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3A9" w:rsidRDefault="00AB3489">
      <w:pPr>
        <w:pStyle w:val="Nadpis10"/>
        <w:keepNext/>
        <w:keepLines/>
        <w:shd w:val="clear" w:color="auto" w:fill="auto"/>
        <w:ind w:left="6740"/>
      </w:pPr>
      <w:bookmarkStart w:id="0" w:name="bookmark0"/>
      <w:bookmarkStart w:id="1" w:name="bookmark1"/>
      <w:r>
        <w:t>NG P</w:t>
      </w:r>
      <w:bookmarkEnd w:id="0"/>
      <w:bookmarkEnd w:id="1"/>
    </w:p>
    <w:p w:rsidR="00E213A9" w:rsidRDefault="00AB3489">
      <w:pPr>
        <w:pStyle w:val="Zkladntext20"/>
        <w:shd w:val="clear" w:color="auto" w:fill="auto"/>
      </w:pPr>
      <w:r>
        <w:t>SMLOUVA O DÍLO</w:t>
      </w:r>
    </w:p>
    <w:p w:rsidR="00E213A9" w:rsidRDefault="00AB3489">
      <w:pPr>
        <w:pStyle w:val="Zkladntext1"/>
        <w:shd w:val="clear" w:color="auto" w:fill="auto"/>
        <w:spacing w:after="460" w:line="266" w:lineRule="auto"/>
        <w:jc w:val="center"/>
      </w:pPr>
      <w:r>
        <w:t>podle ustanovení § 2586 a násl. zákona č. 89/2012 Sb., občanský zákoník, v platném znění</w:t>
      </w:r>
      <w:r>
        <w:br/>
        <w:t xml:space="preserve">(dále jen </w:t>
      </w:r>
      <w:r>
        <w:rPr>
          <w:b/>
          <w:bCs/>
        </w:rPr>
        <w:t xml:space="preserve">„občanský zákoník“) </w:t>
      </w:r>
      <w:r>
        <w:t>uzavřená mezi níže uvedenými smluvními stranami (dále jen</w:t>
      </w:r>
      <w:r>
        <w:br/>
      </w:r>
      <w:r>
        <w:rPr>
          <w:b/>
          <w:bCs/>
        </w:rPr>
        <w:t>„Smlouva“)</w:t>
      </w:r>
    </w:p>
    <w:p w:rsidR="00E213A9" w:rsidRDefault="00AB3489">
      <w:pPr>
        <w:pStyle w:val="Titulektabulky0"/>
        <w:shd w:val="clear" w:color="auto" w:fill="auto"/>
        <w:spacing w:line="240" w:lineRule="auto"/>
        <w:ind w:left="11"/>
      </w:pPr>
      <w:r>
        <w:t>Národní galerie v Praze</w:t>
      </w:r>
    </w:p>
    <w:tbl>
      <w:tblPr>
        <w:tblOverlap w:val="never"/>
        <w:tblW w:w="0" w:type="auto"/>
        <w:tblLayout w:type="fixed"/>
        <w:tblCellMar>
          <w:left w:w="10" w:type="dxa"/>
          <w:right w:w="10" w:type="dxa"/>
        </w:tblCellMar>
        <w:tblLook w:val="04A0" w:firstRow="1" w:lastRow="0" w:firstColumn="1" w:lastColumn="0" w:noHBand="0" w:noVBand="1"/>
      </w:tblPr>
      <w:tblGrid>
        <w:gridCol w:w="1868"/>
        <w:gridCol w:w="4421"/>
      </w:tblGrid>
      <w:tr w:rsidR="00E213A9">
        <w:trPr>
          <w:trHeight w:hRule="exact" w:val="270"/>
        </w:trPr>
        <w:tc>
          <w:tcPr>
            <w:tcW w:w="1868" w:type="dxa"/>
            <w:shd w:val="clear" w:color="auto" w:fill="FFFFFF"/>
          </w:tcPr>
          <w:p w:rsidR="00E213A9" w:rsidRDefault="00AB3489">
            <w:pPr>
              <w:pStyle w:val="Jin0"/>
              <w:shd w:val="clear" w:color="auto" w:fill="auto"/>
              <w:spacing w:after="0" w:line="240" w:lineRule="auto"/>
            </w:pPr>
            <w:r>
              <w:t>se sídlem:</w:t>
            </w:r>
          </w:p>
        </w:tc>
        <w:tc>
          <w:tcPr>
            <w:tcW w:w="4421" w:type="dxa"/>
            <w:shd w:val="clear" w:color="auto" w:fill="FFFFFF"/>
          </w:tcPr>
          <w:p w:rsidR="00E213A9" w:rsidRDefault="00AB3489">
            <w:pPr>
              <w:pStyle w:val="Jin0"/>
              <w:shd w:val="clear" w:color="auto" w:fill="auto"/>
              <w:spacing w:after="0" w:line="240" w:lineRule="auto"/>
            </w:pPr>
            <w:r>
              <w:t>Staroměstské náměstí 12, 110 15 Praha 1</w:t>
            </w:r>
          </w:p>
        </w:tc>
      </w:tr>
      <w:tr w:rsidR="00E213A9">
        <w:trPr>
          <w:trHeight w:hRule="exact" w:val="302"/>
        </w:trPr>
        <w:tc>
          <w:tcPr>
            <w:tcW w:w="1868" w:type="dxa"/>
            <w:shd w:val="clear" w:color="auto" w:fill="FFFFFF"/>
          </w:tcPr>
          <w:p w:rsidR="00E213A9" w:rsidRDefault="00AB3489">
            <w:pPr>
              <w:pStyle w:val="Jin0"/>
              <w:shd w:val="clear" w:color="auto" w:fill="auto"/>
              <w:spacing w:after="0" w:line="240" w:lineRule="auto"/>
            </w:pPr>
            <w:r>
              <w:t>IČO:</w:t>
            </w:r>
          </w:p>
        </w:tc>
        <w:tc>
          <w:tcPr>
            <w:tcW w:w="4421" w:type="dxa"/>
            <w:shd w:val="clear" w:color="auto" w:fill="FFFFFF"/>
          </w:tcPr>
          <w:p w:rsidR="00E213A9" w:rsidRDefault="00AB3489">
            <w:pPr>
              <w:pStyle w:val="Jin0"/>
              <w:shd w:val="clear" w:color="auto" w:fill="auto"/>
              <w:spacing w:after="0" w:line="240" w:lineRule="auto"/>
            </w:pPr>
            <w:r>
              <w:t>000 23 281</w:t>
            </w:r>
          </w:p>
        </w:tc>
      </w:tr>
      <w:tr w:rsidR="00E213A9">
        <w:trPr>
          <w:trHeight w:hRule="exact" w:val="382"/>
        </w:trPr>
        <w:tc>
          <w:tcPr>
            <w:tcW w:w="1868" w:type="dxa"/>
            <w:shd w:val="clear" w:color="auto" w:fill="FFFFFF"/>
          </w:tcPr>
          <w:p w:rsidR="00E213A9" w:rsidRDefault="00AB3489">
            <w:pPr>
              <w:pStyle w:val="Jin0"/>
              <w:shd w:val="clear" w:color="auto" w:fill="auto"/>
              <w:spacing w:after="0" w:line="240" w:lineRule="auto"/>
            </w:pPr>
            <w:r>
              <w:t>zastoupená:</w:t>
            </w:r>
          </w:p>
        </w:tc>
        <w:tc>
          <w:tcPr>
            <w:tcW w:w="4421" w:type="dxa"/>
            <w:shd w:val="clear" w:color="auto" w:fill="FFFFFF"/>
          </w:tcPr>
          <w:p w:rsidR="00E213A9" w:rsidRDefault="00AB3489">
            <w:pPr>
              <w:pStyle w:val="Jin0"/>
              <w:shd w:val="clear" w:color="auto" w:fill="auto"/>
              <w:spacing w:after="0" w:line="240" w:lineRule="auto"/>
            </w:pPr>
            <w:proofErr w:type="spellStart"/>
            <w:r>
              <w:t>Alicja</w:t>
            </w:r>
            <w:proofErr w:type="spellEnd"/>
            <w:r>
              <w:t xml:space="preserve"> </w:t>
            </w:r>
            <w:proofErr w:type="spellStart"/>
            <w:r>
              <w:t>Knast</w:t>
            </w:r>
            <w:proofErr w:type="spellEnd"/>
            <w:r>
              <w:t>, generální ředitelkou</w:t>
            </w:r>
          </w:p>
        </w:tc>
      </w:tr>
      <w:tr w:rsidR="00E213A9">
        <w:trPr>
          <w:trHeight w:hRule="exact" w:val="364"/>
        </w:trPr>
        <w:tc>
          <w:tcPr>
            <w:tcW w:w="1868" w:type="dxa"/>
            <w:shd w:val="clear" w:color="auto" w:fill="FFFFFF"/>
            <w:vAlign w:val="bottom"/>
          </w:tcPr>
          <w:p w:rsidR="00E213A9" w:rsidRDefault="00AB3489">
            <w:pPr>
              <w:pStyle w:val="Jin0"/>
              <w:shd w:val="clear" w:color="auto" w:fill="auto"/>
              <w:spacing w:after="0" w:line="240" w:lineRule="auto"/>
            </w:pPr>
            <w:r>
              <w:t>bankovní spojení:</w:t>
            </w:r>
          </w:p>
        </w:tc>
        <w:tc>
          <w:tcPr>
            <w:tcW w:w="4421" w:type="dxa"/>
            <w:shd w:val="clear" w:color="auto" w:fill="FFFFFF"/>
            <w:vAlign w:val="bottom"/>
          </w:tcPr>
          <w:p w:rsidR="00E213A9" w:rsidRDefault="00AB3489">
            <w:pPr>
              <w:pStyle w:val="Jin0"/>
              <w:shd w:val="clear" w:color="auto" w:fill="auto"/>
              <w:spacing w:after="0" w:line="240" w:lineRule="auto"/>
            </w:pPr>
            <w:r>
              <w:t>ČNB</w:t>
            </w:r>
          </w:p>
        </w:tc>
      </w:tr>
      <w:tr w:rsidR="00E213A9">
        <w:trPr>
          <w:trHeight w:hRule="exact" w:val="281"/>
        </w:trPr>
        <w:tc>
          <w:tcPr>
            <w:tcW w:w="1868" w:type="dxa"/>
            <w:shd w:val="clear" w:color="auto" w:fill="FFFFFF"/>
            <w:vAlign w:val="bottom"/>
          </w:tcPr>
          <w:p w:rsidR="00E213A9" w:rsidRDefault="00AB3489">
            <w:pPr>
              <w:pStyle w:val="Jin0"/>
              <w:shd w:val="clear" w:color="auto" w:fill="auto"/>
              <w:spacing w:after="0" w:line="240" w:lineRule="auto"/>
            </w:pPr>
            <w:r>
              <w:t>č. účtu:</w:t>
            </w:r>
          </w:p>
        </w:tc>
        <w:tc>
          <w:tcPr>
            <w:tcW w:w="4421" w:type="dxa"/>
            <w:shd w:val="clear" w:color="auto" w:fill="FFFFFF"/>
            <w:vAlign w:val="bottom"/>
          </w:tcPr>
          <w:p w:rsidR="00E213A9" w:rsidRDefault="00AB3489">
            <w:pPr>
              <w:pStyle w:val="Jin0"/>
              <w:shd w:val="clear" w:color="auto" w:fill="auto"/>
              <w:spacing w:after="0" w:line="240" w:lineRule="auto"/>
            </w:pPr>
            <w:r>
              <w:t>050008-0008839011/0710</w:t>
            </w:r>
          </w:p>
        </w:tc>
      </w:tr>
    </w:tbl>
    <w:p w:rsidR="00E213A9" w:rsidRDefault="00E213A9">
      <w:pPr>
        <w:spacing w:after="179" w:line="1" w:lineRule="exact"/>
      </w:pPr>
    </w:p>
    <w:p w:rsidR="002118F8" w:rsidRDefault="00AB3489">
      <w:pPr>
        <w:pStyle w:val="Zkladntext1"/>
        <w:shd w:val="clear" w:color="auto" w:fill="auto"/>
        <w:spacing w:after="0" w:line="542" w:lineRule="auto"/>
        <w:jc w:val="both"/>
        <w:rPr>
          <w:b/>
          <w:bCs/>
        </w:rPr>
      </w:pPr>
      <w:r>
        <w:t xml:space="preserve">(dále jen </w:t>
      </w:r>
      <w:r>
        <w:rPr>
          <w:b/>
          <w:bCs/>
        </w:rPr>
        <w:t xml:space="preserve">„objednatel“) </w:t>
      </w:r>
    </w:p>
    <w:p w:rsidR="00E213A9" w:rsidRDefault="00AB3489">
      <w:pPr>
        <w:pStyle w:val="Zkladntext1"/>
        <w:shd w:val="clear" w:color="auto" w:fill="auto"/>
        <w:spacing w:after="0" w:line="542" w:lineRule="auto"/>
        <w:jc w:val="both"/>
      </w:pPr>
      <w:r>
        <w:t>a</w:t>
      </w:r>
    </w:p>
    <w:p w:rsidR="00E213A9" w:rsidRDefault="00AB3489">
      <w:pPr>
        <w:pStyle w:val="Titulektabulky0"/>
        <w:shd w:val="clear" w:color="auto" w:fill="auto"/>
        <w:spacing w:line="542" w:lineRule="auto"/>
      </w:pPr>
      <w:r>
        <w:rPr>
          <w:lang w:val="en-US" w:eastAsia="en-US" w:bidi="en-US"/>
        </w:rPr>
        <w:t xml:space="preserve">Trade </w:t>
      </w:r>
      <w:r>
        <w:t>FIDES, a.s.</w:t>
      </w:r>
    </w:p>
    <w:tbl>
      <w:tblPr>
        <w:tblOverlap w:val="never"/>
        <w:tblW w:w="0" w:type="auto"/>
        <w:tblLayout w:type="fixed"/>
        <w:tblCellMar>
          <w:left w:w="10" w:type="dxa"/>
          <w:right w:w="10" w:type="dxa"/>
        </w:tblCellMar>
        <w:tblLook w:val="04A0" w:firstRow="1" w:lastRow="0" w:firstColumn="1" w:lastColumn="0" w:noHBand="0" w:noVBand="1"/>
      </w:tblPr>
      <w:tblGrid>
        <w:gridCol w:w="1868"/>
        <w:gridCol w:w="4424"/>
      </w:tblGrid>
      <w:tr w:rsidR="00E213A9">
        <w:trPr>
          <w:trHeight w:hRule="exact" w:val="270"/>
        </w:trPr>
        <w:tc>
          <w:tcPr>
            <w:tcW w:w="1868" w:type="dxa"/>
            <w:shd w:val="clear" w:color="auto" w:fill="FFFFFF"/>
          </w:tcPr>
          <w:p w:rsidR="00E213A9" w:rsidRDefault="00AB3489">
            <w:pPr>
              <w:pStyle w:val="Jin0"/>
              <w:shd w:val="clear" w:color="auto" w:fill="auto"/>
              <w:spacing w:after="0" w:line="240" w:lineRule="auto"/>
            </w:pPr>
            <w:r>
              <w:t>se sídlem:</w:t>
            </w:r>
          </w:p>
        </w:tc>
        <w:tc>
          <w:tcPr>
            <w:tcW w:w="4424" w:type="dxa"/>
            <w:shd w:val="clear" w:color="auto" w:fill="FFFFFF"/>
          </w:tcPr>
          <w:p w:rsidR="00E213A9" w:rsidRDefault="00AB3489">
            <w:pPr>
              <w:pStyle w:val="Jin0"/>
              <w:shd w:val="clear" w:color="auto" w:fill="auto"/>
              <w:spacing w:after="0" w:line="240" w:lineRule="auto"/>
            </w:pPr>
            <w:r>
              <w:t>Dornych 129/57, Trnitá, 617 00 Brno</w:t>
            </w:r>
          </w:p>
        </w:tc>
      </w:tr>
      <w:tr w:rsidR="00E213A9">
        <w:trPr>
          <w:trHeight w:hRule="exact" w:val="299"/>
        </w:trPr>
        <w:tc>
          <w:tcPr>
            <w:tcW w:w="1868" w:type="dxa"/>
            <w:shd w:val="clear" w:color="auto" w:fill="FFFFFF"/>
          </w:tcPr>
          <w:p w:rsidR="00E213A9" w:rsidRDefault="00AB3489">
            <w:pPr>
              <w:pStyle w:val="Jin0"/>
              <w:shd w:val="clear" w:color="auto" w:fill="auto"/>
              <w:spacing w:after="0" w:line="240" w:lineRule="auto"/>
            </w:pPr>
            <w:r>
              <w:t>IČO:</w:t>
            </w:r>
          </w:p>
        </w:tc>
        <w:tc>
          <w:tcPr>
            <w:tcW w:w="4424" w:type="dxa"/>
            <w:shd w:val="clear" w:color="auto" w:fill="FFFFFF"/>
          </w:tcPr>
          <w:p w:rsidR="00E213A9" w:rsidRDefault="00AB3489">
            <w:pPr>
              <w:pStyle w:val="Jin0"/>
              <w:shd w:val="clear" w:color="auto" w:fill="auto"/>
              <w:spacing w:after="0" w:line="240" w:lineRule="auto"/>
            </w:pPr>
            <w:r>
              <w:t>619 74 731</w:t>
            </w:r>
          </w:p>
        </w:tc>
      </w:tr>
      <w:tr w:rsidR="00E213A9">
        <w:trPr>
          <w:trHeight w:hRule="exact" w:val="320"/>
        </w:trPr>
        <w:tc>
          <w:tcPr>
            <w:tcW w:w="1868" w:type="dxa"/>
            <w:shd w:val="clear" w:color="auto" w:fill="FFFFFF"/>
            <w:vAlign w:val="bottom"/>
          </w:tcPr>
          <w:p w:rsidR="00E213A9" w:rsidRDefault="00AB3489">
            <w:pPr>
              <w:pStyle w:val="Jin0"/>
              <w:shd w:val="clear" w:color="auto" w:fill="auto"/>
              <w:spacing w:after="0" w:line="240" w:lineRule="auto"/>
            </w:pPr>
            <w:r>
              <w:t xml:space="preserve">zápis </w:t>
            </w:r>
            <w:r>
              <w:rPr>
                <w:lang w:val="en-US" w:eastAsia="en-US" w:bidi="en-US"/>
              </w:rPr>
              <w:t>do OR:</w:t>
            </w:r>
          </w:p>
        </w:tc>
        <w:tc>
          <w:tcPr>
            <w:tcW w:w="4424" w:type="dxa"/>
            <w:shd w:val="clear" w:color="auto" w:fill="FFFFFF"/>
            <w:vAlign w:val="bottom"/>
          </w:tcPr>
          <w:p w:rsidR="00E213A9" w:rsidRDefault="00AB3489">
            <w:pPr>
              <w:pStyle w:val="Jin0"/>
              <w:shd w:val="clear" w:color="auto" w:fill="auto"/>
              <w:spacing w:after="0" w:line="240" w:lineRule="auto"/>
            </w:pPr>
            <w:r>
              <w:t>B 2988 vedený u Krajského soudu v Brně,</w:t>
            </w:r>
          </w:p>
        </w:tc>
      </w:tr>
      <w:tr w:rsidR="00E213A9">
        <w:trPr>
          <w:trHeight w:hRule="exact" w:val="299"/>
        </w:trPr>
        <w:tc>
          <w:tcPr>
            <w:tcW w:w="1868" w:type="dxa"/>
            <w:shd w:val="clear" w:color="auto" w:fill="FFFFFF"/>
            <w:vAlign w:val="bottom"/>
          </w:tcPr>
          <w:p w:rsidR="00E213A9" w:rsidRDefault="00AB3489">
            <w:pPr>
              <w:pStyle w:val="Jin0"/>
              <w:shd w:val="clear" w:color="auto" w:fill="auto"/>
              <w:spacing w:after="0" w:line="240" w:lineRule="auto"/>
            </w:pPr>
            <w:r>
              <w:t>zastoupená:</w:t>
            </w:r>
          </w:p>
        </w:tc>
        <w:tc>
          <w:tcPr>
            <w:tcW w:w="4424" w:type="dxa"/>
            <w:shd w:val="clear" w:color="auto" w:fill="FFFFFF"/>
            <w:vAlign w:val="bottom"/>
          </w:tcPr>
          <w:p w:rsidR="00E213A9" w:rsidRDefault="00AB3489">
            <w:pPr>
              <w:pStyle w:val="Jin0"/>
              <w:shd w:val="clear" w:color="auto" w:fill="auto"/>
              <w:spacing w:after="0" w:line="240" w:lineRule="auto"/>
            </w:pPr>
            <w:r>
              <w:t>Tomášem Juráněm, členem představenstva</w:t>
            </w:r>
          </w:p>
        </w:tc>
      </w:tr>
      <w:tr w:rsidR="00E213A9">
        <w:trPr>
          <w:trHeight w:hRule="exact" w:val="295"/>
        </w:trPr>
        <w:tc>
          <w:tcPr>
            <w:tcW w:w="1868" w:type="dxa"/>
            <w:shd w:val="clear" w:color="auto" w:fill="FFFFFF"/>
            <w:vAlign w:val="bottom"/>
          </w:tcPr>
          <w:p w:rsidR="00E213A9" w:rsidRDefault="00AB3489">
            <w:pPr>
              <w:pStyle w:val="Jin0"/>
              <w:shd w:val="clear" w:color="auto" w:fill="auto"/>
              <w:spacing w:after="0" w:line="240" w:lineRule="auto"/>
            </w:pPr>
            <w:r>
              <w:t>bankovní spojení:</w:t>
            </w:r>
          </w:p>
        </w:tc>
        <w:tc>
          <w:tcPr>
            <w:tcW w:w="4424" w:type="dxa"/>
            <w:shd w:val="clear" w:color="auto" w:fill="FFFFFF"/>
            <w:vAlign w:val="bottom"/>
          </w:tcPr>
          <w:p w:rsidR="00E213A9" w:rsidRDefault="00AB3489">
            <w:pPr>
              <w:pStyle w:val="Jin0"/>
              <w:shd w:val="clear" w:color="auto" w:fill="auto"/>
              <w:spacing w:after="0" w:line="240" w:lineRule="auto"/>
            </w:pPr>
            <w:r>
              <w:t>Komerční banka, a.s.</w:t>
            </w:r>
          </w:p>
        </w:tc>
      </w:tr>
      <w:tr w:rsidR="00E213A9">
        <w:trPr>
          <w:trHeight w:hRule="exact" w:val="259"/>
        </w:trPr>
        <w:tc>
          <w:tcPr>
            <w:tcW w:w="1868" w:type="dxa"/>
            <w:shd w:val="clear" w:color="auto" w:fill="FFFFFF"/>
            <w:vAlign w:val="bottom"/>
          </w:tcPr>
          <w:p w:rsidR="00E213A9" w:rsidRDefault="00AB3489">
            <w:pPr>
              <w:pStyle w:val="Jin0"/>
              <w:shd w:val="clear" w:color="auto" w:fill="auto"/>
              <w:spacing w:after="0" w:line="240" w:lineRule="auto"/>
            </w:pPr>
            <w:r>
              <w:t>č. účtu:</w:t>
            </w:r>
          </w:p>
        </w:tc>
        <w:tc>
          <w:tcPr>
            <w:tcW w:w="4424" w:type="dxa"/>
            <w:shd w:val="clear" w:color="auto" w:fill="FFFFFF"/>
            <w:vAlign w:val="bottom"/>
          </w:tcPr>
          <w:p w:rsidR="00E213A9" w:rsidRDefault="00AB3489">
            <w:pPr>
              <w:pStyle w:val="Jin0"/>
              <w:shd w:val="clear" w:color="auto" w:fill="auto"/>
              <w:spacing w:after="0" w:line="240" w:lineRule="auto"/>
            </w:pPr>
            <w:r>
              <w:t>6987310257/0100</w:t>
            </w:r>
          </w:p>
        </w:tc>
      </w:tr>
    </w:tbl>
    <w:p w:rsidR="00E213A9" w:rsidRDefault="00AB3489">
      <w:pPr>
        <w:pStyle w:val="Titulektabulky0"/>
        <w:shd w:val="clear" w:color="auto" w:fill="auto"/>
        <w:spacing w:line="240" w:lineRule="auto"/>
      </w:pPr>
      <w:r>
        <w:rPr>
          <w:b w:val="0"/>
          <w:bCs w:val="0"/>
        </w:rPr>
        <w:t xml:space="preserve">(dále jen </w:t>
      </w:r>
      <w:r>
        <w:t>„zhotovitel“)</w:t>
      </w:r>
    </w:p>
    <w:p w:rsidR="00E213A9" w:rsidRDefault="00E213A9">
      <w:pPr>
        <w:spacing w:after="299" w:line="1" w:lineRule="exact"/>
      </w:pPr>
    </w:p>
    <w:p w:rsidR="00E213A9" w:rsidRDefault="00AB3489">
      <w:pPr>
        <w:pStyle w:val="Zkladntext1"/>
        <w:shd w:val="clear" w:color="auto" w:fill="auto"/>
        <w:spacing w:after="240" w:line="269" w:lineRule="auto"/>
        <w:jc w:val="both"/>
      </w:pPr>
      <w:r>
        <w:t xml:space="preserve">(dále společně jako </w:t>
      </w:r>
      <w:r>
        <w:rPr>
          <w:b/>
          <w:bCs/>
        </w:rPr>
        <w:t xml:space="preserve">„Smluvní strany“ </w:t>
      </w:r>
      <w:r>
        <w:t xml:space="preserve">nebo jednotlivě jako </w:t>
      </w:r>
      <w:r>
        <w:rPr>
          <w:b/>
          <w:bCs/>
        </w:rPr>
        <w:t>„Smluvní strana“)</w:t>
      </w:r>
    </w:p>
    <w:p w:rsidR="00E213A9" w:rsidRDefault="00AB3489">
      <w:pPr>
        <w:pStyle w:val="Zkladntext1"/>
        <w:shd w:val="clear" w:color="auto" w:fill="auto"/>
        <w:spacing w:after="240" w:line="269" w:lineRule="auto"/>
        <w:jc w:val="both"/>
      </w:pPr>
      <w:r>
        <w:t>uzavírají níže uvedeného dne, měsíce a roku ve vzájemném konsenzu tuto Smlouvu.</w:t>
      </w:r>
    </w:p>
    <w:p w:rsidR="00E213A9" w:rsidRDefault="00AB3489">
      <w:pPr>
        <w:pStyle w:val="Nadpis30"/>
        <w:keepNext/>
        <w:keepLines/>
        <w:numPr>
          <w:ilvl w:val="0"/>
          <w:numId w:val="1"/>
        </w:numPr>
        <w:shd w:val="clear" w:color="auto" w:fill="auto"/>
        <w:tabs>
          <w:tab w:val="left" w:pos="422"/>
        </w:tabs>
        <w:spacing w:line="269" w:lineRule="auto"/>
      </w:pPr>
      <w:bookmarkStart w:id="2" w:name="bookmark2"/>
      <w:bookmarkStart w:id="3" w:name="bookmark3"/>
      <w:r>
        <w:t>Předmět Smlouvy</w:t>
      </w:r>
      <w:bookmarkEnd w:id="2"/>
      <w:bookmarkEnd w:id="3"/>
    </w:p>
    <w:p w:rsidR="00E213A9" w:rsidRDefault="00AB3489">
      <w:pPr>
        <w:pStyle w:val="Zkladntext1"/>
        <w:numPr>
          <w:ilvl w:val="0"/>
          <w:numId w:val="2"/>
        </w:numPr>
        <w:shd w:val="clear" w:color="auto" w:fill="auto"/>
        <w:tabs>
          <w:tab w:val="left" w:pos="422"/>
        </w:tabs>
        <w:spacing w:line="269" w:lineRule="auto"/>
        <w:ind w:left="440" w:hanging="440"/>
        <w:jc w:val="both"/>
      </w:pPr>
      <w:r>
        <w:t xml:space="preserve">Smluvní strany uzavírají tuto Smlouvu na základě zadávacího řízení na veřejnou zakázku s názvem </w:t>
      </w:r>
      <w:r>
        <w:rPr>
          <w:i/>
          <w:iCs/>
        </w:rPr>
        <w:t>„NG - rozšíření a modernizace kamerového systému v expozici Paláce Kinských”</w:t>
      </w:r>
      <w:r>
        <w:t xml:space="preserve"> realizovaného ve formě otevřeného řízení podle § 56 zákona č. 134/2016 Sb., o zadávání veřejných zakázek, ve znění pozdějších předpisů („ZZVZ“) („Veřejná zakázka“).</w:t>
      </w:r>
    </w:p>
    <w:p w:rsidR="00E213A9" w:rsidRDefault="00AB3489">
      <w:pPr>
        <w:pStyle w:val="Zkladntext1"/>
        <w:numPr>
          <w:ilvl w:val="0"/>
          <w:numId w:val="2"/>
        </w:numPr>
        <w:shd w:val="clear" w:color="auto" w:fill="auto"/>
        <w:tabs>
          <w:tab w:val="left" w:pos="422"/>
        </w:tabs>
        <w:spacing w:line="276" w:lineRule="auto"/>
        <w:ind w:left="440" w:hanging="440"/>
        <w:jc w:val="both"/>
      </w:pPr>
      <w:r>
        <w:t xml:space="preserve">Zhotovitel byl vybrán objednatelem v zadávacím řízení na veřejnou zakázku </w:t>
      </w:r>
      <w:r>
        <w:rPr>
          <w:i/>
          <w:iCs/>
        </w:rPr>
        <w:t>„NG - rozšíření a modernizace kamerového systému v expozici Paláce Kinských”.</w:t>
      </w:r>
    </w:p>
    <w:p w:rsidR="00E213A9" w:rsidRDefault="00AB3489">
      <w:pPr>
        <w:pStyle w:val="Zkladntext1"/>
        <w:numPr>
          <w:ilvl w:val="0"/>
          <w:numId w:val="2"/>
        </w:numPr>
        <w:shd w:val="clear" w:color="auto" w:fill="auto"/>
        <w:tabs>
          <w:tab w:val="left" w:pos="422"/>
        </w:tabs>
        <w:spacing w:after="160" w:line="269" w:lineRule="auto"/>
        <w:ind w:left="440" w:hanging="440"/>
        <w:jc w:val="both"/>
        <w:sectPr w:rsidR="00E213A9">
          <w:headerReference w:type="default" r:id="rId7"/>
          <w:footerReference w:type="default" r:id="rId8"/>
          <w:pgSz w:w="11900" w:h="16840"/>
          <w:pgMar w:top="451" w:right="1420" w:bottom="1171" w:left="1360" w:header="0" w:footer="3" w:gutter="0"/>
          <w:pgNumType w:start="1"/>
          <w:cols w:space="720"/>
          <w:noEndnote/>
          <w:docGrid w:linePitch="360"/>
        </w:sectPr>
      </w:pPr>
      <w:r>
        <w:t xml:space="preserve">Předmětem Smlouvy je závazek zhotovitele provést na svůj náklad a nebezpečí pro objednatele dílo spočívající v dodávce kamerového systému (CCTV), včetně instalace podle požadavků zadavatele uvedených v zadávací dokumentaci, jejích přílohách a v této Smlouvě mezi zadavatelem (objednatelem) a dodavatelem (zhotovitelem) dle bližší specifikace uvedené níže (dále jen </w:t>
      </w:r>
      <w:r>
        <w:rPr>
          <w:b/>
          <w:bCs/>
        </w:rPr>
        <w:t>„dílo“).</w:t>
      </w:r>
    </w:p>
    <w:p w:rsidR="00E213A9" w:rsidRDefault="00AB3489" w:rsidP="00AE022A">
      <w:pPr>
        <w:pStyle w:val="Nadpis10"/>
        <w:keepNext/>
        <w:keepLines/>
        <w:shd w:val="clear" w:color="auto" w:fill="auto"/>
        <w:spacing w:line="178" w:lineRule="auto"/>
        <w:ind w:left="6372" w:right="0" w:firstLine="708"/>
        <w:jc w:val="center"/>
      </w:pPr>
      <w:bookmarkStart w:id="4" w:name="bookmark4"/>
      <w:bookmarkStart w:id="5" w:name="bookmark5"/>
      <w:r>
        <w:lastRenderedPageBreak/>
        <w:t>NG</w:t>
      </w:r>
      <w:r>
        <w:br/>
        <w:t>P</w:t>
      </w:r>
      <w:bookmarkEnd w:id="4"/>
      <w:bookmarkEnd w:id="5"/>
    </w:p>
    <w:p w:rsidR="00E213A9" w:rsidRDefault="00AB3489">
      <w:pPr>
        <w:pStyle w:val="Zkladntext1"/>
        <w:numPr>
          <w:ilvl w:val="0"/>
          <w:numId w:val="2"/>
        </w:numPr>
        <w:shd w:val="clear" w:color="auto" w:fill="auto"/>
        <w:tabs>
          <w:tab w:val="left" w:pos="421"/>
        </w:tabs>
        <w:ind w:left="460" w:hanging="460"/>
        <w:jc w:val="both"/>
      </w:pPr>
      <w:r>
        <w:t>Dále je předmětem Smlouvy závazek objednatele dílo převzít a zaplatit zhotoviteli za provedení díla dle této Smlouvy sjednanou cenu podle čl. V. Smlouvy.</w:t>
      </w:r>
    </w:p>
    <w:p w:rsidR="00E213A9" w:rsidRDefault="00AB3489">
      <w:pPr>
        <w:pStyle w:val="Zkladntext1"/>
        <w:numPr>
          <w:ilvl w:val="0"/>
          <w:numId w:val="2"/>
        </w:numPr>
        <w:shd w:val="clear" w:color="auto" w:fill="auto"/>
        <w:tabs>
          <w:tab w:val="left" w:pos="421"/>
        </w:tabs>
        <w:spacing w:line="269" w:lineRule="auto"/>
        <w:ind w:left="460" w:hanging="460"/>
        <w:jc w:val="both"/>
      </w:pPr>
      <w:r>
        <w:t>Bližší specifikace předmětu díla spočívá v dodávce zařízení, čímž se rozumí pro účely veřejné zakázky dodávka všech požadovaných prvků, jejich doprava na místo určení, osazení nebo montáž, jejich zapojení včetně všech případných montážních prací nezbytných pro řádné dokončení dodávky a dále provedení všech činností souvisejících s dodávkou.</w:t>
      </w:r>
    </w:p>
    <w:p w:rsidR="00E213A9" w:rsidRDefault="00AB3489">
      <w:pPr>
        <w:pStyle w:val="Zkladntext1"/>
        <w:numPr>
          <w:ilvl w:val="0"/>
          <w:numId w:val="2"/>
        </w:numPr>
        <w:shd w:val="clear" w:color="auto" w:fill="auto"/>
        <w:tabs>
          <w:tab w:val="left" w:pos="421"/>
        </w:tabs>
        <w:ind w:left="460" w:hanging="460"/>
        <w:jc w:val="both"/>
      </w:pPr>
      <w:r>
        <w:t>Součástí plnění předmětu díla dále jsou: požadavky dle Projektové dokumentace, která tvoří přílohu č. 1 této Smlouvy).</w:t>
      </w:r>
    </w:p>
    <w:p w:rsidR="00E213A9" w:rsidRDefault="00AB3489">
      <w:pPr>
        <w:pStyle w:val="Zkladntext1"/>
        <w:numPr>
          <w:ilvl w:val="0"/>
          <w:numId w:val="2"/>
        </w:numPr>
        <w:shd w:val="clear" w:color="auto" w:fill="auto"/>
        <w:tabs>
          <w:tab w:val="left" w:pos="421"/>
        </w:tabs>
        <w:jc w:val="both"/>
      </w:pPr>
      <w:r>
        <w:t>Další technické požadavky na předmět díla:</w:t>
      </w:r>
    </w:p>
    <w:p w:rsidR="00E213A9" w:rsidRDefault="00AB3489">
      <w:pPr>
        <w:pStyle w:val="Zkladntext1"/>
        <w:numPr>
          <w:ilvl w:val="0"/>
          <w:numId w:val="3"/>
        </w:numPr>
        <w:shd w:val="clear" w:color="auto" w:fill="auto"/>
        <w:tabs>
          <w:tab w:val="left" w:pos="1025"/>
        </w:tabs>
        <w:ind w:left="1020" w:hanging="560"/>
        <w:jc w:val="both"/>
      </w:pPr>
      <w:r>
        <w:t xml:space="preserve">Postup prací a dodávek je zhotovitel povinen v předstihu (min. 24 hod.) dohodnout s pověřenými zástupci objednatele: </w:t>
      </w:r>
      <w:r w:rsidR="00516E99">
        <w:t>XXXXXXXXXXXX</w:t>
      </w:r>
      <w:r>
        <w:t xml:space="preserve">, email: </w:t>
      </w:r>
      <w:hyperlink r:id="rId9" w:history="1">
        <w:r w:rsidR="00516E99">
          <w:rPr>
            <w:lang w:val="en-US" w:eastAsia="en-US" w:bidi="en-US"/>
          </w:rPr>
          <w:t>XXXXXXXXXXXXXXXXX</w:t>
        </w:r>
      </w:hyperlink>
      <w:r>
        <w:rPr>
          <w:lang w:val="en-US" w:eastAsia="en-US" w:bidi="en-US"/>
        </w:rPr>
        <w:t xml:space="preserve">, </w:t>
      </w:r>
      <w:r>
        <w:t xml:space="preserve">tel.: </w:t>
      </w:r>
      <w:r w:rsidR="00516E99">
        <w:t>XXXXXXXXX</w:t>
      </w:r>
      <w:r>
        <w:t xml:space="preserve">, </w:t>
      </w:r>
      <w:r w:rsidR="00516E99">
        <w:t>XXXXXXXXXXXX</w:t>
      </w:r>
      <w:r>
        <w:t xml:space="preserve">, email: </w:t>
      </w:r>
      <w:hyperlink r:id="rId10" w:history="1">
        <w:r w:rsidR="00516E99">
          <w:rPr>
            <w:lang w:val="en-US" w:eastAsia="en-US" w:bidi="en-US"/>
          </w:rPr>
          <w:t>XXXXXXXXXXXXXXXXX</w:t>
        </w:r>
      </w:hyperlink>
      <w:r>
        <w:rPr>
          <w:lang w:val="en-US" w:eastAsia="en-US" w:bidi="en-US"/>
        </w:rPr>
        <w:t xml:space="preserve">, </w:t>
      </w:r>
      <w:r>
        <w:t xml:space="preserve">tel.: </w:t>
      </w:r>
      <w:r w:rsidR="00516E99">
        <w:t>XXXXXXXXX</w:t>
      </w:r>
      <w:r>
        <w:t>.</w:t>
      </w:r>
    </w:p>
    <w:p w:rsidR="00E213A9" w:rsidRDefault="00AB3489">
      <w:pPr>
        <w:pStyle w:val="Zkladntext1"/>
        <w:numPr>
          <w:ilvl w:val="0"/>
          <w:numId w:val="3"/>
        </w:numPr>
        <w:shd w:val="clear" w:color="auto" w:fill="auto"/>
        <w:tabs>
          <w:tab w:val="left" w:pos="1025"/>
        </w:tabs>
        <w:spacing w:after="220"/>
        <w:ind w:left="1020" w:hanging="560"/>
        <w:jc w:val="both"/>
      </w:pPr>
      <w:r>
        <w:t>Zhotovitel je povinen dodržovat požadavky na zajištění bezpečnosti práce a rovněž dodržovat požární předpisy a příslušné ČSN, vč. interních předpisů objednatele.</w:t>
      </w:r>
    </w:p>
    <w:p w:rsidR="00E213A9" w:rsidRDefault="00AB3489">
      <w:pPr>
        <w:pStyle w:val="Nadpis30"/>
        <w:keepNext/>
        <w:keepLines/>
        <w:numPr>
          <w:ilvl w:val="0"/>
          <w:numId w:val="1"/>
        </w:numPr>
        <w:shd w:val="clear" w:color="auto" w:fill="auto"/>
        <w:tabs>
          <w:tab w:val="left" w:pos="421"/>
        </w:tabs>
      </w:pPr>
      <w:bookmarkStart w:id="6" w:name="bookmark6"/>
      <w:bookmarkStart w:id="7" w:name="bookmark7"/>
      <w:r>
        <w:t>Místo plnění</w:t>
      </w:r>
      <w:bookmarkEnd w:id="6"/>
      <w:bookmarkEnd w:id="7"/>
    </w:p>
    <w:p w:rsidR="00E213A9" w:rsidRDefault="00AB3489">
      <w:pPr>
        <w:pStyle w:val="Zkladntext1"/>
        <w:numPr>
          <w:ilvl w:val="0"/>
          <w:numId w:val="4"/>
        </w:numPr>
        <w:shd w:val="clear" w:color="auto" w:fill="auto"/>
        <w:tabs>
          <w:tab w:val="left" w:pos="421"/>
        </w:tabs>
        <w:spacing w:after="220"/>
        <w:ind w:left="460" w:hanging="460"/>
        <w:jc w:val="both"/>
      </w:pPr>
      <w:r>
        <w:t xml:space="preserve">Místem plnění jsou výstavní prostory Paláce Kinských, Staroměstské náměstí 12,11015, Praha 1 - Staré Město (dále jen </w:t>
      </w:r>
      <w:r>
        <w:rPr>
          <w:b/>
          <w:bCs/>
        </w:rPr>
        <w:t>„pracoviště“).</w:t>
      </w:r>
    </w:p>
    <w:p w:rsidR="00E213A9" w:rsidRDefault="00AB3489">
      <w:pPr>
        <w:pStyle w:val="Nadpis30"/>
        <w:keepNext/>
        <w:keepLines/>
        <w:numPr>
          <w:ilvl w:val="0"/>
          <w:numId w:val="1"/>
        </w:numPr>
        <w:shd w:val="clear" w:color="auto" w:fill="auto"/>
        <w:tabs>
          <w:tab w:val="left" w:pos="421"/>
        </w:tabs>
      </w:pPr>
      <w:bookmarkStart w:id="8" w:name="bookmark8"/>
      <w:bookmarkStart w:id="9" w:name="bookmark9"/>
      <w:r>
        <w:t>Ujednání o provádění díla</w:t>
      </w:r>
      <w:bookmarkEnd w:id="8"/>
      <w:bookmarkEnd w:id="9"/>
    </w:p>
    <w:p w:rsidR="00E213A9" w:rsidRDefault="00AB3489">
      <w:pPr>
        <w:pStyle w:val="Zkladntext1"/>
        <w:numPr>
          <w:ilvl w:val="0"/>
          <w:numId w:val="5"/>
        </w:numPr>
        <w:shd w:val="clear" w:color="auto" w:fill="auto"/>
        <w:tabs>
          <w:tab w:val="left" w:pos="421"/>
        </w:tabs>
        <w:jc w:val="both"/>
      </w:pPr>
      <w:r>
        <w:t>Zhotovitel přebírá v plném rozsahu odpovědnost za vlastní řízení postupu prací.</w:t>
      </w:r>
    </w:p>
    <w:p w:rsidR="00E213A9" w:rsidRDefault="00AB3489">
      <w:pPr>
        <w:pStyle w:val="Zkladntext1"/>
        <w:numPr>
          <w:ilvl w:val="0"/>
          <w:numId w:val="5"/>
        </w:numPr>
        <w:shd w:val="clear" w:color="auto" w:fill="auto"/>
        <w:tabs>
          <w:tab w:val="left" w:pos="421"/>
        </w:tabs>
        <w:jc w:val="both"/>
      </w:pPr>
      <w:r>
        <w:t>Zhotovitel obstará vše, co je k provedení díla potřeba.</w:t>
      </w:r>
    </w:p>
    <w:p w:rsidR="00E213A9" w:rsidRDefault="00AB3489">
      <w:pPr>
        <w:pStyle w:val="Zkladntext1"/>
        <w:numPr>
          <w:ilvl w:val="0"/>
          <w:numId w:val="5"/>
        </w:numPr>
        <w:shd w:val="clear" w:color="auto" w:fill="auto"/>
        <w:tabs>
          <w:tab w:val="left" w:pos="421"/>
        </w:tabs>
        <w:ind w:left="460" w:hanging="460"/>
        <w:jc w:val="both"/>
      </w:pPr>
      <w:r>
        <w:t>Zhotovitel je povinen udržovat na pracovišti pořádek a čistotu, odstraňovat odpady a nečistoty, vzniklé jeho pracemi, a to i mimo pracoviště.</w:t>
      </w:r>
    </w:p>
    <w:p w:rsidR="00E213A9" w:rsidRDefault="00AB3489">
      <w:pPr>
        <w:pStyle w:val="Zkladntext1"/>
        <w:numPr>
          <w:ilvl w:val="0"/>
          <w:numId w:val="5"/>
        </w:numPr>
        <w:shd w:val="clear" w:color="auto" w:fill="auto"/>
        <w:tabs>
          <w:tab w:val="left" w:pos="421"/>
        </w:tabs>
        <w:ind w:left="460" w:hanging="460"/>
        <w:jc w:val="both"/>
      </w:pPr>
      <w:r>
        <w:t>Zhotovitel se zavazuje jako původce odpadu, že naloží na vlastní náklady s odpady vzniklými z činnosti, která je předmětem této Smlouvy ve smyslu zákona č. 185/2001 Sb., o odpadech a o změně některých dalších zákonů. Za případné sankce a postihy z uvedeného důvodu odpovídá pouze zhotovitel a zavazuje se</w:t>
      </w:r>
      <w:r w:rsidR="002118F8">
        <w:t xml:space="preserve"> </w:t>
      </w:r>
      <w:r>
        <w:t>je uhradit.</w:t>
      </w:r>
    </w:p>
    <w:p w:rsidR="00E213A9" w:rsidRDefault="00AB3489">
      <w:pPr>
        <w:pStyle w:val="Zkladntext1"/>
        <w:numPr>
          <w:ilvl w:val="0"/>
          <w:numId w:val="5"/>
        </w:numPr>
        <w:shd w:val="clear" w:color="auto" w:fill="auto"/>
        <w:tabs>
          <w:tab w:val="left" w:pos="421"/>
        </w:tabs>
        <w:spacing w:line="269" w:lineRule="auto"/>
        <w:ind w:left="460" w:hanging="460"/>
        <w:jc w:val="both"/>
      </w:pPr>
      <w:r>
        <w:t>Jestliže bude zhotovitel při montáži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rsidR="00E213A9" w:rsidRDefault="00AB3489">
      <w:pPr>
        <w:pStyle w:val="Zkladntext1"/>
        <w:numPr>
          <w:ilvl w:val="0"/>
          <w:numId w:val="5"/>
        </w:numPr>
        <w:shd w:val="clear" w:color="auto" w:fill="auto"/>
        <w:tabs>
          <w:tab w:val="left" w:pos="421"/>
        </w:tabs>
        <w:spacing w:line="266" w:lineRule="auto"/>
        <w:ind w:left="460" w:hanging="460"/>
        <w:jc w:val="both"/>
      </w:pPr>
      <w:r>
        <w:t xml:space="preserve">Provozní zařízení pracoviště kompletně zajišťuje a hradí zhotovitel. Náklady na el. </w:t>
      </w:r>
      <w:proofErr w:type="gramStart"/>
      <w:r>
        <w:t>energii</w:t>
      </w:r>
      <w:proofErr w:type="gramEnd"/>
      <w:r>
        <w:t>, spotřebovanou zhotovitelem při realizaci díla, dále vodné a stočné hradí objednatel.</w:t>
      </w:r>
    </w:p>
    <w:p w:rsidR="00E213A9" w:rsidRDefault="00AB3489">
      <w:pPr>
        <w:pStyle w:val="Zkladntext1"/>
        <w:numPr>
          <w:ilvl w:val="0"/>
          <w:numId w:val="5"/>
        </w:numPr>
        <w:shd w:val="clear" w:color="auto" w:fill="auto"/>
        <w:tabs>
          <w:tab w:val="left" w:pos="421"/>
        </w:tabs>
        <w:ind w:left="460" w:hanging="460"/>
        <w:jc w:val="both"/>
      </w:pPr>
      <w:r>
        <w:t>Zajištění převzatého pracoviště si kompletně zajišťuje zhotovitel. Riziko ztráty, poškození nebo zničení předmětu díla na pracovišti a za újmu způsobenou zaměstnanci zhotovitele nese v plném rozsahu zhotovitel.</w:t>
      </w:r>
    </w:p>
    <w:p w:rsidR="00E213A9" w:rsidRDefault="00AB3489">
      <w:pPr>
        <w:pStyle w:val="Zkladntext1"/>
        <w:numPr>
          <w:ilvl w:val="0"/>
          <w:numId w:val="5"/>
        </w:numPr>
        <w:shd w:val="clear" w:color="auto" w:fill="auto"/>
        <w:tabs>
          <w:tab w:val="left" w:pos="421"/>
        </w:tabs>
        <w:ind w:left="460" w:hanging="460"/>
        <w:jc w:val="both"/>
        <w:sectPr w:rsidR="00E213A9">
          <w:pgSz w:w="11900" w:h="16840"/>
          <w:pgMar w:top="426" w:right="1388" w:bottom="1211" w:left="1392" w:header="0" w:footer="3" w:gutter="0"/>
          <w:cols w:space="720"/>
          <w:noEndnote/>
          <w:docGrid w:linePitch="360"/>
        </w:sectPr>
      </w:pPr>
      <w:r>
        <w:t>Zhotovitel odpovídá za škody a ztráty, které vzniknou na materiálech a pracích až do doby předání díla objednateli, a to i za všechny újmu, která vznikne v důsledku provádění prací třetím, na pracovišti nezúčastněným osobám.</w:t>
      </w:r>
    </w:p>
    <w:p w:rsidR="00E213A9" w:rsidRDefault="00AB3489">
      <w:pPr>
        <w:pStyle w:val="Nadpis10"/>
        <w:keepNext/>
        <w:keepLines/>
        <w:shd w:val="clear" w:color="auto" w:fill="auto"/>
        <w:spacing w:line="170" w:lineRule="auto"/>
        <w:ind w:left="6720"/>
      </w:pPr>
      <w:bookmarkStart w:id="10" w:name="bookmark10"/>
      <w:bookmarkStart w:id="11" w:name="bookmark11"/>
      <w:r>
        <w:lastRenderedPageBreak/>
        <w:t>NG p</w:t>
      </w:r>
      <w:bookmarkEnd w:id="10"/>
      <w:bookmarkEnd w:id="11"/>
    </w:p>
    <w:p w:rsidR="00E213A9" w:rsidRDefault="00AB3489">
      <w:pPr>
        <w:pStyle w:val="Zkladntext1"/>
        <w:numPr>
          <w:ilvl w:val="0"/>
          <w:numId w:val="5"/>
        </w:numPr>
        <w:shd w:val="clear" w:color="auto" w:fill="auto"/>
        <w:tabs>
          <w:tab w:val="left" w:pos="417"/>
        </w:tabs>
        <w:spacing w:line="276" w:lineRule="auto"/>
        <w:ind w:left="440" w:hanging="440"/>
        <w:jc w:val="both"/>
      </w:pPr>
      <w:r>
        <w:t>Konečné vyklizení pracoviště provede zhotovitel v termínu dohodnutém na kontrolním dnu.</w:t>
      </w:r>
    </w:p>
    <w:p w:rsidR="00E213A9" w:rsidRDefault="00AB3489">
      <w:pPr>
        <w:pStyle w:val="Zkladntext1"/>
        <w:numPr>
          <w:ilvl w:val="0"/>
          <w:numId w:val="5"/>
        </w:numPr>
        <w:shd w:val="clear" w:color="auto" w:fill="auto"/>
        <w:tabs>
          <w:tab w:val="left" w:pos="442"/>
        </w:tabs>
        <w:spacing w:line="269" w:lineRule="auto"/>
        <w:ind w:left="440" w:hanging="440"/>
        <w:jc w:val="both"/>
      </w:pPr>
      <w:r>
        <w:t>Zhotovitel se zavazuje na pracovišti zajistit si vlastní dozor nad bezpečností práce a soustavnou kontrolu nad bezpečností práce při činnosti na pracovištích objednatele ve smyslu § 103 odst. 1 zákona č. 262/2006 Sb., zákoník práce.</w:t>
      </w:r>
    </w:p>
    <w:p w:rsidR="00E213A9" w:rsidRDefault="00AB3489">
      <w:pPr>
        <w:pStyle w:val="Zkladntext1"/>
        <w:numPr>
          <w:ilvl w:val="0"/>
          <w:numId w:val="5"/>
        </w:numPr>
        <w:shd w:val="clear" w:color="auto" w:fill="auto"/>
        <w:tabs>
          <w:tab w:val="left" w:pos="442"/>
        </w:tabs>
        <w:ind w:left="440" w:hanging="440"/>
        <w:jc w:val="both"/>
      </w:pPr>
      <w: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rsidR="00E213A9" w:rsidRDefault="00AB3489">
      <w:pPr>
        <w:pStyle w:val="Zkladntext1"/>
        <w:numPr>
          <w:ilvl w:val="0"/>
          <w:numId w:val="5"/>
        </w:numPr>
        <w:shd w:val="clear" w:color="auto" w:fill="auto"/>
        <w:tabs>
          <w:tab w:val="left" w:pos="446"/>
        </w:tabs>
        <w:ind w:left="440" w:hanging="440"/>
        <w:jc w:val="both"/>
      </w:pPr>
      <w:r>
        <w:t>Zhotovitel si bude při realizaci díla počínat tak, aby nevznikla objednateli ani jiným osobám újma. Zavazuje se případnou újmu odstranit na vlastní náklady uvedením do původního stavu, nebo uhradí objednateli částku potřebnou k</w:t>
      </w:r>
      <w:r w:rsidR="002118F8">
        <w:t xml:space="preserve"> </w:t>
      </w:r>
      <w:r>
        <w:t>její náhradě.</w:t>
      </w:r>
    </w:p>
    <w:p w:rsidR="00E213A9" w:rsidRDefault="00AB3489">
      <w:pPr>
        <w:pStyle w:val="Zkladntext1"/>
        <w:numPr>
          <w:ilvl w:val="0"/>
          <w:numId w:val="5"/>
        </w:numPr>
        <w:shd w:val="clear" w:color="auto" w:fill="auto"/>
        <w:tabs>
          <w:tab w:val="left" w:pos="446"/>
        </w:tabs>
        <w:ind w:left="440" w:hanging="440"/>
        <w:jc w:val="both"/>
      </w:pPr>
      <w:r>
        <w:t>Zhotovitel se zavazuje, že po celou dobu realizace díla bude k dispozici česky mluvící koordinátor.</w:t>
      </w:r>
    </w:p>
    <w:p w:rsidR="00E213A9" w:rsidRDefault="00AB3489">
      <w:pPr>
        <w:pStyle w:val="Zkladntext1"/>
        <w:numPr>
          <w:ilvl w:val="0"/>
          <w:numId w:val="5"/>
        </w:numPr>
        <w:shd w:val="clear" w:color="auto" w:fill="auto"/>
        <w:tabs>
          <w:tab w:val="left" w:pos="446"/>
        </w:tabs>
        <w:ind w:left="440" w:hanging="440"/>
        <w:jc w:val="both"/>
      </w:pPr>
      <w: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rsidR="00E213A9" w:rsidRDefault="00AB3489">
      <w:pPr>
        <w:pStyle w:val="Zkladntext1"/>
        <w:numPr>
          <w:ilvl w:val="0"/>
          <w:numId w:val="5"/>
        </w:numPr>
        <w:shd w:val="clear" w:color="auto" w:fill="auto"/>
        <w:tabs>
          <w:tab w:val="left" w:pos="446"/>
        </w:tabs>
        <w:spacing w:after="240"/>
        <w:jc w:val="both"/>
      </w:pPr>
      <w:r>
        <w:t>Plní-li zhotovitel pomocí jiné osoby, odpovídá tak, jako by plnil sám.</w:t>
      </w:r>
    </w:p>
    <w:p w:rsidR="00E213A9" w:rsidRDefault="00AB3489">
      <w:pPr>
        <w:pStyle w:val="Nadpis30"/>
        <w:keepNext/>
        <w:keepLines/>
        <w:numPr>
          <w:ilvl w:val="0"/>
          <w:numId w:val="1"/>
        </w:numPr>
        <w:shd w:val="clear" w:color="auto" w:fill="auto"/>
        <w:tabs>
          <w:tab w:val="left" w:pos="424"/>
        </w:tabs>
      </w:pPr>
      <w:bookmarkStart w:id="12" w:name="bookmark12"/>
      <w:bookmarkStart w:id="13" w:name="bookmark13"/>
      <w:r>
        <w:t>Doba plnění díla</w:t>
      </w:r>
      <w:bookmarkEnd w:id="12"/>
      <w:bookmarkEnd w:id="13"/>
    </w:p>
    <w:p w:rsidR="00E213A9" w:rsidRDefault="00AB3489">
      <w:pPr>
        <w:pStyle w:val="Zkladntext1"/>
        <w:numPr>
          <w:ilvl w:val="0"/>
          <w:numId w:val="6"/>
        </w:numPr>
        <w:shd w:val="clear" w:color="auto" w:fill="auto"/>
        <w:tabs>
          <w:tab w:val="left" w:pos="417"/>
        </w:tabs>
        <w:jc w:val="both"/>
      </w:pPr>
      <w:r>
        <w:t>Zahájení prací: den následující po dni nabytí účinnosti smlouvy této smlouvy.</w:t>
      </w:r>
    </w:p>
    <w:p w:rsidR="00E213A9" w:rsidRDefault="00AB3489">
      <w:pPr>
        <w:pStyle w:val="Zkladntext1"/>
        <w:numPr>
          <w:ilvl w:val="0"/>
          <w:numId w:val="6"/>
        </w:numPr>
        <w:shd w:val="clear" w:color="auto" w:fill="auto"/>
        <w:tabs>
          <w:tab w:val="left" w:pos="417"/>
        </w:tabs>
        <w:ind w:left="440" w:hanging="440"/>
        <w:jc w:val="both"/>
      </w:pPr>
      <w:r>
        <w:t>Dokončení a předání díla objednateli: nejpozději do 3 měsíců ode dne nabytí účinnosti této Smlouvy. V této lhůtě musí být také dílo protokolárně a bez vad předáno objednateli.</w:t>
      </w:r>
    </w:p>
    <w:p w:rsidR="00E213A9" w:rsidRDefault="00AB3489">
      <w:pPr>
        <w:pStyle w:val="Zkladntext1"/>
        <w:numPr>
          <w:ilvl w:val="0"/>
          <w:numId w:val="6"/>
        </w:numPr>
        <w:shd w:val="clear" w:color="auto" w:fill="auto"/>
        <w:tabs>
          <w:tab w:val="left" w:pos="417"/>
        </w:tabs>
        <w:spacing w:after="240"/>
        <w:ind w:left="440" w:hanging="440"/>
        <w:jc w:val="both"/>
      </w:pPr>
      <w:r>
        <w:t>Výše uvedený termín dokončení a předání díla platí za předpokladu, že pro plnění zhotovitele bude v termínu zahájení a průběhu realizace prací zajištěna stavební připravenost. O skutečnosti - nemožnosti provádění prací v termínech specifikovaných v této Smlouvě z důvodu stavební nepřipravenosti, musí zhotovitel písemně informovat objednatele. V takovém případě se od data doručení této informace objednateli, posouvá termín dokončení a předání díla o shodný počet dnů, po který trvá stavební nepřipravenost, která zhotoviteli neumožňuje plnění díla.</w:t>
      </w:r>
    </w:p>
    <w:p w:rsidR="00E213A9" w:rsidRDefault="00AB3489">
      <w:pPr>
        <w:pStyle w:val="Nadpis30"/>
        <w:keepNext/>
        <w:keepLines/>
        <w:numPr>
          <w:ilvl w:val="0"/>
          <w:numId w:val="1"/>
        </w:numPr>
        <w:shd w:val="clear" w:color="auto" w:fill="auto"/>
        <w:tabs>
          <w:tab w:val="left" w:pos="417"/>
        </w:tabs>
      </w:pPr>
      <w:bookmarkStart w:id="14" w:name="bookmark14"/>
      <w:bookmarkStart w:id="15" w:name="bookmark15"/>
      <w:r>
        <w:t>Cena za dílo</w:t>
      </w:r>
      <w:bookmarkEnd w:id="14"/>
      <w:bookmarkEnd w:id="15"/>
    </w:p>
    <w:p w:rsidR="00E213A9" w:rsidRDefault="00AB3489">
      <w:pPr>
        <w:pStyle w:val="Zkladntext1"/>
        <w:numPr>
          <w:ilvl w:val="0"/>
          <w:numId w:val="7"/>
        </w:numPr>
        <w:shd w:val="clear" w:color="auto" w:fill="auto"/>
        <w:tabs>
          <w:tab w:val="left" w:pos="417"/>
        </w:tabs>
        <w:spacing w:after="240"/>
        <w:jc w:val="both"/>
      </w:pPr>
      <w:r>
        <w:t>Za provedení díla dle čl. I. této Smlouvy se stanoví smluvní cena ve výši:</w:t>
      </w:r>
    </w:p>
    <w:p w:rsidR="00E213A9" w:rsidRDefault="00AB3489">
      <w:pPr>
        <w:pStyle w:val="Zkladntext1"/>
        <w:shd w:val="clear" w:color="auto" w:fill="auto"/>
        <w:tabs>
          <w:tab w:val="left" w:pos="2822"/>
        </w:tabs>
        <w:spacing w:after="0"/>
        <w:ind w:firstLine="720"/>
        <w:jc w:val="both"/>
      </w:pPr>
      <w:r>
        <w:t>Cena bez DPH:</w:t>
      </w:r>
      <w:r>
        <w:tab/>
        <w:t>4 653 819,00 Kč</w:t>
      </w:r>
    </w:p>
    <w:p w:rsidR="00E213A9" w:rsidRDefault="00AB3489">
      <w:pPr>
        <w:pStyle w:val="Zkladntext1"/>
        <w:shd w:val="clear" w:color="auto" w:fill="auto"/>
        <w:tabs>
          <w:tab w:val="left" w:pos="3010"/>
        </w:tabs>
        <w:spacing w:after="0"/>
        <w:ind w:firstLine="720"/>
        <w:jc w:val="both"/>
      </w:pPr>
      <w:r>
        <w:t>DPH 21%:</w:t>
      </w:r>
      <w:r>
        <w:tab/>
        <w:t>977 301,99 Kč</w:t>
      </w:r>
    </w:p>
    <w:p w:rsidR="00E213A9" w:rsidRDefault="00AB3489">
      <w:pPr>
        <w:pStyle w:val="Zkladntext1"/>
        <w:shd w:val="clear" w:color="auto" w:fill="auto"/>
        <w:spacing w:after="240"/>
        <w:ind w:firstLine="720"/>
        <w:jc w:val="both"/>
      </w:pPr>
      <w:r>
        <w:t xml:space="preserve">Cena včetně DPH: </w:t>
      </w:r>
      <w:r w:rsidR="002118F8">
        <w:tab/>
      </w:r>
      <w:r>
        <w:t>5 631 120,99 Kč.</w:t>
      </w:r>
    </w:p>
    <w:p w:rsidR="00E213A9" w:rsidRDefault="00AB3489">
      <w:pPr>
        <w:pStyle w:val="Zkladntext1"/>
        <w:numPr>
          <w:ilvl w:val="0"/>
          <w:numId w:val="7"/>
        </w:numPr>
        <w:shd w:val="clear" w:color="auto" w:fill="auto"/>
        <w:tabs>
          <w:tab w:val="left" w:pos="417"/>
        </w:tabs>
        <w:ind w:left="440" w:hanging="440"/>
        <w:jc w:val="both"/>
      </w:pPr>
      <w:r>
        <w:t>Ve smluvní ceně jsou obsaženy všechny náklady zhotovitele spojené s provedením díla a nutné k řádnému a úplnému splnění předmětu této Smlouvy.</w:t>
      </w:r>
    </w:p>
    <w:p w:rsidR="00E213A9" w:rsidRDefault="00AB3489">
      <w:pPr>
        <w:pStyle w:val="Zkladntext1"/>
        <w:numPr>
          <w:ilvl w:val="0"/>
          <w:numId w:val="7"/>
        </w:numPr>
        <w:shd w:val="clear" w:color="auto" w:fill="auto"/>
        <w:tabs>
          <w:tab w:val="left" w:pos="417"/>
        </w:tabs>
        <w:ind w:left="440" w:hanging="440"/>
        <w:jc w:val="both"/>
        <w:sectPr w:rsidR="00E213A9">
          <w:pgSz w:w="11900" w:h="16840"/>
          <w:pgMar w:top="498" w:right="1442" w:bottom="1140" w:left="1339" w:header="0" w:footer="3" w:gutter="0"/>
          <w:cols w:space="720"/>
          <w:noEndnote/>
          <w:docGrid w:linePitch="360"/>
        </w:sectPr>
      </w:pPr>
      <w:r>
        <w:t xml:space="preserve">Cena Díla uvedená v článku V. odst. 1 shora je stanovena jako cena nejvýše přípustná, a to dle cenové nabídky zhotovitele v rámci Veřejné zakázky. Cena je určena za kompletní splnění předmětu Smlouvy a platí po celou dobu platnosti této Smlouvy. </w:t>
      </w:r>
      <w:proofErr w:type="gramStart"/>
      <w:r>
        <w:t>Cenu</w:t>
      </w:r>
      <w:proofErr w:type="gramEnd"/>
      <w:r>
        <w:t xml:space="preserve"> je možno</w:t>
      </w:r>
    </w:p>
    <w:p w:rsidR="00E213A9" w:rsidRDefault="00AB3489">
      <w:pPr>
        <w:pStyle w:val="Jin0"/>
        <w:framePr w:w="312" w:h="12575" w:wrap="around" w:hAnchor="margin" w:x="16" w:y="2798"/>
        <w:shd w:val="clear" w:color="auto" w:fill="auto"/>
        <w:spacing w:after="660" w:line="240" w:lineRule="auto"/>
      </w:pPr>
      <w:r>
        <w:lastRenderedPageBreak/>
        <w:t>4.</w:t>
      </w:r>
    </w:p>
    <w:p w:rsidR="00E213A9" w:rsidRDefault="00AB3489">
      <w:pPr>
        <w:pStyle w:val="Jin0"/>
        <w:framePr w:w="312" w:h="12575" w:wrap="around" w:hAnchor="margin" w:x="16" w:y="2798"/>
        <w:shd w:val="clear" w:color="auto" w:fill="auto"/>
        <w:spacing w:after="1140" w:line="240" w:lineRule="auto"/>
      </w:pPr>
      <w:r>
        <w:t>5.</w:t>
      </w:r>
    </w:p>
    <w:p w:rsidR="00E213A9" w:rsidRDefault="00AB3489">
      <w:pPr>
        <w:pStyle w:val="Jin0"/>
        <w:framePr w:w="312" w:h="12575" w:wrap="around" w:hAnchor="margin" w:x="16" w:y="2798"/>
        <w:shd w:val="clear" w:color="auto" w:fill="auto"/>
        <w:spacing w:after="660" w:line="240" w:lineRule="auto"/>
      </w:pPr>
      <w:r>
        <w:t>1.</w:t>
      </w:r>
    </w:p>
    <w:p w:rsidR="00E213A9" w:rsidRDefault="00AB3489">
      <w:pPr>
        <w:pStyle w:val="Jin0"/>
        <w:framePr w:w="312" w:h="12575" w:wrap="around" w:hAnchor="margin" w:x="16" w:y="2798"/>
        <w:shd w:val="clear" w:color="auto" w:fill="auto"/>
        <w:spacing w:after="2220" w:line="240" w:lineRule="auto"/>
      </w:pPr>
      <w:r>
        <w:t>2.</w:t>
      </w:r>
    </w:p>
    <w:p w:rsidR="00E213A9" w:rsidRDefault="00AB3489">
      <w:pPr>
        <w:pStyle w:val="Jin0"/>
        <w:framePr w:w="312" w:h="12575" w:wrap="around" w:hAnchor="margin" w:x="16" w:y="2798"/>
        <w:shd w:val="clear" w:color="auto" w:fill="auto"/>
        <w:spacing w:after="900" w:line="240" w:lineRule="auto"/>
      </w:pPr>
      <w:r>
        <w:t>3.</w:t>
      </w:r>
    </w:p>
    <w:p w:rsidR="00E213A9" w:rsidRDefault="00AB3489">
      <w:pPr>
        <w:pStyle w:val="Jin0"/>
        <w:framePr w:w="312" w:h="12575" w:wrap="around" w:hAnchor="margin" w:x="16" w:y="2798"/>
        <w:shd w:val="clear" w:color="auto" w:fill="auto"/>
        <w:spacing w:after="660" w:line="240" w:lineRule="auto"/>
      </w:pPr>
      <w:r>
        <w:t>4.</w:t>
      </w:r>
    </w:p>
    <w:p w:rsidR="00E213A9" w:rsidRDefault="00AB3489">
      <w:pPr>
        <w:pStyle w:val="Jin0"/>
        <w:framePr w:w="312" w:h="12575" w:wrap="around" w:hAnchor="margin" w:x="16" w:y="2798"/>
        <w:shd w:val="clear" w:color="auto" w:fill="auto"/>
        <w:spacing w:after="1140" w:line="240" w:lineRule="auto"/>
      </w:pPr>
      <w:r>
        <w:t>5.</w:t>
      </w:r>
    </w:p>
    <w:p w:rsidR="00E213A9" w:rsidRDefault="00AB3489">
      <w:pPr>
        <w:pStyle w:val="Jin0"/>
        <w:framePr w:w="312" w:h="12575" w:wrap="around" w:hAnchor="margin" w:x="16" w:y="2798"/>
        <w:shd w:val="clear" w:color="auto" w:fill="auto"/>
        <w:spacing w:after="400" w:line="240" w:lineRule="auto"/>
      </w:pPr>
      <w:r>
        <w:t>1.</w:t>
      </w:r>
    </w:p>
    <w:p w:rsidR="00E213A9" w:rsidRDefault="00AB3489">
      <w:pPr>
        <w:pStyle w:val="Jin0"/>
        <w:framePr w:w="312" w:h="12575" w:wrap="around" w:hAnchor="margin" w:x="16" w:y="2798"/>
        <w:shd w:val="clear" w:color="auto" w:fill="auto"/>
        <w:spacing w:after="900" w:line="240" w:lineRule="auto"/>
      </w:pPr>
      <w:r>
        <w:t>2.</w:t>
      </w:r>
    </w:p>
    <w:p w:rsidR="00E213A9" w:rsidRDefault="00AB3489">
      <w:pPr>
        <w:pStyle w:val="Jin0"/>
        <w:framePr w:w="312" w:h="12575" w:wrap="around" w:hAnchor="margin" w:x="16" w:y="2798"/>
        <w:shd w:val="clear" w:color="auto" w:fill="auto"/>
        <w:spacing w:after="1280" w:line="240" w:lineRule="auto"/>
      </w:pPr>
      <w:r>
        <w:t>1.</w:t>
      </w:r>
    </w:p>
    <w:p w:rsidR="00E213A9" w:rsidRDefault="00AB3489">
      <w:pPr>
        <w:pStyle w:val="Jin0"/>
        <w:framePr w:w="312" w:h="12575" w:wrap="around" w:hAnchor="margin" w:x="16" w:y="2798"/>
        <w:shd w:val="clear" w:color="auto" w:fill="auto"/>
        <w:spacing w:after="0" w:line="240" w:lineRule="auto"/>
      </w:pPr>
      <w:r>
        <w:t>4</w:t>
      </w:r>
    </w:p>
    <w:p w:rsidR="00E213A9" w:rsidRDefault="00AE022A" w:rsidP="00AE022A">
      <w:pPr>
        <w:pStyle w:val="Nadpis10"/>
        <w:keepNext/>
        <w:keepLines/>
        <w:shd w:val="clear" w:color="auto" w:fill="auto"/>
        <w:spacing w:after="40" w:line="163" w:lineRule="auto"/>
        <w:ind w:left="6760" w:right="360"/>
        <w:jc w:val="center"/>
      </w:pPr>
      <w:bookmarkStart w:id="16" w:name="bookmark16"/>
      <w:bookmarkStart w:id="17" w:name="bookmark17"/>
      <w:r>
        <w:t>N</w:t>
      </w:r>
      <w:r w:rsidR="00AB3489">
        <w:t>G P</w:t>
      </w:r>
      <w:bookmarkEnd w:id="16"/>
      <w:bookmarkEnd w:id="17"/>
    </w:p>
    <w:p w:rsidR="00E213A9" w:rsidRDefault="00AB3489" w:rsidP="00367E94">
      <w:pPr>
        <w:pStyle w:val="Zkladntext1"/>
        <w:shd w:val="clear" w:color="auto" w:fill="auto"/>
        <w:spacing w:after="240" w:line="266" w:lineRule="auto"/>
        <w:ind w:left="442" w:firstLine="23"/>
        <w:jc w:val="both"/>
      </w:pPr>
      <w:r>
        <w:t>překročit jen v případě, že dojde v průběhu realizace ke změnám daňových předpisů upravujících výši DPH, a to formou uzavření písemného dodatku k této Smlouvě.</w:t>
      </w:r>
    </w:p>
    <w:p w:rsidR="00E213A9" w:rsidRDefault="00AB3489">
      <w:pPr>
        <w:pStyle w:val="Zkladntext1"/>
        <w:shd w:val="clear" w:color="auto" w:fill="auto"/>
        <w:spacing w:after="100" w:line="266" w:lineRule="auto"/>
        <w:ind w:left="440" w:firstLine="20"/>
        <w:jc w:val="both"/>
      </w:pPr>
      <w:r>
        <w:t>Smluvní strany se dohodly, že v případě provádění díla po částech zhotovitel není oprávněn požadovat během provádění díla přiměřenou část odměny. Smluvní strany tedy vyloučily uplatnění § 2610 odst. 2 a § 2611 občanského zákoníku.</w:t>
      </w:r>
    </w:p>
    <w:p w:rsidR="00E213A9" w:rsidRDefault="00AB3489">
      <w:pPr>
        <w:pStyle w:val="Zkladntext1"/>
        <w:shd w:val="clear" w:color="auto" w:fill="auto"/>
        <w:spacing w:after="240"/>
        <w:ind w:left="440" w:firstLine="20"/>
        <w:jc w:val="both"/>
      </w:pPr>
      <w:r>
        <w:t>Smluvní strany vyloučily užití § 2620 odst. 2 občanského zákoníku. Zhotovitel tak není oprávněn žádat soud o zvýšení ceny díla v případě, že nastane zcela mimořádná nepředvídatelná okolnost, která by dokončení díla značně stěžovala.</w:t>
      </w:r>
    </w:p>
    <w:p w:rsidR="00E213A9" w:rsidRDefault="00AB3489">
      <w:pPr>
        <w:pStyle w:val="Nadpis30"/>
        <w:keepNext/>
        <w:keepLines/>
        <w:numPr>
          <w:ilvl w:val="0"/>
          <w:numId w:val="1"/>
        </w:numPr>
        <w:shd w:val="clear" w:color="auto" w:fill="auto"/>
        <w:tabs>
          <w:tab w:val="left" w:pos="423"/>
        </w:tabs>
        <w:spacing w:after="100"/>
      </w:pPr>
      <w:bookmarkStart w:id="18" w:name="bookmark18"/>
      <w:bookmarkStart w:id="19" w:name="bookmark19"/>
      <w:r>
        <w:t>Způsob úhrady, fakturace</w:t>
      </w:r>
      <w:bookmarkEnd w:id="18"/>
      <w:bookmarkEnd w:id="19"/>
    </w:p>
    <w:p w:rsidR="00E213A9" w:rsidRDefault="00AB3489" w:rsidP="00367E94">
      <w:pPr>
        <w:pStyle w:val="Zkladntext1"/>
        <w:shd w:val="clear" w:color="auto" w:fill="auto"/>
        <w:spacing w:before="240" w:after="100" w:line="276" w:lineRule="auto"/>
        <w:ind w:left="442" w:firstLine="23"/>
        <w:jc w:val="both"/>
      </w:pPr>
      <w:r>
        <w:t xml:space="preserve">Cena Díla bude objednatelem zaplacena na základě písemných faktur - daňových dokladů (dále jen </w:t>
      </w:r>
      <w:r>
        <w:rPr>
          <w:b/>
          <w:bCs/>
        </w:rPr>
        <w:t xml:space="preserve">„faktura“ </w:t>
      </w:r>
      <w:r>
        <w:t xml:space="preserve">nebo </w:t>
      </w:r>
      <w:r>
        <w:rPr>
          <w:b/>
          <w:bCs/>
        </w:rPr>
        <w:t xml:space="preserve">„daňový doklad“) </w:t>
      </w:r>
      <w:r>
        <w:t>vystavených zhotovitelem v souladu s touto Smlouvou.</w:t>
      </w:r>
    </w:p>
    <w:p w:rsidR="00E213A9" w:rsidRDefault="00AB3489" w:rsidP="00367E94">
      <w:pPr>
        <w:pStyle w:val="Zkladntext1"/>
        <w:shd w:val="clear" w:color="auto" w:fill="auto"/>
        <w:spacing w:before="240" w:after="100"/>
        <w:ind w:left="442" w:firstLine="23"/>
        <w:jc w:val="both"/>
      </w:pPr>
      <w:r>
        <w:t xml:space="preserve">Výši DPH je povinen doplnit a přiznat objednatel jako plátce DPH, pro kterého bylo zdanitelné plnění podle této Smlouvy uskutečněno. Objednatel výslovně prohlašuje, že jako příjemce plnění podle této Smlouvy vystupuje jako osoba povinná k dani podle zákona č. 235/2004 sb., o dani z přidané hodnoty, ve znění pozdějších předpisů (dále jen </w:t>
      </w:r>
      <w:r>
        <w:rPr>
          <w:b/>
          <w:bCs/>
        </w:rPr>
        <w:t xml:space="preserve">„zákon o DPH“), </w:t>
      </w:r>
      <w:r>
        <w:t>v rámci své ekonomické činnosti a že přijaté zdanitelné plnění nepořizuje výlučně pro soukromou potřebu, nebo výlučně pro plnění, které není předmětem této daně. Z tohoto důvodu Smluvní strany uplatní režim přenesení daňové povinnosti. Objednatel se zavazuje neprodleně informovat zhotovitele o případných změnách ve využití plnění podle této Smlouvy v rozporu s výše uvedeným prohlášením.</w:t>
      </w:r>
    </w:p>
    <w:p w:rsidR="00E213A9" w:rsidRDefault="00AB3489" w:rsidP="00367E94">
      <w:pPr>
        <w:pStyle w:val="Zkladntext1"/>
        <w:shd w:val="clear" w:color="auto" w:fill="auto"/>
        <w:spacing w:before="360" w:after="100"/>
        <w:ind w:left="442" w:firstLine="23"/>
        <w:jc w:val="both"/>
      </w:pPr>
      <w: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rsidR="00E213A9" w:rsidRDefault="00AB3489">
      <w:pPr>
        <w:pStyle w:val="Zkladntext1"/>
        <w:shd w:val="clear" w:color="auto" w:fill="auto"/>
        <w:spacing w:after="100"/>
        <w:ind w:left="440" w:firstLine="20"/>
        <w:jc w:val="both"/>
      </w:pPr>
      <w:r>
        <w:t>Splatnost ceny za dílo se sjednává 30 dnů od data doručení faktury objednateli. Za okamžik uhrazení ceny za dílo se považuje datum, kdy byla předmětná částka odepsána z účtu objednatele.</w:t>
      </w:r>
    </w:p>
    <w:p w:rsidR="00E213A9" w:rsidRDefault="00AB3489" w:rsidP="00367E94">
      <w:pPr>
        <w:pStyle w:val="Zkladntext1"/>
        <w:shd w:val="clear" w:color="auto" w:fill="auto"/>
        <w:spacing w:before="360" w:after="0" w:line="360" w:lineRule="auto"/>
        <w:ind w:left="442" w:firstLine="23"/>
        <w:jc w:val="both"/>
      </w:pPr>
      <w:r>
        <w:t>Faktura musí mít náležitosti daňového dokladu podle příslušných právních předpisů, zejména pak zákona o dani z přidané hodnoty a zákona o účetnictví, v jejich platném znění.</w:t>
      </w:r>
    </w:p>
    <w:p w:rsidR="00367E94" w:rsidRDefault="00367E94" w:rsidP="00367E94">
      <w:pPr>
        <w:pStyle w:val="Zkladntext1"/>
        <w:shd w:val="clear" w:color="auto" w:fill="auto"/>
        <w:spacing w:after="0" w:line="360" w:lineRule="auto"/>
        <w:ind w:left="442" w:firstLine="23"/>
        <w:jc w:val="both"/>
      </w:pPr>
    </w:p>
    <w:p w:rsidR="00E213A9" w:rsidRDefault="00AB3489">
      <w:pPr>
        <w:pStyle w:val="Nadpis30"/>
        <w:keepNext/>
        <w:keepLines/>
        <w:numPr>
          <w:ilvl w:val="0"/>
          <w:numId w:val="1"/>
        </w:numPr>
        <w:shd w:val="clear" w:color="auto" w:fill="auto"/>
        <w:tabs>
          <w:tab w:val="left" w:pos="470"/>
        </w:tabs>
        <w:spacing w:after="100"/>
      </w:pPr>
      <w:bookmarkStart w:id="20" w:name="bookmark20"/>
      <w:bookmarkStart w:id="21" w:name="bookmark21"/>
      <w:r>
        <w:t>Záruky za jakost díla a dodávek</w:t>
      </w:r>
      <w:bookmarkEnd w:id="20"/>
      <w:bookmarkEnd w:id="21"/>
    </w:p>
    <w:p w:rsidR="00E213A9" w:rsidRDefault="00AB3489">
      <w:pPr>
        <w:pStyle w:val="Zkladntext1"/>
        <w:shd w:val="clear" w:color="auto" w:fill="auto"/>
        <w:spacing w:after="100" w:line="266" w:lineRule="auto"/>
        <w:ind w:left="440" w:firstLine="20"/>
        <w:jc w:val="both"/>
      </w:pPr>
      <w:r>
        <w:t>Zhotovitel poskytne objednateli záruku na provedené práce a dodávky specifikované v čl. I. smlouvy v délce 60 měsíců.</w:t>
      </w:r>
    </w:p>
    <w:p w:rsidR="00E213A9" w:rsidRDefault="00AB3489" w:rsidP="00367E94">
      <w:pPr>
        <w:pStyle w:val="Zkladntext1"/>
        <w:shd w:val="clear" w:color="auto" w:fill="auto"/>
        <w:spacing w:after="240" w:line="360" w:lineRule="auto"/>
        <w:ind w:left="442" w:firstLine="23"/>
        <w:jc w:val="both"/>
      </w:pPr>
      <w:r>
        <w:t>Záruka za jakost díla a dodávek komponentů začíná běžet ode dne převzetí díla objednatelem.</w:t>
      </w:r>
    </w:p>
    <w:p w:rsidR="00E213A9" w:rsidRDefault="00367E94">
      <w:pPr>
        <w:pStyle w:val="Nadpis30"/>
        <w:keepNext/>
        <w:keepLines/>
        <w:shd w:val="clear" w:color="auto" w:fill="auto"/>
        <w:spacing w:after="100"/>
      </w:pPr>
      <w:bookmarkStart w:id="22" w:name="bookmark22"/>
      <w:bookmarkStart w:id="23" w:name="bookmark23"/>
      <w:proofErr w:type="spellStart"/>
      <w:r>
        <w:t>VlI</w:t>
      </w:r>
      <w:r w:rsidR="00AB3489">
        <w:t>l</w:t>
      </w:r>
      <w:proofErr w:type="spellEnd"/>
      <w:r w:rsidR="00AB3489">
        <w:t>. Smluvní pokuta, sankce</w:t>
      </w:r>
      <w:bookmarkEnd w:id="22"/>
      <w:bookmarkEnd w:id="23"/>
    </w:p>
    <w:p w:rsidR="00E213A9" w:rsidRDefault="00AB3489" w:rsidP="00367E94">
      <w:pPr>
        <w:pStyle w:val="Zkladntext1"/>
        <w:shd w:val="clear" w:color="auto" w:fill="auto"/>
        <w:spacing w:before="240" w:after="100"/>
        <w:ind w:left="442" w:firstLine="23"/>
        <w:jc w:val="both"/>
        <w:sectPr w:rsidR="00E213A9">
          <w:headerReference w:type="default" r:id="rId11"/>
          <w:footerReference w:type="default" r:id="rId12"/>
          <w:pgSz w:w="11900" w:h="16840"/>
          <w:pgMar w:top="464" w:right="1406" w:bottom="464" w:left="1374" w:header="0" w:footer="36" w:gutter="0"/>
          <w:cols w:space="720"/>
          <w:noEndnote/>
          <w:docGrid w:linePitch="360"/>
        </w:sectPr>
      </w:pPr>
      <w:r>
        <w:t>V případě nedodržení termínu dokončení a předání díla dle čl. IV. smlouvy je zhotovitel povinen uhradit objednateli smluvní pokutu ve výši 20 000 Kč za každý den prodlení.</w:t>
      </w:r>
    </w:p>
    <w:p w:rsidR="00E213A9" w:rsidRDefault="00AB3489">
      <w:pPr>
        <w:pStyle w:val="Zkladntext1"/>
        <w:numPr>
          <w:ilvl w:val="0"/>
          <w:numId w:val="4"/>
        </w:numPr>
        <w:shd w:val="clear" w:color="auto" w:fill="auto"/>
        <w:tabs>
          <w:tab w:val="left" w:pos="424"/>
        </w:tabs>
        <w:spacing w:line="276" w:lineRule="auto"/>
        <w:ind w:left="420" w:hanging="420"/>
        <w:jc w:val="both"/>
      </w:pPr>
      <w:r>
        <w:lastRenderedPageBreak/>
        <w:t>V případě neodstranění reklamovaných vad do deseti (10) pracovních dnů ode dne nahlášení konkrétní vady je zhotovitel povinen uhradit objednateli smluvní pokutu ve výši 5 000 Kč za každou reklamovanou vadu a den prodlení.</w:t>
      </w:r>
    </w:p>
    <w:p w:rsidR="00E213A9" w:rsidRDefault="00AB3489">
      <w:pPr>
        <w:pStyle w:val="Zkladntext1"/>
        <w:numPr>
          <w:ilvl w:val="0"/>
          <w:numId w:val="4"/>
        </w:numPr>
        <w:shd w:val="clear" w:color="auto" w:fill="auto"/>
        <w:tabs>
          <w:tab w:val="left" w:pos="424"/>
        </w:tabs>
        <w:ind w:left="420" w:hanging="420"/>
        <w:jc w:val="both"/>
      </w:pPr>
      <w:r>
        <w:t>Zhotovitel je povinen zahájit práce za účelem odstranění vad v záruční době do 12 hodin, od doby nahlášení vady objednatelem.</w:t>
      </w:r>
    </w:p>
    <w:p w:rsidR="00E213A9" w:rsidRDefault="00AB3489">
      <w:pPr>
        <w:pStyle w:val="Zkladntext1"/>
        <w:numPr>
          <w:ilvl w:val="0"/>
          <w:numId w:val="4"/>
        </w:numPr>
        <w:shd w:val="clear" w:color="auto" w:fill="auto"/>
        <w:tabs>
          <w:tab w:val="left" w:pos="424"/>
        </w:tabs>
        <w:ind w:left="420" w:hanging="420"/>
        <w:jc w:val="both"/>
      </w:pPr>
      <w:r>
        <w:t>V případě, že zhotovitel nezahájí práce za účelem odstranění vad v záruční době do 12 hodin od doby nahlášení vady objednatelem, je zhotovitel povinen uhradit objednateli smluvní pokutu ve výši 5 000 Kč za každou reklamovanou vadu a den prodlení.</w:t>
      </w:r>
    </w:p>
    <w:p w:rsidR="00E213A9" w:rsidRDefault="00AB3489">
      <w:pPr>
        <w:pStyle w:val="Zkladntext1"/>
        <w:numPr>
          <w:ilvl w:val="0"/>
          <w:numId w:val="4"/>
        </w:numPr>
        <w:shd w:val="clear" w:color="auto" w:fill="auto"/>
        <w:tabs>
          <w:tab w:val="left" w:pos="424"/>
        </w:tabs>
        <w:spacing w:line="266" w:lineRule="auto"/>
        <w:ind w:left="420" w:hanging="420"/>
        <w:jc w:val="both"/>
      </w:pPr>
      <w:r>
        <w:t>Zhotovitel se zavazuje odstranit vady a nedodělky díla do deseti (10) pracovních dnů od data nahlášení vady objednatelem.</w:t>
      </w:r>
    </w:p>
    <w:p w:rsidR="00E213A9" w:rsidRDefault="00AB3489">
      <w:pPr>
        <w:pStyle w:val="Zkladntext1"/>
        <w:numPr>
          <w:ilvl w:val="0"/>
          <w:numId w:val="4"/>
        </w:numPr>
        <w:shd w:val="clear" w:color="auto" w:fill="auto"/>
        <w:tabs>
          <w:tab w:val="left" w:pos="424"/>
        </w:tabs>
        <w:ind w:left="420" w:hanging="420"/>
        <w:jc w:val="both"/>
      </w:pPr>
      <w:r>
        <w:t>Bude-li objednatel v prodlení s úhradou ceny díla, bude zhotovitel účtovat úrok z prodlení ve výši stanovené platnými právními předpisy z dlužné částky za každý i započatý den prodlení.</w:t>
      </w:r>
    </w:p>
    <w:p w:rsidR="00E213A9" w:rsidRDefault="00AB3489">
      <w:pPr>
        <w:pStyle w:val="Zkladntext1"/>
        <w:numPr>
          <w:ilvl w:val="0"/>
          <w:numId w:val="4"/>
        </w:numPr>
        <w:shd w:val="clear" w:color="auto" w:fill="auto"/>
        <w:tabs>
          <w:tab w:val="left" w:pos="424"/>
        </w:tabs>
        <w:spacing w:after="240"/>
        <w:ind w:left="420" w:hanging="420"/>
        <w:jc w:val="both"/>
      </w:pPr>
      <w:r>
        <w:t>Zaplacením smluvní pokuty a úroku z prodlení není dotčeno právo oprávněné strany na náhradu škody vzniklé v příčinné souvislosti s porušením smluvní povinnosti, za jejíž nedodržení jsou smluvní pokuta nebo úrok z prodlení vymáhány a účtovány; tímto tedy Smluvní strany vylučují použití ustanovení § 2050 občanského zákoníku.</w:t>
      </w:r>
    </w:p>
    <w:p w:rsidR="00E213A9" w:rsidRDefault="00AB3489">
      <w:pPr>
        <w:pStyle w:val="Nadpis30"/>
        <w:keepNext/>
        <w:keepLines/>
        <w:numPr>
          <w:ilvl w:val="0"/>
          <w:numId w:val="8"/>
        </w:numPr>
        <w:shd w:val="clear" w:color="auto" w:fill="auto"/>
        <w:tabs>
          <w:tab w:val="left" w:pos="424"/>
        </w:tabs>
        <w:spacing w:line="276" w:lineRule="auto"/>
      </w:pPr>
      <w:bookmarkStart w:id="24" w:name="bookmark24"/>
      <w:bookmarkStart w:id="25" w:name="bookmark25"/>
      <w:r>
        <w:t>Spolupůsobení objednatele, na kterém je závislé včasné plnění díla</w:t>
      </w:r>
      <w:bookmarkEnd w:id="24"/>
      <w:bookmarkEnd w:id="25"/>
    </w:p>
    <w:p w:rsidR="00E213A9" w:rsidRDefault="00AB3489">
      <w:pPr>
        <w:pStyle w:val="Zkladntext1"/>
        <w:numPr>
          <w:ilvl w:val="0"/>
          <w:numId w:val="9"/>
        </w:numPr>
        <w:shd w:val="clear" w:color="auto" w:fill="auto"/>
        <w:tabs>
          <w:tab w:val="left" w:pos="424"/>
        </w:tabs>
        <w:ind w:left="420" w:hanging="420"/>
        <w:jc w:val="both"/>
      </w:pPr>
      <w:r>
        <w:t>Objednatel předá zhotoviteli prostory pracoviště vč. přístupových cest k datu zahájení prací - tj. do 3 dnů od ode dne nabití účinnosti této Smlouvy.</w:t>
      </w:r>
    </w:p>
    <w:p w:rsidR="00E213A9" w:rsidRDefault="00AB3489">
      <w:pPr>
        <w:pStyle w:val="Zkladntext1"/>
        <w:numPr>
          <w:ilvl w:val="0"/>
          <w:numId w:val="9"/>
        </w:numPr>
        <w:shd w:val="clear" w:color="auto" w:fill="auto"/>
        <w:tabs>
          <w:tab w:val="left" w:pos="424"/>
        </w:tabs>
        <w:spacing w:line="276" w:lineRule="auto"/>
        <w:ind w:left="420" w:hanging="420"/>
        <w:jc w:val="both"/>
      </w:pPr>
      <w:r>
        <w:t xml:space="preserve">Objednatel zajistí pro zhotovitele zdarma odběr el. </w:t>
      </w:r>
      <w:proofErr w:type="gramStart"/>
      <w:r>
        <w:t>proudu</w:t>
      </w:r>
      <w:proofErr w:type="gramEnd"/>
      <w:r>
        <w:t>, vody, přístup do objektu pro pracovníky zhotovitele a přístup pro mechanizaci zhotovitele potřebnou pro zajištění prací.</w:t>
      </w:r>
    </w:p>
    <w:p w:rsidR="00E213A9" w:rsidRDefault="00AB3489">
      <w:pPr>
        <w:pStyle w:val="Zkladntext1"/>
        <w:numPr>
          <w:ilvl w:val="0"/>
          <w:numId w:val="9"/>
        </w:numPr>
        <w:shd w:val="clear" w:color="auto" w:fill="auto"/>
        <w:tabs>
          <w:tab w:val="left" w:pos="424"/>
        </w:tabs>
        <w:spacing w:after="240" w:line="276" w:lineRule="auto"/>
        <w:jc w:val="both"/>
      </w:pPr>
      <w:r>
        <w:t>Objednatel umožní zhotoviteli používat sociální zařízení v objektu.</w:t>
      </w:r>
    </w:p>
    <w:p w:rsidR="00E213A9" w:rsidRDefault="00AB3489">
      <w:pPr>
        <w:pStyle w:val="Nadpis30"/>
        <w:keepNext/>
        <w:keepLines/>
        <w:numPr>
          <w:ilvl w:val="0"/>
          <w:numId w:val="8"/>
        </w:numPr>
        <w:shd w:val="clear" w:color="auto" w:fill="auto"/>
        <w:tabs>
          <w:tab w:val="left" w:pos="424"/>
        </w:tabs>
        <w:spacing w:line="269" w:lineRule="auto"/>
      </w:pPr>
      <w:bookmarkStart w:id="26" w:name="bookmark26"/>
      <w:bookmarkStart w:id="27" w:name="bookmark27"/>
      <w:r>
        <w:t>Další ujednání</w:t>
      </w:r>
      <w:bookmarkEnd w:id="26"/>
      <w:bookmarkEnd w:id="27"/>
    </w:p>
    <w:p w:rsidR="00E213A9" w:rsidRDefault="00AB3489">
      <w:pPr>
        <w:pStyle w:val="Zkladntext1"/>
        <w:numPr>
          <w:ilvl w:val="0"/>
          <w:numId w:val="10"/>
        </w:numPr>
        <w:shd w:val="clear" w:color="auto" w:fill="auto"/>
        <w:tabs>
          <w:tab w:val="left" w:pos="424"/>
        </w:tabs>
        <w:spacing w:line="269" w:lineRule="auto"/>
        <w:ind w:left="420" w:hanging="420"/>
        <w:jc w:val="both"/>
      </w:pPr>
      <w:r>
        <w:t>Zhotovitel se zavazuje provádět práce dle technologických nebo pracovních postupů, dodržovat požadavky na zajištění bezpečnosti práce a rovněž dodržovat požární předpisy a příslušné ČSN.</w:t>
      </w:r>
    </w:p>
    <w:p w:rsidR="00E213A9" w:rsidRDefault="00AB3489">
      <w:pPr>
        <w:pStyle w:val="Zkladntext1"/>
        <w:numPr>
          <w:ilvl w:val="0"/>
          <w:numId w:val="10"/>
        </w:numPr>
        <w:shd w:val="clear" w:color="auto" w:fill="auto"/>
        <w:tabs>
          <w:tab w:val="left" w:pos="424"/>
        </w:tabs>
        <w:spacing w:line="266" w:lineRule="auto"/>
        <w:ind w:left="420" w:hanging="420"/>
        <w:jc w:val="both"/>
      </w:pPr>
      <w:r>
        <w:t>Veškeré práce vymezené předmětem Smlouvy s dodacími podmínkami, při dodržení kvalitativních podmínek, jsou kryty cenou za dílo stanovenou v článku V. této Smlouvy.</w:t>
      </w:r>
    </w:p>
    <w:p w:rsidR="00E213A9" w:rsidRDefault="00AB3489">
      <w:pPr>
        <w:pStyle w:val="Zkladntext1"/>
        <w:numPr>
          <w:ilvl w:val="0"/>
          <w:numId w:val="10"/>
        </w:numPr>
        <w:shd w:val="clear" w:color="auto" w:fill="auto"/>
        <w:tabs>
          <w:tab w:val="left" w:pos="424"/>
        </w:tabs>
        <w:spacing w:line="266" w:lineRule="auto"/>
        <w:ind w:left="420" w:hanging="420"/>
        <w:jc w:val="both"/>
      </w:pPr>
      <w:r>
        <w:t>Zhotovitel je povinen na vlastní náklady zajistit autorský dozor projektanta nad souladem prováděného díla s příslušnými dokumenty (dokumentací pro provedení stavby, příp. technickou zprávou).</w:t>
      </w:r>
    </w:p>
    <w:p w:rsidR="00E213A9" w:rsidRDefault="00AB3489">
      <w:pPr>
        <w:pStyle w:val="Zkladntext1"/>
        <w:numPr>
          <w:ilvl w:val="0"/>
          <w:numId w:val="10"/>
        </w:numPr>
        <w:shd w:val="clear" w:color="auto" w:fill="auto"/>
        <w:tabs>
          <w:tab w:val="left" w:pos="424"/>
        </w:tabs>
        <w:spacing w:line="269" w:lineRule="auto"/>
        <w:ind w:left="420" w:hanging="420"/>
        <w:jc w:val="both"/>
      </w:pPr>
      <w:r>
        <w:t xml:space="preserve">Zástupce objednatele na pracovišti, pověřený dozorem a přejímáním díla je ustanoven </w:t>
      </w:r>
      <w:r w:rsidR="00516E99">
        <w:t>XXXXXXXXXX</w:t>
      </w:r>
      <w:r>
        <w:t xml:space="preserve">, email: </w:t>
      </w:r>
      <w:hyperlink r:id="rId13" w:history="1">
        <w:r w:rsidR="00516E99" w:rsidRPr="00516E99">
          <w:rPr>
            <w:rStyle w:val="Hypertextovodkaz"/>
            <w:color w:val="auto"/>
            <w:u w:val="none"/>
            <w:lang w:val="en-US" w:eastAsia="en-US" w:bidi="en-US"/>
          </w:rPr>
          <w:t>XXXXXXXXXXXXXXXXXXX</w:t>
        </w:r>
      </w:hyperlink>
      <w:r>
        <w:rPr>
          <w:lang w:val="en-US" w:eastAsia="en-US" w:bidi="en-US"/>
        </w:rPr>
        <w:t xml:space="preserve">, </w:t>
      </w:r>
      <w:r>
        <w:t xml:space="preserve">tel.: </w:t>
      </w:r>
      <w:r w:rsidR="00516E99">
        <w:t>XXXXXXXXX</w:t>
      </w:r>
      <w:r>
        <w:t xml:space="preserve"> a </w:t>
      </w:r>
      <w:r w:rsidR="00516E99">
        <w:t>XXXXXXXXXX</w:t>
      </w:r>
      <w:r>
        <w:t xml:space="preserve">, email: </w:t>
      </w:r>
      <w:hyperlink r:id="rId14" w:history="1">
        <w:r w:rsidR="00516E99">
          <w:rPr>
            <w:lang w:val="en-US" w:eastAsia="en-US" w:bidi="en-US"/>
          </w:rPr>
          <w:t>XXXXXXXXXXXXXXXXX</w:t>
        </w:r>
      </w:hyperlink>
      <w:r>
        <w:rPr>
          <w:lang w:val="en-US" w:eastAsia="en-US" w:bidi="en-US"/>
        </w:rPr>
        <w:t xml:space="preserve">, </w:t>
      </w:r>
      <w:r>
        <w:t xml:space="preserve">tel.: </w:t>
      </w:r>
      <w:r w:rsidR="00516E99">
        <w:t>XXXXXXXXX</w:t>
      </w:r>
      <w:r>
        <w:t>.</w:t>
      </w:r>
    </w:p>
    <w:p w:rsidR="00E213A9" w:rsidRDefault="00AB3489">
      <w:pPr>
        <w:pStyle w:val="Zkladntext1"/>
        <w:numPr>
          <w:ilvl w:val="0"/>
          <w:numId w:val="10"/>
        </w:numPr>
        <w:shd w:val="clear" w:color="auto" w:fill="auto"/>
        <w:tabs>
          <w:tab w:val="left" w:pos="424"/>
        </w:tabs>
        <w:spacing w:line="266" w:lineRule="auto"/>
        <w:ind w:left="420" w:hanging="420"/>
        <w:jc w:val="both"/>
      </w:pPr>
      <w:r>
        <w:t xml:space="preserve">Zástupcem zhotovitele na pracovišti je ustanoven </w:t>
      </w:r>
      <w:r w:rsidR="00516E99">
        <w:t>XXXXXXXXXXXXX</w:t>
      </w:r>
      <w:r>
        <w:t xml:space="preserve">, email: </w:t>
      </w:r>
      <w:hyperlink r:id="rId15" w:history="1">
        <w:r w:rsidR="00516E99" w:rsidRPr="00516E99">
          <w:rPr>
            <w:color w:val="auto"/>
            <w:lang w:val="en-US" w:eastAsia="en-US" w:bidi="en-US"/>
          </w:rPr>
          <w:t>XXXXXXXXXXXX</w:t>
        </w:r>
      </w:hyperlink>
      <w:r>
        <w:rPr>
          <w:color w:val="0D479C"/>
          <w:lang w:val="en-US" w:eastAsia="en-US" w:bidi="en-US"/>
        </w:rPr>
        <w:t xml:space="preserve"> </w:t>
      </w:r>
      <w:r>
        <w:t xml:space="preserve">, tel.: </w:t>
      </w:r>
      <w:r w:rsidR="00516E99">
        <w:t>XXXXXXXXX</w:t>
      </w:r>
      <w:r>
        <w:t>.</w:t>
      </w:r>
    </w:p>
    <w:p w:rsidR="00E213A9" w:rsidRDefault="00AB3489">
      <w:pPr>
        <w:pStyle w:val="Zkladntext1"/>
        <w:numPr>
          <w:ilvl w:val="0"/>
          <w:numId w:val="10"/>
        </w:numPr>
        <w:shd w:val="clear" w:color="auto" w:fill="auto"/>
        <w:tabs>
          <w:tab w:val="left" w:pos="424"/>
        </w:tabs>
        <w:spacing w:line="269" w:lineRule="auto"/>
        <w:ind w:left="420" w:hanging="420"/>
        <w:jc w:val="both"/>
      </w:pPr>
      <w: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rsidR="00516E99" w:rsidRDefault="00516E99" w:rsidP="00516E99">
      <w:pPr>
        <w:pStyle w:val="Zkladntext1"/>
        <w:shd w:val="clear" w:color="auto" w:fill="auto"/>
        <w:tabs>
          <w:tab w:val="left" w:pos="424"/>
        </w:tabs>
        <w:spacing w:line="269" w:lineRule="auto"/>
        <w:jc w:val="both"/>
      </w:pPr>
    </w:p>
    <w:p w:rsidR="00516E99" w:rsidRDefault="00516E99" w:rsidP="00516E99">
      <w:pPr>
        <w:pStyle w:val="Zkladntext1"/>
        <w:shd w:val="clear" w:color="auto" w:fill="auto"/>
        <w:tabs>
          <w:tab w:val="left" w:pos="424"/>
        </w:tabs>
        <w:spacing w:line="269" w:lineRule="auto"/>
        <w:jc w:val="both"/>
      </w:pPr>
    </w:p>
    <w:p w:rsidR="00516E99" w:rsidRDefault="00516E99" w:rsidP="00516E99">
      <w:pPr>
        <w:pStyle w:val="Zkladntext1"/>
        <w:shd w:val="clear" w:color="auto" w:fill="auto"/>
        <w:tabs>
          <w:tab w:val="left" w:pos="424"/>
        </w:tabs>
        <w:spacing w:line="269" w:lineRule="auto"/>
        <w:jc w:val="both"/>
      </w:pPr>
      <w:bookmarkStart w:id="28" w:name="_GoBack"/>
      <w:bookmarkEnd w:id="28"/>
    </w:p>
    <w:p w:rsidR="00E213A9" w:rsidRDefault="00AB3489">
      <w:pPr>
        <w:pStyle w:val="Zkladntext1"/>
        <w:numPr>
          <w:ilvl w:val="0"/>
          <w:numId w:val="10"/>
        </w:numPr>
        <w:shd w:val="clear" w:color="auto" w:fill="auto"/>
        <w:tabs>
          <w:tab w:val="left" w:pos="426"/>
        </w:tabs>
        <w:spacing w:line="269" w:lineRule="auto"/>
      </w:pPr>
      <w:r>
        <w:t>Objednatel je oprávněn od této Smlouvy odstoupit zejména z následujících důvodů:</w:t>
      </w:r>
    </w:p>
    <w:p w:rsidR="00E213A9" w:rsidRDefault="00AB3489">
      <w:pPr>
        <w:pStyle w:val="Zkladntext1"/>
        <w:numPr>
          <w:ilvl w:val="0"/>
          <w:numId w:val="11"/>
        </w:numPr>
        <w:shd w:val="clear" w:color="auto" w:fill="auto"/>
        <w:tabs>
          <w:tab w:val="left" w:pos="776"/>
        </w:tabs>
        <w:spacing w:line="269" w:lineRule="auto"/>
        <w:ind w:left="740" w:hanging="280"/>
        <w:jc w:val="both"/>
      </w:pPr>
      <w: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rsidR="00E213A9" w:rsidRDefault="00AB3489">
      <w:pPr>
        <w:pStyle w:val="Zkladntext1"/>
        <w:numPr>
          <w:ilvl w:val="0"/>
          <w:numId w:val="11"/>
        </w:numPr>
        <w:shd w:val="clear" w:color="auto" w:fill="auto"/>
        <w:tabs>
          <w:tab w:val="left" w:pos="776"/>
        </w:tabs>
        <w:spacing w:line="266" w:lineRule="auto"/>
        <w:ind w:left="740" w:hanging="280"/>
        <w:jc w:val="both"/>
      </w:pPr>
      <w:r>
        <w:t>Zhotovitel bude provádět dílo v rozporu s touto Smlouvou a nezjedná nápravu, ačkoliv byl zhotovitel na toto své chování nebo porušování povinností objednatelem písemně upozorněn a vyzván ke zjednání nápravy,</w:t>
      </w:r>
    </w:p>
    <w:p w:rsidR="00E213A9" w:rsidRDefault="00AB3489">
      <w:pPr>
        <w:pStyle w:val="Zkladntext1"/>
        <w:numPr>
          <w:ilvl w:val="0"/>
          <w:numId w:val="11"/>
        </w:numPr>
        <w:shd w:val="clear" w:color="auto" w:fill="auto"/>
        <w:tabs>
          <w:tab w:val="left" w:pos="756"/>
        </w:tabs>
        <w:spacing w:line="269" w:lineRule="auto"/>
        <w:ind w:firstLine="440"/>
        <w:jc w:val="both"/>
      </w:pPr>
      <w:r>
        <w:t>Zhotovitel provedl dílo vadně a jedná se o podstatné porušení Smlouvy.</w:t>
      </w:r>
    </w:p>
    <w:p w:rsidR="00E213A9" w:rsidRDefault="00AB3489">
      <w:pPr>
        <w:pStyle w:val="Zkladntext1"/>
        <w:numPr>
          <w:ilvl w:val="0"/>
          <w:numId w:val="10"/>
        </w:numPr>
        <w:shd w:val="clear" w:color="auto" w:fill="auto"/>
        <w:tabs>
          <w:tab w:val="left" w:pos="426"/>
        </w:tabs>
        <w:spacing w:after="240"/>
        <w:ind w:left="440" w:hanging="440"/>
        <w:jc w:val="both"/>
      </w:pPr>
      <w:r>
        <w:t>Odstoupení od Smlouvy se nedotýká práva na zaplacení smluvní pokuty nebo úroku z prodlení, pokud již dospěl, ani práva na náhradu škody vzniklé z porušení smluvní povinnosti.</w:t>
      </w:r>
    </w:p>
    <w:p w:rsidR="00E213A9" w:rsidRDefault="00AB3489">
      <w:pPr>
        <w:pStyle w:val="Nadpis30"/>
        <w:keepNext/>
        <w:keepLines/>
        <w:numPr>
          <w:ilvl w:val="0"/>
          <w:numId w:val="8"/>
        </w:numPr>
        <w:shd w:val="clear" w:color="auto" w:fill="auto"/>
        <w:tabs>
          <w:tab w:val="left" w:pos="426"/>
        </w:tabs>
        <w:spacing w:line="269" w:lineRule="auto"/>
      </w:pPr>
      <w:bookmarkStart w:id="29" w:name="bookmark28"/>
      <w:bookmarkStart w:id="30" w:name="bookmark29"/>
      <w:r>
        <w:t>Předání a převzetí díla</w:t>
      </w:r>
      <w:bookmarkEnd w:id="29"/>
      <w:bookmarkEnd w:id="30"/>
    </w:p>
    <w:p w:rsidR="00E213A9" w:rsidRDefault="00AB3489">
      <w:pPr>
        <w:pStyle w:val="Zkladntext1"/>
        <w:numPr>
          <w:ilvl w:val="0"/>
          <w:numId w:val="12"/>
        </w:numPr>
        <w:shd w:val="clear" w:color="auto" w:fill="auto"/>
        <w:tabs>
          <w:tab w:val="left" w:pos="426"/>
        </w:tabs>
        <w:spacing w:line="269" w:lineRule="auto"/>
        <w:ind w:left="440" w:hanging="440"/>
        <w:jc w:val="both"/>
      </w:pPr>
      <w:r>
        <w:t>Zhotovitel je povinen písemně nebo e-mailem zástupci objednatele oznámit nejpozději do 2 pracovních dnů předem, kdy bude dílo nebo jeho část připraveno k odevzdání. Nejpozději do 2 pracovních dnů po tomto oznámení dohodnou strany časový program přejímání.</w:t>
      </w:r>
    </w:p>
    <w:p w:rsidR="00E213A9" w:rsidRDefault="00AB3489">
      <w:pPr>
        <w:pStyle w:val="Zkladntext1"/>
        <w:numPr>
          <w:ilvl w:val="0"/>
          <w:numId w:val="12"/>
        </w:numPr>
        <w:shd w:val="clear" w:color="auto" w:fill="auto"/>
        <w:tabs>
          <w:tab w:val="left" w:pos="426"/>
        </w:tabs>
        <w:ind w:left="440" w:hanging="440"/>
        <w:jc w:val="both"/>
      </w:pPr>
      <w:r>
        <w:t>Časový program přejímání bude zahrnovat i zkušební provoz v délce trvání čtrnáct (14) dnů. Během tohoto zkušebního provozu bude testováno řádné provedení díla.</w:t>
      </w:r>
    </w:p>
    <w:p w:rsidR="00E213A9" w:rsidRDefault="00AB3489">
      <w:pPr>
        <w:pStyle w:val="Zkladntext1"/>
        <w:numPr>
          <w:ilvl w:val="0"/>
          <w:numId w:val="12"/>
        </w:numPr>
        <w:shd w:val="clear" w:color="auto" w:fill="auto"/>
        <w:tabs>
          <w:tab w:val="left" w:pos="426"/>
        </w:tabs>
        <w:ind w:left="440" w:hanging="440"/>
        <w:jc w:val="both"/>
      </w:pPr>
      <w:r>
        <w:t>Zhotovitel splní svoji povinnost provést dílo dle předmětu Smlouvy jeho řádným ukončením a předáním objednateli na pracovišti. Dílo je dokončeno úspěšným provedením zkušebního provozu dle předchozího bodu. O předání díla bude sepsán předávací protokol, který podepíší obě Smluvní strany.</w:t>
      </w:r>
    </w:p>
    <w:p w:rsidR="00E213A9" w:rsidRDefault="00AB3489">
      <w:pPr>
        <w:pStyle w:val="Zkladntext1"/>
        <w:numPr>
          <w:ilvl w:val="0"/>
          <w:numId w:val="12"/>
        </w:numPr>
        <w:shd w:val="clear" w:color="auto" w:fill="auto"/>
        <w:tabs>
          <w:tab w:val="left" w:pos="426"/>
        </w:tabs>
        <w:spacing w:line="269" w:lineRule="auto"/>
        <w:ind w:left="440" w:hanging="440"/>
        <w:jc w:val="both"/>
      </w:pPr>
      <w:r>
        <w:t>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w:t>
      </w:r>
    </w:p>
    <w:p w:rsidR="00E213A9" w:rsidRDefault="00AB3489">
      <w:pPr>
        <w:pStyle w:val="Zkladntext1"/>
        <w:numPr>
          <w:ilvl w:val="0"/>
          <w:numId w:val="12"/>
        </w:numPr>
        <w:shd w:val="clear" w:color="auto" w:fill="auto"/>
        <w:tabs>
          <w:tab w:val="left" w:pos="426"/>
        </w:tabs>
        <w:spacing w:line="269" w:lineRule="auto"/>
        <w:ind w:left="440" w:hanging="440"/>
        <w:jc w:val="both"/>
      </w:pPr>
      <w:r>
        <w:t>V rámci plnění dodávky předá zhotovitel objednateli doklady o úspěšném provedení všech zkoušek a revizí, jejichž provedení vyplývá z příslušných norem a jiných předpisů, vztahujících se k dokončenému dílu, zejména:</w:t>
      </w:r>
    </w:p>
    <w:p w:rsidR="00E213A9" w:rsidRDefault="00AB3489">
      <w:pPr>
        <w:pStyle w:val="Zkladntext1"/>
        <w:numPr>
          <w:ilvl w:val="0"/>
          <w:numId w:val="13"/>
        </w:numPr>
        <w:shd w:val="clear" w:color="auto" w:fill="auto"/>
        <w:tabs>
          <w:tab w:val="left" w:pos="731"/>
        </w:tabs>
        <w:spacing w:line="269" w:lineRule="auto"/>
        <w:ind w:firstLine="440"/>
        <w:jc w:val="both"/>
      </w:pPr>
      <w:r>
        <w:t>atesty nebo certifikáty použitých materiálů</w:t>
      </w:r>
    </w:p>
    <w:p w:rsidR="00E213A9" w:rsidRDefault="00AB3489">
      <w:pPr>
        <w:pStyle w:val="Zkladntext1"/>
        <w:numPr>
          <w:ilvl w:val="0"/>
          <w:numId w:val="13"/>
        </w:numPr>
        <w:shd w:val="clear" w:color="auto" w:fill="auto"/>
        <w:tabs>
          <w:tab w:val="left" w:pos="731"/>
        </w:tabs>
        <w:spacing w:line="269" w:lineRule="auto"/>
        <w:ind w:firstLine="440"/>
        <w:jc w:val="both"/>
      </w:pPr>
      <w:r>
        <w:t>záruční listy</w:t>
      </w:r>
    </w:p>
    <w:p w:rsidR="00E213A9" w:rsidRDefault="00AB3489">
      <w:pPr>
        <w:pStyle w:val="Zkladntext1"/>
        <w:numPr>
          <w:ilvl w:val="0"/>
          <w:numId w:val="13"/>
        </w:numPr>
        <w:shd w:val="clear" w:color="auto" w:fill="auto"/>
        <w:tabs>
          <w:tab w:val="left" w:pos="731"/>
        </w:tabs>
        <w:spacing w:line="269" w:lineRule="auto"/>
        <w:ind w:firstLine="440"/>
        <w:jc w:val="both"/>
      </w:pPr>
      <w:r>
        <w:t>prohlášení o shodě použitých materiálů.</w:t>
      </w:r>
    </w:p>
    <w:p w:rsidR="00E213A9" w:rsidRDefault="00AB3489">
      <w:pPr>
        <w:pStyle w:val="Zkladntext1"/>
        <w:numPr>
          <w:ilvl w:val="0"/>
          <w:numId w:val="12"/>
        </w:numPr>
        <w:shd w:val="clear" w:color="auto" w:fill="auto"/>
        <w:tabs>
          <w:tab w:val="left" w:pos="426"/>
        </w:tabs>
        <w:spacing w:line="269" w:lineRule="auto"/>
        <w:jc w:val="both"/>
      </w:pPr>
      <w:r>
        <w:t>Objednatel je povinen se k předání a převzetí díla v určitý den a hodinu na místo dostavit.</w:t>
      </w:r>
    </w:p>
    <w:p w:rsidR="00E213A9" w:rsidRDefault="00AB3489">
      <w:pPr>
        <w:pStyle w:val="Zkladntext1"/>
        <w:numPr>
          <w:ilvl w:val="0"/>
          <w:numId w:val="12"/>
        </w:numPr>
        <w:shd w:val="clear" w:color="auto" w:fill="auto"/>
        <w:tabs>
          <w:tab w:val="left" w:pos="426"/>
        </w:tabs>
        <w:ind w:left="440" w:hanging="440"/>
        <w:jc w:val="both"/>
      </w:pPr>
      <w:r>
        <w:t>Objednatel je oprávněn (nikoliv povinen) dílo převzít i v případě, že dílo má drobné vady a nedodělky, které samy o sobě ani ve svém souhrnu nebrání uvedení díla do provozu.</w:t>
      </w:r>
    </w:p>
    <w:p w:rsidR="00E213A9" w:rsidRDefault="00AB3489">
      <w:pPr>
        <w:pStyle w:val="Zkladntext1"/>
        <w:numPr>
          <w:ilvl w:val="0"/>
          <w:numId w:val="12"/>
        </w:numPr>
        <w:shd w:val="clear" w:color="auto" w:fill="auto"/>
        <w:tabs>
          <w:tab w:val="left" w:pos="426"/>
        </w:tabs>
        <w:spacing w:line="266" w:lineRule="auto"/>
        <w:ind w:left="440" w:hanging="440"/>
        <w:jc w:val="both"/>
        <w:sectPr w:rsidR="00E213A9">
          <w:headerReference w:type="default" r:id="rId16"/>
          <w:footerReference w:type="default" r:id="rId17"/>
          <w:pgSz w:w="11900" w:h="16840"/>
          <w:pgMar w:top="2615" w:right="1409" w:bottom="1397" w:left="1357" w:header="0" w:footer="3" w:gutter="0"/>
          <w:cols w:space="720"/>
          <w:noEndnote/>
          <w:docGrid w:linePitch="360"/>
        </w:sectPr>
      </w:pPr>
      <w:r>
        <w:t>Strany se výslovně dohodly, že zhotovitel není oprávněn dílo prodat, a to ani po předchozím upozornění zhotovitele.</w:t>
      </w:r>
    </w:p>
    <w:p w:rsidR="00E213A9" w:rsidRDefault="00AB3489">
      <w:pPr>
        <w:pStyle w:val="Nadpis10"/>
        <w:keepNext/>
        <w:keepLines/>
        <w:shd w:val="clear" w:color="auto" w:fill="auto"/>
        <w:spacing w:line="240" w:lineRule="auto"/>
        <w:ind w:left="0"/>
      </w:pPr>
      <w:bookmarkStart w:id="31" w:name="bookmark30"/>
      <w:bookmarkStart w:id="32" w:name="bookmark31"/>
      <w:r>
        <w:lastRenderedPageBreak/>
        <w:t>P</w:t>
      </w:r>
      <w:bookmarkEnd w:id="31"/>
      <w:bookmarkEnd w:id="32"/>
    </w:p>
    <w:p w:rsidR="00E213A9" w:rsidRDefault="00AB3489">
      <w:pPr>
        <w:pStyle w:val="Nadpis30"/>
        <w:keepNext/>
        <w:keepLines/>
        <w:numPr>
          <w:ilvl w:val="0"/>
          <w:numId w:val="8"/>
        </w:numPr>
        <w:shd w:val="clear" w:color="auto" w:fill="auto"/>
        <w:tabs>
          <w:tab w:val="left" w:pos="457"/>
        </w:tabs>
      </w:pPr>
      <w:bookmarkStart w:id="33" w:name="bookmark32"/>
      <w:bookmarkStart w:id="34" w:name="bookmark33"/>
      <w:r>
        <w:t>Pojištění odpovědnosti</w:t>
      </w:r>
      <w:bookmarkEnd w:id="33"/>
      <w:bookmarkEnd w:id="34"/>
    </w:p>
    <w:p w:rsidR="00E213A9" w:rsidRDefault="00AB3489">
      <w:pPr>
        <w:pStyle w:val="Zkladntext1"/>
        <w:shd w:val="clear" w:color="auto" w:fill="auto"/>
        <w:ind w:left="440" w:hanging="440"/>
        <w:jc w:val="both"/>
      </w:pPr>
      <w:r>
        <w:t>1. Zhotovitel uzavře a bude udržovat v platnosti po celou dobu trvání Smlouvy pojistnou smlouvu na pojištění škod způsobených jeho činností jinému v souvislosti s plněním této Smlouvy s limitem pojistného plnění nejméně 3 000 000 Kč za účelem pokrytí celkových případných škod způsobených objednateli v souvislosti s touto Smlouvou. Pojistná smlouva (případně pojistný certifikát) byla zhotovitelem předložena objednateli před podpisem této Smlouvy. Zhotovitel je povinen zajistit, aby tato pojistná smlouva byla platná a účinná po celou dobu běhu záruční doby, resp. zajistí, aby pojistná smlouva byla po tuto dobu řádně a včas prodlužována nebo obnovována. Zhotovitel se zavazuje plnit své povinnosti vyplývající pro něj z pojistné smlouvy, zejména platit pojistné a plnit oznamovací povinnosti.</w:t>
      </w:r>
    </w:p>
    <w:p w:rsidR="00E213A9" w:rsidRDefault="00AB3489">
      <w:pPr>
        <w:pStyle w:val="Zkladntext1"/>
        <w:shd w:val="clear" w:color="auto" w:fill="auto"/>
        <w:spacing w:after="240"/>
        <w:ind w:left="440"/>
        <w:jc w:val="both"/>
      </w:pPr>
      <w:r>
        <w:t>Kdykoli na požádání objednatele zhotovitel poskytne objednateli, bez zbytečného odkladu, avšak nejpozději ve lhůtě deseti (10) pracovních dnů od doručení výzvy zhotoviteli, ke kontrole platnou pojistnou smlouvu a/nebo potvrzení pojišťovny o existenci pojistné smlouvy na pojistnou částku a potvrzení o řádné platbě pojistného. Za každý případ porušení této povinnosti je objednatel po zhotoviteli oprávněn požadovat smluvní pokutu ve výši 100 000 Kč za každý případ zjištění porušení této povinnosti, a to i opakovaně.</w:t>
      </w:r>
    </w:p>
    <w:p w:rsidR="00E213A9" w:rsidRDefault="00AB3489">
      <w:pPr>
        <w:pStyle w:val="Nadpis30"/>
        <w:keepNext/>
        <w:keepLines/>
        <w:numPr>
          <w:ilvl w:val="0"/>
          <w:numId w:val="8"/>
        </w:numPr>
        <w:shd w:val="clear" w:color="auto" w:fill="auto"/>
        <w:tabs>
          <w:tab w:val="left" w:pos="518"/>
        </w:tabs>
      </w:pPr>
      <w:bookmarkStart w:id="35" w:name="bookmark34"/>
      <w:bookmarkStart w:id="36" w:name="bookmark35"/>
      <w:r>
        <w:t>Závěrečná ustanovení</w:t>
      </w:r>
      <w:bookmarkEnd w:id="35"/>
      <w:bookmarkEnd w:id="36"/>
    </w:p>
    <w:p w:rsidR="00E213A9" w:rsidRDefault="00AB3489">
      <w:pPr>
        <w:pStyle w:val="Zkladntext1"/>
        <w:numPr>
          <w:ilvl w:val="0"/>
          <w:numId w:val="14"/>
        </w:numPr>
        <w:shd w:val="clear" w:color="auto" w:fill="auto"/>
        <w:tabs>
          <w:tab w:val="left" w:pos="426"/>
        </w:tabs>
        <w:ind w:left="440" w:hanging="440"/>
        <w:jc w:val="both"/>
      </w:pPr>
      <w:r>
        <w:t>Dodavatel není oprávněn bez souhlasu objednatele postoupit práva a povinnosti vyplývající z této smlouvy třetí osobě.</w:t>
      </w:r>
    </w:p>
    <w:p w:rsidR="00E213A9" w:rsidRDefault="00AB3489">
      <w:pPr>
        <w:pStyle w:val="Zkladntext1"/>
        <w:numPr>
          <w:ilvl w:val="0"/>
          <w:numId w:val="14"/>
        </w:numPr>
        <w:shd w:val="clear" w:color="auto" w:fill="auto"/>
        <w:tabs>
          <w:tab w:val="left" w:pos="426"/>
        </w:tabs>
        <w:ind w:left="440" w:hanging="440"/>
        <w:jc w:val="both"/>
      </w:pPr>
      <w:r>
        <w:t>Pokud se jakékoliv ustanovení této Smlouvy později ukáže nebo bude určeno jako neplatné, neúčinné nebo nevynutitelné, pak taková neplatnost, neúčinnost nebo nevynutitelnost nezpůsobuje neplatnost, neúčinnost nebo nevynutitelnost Smlouvy jako celku. V takovém případě se Smluvní strany zavazují bez zbytečného prodlení nahradit po vzájemné dohodě neplatné, neúčinné nebo nevynutitelné ustanovení smlouvy novým ustanovením, jež nejblíže, v rozsahu povoleném právními předpisy České republiky, odpovídá úmyslu Smluvních stran v době uzavření této Smlouvy.</w:t>
      </w:r>
    </w:p>
    <w:p w:rsidR="00E213A9" w:rsidRDefault="00AB3489">
      <w:pPr>
        <w:pStyle w:val="Zkladntext1"/>
        <w:numPr>
          <w:ilvl w:val="0"/>
          <w:numId w:val="14"/>
        </w:numPr>
        <w:shd w:val="clear" w:color="auto" w:fill="auto"/>
        <w:tabs>
          <w:tab w:val="left" w:pos="426"/>
        </w:tabs>
        <w:spacing w:line="269" w:lineRule="auto"/>
        <w:ind w:left="440" w:hanging="440"/>
        <w:jc w:val="both"/>
      </w:pPr>
      <w:r>
        <w:t xml:space="preserve">Smluvní strany berou na vědomí, že k nabytí účinnosti této Smlouvy je nezbytné její uveřejnění v registru smluv podle zákona č. 340/2015 Sb., o zvláštních podmínkách účinnosti některých smluv, uveřejňování těchto smluv a o registru smluv, ve znění pozdějších předpisů (dále jen </w:t>
      </w:r>
      <w:r>
        <w:rPr>
          <w:b/>
          <w:bCs/>
        </w:rPr>
        <w:t>„</w:t>
      </w:r>
      <w:proofErr w:type="spellStart"/>
      <w:r>
        <w:rPr>
          <w:b/>
          <w:bCs/>
        </w:rPr>
        <w:t>ZoRS</w:t>
      </w:r>
      <w:proofErr w:type="spellEnd"/>
      <w:r>
        <w:rPr>
          <w:b/>
          <w:bCs/>
        </w:rPr>
        <w:t xml:space="preserve">“), </w:t>
      </w:r>
      <w:r>
        <w:t>do třiceti (30) dnů ode dne podpisu Smlouvy poslední Smluvní stranou, nejpozději do tří (3) měsíců ode dne podpisu Smlouvy, které provede objednatel. Smluvní strany berou na vědomí, že zveřejnění osobních údajů ve smlouvě uveřejněné v registru smluv podle věty první se děje v souladu s tímto zákonem a s článkem 6 odst. 1 písm. c) nařízení Evropského parlamentu a Rady (EU) 2016/679. Smluvní strany prohlašují, že skutečnosti obsažené ve smlouvě nepovažují za obchodní tajemství ve smyslu § 504 občanského zákoníku a udělují svolení k jejich užití a zveřejnění bez stanovení jakýchkoliv dalších podmínek.</w:t>
      </w:r>
    </w:p>
    <w:p w:rsidR="00E213A9" w:rsidRDefault="00AB3489">
      <w:pPr>
        <w:pStyle w:val="Zkladntext1"/>
        <w:numPr>
          <w:ilvl w:val="0"/>
          <w:numId w:val="14"/>
        </w:numPr>
        <w:shd w:val="clear" w:color="auto" w:fill="auto"/>
        <w:tabs>
          <w:tab w:val="left" w:pos="426"/>
        </w:tabs>
        <w:spacing w:line="266" w:lineRule="auto"/>
        <w:ind w:left="440" w:hanging="440"/>
        <w:jc w:val="both"/>
      </w:pPr>
      <w:r>
        <w:t xml:space="preserve">Tato Smlouva nabývá platnosti dnem jejího podpisu oběma Smluvními stranami. Tato Smlouva nabývá účinnosti dnem uveřejnění ve smyslu příslušných ustanovení </w:t>
      </w:r>
      <w:proofErr w:type="spellStart"/>
      <w:r>
        <w:t>ZoRS</w:t>
      </w:r>
      <w:proofErr w:type="spellEnd"/>
      <w:r>
        <w:t>.</w:t>
      </w:r>
    </w:p>
    <w:p w:rsidR="00E213A9" w:rsidRDefault="00AB3489">
      <w:pPr>
        <w:pStyle w:val="Zkladntext1"/>
        <w:numPr>
          <w:ilvl w:val="0"/>
          <w:numId w:val="14"/>
        </w:numPr>
        <w:shd w:val="clear" w:color="auto" w:fill="auto"/>
        <w:tabs>
          <w:tab w:val="left" w:pos="426"/>
        </w:tabs>
        <w:spacing w:line="269" w:lineRule="auto"/>
        <w:ind w:left="440" w:hanging="440"/>
        <w:jc w:val="both"/>
        <w:sectPr w:rsidR="00E213A9">
          <w:headerReference w:type="default" r:id="rId18"/>
          <w:footerReference w:type="default" r:id="rId19"/>
          <w:pgSz w:w="11900" w:h="16840"/>
          <w:pgMar w:top="1249" w:right="1447" w:bottom="1249" w:left="1328" w:header="0" w:footer="3" w:gutter="0"/>
          <w:cols w:space="720"/>
          <w:noEndnote/>
          <w:docGrid w:linePitch="360"/>
        </w:sectPr>
      </w:pPr>
      <w:r>
        <w:t>Objednatel je na základě ustanovení § 2 písm. e) zákona č. 320/2001 Sb., o finanční kontrole ve veřejné správě a o změně některých zákonů (zákon o finanční kontrole), ve znění pozdějších předpisů, osobou povinnou spolupůsobit při výkonu finanční kontroly. Zhotovitel je v tomto případě povinen vykonat veškerou součinnost s finanční kontrolou.</w:t>
      </w:r>
    </w:p>
    <w:p w:rsidR="00E213A9" w:rsidRDefault="00AB3489">
      <w:pPr>
        <w:pStyle w:val="Zkladntext1"/>
        <w:shd w:val="clear" w:color="auto" w:fill="auto"/>
        <w:spacing w:line="269" w:lineRule="auto"/>
        <w:ind w:left="440" w:firstLine="20"/>
      </w:pPr>
      <w:r>
        <w:lastRenderedPageBreak/>
        <w:t>Zhotovitel se zavazuje, že uchová veškeré podklady a písemnosti potřebné k řádnému provedení kontroly použití prostředků ze státního rozpočtu po dobu nejméně 10 let od termínu ukončení závěrečného vyhodnocení akce. O termínu závěrečného vyhodnocení akce bude objednatel zhotovitele informovat. Zhotovitel se zavazuje, že k této povinnosti zaváže ve Smlouvě také své případné poddodavatele.</w:t>
      </w:r>
    </w:p>
    <w:p w:rsidR="00E213A9" w:rsidRDefault="00AB3489">
      <w:pPr>
        <w:pStyle w:val="Zkladntext1"/>
        <w:numPr>
          <w:ilvl w:val="0"/>
          <w:numId w:val="14"/>
        </w:numPr>
        <w:shd w:val="clear" w:color="auto" w:fill="auto"/>
        <w:tabs>
          <w:tab w:val="left" w:pos="427"/>
        </w:tabs>
        <w:ind w:left="440" w:hanging="440"/>
      </w:pPr>
      <w:r>
        <w:t>Tuto Smlouvu lze doplnit nebo měnit výlučně formou písemných očíslovaných dodatků, opatřených časovým a místním určením a podepsaných oprávněnými zástupci Smluvních stran.</w:t>
      </w:r>
    </w:p>
    <w:p w:rsidR="00E213A9" w:rsidRDefault="00AB3489">
      <w:pPr>
        <w:pStyle w:val="Zkladntext1"/>
        <w:numPr>
          <w:ilvl w:val="0"/>
          <w:numId w:val="14"/>
        </w:numPr>
        <w:shd w:val="clear" w:color="auto" w:fill="auto"/>
        <w:tabs>
          <w:tab w:val="left" w:pos="427"/>
        </w:tabs>
        <w:ind w:left="440" w:hanging="440"/>
      </w:pPr>
      <w:r>
        <w:t>Tato Smlouva je vyhotovena v elektronické podobě podepsaném elektronickými podpisy Smluvních stran.</w:t>
      </w:r>
    </w:p>
    <w:p w:rsidR="00E213A9" w:rsidRDefault="00AB3489">
      <w:pPr>
        <w:pStyle w:val="Zkladntext1"/>
        <w:numPr>
          <w:ilvl w:val="0"/>
          <w:numId w:val="14"/>
        </w:numPr>
        <w:shd w:val="clear" w:color="auto" w:fill="auto"/>
        <w:tabs>
          <w:tab w:val="left" w:pos="427"/>
        </w:tabs>
        <w:ind w:left="440" w:hanging="440"/>
      </w:pPr>
      <w:r>
        <w:t>Obě Smluvní strany prohlašují, že si Smlouvu přečetly, s jejím obsahem souhlasí a na důkaz toho připojují své podpisy.</w:t>
      </w:r>
    </w:p>
    <w:p w:rsidR="00E213A9" w:rsidRDefault="00AB3489">
      <w:pPr>
        <w:pStyle w:val="Zkladntext1"/>
        <w:numPr>
          <w:ilvl w:val="0"/>
          <w:numId w:val="14"/>
        </w:numPr>
        <w:shd w:val="clear" w:color="auto" w:fill="auto"/>
        <w:tabs>
          <w:tab w:val="left" w:pos="427"/>
        </w:tabs>
      </w:pPr>
      <w:r>
        <w:t>Nedílnou součástí této smlouvy jsou:</w:t>
      </w:r>
    </w:p>
    <w:p w:rsidR="00E213A9" w:rsidRDefault="00AB3489">
      <w:pPr>
        <w:pStyle w:val="Zkladntext1"/>
        <w:numPr>
          <w:ilvl w:val="0"/>
          <w:numId w:val="13"/>
        </w:numPr>
        <w:shd w:val="clear" w:color="auto" w:fill="auto"/>
        <w:tabs>
          <w:tab w:val="left" w:pos="744"/>
        </w:tabs>
        <w:spacing w:after="0"/>
        <w:ind w:firstLine="440"/>
      </w:pPr>
      <w:r>
        <w:rPr>
          <w:i/>
          <w:iCs/>
        </w:rPr>
        <w:t>Příloha č. 1 Technická zpráva</w:t>
      </w:r>
    </w:p>
    <w:p w:rsidR="00E213A9" w:rsidRDefault="00AB3489">
      <w:pPr>
        <w:pStyle w:val="Zkladntext1"/>
        <w:numPr>
          <w:ilvl w:val="0"/>
          <w:numId w:val="13"/>
        </w:numPr>
        <w:shd w:val="clear" w:color="auto" w:fill="auto"/>
        <w:tabs>
          <w:tab w:val="left" w:pos="744"/>
        </w:tabs>
        <w:spacing w:after="0"/>
        <w:ind w:firstLine="440"/>
        <w:sectPr w:rsidR="00E213A9">
          <w:headerReference w:type="default" r:id="rId20"/>
          <w:footerReference w:type="default" r:id="rId21"/>
          <w:pgSz w:w="11900" w:h="16840"/>
          <w:pgMar w:top="2599" w:right="1405" w:bottom="5457" w:left="1384" w:header="0" w:footer="3" w:gutter="0"/>
          <w:cols w:space="720"/>
          <w:noEndnote/>
          <w:docGrid w:linePitch="360"/>
        </w:sectPr>
      </w:pPr>
      <w:r>
        <w:rPr>
          <w:i/>
          <w:iCs/>
        </w:rPr>
        <w:t>Příloha č. 2 Položkový rozpočet</w:t>
      </w:r>
    </w:p>
    <w:p w:rsidR="00E213A9" w:rsidRDefault="00E213A9">
      <w:pPr>
        <w:spacing w:line="240" w:lineRule="exact"/>
        <w:rPr>
          <w:sz w:val="19"/>
          <w:szCs w:val="19"/>
        </w:rPr>
      </w:pPr>
    </w:p>
    <w:p w:rsidR="00E213A9" w:rsidRDefault="00E213A9">
      <w:pPr>
        <w:spacing w:before="109" w:after="109" w:line="240" w:lineRule="exact"/>
        <w:rPr>
          <w:sz w:val="19"/>
          <w:szCs w:val="19"/>
        </w:rPr>
      </w:pPr>
    </w:p>
    <w:p w:rsidR="00E213A9" w:rsidRDefault="00E213A9">
      <w:pPr>
        <w:spacing w:line="1" w:lineRule="exact"/>
        <w:sectPr w:rsidR="00E213A9">
          <w:type w:val="continuous"/>
          <w:pgSz w:w="11900" w:h="16840"/>
          <w:pgMar w:top="2501" w:right="0" w:bottom="1298" w:left="0" w:header="0" w:footer="3" w:gutter="0"/>
          <w:cols w:space="720"/>
          <w:noEndnote/>
          <w:docGrid w:linePitch="360"/>
        </w:sectPr>
      </w:pPr>
    </w:p>
    <w:p w:rsidR="00E213A9" w:rsidRDefault="00AB3489">
      <w:pPr>
        <w:pStyle w:val="Zkladntext1"/>
        <w:framePr w:w="1580" w:h="2524" w:wrap="none" w:vAnchor="text" w:hAnchor="page" w:x="1385" w:y="21"/>
        <w:shd w:val="clear" w:color="auto" w:fill="auto"/>
        <w:spacing w:after="280" w:line="240" w:lineRule="auto"/>
      </w:pPr>
      <w:r>
        <w:t>V Praze:</w:t>
      </w:r>
    </w:p>
    <w:p w:rsidR="00E213A9" w:rsidRDefault="00AB3489">
      <w:pPr>
        <w:pStyle w:val="Zkladntext1"/>
        <w:framePr w:w="1580" w:h="2524" w:wrap="none" w:vAnchor="text" w:hAnchor="page" w:x="1385" w:y="21"/>
        <w:shd w:val="clear" w:color="auto" w:fill="auto"/>
        <w:spacing w:line="240" w:lineRule="auto"/>
      </w:pPr>
      <w:r>
        <w:t>Za objednatele:</w:t>
      </w:r>
    </w:p>
    <w:p w:rsidR="00E213A9" w:rsidRDefault="00E213A9">
      <w:pPr>
        <w:pStyle w:val="Nadpis20"/>
        <w:keepNext/>
        <w:keepLines/>
        <w:framePr w:w="1580" w:h="2524" w:wrap="none" w:vAnchor="text" w:hAnchor="page" w:x="1385" w:y="21"/>
        <w:shd w:val="clear" w:color="auto" w:fill="auto"/>
        <w:spacing w:after="200" w:line="221" w:lineRule="auto"/>
      </w:pPr>
    </w:p>
    <w:p w:rsidR="00E213A9" w:rsidRDefault="00AB3489">
      <w:pPr>
        <w:pStyle w:val="Zkladntext1"/>
        <w:framePr w:w="1472" w:h="792" w:wrap="none" w:vAnchor="text" w:hAnchor="page" w:x="5913" w:y="21"/>
        <w:shd w:val="clear" w:color="auto" w:fill="auto"/>
        <w:spacing w:after="280" w:line="240" w:lineRule="auto"/>
      </w:pPr>
      <w:r>
        <w:t>V Praze:</w:t>
      </w:r>
    </w:p>
    <w:p w:rsidR="00E213A9" w:rsidRDefault="00AB3489">
      <w:pPr>
        <w:pStyle w:val="Zkladntext1"/>
        <w:framePr w:w="1472" w:h="792" w:wrap="none" w:vAnchor="text" w:hAnchor="page" w:x="5913" w:y="21"/>
        <w:shd w:val="clear" w:color="auto" w:fill="auto"/>
        <w:spacing w:after="0" w:line="240" w:lineRule="auto"/>
      </w:pPr>
      <w:r>
        <w:t>Za zhotovitele:</w:t>
      </w:r>
    </w:p>
    <w:p w:rsidR="00E213A9" w:rsidRDefault="00E213A9">
      <w:pPr>
        <w:pStyle w:val="Zkladntext1"/>
        <w:framePr w:w="1771" w:h="1328" w:wrap="none" w:vAnchor="text" w:hAnchor="page" w:x="3177" w:y="1077"/>
        <w:shd w:val="clear" w:color="auto" w:fill="auto"/>
        <w:spacing w:after="0" w:line="240" w:lineRule="auto"/>
      </w:pPr>
    </w:p>
    <w:p w:rsidR="00E213A9" w:rsidRDefault="00E213A9">
      <w:pPr>
        <w:pStyle w:val="Zkladntext1"/>
        <w:framePr w:w="3755" w:h="907" w:wrap="none" w:vAnchor="text" w:hAnchor="page" w:x="5892" w:y="883"/>
        <w:shd w:val="clear" w:color="auto" w:fill="auto"/>
        <w:spacing w:after="0" w:line="240" w:lineRule="auto"/>
        <w:ind w:left="1840"/>
      </w:pPr>
    </w:p>
    <w:p w:rsidR="00E213A9" w:rsidRDefault="00E213A9">
      <w:pPr>
        <w:pStyle w:val="Zkladntext30"/>
        <w:framePr w:w="1649" w:h="731" w:wrap="none" w:vAnchor="text" w:hAnchor="page" w:x="5744" w:y="1808"/>
        <w:shd w:val="clear" w:color="auto" w:fill="auto"/>
      </w:pPr>
    </w:p>
    <w:p w:rsidR="00E213A9" w:rsidRDefault="00E213A9">
      <w:pPr>
        <w:pStyle w:val="Zkladntext1"/>
        <w:framePr w:w="1872" w:h="554" w:wrap="none" w:vAnchor="text" w:hAnchor="page" w:x="7731" w:y="1808"/>
        <w:shd w:val="clear" w:color="auto" w:fill="auto"/>
        <w:spacing w:after="0" w:line="240" w:lineRule="auto"/>
      </w:pPr>
    </w:p>
    <w:p w:rsidR="00E213A9" w:rsidRDefault="00E213A9">
      <w:pPr>
        <w:spacing w:line="360" w:lineRule="exact"/>
      </w:pPr>
    </w:p>
    <w:p w:rsidR="00E213A9" w:rsidRDefault="00E213A9">
      <w:pPr>
        <w:spacing w:line="360" w:lineRule="exact"/>
      </w:pPr>
    </w:p>
    <w:p w:rsidR="00E213A9" w:rsidRDefault="00E213A9">
      <w:pPr>
        <w:spacing w:line="360" w:lineRule="exact"/>
      </w:pPr>
    </w:p>
    <w:p w:rsidR="00E213A9" w:rsidRDefault="00E213A9">
      <w:pPr>
        <w:spacing w:line="360" w:lineRule="exact"/>
      </w:pPr>
    </w:p>
    <w:p w:rsidR="00E213A9" w:rsidRDefault="00E213A9">
      <w:pPr>
        <w:spacing w:line="360" w:lineRule="exact"/>
      </w:pPr>
    </w:p>
    <w:p w:rsidR="00E213A9" w:rsidRDefault="00E213A9">
      <w:pPr>
        <w:spacing w:line="360" w:lineRule="exact"/>
      </w:pPr>
    </w:p>
    <w:p w:rsidR="00E213A9" w:rsidRDefault="00E213A9">
      <w:pPr>
        <w:spacing w:after="377" w:line="1" w:lineRule="exact"/>
      </w:pPr>
    </w:p>
    <w:p w:rsidR="00E213A9" w:rsidRDefault="00E213A9">
      <w:pPr>
        <w:spacing w:line="1" w:lineRule="exact"/>
        <w:sectPr w:rsidR="00E213A9">
          <w:type w:val="continuous"/>
          <w:pgSz w:w="11900" w:h="16840"/>
          <w:pgMar w:top="2501" w:right="1405" w:bottom="1298" w:left="1384" w:header="0" w:footer="3" w:gutter="0"/>
          <w:cols w:space="720"/>
          <w:noEndnote/>
          <w:docGrid w:linePitch="360"/>
        </w:sectPr>
      </w:pPr>
    </w:p>
    <w:p w:rsidR="00E213A9" w:rsidRDefault="00AB3489">
      <w:pPr>
        <w:spacing w:line="1" w:lineRule="exact"/>
      </w:pPr>
      <w:r>
        <w:rPr>
          <w:noProof/>
          <w:lang w:bidi="ar-SA"/>
        </w:rPr>
        <mc:AlternateContent>
          <mc:Choice Requires="wps">
            <w:drawing>
              <wp:anchor distT="0" distB="0" distL="0" distR="0" simplePos="0" relativeHeight="125829378" behindDoc="0" locked="0" layoutInCell="1" allowOverlap="1">
                <wp:simplePos x="0" y="0"/>
                <wp:positionH relativeFrom="page">
                  <wp:posOffset>4179570</wp:posOffset>
                </wp:positionH>
                <wp:positionV relativeFrom="paragraph">
                  <wp:posOffset>12700</wp:posOffset>
                </wp:positionV>
                <wp:extent cx="1273175" cy="521335"/>
                <wp:effectExtent l="0" t="0" r="0" b="0"/>
                <wp:wrapSquare wrapText="bothSides"/>
                <wp:docPr id="23" name="Shape 23"/>
                <wp:cNvGraphicFramePr/>
                <a:graphic xmlns:a="http://schemas.openxmlformats.org/drawingml/2006/main">
                  <a:graphicData uri="http://schemas.microsoft.com/office/word/2010/wordprocessingShape">
                    <wps:wsp>
                      <wps:cNvSpPr txBox="1"/>
                      <wps:spPr>
                        <a:xfrm>
                          <a:off x="0" y="0"/>
                          <a:ext cx="1273175" cy="521335"/>
                        </a:xfrm>
                        <a:prstGeom prst="rect">
                          <a:avLst/>
                        </a:prstGeom>
                        <a:noFill/>
                      </wps:spPr>
                      <wps:txbx>
                        <w:txbxContent>
                          <w:p w:rsidR="00E213A9" w:rsidRDefault="00AB3489">
                            <w:pPr>
                              <w:pStyle w:val="Zkladntext1"/>
                              <w:pBdr>
                                <w:top w:val="single" w:sz="4" w:space="0" w:color="auto"/>
                              </w:pBdr>
                              <w:shd w:val="clear" w:color="auto" w:fill="auto"/>
                              <w:spacing w:after="0"/>
                              <w:ind w:firstLine="260"/>
                            </w:pPr>
                            <w:r>
                              <w:t xml:space="preserve">Tomáš Juráň člen představenstva </w:t>
                            </w:r>
                            <w:r>
                              <w:rPr>
                                <w:lang w:val="en-US" w:eastAsia="en-US" w:bidi="en-US"/>
                              </w:rPr>
                              <w:t xml:space="preserve">Trade </w:t>
                            </w:r>
                            <w:r>
                              <w:t>FIDES, a.s.</w:t>
                            </w:r>
                          </w:p>
                        </w:txbxContent>
                      </wps:txbx>
                      <wps:bodyPr lIns="0" tIns="0" rIns="0" bIns="0"/>
                    </wps:wsp>
                  </a:graphicData>
                </a:graphic>
              </wp:anchor>
            </w:drawing>
          </mc:Choice>
          <mc:Fallback>
            <w:pict>
              <v:shape id="_x0000_s1049" type="#_x0000_t202" style="position:absolute;margin-left:329.10000000000002pt;margin-top:1.pt;width:100.25pt;height:41.049999999999997pt;z-index:-125829375;mso-wrap-distance-left:0;mso-wrap-distance-right:0;mso-position-horizontal-relative:page" filled="f" stroked="f">
                <v:textbox inset="0,0,0,0">
                  <w:txbxContent>
                    <w:p>
                      <w:pPr>
                        <w:pStyle w:val="Style10"/>
                        <w:keepNext w:val="0"/>
                        <w:keepLines w:val="0"/>
                        <w:widowControl w:val="0"/>
                        <w:pBdr>
                          <w:top w:val="single" w:sz="4" w:space="0" w:color="auto"/>
                        </w:pBdr>
                        <w:shd w:val="clear" w:color="auto" w:fill="auto"/>
                        <w:bidi w:val="0"/>
                        <w:spacing w:before="0" w:after="0"/>
                        <w:ind w:left="0" w:right="0" w:firstLine="260"/>
                        <w:jc w:val="left"/>
                      </w:pPr>
                      <w:r>
                        <w:rPr>
                          <w:color w:val="000000"/>
                          <w:spacing w:val="0"/>
                          <w:w w:val="100"/>
                          <w:position w:val="0"/>
                          <w:shd w:val="clear" w:color="auto" w:fill="auto"/>
                          <w:lang w:val="cs-CZ" w:eastAsia="cs-CZ" w:bidi="cs-CZ"/>
                        </w:rPr>
                        <w:t xml:space="preserve">Tomáš Juráň člen představenstva </w:t>
                      </w:r>
                      <w:r>
                        <w:rPr>
                          <w:color w:val="000000"/>
                          <w:spacing w:val="0"/>
                          <w:w w:val="100"/>
                          <w:position w:val="0"/>
                          <w:shd w:val="clear" w:color="auto" w:fill="auto"/>
                          <w:lang w:val="en-US" w:eastAsia="en-US" w:bidi="en-US"/>
                        </w:rPr>
                        <w:t xml:space="preserve">Trade </w:t>
                      </w:r>
                      <w:r>
                        <w:rPr>
                          <w:color w:val="000000"/>
                          <w:spacing w:val="0"/>
                          <w:w w:val="100"/>
                          <w:position w:val="0"/>
                          <w:shd w:val="clear" w:color="auto" w:fill="auto"/>
                          <w:lang w:val="cs-CZ" w:eastAsia="cs-CZ" w:bidi="cs-CZ"/>
                        </w:rPr>
                        <w:t>FIDES, a.s.</w:t>
                      </w:r>
                    </w:p>
                  </w:txbxContent>
                </v:textbox>
                <w10:wrap type="square" anchorx="page"/>
              </v:shape>
            </w:pict>
          </mc:Fallback>
        </mc:AlternateContent>
      </w:r>
    </w:p>
    <w:p w:rsidR="00E213A9" w:rsidRDefault="00AB3489">
      <w:pPr>
        <w:pStyle w:val="Zkladntext1"/>
        <w:pBdr>
          <w:top w:val="single" w:sz="4" w:space="0" w:color="auto"/>
        </w:pBdr>
        <w:shd w:val="clear" w:color="auto" w:fill="auto"/>
        <w:spacing w:after="0"/>
        <w:jc w:val="center"/>
      </w:pPr>
      <w:proofErr w:type="spellStart"/>
      <w:r>
        <w:t>Alicja</w:t>
      </w:r>
      <w:proofErr w:type="spellEnd"/>
      <w:r>
        <w:t xml:space="preserve"> </w:t>
      </w:r>
      <w:proofErr w:type="spellStart"/>
      <w:r>
        <w:t>Knast</w:t>
      </w:r>
      <w:proofErr w:type="spellEnd"/>
      <w:r>
        <w:br/>
        <w:t>generální ředitelka</w:t>
      </w:r>
      <w:r>
        <w:br/>
        <w:t>Národní galerie v Praze</w:t>
      </w:r>
    </w:p>
    <w:sectPr w:rsidR="00E213A9">
      <w:type w:val="continuous"/>
      <w:pgSz w:w="11900" w:h="16840"/>
      <w:pgMar w:top="2599" w:right="5318" w:bottom="2599" w:left="138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095" w:rsidRDefault="00B43095">
      <w:r>
        <w:separator/>
      </w:r>
    </w:p>
  </w:endnote>
  <w:endnote w:type="continuationSeparator" w:id="0">
    <w:p w:rsidR="00B43095" w:rsidRDefault="00B4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A9" w:rsidRDefault="00AB3489">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900430</wp:posOffset>
              </wp:positionH>
              <wp:positionV relativeFrom="page">
                <wp:posOffset>9972040</wp:posOffset>
              </wp:positionV>
              <wp:extent cx="34290" cy="102870"/>
              <wp:effectExtent l="0" t="0" r="0" b="0"/>
              <wp:wrapNone/>
              <wp:docPr id="3" name="Shape 3"/>
              <wp:cNvGraphicFramePr/>
              <a:graphic xmlns:a="http://schemas.openxmlformats.org/drawingml/2006/main">
                <a:graphicData uri="http://schemas.microsoft.com/office/word/2010/wordprocessingShape">
                  <wps:wsp>
                    <wps:cNvSpPr txBox="1"/>
                    <wps:spPr>
                      <a:xfrm>
                        <a:off x="0" y="0"/>
                        <a:ext cx="34290" cy="102870"/>
                      </a:xfrm>
                      <a:prstGeom prst="rect">
                        <a:avLst/>
                      </a:prstGeom>
                      <a:noFill/>
                    </wps:spPr>
                    <wps:txbx>
                      <w:txbxContent>
                        <w:p w:rsidR="00E213A9" w:rsidRDefault="00AB3489">
                          <w:pPr>
                            <w:pStyle w:val="Zhlavnebozpat20"/>
                            <w:shd w:val="clear" w:color="auto" w:fill="auto"/>
                            <w:rPr>
                              <w:sz w:val="24"/>
                              <w:szCs w:val="24"/>
                            </w:rPr>
                          </w:pPr>
                          <w:r>
                            <w:fldChar w:fldCharType="begin"/>
                          </w:r>
                          <w:r>
                            <w:instrText xml:space="preserve"> PAGE \* MERGEFORMAT </w:instrText>
                          </w:r>
                          <w:r>
                            <w:fldChar w:fldCharType="separate"/>
                          </w:r>
                          <w:r w:rsidR="00516E99" w:rsidRPr="00516E99">
                            <w:rPr>
                              <w:noProof/>
                              <w:sz w:val="24"/>
                              <w:szCs w:val="24"/>
                            </w:rPr>
                            <w:t>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70.9pt;margin-top:785.2pt;width:2.7pt;height:8.1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" filled="f" stroked="f">
              <v:textbox style="mso-fit-shape-to-text:t" inset="0,0,0,0">
                <w:txbxContent>
                  <w:p w:rsidR="00E213A9" w:rsidRDefault="00AB3489">
                    <w:pPr>
                      <w:pStyle w:val="Zhlavnebozpat20"/>
                      <w:shd w:val="clear" w:color="auto" w:fill="auto"/>
                      <w:rPr>
                        <w:sz w:val="24"/>
                        <w:szCs w:val="24"/>
                      </w:rPr>
                    </w:pPr>
                    <w:r>
                      <w:fldChar w:fldCharType="begin"/>
                    </w:r>
                    <w:r>
                      <w:instrText xml:space="preserve"> PAGE \* MERGEFORMAT </w:instrText>
                    </w:r>
                    <w:r>
                      <w:fldChar w:fldCharType="separate"/>
                    </w:r>
                    <w:r w:rsidR="00516E99" w:rsidRPr="00516E99">
                      <w:rPr>
                        <w:noProof/>
                        <w:sz w:val="24"/>
                        <w:szCs w:val="24"/>
                      </w:rPr>
                      <w:t>3</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A9" w:rsidRDefault="00E213A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A9" w:rsidRDefault="00AB3489">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891540</wp:posOffset>
              </wp:positionH>
              <wp:positionV relativeFrom="page">
                <wp:posOffset>9963785</wp:posOffset>
              </wp:positionV>
              <wp:extent cx="54610" cy="105410"/>
              <wp:effectExtent l="0" t="0" r="0" b="0"/>
              <wp:wrapNone/>
              <wp:docPr id="11" name="Shape 11"/>
              <wp:cNvGraphicFramePr/>
              <a:graphic xmlns:a="http://schemas.openxmlformats.org/drawingml/2006/main">
                <a:graphicData uri="http://schemas.microsoft.com/office/word/2010/wordprocessingShape">
                  <wps:wsp>
                    <wps:cNvSpPr txBox="1"/>
                    <wps:spPr>
                      <a:xfrm>
                        <a:off x="0" y="0"/>
                        <a:ext cx="54610" cy="105410"/>
                      </a:xfrm>
                      <a:prstGeom prst="rect">
                        <a:avLst/>
                      </a:prstGeom>
                      <a:noFill/>
                    </wps:spPr>
                    <wps:txbx>
                      <w:txbxContent>
                        <w:p w:rsidR="00E213A9" w:rsidRDefault="00AB3489">
                          <w:pPr>
                            <w:pStyle w:val="Zhlavnebozpat20"/>
                            <w:shd w:val="clear" w:color="auto" w:fill="auto"/>
                            <w:rPr>
                              <w:sz w:val="24"/>
                              <w:szCs w:val="24"/>
                            </w:rPr>
                          </w:pPr>
                          <w:r>
                            <w:fldChar w:fldCharType="begin"/>
                          </w:r>
                          <w:r>
                            <w:instrText xml:space="preserve"> PAGE \* MERGEFORMAT </w:instrText>
                          </w:r>
                          <w:r>
                            <w:fldChar w:fldCharType="separate"/>
                          </w:r>
                          <w:r w:rsidR="00516E99" w:rsidRPr="00516E99">
                            <w:rPr>
                              <w:noProof/>
                              <w:sz w:val="24"/>
                              <w:szCs w:val="24"/>
                            </w:rPr>
                            <w:t>6</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2" type="#_x0000_t202" style="position:absolute;margin-left:70.2pt;margin-top:784.55pt;width:4.3pt;height:8.3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" filled="f" stroked="f">
              <v:textbox style="mso-fit-shape-to-text:t" inset="0,0,0,0">
                <w:txbxContent>
                  <w:p w:rsidR="00E213A9" w:rsidRDefault="00AB3489">
                    <w:pPr>
                      <w:pStyle w:val="Zhlavnebozpat20"/>
                      <w:shd w:val="clear" w:color="auto" w:fill="auto"/>
                      <w:rPr>
                        <w:sz w:val="24"/>
                        <w:szCs w:val="24"/>
                      </w:rPr>
                    </w:pPr>
                    <w:r>
                      <w:fldChar w:fldCharType="begin"/>
                    </w:r>
                    <w:r>
                      <w:instrText xml:space="preserve"> PAGE \* MERGEFORMAT </w:instrText>
                    </w:r>
                    <w:r>
                      <w:fldChar w:fldCharType="separate"/>
                    </w:r>
                    <w:r w:rsidR="00516E99" w:rsidRPr="00516E99">
                      <w:rPr>
                        <w:noProof/>
                        <w:sz w:val="24"/>
                        <w:szCs w:val="24"/>
                      </w:rPr>
                      <w:t>6</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A9" w:rsidRDefault="00AB3489">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900430</wp:posOffset>
              </wp:positionH>
              <wp:positionV relativeFrom="page">
                <wp:posOffset>9972040</wp:posOffset>
              </wp:positionV>
              <wp:extent cx="34290" cy="102870"/>
              <wp:effectExtent l="0" t="0" r="0" b="0"/>
              <wp:wrapNone/>
              <wp:docPr id="15" name="Shape 15"/>
              <wp:cNvGraphicFramePr/>
              <a:graphic xmlns:a="http://schemas.openxmlformats.org/drawingml/2006/main">
                <a:graphicData uri="http://schemas.microsoft.com/office/word/2010/wordprocessingShape">
                  <wps:wsp>
                    <wps:cNvSpPr txBox="1"/>
                    <wps:spPr>
                      <a:xfrm>
                        <a:off x="0" y="0"/>
                        <a:ext cx="34290" cy="102870"/>
                      </a:xfrm>
                      <a:prstGeom prst="rect">
                        <a:avLst/>
                      </a:prstGeom>
                      <a:noFill/>
                    </wps:spPr>
                    <wps:txbx>
                      <w:txbxContent>
                        <w:p w:rsidR="00E213A9" w:rsidRDefault="00AB3489">
                          <w:pPr>
                            <w:pStyle w:val="Zhlavnebozpat20"/>
                            <w:shd w:val="clear" w:color="auto" w:fill="auto"/>
                            <w:rPr>
                              <w:sz w:val="24"/>
                              <w:szCs w:val="24"/>
                            </w:rPr>
                          </w:pPr>
                          <w:r>
                            <w:fldChar w:fldCharType="begin"/>
                          </w:r>
                          <w:r>
                            <w:instrText xml:space="preserve"> PAGE \* MERGEFORMAT </w:instrText>
                          </w:r>
                          <w:r>
                            <w:fldChar w:fldCharType="separate"/>
                          </w:r>
                          <w:r w:rsidR="00516E99" w:rsidRPr="00516E99">
                            <w:rPr>
                              <w:noProof/>
                              <w:sz w:val="24"/>
                              <w:szCs w:val="24"/>
                            </w:rPr>
                            <w:t>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4" type="#_x0000_t202" style="position:absolute;margin-left:70.9pt;margin-top:785.2pt;width:2.7pt;height:8.1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" filled="f" stroked="f">
              <v:textbox style="mso-fit-shape-to-text:t" inset="0,0,0,0">
                <w:txbxContent>
                  <w:p w:rsidR="00E213A9" w:rsidRDefault="00AB3489">
                    <w:pPr>
                      <w:pStyle w:val="Zhlavnebozpat20"/>
                      <w:shd w:val="clear" w:color="auto" w:fill="auto"/>
                      <w:rPr>
                        <w:sz w:val="24"/>
                        <w:szCs w:val="24"/>
                      </w:rPr>
                    </w:pPr>
                    <w:r>
                      <w:fldChar w:fldCharType="begin"/>
                    </w:r>
                    <w:r>
                      <w:instrText xml:space="preserve"> PAGE \* MERGEFORMAT </w:instrText>
                    </w:r>
                    <w:r>
                      <w:fldChar w:fldCharType="separate"/>
                    </w:r>
                    <w:r w:rsidR="00516E99" w:rsidRPr="00516E99">
                      <w:rPr>
                        <w:noProof/>
                        <w:sz w:val="24"/>
                        <w:szCs w:val="24"/>
                      </w:rPr>
                      <w:t>7</w:t>
                    </w:r>
                    <w:r>
                      <w:rPr>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A9" w:rsidRDefault="00AB3489">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891540</wp:posOffset>
              </wp:positionH>
              <wp:positionV relativeFrom="page">
                <wp:posOffset>9963785</wp:posOffset>
              </wp:positionV>
              <wp:extent cx="54610" cy="105410"/>
              <wp:effectExtent l="0" t="0" r="0" b="0"/>
              <wp:wrapNone/>
              <wp:docPr id="21" name="Shape 21"/>
              <wp:cNvGraphicFramePr/>
              <a:graphic xmlns:a="http://schemas.openxmlformats.org/drawingml/2006/main">
                <a:graphicData uri="http://schemas.microsoft.com/office/word/2010/wordprocessingShape">
                  <wps:wsp>
                    <wps:cNvSpPr txBox="1"/>
                    <wps:spPr>
                      <a:xfrm>
                        <a:off x="0" y="0"/>
                        <a:ext cx="54610" cy="105410"/>
                      </a:xfrm>
                      <a:prstGeom prst="rect">
                        <a:avLst/>
                      </a:prstGeom>
                      <a:noFill/>
                    </wps:spPr>
                    <wps:txbx>
                      <w:txbxContent>
                        <w:p w:rsidR="00E213A9" w:rsidRDefault="00AB3489">
                          <w:pPr>
                            <w:pStyle w:val="Zhlavnebozpat20"/>
                            <w:shd w:val="clear" w:color="auto" w:fill="auto"/>
                            <w:rPr>
                              <w:sz w:val="24"/>
                              <w:szCs w:val="24"/>
                            </w:rPr>
                          </w:pPr>
                          <w:r>
                            <w:fldChar w:fldCharType="begin"/>
                          </w:r>
                          <w:r>
                            <w:instrText xml:space="preserve"> PAGE \* MERGEFORMAT </w:instrText>
                          </w:r>
                          <w:r>
                            <w:fldChar w:fldCharType="separate"/>
                          </w:r>
                          <w:r w:rsidR="00516E99" w:rsidRPr="00516E99">
                            <w:rPr>
                              <w:noProof/>
                              <w:sz w:val="24"/>
                              <w:szCs w:val="24"/>
                            </w:rPr>
                            <w:t>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7" type="#_x0000_t202" style="position:absolute;margin-left:70.2pt;margin-top:784.55pt;width:4.3pt;height:8.3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" filled="f" stroked="f">
              <v:textbox style="mso-fit-shape-to-text:t" inset="0,0,0,0">
                <w:txbxContent>
                  <w:p w:rsidR="00E213A9" w:rsidRDefault="00AB3489">
                    <w:pPr>
                      <w:pStyle w:val="Zhlavnebozpat20"/>
                      <w:shd w:val="clear" w:color="auto" w:fill="auto"/>
                      <w:rPr>
                        <w:sz w:val="24"/>
                        <w:szCs w:val="24"/>
                      </w:rPr>
                    </w:pPr>
                    <w:r>
                      <w:fldChar w:fldCharType="begin"/>
                    </w:r>
                    <w:r>
                      <w:instrText xml:space="preserve"> PAGE \* MERGEFORMAT </w:instrText>
                    </w:r>
                    <w:r>
                      <w:fldChar w:fldCharType="separate"/>
                    </w:r>
                    <w:r w:rsidR="00516E99" w:rsidRPr="00516E99">
                      <w:rPr>
                        <w:noProof/>
                        <w:sz w:val="24"/>
                        <w:szCs w:val="24"/>
                      </w:rPr>
                      <w:t>8</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095" w:rsidRDefault="00B43095"/>
  </w:footnote>
  <w:footnote w:type="continuationSeparator" w:id="0">
    <w:p w:rsidR="00B43095" w:rsidRDefault="00B430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A9" w:rsidRDefault="00AB3489">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1174750</wp:posOffset>
              </wp:positionH>
              <wp:positionV relativeFrom="page">
                <wp:posOffset>281940</wp:posOffset>
              </wp:positionV>
              <wp:extent cx="2434590" cy="226060"/>
              <wp:effectExtent l="0" t="0" r="0" b="0"/>
              <wp:wrapNone/>
              <wp:docPr id="1" name="Shape 1"/>
              <wp:cNvGraphicFramePr/>
              <a:graphic xmlns:a="http://schemas.openxmlformats.org/drawingml/2006/main">
                <a:graphicData uri="http://schemas.microsoft.com/office/word/2010/wordprocessingShape">
                  <wps:wsp>
                    <wps:cNvSpPr txBox="1"/>
                    <wps:spPr>
                      <a:xfrm>
                        <a:off x="0" y="0"/>
                        <a:ext cx="2434590" cy="226060"/>
                      </a:xfrm>
                      <a:prstGeom prst="rect">
                        <a:avLst/>
                      </a:prstGeom>
                      <a:noFill/>
                    </wps:spPr>
                    <wps:txbx>
                      <w:txbxContent>
                        <w:p w:rsidR="00E213A9" w:rsidRDefault="00AB3489">
                          <w:pPr>
                            <w:pStyle w:val="Zhlavnebozpat20"/>
                            <w:shd w:val="clear" w:color="auto" w:fill="auto"/>
                            <w:rPr>
                              <w:sz w:val="17"/>
                              <w:szCs w:val="17"/>
                            </w:rPr>
                          </w:pPr>
                          <w:r>
                            <w:rPr>
                              <w:rFonts w:ascii="Arial" w:eastAsia="Arial" w:hAnsi="Arial" w:cs="Arial"/>
                              <w:b/>
                              <w:bCs/>
                              <w:sz w:val="17"/>
                              <w:szCs w:val="17"/>
                            </w:rPr>
                            <w:t xml:space="preserve">NÁRODNÍ GALERIE NATIONAL </w:t>
                          </w:r>
                          <w:r>
                            <w:rPr>
                              <w:rFonts w:ascii="Arial" w:eastAsia="Arial" w:hAnsi="Arial" w:cs="Arial"/>
                              <w:b/>
                              <w:bCs/>
                              <w:sz w:val="17"/>
                              <w:szCs w:val="17"/>
                              <w:lang w:val="en-US" w:eastAsia="en-US" w:bidi="en-US"/>
                            </w:rPr>
                            <w:t>GALLERY</w:t>
                          </w:r>
                        </w:p>
                        <w:p w:rsidR="00E213A9" w:rsidRDefault="00AB3489">
                          <w:pPr>
                            <w:pStyle w:val="Zhlavnebozpat20"/>
                            <w:shd w:val="clear" w:color="auto" w:fill="auto"/>
                            <w:tabs>
                              <w:tab w:val="right" w:pos="2754"/>
                            </w:tabs>
                            <w:rPr>
                              <w:sz w:val="17"/>
                              <w:szCs w:val="17"/>
                            </w:rPr>
                          </w:pPr>
                          <w:r>
                            <w:rPr>
                              <w:rFonts w:ascii="Arial" w:eastAsia="Arial" w:hAnsi="Arial" w:cs="Arial"/>
                              <w:b/>
                              <w:bCs/>
                              <w:sz w:val="17"/>
                              <w:szCs w:val="17"/>
                            </w:rPr>
                            <w:t>PRAHA</w:t>
                          </w:r>
                          <w:r>
                            <w:rPr>
                              <w:rFonts w:ascii="Arial" w:eastAsia="Arial" w:hAnsi="Arial" w:cs="Arial"/>
                              <w:b/>
                              <w:bCs/>
                              <w:sz w:val="17"/>
                              <w:szCs w:val="17"/>
                            </w:rPr>
                            <w:tab/>
                          </w:r>
                          <w:r>
                            <w:rPr>
                              <w:rFonts w:ascii="Arial" w:eastAsia="Arial" w:hAnsi="Arial" w:cs="Arial"/>
                              <w:b/>
                              <w:bCs/>
                              <w:sz w:val="17"/>
                              <w:szCs w:val="17"/>
                              <w:lang w:val="en-US" w:eastAsia="en-US" w:bidi="en-US"/>
                            </w:rPr>
                            <w:t>PRAGUE</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92.5pt;margin-top:22.199999999999999pt;width:191.69999999999999pt;height:17.800000000000001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 xml:space="preserve">NÁRODNÍ GALERIE NATIONAL </w:t>
                    </w:r>
                    <w:r>
                      <w:rPr>
                        <w:rFonts w:ascii="Arial" w:eastAsia="Arial" w:hAnsi="Arial" w:cs="Arial"/>
                        <w:b/>
                        <w:bCs/>
                        <w:color w:val="000000"/>
                        <w:spacing w:val="0"/>
                        <w:w w:val="100"/>
                        <w:position w:val="0"/>
                        <w:sz w:val="17"/>
                        <w:szCs w:val="17"/>
                        <w:shd w:val="clear" w:color="auto" w:fill="auto"/>
                        <w:lang w:val="en-US" w:eastAsia="en-US" w:bidi="en-US"/>
                      </w:rPr>
                      <w:t>GALLERY</w:t>
                    </w:r>
                  </w:p>
                  <w:p>
                    <w:pPr>
                      <w:pStyle w:val="Style4"/>
                      <w:keepNext w:val="0"/>
                      <w:keepLines w:val="0"/>
                      <w:widowControl w:val="0"/>
                      <w:shd w:val="clear" w:color="auto" w:fill="auto"/>
                      <w:tabs>
                        <w:tab w:pos="2754" w:val="right"/>
                      </w:tabs>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PRAHA</w:t>
                      <w:tab/>
                    </w:r>
                    <w:r>
                      <w:rPr>
                        <w:rFonts w:ascii="Arial" w:eastAsia="Arial" w:hAnsi="Arial" w:cs="Arial"/>
                        <w:b/>
                        <w:bCs/>
                        <w:color w:val="000000"/>
                        <w:spacing w:val="0"/>
                        <w:w w:val="100"/>
                        <w:position w:val="0"/>
                        <w:sz w:val="17"/>
                        <w:szCs w:val="17"/>
                        <w:shd w:val="clear" w:color="auto" w:fill="auto"/>
                        <w:lang w:val="en-US" w:eastAsia="en-US" w:bidi="en-US"/>
                      </w:rPr>
                      <w:t>PRAGUE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A9" w:rsidRDefault="00AB3489">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1183640</wp:posOffset>
              </wp:positionH>
              <wp:positionV relativeFrom="page">
                <wp:posOffset>294640</wp:posOffset>
              </wp:positionV>
              <wp:extent cx="2434590" cy="224155"/>
              <wp:effectExtent l="0" t="0" r="0" b="0"/>
              <wp:wrapNone/>
              <wp:docPr id="5" name="Shape 5"/>
              <wp:cNvGraphicFramePr/>
              <a:graphic xmlns:a="http://schemas.openxmlformats.org/drawingml/2006/main">
                <a:graphicData uri="http://schemas.microsoft.com/office/word/2010/wordprocessingShape">
                  <wps:wsp>
                    <wps:cNvSpPr txBox="1"/>
                    <wps:spPr>
                      <a:xfrm>
                        <a:off x="0" y="0"/>
                        <a:ext cx="2434590" cy="224155"/>
                      </a:xfrm>
                      <a:prstGeom prst="rect">
                        <a:avLst/>
                      </a:prstGeom>
                      <a:noFill/>
                    </wps:spPr>
                    <wps:txbx>
                      <w:txbxContent>
                        <w:p w:rsidR="00E213A9" w:rsidRDefault="00AB3489">
                          <w:pPr>
                            <w:pStyle w:val="Zhlavnebozpat20"/>
                            <w:shd w:val="clear" w:color="auto" w:fill="auto"/>
                            <w:rPr>
                              <w:sz w:val="17"/>
                              <w:szCs w:val="17"/>
                            </w:rPr>
                          </w:pPr>
                          <w:r>
                            <w:rPr>
                              <w:rFonts w:ascii="Arial" w:eastAsia="Arial" w:hAnsi="Arial" w:cs="Arial"/>
                              <w:b/>
                              <w:bCs/>
                              <w:sz w:val="17"/>
                              <w:szCs w:val="17"/>
                            </w:rPr>
                            <w:t xml:space="preserve">NÁRODNÍ GALERIE NATIONAL </w:t>
                          </w:r>
                          <w:r>
                            <w:rPr>
                              <w:rFonts w:ascii="Arial" w:eastAsia="Arial" w:hAnsi="Arial" w:cs="Arial"/>
                              <w:b/>
                              <w:bCs/>
                              <w:sz w:val="17"/>
                              <w:szCs w:val="17"/>
                              <w:lang w:val="en-US" w:eastAsia="en-US" w:bidi="en-US"/>
                            </w:rPr>
                            <w:t>GALLERY</w:t>
                          </w:r>
                        </w:p>
                        <w:p w:rsidR="00E213A9" w:rsidRDefault="00AB3489">
                          <w:pPr>
                            <w:pStyle w:val="Zhlavnebozpat20"/>
                            <w:shd w:val="clear" w:color="auto" w:fill="auto"/>
                            <w:tabs>
                              <w:tab w:val="right" w:pos="2750"/>
                            </w:tabs>
                            <w:rPr>
                              <w:sz w:val="17"/>
                              <w:szCs w:val="17"/>
                            </w:rPr>
                          </w:pPr>
                          <w:r>
                            <w:rPr>
                              <w:rFonts w:ascii="Arial" w:eastAsia="Arial" w:hAnsi="Arial" w:cs="Arial"/>
                              <w:b/>
                              <w:bCs/>
                              <w:sz w:val="17"/>
                              <w:szCs w:val="17"/>
                            </w:rPr>
                            <w:t>PRAHA</w:t>
                          </w:r>
                          <w:r>
                            <w:rPr>
                              <w:rFonts w:ascii="Arial" w:eastAsia="Arial" w:hAnsi="Arial" w:cs="Arial"/>
                              <w:b/>
                              <w:bCs/>
                              <w:sz w:val="17"/>
                              <w:szCs w:val="17"/>
                            </w:rPr>
                            <w:tab/>
                          </w:r>
                          <w:r>
                            <w:rPr>
                              <w:rFonts w:ascii="Arial" w:eastAsia="Arial" w:hAnsi="Arial" w:cs="Arial"/>
                              <w:b/>
                              <w:bCs/>
                              <w:sz w:val="17"/>
                              <w:szCs w:val="17"/>
                              <w:lang w:val="en-US" w:eastAsia="en-US" w:bidi="en-US"/>
                            </w:rPr>
                            <w:t>PRAGUE</w:t>
                          </w:r>
                        </w:p>
                      </w:txbxContent>
                    </wps:txbx>
                    <wps:bodyPr lIns="0" tIns="0" rIns="0" bIns="0">
                      <a:spAutoFit/>
                    </wps:bodyPr>
                  </wps:wsp>
                </a:graphicData>
              </a:graphic>
            </wp:anchor>
          </w:drawing>
        </mc:Choice>
        <mc:Fallback>
          <w:pict>
            <v:shape id="_x0000_s1031" type="#_x0000_t202" style="position:absolute;margin-left:93.200000000000003pt;margin-top:23.199999999999999pt;width:191.69999999999999pt;height:17.649999999999999pt;z-index:-188744059;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 xml:space="preserve">NÁRODNÍ GALERIE NATIONAL </w:t>
                    </w:r>
                    <w:r>
                      <w:rPr>
                        <w:rFonts w:ascii="Arial" w:eastAsia="Arial" w:hAnsi="Arial" w:cs="Arial"/>
                        <w:b/>
                        <w:bCs/>
                        <w:color w:val="000000"/>
                        <w:spacing w:val="0"/>
                        <w:w w:val="100"/>
                        <w:position w:val="0"/>
                        <w:sz w:val="17"/>
                        <w:szCs w:val="17"/>
                        <w:shd w:val="clear" w:color="auto" w:fill="auto"/>
                        <w:lang w:val="en-US" w:eastAsia="en-US" w:bidi="en-US"/>
                      </w:rPr>
                      <w:t>GALLERY</w:t>
                    </w:r>
                  </w:p>
                  <w:p>
                    <w:pPr>
                      <w:pStyle w:val="Style4"/>
                      <w:keepNext w:val="0"/>
                      <w:keepLines w:val="0"/>
                      <w:widowControl w:val="0"/>
                      <w:shd w:val="clear" w:color="auto" w:fill="auto"/>
                      <w:tabs>
                        <w:tab w:pos="2750" w:val="right"/>
                      </w:tabs>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PRAHA</w:t>
                      <w:tab/>
                    </w:r>
                    <w:r>
                      <w:rPr>
                        <w:rFonts w:ascii="Arial" w:eastAsia="Arial" w:hAnsi="Arial" w:cs="Arial"/>
                        <w:b/>
                        <w:bCs/>
                        <w:color w:val="000000"/>
                        <w:spacing w:val="0"/>
                        <w:w w:val="100"/>
                        <w:position w:val="0"/>
                        <w:sz w:val="17"/>
                        <w:szCs w:val="17"/>
                        <w:shd w:val="clear" w:color="auto" w:fill="auto"/>
                        <w:lang w:val="en-US" w:eastAsia="en-US" w:bidi="en-US"/>
                      </w:rPr>
                      <w:t>PRAGUE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A9" w:rsidRDefault="00AB3489">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1177290</wp:posOffset>
              </wp:positionH>
              <wp:positionV relativeFrom="page">
                <wp:posOffset>275590</wp:posOffset>
              </wp:positionV>
              <wp:extent cx="2434590" cy="224155"/>
              <wp:effectExtent l="0" t="0" r="0" b="0"/>
              <wp:wrapNone/>
              <wp:docPr id="7" name="Shape 7"/>
              <wp:cNvGraphicFramePr/>
              <a:graphic xmlns:a="http://schemas.openxmlformats.org/drawingml/2006/main">
                <a:graphicData uri="http://schemas.microsoft.com/office/word/2010/wordprocessingShape">
                  <wps:wsp>
                    <wps:cNvSpPr txBox="1"/>
                    <wps:spPr>
                      <a:xfrm>
                        <a:off x="0" y="0"/>
                        <a:ext cx="2434590" cy="224155"/>
                      </a:xfrm>
                      <a:prstGeom prst="rect">
                        <a:avLst/>
                      </a:prstGeom>
                      <a:noFill/>
                    </wps:spPr>
                    <wps:txbx>
                      <w:txbxContent>
                        <w:p w:rsidR="00E213A9" w:rsidRDefault="00AB3489">
                          <w:pPr>
                            <w:pStyle w:val="Zhlavnebozpat20"/>
                            <w:shd w:val="clear" w:color="auto" w:fill="auto"/>
                            <w:rPr>
                              <w:sz w:val="17"/>
                              <w:szCs w:val="17"/>
                            </w:rPr>
                          </w:pPr>
                          <w:r>
                            <w:rPr>
                              <w:rFonts w:ascii="Arial" w:eastAsia="Arial" w:hAnsi="Arial" w:cs="Arial"/>
                              <w:b/>
                              <w:bCs/>
                              <w:sz w:val="17"/>
                              <w:szCs w:val="17"/>
                            </w:rPr>
                            <w:t xml:space="preserve">NÁRODNÍ GALERIE NATIONAL </w:t>
                          </w:r>
                          <w:r>
                            <w:rPr>
                              <w:rFonts w:ascii="Arial" w:eastAsia="Arial" w:hAnsi="Arial" w:cs="Arial"/>
                              <w:b/>
                              <w:bCs/>
                              <w:sz w:val="17"/>
                              <w:szCs w:val="17"/>
                              <w:lang w:val="en-US" w:eastAsia="en-US" w:bidi="en-US"/>
                            </w:rPr>
                            <w:t>GALLERY</w:t>
                          </w:r>
                        </w:p>
                        <w:p w:rsidR="00E213A9" w:rsidRDefault="00AB3489">
                          <w:pPr>
                            <w:pStyle w:val="Zhlavnebozpat20"/>
                            <w:shd w:val="clear" w:color="auto" w:fill="auto"/>
                            <w:tabs>
                              <w:tab w:val="right" w:pos="2750"/>
                            </w:tabs>
                            <w:rPr>
                              <w:sz w:val="17"/>
                              <w:szCs w:val="17"/>
                            </w:rPr>
                          </w:pPr>
                          <w:r>
                            <w:rPr>
                              <w:rFonts w:ascii="Arial" w:eastAsia="Arial" w:hAnsi="Arial" w:cs="Arial"/>
                              <w:b/>
                              <w:bCs/>
                              <w:sz w:val="17"/>
                              <w:szCs w:val="17"/>
                            </w:rPr>
                            <w:t>PRAHA</w:t>
                          </w:r>
                          <w:r>
                            <w:rPr>
                              <w:rFonts w:ascii="Arial" w:eastAsia="Arial" w:hAnsi="Arial" w:cs="Arial"/>
                              <w:b/>
                              <w:bCs/>
                              <w:sz w:val="17"/>
                              <w:szCs w:val="17"/>
                            </w:rPr>
                            <w:tab/>
                          </w:r>
                          <w:r>
                            <w:rPr>
                              <w:rFonts w:ascii="Arial" w:eastAsia="Arial" w:hAnsi="Arial" w:cs="Arial"/>
                              <w:b/>
                              <w:bCs/>
                              <w:sz w:val="17"/>
                              <w:szCs w:val="17"/>
                              <w:lang w:val="en-US" w:eastAsia="en-US" w:bidi="en-US"/>
                            </w:rPr>
                            <w:t>PRAGUE</w:t>
                          </w:r>
                        </w:p>
                      </w:txbxContent>
                    </wps:txbx>
                    <wps:bodyPr lIns="0" tIns="0" rIns="0" bIns="0">
                      <a:spAutoFit/>
                    </wps:bodyPr>
                  </wps:wsp>
                </a:graphicData>
              </a:graphic>
            </wp:anchor>
          </w:drawing>
        </mc:Choice>
        <mc:Fallback>
          <w:pict>
            <v:shape id="_x0000_s1033" type="#_x0000_t202" style="position:absolute;margin-left:92.700000000000003pt;margin-top:21.699999999999999pt;width:191.69999999999999pt;height:17.649999999999999pt;z-index:-188744057;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 xml:space="preserve">NÁRODNÍ GALERIE NATIONAL </w:t>
                    </w:r>
                    <w:r>
                      <w:rPr>
                        <w:rFonts w:ascii="Arial" w:eastAsia="Arial" w:hAnsi="Arial" w:cs="Arial"/>
                        <w:b/>
                        <w:bCs/>
                        <w:color w:val="000000"/>
                        <w:spacing w:val="0"/>
                        <w:w w:val="100"/>
                        <w:position w:val="0"/>
                        <w:sz w:val="17"/>
                        <w:szCs w:val="17"/>
                        <w:shd w:val="clear" w:color="auto" w:fill="auto"/>
                        <w:lang w:val="en-US" w:eastAsia="en-US" w:bidi="en-US"/>
                      </w:rPr>
                      <w:t>GALLERY</w:t>
                    </w:r>
                  </w:p>
                  <w:p>
                    <w:pPr>
                      <w:pStyle w:val="Style4"/>
                      <w:keepNext w:val="0"/>
                      <w:keepLines w:val="0"/>
                      <w:widowControl w:val="0"/>
                      <w:shd w:val="clear" w:color="auto" w:fill="auto"/>
                      <w:tabs>
                        <w:tab w:pos="2750" w:val="right"/>
                      </w:tabs>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PRAHA</w:t>
                      <w:tab/>
                    </w:r>
                    <w:r>
                      <w:rPr>
                        <w:rFonts w:ascii="Arial" w:eastAsia="Arial" w:hAnsi="Arial" w:cs="Arial"/>
                        <w:b/>
                        <w:bCs/>
                        <w:color w:val="000000"/>
                        <w:spacing w:val="0"/>
                        <w:w w:val="100"/>
                        <w:position w:val="0"/>
                        <w:sz w:val="17"/>
                        <w:szCs w:val="17"/>
                        <w:shd w:val="clear" w:color="auto" w:fill="auto"/>
                        <w:lang w:val="en-US" w:eastAsia="en-US" w:bidi="en-US"/>
                      </w:rPr>
                      <w:t>PRAGUE</w:t>
                    </w:r>
                  </w:p>
                </w:txbxContent>
              </v:textbox>
              <w10:wrap anchorx="page" anchory="page"/>
            </v:shape>
          </w:pict>
        </mc:Fallback>
      </mc:AlternateContent>
    </w:r>
    <w:r>
      <w:rPr>
        <w:noProof/>
        <w:lang w:bidi="ar-SA"/>
      </w:rPr>
      <mc:AlternateContent>
        <mc:Choice Requires="wps">
          <w:drawing>
            <wp:anchor distT="0" distB="0" distL="0" distR="0" simplePos="0" relativeHeight="62914698" behindDoc="1" locked="0" layoutInCell="1" allowOverlap="1">
              <wp:simplePos x="0" y="0"/>
              <wp:positionH relativeFrom="page">
                <wp:posOffset>5246370</wp:posOffset>
              </wp:positionH>
              <wp:positionV relativeFrom="page">
                <wp:posOffset>300355</wp:posOffset>
              </wp:positionV>
              <wp:extent cx="1115695" cy="1207135"/>
              <wp:effectExtent l="0" t="0" r="0" b="0"/>
              <wp:wrapNone/>
              <wp:docPr id="9" name="Shape 9"/>
              <wp:cNvGraphicFramePr/>
              <a:graphic xmlns:a="http://schemas.openxmlformats.org/drawingml/2006/main">
                <a:graphicData uri="http://schemas.microsoft.com/office/word/2010/wordprocessingShape">
                  <wps:wsp>
                    <wps:cNvSpPr txBox="1"/>
                    <wps:spPr>
                      <a:xfrm>
                        <a:off x="0" y="0"/>
                        <a:ext cx="1115695" cy="1207135"/>
                      </a:xfrm>
                      <a:prstGeom prst="rect">
                        <a:avLst/>
                      </a:prstGeom>
                      <a:noFill/>
                    </wps:spPr>
                    <wps:txbx>
                      <w:txbxContent>
                        <w:p w:rsidR="00E213A9" w:rsidRDefault="00AB3489">
                          <w:pPr>
                            <w:pStyle w:val="Zhlavnebozpat20"/>
                            <w:shd w:val="clear" w:color="auto" w:fill="auto"/>
                            <w:rPr>
                              <w:sz w:val="126"/>
                              <w:szCs w:val="126"/>
                            </w:rPr>
                          </w:pPr>
                          <w:r>
                            <w:rPr>
                              <w:rFonts w:ascii="Arial" w:eastAsia="Arial" w:hAnsi="Arial" w:cs="Arial"/>
                              <w:b/>
                              <w:bCs/>
                              <w:sz w:val="126"/>
                              <w:szCs w:val="126"/>
                            </w:rPr>
                            <w:t>NG</w:t>
                          </w:r>
                        </w:p>
                        <w:p w:rsidR="00E213A9" w:rsidRDefault="00AB3489">
                          <w:pPr>
                            <w:pStyle w:val="Zhlavnebozpat20"/>
                            <w:shd w:val="clear" w:color="auto" w:fill="auto"/>
                            <w:rPr>
                              <w:sz w:val="126"/>
                              <w:szCs w:val="126"/>
                            </w:rPr>
                          </w:pPr>
                          <w:r>
                            <w:rPr>
                              <w:rFonts w:ascii="Arial" w:eastAsia="Arial" w:hAnsi="Arial" w:cs="Arial"/>
                              <w:b/>
                              <w:bCs/>
                              <w:sz w:val="126"/>
                              <w:szCs w:val="126"/>
                            </w:rPr>
                            <w:t>P</w:t>
                          </w:r>
                        </w:p>
                      </w:txbxContent>
                    </wps:txbx>
                    <wps:bodyPr wrap="none" lIns="0" tIns="0" rIns="0" bIns="0">
                      <a:spAutoFit/>
                    </wps:bodyPr>
                  </wps:wsp>
                </a:graphicData>
              </a:graphic>
            </wp:anchor>
          </w:drawing>
        </mc:Choice>
        <mc:Fallback>
          <w:pict>
            <v:shape id="_x0000_s1035" type="#_x0000_t202" style="position:absolute;margin-left:413.10000000000002pt;margin-top:23.649999999999999pt;width:87.849999999999994pt;height:95.049999999999997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6"/>
                        <w:szCs w:val="126"/>
                      </w:rPr>
                    </w:pPr>
                    <w:r>
                      <w:rPr>
                        <w:rFonts w:ascii="Arial" w:eastAsia="Arial" w:hAnsi="Arial" w:cs="Arial"/>
                        <w:b/>
                        <w:bCs/>
                        <w:color w:val="000000"/>
                        <w:spacing w:val="0"/>
                        <w:w w:val="100"/>
                        <w:position w:val="0"/>
                        <w:sz w:val="126"/>
                        <w:szCs w:val="126"/>
                        <w:shd w:val="clear" w:color="auto" w:fill="auto"/>
                        <w:lang w:val="cs-CZ" w:eastAsia="cs-CZ" w:bidi="cs-CZ"/>
                      </w:rPr>
                      <w:t>NG</w:t>
                    </w:r>
                  </w:p>
                  <w:p>
                    <w:pPr>
                      <w:pStyle w:val="Style4"/>
                      <w:keepNext w:val="0"/>
                      <w:keepLines w:val="0"/>
                      <w:widowControl w:val="0"/>
                      <w:shd w:val="clear" w:color="auto" w:fill="auto"/>
                      <w:bidi w:val="0"/>
                      <w:spacing w:before="0" w:after="0" w:line="240" w:lineRule="auto"/>
                      <w:ind w:left="0" w:right="0" w:firstLine="0"/>
                      <w:jc w:val="left"/>
                      <w:rPr>
                        <w:sz w:val="126"/>
                        <w:szCs w:val="126"/>
                      </w:rPr>
                    </w:pPr>
                    <w:r>
                      <w:rPr>
                        <w:rFonts w:ascii="Arial" w:eastAsia="Arial" w:hAnsi="Arial" w:cs="Arial"/>
                        <w:b/>
                        <w:bCs/>
                        <w:color w:val="000000"/>
                        <w:spacing w:val="0"/>
                        <w:w w:val="100"/>
                        <w:position w:val="0"/>
                        <w:sz w:val="126"/>
                        <w:szCs w:val="126"/>
                        <w:shd w:val="clear" w:color="auto" w:fill="auto"/>
                        <w:lang w:val="cs-CZ" w:eastAsia="cs-CZ" w:bidi="cs-CZ"/>
                      </w:rPr>
                      <w:t>P</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A9" w:rsidRDefault="00AB3489">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1174750</wp:posOffset>
              </wp:positionH>
              <wp:positionV relativeFrom="page">
                <wp:posOffset>281940</wp:posOffset>
              </wp:positionV>
              <wp:extent cx="2434590" cy="226060"/>
              <wp:effectExtent l="0" t="0" r="0" b="0"/>
              <wp:wrapNone/>
              <wp:docPr id="13" name="Shape 13"/>
              <wp:cNvGraphicFramePr/>
              <a:graphic xmlns:a="http://schemas.openxmlformats.org/drawingml/2006/main">
                <a:graphicData uri="http://schemas.microsoft.com/office/word/2010/wordprocessingShape">
                  <wps:wsp>
                    <wps:cNvSpPr txBox="1"/>
                    <wps:spPr>
                      <a:xfrm>
                        <a:off x="0" y="0"/>
                        <a:ext cx="2434590" cy="226060"/>
                      </a:xfrm>
                      <a:prstGeom prst="rect">
                        <a:avLst/>
                      </a:prstGeom>
                      <a:noFill/>
                    </wps:spPr>
                    <wps:txbx>
                      <w:txbxContent>
                        <w:p w:rsidR="00E213A9" w:rsidRDefault="00AB3489">
                          <w:pPr>
                            <w:pStyle w:val="Zhlavnebozpat20"/>
                            <w:shd w:val="clear" w:color="auto" w:fill="auto"/>
                            <w:rPr>
                              <w:sz w:val="17"/>
                              <w:szCs w:val="17"/>
                            </w:rPr>
                          </w:pPr>
                          <w:r>
                            <w:rPr>
                              <w:rFonts w:ascii="Arial" w:eastAsia="Arial" w:hAnsi="Arial" w:cs="Arial"/>
                              <w:b/>
                              <w:bCs/>
                              <w:sz w:val="17"/>
                              <w:szCs w:val="17"/>
                            </w:rPr>
                            <w:t xml:space="preserve">NÁRODNÍ GALERIE NATIONAL </w:t>
                          </w:r>
                          <w:r>
                            <w:rPr>
                              <w:rFonts w:ascii="Arial" w:eastAsia="Arial" w:hAnsi="Arial" w:cs="Arial"/>
                              <w:b/>
                              <w:bCs/>
                              <w:sz w:val="17"/>
                              <w:szCs w:val="17"/>
                              <w:lang w:val="en-US" w:eastAsia="en-US" w:bidi="en-US"/>
                            </w:rPr>
                            <w:t>GALLERY</w:t>
                          </w:r>
                        </w:p>
                        <w:p w:rsidR="00E213A9" w:rsidRDefault="00AB3489">
                          <w:pPr>
                            <w:pStyle w:val="Zhlavnebozpat20"/>
                            <w:shd w:val="clear" w:color="auto" w:fill="auto"/>
                            <w:tabs>
                              <w:tab w:val="right" w:pos="2754"/>
                            </w:tabs>
                            <w:rPr>
                              <w:sz w:val="17"/>
                              <w:szCs w:val="17"/>
                            </w:rPr>
                          </w:pPr>
                          <w:r>
                            <w:rPr>
                              <w:rFonts w:ascii="Arial" w:eastAsia="Arial" w:hAnsi="Arial" w:cs="Arial"/>
                              <w:b/>
                              <w:bCs/>
                              <w:sz w:val="17"/>
                              <w:szCs w:val="17"/>
                            </w:rPr>
                            <w:t>PRAHA</w:t>
                          </w:r>
                          <w:r>
                            <w:rPr>
                              <w:rFonts w:ascii="Arial" w:eastAsia="Arial" w:hAnsi="Arial" w:cs="Arial"/>
                              <w:b/>
                              <w:bCs/>
                              <w:sz w:val="17"/>
                              <w:szCs w:val="17"/>
                            </w:rPr>
                            <w:tab/>
                          </w:r>
                          <w:r>
                            <w:rPr>
                              <w:rFonts w:ascii="Arial" w:eastAsia="Arial" w:hAnsi="Arial" w:cs="Arial"/>
                              <w:b/>
                              <w:bCs/>
                              <w:sz w:val="17"/>
                              <w:szCs w:val="17"/>
                              <w:lang w:val="en-US" w:eastAsia="en-US" w:bidi="en-US"/>
                            </w:rPr>
                            <w:t>PRAGUE</w:t>
                          </w:r>
                        </w:p>
                      </w:txbxContent>
                    </wps:txbx>
                    <wps:bodyPr lIns="0" tIns="0" rIns="0" bIns="0">
                      <a:spAutoFit/>
                    </wps:bodyPr>
                  </wps:wsp>
                </a:graphicData>
              </a:graphic>
            </wp:anchor>
          </w:drawing>
        </mc:Choice>
        <mc:Fallback>
          <w:pict>
            <v:shape id="_x0000_s1039" type="#_x0000_t202" style="position:absolute;margin-left:92.5pt;margin-top:22.199999999999999pt;width:191.69999999999999pt;height:17.800000000000001pt;z-index:-188744051;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 xml:space="preserve">NÁRODNÍ GALERIE NATIONAL </w:t>
                    </w:r>
                    <w:r>
                      <w:rPr>
                        <w:rFonts w:ascii="Arial" w:eastAsia="Arial" w:hAnsi="Arial" w:cs="Arial"/>
                        <w:b/>
                        <w:bCs/>
                        <w:color w:val="000000"/>
                        <w:spacing w:val="0"/>
                        <w:w w:val="100"/>
                        <w:position w:val="0"/>
                        <w:sz w:val="17"/>
                        <w:szCs w:val="17"/>
                        <w:shd w:val="clear" w:color="auto" w:fill="auto"/>
                        <w:lang w:val="en-US" w:eastAsia="en-US" w:bidi="en-US"/>
                      </w:rPr>
                      <w:t>GALLERY</w:t>
                    </w:r>
                  </w:p>
                  <w:p>
                    <w:pPr>
                      <w:pStyle w:val="Style4"/>
                      <w:keepNext w:val="0"/>
                      <w:keepLines w:val="0"/>
                      <w:widowControl w:val="0"/>
                      <w:shd w:val="clear" w:color="auto" w:fill="auto"/>
                      <w:tabs>
                        <w:tab w:pos="2754" w:val="right"/>
                      </w:tabs>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PRAHA</w:t>
                      <w:tab/>
                    </w:r>
                    <w:r>
                      <w:rPr>
                        <w:rFonts w:ascii="Arial" w:eastAsia="Arial" w:hAnsi="Arial" w:cs="Arial"/>
                        <w:b/>
                        <w:bCs/>
                        <w:color w:val="000000"/>
                        <w:spacing w:val="0"/>
                        <w:w w:val="100"/>
                        <w:position w:val="0"/>
                        <w:sz w:val="17"/>
                        <w:szCs w:val="17"/>
                        <w:shd w:val="clear" w:color="auto" w:fill="auto"/>
                        <w:lang w:val="en-US" w:eastAsia="en-US" w:bidi="en-US"/>
                      </w:rPr>
                      <w:t>PRAGUE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3A9" w:rsidRDefault="00AB3489">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1177290</wp:posOffset>
              </wp:positionH>
              <wp:positionV relativeFrom="page">
                <wp:posOffset>275590</wp:posOffset>
              </wp:positionV>
              <wp:extent cx="2434590" cy="224155"/>
              <wp:effectExtent l="0" t="0" r="0" b="0"/>
              <wp:wrapNone/>
              <wp:docPr id="17" name="Shape 17"/>
              <wp:cNvGraphicFramePr/>
              <a:graphic xmlns:a="http://schemas.openxmlformats.org/drawingml/2006/main">
                <a:graphicData uri="http://schemas.microsoft.com/office/word/2010/wordprocessingShape">
                  <wps:wsp>
                    <wps:cNvSpPr txBox="1"/>
                    <wps:spPr>
                      <a:xfrm>
                        <a:off x="0" y="0"/>
                        <a:ext cx="2434590" cy="224155"/>
                      </a:xfrm>
                      <a:prstGeom prst="rect">
                        <a:avLst/>
                      </a:prstGeom>
                      <a:noFill/>
                    </wps:spPr>
                    <wps:txbx>
                      <w:txbxContent>
                        <w:p w:rsidR="00E213A9" w:rsidRDefault="00AB3489">
                          <w:pPr>
                            <w:pStyle w:val="Zhlavnebozpat20"/>
                            <w:shd w:val="clear" w:color="auto" w:fill="auto"/>
                            <w:rPr>
                              <w:sz w:val="17"/>
                              <w:szCs w:val="17"/>
                            </w:rPr>
                          </w:pPr>
                          <w:r>
                            <w:rPr>
                              <w:rFonts w:ascii="Arial" w:eastAsia="Arial" w:hAnsi="Arial" w:cs="Arial"/>
                              <w:b/>
                              <w:bCs/>
                              <w:sz w:val="17"/>
                              <w:szCs w:val="17"/>
                            </w:rPr>
                            <w:t xml:space="preserve">NÁRODNÍ GALERIE NATIONAL </w:t>
                          </w:r>
                          <w:r>
                            <w:rPr>
                              <w:rFonts w:ascii="Arial" w:eastAsia="Arial" w:hAnsi="Arial" w:cs="Arial"/>
                              <w:b/>
                              <w:bCs/>
                              <w:sz w:val="17"/>
                              <w:szCs w:val="17"/>
                              <w:lang w:val="en-US" w:eastAsia="en-US" w:bidi="en-US"/>
                            </w:rPr>
                            <w:t>GALLERY</w:t>
                          </w:r>
                        </w:p>
                        <w:p w:rsidR="00E213A9" w:rsidRDefault="00AB3489">
                          <w:pPr>
                            <w:pStyle w:val="Zhlavnebozpat20"/>
                            <w:shd w:val="clear" w:color="auto" w:fill="auto"/>
                            <w:tabs>
                              <w:tab w:val="right" w:pos="2750"/>
                            </w:tabs>
                            <w:rPr>
                              <w:sz w:val="17"/>
                              <w:szCs w:val="17"/>
                            </w:rPr>
                          </w:pPr>
                          <w:r>
                            <w:rPr>
                              <w:rFonts w:ascii="Arial" w:eastAsia="Arial" w:hAnsi="Arial" w:cs="Arial"/>
                              <w:b/>
                              <w:bCs/>
                              <w:sz w:val="17"/>
                              <w:szCs w:val="17"/>
                            </w:rPr>
                            <w:t>PRAHA</w:t>
                          </w:r>
                          <w:r>
                            <w:rPr>
                              <w:rFonts w:ascii="Arial" w:eastAsia="Arial" w:hAnsi="Arial" w:cs="Arial"/>
                              <w:b/>
                              <w:bCs/>
                              <w:sz w:val="17"/>
                              <w:szCs w:val="17"/>
                            </w:rPr>
                            <w:tab/>
                          </w:r>
                          <w:r>
                            <w:rPr>
                              <w:rFonts w:ascii="Arial" w:eastAsia="Arial" w:hAnsi="Arial" w:cs="Arial"/>
                              <w:b/>
                              <w:bCs/>
                              <w:sz w:val="17"/>
                              <w:szCs w:val="17"/>
                              <w:lang w:val="en-US" w:eastAsia="en-US" w:bidi="en-US"/>
                            </w:rPr>
                            <w:t>PRAGUE</w:t>
                          </w:r>
                        </w:p>
                      </w:txbxContent>
                    </wps:txbx>
                    <wps:bodyPr lIns="0" tIns="0" rIns="0" bIns="0">
                      <a:spAutoFit/>
                    </wps:bodyPr>
                  </wps:wsp>
                </a:graphicData>
              </a:graphic>
            </wp:anchor>
          </w:drawing>
        </mc:Choice>
        <mc:Fallback>
          <w:pict>
            <v:shape id="_x0000_s1043" type="#_x0000_t202" style="position:absolute;margin-left:92.700000000000003pt;margin-top:21.699999999999999pt;width:191.69999999999999pt;height:17.649999999999999pt;z-index:-188744047;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 xml:space="preserve">NÁRODNÍ GALERIE NATIONAL </w:t>
                    </w:r>
                    <w:r>
                      <w:rPr>
                        <w:rFonts w:ascii="Arial" w:eastAsia="Arial" w:hAnsi="Arial" w:cs="Arial"/>
                        <w:b/>
                        <w:bCs/>
                        <w:color w:val="000000"/>
                        <w:spacing w:val="0"/>
                        <w:w w:val="100"/>
                        <w:position w:val="0"/>
                        <w:sz w:val="17"/>
                        <w:szCs w:val="17"/>
                        <w:shd w:val="clear" w:color="auto" w:fill="auto"/>
                        <w:lang w:val="en-US" w:eastAsia="en-US" w:bidi="en-US"/>
                      </w:rPr>
                      <w:t>GALLERY</w:t>
                    </w:r>
                  </w:p>
                  <w:p>
                    <w:pPr>
                      <w:pStyle w:val="Style4"/>
                      <w:keepNext w:val="0"/>
                      <w:keepLines w:val="0"/>
                      <w:widowControl w:val="0"/>
                      <w:shd w:val="clear" w:color="auto" w:fill="auto"/>
                      <w:tabs>
                        <w:tab w:pos="2750" w:val="right"/>
                      </w:tabs>
                      <w:bidi w:val="0"/>
                      <w:spacing w:before="0" w:after="0" w:line="240" w:lineRule="auto"/>
                      <w:ind w:left="0" w:right="0" w:firstLine="0"/>
                      <w:jc w:val="left"/>
                      <w:rPr>
                        <w:sz w:val="17"/>
                        <w:szCs w:val="17"/>
                      </w:rPr>
                    </w:pPr>
                    <w:r>
                      <w:rPr>
                        <w:rFonts w:ascii="Arial" w:eastAsia="Arial" w:hAnsi="Arial" w:cs="Arial"/>
                        <w:b/>
                        <w:bCs/>
                        <w:color w:val="000000"/>
                        <w:spacing w:val="0"/>
                        <w:w w:val="100"/>
                        <w:position w:val="0"/>
                        <w:sz w:val="17"/>
                        <w:szCs w:val="17"/>
                        <w:shd w:val="clear" w:color="auto" w:fill="auto"/>
                        <w:lang w:val="cs-CZ" w:eastAsia="cs-CZ" w:bidi="cs-CZ"/>
                      </w:rPr>
                      <w:t>PRAHA</w:t>
                      <w:tab/>
                    </w:r>
                    <w:r>
                      <w:rPr>
                        <w:rFonts w:ascii="Arial" w:eastAsia="Arial" w:hAnsi="Arial" w:cs="Arial"/>
                        <w:b/>
                        <w:bCs/>
                        <w:color w:val="000000"/>
                        <w:spacing w:val="0"/>
                        <w:w w:val="100"/>
                        <w:position w:val="0"/>
                        <w:sz w:val="17"/>
                        <w:szCs w:val="17"/>
                        <w:shd w:val="clear" w:color="auto" w:fill="auto"/>
                        <w:lang w:val="en-US" w:eastAsia="en-US" w:bidi="en-US"/>
                      </w:rPr>
                      <w:t>PRAGUE</w:t>
                    </w:r>
                  </w:p>
                </w:txbxContent>
              </v:textbox>
              <w10:wrap anchorx="page" anchory="page"/>
            </v:shape>
          </w:pict>
        </mc:Fallback>
      </mc:AlternateContent>
    </w:r>
    <w:r>
      <w:rPr>
        <w:noProof/>
        <w:lang w:bidi="ar-SA"/>
      </w:rPr>
      <mc:AlternateContent>
        <mc:Choice Requires="wps">
          <w:drawing>
            <wp:anchor distT="0" distB="0" distL="0" distR="0" simplePos="0" relativeHeight="62914708" behindDoc="1" locked="0" layoutInCell="1" allowOverlap="1">
              <wp:simplePos x="0" y="0"/>
              <wp:positionH relativeFrom="page">
                <wp:posOffset>5246370</wp:posOffset>
              </wp:positionH>
              <wp:positionV relativeFrom="page">
                <wp:posOffset>300355</wp:posOffset>
              </wp:positionV>
              <wp:extent cx="1115695" cy="1207135"/>
              <wp:effectExtent l="0" t="0" r="0" b="0"/>
              <wp:wrapNone/>
              <wp:docPr id="19" name="Shape 19"/>
              <wp:cNvGraphicFramePr/>
              <a:graphic xmlns:a="http://schemas.openxmlformats.org/drawingml/2006/main">
                <a:graphicData uri="http://schemas.microsoft.com/office/word/2010/wordprocessingShape">
                  <wps:wsp>
                    <wps:cNvSpPr txBox="1"/>
                    <wps:spPr>
                      <a:xfrm>
                        <a:off x="0" y="0"/>
                        <a:ext cx="1115695" cy="1207135"/>
                      </a:xfrm>
                      <a:prstGeom prst="rect">
                        <a:avLst/>
                      </a:prstGeom>
                      <a:noFill/>
                    </wps:spPr>
                    <wps:txbx>
                      <w:txbxContent>
                        <w:p w:rsidR="00E213A9" w:rsidRDefault="00AB3489">
                          <w:pPr>
                            <w:pStyle w:val="Zhlavnebozpat20"/>
                            <w:shd w:val="clear" w:color="auto" w:fill="auto"/>
                            <w:rPr>
                              <w:sz w:val="126"/>
                              <w:szCs w:val="126"/>
                            </w:rPr>
                          </w:pPr>
                          <w:r>
                            <w:rPr>
                              <w:rFonts w:ascii="Arial" w:eastAsia="Arial" w:hAnsi="Arial" w:cs="Arial"/>
                              <w:b/>
                              <w:bCs/>
                              <w:sz w:val="126"/>
                              <w:szCs w:val="126"/>
                            </w:rPr>
                            <w:t>NG</w:t>
                          </w:r>
                        </w:p>
                        <w:p w:rsidR="00E213A9" w:rsidRDefault="00AB3489">
                          <w:pPr>
                            <w:pStyle w:val="Zhlavnebozpat20"/>
                            <w:shd w:val="clear" w:color="auto" w:fill="auto"/>
                            <w:rPr>
                              <w:sz w:val="126"/>
                              <w:szCs w:val="126"/>
                            </w:rPr>
                          </w:pPr>
                          <w:r>
                            <w:rPr>
                              <w:rFonts w:ascii="Arial" w:eastAsia="Arial" w:hAnsi="Arial" w:cs="Arial"/>
                              <w:b/>
                              <w:bCs/>
                              <w:sz w:val="126"/>
                              <w:szCs w:val="126"/>
                            </w:rPr>
                            <w:t>P</w:t>
                          </w:r>
                        </w:p>
                      </w:txbxContent>
                    </wps:txbx>
                    <wps:bodyPr wrap="none" lIns="0" tIns="0" rIns="0" bIns="0">
                      <a:spAutoFit/>
                    </wps:bodyPr>
                  </wps:wsp>
                </a:graphicData>
              </a:graphic>
            </wp:anchor>
          </w:drawing>
        </mc:Choice>
        <mc:Fallback>
          <w:pict>
            <v:shape id="_x0000_s1045" type="#_x0000_t202" style="position:absolute;margin-left:413.10000000000002pt;margin-top:23.649999999999999pt;width:87.849999999999994pt;height:95.049999999999997pt;z-index:-18874404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26"/>
                        <w:szCs w:val="126"/>
                      </w:rPr>
                    </w:pPr>
                    <w:r>
                      <w:rPr>
                        <w:rFonts w:ascii="Arial" w:eastAsia="Arial" w:hAnsi="Arial" w:cs="Arial"/>
                        <w:b/>
                        <w:bCs/>
                        <w:color w:val="000000"/>
                        <w:spacing w:val="0"/>
                        <w:w w:val="100"/>
                        <w:position w:val="0"/>
                        <w:sz w:val="126"/>
                        <w:szCs w:val="126"/>
                        <w:shd w:val="clear" w:color="auto" w:fill="auto"/>
                        <w:lang w:val="cs-CZ" w:eastAsia="cs-CZ" w:bidi="cs-CZ"/>
                      </w:rPr>
                      <w:t>NG</w:t>
                    </w:r>
                  </w:p>
                  <w:p>
                    <w:pPr>
                      <w:pStyle w:val="Style4"/>
                      <w:keepNext w:val="0"/>
                      <w:keepLines w:val="0"/>
                      <w:widowControl w:val="0"/>
                      <w:shd w:val="clear" w:color="auto" w:fill="auto"/>
                      <w:bidi w:val="0"/>
                      <w:spacing w:before="0" w:after="0" w:line="240" w:lineRule="auto"/>
                      <w:ind w:left="0" w:right="0" w:firstLine="0"/>
                      <w:jc w:val="left"/>
                      <w:rPr>
                        <w:sz w:val="126"/>
                        <w:szCs w:val="126"/>
                      </w:rPr>
                    </w:pPr>
                    <w:r>
                      <w:rPr>
                        <w:rFonts w:ascii="Arial" w:eastAsia="Arial" w:hAnsi="Arial" w:cs="Arial"/>
                        <w:b/>
                        <w:bCs/>
                        <w:color w:val="000000"/>
                        <w:spacing w:val="0"/>
                        <w:w w:val="100"/>
                        <w:position w:val="0"/>
                        <w:sz w:val="126"/>
                        <w:szCs w:val="126"/>
                        <w:shd w:val="clear" w:color="auto" w:fill="auto"/>
                        <w:lang w:val="cs-CZ" w:eastAsia="cs-CZ" w:bidi="cs-CZ"/>
                      </w:rPr>
                      <w:t>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2B67"/>
    <w:multiLevelType w:val="multilevel"/>
    <w:tmpl w:val="7B9CA4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544E1E"/>
    <w:multiLevelType w:val="multilevel"/>
    <w:tmpl w:val="257206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007169"/>
    <w:multiLevelType w:val="multilevel"/>
    <w:tmpl w:val="17789B2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9C0AD3"/>
    <w:multiLevelType w:val="multilevel"/>
    <w:tmpl w:val="D8A6ED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3F052E"/>
    <w:multiLevelType w:val="multilevel"/>
    <w:tmpl w:val="A4B8B8AC"/>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394C6A"/>
    <w:multiLevelType w:val="multilevel"/>
    <w:tmpl w:val="6E32FC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6C2B0F"/>
    <w:multiLevelType w:val="multilevel"/>
    <w:tmpl w:val="372C1F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7A4EB0"/>
    <w:multiLevelType w:val="multilevel"/>
    <w:tmpl w:val="D53AAF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A02460"/>
    <w:multiLevelType w:val="multilevel"/>
    <w:tmpl w:val="5F9097E6"/>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7B164E"/>
    <w:multiLevelType w:val="multilevel"/>
    <w:tmpl w:val="C0A04D0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0B0E44"/>
    <w:multiLevelType w:val="multilevel"/>
    <w:tmpl w:val="D276B9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6D1890"/>
    <w:multiLevelType w:val="multilevel"/>
    <w:tmpl w:val="0494DAA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9F7C0F"/>
    <w:multiLevelType w:val="multilevel"/>
    <w:tmpl w:val="32F089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7450A6"/>
    <w:multiLevelType w:val="multilevel"/>
    <w:tmpl w:val="929850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7"/>
  </w:num>
  <w:num w:numId="4">
    <w:abstractNumId w:val="12"/>
  </w:num>
  <w:num w:numId="5">
    <w:abstractNumId w:val="6"/>
  </w:num>
  <w:num w:numId="6">
    <w:abstractNumId w:val="13"/>
  </w:num>
  <w:num w:numId="7">
    <w:abstractNumId w:val="10"/>
  </w:num>
  <w:num w:numId="8">
    <w:abstractNumId w:val="4"/>
  </w:num>
  <w:num w:numId="9">
    <w:abstractNumId w:val="1"/>
  </w:num>
  <w:num w:numId="10">
    <w:abstractNumId w:val="5"/>
  </w:num>
  <w:num w:numId="11">
    <w:abstractNumId w:val="2"/>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A9"/>
    <w:rsid w:val="002118F8"/>
    <w:rsid w:val="00367E94"/>
    <w:rsid w:val="00516E99"/>
    <w:rsid w:val="00AB3489"/>
    <w:rsid w:val="00AE022A"/>
    <w:rsid w:val="00AF3CA3"/>
    <w:rsid w:val="00B43095"/>
    <w:rsid w:val="00E213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D612"/>
  <w15:docId w15:val="{34764C7A-DC55-4CA8-AD67-4A0DACF3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Arial" w:eastAsia="Arial" w:hAnsi="Arial" w:cs="Arial"/>
      <w:b/>
      <w:bCs/>
      <w:i w:val="0"/>
      <w:iCs w:val="0"/>
      <w:smallCaps w:val="0"/>
      <w:strike w:val="0"/>
      <w:sz w:val="126"/>
      <w:szCs w:val="1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26"/>
      <w:szCs w:val="26"/>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20"/>
      <w:szCs w:val="20"/>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0"/>
      <w:szCs w:val="20"/>
      <w:u w:val="none"/>
    </w:rPr>
  </w:style>
  <w:style w:type="character" w:customStyle="1" w:styleId="Nadpis2">
    <w:name w:val="Nadpis #2_"/>
    <w:basedOn w:val="Standardnpsmoodstavce"/>
    <w:link w:val="Nadpis20"/>
    <w:rPr>
      <w:rFonts w:ascii="Segoe UI" w:eastAsia="Segoe UI" w:hAnsi="Segoe UI" w:cs="Segoe UI"/>
      <w:b w:val="0"/>
      <w:bCs w:val="0"/>
      <w:i w:val="0"/>
      <w:iCs w:val="0"/>
      <w:smallCaps w:val="0"/>
      <w:strike w:val="0"/>
      <w:sz w:val="42"/>
      <w:szCs w:val="4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60"/>
      <w:szCs w:val="60"/>
      <w:u w:val="none"/>
    </w:rPr>
  </w:style>
  <w:style w:type="paragraph" w:customStyle="1" w:styleId="Nadpis10">
    <w:name w:val="Nadpis #1"/>
    <w:basedOn w:val="Normln"/>
    <w:link w:val="Nadpis1"/>
    <w:pPr>
      <w:shd w:val="clear" w:color="auto" w:fill="FFFFFF"/>
      <w:spacing w:line="173" w:lineRule="auto"/>
      <w:ind w:left="6730" w:right="340"/>
      <w:jc w:val="right"/>
      <w:outlineLvl w:val="0"/>
    </w:pPr>
    <w:rPr>
      <w:rFonts w:ascii="Arial" w:eastAsia="Arial" w:hAnsi="Arial" w:cs="Arial"/>
      <w:b/>
      <w:bCs/>
      <w:sz w:val="126"/>
      <w:szCs w:val="12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120"/>
      <w:jc w:val="center"/>
    </w:pPr>
    <w:rPr>
      <w:rFonts w:ascii="Arial" w:eastAsia="Arial" w:hAnsi="Arial" w:cs="Arial"/>
      <w:b/>
      <w:bCs/>
      <w:sz w:val="26"/>
      <w:szCs w:val="26"/>
    </w:rPr>
  </w:style>
  <w:style w:type="paragraph" w:customStyle="1" w:styleId="Zkladntext1">
    <w:name w:val="Základní text1"/>
    <w:basedOn w:val="Normln"/>
    <w:link w:val="Zkladntext"/>
    <w:pPr>
      <w:shd w:val="clear" w:color="auto" w:fill="FFFFFF"/>
      <w:spacing w:after="120" w:line="271" w:lineRule="auto"/>
    </w:pPr>
    <w:rPr>
      <w:rFonts w:ascii="Arial" w:eastAsia="Arial" w:hAnsi="Arial" w:cs="Arial"/>
      <w:sz w:val="20"/>
      <w:szCs w:val="20"/>
    </w:rPr>
  </w:style>
  <w:style w:type="paragraph" w:customStyle="1" w:styleId="Titulektabulky0">
    <w:name w:val="Titulek tabulky"/>
    <w:basedOn w:val="Normln"/>
    <w:link w:val="Titulektabulky"/>
    <w:pPr>
      <w:shd w:val="clear" w:color="auto" w:fill="FFFFFF"/>
      <w:spacing w:line="391" w:lineRule="auto"/>
    </w:pPr>
    <w:rPr>
      <w:rFonts w:ascii="Arial" w:eastAsia="Arial" w:hAnsi="Arial" w:cs="Arial"/>
      <w:b/>
      <w:bCs/>
      <w:sz w:val="20"/>
      <w:szCs w:val="20"/>
    </w:rPr>
  </w:style>
  <w:style w:type="paragraph" w:customStyle="1" w:styleId="Jin0">
    <w:name w:val="Jiné"/>
    <w:basedOn w:val="Normln"/>
    <w:link w:val="Jin"/>
    <w:pPr>
      <w:shd w:val="clear" w:color="auto" w:fill="FFFFFF"/>
      <w:spacing w:after="120" w:line="271" w:lineRule="auto"/>
    </w:pPr>
    <w:rPr>
      <w:rFonts w:ascii="Arial" w:eastAsia="Arial" w:hAnsi="Arial" w:cs="Arial"/>
      <w:sz w:val="20"/>
      <w:szCs w:val="20"/>
    </w:rPr>
  </w:style>
  <w:style w:type="paragraph" w:customStyle="1" w:styleId="Nadpis30">
    <w:name w:val="Nadpis #3"/>
    <w:basedOn w:val="Normln"/>
    <w:link w:val="Nadpis3"/>
    <w:pPr>
      <w:shd w:val="clear" w:color="auto" w:fill="FFFFFF"/>
      <w:spacing w:after="120" w:line="271" w:lineRule="auto"/>
      <w:jc w:val="center"/>
      <w:outlineLvl w:val="2"/>
    </w:pPr>
    <w:rPr>
      <w:rFonts w:ascii="Arial" w:eastAsia="Arial" w:hAnsi="Arial" w:cs="Arial"/>
      <w:b/>
      <w:bCs/>
      <w:sz w:val="20"/>
      <w:szCs w:val="20"/>
    </w:rPr>
  </w:style>
  <w:style w:type="paragraph" w:customStyle="1" w:styleId="Nadpis20">
    <w:name w:val="Nadpis #2"/>
    <w:basedOn w:val="Normln"/>
    <w:link w:val="Nadpis2"/>
    <w:pPr>
      <w:shd w:val="clear" w:color="auto" w:fill="FFFFFF"/>
      <w:spacing w:after="100" w:line="228" w:lineRule="auto"/>
      <w:outlineLvl w:val="1"/>
    </w:pPr>
    <w:rPr>
      <w:rFonts w:ascii="Segoe UI" w:eastAsia="Segoe UI" w:hAnsi="Segoe UI" w:cs="Segoe UI"/>
      <w:sz w:val="42"/>
      <w:szCs w:val="42"/>
    </w:rPr>
  </w:style>
  <w:style w:type="paragraph" w:customStyle="1" w:styleId="Zkladntext30">
    <w:name w:val="Základní text (3)"/>
    <w:basedOn w:val="Normln"/>
    <w:link w:val="Zkladntext3"/>
    <w:pPr>
      <w:shd w:val="clear" w:color="auto" w:fill="FFFFFF"/>
      <w:jc w:val="right"/>
    </w:pPr>
    <w:rPr>
      <w:rFonts w:ascii="Arial" w:eastAsia="Arial" w:hAnsi="Arial" w:cs="Arial"/>
      <w:sz w:val="60"/>
      <w:szCs w:val="60"/>
    </w:rPr>
  </w:style>
  <w:style w:type="character" w:styleId="Hypertextovodkaz">
    <w:name w:val="Hyperlink"/>
    <w:basedOn w:val="Standardnpsmoodstavce"/>
    <w:uiPriority w:val="99"/>
    <w:unhideWhenUsed/>
    <w:rsid w:val="00516E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XXXXXXXXXXXXXXXXXXX"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tjuran@fides.cz" TargetMode="External"/><Relationship Id="rId23" Type="http://schemas.openxmlformats.org/officeDocument/2006/relationships/theme" Target="theme/theme1.xml"/><Relationship Id="rId10" Type="http://schemas.openxmlformats.org/officeDocument/2006/relationships/hyperlink" Target="mailto:josef.kazik@ngprague.cz"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petr.kalab@ngprague.cz" TargetMode="External"/><Relationship Id="rId14" Type="http://schemas.openxmlformats.org/officeDocument/2006/relationships/hyperlink" Target="mailto:josef.kazik@ngprague.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2933</Words>
  <Characters>17308</Characters>
  <Application>Microsoft Office Word</Application>
  <DocSecurity>0</DocSecurity>
  <Lines>144</Lines>
  <Paragraphs>40</Paragraphs>
  <ScaleCrop>false</ScaleCrop>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kopirka1.PK-20210519171140</dc:title>
  <dc:subject/>
  <dc:creator/>
  <cp:keywords/>
  <cp:lastModifiedBy>Zdenka Šímová</cp:lastModifiedBy>
  <cp:revision>5</cp:revision>
  <dcterms:created xsi:type="dcterms:W3CDTF">2021-05-26T07:12:00Z</dcterms:created>
  <dcterms:modified xsi:type="dcterms:W3CDTF">2021-06-07T08:04:00Z</dcterms:modified>
</cp:coreProperties>
</file>