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0314A" w14:textId="77777777" w:rsidR="007B5BAD" w:rsidRDefault="00493097">
      <w:pPr>
        <w:spacing w:after="60" w:line="240" w:lineRule="auto"/>
        <w:jc w:val="center"/>
        <w:rPr>
          <w:rFonts w:ascii="Quattrocento Sans" w:eastAsia="Quattrocento Sans" w:hAnsi="Quattrocento Sans" w:cs="Quattrocento Sans"/>
          <w:b/>
          <w:smallCaps/>
        </w:rPr>
      </w:pPr>
      <w:bookmarkStart w:id="0" w:name="_heading=h.gjdgxs" w:colFirst="0" w:colLast="0"/>
      <w:bookmarkEnd w:id="0"/>
      <w:r>
        <w:rPr>
          <w:rFonts w:ascii="Quattrocento Sans" w:eastAsia="Quattrocento Sans" w:hAnsi="Quattrocento Sans" w:cs="Quattrocento Sans"/>
          <w:smallCaps/>
        </w:rPr>
        <w:t>OBJEDNÁVKA O POSKYTOVÁNÍ SLUŽEB KOMUNIKAČNÍHO EKOSYSTÉMU</w:t>
      </w:r>
      <w:r>
        <w:rPr>
          <w:rFonts w:ascii="Quattrocento Sans" w:eastAsia="Quattrocento Sans" w:hAnsi="Quattrocento Sans" w:cs="Quattrocento Sans"/>
          <w:b/>
          <w:smallCaps/>
        </w:rPr>
        <w:t xml:space="preserve"> MOBILNÍ ROZHLAS</w:t>
      </w:r>
      <w:r>
        <w:rPr>
          <w:noProof/>
          <w:lang w:eastAsia="cs-CZ"/>
        </w:rPr>
        <w:drawing>
          <wp:anchor distT="0" distB="0" distL="114300" distR="114300" simplePos="0" relativeHeight="251658240" behindDoc="0" locked="0" layoutInCell="1" hidden="0" allowOverlap="1" wp14:anchorId="7320DECD" wp14:editId="4F104CD7">
            <wp:simplePos x="0" y="0"/>
            <wp:positionH relativeFrom="column">
              <wp:posOffset>4450715</wp:posOffset>
            </wp:positionH>
            <wp:positionV relativeFrom="paragraph">
              <wp:posOffset>227965</wp:posOffset>
            </wp:positionV>
            <wp:extent cx="1387907" cy="1449397"/>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87907" cy="1449397"/>
                    </a:xfrm>
                    <a:prstGeom prst="rect">
                      <a:avLst/>
                    </a:prstGeom>
                    <a:ln/>
                  </pic:spPr>
                </pic:pic>
              </a:graphicData>
            </a:graphic>
          </wp:anchor>
        </w:drawing>
      </w:r>
    </w:p>
    <w:tbl>
      <w:tblPr>
        <w:tblStyle w:val="a"/>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20"/>
      </w:tblGrid>
      <w:tr w:rsidR="007B5BAD" w14:paraId="18A5272F" w14:textId="77777777">
        <w:trPr>
          <w:trHeight w:val="340"/>
        </w:trPr>
        <w:tc>
          <w:tcPr>
            <w:tcW w:w="2219" w:type="dxa"/>
            <w:shd w:val="clear" w:color="auto" w:fill="F2F2F2"/>
            <w:vAlign w:val="center"/>
          </w:tcPr>
          <w:p w14:paraId="198FB76E" w14:textId="77777777" w:rsidR="007B5BAD" w:rsidRDefault="007B5BAD">
            <w:pPr>
              <w:rPr>
                <w:rFonts w:ascii="Quattrocento Sans" w:eastAsia="Quattrocento Sans" w:hAnsi="Quattrocento Sans" w:cs="Quattrocento Sans"/>
                <w:b/>
                <w:sz w:val="18"/>
                <w:szCs w:val="18"/>
              </w:rPr>
            </w:pPr>
          </w:p>
        </w:tc>
        <w:tc>
          <w:tcPr>
            <w:tcW w:w="2219" w:type="dxa"/>
            <w:shd w:val="clear" w:color="auto" w:fill="F2F2F2"/>
            <w:vAlign w:val="center"/>
          </w:tcPr>
          <w:p w14:paraId="397CBEBE" w14:textId="77777777" w:rsidR="007B5BAD" w:rsidRDefault="00493097">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Uživatel</w:t>
            </w:r>
          </w:p>
        </w:tc>
        <w:tc>
          <w:tcPr>
            <w:tcW w:w="2220" w:type="dxa"/>
            <w:shd w:val="clear" w:color="auto" w:fill="F2F2F2"/>
            <w:vAlign w:val="center"/>
          </w:tcPr>
          <w:p w14:paraId="01AE5951" w14:textId="77777777" w:rsidR="007B5BAD" w:rsidRDefault="00493097">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Poskytovatel</w:t>
            </w:r>
          </w:p>
        </w:tc>
      </w:tr>
      <w:tr w:rsidR="00CE6E81" w14:paraId="69131379" w14:textId="77777777">
        <w:trPr>
          <w:trHeight w:val="340"/>
        </w:trPr>
        <w:tc>
          <w:tcPr>
            <w:tcW w:w="2219" w:type="dxa"/>
            <w:vAlign w:val="center"/>
          </w:tcPr>
          <w:p w14:paraId="12DCF6BE" w14:textId="77777777" w:rsidR="00CE6E81" w:rsidRDefault="00CE6E81" w:rsidP="00CE6E81">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Název:</w:t>
            </w:r>
          </w:p>
        </w:tc>
        <w:tc>
          <w:tcPr>
            <w:tcW w:w="2219" w:type="dxa"/>
            <w:vAlign w:val="center"/>
          </w:tcPr>
          <w:p w14:paraId="41F29823" w14:textId="41AEE2FD" w:rsidR="00CE6E81" w:rsidRDefault="008141DB" w:rsidP="00CE6E81">
            <w:pPr>
              <w:rPr>
                <w:rFonts w:ascii="Quattrocento Sans" w:eastAsia="Quattrocento Sans" w:hAnsi="Quattrocento Sans" w:cs="Quattrocento Sans"/>
                <w:b/>
                <w:sz w:val="18"/>
                <w:szCs w:val="18"/>
              </w:rPr>
            </w:pPr>
            <w:r w:rsidRPr="008141DB">
              <w:rPr>
                <w:rFonts w:ascii="Quattrocento Sans" w:eastAsia="Quattrocento Sans" w:hAnsi="Quattrocento Sans" w:cs="Quattrocento Sans"/>
                <w:b/>
                <w:sz w:val="18"/>
                <w:szCs w:val="18"/>
              </w:rPr>
              <w:t>Město Kroměříž</w:t>
            </w:r>
          </w:p>
        </w:tc>
        <w:tc>
          <w:tcPr>
            <w:tcW w:w="2220" w:type="dxa"/>
            <w:shd w:val="clear" w:color="auto" w:fill="FFFFFF"/>
            <w:vAlign w:val="center"/>
          </w:tcPr>
          <w:p w14:paraId="12C34AA3" w14:textId="5E2F70CF" w:rsidR="00CE6E81" w:rsidRDefault="00CE6E81" w:rsidP="00CE6E81">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MUNIPOLIS s.r.o.</w:t>
            </w:r>
          </w:p>
        </w:tc>
      </w:tr>
      <w:tr w:rsidR="00CE6E81" w14:paraId="224B2ADC" w14:textId="77777777">
        <w:trPr>
          <w:trHeight w:val="340"/>
        </w:trPr>
        <w:tc>
          <w:tcPr>
            <w:tcW w:w="2219" w:type="dxa"/>
            <w:vAlign w:val="center"/>
          </w:tcPr>
          <w:p w14:paraId="1BDEF502" w14:textId="77777777" w:rsidR="00CE6E81" w:rsidRDefault="00CE6E81" w:rsidP="00CE6E81">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I</w:t>
            </w:r>
            <w:r>
              <w:rPr>
                <w:rFonts w:ascii="Calibri" w:eastAsia="Quattrocento Sans" w:hAnsi="Calibri" w:cs="Calibri"/>
                <w:b/>
                <w:sz w:val="18"/>
                <w:szCs w:val="18"/>
              </w:rPr>
              <w:t>Č</w:t>
            </w:r>
            <w:r>
              <w:rPr>
                <w:rFonts w:ascii="Quattrocento Sans" w:eastAsia="Quattrocento Sans" w:hAnsi="Quattrocento Sans" w:cs="Quattrocento Sans"/>
                <w:b/>
                <w:sz w:val="18"/>
                <w:szCs w:val="18"/>
              </w:rPr>
              <w:t>:</w:t>
            </w:r>
          </w:p>
        </w:tc>
        <w:tc>
          <w:tcPr>
            <w:tcW w:w="2219" w:type="dxa"/>
            <w:vAlign w:val="center"/>
          </w:tcPr>
          <w:p w14:paraId="5369FE5B" w14:textId="01155858" w:rsidR="00CE6E81" w:rsidRDefault="008141DB" w:rsidP="00CE6E81">
            <w:pPr>
              <w:rPr>
                <w:rFonts w:ascii="Quattrocento Sans" w:eastAsia="Quattrocento Sans" w:hAnsi="Quattrocento Sans" w:cs="Quattrocento Sans"/>
                <w:b/>
                <w:sz w:val="18"/>
                <w:szCs w:val="18"/>
              </w:rPr>
            </w:pPr>
            <w:r w:rsidRPr="008141DB">
              <w:rPr>
                <w:rFonts w:ascii="Quattrocento Sans" w:eastAsia="Quattrocento Sans" w:hAnsi="Quattrocento Sans" w:cs="Quattrocento Sans"/>
                <w:b/>
                <w:sz w:val="18"/>
                <w:szCs w:val="18"/>
              </w:rPr>
              <w:t>00287351</w:t>
            </w:r>
          </w:p>
        </w:tc>
        <w:tc>
          <w:tcPr>
            <w:tcW w:w="2220" w:type="dxa"/>
            <w:shd w:val="clear" w:color="auto" w:fill="FFFFFF"/>
            <w:vAlign w:val="center"/>
          </w:tcPr>
          <w:p w14:paraId="244FBE7B" w14:textId="06BF3C08" w:rsidR="00CE6E81" w:rsidRDefault="00CE6E81" w:rsidP="00CE6E81">
            <w:pP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29198950</w:t>
            </w:r>
          </w:p>
        </w:tc>
      </w:tr>
      <w:tr w:rsidR="00CE6E81" w14:paraId="3D16E074" w14:textId="77777777">
        <w:trPr>
          <w:trHeight w:val="340"/>
        </w:trPr>
        <w:tc>
          <w:tcPr>
            <w:tcW w:w="2219" w:type="dxa"/>
            <w:vAlign w:val="center"/>
          </w:tcPr>
          <w:p w14:paraId="38B7F9E9" w14:textId="77777777" w:rsidR="00CE6E81" w:rsidRDefault="00CE6E81" w:rsidP="00CE6E81">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DI</w:t>
            </w:r>
            <w:r>
              <w:rPr>
                <w:rFonts w:ascii="Calibri" w:eastAsia="Quattrocento Sans" w:hAnsi="Calibri" w:cs="Calibri"/>
                <w:b/>
                <w:sz w:val="18"/>
                <w:szCs w:val="18"/>
              </w:rPr>
              <w:t>Č</w:t>
            </w:r>
            <w:r>
              <w:rPr>
                <w:rFonts w:ascii="Quattrocento Sans" w:eastAsia="Quattrocento Sans" w:hAnsi="Quattrocento Sans" w:cs="Quattrocento Sans"/>
                <w:b/>
                <w:sz w:val="18"/>
                <w:szCs w:val="18"/>
              </w:rPr>
              <w:t>:</w:t>
            </w:r>
          </w:p>
        </w:tc>
        <w:tc>
          <w:tcPr>
            <w:tcW w:w="2219" w:type="dxa"/>
            <w:vAlign w:val="center"/>
          </w:tcPr>
          <w:p w14:paraId="04FB3E22" w14:textId="48661BFB" w:rsidR="00CE6E81" w:rsidRDefault="008141DB" w:rsidP="00CE6E81">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 xml:space="preserve">CZ </w:t>
            </w:r>
            <w:r w:rsidRPr="008141DB">
              <w:rPr>
                <w:rFonts w:ascii="Quattrocento Sans" w:eastAsia="Quattrocento Sans" w:hAnsi="Quattrocento Sans" w:cs="Quattrocento Sans"/>
                <w:b/>
                <w:sz w:val="18"/>
                <w:szCs w:val="18"/>
              </w:rPr>
              <w:t>00287351</w:t>
            </w:r>
          </w:p>
        </w:tc>
        <w:tc>
          <w:tcPr>
            <w:tcW w:w="2220" w:type="dxa"/>
            <w:shd w:val="clear" w:color="auto" w:fill="FFFFFF"/>
            <w:vAlign w:val="center"/>
          </w:tcPr>
          <w:p w14:paraId="358B53B4" w14:textId="3F64E3C6" w:rsidR="00CE6E81" w:rsidRDefault="00CE6E81" w:rsidP="00CE6E81">
            <w:pP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CZ29198950</w:t>
            </w:r>
          </w:p>
        </w:tc>
      </w:tr>
      <w:tr w:rsidR="00CE6E81" w14:paraId="4382EEEE" w14:textId="77777777">
        <w:trPr>
          <w:trHeight w:val="340"/>
        </w:trPr>
        <w:tc>
          <w:tcPr>
            <w:tcW w:w="2219" w:type="dxa"/>
            <w:vAlign w:val="center"/>
          </w:tcPr>
          <w:p w14:paraId="31ADA798" w14:textId="77777777" w:rsidR="00CE6E81" w:rsidRDefault="00CE6E81" w:rsidP="00CE6E81">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Sídlo:</w:t>
            </w:r>
          </w:p>
        </w:tc>
        <w:tc>
          <w:tcPr>
            <w:tcW w:w="2219" w:type="dxa"/>
            <w:vAlign w:val="center"/>
          </w:tcPr>
          <w:p w14:paraId="6E0349CF" w14:textId="50474E13" w:rsidR="00CE6E81" w:rsidRDefault="008141DB" w:rsidP="00CE6E81">
            <w:pPr>
              <w:rPr>
                <w:rFonts w:ascii="Quattrocento Sans" w:eastAsia="Quattrocento Sans" w:hAnsi="Quattrocento Sans" w:cs="Quattrocento Sans"/>
                <w:b/>
                <w:sz w:val="18"/>
                <w:szCs w:val="18"/>
              </w:rPr>
            </w:pPr>
            <w:r w:rsidRPr="008141DB">
              <w:rPr>
                <w:rFonts w:ascii="Quattrocento Sans" w:eastAsia="Quattrocento Sans" w:hAnsi="Quattrocento Sans" w:cs="Quattrocento Sans"/>
                <w:b/>
                <w:sz w:val="18"/>
                <w:szCs w:val="18"/>
              </w:rPr>
              <w:t>Velké náměstí 115/1, 767 01 Kroměříž</w:t>
            </w:r>
          </w:p>
        </w:tc>
        <w:tc>
          <w:tcPr>
            <w:tcW w:w="2220" w:type="dxa"/>
            <w:shd w:val="clear" w:color="auto" w:fill="FFFFFF"/>
            <w:vAlign w:val="center"/>
          </w:tcPr>
          <w:p w14:paraId="0F337101" w14:textId="66C37346" w:rsidR="00CE6E81" w:rsidRDefault="00CE6E81" w:rsidP="00CE6E81">
            <w:pP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Londýnské nám</w:t>
            </w:r>
            <w:r>
              <w:rPr>
                <w:rFonts w:ascii="Calibri" w:eastAsia="Quattrocento Sans" w:hAnsi="Calibri" w:cs="Calibri"/>
                <w:color w:val="000000"/>
                <w:sz w:val="18"/>
                <w:szCs w:val="18"/>
              </w:rPr>
              <w:t>ě</w:t>
            </w:r>
            <w:r>
              <w:rPr>
                <w:rFonts w:ascii="Quattrocento Sans" w:eastAsia="Quattrocento Sans" w:hAnsi="Quattrocento Sans" w:cs="Quattrocento Sans"/>
                <w:color w:val="000000"/>
                <w:sz w:val="18"/>
                <w:szCs w:val="18"/>
              </w:rPr>
              <w:t>stí 886/4, 639 00 Brno</w:t>
            </w:r>
          </w:p>
        </w:tc>
      </w:tr>
      <w:tr w:rsidR="007B5BAD" w14:paraId="234E2114" w14:textId="77777777">
        <w:trPr>
          <w:trHeight w:val="340"/>
        </w:trPr>
        <w:tc>
          <w:tcPr>
            <w:tcW w:w="2219" w:type="dxa"/>
            <w:vAlign w:val="center"/>
          </w:tcPr>
          <w:p w14:paraId="111509D0" w14:textId="77777777" w:rsidR="007B5BAD" w:rsidRDefault="00493097">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dále jen</w:t>
            </w:r>
          </w:p>
        </w:tc>
        <w:tc>
          <w:tcPr>
            <w:tcW w:w="2219" w:type="dxa"/>
            <w:vAlign w:val="center"/>
          </w:tcPr>
          <w:p w14:paraId="6F2632DF" w14:textId="77777777" w:rsidR="007B5BAD" w:rsidRDefault="00493097">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„uživatel“</w:t>
            </w:r>
          </w:p>
        </w:tc>
        <w:tc>
          <w:tcPr>
            <w:tcW w:w="2220" w:type="dxa"/>
            <w:shd w:val="clear" w:color="auto" w:fill="FFFFFF"/>
            <w:vAlign w:val="center"/>
          </w:tcPr>
          <w:p w14:paraId="277A8BB3" w14:textId="77777777" w:rsidR="007B5BAD" w:rsidRDefault="00493097">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„poskytovatel“</w:t>
            </w:r>
          </w:p>
        </w:tc>
      </w:tr>
    </w:tbl>
    <w:p w14:paraId="0757C7F2" w14:textId="77777777" w:rsidR="007B5BAD" w:rsidRDefault="007B5BAD">
      <w:pPr>
        <w:spacing w:after="0" w:line="240" w:lineRule="auto"/>
        <w:rPr>
          <w:rFonts w:ascii="Quattrocento Sans" w:eastAsia="Quattrocento Sans" w:hAnsi="Quattrocento Sans" w:cs="Quattrocento Sans"/>
          <w:b/>
          <w:sz w:val="8"/>
          <w:szCs w:val="8"/>
        </w:rPr>
      </w:pPr>
    </w:p>
    <w:p w14:paraId="5476B479" w14:textId="77777777" w:rsidR="00AC0624" w:rsidRDefault="00AC0624">
      <w:pPr>
        <w:spacing w:after="0" w:line="240" w:lineRule="auto"/>
        <w:rPr>
          <w:rFonts w:ascii="Quattrocento Sans" w:eastAsia="Quattrocento Sans" w:hAnsi="Quattrocento Sans" w:cs="Quattrocento Sans"/>
          <w:b/>
          <w:sz w:val="8"/>
          <w:szCs w:val="8"/>
        </w:rPr>
      </w:pPr>
    </w:p>
    <w:p w14:paraId="68F66BB5" w14:textId="77777777" w:rsidR="00AC0624" w:rsidRDefault="00AC0624">
      <w:pPr>
        <w:spacing w:after="0" w:line="240" w:lineRule="auto"/>
        <w:rPr>
          <w:rFonts w:ascii="Quattrocento Sans" w:eastAsia="Quattrocento Sans" w:hAnsi="Quattrocento Sans" w:cs="Quattrocento Sans"/>
          <w:b/>
          <w:sz w:val="8"/>
          <w:szCs w:val="8"/>
        </w:rPr>
      </w:pPr>
    </w:p>
    <w:p w14:paraId="508EF238" w14:textId="77777777" w:rsidR="00AC0624" w:rsidRDefault="00AC0624">
      <w:pPr>
        <w:spacing w:after="0" w:line="240" w:lineRule="auto"/>
        <w:rPr>
          <w:rFonts w:ascii="Quattrocento Sans" w:eastAsia="Quattrocento Sans" w:hAnsi="Quattrocento Sans" w:cs="Quattrocento Sans"/>
          <w:b/>
          <w:sz w:val="8"/>
          <w:szCs w:val="8"/>
        </w:rPr>
      </w:pPr>
    </w:p>
    <w:p w14:paraId="57F80323" w14:textId="77777777" w:rsidR="00AC0624" w:rsidRDefault="00AC0624">
      <w:pPr>
        <w:spacing w:after="0" w:line="240" w:lineRule="auto"/>
        <w:rPr>
          <w:rFonts w:ascii="Quattrocento Sans" w:eastAsia="Quattrocento Sans" w:hAnsi="Quattrocento Sans" w:cs="Quattrocento Sans"/>
          <w:b/>
          <w:sz w:val="8"/>
          <w:szCs w:val="8"/>
        </w:rPr>
      </w:pPr>
    </w:p>
    <w:p w14:paraId="609D3B77" w14:textId="77777777" w:rsidR="00AC0624" w:rsidRDefault="00AC0624">
      <w:pPr>
        <w:spacing w:after="0" w:line="240" w:lineRule="auto"/>
        <w:rPr>
          <w:rFonts w:ascii="Quattrocento Sans" w:eastAsia="Quattrocento Sans" w:hAnsi="Quattrocento Sans" w:cs="Quattrocento Sans"/>
          <w:b/>
          <w:sz w:val="8"/>
          <w:szCs w:val="8"/>
        </w:rPr>
      </w:pPr>
    </w:p>
    <w:p w14:paraId="4D9E53EC" w14:textId="77777777" w:rsidR="007B5BAD" w:rsidRDefault="00493097">
      <w:pPr>
        <w:pStyle w:val="Nadpis1"/>
        <w:numPr>
          <w:ilvl w:val="0"/>
          <w:numId w:val="3"/>
        </w:numPr>
        <w:spacing w:after="60"/>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Předmět objednávky</w:t>
      </w:r>
    </w:p>
    <w:p w14:paraId="4E0669BD" w14:textId="77777777" w:rsidR="007B5BAD" w:rsidRDefault="00493097"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Poskytovatel poskytuje uživateli nevýhradní licenci k užití </w:t>
      </w:r>
      <w:r>
        <w:rPr>
          <w:rFonts w:ascii="Quattrocento Sans" w:eastAsia="Quattrocento Sans" w:hAnsi="Quattrocento Sans" w:cs="Quattrocento Sans"/>
          <w:b/>
          <w:color w:val="000000"/>
          <w:sz w:val="18"/>
          <w:szCs w:val="18"/>
        </w:rPr>
        <w:t>komunikačního ekosystému Mobilní Rozhlas</w:t>
      </w:r>
      <w:r>
        <w:rPr>
          <w:rFonts w:ascii="Quattrocento Sans" w:eastAsia="Quattrocento Sans" w:hAnsi="Quattrocento Sans" w:cs="Quattrocento Sans"/>
          <w:color w:val="000000"/>
          <w:sz w:val="18"/>
          <w:szCs w:val="18"/>
        </w:rPr>
        <w:t xml:space="preserve"> na dobu trvání smluvního vztahu, a to v rozsahu a způsobem potřebnými pro užívání služeb v souladu s jejich určením. Komunikační ekosystém Mobilní Rozhlas umožňuje uživateli užívat systémy:</w:t>
      </w:r>
    </w:p>
    <w:p w14:paraId="67134BCD"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4"/>
          <w:szCs w:val="14"/>
        </w:rPr>
      </w:pPr>
      <w:r>
        <w:rPr>
          <w:rFonts w:ascii="Quattrocento Sans" w:eastAsia="Quattrocento Sans" w:hAnsi="Quattrocento Sans" w:cs="Quattrocento Sans"/>
          <w:color w:val="000000"/>
          <w:sz w:val="18"/>
          <w:szCs w:val="18"/>
        </w:rPr>
        <w:t xml:space="preserve">Systém pro SMART komunikaci s občany </w:t>
      </w:r>
      <w:r>
        <w:rPr>
          <w:rFonts w:ascii="Quattrocento Sans" w:eastAsia="Quattrocento Sans" w:hAnsi="Quattrocento Sans" w:cs="Quattrocento Sans"/>
          <w:color w:val="000000"/>
          <w:sz w:val="14"/>
          <w:szCs w:val="14"/>
        </w:rPr>
        <w:t xml:space="preserve">(SMS až 4 800 ks/min, </w:t>
      </w:r>
      <w:r>
        <w:rPr>
          <w:rFonts w:ascii="Quattrocento Sans" w:eastAsia="Quattrocento Sans" w:hAnsi="Quattrocento Sans" w:cs="Quattrocento Sans"/>
          <w:b/>
          <w:color w:val="000000"/>
          <w:sz w:val="14"/>
          <w:szCs w:val="14"/>
        </w:rPr>
        <w:t>hlasové zprávy pro nevidomé a slabozraké</w:t>
      </w:r>
      <w:r>
        <w:rPr>
          <w:rFonts w:ascii="Quattrocento Sans" w:eastAsia="Quattrocento Sans" w:hAnsi="Quattrocento Sans" w:cs="Quattrocento Sans"/>
          <w:color w:val="000000"/>
          <w:sz w:val="14"/>
          <w:szCs w:val="14"/>
        </w:rPr>
        <w:t>, e-maily, zprávy do aplikace)</w:t>
      </w:r>
    </w:p>
    <w:p w14:paraId="6A4FF700"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Mobilní aplikace pro chytré telefony (</w:t>
      </w:r>
      <w:r>
        <w:rPr>
          <w:rFonts w:ascii="Quattrocento Sans" w:eastAsia="Quattrocento Sans" w:hAnsi="Quattrocento Sans" w:cs="Quattrocento Sans"/>
          <w:b/>
          <w:color w:val="000000"/>
          <w:sz w:val="18"/>
          <w:szCs w:val="18"/>
        </w:rPr>
        <w:t>Android i iOS s hodnocením 4+</w:t>
      </w:r>
      <w:r>
        <w:rPr>
          <w:rFonts w:ascii="Quattrocento Sans" w:eastAsia="Quattrocento Sans" w:hAnsi="Quattrocento Sans" w:cs="Quattrocento Sans"/>
          <w:color w:val="000000"/>
          <w:sz w:val="18"/>
          <w:szCs w:val="18"/>
        </w:rPr>
        <w:t xml:space="preserve"> a více než 100 000 staženími)</w:t>
      </w:r>
    </w:p>
    <w:p w14:paraId="18C39AB0"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Systém na správu podnětů od občanů (</w:t>
      </w:r>
      <w:r>
        <w:rPr>
          <w:rFonts w:ascii="Quattrocento Sans" w:eastAsia="Quattrocento Sans" w:hAnsi="Quattrocento Sans" w:cs="Quattrocento Sans"/>
          <w:b/>
          <w:color w:val="000000"/>
          <w:sz w:val="18"/>
          <w:szCs w:val="18"/>
        </w:rPr>
        <w:t>s dispečinkem</w:t>
      </w:r>
      <w:r>
        <w:rPr>
          <w:rFonts w:ascii="Quattrocento Sans" w:eastAsia="Quattrocento Sans" w:hAnsi="Quattrocento Sans" w:cs="Quattrocento Sans"/>
          <w:color w:val="000000"/>
          <w:sz w:val="18"/>
          <w:szCs w:val="18"/>
        </w:rPr>
        <w:t xml:space="preserve"> kontrolujícím relevantnost hlášení)</w:t>
      </w:r>
    </w:p>
    <w:p w14:paraId="231203B1"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Systém pro tvorbu anket a participativních rozpočtů (</w:t>
      </w:r>
      <w:r>
        <w:rPr>
          <w:rFonts w:ascii="Quattrocento Sans" w:eastAsia="Quattrocento Sans" w:hAnsi="Quattrocento Sans" w:cs="Quattrocento Sans"/>
          <w:b/>
          <w:color w:val="000000"/>
          <w:sz w:val="18"/>
          <w:szCs w:val="18"/>
        </w:rPr>
        <w:t>s ověřením unikátnosti</w:t>
      </w:r>
      <w:r>
        <w:rPr>
          <w:rFonts w:ascii="Quattrocento Sans" w:eastAsia="Quattrocento Sans" w:hAnsi="Quattrocento Sans" w:cs="Quattrocento Sans"/>
          <w:color w:val="000000"/>
          <w:sz w:val="18"/>
          <w:szCs w:val="18"/>
        </w:rPr>
        <w:t xml:space="preserve"> </w:t>
      </w:r>
      <w:r>
        <w:rPr>
          <w:rFonts w:ascii="Quattrocento Sans" w:eastAsia="Quattrocento Sans" w:hAnsi="Quattrocento Sans" w:cs="Quattrocento Sans"/>
          <w:b/>
          <w:color w:val="000000"/>
          <w:sz w:val="18"/>
          <w:szCs w:val="18"/>
        </w:rPr>
        <w:t>hlasu</w:t>
      </w:r>
      <w:r>
        <w:rPr>
          <w:rFonts w:ascii="Quattrocento Sans" w:eastAsia="Quattrocento Sans" w:hAnsi="Quattrocento Sans" w:cs="Quattrocento Sans"/>
          <w:color w:val="000000"/>
          <w:sz w:val="18"/>
          <w:szCs w:val="18"/>
        </w:rPr>
        <w:t>)</w:t>
      </w:r>
    </w:p>
    <w:p w14:paraId="05246828"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 xml:space="preserve">Dynamický webový profil </w:t>
      </w:r>
      <w:r>
        <w:rPr>
          <w:rFonts w:ascii="Quattrocento Sans" w:eastAsia="Quattrocento Sans" w:hAnsi="Quattrocento Sans" w:cs="Quattrocento Sans"/>
          <w:color w:val="000000"/>
          <w:sz w:val="18"/>
          <w:szCs w:val="18"/>
        </w:rPr>
        <w:t>samosprávy na</w:t>
      </w:r>
      <w:r>
        <w:rPr>
          <w:rFonts w:ascii="Quattrocento Sans" w:eastAsia="Quattrocento Sans" w:hAnsi="Quattrocento Sans" w:cs="Quattrocento Sans"/>
          <w:b/>
          <w:color w:val="000000"/>
          <w:sz w:val="18"/>
          <w:szCs w:val="18"/>
        </w:rPr>
        <w:t xml:space="preserve"> </w:t>
      </w:r>
      <w:r>
        <w:rPr>
          <w:rFonts w:ascii="Quattrocento Sans" w:eastAsia="Quattrocento Sans" w:hAnsi="Quattrocento Sans" w:cs="Quattrocento Sans"/>
          <w:color w:val="000000"/>
          <w:sz w:val="18"/>
          <w:szCs w:val="18"/>
          <w:u w:val="single"/>
        </w:rPr>
        <w:t>www.mobilnirozhlas.cz</w:t>
      </w:r>
      <w:r>
        <w:rPr>
          <w:rFonts w:ascii="Quattrocento Sans" w:eastAsia="Quattrocento Sans" w:hAnsi="Quattrocento Sans" w:cs="Quattrocento Sans"/>
          <w:color w:val="000000"/>
          <w:sz w:val="18"/>
          <w:szCs w:val="18"/>
        </w:rPr>
        <w:t>.</w:t>
      </w:r>
    </w:p>
    <w:p w14:paraId="60BC8B9D"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Systém automatického propojení s facebookovými stránkami samosprávy</w:t>
      </w:r>
    </w:p>
    <w:p w14:paraId="3C44F202"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Automatické propojení na </w:t>
      </w:r>
      <w:r>
        <w:rPr>
          <w:rFonts w:ascii="Quattrocento Sans" w:eastAsia="Quattrocento Sans" w:hAnsi="Quattrocento Sans" w:cs="Quattrocento Sans"/>
          <w:b/>
          <w:color w:val="000000"/>
          <w:sz w:val="18"/>
          <w:szCs w:val="18"/>
        </w:rPr>
        <w:t>Systém doplňkové výstrahy občanů (</w:t>
      </w:r>
      <w:hyperlink r:id="rId9">
        <w:r>
          <w:rPr>
            <w:rFonts w:ascii="Quattrocento Sans" w:eastAsia="Quattrocento Sans" w:hAnsi="Quattrocento Sans" w:cs="Quattrocento Sans"/>
            <w:color w:val="000000"/>
            <w:sz w:val="18"/>
            <w:szCs w:val="18"/>
            <w:u w:val="single"/>
          </w:rPr>
          <w:t>www.sdvo.cz</w:t>
        </w:r>
      </w:hyperlink>
      <w:r>
        <w:rPr>
          <w:rFonts w:ascii="Quattrocento Sans" w:eastAsia="Quattrocento Sans" w:hAnsi="Quattrocento Sans" w:cs="Quattrocento Sans"/>
          <w:b/>
          <w:color w:val="000000"/>
          <w:sz w:val="18"/>
          <w:szCs w:val="18"/>
        </w:rPr>
        <w:t>)</w:t>
      </w:r>
    </w:p>
    <w:p w14:paraId="3C0506C0" w14:textId="77777777" w:rsidR="007B5BAD" w:rsidRDefault="00493097">
      <w:pPr>
        <w:numPr>
          <w:ilvl w:val="0"/>
          <w:numId w:val="2"/>
        </w:numPr>
        <w:pBdr>
          <w:top w:val="nil"/>
          <w:left w:val="nil"/>
          <w:bottom w:val="nil"/>
          <w:right w:val="nil"/>
          <w:between w:val="nil"/>
        </w:pBdr>
        <w:spacing w:after="6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Systém propojení</w:t>
      </w:r>
      <w:r>
        <w:rPr>
          <w:rFonts w:ascii="Quattrocento Sans" w:eastAsia="Quattrocento Sans" w:hAnsi="Quattrocento Sans" w:cs="Quattrocento Sans"/>
          <w:color w:val="000000"/>
          <w:sz w:val="18"/>
          <w:szCs w:val="18"/>
        </w:rPr>
        <w:t xml:space="preserve"> s webovými stránkami (automatické zprávy e-mailem, do aplikace I.2 a na webový profil I.5) </w:t>
      </w:r>
    </w:p>
    <w:p w14:paraId="27E0CD4B" w14:textId="77777777" w:rsidR="007B5BAD" w:rsidRDefault="00493097">
      <w:pPr>
        <w:pBdr>
          <w:top w:val="nil"/>
          <w:left w:val="nil"/>
          <w:bottom w:val="nil"/>
          <w:right w:val="nil"/>
          <w:between w:val="nil"/>
        </w:pBdr>
        <w:spacing w:before="120" w:after="0" w:line="240" w:lineRule="auto"/>
        <w:ind w:left="357" w:hanging="357"/>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Systém pro SMART komunikaci pro školy, školky a další instituce je možné objednat samostatně.</w:t>
      </w:r>
    </w:p>
    <w:p w14:paraId="16EF24AA" w14:textId="77777777" w:rsidR="00AC0624" w:rsidRDefault="00AC0624">
      <w:pPr>
        <w:pBdr>
          <w:top w:val="nil"/>
          <w:left w:val="nil"/>
          <w:bottom w:val="nil"/>
          <w:right w:val="nil"/>
          <w:between w:val="nil"/>
        </w:pBdr>
        <w:spacing w:before="120" w:after="0" w:line="240" w:lineRule="auto"/>
        <w:ind w:left="357" w:hanging="357"/>
        <w:jc w:val="both"/>
        <w:rPr>
          <w:rFonts w:ascii="Quattrocento Sans" w:eastAsia="Quattrocento Sans" w:hAnsi="Quattrocento Sans" w:cs="Quattrocento Sans"/>
          <w:color w:val="000000"/>
          <w:sz w:val="18"/>
          <w:szCs w:val="18"/>
        </w:rPr>
      </w:pPr>
    </w:p>
    <w:p w14:paraId="6F5E4AD2" w14:textId="77777777" w:rsidR="00AC0624" w:rsidRDefault="00AC0624">
      <w:pPr>
        <w:pBdr>
          <w:top w:val="nil"/>
          <w:left w:val="nil"/>
          <w:bottom w:val="nil"/>
          <w:right w:val="nil"/>
          <w:between w:val="nil"/>
        </w:pBdr>
        <w:spacing w:before="120" w:after="0" w:line="240" w:lineRule="auto"/>
        <w:ind w:left="357" w:hanging="357"/>
        <w:jc w:val="both"/>
        <w:rPr>
          <w:rFonts w:ascii="Quattrocento Sans" w:eastAsia="Quattrocento Sans" w:hAnsi="Quattrocento Sans" w:cs="Quattrocento Sans"/>
          <w:color w:val="000000"/>
          <w:sz w:val="18"/>
          <w:szCs w:val="18"/>
        </w:rPr>
      </w:pPr>
    </w:p>
    <w:p w14:paraId="0F695BEB" w14:textId="77777777" w:rsidR="00AC0624" w:rsidRDefault="00AC0624">
      <w:pPr>
        <w:pBdr>
          <w:top w:val="nil"/>
          <w:left w:val="nil"/>
          <w:bottom w:val="nil"/>
          <w:right w:val="nil"/>
          <w:between w:val="nil"/>
        </w:pBdr>
        <w:spacing w:before="120" w:after="0" w:line="240" w:lineRule="auto"/>
        <w:ind w:left="357" w:hanging="357"/>
        <w:jc w:val="both"/>
        <w:rPr>
          <w:rFonts w:ascii="Quattrocento Sans" w:eastAsia="Quattrocento Sans" w:hAnsi="Quattrocento Sans" w:cs="Quattrocento Sans"/>
          <w:color w:val="000000"/>
          <w:sz w:val="18"/>
          <w:szCs w:val="18"/>
        </w:rPr>
      </w:pPr>
    </w:p>
    <w:p w14:paraId="76306C0B" w14:textId="77777777" w:rsidR="007B5BAD" w:rsidRDefault="00493097">
      <w:pPr>
        <w:pStyle w:val="Nadpis1"/>
        <w:numPr>
          <w:ilvl w:val="0"/>
          <w:numId w:val="3"/>
        </w:numPr>
        <w:spacing w:before="120" w:after="60"/>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Licence a cena</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7B5BAD" w14:paraId="5955242E" w14:textId="77777777">
        <w:trPr>
          <w:trHeight w:val="2412"/>
        </w:trPr>
        <w:tc>
          <w:tcPr>
            <w:tcW w:w="9072" w:type="dxa"/>
            <w:shd w:val="clear" w:color="auto" w:fill="FFFFFF"/>
          </w:tcPr>
          <w:p w14:paraId="3AADCBDF" w14:textId="77777777" w:rsidR="007B5BAD" w:rsidRDefault="00493097">
            <w:pPr>
              <w:pBdr>
                <w:top w:val="nil"/>
                <w:left w:val="nil"/>
                <w:bottom w:val="nil"/>
                <w:right w:val="nil"/>
                <w:between w:val="nil"/>
              </w:pBdr>
              <w:spacing w:before="60" w:after="60"/>
              <w:ind w:left="357" w:firstLine="22"/>
              <w:jc w:val="center"/>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Mobilní Rozhlas “OPTIMAL”</w:t>
            </w:r>
          </w:p>
          <w:p w14:paraId="3872F6D0" w14:textId="5B4BCADA" w:rsidR="007B5BAD" w:rsidRDefault="00493097">
            <w:pPr>
              <w:pBdr>
                <w:top w:val="nil"/>
                <w:left w:val="nil"/>
                <w:bottom w:val="nil"/>
                <w:right w:val="nil"/>
                <w:between w:val="nil"/>
              </w:pBdr>
              <w:ind w:left="357" w:firstLine="22"/>
              <w:jc w:val="center"/>
              <w:rPr>
                <w:rFonts w:ascii="Quattrocento Sans" w:eastAsia="Quattrocento Sans" w:hAnsi="Quattrocento Sans" w:cs="Quattrocento Sans"/>
                <w:b/>
                <w:color w:val="00B050"/>
                <w:sz w:val="24"/>
                <w:szCs w:val="24"/>
              </w:rPr>
            </w:pPr>
            <w:r>
              <w:rPr>
                <w:rFonts w:ascii="Quattrocento Sans" w:eastAsia="Quattrocento Sans" w:hAnsi="Quattrocento Sans" w:cs="Quattrocento Sans"/>
                <w:color w:val="00B050"/>
                <w:sz w:val="24"/>
                <w:szCs w:val="24"/>
              </w:rPr>
              <w:t>Zvýhodněná cena</w:t>
            </w:r>
            <w:r>
              <w:rPr>
                <w:rFonts w:ascii="Quattrocento Sans" w:eastAsia="Quattrocento Sans" w:hAnsi="Quattrocento Sans" w:cs="Quattrocento Sans"/>
                <w:b/>
                <w:color w:val="00B050"/>
                <w:sz w:val="24"/>
                <w:szCs w:val="24"/>
              </w:rPr>
              <w:t xml:space="preserve"> </w:t>
            </w:r>
            <w:r w:rsidR="00D733C5">
              <w:rPr>
                <w:rFonts w:ascii="Quattrocento Sans" w:eastAsia="Quattrocento Sans" w:hAnsi="Quattrocento Sans" w:cs="Quattrocento Sans"/>
                <w:b/>
                <w:color w:val="00B050"/>
                <w:sz w:val="24"/>
                <w:szCs w:val="24"/>
              </w:rPr>
              <w:t>4 490</w:t>
            </w:r>
            <w:r>
              <w:rPr>
                <w:rFonts w:ascii="Quattrocento Sans" w:eastAsia="Quattrocento Sans" w:hAnsi="Quattrocento Sans" w:cs="Quattrocento Sans"/>
                <w:b/>
                <w:color w:val="00B050"/>
                <w:sz w:val="24"/>
                <w:szCs w:val="24"/>
              </w:rPr>
              <w:t xml:space="preserve"> Kč / měsíc</w:t>
            </w:r>
          </w:p>
          <w:p w14:paraId="2D736A5F" w14:textId="15DF0B99" w:rsidR="007B5BAD" w:rsidRDefault="00493097" w:rsidP="00EC35E3">
            <w:pPr>
              <w:pBdr>
                <w:top w:val="nil"/>
                <w:left w:val="nil"/>
                <w:bottom w:val="nil"/>
                <w:right w:val="nil"/>
                <w:between w:val="nil"/>
              </w:pBdr>
              <w:spacing w:before="120"/>
              <w:ind w:left="28" w:hanging="28"/>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Licence obsahuje celý ekosystém (I.1-I.8) </w:t>
            </w:r>
            <w:r>
              <w:rPr>
                <w:rFonts w:ascii="Quattrocento Sans" w:eastAsia="Quattrocento Sans" w:hAnsi="Quattrocento Sans" w:cs="Quattrocento Sans"/>
                <w:b/>
                <w:color w:val="000000"/>
                <w:sz w:val="18"/>
                <w:szCs w:val="18"/>
              </w:rPr>
              <w:t>pro všechny</w:t>
            </w:r>
            <w:r>
              <w:rPr>
                <w:rFonts w:ascii="Arial" w:eastAsia="Arial" w:hAnsi="Arial" w:cs="Arial"/>
                <w:color w:val="000000"/>
              </w:rPr>
              <w:t xml:space="preserve"> </w:t>
            </w:r>
            <w:r>
              <w:rPr>
                <w:rFonts w:ascii="Quattrocento Sans" w:eastAsia="Quattrocento Sans" w:hAnsi="Quattrocento Sans" w:cs="Quattrocento Sans"/>
                <w:b/>
                <w:color w:val="000000"/>
                <w:sz w:val="18"/>
                <w:szCs w:val="18"/>
              </w:rPr>
              <w:t>typy komunikace</w:t>
            </w:r>
            <w:r>
              <w:rPr>
                <w:rFonts w:ascii="Quattrocento Sans" w:eastAsia="Quattrocento Sans" w:hAnsi="Quattrocento Sans" w:cs="Quattrocento Sans"/>
                <w:color w:val="000000"/>
                <w:sz w:val="18"/>
                <w:szCs w:val="18"/>
              </w:rPr>
              <w:t>. Zvýhodněná měsíční cena licence je platná po dobu, kdy samospráva nedosáhne MPK</w:t>
            </w:r>
            <w:r>
              <w:rPr>
                <w:rFonts w:ascii="Quattrocento Sans" w:eastAsia="Quattrocento Sans" w:hAnsi="Quattrocento Sans" w:cs="Quattrocento Sans"/>
                <w:color w:val="000000"/>
                <w:sz w:val="18"/>
                <w:szCs w:val="18"/>
                <w:vertAlign w:val="superscript"/>
              </w:rPr>
              <w:t>1</w:t>
            </w:r>
            <w:r>
              <w:rPr>
                <w:rFonts w:ascii="Quattrocento Sans" w:eastAsia="Quattrocento Sans" w:hAnsi="Quattrocento Sans" w:cs="Quattrocento Sans"/>
                <w:color w:val="000000"/>
                <w:sz w:val="18"/>
                <w:szCs w:val="18"/>
              </w:rPr>
              <w:t xml:space="preserve">, který byl stanoven na </w:t>
            </w:r>
            <w:r w:rsidR="008141DB">
              <w:rPr>
                <w:rFonts w:ascii="Quattrocento Sans" w:eastAsia="Quattrocento Sans" w:hAnsi="Quattrocento Sans" w:cs="Quattrocento Sans"/>
                <w:b/>
                <w:color w:val="000000"/>
                <w:sz w:val="18"/>
                <w:szCs w:val="18"/>
              </w:rPr>
              <w:t>2 595</w:t>
            </w:r>
            <w:r>
              <w:rPr>
                <w:rFonts w:ascii="Arial" w:eastAsia="Arial" w:hAnsi="Arial" w:cs="Arial"/>
                <w:b/>
                <w:color w:val="000000"/>
              </w:rPr>
              <w:t> </w:t>
            </w:r>
            <w:r>
              <w:rPr>
                <w:rFonts w:ascii="Quattrocento Sans" w:eastAsia="Quattrocento Sans" w:hAnsi="Quattrocento Sans" w:cs="Quattrocento Sans"/>
                <w:b/>
                <w:color w:val="000000"/>
                <w:sz w:val="18"/>
                <w:szCs w:val="18"/>
              </w:rPr>
              <w:t>kontaktů</w:t>
            </w:r>
            <w:r>
              <w:rPr>
                <w:rFonts w:ascii="Quattrocento Sans" w:eastAsia="Quattrocento Sans" w:hAnsi="Quattrocento Sans" w:cs="Quattrocento Sans"/>
                <w:color w:val="000000"/>
                <w:sz w:val="18"/>
                <w:szCs w:val="18"/>
              </w:rPr>
              <w:t xml:space="preserve">. Po dosažení MPK bude cena licence navýšena na standardní cenu </w:t>
            </w:r>
            <w:r w:rsidR="00D733C5">
              <w:rPr>
                <w:rFonts w:ascii="Quattrocento Sans" w:eastAsia="Quattrocento Sans" w:hAnsi="Quattrocento Sans" w:cs="Quattrocento Sans"/>
                <w:b/>
                <w:color w:val="000000"/>
                <w:sz w:val="18"/>
                <w:szCs w:val="18"/>
              </w:rPr>
              <w:t xml:space="preserve">8 900 </w:t>
            </w:r>
            <w:r>
              <w:rPr>
                <w:rFonts w:ascii="Quattrocento Sans" w:eastAsia="Quattrocento Sans" w:hAnsi="Quattrocento Sans" w:cs="Quattrocento Sans"/>
                <w:b/>
                <w:color w:val="000000"/>
                <w:sz w:val="18"/>
                <w:szCs w:val="18"/>
              </w:rPr>
              <w:t>Kč / měsíc</w:t>
            </w:r>
            <w:r>
              <w:rPr>
                <w:rFonts w:ascii="Quattrocento Sans" w:eastAsia="Quattrocento Sans" w:hAnsi="Quattrocento Sans" w:cs="Quattrocento Sans"/>
                <w:color w:val="000000"/>
                <w:sz w:val="18"/>
                <w:szCs w:val="18"/>
              </w:rPr>
              <w:t xml:space="preserve"> při nejbližším prodloužení smlouvy. Zvýhodněná cena je garantována minimálně po dobu jednoho roku. Cena licence je uvedena při roční platbě.</w:t>
            </w:r>
          </w:p>
          <w:p w14:paraId="723E1B93" w14:textId="230EC8FE" w:rsidR="007B5BAD" w:rsidRPr="00EC35E3" w:rsidRDefault="00493097" w:rsidP="00EC35E3">
            <w:pPr>
              <w:pBdr>
                <w:top w:val="nil"/>
                <w:left w:val="nil"/>
                <w:bottom w:val="nil"/>
                <w:right w:val="nil"/>
                <w:between w:val="nil"/>
              </w:pBdr>
              <w:spacing w:before="120" w:after="120"/>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Online / telefonické školení ZDARMA. Balíček propagačních materiálů</w:t>
            </w:r>
            <w:r>
              <w:rPr>
                <w:rFonts w:ascii="Quattrocento Sans" w:eastAsia="Quattrocento Sans" w:hAnsi="Quattrocento Sans" w:cs="Quattrocento Sans"/>
                <w:color w:val="000000"/>
                <w:sz w:val="18"/>
                <w:szCs w:val="18"/>
              </w:rPr>
              <w:t xml:space="preserve"> (aktuální FB posty, texty, manuál FB komunikace, bannery na web, články do zpravodaje) je k dispozici </w:t>
            </w:r>
            <w:r>
              <w:rPr>
                <w:rFonts w:ascii="Quattrocento Sans" w:eastAsia="Quattrocento Sans" w:hAnsi="Quattrocento Sans" w:cs="Quattrocento Sans"/>
                <w:b/>
                <w:color w:val="000000"/>
                <w:sz w:val="18"/>
                <w:szCs w:val="18"/>
              </w:rPr>
              <w:t>ZDARMA</w:t>
            </w:r>
            <w:r>
              <w:rPr>
                <w:rFonts w:ascii="Quattrocento Sans" w:eastAsia="Quattrocento Sans" w:hAnsi="Quattrocento Sans" w:cs="Quattrocento Sans"/>
                <w:color w:val="000000"/>
                <w:sz w:val="18"/>
                <w:szCs w:val="18"/>
              </w:rPr>
              <w:t>.</w:t>
            </w:r>
          </w:p>
          <w:p w14:paraId="53B4C778" w14:textId="77777777" w:rsidR="007B5BAD" w:rsidRDefault="007B5BAD">
            <w:pPr>
              <w:pBdr>
                <w:top w:val="nil"/>
                <w:left w:val="nil"/>
                <w:bottom w:val="nil"/>
                <w:right w:val="nil"/>
                <w:between w:val="nil"/>
              </w:pBdr>
              <w:spacing w:before="120"/>
              <w:ind w:left="28" w:hanging="357"/>
              <w:jc w:val="both"/>
              <w:rPr>
                <w:rFonts w:ascii="Quattrocento Sans" w:eastAsia="Quattrocento Sans" w:hAnsi="Quattrocento Sans" w:cs="Quattrocento Sans"/>
                <w:color w:val="000000"/>
                <w:sz w:val="16"/>
                <w:szCs w:val="16"/>
              </w:rPr>
            </w:pPr>
          </w:p>
        </w:tc>
      </w:tr>
    </w:tbl>
    <w:p w14:paraId="3259CD88" w14:textId="0941902B" w:rsidR="007B5BAD" w:rsidRDefault="00493097" w:rsidP="00EC35E3">
      <w:pPr>
        <w:pBdr>
          <w:top w:val="nil"/>
          <w:left w:val="nil"/>
          <w:bottom w:val="nil"/>
          <w:right w:val="nil"/>
          <w:between w:val="nil"/>
        </w:pBdr>
        <w:spacing w:after="0" w:line="240" w:lineRule="auto"/>
        <w:jc w:val="both"/>
        <w:rPr>
          <w:rFonts w:ascii="Quattrocento Sans" w:eastAsia="Quattrocento Sans" w:hAnsi="Quattrocento Sans" w:cs="Quattrocento Sans"/>
          <w:i/>
          <w:color w:val="000000"/>
          <w:sz w:val="16"/>
          <w:szCs w:val="16"/>
        </w:rPr>
      </w:pPr>
      <w:r>
        <w:rPr>
          <w:rFonts w:ascii="Quattrocento Sans" w:eastAsia="Quattrocento Sans" w:hAnsi="Quattrocento Sans" w:cs="Quattrocento Sans"/>
          <w:i/>
          <w:color w:val="000000"/>
          <w:sz w:val="16"/>
          <w:szCs w:val="16"/>
          <w:vertAlign w:val="superscript"/>
        </w:rPr>
        <w:t>1</w:t>
      </w:r>
      <w:r>
        <w:rPr>
          <w:rFonts w:ascii="Quattrocento Sans" w:eastAsia="Quattrocento Sans" w:hAnsi="Quattrocento Sans" w:cs="Quattrocento Sans"/>
          <w:i/>
          <w:color w:val="000000"/>
          <w:sz w:val="16"/>
          <w:szCs w:val="16"/>
        </w:rPr>
        <w:t>MPK – minimální počet registrovaných kontaktů pro efektivní SMART komunikaci. Je definován jako 25 % počtu voličů</w:t>
      </w:r>
      <w:r>
        <w:rPr>
          <w:rFonts w:ascii="Arial" w:eastAsia="Arial" w:hAnsi="Arial" w:cs="Arial"/>
          <w:color w:val="000000"/>
          <w:sz w:val="18"/>
          <w:szCs w:val="18"/>
        </w:rPr>
        <w:t xml:space="preserve"> </w:t>
      </w:r>
      <w:r>
        <w:rPr>
          <w:rFonts w:ascii="Quattrocento Sans" w:eastAsia="Quattrocento Sans" w:hAnsi="Quattrocento Sans" w:cs="Quattrocento Sans"/>
          <w:i/>
          <w:color w:val="000000"/>
          <w:sz w:val="16"/>
          <w:szCs w:val="16"/>
        </w:rPr>
        <w:t>účastnících se posledních komunálních voleb v dané samosprávě.</w:t>
      </w:r>
    </w:p>
    <w:p w14:paraId="0AFF37B3" w14:textId="77777777" w:rsidR="00AC0624" w:rsidRDefault="00AC0624" w:rsidP="00EC35E3">
      <w:pPr>
        <w:pBdr>
          <w:top w:val="nil"/>
          <w:left w:val="nil"/>
          <w:bottom w:val="nil"/>
          <w:right w:val="nil"/>
          <w:between w:val="nil"/>
        </w:pBdr>
        <w:spacing w:after="0" w:line="240" w:lineRule="auto"/>
        <w:jc w:val="both"/>
        <w:rPr>
          <w:rFonts w:ascii="Quattrocento Sans" w:eastAsia="Quattrocento Sans" w:hAnsi="Quattrocento Sans" w:cs="Quattrocento Sans"/>
          <w:i/>
          <w:color w:val="000000"/>
          <w:sz w:val="16"/>
          <w:szCs w:val="16"/>
        </w:rPr>
      </w:pPr>
    </w:p>
    <w:p w14:paraId="7C087DFA" w14:textId="77777777" w:rsidR="00AC0624" w:rsidRDefault="00AC0624" w:rsidP="00EC35E3">
      <w:pPr>
        <w:pBdr>
          <w:top w:val="nil"/>
          <w:left w:val="nil"/>
          <w:bottom w:val="nil"/>
          <w:right w:val="nil"/>
          <w:between w:val="nil"/>
        </w:pBdr>
        <w:spacing w:after="0" w:line="240" w:lineRule="auto"/>
        <w:jc w:val="both"/>
        <w:rPr>
          <w:rFonts w:ascii="Quattrocento Sans" w:eastAsia="Quattrocento Sans" w:hAnsi="Quattrocento Sans" w:cs="Quattrocento Sans"/>
          <w:i/>
          <w:color w:val="000000"/>
          <w:sz w:val="16"/>
          <w:szCs w:val="16"/>
        </w:rPr>
      </w:pPr>
    </w:p>
    <w:p w14:paraId="6CD5E99C" w14:textId="77777777" w:rsidR="00AC0624" w:rsidRDefault="00AC0624" w:rsidP="00EC35E3">
      <w:pPr>
        <w:pBdr>
          <w:top w:val="nil"/>
          <w:left w:val="nil"/>
          <w:bottom w:val="nil"/>
          <w:right w:val="nil"/>
          <w:between w:val="nil"/>
        </w:pBdr>
        <w:spacing w:after="0" w:line="240" w:lineRule="auto"/>
        <w:jc w:val="both"/>
        <w:rPr>
          <w:rFonts w:ascii="Quattrocento Sans" w:eastAsia="Quattrocento Sans" w:hAnsi="Quattrocento Sans" w:cs="Quattrocento Sans"/>
          <w:i/>
          <w:color w:val="000000"/>
          <w:sz w:val="16"/>
          <w:szCs w:val="16"/>
        </w:rPr>
      </w:pPr>
    </w:p>
    <w:p w14:paraId="33447792" w14:textId="77777777" w:rsidR="00EC35E3" w:rsidRDefault="00EC35E3" w:rsidP="00EC35E3">
      <w:pPr>
        <w:pBdr>
          <w:top w:val="nil"/>
          <w:left w:val="nil"/>
          <w:bottom w:val="nil"/>
          <w:right w:val="nil"/>
          <w:between w:val="nil"/>
        </w:pBdr>
        <w:spacing w:after="0" w:line="240" w:lineRule="auto"/>
        <w:ind w:left="357" w:hanging="357"/>
        <w:jc w:val="both"/>
        <w:rPr>
          <w:rFonts w:ascii="Quattrocento Sans" w:eastAsia="Quattrocento Sans" w:hAnsi="Quattrocento Sans" w:cs="Quattrocento Sans"/>
          <w:i/>
          <w:color w:val="000000"/>
          <w:sz w:val="16"/>
          <w:szCs w:val="16"/>
        </w:rPr>
      </w:pPr>
    </w:p>
    <w:p w14:paraId="3A2EA58F" w14:textId="780DB7E4" w:rsidR="007B5BAD" w:rsidRDefault="00C071F0">
      <w:pPr>
        <w:pStyle w:val="Nadpis1"/>
        <w:numPr>
          <w:ilvl w:val="0"/>
          <w:numId w:val="3"/>
        </w:numPr>
        <w:ind w:left="0"/>
        <w:rPr>
          <w:rFonts w:ascii="Quattrocento Sans" w:eastAsia="Quattrocento Sans" w:hAnsi="Quattrocento Sans" w:cs="Quattrocento Sans"/>
          <w:b w:val="0"/>
          <w:i/>
          <w:sz w:val="18"/>
          <w:szCs w:val="18"/>
        </w:rPr>
      </w:pPr>
      <w:r>
        <w:rPr>
          <w:noProof/>
        </w:rPr>
        <mc:AlternateContent>
          <mc:Choice Requires="wps">
            <w:drawing>
              <wp:anchor distT="0" distB="0" distL="114300" distR="114300" simplePos="0" relativeHeight="251663360" behindDoc="0" locked="0" layoutInCell="1" allowOverlap="1" wp14:anchorId="4154AE1F" wp14:editId="02D2F5AB">
                <wp:simplePos x="0" y="0"/>
                <wp:positionH relativeFrom="column">
                  <wp:posOffset>100330</wp:posOffset>
                </wp:positionH>
                <wp:positionV relativeFrom="paragraph">
                  <wp:posOffset>217170</wp:posOffset>
                </wp:positionV>
                <wp:extent cx="130175" cy="130810"/>
                <wp:effectExtent l="0" t="0" r="22225" b="21590"/>
                <wp:wrapNone/>
                <wp:docPr id="2" name="Přímá spojnice 2"/>
                <wp:cNvGraphicFramePr/>
                <a:graphic xmlns:a="http://schemas.openxmlformats.org/drawingml/2006/main">
                  <a:graphicData uri="http://schemas.microsoft.com/office/word/2010/wordprocessingShape">
                    <wps:wsp>
                      <wps:cNvCnPr/>
                      <wps:spPr>
                        <a:xfrm flipV="1">
                          <a:off x="0" y="0"/>
                          <a:ext cx="130175" cy="1308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E9AED03" id="Přímá spojnice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9pt,17.1pt" to="18.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" strokecolor="black [3200]" strokeweight="1.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8862376" wp14:editId="307645D5">
                <wp:simplePos x="0" y="0"/>
                <wp:positionH relativeFrom="column">
                  <wp:posOffset>100330</wp:posOffset>
                </wp:positionH>
                <wp:positionV relativeFrom="paragraph">
                  <wp:posOffset>217170</wp:posOffset>
                </wp:positionV>
                <wp:extent cx="130175" cy="130810"/>
                <wp:effectExtent l="0" t="0" r="22225" b="21590"/>
                <wp:wrapNone/>
                <wp:docPr id="1" name="Přímá spojnice 1"/>
                <wp:cNvGraphicFramePr/>
                <a:graphic xmlns:a="http://schemas.openxmlformats.org/drawingml/2006/main">
                  <a:graphicData uri="http://schemas.microsoft.com/office/word/2010/wordprocessingShape">
                    <wps:wsp>
                      <wps:cNvCnPr/>
                      <wps:spPr>
                        <a:xfrm>
                          <a:off x="0" y="0"/>
                          <a:ext cx="130175" cy="1308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1E64FA" id="Přímá spojnice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pt,17.1pt" to="18.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" strokecolor="black [3200]" strokeweight="1.5pt">
                <v:stroke joinstyle="miter"/>
              </v:line>
            </w:pict>
          </mc:Fallback>
        </mc:AlternateContent>
      </w:r>
      <w:r w:rsidR="008141DB">
        <w:rPr>
          <w:noProof/>
        </w:rPr>
        <mc:AlternateContent>
          <mc:Choice Requires="wps">
            <w:drawing>
              <wp:anchor distT="0" distB="0" distL="114300" distR="114300" simplePos="0" relativeHeight="251659264" behindDoc="0" locked="0" layoutInCell="1" hidden="0" allowOverlap="1" wp14:anchorId="3F60C360" wp14:editId="259E2492">
                <wp:simplePos x="0" y="0"/>
                <wp:positionH relativeFrom="column">
                  <wp:posOffset>98250</wp:posOffset>
                </wp:positionH>
                <wp:positionV relativeFrom="paragraph">
                  <wp:posOffset>215900</wp:posOffset>
                </wp:positionV>
                <wp:extent cx="130175" cy="130810"/>
                <wp:effectExtent l="0" t="0" r="22225" b="21590"/>
                <wp:wrapNone/>
                <wp:docPr id="15" name="Rectangle 15"/>
                <wp:cNvGraphicFramePr/>
                <a:graphic xmlns:a="http://schemas.openxmlformats.org/drawingml/2006/main">
                  <a:graphicData uri="http://schemas.microsoft.com/office/word/2010/wordprocessingShape">
                    <wps:wsp>
                      <wps:cNvSpPr/>
                      <wps:spPr>
                        <a:xfrm>
                          <a:off x="0" y="0"/>
                          <a:ext cx="130175" cy="13081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01059F" w14:textId="77777777" w:rsidR="007B5BAD" w:rsidRDefault="007B5BA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60C360" id="Rectangle 15" o:spid="_x0000_s1026" style="position:absolute;left:0;text-align:left;margin-left:7.75pt;margin-top:17pt;width:10.25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" fillcolor="white [3201]" strokecolor="black [3200]" strokeweight="1pt">
                <v:stroke startarrowwidth="narrow" startarrowlength="short" endarrowwidth="narrow" endarrowlength="short"/>
                <v:textbox inset="2.53958mm,2.53958mm,2.53958mm,2.53958mm">
                  <w:txbxContent>
                    <w:p w14:paraId="3C01059F" w14:textId="77777777" w:rsidR="007B5BAD" w:rsidRDefault="007B5BAD">
                      <w:pPr>
                        <w:spacing w:after="0" w:line="240" w:lineRule="auto"/>
                        <w:textDirection w:val="btLr"/>
                      </w:pPr>
                    </w:p>
                  </w:txbxContent>
                </v:textbox>
              </v:rect>
            </w:pict>
          </mc:Fallback>
        </mc:AlternateContent>
      </w:r>
      <w:r w:rsidR="00493097">
        <w:rPr>
          <w:rFonts w:ascii="Quattrocento Sans" w:eastAsia="Quattrocento Sans" w:hAnsi="Quattrocento Sans" w:cs="Quattrocento Sans"/>
          <w:sz w:val="18"/>
          <w:szCs w:val="18"/>
        </w:rPr>
        <w:t xml:space="preserve">Doplňkové služby </w:t>
      </w:r>
      <w:r w:rsidR="00493097">
        <w:rPr>
          <w:rFonts w:ascii="Quattrocento Sans" w:eastAsia="Quattrocento Sans" w:hAnsi="Quattrocento Sans" w:cs="Quattrocento Sans"/>
          <w:b w:val="0"/>
          <w:i/>
          <w:sz w:val="18"/>
          <w:szCs w:val="18"/>
        </w:rPr>
        <w:t>(zvolte zaškrtnutím)</w:t>
      </w:r>
    </w:p>
    <w:p w14:paraId="2A923FE8" w14:textId="5203BA1E" w:rsidR="007B5BAD" w:rsidRDefault="00493097">
      <w:pPr>
        <w:pBdr>
          <w:top w:val="nil"/>
          <w:left w:val="nil"/>
          <w:bottom w:val="nil"/>
          <w:right w:val="nil"/>
          <w:between w:val="nil"/>
        </w:pBdr>
        <w:spacing w:before="60" w:after="60" w:line="240" w:lineRule="auto"/>
        <w:ind w:left="743" w:hanging="357"/>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 xml:space="preserve">Osobní školení </w:t>
      </w:r>
      <w:r>
        <w:rPr>
          <w:rFonts w:ascii="Quattrocento Sans" w:eastAsia="Quattrocento Sans" w:hAnsi="Quattrocento Sans" w:cs="Quattrocento Sans"/>
          <w:color w:val="000000"/>
          <w:sz w:val="18"/>
          <w:szCs w:val="18"/>
        </w:rPr>
        <w:t xml:space="preserve">(max. 10 osob). Cena školení </w:t>
      </w:r>
      <w:r>
        <w:rPr>
          <w:rFonts w:ascii="Quattrocento Sans" w:eastAsia="Quattrocento Sans" w:hAnsi="Quattrocento Sans" w:cs="Quattrocento Sans"/>
          <w:b/>
          <w:color w:val="000000"/>
          <w:sz w:val="18"/>
          <w:szCs w:val="18"/>
        </w:rPr>
        <w:t xml:space="preserve">4 900 Kč – </w:t>
      </w:r>
      <w:r>
        <w:rPr>
          <w:rFonts w:ascii="Quattrocento Sans" w:eastAsia="Quattrocento Sans" w:hAnsi="Quattrocento Sans" w:cs="Quattrocento Sans"/>
          <w:color w:val="000000"/>
          <w:sz w:val="18"/>
          <w:szCs w:val="18"/>
        </w:rPr>
        <w:t>v ceně je dojezd a 3 hodiny práce odborného školitele.</w:t>
      </w:r>
    </w:p>
    <w:p w14:paraId="47AA82C5" w14:textId="1BE81424" w:rsidR="007B5BAD" w:rsidRDefault="008141DB">
      <w:pPr>
        <w:pBdr>
          <w:top w:val="nil"/>
          <w:left w:val="nil"/>
          <w:bottom w:val="nil"/>
          <w:right w:val="nil"/>
          <w:between w:val="nil"/>
        </w:pBdr>
        <w:spacing w:before="60" w:after="60" w:line="240" w:lineRule="auto"/>
        <w:ind w:left="743" w:hanging="357"/>
        <w:rPr>
          <w:rFonts w:ascii="Quattrocento Sans" w:eastAsia="Quattrocento Sans" w:hAnsi="Quattrocento Sans" w:cs="Quattrocento Sans"/>
          <w:color w:val="000000"/>
          <w:sz w:val="18"/>
          <w:szCs w:val="18"/>
        </w:rPr>
      </w:pPr>
      <w:r>
        <w:rPr>
          <w:noProof/>
          <w:lang w:eastAsia="cs-CZ"/>
        </w:rPr>
        <mc:AlternateContent>
          <mc:Choice Requires="wps">
            <w:drawing>
              <wp:anchor distT="0" distB="0" distL="114300" distR="114300" simplePos="0" relativeHeight="251660288" behindDoc="0" locked="0" layoutInCell="1" hidden="0" allowOverlap="1" wp14:anchorId="2D61169D" wp14:editId="116F0E6A">
                <wp:simplePos x="0" y="0"/>
                <wp:positionH relativeFrom="column">
                  <wp:posOffset>98250</wp:posOffset>
                </wp:positionH>
                <wp:positionV relativeFrom="paragraph">
                  <wp:posOffset>12700</wp:posOffset>
                </wp:positionV>
                <wp:extent cx="130175" cy="130810"/>
                <wp:effectExtent l="0" t="0" r="9525" b="8890"/>
                <wp:wrapNone/>
                <wp:docPr id="13" name="Rectangle 13"/>
                <wp:cNvGraphicFramePr/>
                <a:graphic xmlns:a="http://schemas.openxmlformats.org/drawingml/2006/main">
                  <a:graphicData uri="http://schemas.microsoft.com/office/word/2010/wordprocessingShape">
                    <wps:wsp>
                      <wps:cNvSpPr/>
                      <wps:spPr>
                        <a:xfrm>
                          <a:off x="0" y="0"/>
                          <a:ext cx="130175" cy="13081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0F91340" w14:textId="77777777" w:rsidR="007B5BAD" w:rsidRDefault="007B5BA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61169D" id="Rectangle 13" o:spid="_x0000_s1027" style="position:absolute;left:0;text-align:left;margin-left:7.75pt;margin-top:1pt;width:10.25pt;height:10.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" fillcolor="white [3201]" strokecolor="black [3200]" strokeweight="1pt">
                <v:stroke startarrowwidth="narrow" startarrowlength="short" endarrowwidth="narrow" endarrowlength="short"/>
                <v:textbox inset="2.53958mm,2.53958mm,2.53958mm,2.53958mm">
                  <w:txbxContent>
                    <w:p w14:paraId="00F91340" w14:textId="77777777" w:rsidR="007B5BAD" w:rsidRDefault="007B5BAD">
                      <w:pPr>
                        <w:spacing w:after="0" w:line="240" w:lineRule="auto"/>
                        <w:textDirection w:val="btLr"/>
                      </w:pPr>
                    </w:p>
                  </w:txbxContent>
                </v:textbox>
              </v:rect>
            </w:pict>
          </mc:Fallback>
        </mc:AlternateContent>
      </w:r>
      <w:r w:rsidR="00493097">
        <w:rPr>
          <w:rFonts w:ascii="Quattrocento Sans" w:eastAsia="Quattrocento Sans" w:hAnsi="Quattrocento Sans" w:cs="Quattrocento Sans"/>
          <w:b/>
          <w:color w:val="000000"/>
          <w:sz w:val="18"/>
          <w:szCs w:val="18"/>
        </w:rPr>
        <w:t xml:space="preserve">Chytrý zpravodaj </w:t>
      </w:r>
      <w:r w:rsidR="00493097">
        <w:rPr>
          <w:rFonts w:ascii="Quattrocento Sans" w:eastAsia="Quattrocento Sans" w:hAnsi="Quattrocento Sans" w:cs="Quattrocento Sans"/>
          <w:color w:val="000000"/>
          <w:sz w:val="18"/>
          <w:szCs w:val="18"/>
        </w:rPr>
        <w:t xml:space="preserve">(digitalizace obecního zpravodaje). Měsíční cena služby </w:t>
      </w:r>
      <w:r w:rsidR="00493097">
        <w:rPr>
          <w:rFonts w:ascii="Quattrocento Sans" w:eastAsia="Quattrocento Sans" w:hAnsi="Quattrocento Sans" w:cs="Quattrocento Sans"/>
          <w:b/>
          <w:color w:val="000000"/>
          <w:sz w:val="18"/>
          <w:szCs w:val="18"/>
        </w:rPr>
        <w:t xml:space="preserve">_ _ _ _ _ _ _ Kč </w:t>
      </w:r>
      <w:r w:rsidR="00493097">
        <w:rPr>
          <w:rFonts w:ascii="Quattrocento Sans" w:eastAsia="Quattrocento Sans" w:hAnsi="Quattrocento Sans" w:cs="Quattrocento Sans"/>
          <w:color w:val="000000"/>
          <w:sz w:val="18"/>
          <w:szCs w:val="18"/>
        </w:rPr>
        <w:t>(při roční platbě).</w:t>
      </w:r>
    </w:p>
    <w:p w14:paraId="73679116" w14:textId="31595C68" w:rsidR="007B5BAD" w:rsidRDefault="008141DB">
      <w:pPr>
        <w:pBdr>
          <w:top w:val="nil"/>
          <w:left w:val="nil"/>
          <w:bottom w:val="nil"/>
          <w:right w:val="nil"/>
          <w:between w:val="nil"/>
        </w:pBdr>
        <w:spacing w:before="60" w:after="60" w:line="240" w:lineRule="auto"/>
        <w:ind w:left="743" w:hanging="357"/>
        <w:rPr>
          <w:rFonts w:ascii="Quattrocento Sans" w:eastAsia="Quattrocento Sans" w:hAnsi="Quattrocento Sans" w:cs="Quattrocento Sans"/>
          <w:color w:val="000000"/>
          <w:sz w:val="18"/>
          <w:szCs w:val="18"/>
        </w:rPr>
      </w:pPr>
      <w:r>
        <w:rPr>
          <w:noProof/>
          <w:lang w:eastAsia="cs-CZ"/>
        </w:rPr>
        <mc:AlternateContent>
          <mc:Choice Requires="wps">
            <w:drawing>
              <wp:anchor distT="0" distB="0" distL="114300" distR="114300" simplePos="0" relativeHeight="251661312" behindDoc="0" locked="0" layoutInCell="1" hidden="0" allowOverlap="1" wp14:anchorId="13322AAD" wp14:editId="53A4E3EC">
                <wp:simplePos x="0" y="0"/>
                <wp:positionH relativeFrom="column">
                  <wp:posOffset>98250</wp:posOffset>
                </wp:positionH>
                <wp:positionV relativeFrom="paragraph">
                  <wp:posOffset>12700</wp:posOffset>
                </wp:positionV>
                <wp:extent cx="130175" cy="130810"/>
                <wp:effectExtent l="0" t="0" r="9525" b="8890"/>
                <wp:wrapNone/>
                <wp:docPr id="14" name="Rectangle 14"/>
                <wp:cNvGraphicFramePr/>
                <a:graphic xmlns:a="http://schemas.openxmlformats.org/drawingml/2006/main">
                  <a:graphicData uri="http://schemas.microsoft.com/office/word/2010/wordprocessingShape">
                    <wps:wsp>
                      <wps:cNvSpPr/>
                      <wps:spPr>
                        <a:xfrm>
                          <a:off x="0" y="0"/>
                          <a:ext cx="130175" cy="13081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6B488A6" w14:textId="77777777" w:rsidR="007B5BAD" w:rsidRDefault="007B5BA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322AAD" id="Rectangle 14" o:spid="_x0000_s1028" style="position:absolute;left:0;text-align:left;margin-left:7.75pt;margin-top:1pt;width:10.25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" fillcolor="white [3201]" strokecolor="black [3200]" strokeweight="1pt">
                <v:stroke startarrowwidth="narrow" startarrowlength="short" endarrowwidth="narrow" endarrowlength="short"/>
                <v:textbox inset="2.53958mm,2.53958mm,2.53958mm,2.53958mm">
                  <w:txbxContent>
                    <w:p w14:paraId="16B488A6" w14:textId="77777777" w:rsidR="007B5BAD" w:rsidRDefault="007B5BAD">
                      <w:pPr>
                        <w:spacing w:after="0" w:line="240" w:lineRule="auto"/>
                        <w:textDirection w:val="btLr"/>
                      </w:pPr>
                    </w:p>
                  </w:txbxContent>
                </v:textbox>
              </v:rect>
            </w:pict>
          </mc:Fallback>
        </mc:AlternateContent>
      </w:r>
      <w:r w:rsidR="00493097">
        <w:rPr>
          <w:rFonts w:ascii="Quattrocento Sans" w:eastAsia="Quattrocento Sans" w:hAnsi="Quattrocento Sans" w:cs="Quattrocento Sans"/>
          <w:b/>
          <w:color w:val="000000"/>
          <w:sz w:val="18"/>
          <w:szCs w:val="18"/>
        </w:rPr>
        <w:t>Profesionální propagační kampaň.</w:t>
      </w:r>
      <w:r w:rsidR="00493097">
        <w:rPr>
          <w:rFonts w:ascii="Quattrocento Sans" w:eastAsia="Quattrocento Sans" w:hAnsi="Quattrocento Sans" w:cs="Quattrocento Sans"/>
          <w:color w:val="000000"/>
          <w:sz w:val="18"/>
          <w:szCs w:val="18"/>
        </w:rPr>
        <w:t xml:space="preserve"> Cena kampaně </w:t>
      </w:r>
      <w:r w:rsidR="00493097">
        <w:rPr>
          <w:rFonts w:ascii="Quattrocento Sans" w:eastAsia="Quattrocento Sans" w:hAnsi="Quattrocento Sans" w:cs="Quattrocento Sans"/>
          <w:b/>
          <w:color w:val="000000"/>
          <w:sz w:val="18"/>
          <w:szCs w:val="18"/>
        </w:rPr>
        <w:t>_ _ _ _ _ _ _ Kč</w:t>
      </w:r>
      <w:r w:rsidR="00493097">
        <w:rPr>
          <w:rFonts w:ascii="Quattrocento Sans" w:eastAsia="Quattrocento Sans" w:hAnsi="Quattrocento Sans" w:cs="Quattrocento Sans"/>
          <w:color w:val="000000"/>
          <w:sz w:val="18"/>
          <w:szCs w:val="18"/>
        </w:rPr>
        <w:t>.</w:t>
      </w:r>
    </w:p>
    <w:p w14:paraId="6735EACE" w14:textId="77777777" w:rsidR="007B5BAD" w:rsidRDefault="00493097">
      <w:pPr>
        <w:pStyle w:val="Nadpis1"/>
        <w:numPr>
          <w:ilvl w:val="0"/>
          <w:numId w:val="3"/>
        </w:numPr>
        <w:spacing w:before="360" w:after="60"/>
        <w:ind w:left="0"/>
        <w:rPr>
          <w:rFonts w:ascii="Quattrocento Sans" w:eastAsia="Quattrocento Sans" w:hAnsi="Quattrocento Sans" w:cs="Quattrocento Sans"/>
          <w:color w:val="00B050"/>
          <w:sz w:val="18"/>
          <w:szCs w:val="18"/>
        </w:rPr>
      </w:pPr>
      <w:r>
        <w:rPr>
          <w:rFonts w:ascii="Quattrocento Sans" w:eastAsia="Quattrocento Sans" w:hAnsi="Quattrocento Sans" w:cs="Quattrocento Sans"/>
          <w:sz w:val="18"/>
          <w:szCs w:val="18"/>
        </w:rPr>
        <w:lastRenderedPageBreak/>
        <w:t xml:space="preserve">Platby, trvání smluvního vztahu, </w:t>
      </w:r>
      <w:r>
        <w:rPr>
          <w:rFonts w:ascii="Quattrocento Sans" w:eastAsia="Quattrocento Sans" w:hAnsi="Quattrocento Sans" w:cs="Quattrocento Sans"/>
          <w:color w:val="00B050"/>
          <w:sz w:val="18"/>
          <w:szCs w:val="18"/>
        </w:rPr>
        <w:t>jednoduché</w:t>
      </w:r>
      <w:r>
        <w:rPr>
          <w:rFonts w:ascii="Quattrocento Sans" w:eastAsia="Quattrocento Sans" w:hAnsi="Quattrocento Sans" w:cs="Quattrocento Sans"/>
          <w:sz w:val="18"/>
          <w:szCs w:val="18"/>
        </w:rPr>
        <w:t xml:space="preserve"> </w:t>
      </w:r>
      <w:r>
        <w:rPr>
          <w:rFonts w:ascii="Quattrocento Sans" w:eastAsia="Quattrocento Sans" w:hAnsi="Quattrocento Sans" w:cs="Quattrocento Sans"/>
          <w:color w:val="00B050"/>
          <w:sz w:val="18"/>
          <w:szCs w:val="18"/>
        </w:rPr>
        <w:t>ukončení</w:t>
      </w:r>
    </w:p>
    <w:tbl>
      <w:tblPr>
        <w:tblStyle w:val="a1"/>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715"/>
        <w:gridCol w:w="1715"/>
        <w:gridCol w:w="1716"/>
        <w:gridCol w:w="2211"/>
      </w:tblGrid>
      <w:tr w:rsidR="007B5BAD" w14:paraId="62612361" w14:textId="77777777">
        <w:trPr>
          <w:trHeight w:val="340"/>
        </w:trPr>
        <w:tc>
          <w:tcPr>
            <w:tcW w:w="18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7DDDBE"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Začátek doby plnění</w:t>
            </w:r>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B093FE"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Trvání plnění do</w:t>
            </w:r>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2A6C8A"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Počet obyv. uživatele</w:t>
            </w:r>
          </w:p>
        </w:tc>
        <w:tc>
          <w:tcPr>
            <w:tcW w:w="17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92A7E0"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Interval platby </w:t>
            </w:r>
            <w:r>
              <w:rPr>
                <w:rFonts w:ascii="Quattrocento Sans" w:eastAsia="Quattrocento Sans" w:hAnsi="Quattrocento Sans" w:cs="Quattrocento Sans"/>
                <w:b/>
                <w:sz w:val="12"/>
                <w:szCs w:val="12"/>
              </w:rPr>
              <w:t xml:space="preserve">(počet let) </w:t>
            </w:r>
          </w:p>
        </w:tc>
        <w:tc>
          <w:tcPr>
            <w:tcW w:w="2211" w:type="dxa"/>
            <w:tcBorders>
              <w:top w:val="single" w:sz="4" w:space="0" w:color="000000"/>
              <w:left w:val="single" w:sz="4" w:space="0" w:color="000000"/>
              <w:bottom w:val="single" w:sz="4" w:space="0" w:color="000000"/>
              <w:right w:val="single" w:sz="4" w:space="0" w:color="000000"/>
            </w:tcBorders>
            <w:shd w:val="clear" w:color="auto" w:fill="27B675"/>
            <w:vAlign w:val="center"/>
          </w:tcPr>
          <w:p w14:paraId="593F09A0"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color w:val="FFFFFF"/>
                <w:sz w:val="16"/>
                <w:szCs w:val="16"/>
              </w:rPr>
              <w:t>Cena služeb celkem</w:t>
            </w:r>
          </w:p>
        </w:tc>
      </w:tr>
      <w:tr w:rsidR="007B5BAD" w14:paraId="4C2E7DD6" w14:textId="77777777">
        <w:trPr>
          <w:trHeight w:val="340"/>
        </w:trPr>
        <w:tc>
          <w:tcPr>
            <w:tcW w:w="1828" w:type="dxa"/>
            <w:tcBorders>
              <w:top w:val="single" w:sz="4" w:space="0" w:color="000000"/>
              <w:left w:val="single" w:sz="4" w:space="0" w:color="000000"/>
              <w:bottom w:val="single" w:sz="4" w:space="0" w:color="000000"/>
              <w:right w:val="single" w:sz="4" w:space="0" w:color="000000"/>
            </w:tcBorders>
            <w:vAlign w:val="center"/>
          </w:tcPr>
          <w:p w14:paraId="43971B6D" w14:textId="2F58803E" w:rsidR="007B5BAD" w:rsidRDefault="008141DB">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1.6. 2021</w:t>
            </w:r>
          </w:p>
        </w:tc>
        <w:tc>
          <w:tcPr>
            <w:tcW w:w="1715" w:type="dxa"/>
            <w:tcBorders>
              <w:top w:val="single" w:sz="4" w:space="0" w:color="000000"/>
              <w:left w:val="single" w:sz="4" w:space="0" w:color="000000"/>
              <w:bottom w:val="single" w:sz="4" w:space="0" w:color="000000"/>
              <w:right w:val="single" w:sz="4" w:space="0" w:color="000000"/>
            </w:tcBorders>
            <w:vAlign w:val="center"/>
          </w:tcPr>
          <w:p w14:paraId="1704009D" w14:textId="053FEF96" w:rsidR="007B5BAD" w:rsidRDefault="008141DB">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31.5. 2022</w:t>
            </w:r>
          </w:p>
        </w:tc>
        <w:tc>
          <w:tcPr>
            <w:tcW w:w="1715" w:type="dxa"/>
            <w:tcBorders>
              <w:top w:val="single" w:sz="4" w:space="0" w:color="000000"/>
              <w:left w:val="single" w:sz="4" w:space="0" w:color="000000"/>
              <w:bottom w:val="single" w:sz="4" w:space="0" w:color="000000"/>
              <w:right w:val="single" w:sz="4" w:space="0" w:color="000000"/>
            </w:tcBorders>
            <w:vAlign w:val="center"/>
          </w:tcPr>
          <w:p w14:paraId="0F983C9D" w14:textId="1B2D8250" w:rsidR="007B5BAD" w:rsidRDefault="008141DB">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29 000</w:t>
            </w:r>
          </w:p>
        </w:tc>
        <w:tc>
          <w:tcPr>
            <w:tcW w:w="1716" w:type="dxa"/>
            <w:tcBorders>
              <w:top w:val="single" w:sz="4" w:space="0" w:color="000000"/>
              <w:left w:val="single" w:sz="4" w:space="0" w:color="000000"/>
              <w:bottom w:val="single" w:sz="4" w:space="0" w:color="000000"/>
              <w:right w:val="single" w:sz="4" w:space="0" w:color="000000"/>
            </w:tcBorders>
            <w:vAlign w:val="center"/>
          </w:tcPr>
          <w:p w14:paraId="5E5A01A4" w14:textId="3BED0969" w:rsidR="007B5BAD" w:rsidRDefault="008141DB">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1</w:t>
            </w:r>
          </w:p>
        </w:tc>
        <w:tc>
          <w:tcPr>
            <w:tcW w:w="2211" w:type="dxa"/>
            <w:tcBorders>
              <w:top w:val="single" w:sz="4" w:space="0" w:color="000000"/>
              <w:left w:val="single" w:sz="4" w:space="0" w:color="000000"/>
              <w:bottom w:val="single" w:sz="4" w:space="0" w:color="000000"/>
              <w:right w:val="single" w:sz="4" w:space="0" w:color="000000"/>
            </w:tcBorders>
            <w:vAlign w:val="center"/>
          </w:tcPr>
          <w:p w14:paraId="3DFDC9AB" w14:textId="00FC621B" w:rsidR="007B5BAD" w:rsidRDefault="00D733C5">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53 880</w:t>
            </w:r>
          </w:p>
        </w:tc>
      </w:tr>
    </w:tbl>
    <w:p w14:paraId="2E9E56FB" w14:textId="77777777" w:rsidR="007B5BAD" w:rsidRDefault="00493097"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Uživatel se zavazuje poskytovateli řádně a včas </w:t>
      </w:r>
      <w:r>
        <w:rPr>
          <w:rFonts w:ascii="Quattrocento Sans" w:eastAsia="Quattrocento Sans" w:hAnsi="Quattrocento Sans" w:cs="Quattrocento Sans"/>
          <w:b/>
          <w:color w:val="000000"/>
          <w:sz w:val="18"/>
          <w:szCs w:val="18"/>
        </w:rPr>
        <w:t>hradit cenu</w:t>
      </w:r>
      <w:r>
        <w:rPr>
          <w:rFonts w:ascii="Quattrocento Sans" w:eastAsia="Quattrocento Sans" w:hAnsi="Quattrocento Sans" w:cs="Quattrocento Sans"/>
          <w:color w:val="000000"/>
          <w:sz w:val="18"/>
          <w:szCs w:val="18"/>
        </w:rPr>
        <w:t xml:space="preserve"> stanovenou v této objednávce. Objednávka se uzavírá na </w:t>
      </w:r>
      <w:r>
        <w:rPr>
          <w:rFonts w:ascii="Quattrocento Sans" w:eastAsia="Quattrocento Sans" w:hAnsi="Quattrocento Sans" w:cs="Quattrocento Sans"/>
          <w:b/>
          <w:color w:val="000000"/>
          <w:sz w:val="18"/>
          <w:szCs w:val="18"/>
        </w:rPr>
        <w:t>dobu určitou</w:t>
      </w:r>
      <w:r>
        <w:rPr>
          <w:rFonts w:ascii="Quattrocento Sans" w:eastAsia="Quattrocento Sans" w:hAnsi="Quattrocento Sans" w:cs="Quattrocento Sans"/>
          <w:color w:val="000000"/>
          <w:sz w:val="18"/>
          <w:szCs w:val="18"/>
        </w:rPr>
        <w:t xml:space="preserve">. Pokud kterákoliv smluvní strana písemně formou dopisu neoznámí druhé smluvní straně, že trvá na ukončení smluvního vztahu, a to nejpozději 2 měsíce před sjednaným datem ukončení poskytování služeb dle objednávky, tak po uplynutí doby trvání smluvního vztahu se objednávka </w:t>
      </w:r>
      <w:r>
        <w:rPr>
          <w:rFonts w:ascii="Quattrocento Sans" w:eastAsia="Quattrocento Sans" w:hAnsi="Quattrocento Sans" w:cs="Quattrocento Sans"/>
          <w:b/>
          <w:color w:val="000000"/>
          <w:sz w:val="18"/>
          <w:szCs w:val="18"/>
        </w:rPr>
        <w:t>automaticky prodlužuje o jeden rok, a to opakovaně</w:t>
      </w:r>
      <w:r>
        <w:rPr>
          <w:rFonts w:ascii="Quattrocento Sans" w:eastAsia="Quattrocento Sans" w:hAnsi="Quattrocento Sans" w:cs="Quattrocento Sans"/>
          <w:color w:val="000000"/>
          <w:sz w:val="18"/>
          <w:szCs w:val="18"/>
        </w:rPr>
        <w:t xml:space="preserve">. </w:t>
      </w:r>
      <w:r>
        <w:rPr>
          <w:rFonts w:ascii="Quattrocento Sans" w:eastAsia="Quattrocento Sans" w:hAnsi="Quattrocento Sans" w:cs="Quattrocento Sans"/>
          <w:b/>
          <w:color w:val="000000"/>
          <w:sz w:val="18"/>
          <w:szCs w:val="18"/>
        </w:rPr>
        <w:t>Ceny SMS a hlasových zpráv se při automatickém prodloužení</w:t>
      </w:r>
      <w:r>
        <w:rPr>
          <w:rFonts w:ascii="Quattrocento Sans" w:eastAsia="Quattrocento Sans" w:hAnsi="Quattrocento Sans" w:cs="Quattrocento Sans"/>
          <w:color w:val="000000"/>
          <w:sz w:val="18"/>
          <w:szCs w:val="18"/>
        </w:rPr>
        <w:t xml:space="preserve"> řídí ceníkem poskytovatele platným ke dni prodloužení smluvního vztahu, není-li uvedeno jinak. </w:t>
      </w:r>
    </w:p>
    <w:p w14:paraId="6570075F" w14:textId="77777777" w:rsidR="00AC0624" w:rsidRDefault="00AC0624"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p>
    <w:p w14:paraId="15D7B18A" w14:textId="77777777" w:rsidR="00AC0624" w:rsidRDefault="00AC0624"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p>
    <w:p w14:paraId="0B7BA5AA" w14:textId="77777777" w:rsidR="007B5BAD" w:rsidRDefault="00493097">
      <w:pPr>
        <w:pStyle w:val="Nadpis1"/>
        <w:numPr>
          <w:ilvl w:val="0"/>
          <w:numId w:val="3"/>
        </w:numPr>
        <w:spacing w:after="60"/>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Ceny komunikačních kanálů</w:t>
      </w:r>
    </w:p>
    <w:tbl>
      <w:tblPr>
        <w:tblStyle w:val="a2"/>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813"/>
        <w:gridCol w:w="1814"/>
        <w:gridCol w:w="1813"/>
        <w:gridCol w:w="1814"/>
      </w:tblGrid>
      <w:tr w:rsidR="007B5BAD" w14:paraId="556567A9" w14:textId="77777777">
        <w:trPr>
          <w:trHeight w:val="340"/>
        </w:trPr>
        <w:tc>
          <w:tcPr>
            <w:tcW w:w="19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8F335E"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SMS zpráva do ČR</w:t>
            </w:r>
            <w:r>
              <w:rPr>
                <w:rFonts w:ascii="Quattrocento Sans" w:eastAsia="Quattrocento Sans" w:hAnsi="Quattrocento Sans" w:cs="Quattrocento Sans"/>
                <w:b/>
                <w:sz w:val="16"/>
                <w:szCs w:val="16"/>
                <w:vertAlign w:val="superscript"/>
              </w:rPr>
              <w:t>4</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B25101"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Hlasová zpráva </w:t>
            </w:r>
          </w:p>
          <w:p w14:paraId="0CDA3B27"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do ČR</w:t>
            </w:r>
            <w:r>
              <w:rPr>
                <w:rFonts w:ascii="Quattrocento Sans" w:eastAsia="Quattrocento Sans" w:hAnsi="Quattrocento Sans" w:cs="Quattrocento Sans"/>
                <w:b/>
                <w:sz w:val="16"/>
                <w:szCs w:val="16"/>
                <w:vertAlign w:val="superscript"/>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1C0BF4"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Zpráva do mobilní aplikace</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035FBD"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E-mailová zpráva</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7CB62C" w14:textId="77777777" w:rsidR="007B5BAD" w:rsidRDefault="00493097">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Podnět od občana</w:t>
            </w:r>
          </w:p>
        </w:tc>
      </w:tr>
      <w:tr w:rsidR="007B5BAD" w14:paraId="30C63111" w14:textId="77777777">
        <w:trPr>
          <w:trHeight w:val="340"/>
        </w:trPr>
        <w:tc>
          <w:tcPr>
            <w:tcW w:w="1926" w:type="dxa"/>
            <w:tcBorders>
              <w:top w:val="single" w:sz="4" w:space="0" w:color="000000"/>
              <w:left w:val="single" w:sz="4" w:space="0" w:color="000000"/>
              <w:bottom w:val="single" w:sz="4" w:space="0" w:color="000000"/>
              <w:right w:val="single" w:sz="4" w:space="0" w:color="000000"/>
            </w:tcBorders>
            <w:vAlign w:val="center"/>
          </w:tcPr>
          <w:p w14:paraId="2E46A8A5" w14:textId="77777777" w:rsidR="007B5BAD" w:rsidRDefault="00493097">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0,89 Kč / ks</w:t>
            </w:r>
          </w:p>
        </w:tc>
        <w:tc>
          <w:tcPr>
            <w:tcW w:w="1813" w:type="dxa"/>
            <w:tcBorders>
              <w:top w:val="single" w:sz="4" w:space="0" w:color="000000"/>
              <w:left w:val="single" w:sz="4" w:space="0" w:color="000000"/>
              <w:bottom w:val="single" w:sz="4" w:space="0" w:color="000000"/>
              <w:right w:val="single" w:sz="4" w:space="0" w:color="000000"/>
            </w:tcBorders>
            <w:vAlign w:val="center"/>
          </w:tcPr>
          <w:p w14:paraId="67C08B25" w14:textId="77777777" w:rsidR="007B5BAD" w:rsidRDefault="00493097">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0,99 Kč / 30 s</w:t>
            </w:r>
          </w:p>
        </w:tc>
        <w:tc>
          <w:tcPr>
            <w:tcW w:w="1814" w:type="dxa"/>
            <w:tcBorders>
              <w:top w:val="single" w:sz="4" w:space="0" w:color="000000"/>
              <w:left w:val="single" w:sz="4" w:space="0" w:color="000000"/>
              <w:bottom w:val="single" w:sz="4" w:space="0" w:color="000000"/>
              <w:right w:val="single" w:sz="4" w:space="0" w:color="000000"/>
            </w:tcBorders>
            <w:vAlign w:val="center"/>
          </w:tcPr>
          <w:p w14:paraId="60A6F609" w14:textId="77777777" w:rsidR="007B5BAD" w:rsidRDefault="00493097">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3" w:type="dxa"/>
            <w:tcBorders>
              <w:top w:val="single" w:sz="4" w:space="0" w:color="000000"/>
              <w:left w:val="single" w:sz="4" w:space="0" w:color="000000"/>
              <w:bottom w:val="single" w:sz="4" w:space="0" w:color="000000"/>
              <w:right w:val="single" w:sz="4" w:space="0" w:color="000000"/>
            </w:tcBorders>
            <w:vAlign w:val="center"/>
          </w:tcPr>
          <w:p w14:paraId="0039B12F" w14:textId="77777777" w:rsidR="007B5BAD" w:rsidRDefault="00493097">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4" w:type="dxa"/>
            <w:tcBorders>
              <w:top w:val="single" w:sz="4" w:space="0" w:color="000000"/>
              <w:left w:val="single" w:sz="4" w:space="0" w:color="000000"/>
              <w:bottom w:val="single" w:sz="4" w:space="0" w:color="000000"/>
              <w:right w:val="single" w:sz="4" w:space="0" w:color="000000"/>
            </w:tcBorders>
            <w:vAlign w:val="center"/>
          </w:tcPr>
          <w:p w14:paraId="404EF97E" w14:textId="77777777" w:rsidR="007B5BAD" w:rsidRDefault="00493097">
            <w:pPr>
              <w:spacing w:before="40" w:after="40"/>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r>
    </w:tbl>
    <w:p w14:paraId="3E551651" w14:textId="77777777" w:rsidR="007B5BAD" w:rsidRDefault="00493097">
      <w:pPr>
        <w:spacing w:after="0"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sz w:val="16"/>
          <w:szCs w:val="16"/>
          <w:vertAlign w:val="superscript"/>
        </w:rPr>
        <w:t>4</w:t>
      </w:r>
      <w:r>
        <w:rPr>
          <w:rFonts w:ascii="Quattrocento Sans" w:eastAsia="Quattrocento Sans" w:hAnsi="Quattrocento Sans" w:cs="Quattrocento Sans"/>
          <w:i/>
          <w:sz w:val="16"/>
          <w:szCs w:val="16"/>
        </w:rPr>
        <w:t>Cena za SMS je účtována při registraci a změně údajů občana, při přihlášení uživatele do systému a při rozesílce zpráv</w:t>
      </w:r>
    </w:p>
    <w:p w14:paraId="614603A8" w14:textId="77777777" w:rsidR="007B5BAD" w:rsidRDefault="00493097">
      <w:pPr>
        <w:spacing w:after="0"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sz w:val="16"/>
          <w:szCs w:val="16"/>
          <w:vertAlign w:val="superscript"/>
        </w:rPr>
        <w:t>5</w:t>
      </w:r>
      <w:r>
        <w:rPr>
          <w:rFonts w:ascii="Quattrocento Sans" w:eastAsia="Quattrocento Sans" w:hAnsi="Quattrocento Sans" w:cs="Quattrocento Sans"/>
          <w:i/>
          <w:sz w:val="16"/>
          <w:szCs w:val="16"/>
        </w:rPr>
        <w:t>Přenos telefonního čísla 500 Kč – každému uživateli je přiřazeno tel. číslo k hlasovým zprávám, které má právo si přenést.</w:t>
      </w:r>
    </w:p>
    <w:p w14:paraId="0EC2AF70" w14:textId="77777777" w:rsidR="00AC0624" w:rsidRDefault="00AC0624">
      <w:pPr>
        <w:spacing w:after="0" w:line="240" w:lineRule="auto"/>
        <w:rPr>
          <w:rFonts w:ascii="Quattrocento Sans" w:eastAsia="Quattrocento Sans" w:hAnsi="Quattrocento Sans" w:cs="Quattrocento Sans"/>
          <w:i/>
          <w:sz w:val="16"/>
          <w:szCs w:val="16"/>
        </w:rPr>
      </w:pPr>
    </w:p>
    <w:p w14:paraId="5DD106EB" w14:textId="77777777" w:rsidR="00AC0624" w:rsidRDefault="00AC0624">
      <w:pPr>
        <w:spacing w:after="0" w:line="240" w:lineRule="auto"/>
        <w:rPr>
          <w:rFonts w:ascii="Quattrocento Sans" w:eastAsia="Quattrocento Sans" w:hAnsi="Quattrocento Sans" w:cs="Quattrocento Sans"/>
          <w:i/>
          <w:sz w:val="16"/>
          <w:szCs w:val="16"/>
        </w:rPr>
      </w:pPr>
    </w:p>
    <w:p w14:paraId="560722E4" w14:textId="77777777" w:rsidR="007B5BAD" w:rsidRDefault="00493097">
      <w:pPr>
        <w:pStyle w:val="Nadpis1"/>
        <w:numPr>
          <w:ilvl w:val="0"/>
          <w:numId w:val="3"/>
        </w:numPr>
        <w:spacing w:before="120" w:after="0"/>
        <w:ind w:left="0"/>
        <w:rPr>
          <w:rFonts w:ascii="Quattrocento Sans" w:eastAsia="Quattrocento Sans" w:hAnsi="Quattrocento Sans" w:cs="Quattrocento Sans"/>
          <w:sz w:val="18"/>
          <w:szCs w:val="18"/>
        </w:rPr>
      </w:pPr>
      <w:bookmarkStart w:id="1" w:name="_heading=h.30j0zll" w:colFirst="0" w:colLast="0"/>
      <w:bookmarkEnd w:id="1"/>
      <w:r>
        <w:rPr>
          <w:rFonts w:ascii="Quattrocento Sans" w:eastAsia="Quattrocento Sans" w:hAnsi="Quattrocento Sans" w:cs="Quattrocento Sans"/>
          <w:sz w:val="18"/>
          <w:szCs w:val="18"/>
        </w:rPr>
        <w:t>Ochrana osobních údajů</w:t>
      </w:r>
    </w:p>
    <w:p w14:paraId="6AD25D04" w14:textId="77777777" w:rsidR="007B5BAD" w:rsidRDefault="00493097"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Smluvní strany prohlašují, že jsou si vědomy nezbytnosti správy a zpracování osobních údajů adresátů sdělení pro fungování ekosystému Mobilní Rozhlas. Zavazují se dodržovat platné právní předpisy, zejména obecné nařízení o ochraně osobních údajů (</w:t>
      </w:r>
      <w:r>
        <w:rPr>
          <w:rFonts w:ascii="Quattrocento Sans" w:eastAsia="Quattrocento Sans" w:hAnsi="Quattrocento Sans" w:cs="Quattrocento Sans"/>
          <w:b/>
          <w:color w:val="000000"/>
          <w:sz w:val="18"/>
          <w:szCs w:val="18"/>
        </w:rPr>
        <w:t>GDPR</w:t>
      </w:r>
      <w:r>
        <w:rPr>
          <w:rFonts w:ascii="Quattrocento Sans" w:eastAsia="Quattrocento Sans" w:hAnsi="Quattrocento Sans" w:cs="Quattrocento Sans"/>
          <w:color w:val="000000"/>
          <w:sz w:val="18"/>
          <w:szCs w:val="18"/>
        </w:rPr>
        <w:t xml:space="preserve">) a zákon o zpracování osobních údajů. Uživatel se zavazuje poskytnout </w:t>
      </w:r>
      <w:r>
        <w:rPr>
          <w:rFonts w:ascii="Quattrocento Sans" w:eastAsia="Quattrocento Sans" w:hAnsi="Quattrocento Sans" w:cs="Quattrocento Sans"/>
          <w:b/>
          <w:color w:val="000000"/>
          <w:sz w:val="18"/>
          <w:szCs w:val="18"/>
        </w:rPr>
        <w:t>přístupy do ekosystému</w:t>
      </w:r>
      <w:r>
        <w:rPr>
          <w:rFonts w:ascii="Quattrocento Sans" w:eastAsia="Quattrocento Sans" w:hAnsi="Quattrocento Sans" w:cs="Quattrocento Sans"/>
          <w:color w:val="000000"/>
          <w:sz w:val="18"/>
          <w:szCs w:val="18"/>
        </w:rPr>
        <w:t xml:space="preserve"> jen oprávněným osobám. Uživatel je plně </w:t>
      </w:r>
      <w:r>
        <w:rPr>
          <w:rFonts w:ascii="Quattrocento Sans" w:eastAsia="Quattrocento Sans" w:hAnsi="Quattrocento Sans" w:cs="Quattrocento Sans"/>
          <w:b/>
          <w:color w:val="000000"/>
          <w:sz w:val="18"/>
          <w:szCs w:val="18"/>
        </w:rPr>
        <w:t>odpovědný za obsah a formu jím komunikovaných sdělení</w:t>
      </w:r>
      <w:r>
        <w:rPr>
          <w:rFonts w:ascii="Quattrocento Sans" w:eastAsia="Quattrocento Sans" w:hAnsi="Quattrocento Sans" w:cs="Quattrocento Sans"/>
          <w:color w:val="000000"/>
          <w:sz w:val="18"/>
          <w:szCs w:val="18"/>
        </w:rPr>
        <w:t xml:space="preserve">, včetně odpovědnosti autorskoprávní. V případě marketingových sdělení se uživatel zavazuje zajistit </w:t>
      </w:r>
      <w:r>
        <w:rPr>
          <w:rFonts w:ascii="Quattrocento Sans" w:eastAsia="Quattrocento Sans" w:hAnsi="Quattrocento Sans" w:cs="Quattrocento Sans"/>
          <w:b/>
          <w:color w:val="000000"/>
          <w:sz w:val="18"/>
          <w:szCs w:val="18"/>
        </w:rPr>
        <w:t>dodržování všech norem</w:t>
      </w:r>
      <w:r>
        <w:rPr>
          <w:rFonts w:ascii="Quattrocento Sans" w:eastAsia="Quattrocento Sans" w:hAnsi="Quattrocento Sans" w:cs="Quattrocento Sans"/>
          <w:color w:val="000000"/>
          <w:sz w:val="18"/>
          <w:szCs w:val="18"/>
        </w:rPr>
        <w:t xml:space="preserve"> o regulaci reklamy a o zasílání obchodních sdělení podle platného zákona. Má-li být podle všech okolností příjemcem informace (adresátem notifikačního sdělení) </w:t>
      </w:r>
      <w:r>
        <w:rPr>
          <w:rFonts w:ascii="Quattrocento Sans" w:eastAsia="Quattrocento Sans" w:hAnsi="Quattrocento Sans" w:cs="Quattrocento Sans"/>
          <w:b/>
          <w:color w:val="000000"/>
          <w:sz w:val="18"/>
          <w:szCs w:val="18"/>
        </w:rPr>
        <w:t>nezletilá osoba</w:t>
      </w:r>
      <w:r>
        <w:rPr>
          <w:rFonts w:ascii="Quattrocento Sans" w:eastAsia="Quattrocento Sans" w:hAnsi="Quattrocento Sans" w:cs="Quattrocento Sans"/>
          <w:color w:val="000000"/>
          <w:sz w:val="18"/>
          <w:szCs w:val="18"/>
        </w:rPr>
        <w:t>, zejména pak osoba mladší 15 let (např. v rámci školních kroužků apod.), uživatel se výslovně zavazuje zajistit souhlas jeho zákonného zástupce se zasíláním takových sdělení. Uživatel bere na vědomí, že jeho odpovědnost dle tohoto článku objednávky nezaniká žádnou činností poskytovatele, jelikož stále zůstává odesílatelem sdělení.</w:t>
      </w:r>
    </w:p>
    <w:p w14:paraId="23475AA4" w14:textId="77777777" w:rsidR="007B5BAD" w:rsidRDefault="00493097">
      <w:pPr>
        <w:pBdr>
          <w:top w:val="nil"/>
          <w:left w:val="nil"/>
          <w:bottom w:val="nil"/>
          <w:right w:val="nil"/>
          <w:between w:val="nil"/>
        </w:pBdr>
        <w:spacing w:before="60" w:after="0" w:line="240" w:lineRule="auto"/>
        <w:ind w:left="360" w:hanging="360"/>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Smluvní strany tímto uzavírají smlouvu o zpracování osobních údajů</w:t>
      </w:r>
      <w:r>
        <w:rPr>
          <w:rFonts w:ascii="Quattrocento Sans" w:eastAsia="Quattrocento Sans" w:hAnsi="Quattrocento Sans" w:cs="Quattrocento Sans"/>
          <w:color w:val="000000"/>
          <w:sz w:val="18"/>
          <w:szCs w:val="18"/>
        </w:rPr>
        <w:t>, kdy uživatel je správcem a poskytovatel je zpracovatelem osobních údajů. Zpracovatel prohlašuje, že</w:t>
      </w:r>
    </w:p>
    <w:p w14:paraId="036D068C" w14:textId="77777777" w:rsidR="007B5BAD" w:rsidRDefault="00493097">
      <w:pPr>
        <w:numPr>
          <w:ilvl w:val="0"/>
          <w:numId w:val="1"/>
        </w:num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bude zpracovávat osobní údaje pouze na základě doložených pokynů správce,</w:t>
      </w:r>
    </w:p>
    <w:p w14:paraId="08A0C87C" w14:textId="77777777" w:rsidR="007B5BAD" w:rsidRDefault="00493097">
      <w:pPr>
        <w:numPr>
          <w:ilvl w:val="0"/>
          <w:numId w:val="1"/>
        </w:num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zajistil, aby se osoby oprávněné zpracovávat osobní údaje zavázaly k mlčenlivosti nebo aby se na ně vztahovala zákonná povinnost mlčenlivosti a </w:t>
      </w:r>
      <w:r>
        <w:rPr>
          <w:rFonts w:ascii="Quattrocento Sans" w:eastAsia="Quattrocento Sans" w:hAnsi="Quattrocento Sans" w:cs="Quattrocento Sans"/>
          <w:b/>
          <w:color w:val="000000"/>
          <w:sz w:val="18"/>
          <w:szCs w:val="18"/>
        </w:rPr>
        <w:t>provedl vhodná technická a organizační opatření, aby zajistil úroveň zabezpečení odpovídající danému riziku</w:t>
      </w:r>
      <w:r>
        <w:rPr>
          <w:rFonts w:ascii="Quattrocento Sans" w:eastAsia="Quattrocento Sans" w:hAnsi="Quattrocento Sans" w:cs="Quattrocento Sans"/>
          <w:color w:val="000000"/>
          <w:sz w:val="18"/>
          <w:szCs w:val="18"/>
        </w:rPr>
        <w:t>,</w:t>
      </w:r>
    </w:p>
    <w:p w14:paraId="1B37E330" w14:textId="77777777" w:rsidR="007B5BAD" w:rsidRDefault="00493097">
      <w:pPr>
        <w:numPr>
          <w:ilvl w:val="0"/>
          <w:numId w:val="1"/>
        </w:num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bude správci nápomocen při vyřizování záležitostí vůči subjektům údajů i dozorovému úřadu.</w:t>
      </w:r>
    </w:p>
    <w:p w14:paraId="4A136D5F" w14:textId="77777777" w:rsidR="007B5BAD" w:rsidRDefault="00493097"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Uživatel tímto uděluje poskytovateli obecné povolení k zajištění plnění s využitím subdodavatelů</w:t>
      </w:r>
      <w:r>
        <w:rPr>
          <w:rFonts w:ascii="Quattrocento Sans" w:eastAsia="Quattrocento Sans" w:hAnsi="Quattrocento Sans" w:cs="Quattrocento Sans"/>
          <w:color w:val="000000"/>
          <w:sz w:val="18"/>
          <w:szCs w:val="18"/>
        </w:rPr>
        <w:t>, u nichž poskytovatel smlouvou stejného obsahu zajistí ochranu osobních údajů,</w:t>
      </w:r>
    </w:p>
    <w:p w14:paraId="6657B38B" w14:textId="77777777" w:rsidR="007B5BAD" w:rsidRDefault="00493097"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Práva a povinnosti uživatele a poskytovatele jsou dále konkrétně upravena v Podmínkách komunikačního ekosystému Mobilní Rozhlas.</w:t>
      </w:r>
    </w:p>
    <w:p w14:paraId="37035E28" w14:textId="77777777" w:rsidR="00AC0624" w:rsidRDefault="00AC0624"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p>
    <w:p w14:paraId="173FF6E1" w14:textId="77777777" w:rsidR="00AC0624" w:rsidRDefault="00AC0624" w:rsidP="00EC35E3">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p>
    <w:p w14:paraId="4D8FDA20" w14:textId="77777777" w:rsidR="007B5BAD" w:rsidRDefault="00493097">
      <w:pPr>
        <w:pStyle w:val="Nadpis1"/>
        <w:numPr>
          <w:ilvl w:val="0"/>
          <w:numId w:val="3"/>
        </w:numPr>
        <w:spacing w:after="0"/>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Závěrečné ujednání</w:t>
      </w:r>
    </w:p>
    <w:p w14:paraId="22AFD66B" w14:textId="77777777" w:rsidR="007B5BAD" w:rsidRDefault="00493097"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Nedílnou součástí objednávky je </w:t>
      </w:r>
      <w:r>
        <w:rPr>
          <w:rFonts w:ascii="Quattrocento Sans" w:eastAsia="Quattrocento Sans" w:hAnsi="Quattrocento Sans" w:cs="Quattrocento Sans"/>
          <w:b/>
          <w:color w:val="000000"/>
          <w:sz w:val="18"/>
          <w:szCs w:val="18"/>
        </w:rPr>
        <w:t>Technická specifikace</w:t>
      </w:r>
      <w:r>
        <w:rPr>
          <w:rFonts w:ascii="Quattrocento Sans" w:eastAsia="Quattrocento Sans" w:hAnsi="Quattrocento Sans" w:cs="Quattrocento Sans"/>
          <w:color w:val="000000"/>
          <w:sz w:val="18"/>
          <w:szCs w:val="18"/>
        </w:rPr>
        <w:t xml:space="preserve"> systémů a doplňkových služeb ekosystému Mobilní Rozhlas a Podmínky komunikačního ekosystému Mobilní Rozhlas („</w:t>
      </w:r>
      <w:r>
        <w:rPr>
          <w:rFonts w:ascii="Quattrocento Sans" w:eastAsia="Quattrocento Sans" w:hAnsi="Quattrocento Sans" w:cs="Quattrocento Sans"/>
          <w:b/>
          <w:color w:val="000000"/>
          <w:sz w:val="18"/>
          <w:szCs w:val="18"/>
        </w:rPr>
        <w:t>Podmínky</w:t>
      </w:r>
      <w:r>
        <w:rPr>
          <w:rFonts w:ascii="Quattrocento Sans" w:eastAsia="Quattrocento Sans" w:hAnsi="Quattrocento Sans" w:cs="Quattrocento Sans"/>
          <w:color w:val="000000"/>
          <w:sz w:val="18"/>
          <w:szCs w:val="18"/>
        </w:rPr>
        <w:t xml:space="preserve">“; </w:t>
      </w:r>
      <w:hyperlink r:id="rId10">
        <w:r>
          <w:rPr>
            <w:rFonts w:ascii="Quattrocento Sans" w:eastAsia="Quattrocento Sans" w:hAnsi="Quattrocento Sans" w:cs="Quattrocento Sans"/>
            <w:color w:val="000000"/>
            <w:sz w:val="18"/>
            <w:szCs w:val="18"/>
            <w:u w:val="single"/>
          </w:rPr>
          <w:t>www.mobilnirozhlas.cz/obchodni-podminky</w:t>
        </w:r>
      </w:hyperlink>
      <w:r>
        <w:rPr>
          <w:rFonts w:ascii="Quattrocento Sans" w:eastAsia="Quattrocento Sans" w:hAnsi="Quattrocento Sans" w:cs="Quattrocento Sans"/>
          <w:color w:val="000000"/>
          <w:sz w:val="18"/>
          <w:szCs w:val="18"/>
        </w:rPr>
        <w:t>). S těmito dokumenty se uživatel před podpisem této objednávky seznámil a souhlasí s nimi. Poskytovatel je oprávněn jednostranně měnit Podmínky nebo jejich část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uživatel s novými Podmínkami nebude souhlasit, je oprávněn tuto objednávku vypovědět s měsíční výpovědní dobou. V případě, že uživatel objednávku nevypoví, má se za to, že se změnou souhlasí. Pokud uživatel s novými Podmínkami nebude souhlasit a ani objednávku nevypoví, je oprávněn od objednávky odstoupit poskytovatel s měsíční výpovědní dobou.</w:t>
      </w:r>
    </w:p>
    <w:p w14:paraId="6605D893" w14:textId="77777777" w:rsidR="00AC0624" w:rsidRDefault="00AC0624"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p>
    <w:p w14:paraId="0B18E9EE" w14:textId="77777777" w:rsidR="00AC0624" w:rsidRDefault="00AC0624"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p>
    <w:p w14:paraId="55D30A6E" w14:textId="77777777" w:rsidR="00AC0624" w:rsidRDefault="00AC0624"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p>
    <w:p w14:paraId="1C43F5EE" w14:textId="77777777" w:rsidR="00AC0624" w:rsidRDefault="00AC0624"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p>
    <w:p w14:paraId="763E6860" w14:textId="77777777" w:rsidR="00AC0624" w:rsidRDefault="00AC0624"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p>
    <w:p w14:paraId="53371E90" w14:textId="77777777" w:rsidR="00AC0624" w:rsidRDefault="00AC0624" w:rsidP="00EC35E3">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p>
    <w:p w14:paraId="3A416E26" w14:textId="663F0B65" w:rsidR="00AC0624" w:rsidRDefault="00AC0624" w:rsidP="00AC0624">
      <w:pPr>
        <w:pStyle w:val="Bodytext10"/>
        <w:spacing w:after="420" w:line="290" w:lineRule="auto"/>
        <w:jc w:val="both"/>
      </w:pPr>
      <w:r>
        <w:rPr>
          <w:color w:val="000000"/>
          <w:lang w:eastAsia="cs-CZ" w:bidi="cs-CZ"/>
        </w:rPr>
        <w:t xml:space="preserve">V případě nefunkčnosti systému poskytovatel zajistí na vlastní náklady odstranění reklamovaných nedostatků od nahlášení do termínu podle tabulky „Kategorizace chyb". Pokud tak poskytovatel neučiní, jedná se o podstatné porušení této smlouvy a uživatel je oprávněn od této smlouvy odstoupit. Pro případ prodlení s odstraněním nefunkčnosti systému se sjednává ve prospěch uživatele smluvní pokuta ve výši 500 Kč za každý započatý den prodlení. Případné rozpory budou řešeny jednáním. V případě nemožnosti vyřešit rozpory smírnou cestou, budou řešeny u místně a věcně příslušného soudu dle sídla uživatele. </w:t>
      </w:r>
      <w:r>
        <w:rPr>
          <w:color w:val="000000"/>
          <w:lang w:val="en-US" w:eastAsia="en-US" w:bidi="en-US"/>
        </w:rPr>
        <w:t xml:space="preserve">Pre </w:t>
      </w:r>
      <w:r>
        <w:rPr>
          <w:color w:val="000000"/>
          <w:lang w:eastAsia="cs-CZ" w:bidi="cs-CZ"/>
        </w:rPr>
        <w:t xml:space="preserve">hlášení chyb slouží e- mail </w:t>
      </w:r>
      <w:hyperlink r:id="rId11" w:history="1">
        <w:r>
          <w:rPr>
            <w:color w:val="000000"/>
            <w:lang w:val="en-US" w:eastAsia="en-US" w:bidi="en-US"/>
          </w:rPr>
          <w:t>info@mobilnirozhlas.cz</w:t>
        </w:r>
      </w:hyperlink>
      <w:r>
        <w:rPr>
          <w:color w:val="000000"/>
          <w:lang w:val="en-US" w:eastAsia="en-US" w:bidi="en-US"/>
        </w:rPr>
        <w:t xml:space="preserve"> </w:t>
      </w:r>
      <w:r>
        <w:rPr>
          <w:color w:val="000000"/>
          <w:lang w:eastAsia="cs-CZ" w:bidi="cs-CZ"/>
        </w:rPr>
        <w:t>a linka +420 533 533 355.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2074"/>
        <w:gridCol w:w="1944"/>
        <w:gridCol w:w="1910"/>
      </w:tblGrid>
      <w:tr w:rsidR="00AC0624" w14:paraId="7BD3F332" w14:textId="77777777" w:rsidTr="00455D1E">
        <w:trPr>
          <w:trHeight w:hRule="exact" w:val="331"/>
          <w:jc w:val="center"/>
        </w:trPr>
        <w:tc>
          <w:tcPr>
            <w:tcW w:w="2434" w:type="dxa"/>
            <w:tcBorders>
              <w:top w:val="single" w:sz="4" w:space="0" w:color="auto"/>
              <w:left w:val="single" w:sz="4" w:space="0" w:color="auto"/>
            </w:tcBorders>
            <w:shd w:val="clear" w:color="auto" w:fill="FFFFFF"/>
          </w:tcPr>
          <w:p w14:paraId="7B2B7CEC" w14:textId="77777777" w:rsidR="00AC0624" w:rsidRDefault="00AC0624" w:rsidP="00455D1E">
            <w:pPr>
              <w:pStyle w:val="Other10"/>
              <w:spacing w:line="240" w:lineRule="auto"/>
              <w:ind w:firstLine="140"/>
            </w:pPr>
            <w:r>
              <w:rPr>
                <w:i/>
                <w:iCs/>
                <w:color w:val="000000"/>
                <w:lang w:eastAsia="cs-CZ" w:bidi="cs-CZ"/>
              </w:rPr>
              <w:t>Tabulka 1: Kategorizace chyb</w:t>
            </w:r>
          </w:p>
        </w:tc>
        <w:tc>
          <w:tcPr>
            <w:tcW w:w="2074" w:type="dxa"/>
            <w:tcBorders>
              <w:top w:val="single" w:sz="4" w:space="0" w:color="auto"/>
              <w:left w:val="single" w:sz="4" w:space="0" w:color="auto"/>
            </w:tcBorders>
            <w:shd w:val="clear" w:color="auto" w:fill="FFFFFF"/>
          </w:tcPr>
          <w:p w14:paraId="4E6450C3" w14:textId="77777777" w:rsidR="00AC0624" w:rsidRDefault="00AC0624" w:rsidP="00455D1E">
            <w:pPr>
              <w:pStyle w:val="Other10"/>
              <w:spacing w:line="240" w:lineRule="auto"/>
              <w:ind w:firstLine="380"/>
            </w:pPr>
            <w:r>
              <w:rPr>
                <w:color w:val="000000"/>
                <w:lang w:eastAsia="cs-CZ" w:bidi="cs-CZ"/>
              </w:rPr>
              <w:t>Vada kategorie A</w:t>
            </w:r>
          </w:p>
        </w:tc>
        <w:tc>
          <w:tcPr>
            <w:tcW w:w="1944" w:type="dxa"/>
            <w:tcBorders>
              <w:top w:val="single" w:sz="4" w:space="0" w:color="auto"/>
              <w:left w:val="single" w:sz="4" w:space="0" w:color="auto"/>
            </w:tcBorders>
            <w:shd w:val="clear" w:color="auto" w:fill="FFFFFF"/>
          </w:tcPr>
          <w:p w14:paraId="797B1962" w14:textId="77777777" w:rsidR="00AC0624" w:rsidRDefault="00AC0624" w:rsidP="00455D1E">
            <w:pPr>
              <w:pStyle w:val="Other10"/>
              <w:spacing w:line="240" w:lineRule="auto"/>
              <w:ind w:firstLine="340"/>
            </w:pPr>
            <w:r>
              <w:rPr>
                <w:color w:val="000000"/>
                <w:lang w:eastAsia="cs-CZ" w:bidi="cs-CZ"/>
              </w:rPr>
              <w:t>Vada kategorie B</w:t>
            </w:r>
          </w:p>
        </w:tc>
        <w:tc>
          <w:tcPr>
            <w:tcW w:w="1910" w:type="dxa"/>
            <w:tcBorders>
              <w:top w:val="single" w:sz="4" w:space="0" w:color="auto"/>
              <w:left w:val="single" w:sz="4" w:space="0" w:color="auto"/>
              <w:right w:val="single" w:sz="4" w:space="0" w:color="auto"/>
            </w:tcBorders>
            <w:shd w:val="clear" w:color="auto" w:fill="FFFFFF"/>
          </w:tcPr>
          <w:p w14:paraId="0289CEEC" w14:textId="77777777" w:rsidR="00AC0624" w:rsidRDefault="00AC0624" w:rsidP="00455D1E">
            <w:pPr>
              <w:pStyle w:val="Other10"/>
              <w:spacing w:line="240" w:lineRule="auto"/>
              <w:ind w:firstLine="280"/>
            </w:pPr>
            <w:r>
              <w:rPr>
                <w:color w:val="000000"/>
                <w:lang w:eastAsia="cs-CZ" w:bidi="cs-CZ"/>
              </w:rPr>
              <w:t>Vada kategorie C</w:t>
            </w:r>
          </w:p>
        </w:tc>
      </w:tr>
      <w:tr w:rsidR="00AC0624" w14:paraId="32C2F98E" w14:textId="77777777" w:rsidTr="00455D1E">
        <w:trPr>
          <w:trHeight w:hRule="exact" w:val="1603"/>
          <w:jc w:val="center"/>
        </w:trPr>
        <w:tc>
          <w:tcPr>
            <w:tcW w:w="2434" w:type="dxa"/>
            <w:tcBorders>
              <w:left w:val="single" w:sz="4" w:space="0" w:color="auto"/>
            </w:tcBorders>
            <w:shd w:val="clear" w:color="auto" w:fill="FFFFFF"/>
            <w:vAlign w:val="center"/>
          </w:tcPr>
          <w:p w14:paraId="0D25BF9A" w14:textId="77777777" w:rsidR="00AC0624" w:rsidRDefault="00AC0624" w:rsidP="00455D1E">
            <w:pPr>
              <w:pStyle w:val="Other10"/>
              <w:spacing w:line="240" w:lineRule="auto"/>
              <w:ind w:firstLine="740"/>
            </w:pPr>
            <w:r>
              <w:rPr>
                <w:color w:val="000000"/>
                <w:lang w:eastAsia="cs-CZ" w:bidi="cs-CZ"/>
              </w:rPr>
              <w:t>Garance</w:t>
            </w:r>
          </w:p>
        </w:tc>
        <w:tc>
          <w:tcPr>
            <w:tcW w:w="2074" w:type="dxa"/>
            <w:tcBorders>
              <w:left w:val="single" w:sz="4" w:space="0" w:color="auto"/>
            </w:tcBorders>
            <w:shd w:val="clear" w:color="auto" w:fill="FFFFFF"/>
            <w:vAlign w:val="center"/>
          </w:tcPr>
          <w:p w14:paraId="7C3439DA" w14:textId="77777777" w:rsidR="00AC0624" w:rsidRDefault="00AC0624" w:rsidP="00455D1E">
            <w:pPr>
              <w:pStyle w:val="Other10"/>
              <w:spacing w:line="310" w:lineRule="auto"/>
              <w:jc w:val="center"/>
            </w:pPr>
            <w:r>
              <w:rPr>
                <w:color w:val="000000"/>
                <w:lang w:eastAsia="cs-CZ" w:bidi="cs-CZ"/>
              </w:rPr>
              <w:t>Jedná se o stav, kdy jsou více než jednomu uživateli nedostupné základní funkce aplikace nebo její částí, nebo hrozí poškození dat.</w:t>
            </w:r>
          </w:p>
        </w:tc>
        <w:tc>
          <w:tcPr>
            <w:tcW w:w="1944" w:type="dxa"/>
            <w:tcBorders>
              <w:left w:val="single" w:sz="4" w:space="0" w:color="auto"/>
            </w:tcBorders>
            <w:shd w:val="clear" w:color="auto" w:fill="FFFFFF"/>
          </w:tcPr>
          <w:p w14:paraId="7A9C6843" w14:textId="77777777" w:rsidR="00AC0624" w:rsidRDefault="00AC0624" w:rsidP="00455D1E">
            <w:pPr>
              <w:pStyle w:val="Other10"/>
              <w:spacing w:before="80"/>
              <w:jc w:val="center"/>
            </w:pPr>
            <w:r>
              <w:rPr>
                <w:color w:val="000000"/>
                <w:lang w:eastAsia="cs-CZ" w:bidi="cs-CZ"/>
              </w:rPr>
              <w:t>Jedná se o vadu, jejíž povaha neodpovídá podmínkám kategorie A nebo C.</w:t>
            </w:r>
          </w:p>
        </w:tc>
        <w:tc>
          <w:tcPr>
            <w:tcW w:w="1910" w:type="dxa"/>
            <w:tcBorders>
              <w:left w:val="single" w:sz="4" w:space="0" w:color="auto"/>
              <w:right w:val="single" w:sz="4" w:space="0" w:color="auto"/>
            </w:tcBorders>
            <w:shd w:val="clear" w:color="auto" w:fill="FFFFFF"/>
            <w:vAlign w:val="center"/>
          </w:tcPr>
          <w:p w14:paraId="5D58CD25" w14:textId="77777777" w:rsidR="00AC0624" w:rsidRDefault="00AC0624" w:rsidP="00455D1E">
            <w:pPr>
              <w:pStyle w:val="Other10"/>
              <w:spacing w:line="310" w:lineRule="auto"/>
              <w:jc w:val="center"/>
            </w:pPr>
            <w:r>
              <w:rPr>
                <w:color w:val="000000"/>
                <w:lang w:eastAsia="cs-CZ" w:bidi="cs-CZ"/>
              </w:rPr>
              <w:t>Aplikace vykazuje drobnější vady nebo je podezření na vadu, ale základní funkčnost aplikace nebo její dílčí části je zachována.</w:t>
            </w:r>
          </w:p>
        </w:tc>
      </w:tr>
      <w:tr w:rsidR="00AC0624" w14:paraId="339E297F" w14:textId="77777777" w:rsidTr="00455D1E">
        <w:trPr>
          <w:trHeight w:hRule="exact" w:val="1320"/>
          <w:jc w:val="center"/>
        </w:trPr>
        <w:tc>
          <w:tcPr>
            <w:tcW w:w="2434" w:type="dxa"/>
            <w:tcBorders>
              <w:top w:val="single" w:sz="4" w:space="0" w:color="auto"/>
              <w:left w:val="single" w:sz="4" w:space="0" w:color="auto"/>
            </w:tcBorders>
            <w:shd w:val="clear" w:color="auto" w:fill="FFFFFF"/>
          </w:tcPr>
          <w:p w14:paraId="7CEC92C0" w14:textId="77777777" w:rsidR="00AC0624" w:rsidRDefault="00AC0624" w:rsidP="00455D1E">
            <w:pPr>
              <w:pStyle w:val="Other10"/>
              <w:ind w:left="140"/>
            </w:pPr>
            <w:r>
              <w:rPr>
                <w:color w:val="000000"/>
                <w:lang w:eastAsia="cs-CZ" w:bidi="cs-CZ"/>
              </w:rPr>
              <w:t>Zahájení řešení vady a reakce vč. poskytnutí informace Objednateli, jakým způsobem bude Poskytovatel vadu řešit.</w:t>
            </w:r>
          </w:p>
        </w:tc>
        <w:tc>
          <w:tcPr>
            <w:tcW w:w="2074" w:type="dxa"/>
            <w:tcBorders>
              <w:top w:val="single" w:sz="4" w:space="0" w:color="auto"/>
              <w:left w:val="single" w:sz="4" w:space="0" w:color="auto"/>
            </w:tcBorders>
            <w:shd w:val="clear" w:color="auto" w:fill="FFFFFF"/>
          </w:tcPr>
          <w:p w14:paraId="1AC6CB9C" w14:textId="77777777" w:rsidR="00AC0624" w:rsidRDefault="00AC0624" w:rsidP="00455D1E">
            <w:pPr>
              <w:pStyle w:val="Other10"/>
            </w:pPr>
            <w:r>
              <w:rPr>
                <w:color w:val="000000"/>
                <w:lang w:eastAsia="cs-CZ" w:bidi="cs-CZ"/>
              </w:rPr>
              <w:t>Do 4 pracovních hodin od okamžiku nahlášení vady.</w:t>
            </w:r>
          </w:p>
        </w:tc>
        <w:tc>
          <w:tcPr>
            <w:tcW w:w="1944" w:type="dxa"/>
            <w:tcBorders>
              <w:top w:val="single" w:sz="4" w:space="0" w:color="auto"/>
              <w:left w:val="single" w:sz="4" w:space="0" w:color="auto"/>
            </w:tcBorders>
            <w:shd w:val="clear" w:color="auto" w:fill="FFFFFF"/>
          </w:tcPr>
          <w:p w14:paraId="577DDCE3" w14:textId="77777777" w:rsidR="00AC0624" w:rsidRDefault="00AC0624" w:rsidP="00455D1E">
            <w:pPr>
              <w:pStyle w:val="Other10"/>
              <w:spacing w:line="317" w:lineRule="auto"/>
            </w:pPr>
            <w:r>
              <w:rPr>
                <w:color w:val="000000"/>
                <w:lang w:eastAsia="cs-CZ" w:bidi="cs-CZ"/>
              </w:rPr>
              <w:t>Do 8 pracovních hodin od okamžiku nahlášení vady.</w:t>
            </w:r>
          </w:p>
        </w:tc>
        <w:tc>
          <w:tcPr>
            <w:tcW w:w="1910" w:type="dxa"/>
            <w:tcBorders>
              <w:top w:val="single" w:sz="4" w:space="0" w:color="auto"/>
              <w:left w:val="single" w:sz="4" w:space="0" w:color="auto"/>
              <w:right w:val="single" w:sz="4" w:space="0" w:color="auto"/>
            </w:tcBorders>
            <w:shd w:val="clear" w:color="auto" w:fill="FFFFFF"/>
          </w:tcPr>
          <w:p w14:paraId="128FD9AB" w14:textId="77777777" w:rsidR="00AC0624" w:rsidRDefault="00AC0624" w:rsidP="00455D1E">
            <w:pPr>
              <w:pStyle w:val="Other10"/>
            </w:pPr>
            <w:r>
              <w:rPr>
                <w:color w:val="000000"/>
                <w:lang w:eastAsia="cs-CZ" w:bidi="cs-CZ"/>
              </w:rPr>
              <w:t>Do konce 5. pracovního dne od okamžiku nahlášení vady.</w:t>
            </w:r>
          </w:p>
        </w:tc>
      </w:tr>
      <w:tr w:rsidR="00AC0624" w14:paraId="7FB75130" w14:textId="77777777" w:rsidTr="00455D1E">
        <w:trPr>
          <w:trHeight w:hRule="exact" w:val="1339"/>
          <w:jc w:val="center"/>
        </w:trPr>
        <w:tc>
          <w:tcPr>
            <w:tcW w:w="2434" w:type="dxa"/>
            <w:tcBorders>
              <w:top w:val="single" w:sz="4" w:space="0" w:color="auto"/>
              <w:left w:val="single" w:sz="4" w:space="0" w:color="auto"/>
            </w:tcBorders>
            <w:shd w:val="clear" w:color="auto" w:fill="FFFFFF"/>
          </w:tcPr>
          <w:p w14:paraId="55AAC5B3" w14:textId="77777777" w:rsidR="00AC0624" w:rsidRDefault="00AC0624" w:rsidP="00455D1E">
            <w:pPr>
              <w:pStyle w:val="Other10"/>
              <w:spacing w:line="319" w:lineRule="auto"/>
              <w:ind w:left="140"/>
            </w:pPr>
            <w:r>
              <w:rPr>
                <w:color w:val="000000"/>
                <w:lang w:eastAsia="cs-CZ" w:bidi="cs-CZ"/>
              </w:rPr>
              <w:t>Zprovoznění aplikace alespoň náhradním způsobem pro zajištění jeho základních funkcí (tj. prozatímní, ne úplné odstranění vady).</w:t>
            </w:r>
          </w:p>
        </w:tc>
        <w:tc>
          <w:tcPr>
            <w:tcW w:w="2074" w:type="dxa"/>
            <w:tcBorders>
              <w:top w:val="single" w:sz="4" w:space="0" w:color="auto"/>
              <w:left w:val="single" w:sz="4" w:space="0" w:color="auto"/>
            </w:tcBorders>
            <w:shd w:val="clear" w:color="auto" w:fill="FFFFFF"/>
          </w:tcPr>
          <w:p w14:paraId="136F58B2" w14:textId="77777777" w:rsidR="00AC0624" w:rsidRDefault="00AC0624" w:rsidP="00455D1E">
            <w:pPr>
              <w:pStyle w:val="Other10"/>
              <w:spacing w:line="319" w:lineRule="auto"/>
            </w:pPr>
            <w:r>
              <w:rPr>
                <w:color w:val="000000"/>
                <w:lang w:eastAsia="cs-CZ" w:bidi="cs-CZ"/>
              </w:rPr>
              <w:t>Do 8 pracovních hodin od okamžiku nahlášení vady.</w:t>
            </w:r>
          </w:p>
        </w:tc>
        <w:tc>
          <w:tcPr>
            <w:tcW w:w="1944" w:type="dxa"/>
            <w:tcBorders>
              <w:top w:val="single" w:sz="4" w:space="0" w:color="auto"/>
              <w:left w:val="single" w:sz="4" w:space="0" w:color="auto"/>
            </w:tcBorders>
            <w:shd w:val="clear" w:color="auto" w:fill="FFFFFF"/>
          </w:tcPr>
          <w:p w14:paraId="31AA5106" w14:textId="77777777" w:rsidR="00AC0624" w:rsidRDefault="00AC0624" w:rsidP="00455D1E">
            <w:pPr>
              <w:pStyle w:val="Other10"/>
              <w:spacing w:line="317" w:lineRule="auto"/>
            </w:pPr>
            <w:r>
              <w:rPr>
                <w:color w:val="000000"/>
                <w:lang w:eastAsia="cs-CZ" w:bidi="cs-CZ"/>
              </w:rPr>
              <w:t>Do 16 pracovních hodin od okamžiku nahlášení vady.</w:t>
            </w:r>
          </w:p>
        </w:tc>
        <w:tc>
          <w:tcPr>
            <w:tcW w:w="1910" w:type="dxa"/>
            <w:tcBorders>
              <w:top w:val="single" w:sz="4" w:space="0" w:color="auto"/>
              <w:left w:val="single" w:sz="4" w:space="0" w:color="auto"/>
              <w:right w:val="single" w:sz="4" w:space="0" w:color="auto"/>
            </w:tcBorders>
            <w:shd w:val="clear" w:color="auto" w:fill="FFFFFF"/>
          </w:tcPr>
          <w:p w14:paraId="6DF31B09" w14:textId="77777777" w:rsidR="00AC0624" w:rsidRDefault="00AC0624" w:rsidP="00455D1E">
            <w:pPr>
              <w:pStyle w:val="Other10"/>
              <w:spacing w:line="319" w:lineRule="auto"/>
            </w:pPr>
            <w:r>
              <w:rPr>
                <w:color w:val="000000"/>
                <w:lang w:eastAsia="cs-CZ" w:bidi="cs-CZ"/>
              </w:rPr>
              <w:t>Do</w:t>
            </w:r>
          </w:p>
          <w:p w14:paraId="22610987" w14:textId="77777777" w:rsidR="00AC0624" w:rsidRDefault="00AC0624" w:rsidP="00455D1E">
            <w:pPr>
              <w:pStyle w:val="Other10"/>
              <w:spacing w:line="319" w:lineRule="auto"/>
            </w:pPr>
            <w:r>
              <w:rPr>
                <w:color w:val="000000"/>
                <w:lang w:eastAsia="cs-CZ" w:bidi="cs-CZ"/>
              </w:rPr>
              <w:t>konce 10 pracovního dne od okamžiku nahlášení vady.</w:t>
            </w:r>
          </w:p>
        </w:tc>
      </w:tr>
      <w:tr w:rsidR="00AC0624" w14:paraId="7200323A" w14:textId="77777777" w:rsidTr="00455D1E">
        <w:trPr>
          <w:trHeight w:hRule="exact" w:val="1123"/>
          <w:jc w:val="center"/>
        </w:trPr>
        <w:tc>
          <w:tcPr>
            <w:tcW w:w="2434" w:type="dxa"/>
            <w:tcBorders>
              <w:top w:val="single" w:sz="4" w:space="0" w:color="auto"/>
              <w:left w:val="single" w:sz="4" w:space="0" w:color="auto"/>
              <w:bottom w:val="single" w:sz="4" w:space="0" w:color="auto"/>
            </w:tcBorders>
            <w:shd w:val="clear" w:color="auto" w:fill="FFFFFF"/>
          </w:tcPr>
          <w:p w14:paraId="36B293C7" w14:textId="77777777" w:rsidR="00AC0624" w:rsidRDefault="00AC0624" w:rsidP="00455D1E">
            <w:pPr>
              <w:pStyle w:val="Other10"/>
              <w:spacing w:line="240" w:lineRule="auto"/>
              <w:ind w:firstLine="140"/>
            </w:pPr>
            <w:r>
              <w:rPr>
                <w:color w:val="000000"/>
                <w:lang w:eastAsia="cs-CZ" w:bidi="cs-CZ"/>
              </w:rPr>
              <w:t>Úplné odstranění vady.</w:t>
            </w:r>
          </w:p>
        </w:tc>
        <w:tc>
          <w:tcPr>
            <w:tcW w:w="2074" w:type="dxa"/>
            <w:tcBorders>
              <w:top w:val="single" w:sz="4" w:space="0" w:color="auto"/>
              <w:left w:val="single" w:sz="4" w:space="0" w:color="auto"/>
              <w:bottom w:val="single" w:sz="4" w:space="0" w:color="auto"/>
            </w:tcBorders>
            <w:shd w:val="clear" w:color="auto" w:fill="FFFFFF"/>
          </w:tcPr>
          <w:p w14:paraId="7BDBFE26" w14:textId="77777777" w:rsidR="00AC0624" w:rsidRDefault="00AC0624" w:rsidP="00455D1E">
            <w:pPr>
              <w:pStyle w:val="Other10"/>
            </w:pPr>
            <w:r>
              <w:rPr>
                <w:color w:val="000000"/>
                <w:lang w:eastAsia="cs-CZ" w:bidi="cs-CZ"/>
              </w:rPr>
              <w:t>Do 16 pracovních hodin od okamžiku nahlášení vady.</w:t>
            </w:r>
          </w:p>
        </w:tc>
        <w:tc>
          <w:tcPr>
            <w:tcW w:w="1944" w:type="dxa"/>
            <w:tcBorders>
              <w:top w:val="single" w:sz="4" w:space="0" w:color="auto"/>
              <w:left w:val="single" w:sz="4" w:space="0" w:color="auto"/>
              <w:bottom w:val="single" w:sz="4" w:space="0" w:color="auto"/>
            </w:tcBorders>
            <w:shd w:val="clear" w:color="auto" w:fill="FFFFFF"/>
          </w:tcPr>
          <w:p w14:paraId="41B1F53C" w14:textId="77777777" w:rsidR="00AC0624" w:rsidRDefault="00AC0624" w:rsidP="00455D1E">
            <w:pPr>
              <w:pStyle w:val="Other10"/>
              <w:spacing w:line="305" w:lineRule="auto"/>
            </w:pPr>
            <w:r>
              <w:rPr>
                <w:color w:val="000000"/>
                <w:lang w:eastAsia="cs-CZ" w:bidi="cs-CZ"/>
              </w:rPr>
              <w:t>Do konce 5. pracovního dne od okamžiku nahlášení vady.</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14:paraId="6319DB55" w14:textId="77777777" w:rsidR="00AC0624" w:rsidRDefault="00AC0624" w:rsidP="00455D1E">
            <w:pPr>
              <w:pStyle w:val="Other10"/>
            </w:pPr>
            <w:r>
              <w:rPr>
                <w:color w:val="000000"/>
                <w:lang w:eastAsia="cs-CZ" w:bidi="cs-CZ"/>
              </w:rPr>
              <w:t>Do konce 15. pracovního dne od okamžiku nahlášení vady.</w:t>
            </w:r>
          </w:p>
        </w:tc>
      </w:tr>
    </w:tbl>
    <w:p w14:paraId="0C93DFEC" w14:textId="52565138" w:rsidR="00AC0624" w:rsidRPr="00AC0624" w:rsidRDefault="00AC0624" w:rsidP="00AC0624">
      <w:pPr>
        <w:pStyle w:val="Tablecaption10"/>
        <w:jc w:val="center"/>
        <w:rPr>
          <w:sz w:val="18"/>
          <w:szCs w:val="18"/>
        </w:rPr>
      </w:pPr>
      <w:r w:rsidRPr="00AC0624">
        <w:rPr>
          <w:color w:val="000000"/>
          <w:sz w:val="18"/>
          <w:szCs w:val="18"/>
          <w:lang w:eastAsia="cs-CZ" w:bidi="cs-CZ"/>
        </w:rPr>
        <w:t>Tato objednávka byla schválena dne 13.5.2021 na 75. jednání Rady města Kroměříže pod číslem usnesení</w:t>
      </w:r>
      <w:r>
        <w:rPr>
          <w:color w:val="000000"/>
          <w:sz w:val="18"/>
          <w:szCs w:val="18"/>
          <w:lang w:eastAsia="cs-CZ" w:bidi="cs-CZ"/>
        </w:rPr>
        <w:t xml:space="preserve"> 1981.</w:t>
      </w:r>
    </w:p>
    <w:p w14:paraId="09526D8D" w14:textId="7D9F6A83" w:rsidR="00AC0624" w:rsidRPr="00AC0624" w:rsidRDefault="00AC0624" w:rsidP="00AC0624">
      <w:pPr>
        <w:pBdr>
          <w:top w:val="nil"/>
          <w:left w:val="nil"/>
          <w:bottom w:val="nil"/>
          <w:right w:val="nil"/>
          <w:between w:val="nil"/>
        </w:pBdr>
        <w:spacing w:after="120" w:line="240" w:lineRule="auto"/>
        <w:jc w:val="both"/>
        <w:rPr>
          <w:rFonts w:ascii="Arial" w:eastAsia="Quattrocento Sans" w:hAnsi="Arial" w:cs="Arial"/>
          <w:color w:val="000000"/>
          <w:sz w:val="18"/>
          <w:szCs w:val="18"/>
        </w:rPr>
      </w:pPr>
    </w:p>
    <w:p w14:paraId="4EC183B6" w14:textId="77777777" w:rsidR="007B5BAD" w:rsidRDefault="00493097">
      <w:pPr>
        <w:pBdr>
          <w:top w:val="nil"/>
          <w:left w:val="nil"/>
          <w:bottom w:val="nil"/>
          <w:right w:val="nil"/>
          <w:between w:val="nil"/>
        </w:pBdr>
        <w:tabs>
          <w:tab w:val="center" w:pos="4962"/>
        </w:tabs>
        <w:spacing w:before="120" w:after="0" w:line="240" w:lineRule="auto"/>
        <w:ind w:left="357" w:hanging="357"/>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Zodpovědný obchodník (Jméno, Tel., E-mail)</w:t>
      </w:r>
      <w:r>
        <w:rPr>
          <w:rFonts w:ascii="Quattrocento Sans" w:eastAsia="Quattrocento Sans" w:hAnsi="Quattrocento Sans" w:cs="Quattrocento Sans"/>
          <w:color w:val="000000"/>
          <w:sz w:val="18"/>
          <w:szCs w:val="18"/>
        </w:rPr>
        <w:tab/>
        <w:t>Poznámka</w:t>
      </w:r>
    </w:p>
    <w:tbl>
      <w:tblPr>
        <w:tblStyle w:val="a3"/>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7B5BAD" w14:paraId="272850D6" w14:textId="77777777">
        <w:trPr>
          <w:trHeight w:val="254"/>
        </w:trPr>
        <w:tc>
          <w:tcPr>
            <w:tcW w:w="4590" w:type="dxa"/>
            <w:vAlign w:val="center"/>
          </w:tcPr>
          <w:p w14:paraId="70E6C9D6" w14:textId="1BDB8B8B" w:rsidR="007B5BAD" w:rsidRDefault="00D733C5" w:rsidP="00EE231F">
            <w:pPr>
              <w:pBdr>
                <w:top w:val="nil"/>
                <w:left w:val="nil"/>
                <w:bottom w:val="nil"/>
                <w:right w:val="nil"/>
                <w:between w:val="nil"/>
              </w:pBdr>
              <w:spacing w:before="120" w:after="120"/>
              <w:rPr>
                <w:rFonts w:ascii="Quattrocento Sans" w:eastAsia="Quattrocento Sans" w:hAnsi="Quattrocento Sans" w:cs="Quattrocento Sans"/>
                <w:color w:val="000000"/>
                <w:sz w:val="18"/>
                <w:szCs w:val="18"/>
              </w:rPr>
            </w:pPr>
            <w:r w:rsidRPr="00D733C5">
              <w:rPr>
                <w:rFonts w:ascii="Quattrocento Sans" w:eastAsia="Quattrocento Sans" w:hAnsi="Quattrocento Sans" w:cs="Quattrocento Sans"/>
                <w:color w:val="000000"/>
                <w:sz w:val="14"/>
                <w:szCs w:val="14"/>
              </w:rPr>
              <w:t xml:space="preserve">Mgr. Ondřej Švrček, </w:t>
            </w:r>
            <w:hyperlink r:id="rId12" w:history="1">
              <w:r w:rsidR="00EE231F">
                <w:rPr>
                  <w:rStyle w:val="Hypertextovodkaz"/>
                  <w:rFonts w:ascii="Quattrocento Sans" w:eastAsia="Quattrocento Sans" w:hAnsi="Quattrocento Sans" w:cs="Quattrocento Sans"/>
                  <w:sz w:val="14"/>
                  <w:szCs w:val="14"/>
                </w:rPr>
                <w:t>xxx</w:t>
              </w:r>
            </w:hyperlink>
            <w:r w:rsidRPr="00D733C5">
              <w:rPr>
                <w:rFonts w:ascii="Quattrocento Sans" w:eastAsia="Quattrocento Sans" w:hAnsi="Quattrocento Sans" w:cs="Quattrocento Sans"/>
                <w:color w:val="000000"/>
                <w:sz w:val="14"/>
                <w:szCs w:val="14"/>
              </w:rPr>
              <w:t xml:space="preserve">, </w:t>
            </w:r>
            <w:r w:rsidR="00EE231F">
              <w:rPr>
                <w:rFonts w:ascii="Quattrocento Sans" w:eastAsia="Quattrocento Sans" w:hAnsi="Quattrocento Sans" w:cs="Quattrocento Sans"/>
                <w:color w:val="000000"/>
                <w:sz w:val="14"/>
                <w:szCs w:val="14"/>
              </w:rPr>
              <w:t>xxx</w:t>
            </w:r>
            <w:bookmarkStart w:id="2" w:name="_GoBack"/>
            <w:bookmarkEnd w:id="2"/>
          </w:p>
        </w:tc>
        <w:tc>
          <w:tcPr>
            <w:tcW w:w="4590" w:type="dxa"/>
            <w:vAlign w:val="center"/>
          </w:tcPr>
          <w:p w14:paraId="60DA0615" w14:textId="77777777" w:rsidR="007B5BAD" w:rsidRDefault="007B5BAD">
            <w:pPr>
              <w:pBdr>
                <w:top w:val="nil"/>
                <w:left w:val="nil"/>
                <w:bottom w:val="nil"/>
                <w:right w:val="nil"/>
                <w:between w:val="nil"/>
              </w:pBdr>
              <w:spacing w:before="120" w:after="120"/>
              <w:ind w:left="357" w:hanging="357"/>
              <w:rPr>
                <w:rFonts w:ascii="Quattrocento Sans" w:eastAsia="Quattrocento Sans" w:hAnsi="Quattrocento Sans" w:cs="Quattrocento Sans"/>
                <w:color w:val="000000"/>
                <w:sz w:val="18"/>
                <w:szCs w:val="18"/>
              </w:rPr>
            </w:pPr>
          </w:p>
        </w:tc>
      </w:tr>
    </w:tbl>
    <w:p w14:paraId="50B1E939" w14:textId="77777777" w:rsidR="007B5BAD" w:rsidRDefault="00493097">
      <w:pPr>
        <w:pBdr>
          <w:top w:val="nil"/>
          <w:left w:val="nil"/>
          <w:bottom w:val="nil"/>
          <w:right w:val="nil"/>
          <w:between w:val="nil"/>
        </w:pBdr>
        <w:spacing w:after="0" w:line="240" w:lineRule="auto"/>
        <w:ind w:left="357" w:hanging="357"/>
        <w:rPr>
          <w:rFonts w:ascii="Quattrocento Sans" w:eastAsia="Quattrocento Sans" w:hAnsi="Quattrocento Sans" w:cs="Quattrocento Sans"/>
          <w:i/>
          <w:color w:val="000000"/>
          <w:sz w:val="16"/>
          <w:szCs w:val="16"/>
        </w:rPr>
      </w:pPr>
      <w:r>
        <w:rPr>
          <w:rFonts w:ascii="Quattrocento Sans" w:eastAsia="Quattrocento Sans" w:hAnsi="Quattrocento Sans" w:cs="Quattrocento Sans"/>
          <w:i/>
          <w:color w:val="000000"/>
          <w:sz w:val="16"/>
          <w:szCs w:val="16"/>
        </w:rPr>
        <w:t>Všechny ceny jsou uvedeny bez DPH.</w:t>
      </w:r>
    </w:p>
    <w:p w14:paraId="544D147C" w14:textId="77777777" w:rsidR="007B5BAD" w:rsidRDefault="007B5BAD">
      <w:pPr>
        <w:pBdr>
          <w:top w:val="nil"/>
          <w:left w:val="nil"/>
          <w:bottom w:val="nil"/>
          <w:right w:val="nil"/>
          <w:between w:val="nil"/>
        </w:pBdr>
        <w:spacing w:after="0" w:line="240" w:lineRule="auto"/>
        <w:ind w:left="357" w:hanging="357"/>
        <w:rPr>
          <w:rFonts w:ascii="Quattrocento Sans" w:eastAsia="Quattrocento Sans" w:hAnsi="Quattrocento Sans" w:cs="Quattrocento Sans"/>
          <w:color w:val="000000"/>
          <w:sz w:val="10"/>
          <w:szCs w:val="10"/>
        </w:rPr>
      </w:pPr>
    </w:p>
    <w:p w14:paraId="2C17BEA7" w14:textId="74C579F8" w:rsidR="007B5BAD" w:rsidRDefault="00493097">
      <w:pPr>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V Brně dne</w:t>
      </w:r>
      <w:r w:rsidR="00A83453">
        <w:rPr>
          <w:rFonts w:ascii="Quattrocento Sans" w:eastAsia="Quattrocento Sans" w:hAnsi="Quattrocento Sans" w:cs="Quattrocento Sans"/>
          <w:sz w:val="18"/>
          <w:szCs w:val="18"/>
        </w:rPr>
        <w:t xml:space="preserve"> </w:t>
      </w:r>
      <w:r w:rsidR="00AF58DD">
        <w:rPr>
          <w:rFonts w:ascii="Quattrocento Sans" w:eastAsia="Quattrocento Sans" w:hAnsi="Quattrocento Sans" w:cs="Quattrocento Sans"/>
          <w:sz w:val="18"/>
          <w:szCs w:val="18"/>
        </w:rPr>
        <w:t>27. 5. 2021</w:t>
      </w:r>
      <w:r w:rsidR="00AF58DD">
        <w:rPr>
          <w:rFonts w:ascii="Quattrocento Sans" w:eastAsia="Quattrocento Sans" w:hAnsi="Quattrocento Sans" w:cs="Quattrocento Sans"/>
          <w:sz w:val="18"/>
          <w:szCs w:val="18"/>
        </w:rPr>
        <w:tab/>
      </w:r>
      <w:r w:rsidR="00AF58DD">
        <w:rPr>
          <w:rFonts w:ascii="Quattrocento Sans" w:eastAsia="Quattrocento Sans" w:hAnsi="Quattrocento Sans" w:cs="Quattrocento Sans"/>
          <w:sz w:val="18"/>
          <w:szCs w:val="18"/>
        </w:rPr>
        <w:tab/>
      </w:r>
      <w:r w:rsidR="00AF58DD">
        <w:rPr>
          <w:rFonts w:ascii="Quattrocento Sans" w:eastAsia="Quattrocento Sans" w:hAnsi="Quattrocento Sans" w:cs="Quattrocento Sans"/>
          <w:sz w:val="18"/>
          <w:szCs w:val="18"/>
        </w:rPr>
        <w:tab/>
      </w:r>
      <w:r w:rsidR="00AF58DD">
        <w:rPr>
          <w:rFonts w:ascii="Quattrocento Sans" w:eastAsia="Quattrocento Sans" w:hAnsi="Quattrocento Sans" w:cs="Quattrocento Sans"/>
          <w:sz w:val="18"/>
          <w:szCs w:val="18"/>
        </w:rPr>
        <w:tab/>
      </w:r>
      <w:r w:rsidR="00AF58DD">
        <w:rPr>
          <w:rFonts w:ascii="Quattrocento Sans" w:eastAsia="Quattrocento Sans" w:hAnsi="Quattrocento Sans" w:cs="Quattrocento Sans"/>
          <w:sz w:val="18"/>
          <w:szCs w:val="18"/>
        </w:rPr>
        <w:tab/>
        <w:t>V Kroměříži</w:t>
      </w:r>
      <w:r>
        <w:rPr>
          <w:rFonts w:ascii="Quattrocento Sans" w:eastAsia="Quattrocento Sans" w:hAnsi="Quattrocento Sans" w:cs="Quattrocento Sans"/>
          <w:sz w:val="18"/>
          <w:szCs w:val="18"/>
        </w:rPr>
        <w:t xml:space="preserve"> dne</w:t>
      </w:r>
      <w:r w:rsidR="00AF58DD">
        <w:rPr>
          <w:rFonts w:ascii="Quattrocento Sans" w:eastAsia="Quattrocento Sans" w:hAnsi="Quattrocento Sans" w:cs="Quattrocento Sans"/>
          <w:sz w:val="18"/>
          <w:szCs w:val="18"/>
        </w:rPr>
        <w:t>2. 6.2021</w:t>
      </w:r>
    </w:p>
    <w:p w14:paraId="25F9CBD6" w14:textId="77777777" w:rsidR="007B5BAD" w:rsidRDefault="007B5BAD">
      <w:pPr>
        <w:tabs>
          <w:tab w:val="left" w:pos="5325"/>
        </w:tabs>
        <w:spacing w:after="0" w:line="276" w:lineRule="auto"/>
        <w:rPr>
          <w:rFonts w:ascii="Quattrocento Sans" w:eastAsia="Quattrocento Sans" w:hAnsi="Quattrocento Sans" w:cs="Quattrocento Sans"/>
          <w:sz w:val="18"/>
          <w:szCs w:val="18"/>
        </w:rPr>
      </w:pPr>
    </w:p>
    <w:p w14:paraId="7B0D88EF" w14:textId="77777777" w:rsidR="007B5BAD" w:rsidRDefault="007B5BAD">
      <w:pPr>
        <w:tabs>
          <w:tab w:val="left" w:pos="5325"/>
        </w:tabs>
        <w:spacing w:after="0" w:line="276" w:lineRule="auto"/>
        <w:rPr>
          <w:rFonts w:ascii="Quattrocento Sans" w:eastAsia="Quattrocento Sans" w:hAnsi="Quattrocento Sans" w:cs="Quattrocento Sans"/>
          <w:sz w:val="18"/>
          <w:szCs w:val="18"/>
        </w:rPr>
      </w:pPr>
    </w:p>
    <w:p w14:paraId="514B41DE" w14:textId="77777777" w:rsidR="007B5BAD" w:rsidRDefault="00493097">
      <w:pPr>
        <w:tabs>
          <w:tab w:val="left" w:pos="5325"/>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b/>
      </w:r>
    </w:p>
    <w:p w14:paraId="4F2AC407" w14:textId="77777777" w:rsidR="007B5BAD" w:rsidRDefault="00493097">
      <w:pPr>
        <w:tabs>
          <w:tab w:val="left" w:pos="709"/>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w:t>
      </w:r>
    </w:p>
    <w:p w14:paraId="36AF2D57" w14:textId="77777777" w:rsidR="007B5BAD" w:rsidRDefault="00493097">
      <w:pPr>
        <w:tabs>
          <w:tab w:val="left" w:pos="709"/>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za poskytovatele</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za uživatele</w:t>
      </w:r>
    </w:p>
    <w:p w14:paraId="796B328D" w14:textId="77777777" w:rsidR="007B5BAD" w:rsidRDefault="007B5BAD">
      <w:pPr>
        <w:tabs>
          <w:tab w:val="left" w:pos="709"/>
        </w:tabs>
        <w:spacing w:after="0" w:line="276" w:lineRule="auto"/>
        <w:rPr>
          <w:rFonts w:ascii="Quattrocento Sans" w:eastAsia="Quattrocento Sans" w:hAnsi="Quattrocento Sans" w:cs="Quattrocento Sans"/>
          <w:sz w:val="18"/>
          <w:szCs w:val="18"/>
        </w:rPr>
      </w:pPr>
    </w:p>
    <w:p w14:paraId="207F4429" w14:textId="45AD8F71" w:rsidR="007B5BAD" w:rsidRDefault="00493097">
      <w:pPr>
        <w:tabs>
          <w:tab w:val="left" w:pos="709"/>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Mgr. Ondřej Švrček, jednatel</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sidR="00EC35E3">
        <w:rPr>
          <w:rFonts w:ascii="Quattrocento Sans" w:eastAsia="Quattrocento Sans" w:hAnsi="Quattrocento Sans" w:cs="Quattrocento Sans"/>
          <w:sz w:val="18"/>
          <w:szCs w:val="18"/>
        </w:rPr>
        <w:tab/>
      </w:r>
      <w:r w:rsidR="00C071F0">
        <w:rPr>
          <w:rFonts w:ascii="Quattrocento Sans" w:eastAsia="Quattrocento Sans" w:hAnsi="Quattrocento Sans" w:cs="Quattrocento Sans"/>
          <w:sz w:val="18"/>
          <w:szCs w:val="18"/>
        </w:rPr>
        <w:t>Mgr. Jaroslav Němec, starosta</w:t>
      </w:r>
    </w:p>
    <w:p w14:paraId="2E64CCD3" w14:textId="17267F04" w:rsidR="00C071F0" w:rsidRDefault="00C071F0">
      <w:pPr>
        <w:tabs>
          <w:tab w:val="left" w:pos="709"/>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starosta města Kroměříže</w:t>
      </w:r>
    </w:p>
    <w:p w14:paraId="4D6692F7" w14:textId="618A8F28" w:rsidR="007B5BAD" w:rsidRDefault="00C071F0">
      <w:pPr>
        <w:tabs>
          <w:tab w:val="left" w:pos="709"/>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p>
    <w:sectPr w:rsidR="007B5BAD">
      <w:headerReference w:type="even" r:id="rId13"/>
      <w:headerReference w:type="default" r:id="rId14"/>
      <w:footerReference w:type="even" r:id="rId15"/>
      <w:footerReference w:type="default" r:id="rId16"/>
      <w:headerReference w:type="first" r:id="rId17"/>
      <w:footerReference w:type="first" r:id="rId18"/>
      <w:pgSz w:w="11906" w:h="16838"/>
      <w:pgMar w:top="1417" w:right="1416"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ABC59" w14:textId="77777777" w:rsidR="00B931C0" w:rsidRDefault="00B931C0">
      <w:pPr>
        <w:spacing w:after="0" w:line="240" w:lineRule="auto"/>
      </w:pPr>
      <w:r>
        <w:separator/>
      </w:r>
    </w:p>
  </w:endnote>
  <w:endnote w:type="continuationSeparator" w:id="0">
    <w:p w14:paraId="5D31FB58" w14:textId="77777777" w:rsidR="00B931C0" w:rsidRDefault="00B9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D484" w14:textId="77777777" w:rsidR="00FD0C1C" w:rsidRDefault="00FD0C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FDB02" w14:textId="77777777" w:rsidR="007B5BAD" w:rsidRDefault="00493097">
    <w:pPr>
      <w:pBdr>
        <w:top w:val="nil"/>
        <w:left w:val="nil"/>
        <w:bottom w:val="nil"/>
        <w:right w:val="nil"/>
        <w:between w:val="nil"/>
      </w:pBdr>
      <w:tabs>
        <w:tab w:val="center" w:pos="4536"/>
        <w:tab w:val="right" w:pos="9072"/>
      </w:tabs>
      <w:spacing w:after="0" w:line="240" w:lineRule="auto"/>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fldChar w:fldCharType="begin"/>
    </w:r>
    <w:r>
      <w:rPr>
        <w:rFonts w:ascii="Quattrocento Sans" w:eastAsia="Quattrocento Sans" w:hAnsi="Quattrocento Sans" w:cs="Quattrocento Sans"/>
        <w:color w:val="000000"/>
        <w:sz w:val="16"/>
        <w:szCs w:val="16"/>
      </w:rPr>
      <w:instrText>PAGE</w:instrText>
    </w:r>
    <w:r>
      <w:rPr>
        <w:rFonts w:ascii="Quattrocento Sans" w:eastAsia="Quattrocento Sans" w:hAnsi="Quattrocento Sans" w:cs="Quattrocento Sans"/>
        <w:color w:val="000000"/>
        <w:sz w:val="16"/>
        <w:szCs w:val="16"/>
      </w:rPr>
      <w:fldChar w:fldCharType="separate"/>
    </w:r>
    <w:r w:rsidR="00B931C0">
      <w:rPr>
        <w:rFonts w:ascii="Quattrocento Sans" w:eastAsia="Quattrocento Sans" w:hAnsi="Quattrocento Sans" w:cs="Quattrocento Sans"/>
        <w:noProof/>
        <w:color w:val="000000"/>
        <w:sz w:val="16"/>
        <w:szCs w:val="16"/>
      </w:rPr>
      <w:t>1</w:t>
    </w:r>
    <w:r>
      <w:rPr>
        <w:rFonts w:ascii="Quattrocento Sans" w:eastAsia="Quattrocento Sans" w:hAnsi="Quattrocento Sans" w:cs="Quattrocento Sans"/>
        <w:color w:val="000000"/>
        <w:sz w:val="16"/>
        <w:szCs w:val="16"/>
      </w:rPr>
      <w:fldChar w:fldCharType="end"/>
    </w:r>
    <w:r>
      <w:rPr>
        <w:rFonts w:ascii="Quattrocento Sans" w:eastAsia="Quattrocento Sans" w:hAnsi="Quattrocento Sans" w:cs="Quattrocento Sans"/>
        <w:color w:val="000000"/>
        <w:sz w:val="16"/>
        <w:szCs w:val="16"/>
      </w:rPr>
      <w:tab/>
    </w:r>
    <w:r>
      <w:rPr>
        <w:rFonts w:ascii="Quattrocento Sans" w:eastAsia="Quattrocento Sans" w:hAnsi="Quattrocento Sans" w:cs="Quattrocento Sans"/>
        <w:color w:val="000000"/>
        <w:sz w:val="16"/>
        <w:szCs w:val="16"/>
      </w:rPr>
      <w:tab/>
    </w:r>
    <w:r>
      <w:rPr>
        <w:rFonts w:ascii="Quattrocento Sans" w:eastAsia="Quattrocento Sans" w:hAnsi="Quattrocento Sans" w:cs="Quattrocento Sans"/>
        <w:i/>
        <w:color w:val="000000"/>
        <w:sz w:val="16"/>
        <w:szCs w:val="16"/>
      </w:rPr>
      <w:t>Licence a služby pro</w:t>
    </w:r>
    <w:r>
      <w:rPr>
        <w:rFonts w:ascii="Quattrocento Sans" w:eastAsia="Quattrocento Sans" w:hAnsi="Quattrocento Sans" w:cs="Quattrocento Sans"/>
        <w:b/>
        <w:i/>
        <w:color w:val="000000"/>
        <w:sz w:val="16"/>
        <w:szCs w:val="16"/>
      </w:rPr>
      <w:t xml:space="preserve"> samosprávu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857DC" w14:textId="77777777" w:rsidR="00FD0C1C" w:rsidRDefault="00FD0C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4E950" w14:textId="77777777" w:rsidR="00B931C0" w:rsidRDefault="00B931C0">
      <w:pPr>
        <w:spacing w:after="0" w:line="240" w:lineRule="auto"/>
      </w:pPr>
      <w:r>
        <w:separator/>
      </w:r>
    </w:p>
  </w:footnote>
  <w:footnote w:type="continuationSeparator" w:id="0">
    <w:p w14:paraId="4CCD3788" w14:textId="77777777" w:rsidR="00B931C0" w:rsidRDefault="00B93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5C64" w14:textId="77777777" w:rsidR="00FD0C1C" w:rsidRDefault="00FD0C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333FE" w14:textId="77777777" w:rsidR="007B5BAD" w:rsidRDefault="00493097">
    <w:pPr>
      <w:pBdr>
        <w:top w:val="nil"/>
        <w:left w:val="nil"/>
        <w:bottom w:val="nil"/>
        <w:right w:val="nil"/>
        <w:between w:val="nil"/>
      </w:pBdr>
      <w:tabs>
        <w:tab w:val="center" w:pos="4536"/>
        <w:tab w:val="right" w:pos="9072"/>
        <w:tab w:val="left" w:pos="3310"/>
      </w:tabs>
      <w:spacing w:after="0" w:line="240" w:lineRule="auto"/>
      <w:ind w:left="4695" w:hanging="4695"/>
      <w:rPr>
        <w:rFonts w:ascii="Arial" w:eastAsia="Arial" w:hAnsi="Arial" w:cs="Arial"/>
        <w:i/>
        <w:color w:val="00B050"/>
        <w:sz w:val="16"/>
        <w:szCs w:val="16"/>
      </w:rPr>
    </w:pPr>
    <w:r>
      <w:rPr>
        <w:rFonts w:ascii="Arial" w:eastAsia="Arial" w:hAnsi="Arial" w:cs="Arial"/>
        <w:i/>
        <w:color w:val="000000"/>
        <w:sz w:val="16"/>
        <w:szCs w:val="16"/>
      </w:rPr>
      <w:t xml:space="preserve"> </w:t>
    </w:r>
    <w:r>
      <w:rPr>
        <w:rFonts w:ascii="Arial" w:eastAsia="Arial" w:hAnsi="Arial" w:cs="Arial"/>
        <w:i/>
        <w:color w:val="00B050"/>
        <w:sz w:val="16"/>
        <w:szCs w:val="16"/>
      </w:rPr>
      <w:t xml:space="preserve"> </w:t>
    </w:r>
    <w:r>
      <w:rPr>
        <w:rFonts w:ascii="Arial" w:eastAsia="Arial" w:hAnsi="Arial" w:cs="Arial"/>
        <w:i/>
        <w:color w:val="00B050"/>
        <w:sz w:val="16"/>
        <w:szCs w:val="16"/>
      </w:rPr>
      <w:tab/>
    </w:r>
    <w:r>
      <w:rPr>
        <w:rFonts w:ascii="Arial" w:eastAsia="Arial" w:hAnsi="Arial" w:cs="Arial"/>
        <w:i/>
        <w:color w:val="00B050"/>
        <w:sz w:val="16"/>
        <w:szCs w:val="16"/>
      </w:rPr>
      <w:tab/>
    </w:r>
    <w:r>
      <w:rPr>
        <w:rFonts w:ascii="Arial" w:eastAsia="Arial" w:hAnsi="Arial" w:cs="Arial"/>
        <w:i/>
        <w:color w:val="00B050"/>
        <w:sz w:val="16"/>
        <w:szCs w:val="16"/>
      </w:rPr>
      <w:tab/>
    </w:r>
    <w:r>
      <w:rPr>
        <w:rFonts w:ascii="Arial" w:eastAsia="Arial" w:hAnsi="Arial" w:cs="Arial"/>
        <w:i/>
        <w:color w:val="00B050"/>
        <w:sz w:val="16"/>
        <w:szCs w:val="16"/>
      </w:rPr>
      <w:tab/>
      <w:t>Jednička na trhu SMART komunikace s občany</w:t>
    </w:r>
    <w:r>
      <w:rPr>
        <w:noProof/>
        <w:lang w:eastAsia="cs-CZ"/>
      </w:rPr>
      <w:drawing>
        <wp:anchor distT="0" distB="0" distL="114300" distR="114300" simplePos="0" relativeHeight="251658240" behindDoc="0" locked="0" layoutInCell="1" hidden="0" allowOverlap="1" wp14:anchorId="2C10329E" wp14:editId="04729D16">
          <wp:simplePos x="0" y="0"/>
          <wp:positionH relativeFrom="column">
            <wp:posOffset>-3174</wp:posOffset>
          </wp:positionH>
          <wp:positionV relativeFrom="paragraph">
            <wp:posOffset>-41117</wp:posOffset>
          </wp:positionV>
          <wp:extent cx="1466603" cy="212748"/>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6603" cy="212748"/>
                  </a:xfrm>
                  <a:prstGeom prst="rect">
                    <a:avLst/>
                  </a:prstGeom>
                  <a:ln/>
                </pic:spPr>
              </pic:pic>
            </a:graphicData>
          </a:graphic>
        </wp:anchor>
      </w:drawing>
    </w:r>
  </w:p>
  <w:p w14:paraId="70BE9107" w14:textId="5643D16E" w:rsidR="007B5BAD" w:rsidRDefault="00493097">
    <w:pPr>
      <w:pBdr>
        <w:top w:val="nil"/>
        <w:left w:val="nil"/>
        <w:bottom w:val="nil"/>
        <w:right w:val="nil"/>
        <w:between w:val="nil"/>
      </w:pBdr>
      <w:tabs>
        <w:tab w:val="center" w:pos="4536"/>
        <w:tab w:val="right" w:pos="9072"/>
        <w:tab w:val="left" w:pos="3840"/>
      </w:tabs>
      <w:spacing w:after="0" w:line="240" w:lineRule="auto"/>
      <w:ind w:left="4695" w:hanging="4695"/>
      <w:rPr>
        <w:rFonts w:ascii="Arial" w:eastAsia="Arial" w:hAnsi="Arial" w:cs="Arial"/>
        <w:b/>
        <w:i/>
        <w:color w:val="00B050"/>
        <w:sz w:val="16"/>
        <w:szCs w:val="16"/>
      </w:rPr>
    </w:pPr>
    <w:r>
      <w:rPr>
        <w:rFonts w:ascii="Arial" w:eastAsia="Arial" w:hAnsi="Arial" w:cs="Arial"/>
        <w:b/>
        <w:i/>
        <w:color w:val="000000"/>
        <w:sz w:val="16"/>
        <w:szCs w:val="16"/>
      </w:rPr>
      <w:tab/>
    </w:r>
    <w:r>
      <w:rPr>
        <w:rFonts w:ascii="Arial" w:eastAsia="Arial" w:hAnsi="Arial" w:cs="Arial"/>
        <w:i/>
        <w:color w:val="000000"/>
        <w:sz w:val="16"/>
        <w:szCs w:val="16"/>
      </w:rPr>
      <w:tab/>
    </w:r>
    <w:r>
      <w:rPr>
        <w:rFonts w:ascii="Arial" w:eastAsia="Arial" w:hAnsi="Arial" w:cs="Arial"/>
        <w:i/>
        <w:color w:val="000000"/>
        <w:sz w:val="16"/>
        <w:szCs w:val="16"/>
      </w:rPr>
      <w:tab/>
    </w:r>
    <w:r>
      <w:rPr>
        <w:rFonts w:ascii="Arial" w:eastAsia="Arial" w:hAnsi="Arial" w:cs="Arial"/>
        <w:i/>
        <w:color w:val="00B050"/>
        <w:sz w:val="16"/>
        <w:szCs w:val="16"/>
      </w:rPr>
      <w:t>Více než</w:t>
    </w:r>
    <w:r>
      <w:rPr>
        <w:rFonts w:ascii="Arial" w:eastAsia="Arial" w:hAnsi="Arial" w:cs="Arial"/>
        <w:b/>
        <w:i/>
        <w:color w:val="00B050"/>
        <w:sz w:val="16"/>
        <w:szCs w:val="16"/>
      </w:rPr>
      <w:t xml:space="preserve"> </w:t>
    </w:r>
    <w:r w:rsidR="00FD0C1C">
      <w:rPr>
        <w:rFonts w:ascii="Arial" w:eastAsia="Arial" w:hAnsi="Arial" w:cs="Arial"/>
        <w:b/>
        <w:i/>
        <w:color w:val="00B050"/>
        <w:sz w:val="16"/>
        <w:szCs w:val="16"/>
      </w:rPr>
      <w:t xml:space="preserve">1 </w:t>
    </w:r>
    <w:r w:rsidR="003D69A8">
      <w:rPr>
        <w:rFonts w:ascii="Arial" w:eastAsia="Arial" w:hAnsi="Arial" w:cs="Arial"/>
        <w:b/>
        <w:i/>
        <w:color w:val="00B050"/>
        <w:sz w:val="16"/>
        <w:szCs w:val="16"/>
      </w:rPr>
      <w:t>3</w:t>
    </w:r>
    <w:r>
      <w:rPr>
        <w:rFonts w:ascii="Arial" w:eastAsia="Arial" w:hAnsi="Arial" w:cs="Arial"/>
        <w:b/>
        <w:i/>
        <w:color w:val="00B050"/>
        <w:sz w:val="16"/>
        <w:szCs w:val="16"/>
      </w:rPr>
      <w:t xml:space="preserve">00 zapojených samospráv </w:t>
    </w:r>
    <w:r>
      <w:rPr>
        <w:rFonts w:ascii="Arial" w:eastAsia="Arial" w:hAnsi="Arial" w:cs="Arial"/>
        <w:i/>
        <w:color w:val="00B050"/>
        <w:sz w:val="16"/>
        <w:szCs w:val="16"/>
      </w:rPr>
      <w:t>a</w:t>
    </w:r>
    <w:r>
      <w:rPr>
        <w:rFonts w:ascii="Arial" w:eastAsia="Arial" w:hAnsi="Arial" w:cs="Arial"/>
        <w:b/>
        <w:i/>
        <w:color w:val="00B050"/>
        <w:sz w:val="16"/>
        <w:szCs w:val="16"/>
      </w:rPr>
      <w:t xml:space="preserve"> </w:t>
    </w:r>
    <w:r w:rsidR="00FD0C1C">
      <w:rPr>
        <w:rFonts w:ascii="Arial" w:eastAsia="Arial" w:hAnsi="Arial" w:cs="Arial"/>
        <w:b/>
        <w:i/>
        <w:color w:val="00B050"/>
        <w:sz w:val="16"/>
        <w:szCs w:val="16"/>
      </w:rPr>
      <w:t>5</w:t>
    </w:r>
    <w:r>
      <w:rPr>
        <w:rFonts w:ascii="Arial" w:eastAsia="Arial" w:hAnsi="Arial" w:cs="Arial"/>
        <w:b/>
        <w:i/>
        <w:color w:val="00B050"/>
        <w:sz w:val="16"/>
        <w:szCs w:val="16"/>
      </w:rPr>
      <w:t>00 000 občanů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6FA9" w14:textId="77777777" w:rsidR="007B5BAD" w:rsidRDefault="00493097">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color w:val="000000"/>
        <w:sz w:val="16"/>
        <w:szCs w:val="16"/>
      </w:rPr>
      <w:tab/>
    </w:r>
  </w:p>
  <w:p w14:paraId="5B8A7691" w14:textId="77777777" w:rsidR="007B5BAD" w:rsidRDefault="007B5BA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0414A"/>
    <w:multiLevelType w:val="multilevel"/>
    <w:tmpl w:val="0FE406E4"/>
    <w:lvl w:ilvl="0">
      <w:start w:val="1"/>
      <w:numFmt w:val="bullet"/>
      <w:pStyle w:val="Nadpis1"/>
      <w:lvlText w:val="-"/>
      <w:lvlJc w:val="left"/>
      <w:pPr>
        <w:ind w:left="720" w:hanging="360"/>
      </w:pPr>
      <w:rPr>
        <w:rFonts w:ascii="Arial" w:eastAsia="Arial" w:hAnsi="Arial" w:cs="Arial"/>
      </w:rPr>
    </w:lvl>
    <w:lvl w:ilvl="1">
      <w:start w:val="1"/>
      <w:numFmt w:val="bullet"/>
      <w:pStyle w:val="lnek"/>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823B3B"/>
    <w:multiLevelType w:val="multilevel"/>
    <w:tmpl w:val="02C8000A"/>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BE47F9"/>
    <w:multiLevelType w:val="multilevel"/>
    <w:tmpl w:val="C18A4138"/>
    <w:lvl w:ilvl="0">
      <w:start w:val="1"/>
      <w:numFmt w:val="upperRoman"/>
      <w:pStyle w:val="Seznamsodrkami"/>
      <w:lvlText w:val="%1."/>
      <w:lvlJc w:val="center"/>
      <w:pPr>
        <w:ind w:left="3913" w:firstLine="340"/>
      </w:pPr>
      <w:rPr>
        <w:rFonts w:ascii="Quattrocento Sans" w:eastAsia="Quattrocento Sans" w:hAnsi="Quattrocento Sans" w:cs="Quattrocento Sans"/>
        <w:b/>
        <w:i w:val="0"/>
        <w:color w:val="000000"/>
        <w:sz w:val="18"/>
        <w:szCs w:val="18"/>
      </w:rPr>
    </w:lvl>
    <w:lvl w:ilvl="1">
      <w:start w:val="1"/>
      <w:numFmt w:val="decimal"/>
      <w:lvlText w:val="%2."/>
      <w:lvlJc w:val="left"/>
      <w:pPr>
        <w:ind w:left="357" w:hanging="357"/>
      </w:pPr>
      <w:rPr>
        <w:color w:val="000000"/>
      </w:rPr>
    </w:lvl>
    <w:lvl w:ilvl="2">
      <w:start w:val="1"/>
      <w:numFmt w:val="lowerRoman"/>
      <w:lvlText w:val="%3)"/>
      <w:lvlJc w:val="left"/>
      <w:pPr>
        <w:ind w:left="737" w:hanging="3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AD"/>
    <w:rsid w:val="000F77A6"/>
    <w:rsid w:val="003D69A8"/>
    <w:rsid w:val="00493097"/>
    <w:rsid w:val="00580316"/>
    <w:rsid w:val="007B5BAD"/>
    <w:rsid w:val="008141DB"/>
    <w:rsid w:val="00A83453"/>
    <w:rsid w:val="00AC0624"/>
    <w:rsid w:val="00AF58DD"/>
    <w:rsid w:val="00B931C0"/>
    <w:rsid w:val="00C071F0"/>
    <w:rsid w:val="00CE6E81"/>
    <w:rsid w:val="00D436AD"/>
    <w:rsid w:val="00D733C5"/>
    <w:rsid w:val="00DB7B03"/>
    <w:rsid w:val="00EC35E3"/>
    <w:rsid w:val="00EE231F"/>
    <w:rsid w:val="00F91232"/>
    <w:rsid w:val="00FD0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CB01"/>
  <w15:docId w15:val="{00C67805-E3C5-C247-BE37-04817886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403A8"/>
    <w:pPr>
      <w:keepNext/>
      <w:numPr>
        <w:numId w:val="1"/>
      </w:numPr>
      <w:spacing w:after="120" w:line="240" w:lineRule="auto"/>
      <w:jc w:val="center"/>
      <w:outlineLvl w:val="0"/>
    </w:pPr>
    <w:rPr>
      <w:rFonts w:ascii="Arial" w:eastAsia="Times New Roman" w:hAnsi="Arial" w:cs="Times New Roman"/>
      <w:b/>
      <w:bCs/>
      <w:kern w:val="32"/>
      <w:sz w:val="20"/>
      <w:szCs w:val="32"/>
      <w:lang w:eastAsia="cs-CZ"/>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9"/>
    <w:rsid w:val="009403A8"/>
    <w:rPr>
      <w:rFonts w:ascii="Arial" w:eastAsia="Times New Roman" w:hAnsi="Arial" w:cs="Times New Roman"/>
      <w:b/>
      <w:bCs/>
      <w:kern w:val="32"/>
      <w:sz w:val="20"/>
      <w:szCs w:val="32"/>
      <w:lang w:eastAsia="cs-CZ"/>
    </w:rPr>
  </w:style>
  <w:style w:type="table" w:styleId="Mkatabulky">
    <w:name w:val="Table Grid"/>
    <w:basedOn w:val="Normlntabulka"/>
    <w:rsid w:val="009403A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rsid w:val="009403A8"/>
    <w:pPr>
      <w:numPr>
        <w:ilvl w:val="1"/>
        <w:numId w:val="1"/>
      </w:numPr>
      <w:suppressAutoHyphens/>
      <w:autoSpaceDN w:val="0"/>
      <w:spacing w:after="120" w:line="240" w:lineRule="auto"/>
      <w:textAlignment w:val="baseline"/>
    </w:pPr>
    <w:rPr>
      <w:rFonts w:ascii="Arial" w:eastAsia="Times New Roman" w:hAnsi="Arial" w:cs="Times New Roman"/>
      <w:kern w:val="3"/>
      <w:sz w:val="18"/>
      <w:szCs w:val="18"/>
      <w:lang w:eastAsia="cs-CZ"/>
    </w:rPr>
  </w:style>
  <w:style w:type="paragraph" w:styleId="Zhlav">
    <w:name w:val="header"/>
    <w:basedOn w:val="Normln"/>
    <w:link w:val="ZhlavChar"/>
    <w:uiPriority w:val="99"/>
    <w:unhideWhenUsed/>
    <w:rsid w:val="003F46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6A4"/>
  </w:style>
  <w:style w:type="paragraph" w:styleId="Zpat">
    <w:name w:val="footer"/>
    <w:basedOn w:val="Normln"/>
    <w:link w:val="ZpatChar"/>
    <w:uiPriority w:val="99"/>
    <w:unhideWhenUsed/>
    <w:rsid w:val="003F46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6A4"/>
  </w:style>
  <w:style w:type="paragraph" w:styleId="Seznamsodrkami">
    <w:name w:val="List Bullet"/>
    <w:basedOn w:val="Normln"/>
    <w:uiPriority w:val="99"/>
    <w:rsid w:val="00181ACB"/>
    <w:pPr>
      <w:numPr>
        <w:numId w:val="3"/>
      </w:numPr>
      <w:spacing w:after="120" w:line="240" w:lineRule="auto"/>
      <w:jc w:val="both"/>
    </w:pPr>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3A5284"/>
    <w:rPr>
      <w:color w:val="0563C1" w:themeColor="hyperlink"/>
      <w:u w:val="single"/>
    </w:rPr>
  </w:style>
  <w:style w:type="character" w:customStyle="1" w:styleId="Nevyeenzmnka1">
    <w:name w:val="Nevyřešená zmínka1"/>
    <w:basedOn w:val="Standardnpsmoodstavce"/>
    <w:uiPriority w:val="99"/>
    <w:semiHidden/>
    <w:unhideWhenUsed/>
    <w:rsid w:val="003A5284"/>
    <w:rPr>
      <w:color w:val="808080"/>
      <w:shd w:val="clear" w:color="auto" w:fill="E6E6E6"/>
    </w:rPr>
  </w:style>
  <w:style w:type="paragraph" w:styleId="Textbubliny">
    <w:name w:val="Balloon Text"/>
    <w:basedOn w:val="Normln"/>
    <w:link w:val="TextbublinyChar"/>
    <w:uiPriority w:val="99"/>
    <w:semiHidden/>
    <w:unhideWhenUsed/>
    <w:rsid w:val="00516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6525"/>
    <w:rPr>
      <w:rFonts w:ascii="Segoe UI" w:hAnsi="Segoe UI" w:cs="Segoe UI"/>
      <w:sz w:val="18"/>
      <w:szCs w:val="18"/>
    </w:rPr>
  </w:style>
  <w:style w:type="paragraph" w:styleId="Zkladntext">
    <w:name w:val="Body Text"/>
    <w:basedOn w:val="Normln"/>
    <w:link w:val="ZkladntextChar"/>
    <w:uiPriority w:val="99"/>
    <w:rsid w:val="00AB771D"/>
    <w:pPr>
      <w:spacing w:after="0" w:line="240" w:lineRule="auto"/>
      <w:ind w:firstLine="340"/>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uiPriority w:val="99"/>
    <w:rsid w:val="00AB771D"/>
    <w:rPr>
      <w:rFonts w:ascii="Arial" w:eastAsia="Times New Roman" w:hAnsi="Arial" w:cs="Times New Roman"/>
      <w:sz w:val="20"/>
      <w:szCs w:val="24"/>
      <w:lang w:eastAsia="cs-CZ"/>
    </w:rPr>
  </w:style>
  <w:style w:type="paragraph" w:styleId="Odstavecseseznamem">
    <w:name w:val="List Paragraph"/>
    <w:basedOn w:val="Normln"/>
    <w:uiPriority w:val="34"/>
    <w:qFormat/>
    <w:rsid w:val="00AB771D"/>
    <w:pPr>
      <w:ind w:left="720"/>
      <w:contextualSpacing/>
    </w:pPr>
  </w:style>
  <w:style w:type="character" w:styleId="Odkaznakoment">
    <w:name w:val="annotation reference"/>
    <w:basedOn w:val="Standardnpsmoodstavce"/>
    <w:uiPriority w:val="99"/>
    <w:semiHidden/>
    <w:unhideWhenUsed/>
    <w:rsid w:val="00AB7BA9"/>
    <w:rPr>
      <w:sz w:val="16"/>
      <w:szCs w:val="16"/>
    </w:rPr>
  </w:style>
  <w:style w:type="paragraph" w:styleId="Textkomente">
    <w:name w:val="annotation text"/>
    <w:basedOn w:val="Normln"/>
    <w:link w:val="TextkomenteChar"/>
    <w:uiPriority w:val="99"/>
    <w:semiHidden/>
    <w:unhideWhenUsed/>
    <w:rsid w:val="00AB7BA9"/>
    <w:pPr>
      <w:spacing w:line="240" w:lineRule="auto"/>
    </w:pPr>
    <w:rPr>
      <w:sz w:val="20"/>
      <w:szCs w:val="20"/>
    </w:rPr>
  </w:style>
  <w:style w:type="character" w:customStyle="1" w:styleId="TextkomenteChar">
    <w:name w:val="Text komentáře Char"/>
    <w:basedOn w:val="Standardnpsmoodstavce"/>
    <w:link w:val="Textkomente"/>
    <w:uiPriority w:val="99"/>
    <w:semiHidden/>
    <w:rsid w:val="00AB7BA9"/>
    <w:rPr>
      <w:sz w:val="20"/>
      <w:szCs w:val="20"/>
    </w:rPr>
  </w:style>
  <w:style w:type="paragraph" w:styleId="Pedmtkomente">
    <w:name w:val="annotation subject"/>
    <w:basedOn w:val="Textkomente"/>
    <w:next w:val="Textkomente"/>
    <w:link w:val="PedmtkomenteChar"/>
    <w:uiPriority w:val="99"/>
    <w:semiHidden/>
    <w:unhideWhenUsed/>
    <w:rsid w:val="00AB7BA9"/>
    <w:rPr>
      <w:b/>
      <w:bCs/>
    </w:rPr>
  </w:style>
  <w:style w:type="character" w:customStyle="1" w:styleId="PedmtkomenteChar">
    <w:name w:val="Předmět komentáře Char"/>
    <w:basedOn w:val="TextkomenteChar"/>
    <w:link w:val="Pedmtkomente"/>
    <w:uiPriority w:val="99"/>
    <w:semiHidden/>
    <w:rsid w:val="00AB7BA9"/>
    <w:rPr>
      <w:b/>
      <w:bCs/>
      <w:sz w:val="20"/>
      <w:szCs w:val="20"/>
    </w:rPr>
  </w:style>
  <w:style w:type="table" w:customStyle="1" w:styleId="Mkatabulky1">
    <w:name w:val="Mřížka tabulky1"/>
    <w:basedOn w:val="Normlntabulka"/>
    <w:next w:val="Mkatabulky"/>
    <w:rsid w:val="003F5E48"/>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B2246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066700"/>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315D1"/>
    <w:pPr>
      <w:spacing w:after="0" w:line="240" w:lineRule="auto"/>
    </w:pPr>
  </w:style>
  <w:style w:type="paragraph" w:styleId="Normlnweb">
    <w:name w:val="Normal (Web)"/>
    <w:basedOn w:val="Normln"/>
    <w:uiPriority w:val="99"/>
    <w:semiHidden/>
    <w:unhideWhenUsed/>
    <w:rsid w:val="008749E6"/>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42147C"/>
    <w:rPr>
      <w:color w:val="605E5C"/>
      <w:shd w:val="clear" w:color="auto" w:fill="E1DFDD"/>
    </w:rPr>
  </w:style>
  <w:style w:type="character" w:styleId="Sledovanodkaz">
    <w:name w:val="FollowedHyperlink"/>
    <w:basedOn w:val="Standardnpsmoodstavce"/>
    <w:uiPriority w:val="99"/>
    <w:semiHidden/>
    <w:unhideWhenUsed/>
    <w:rsid w:val="0042147C"/>
    <w:rPr>
      <w:color w:val="954F72" w:themeColor="followedHyperlink"/>
      <w:u w:val="singl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Normlntabulka"/>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Normlntabulka"/>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Normlntabulka"/>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Normlntabulka"/>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Other1">
    <w:name w:val="Other|1_"/>
    <w:basedOn w:val="Standardnpsmoodstavce"/>
    <w:link w:val="Other10"/>
    <w:rsid w:val="00AC0624"/>
    <w:rPr>
      <w:rFonts w:ascii="Arial" w:eastAsia="Arial" w:hAnsi="Arial" w:cs="Arial"/>
      <w:sz w:val="16"/>
      <w:szCs w:val="16"/>
    </w:rPr>
  </w:style>
  <w:style w:type="character" w:customStyle="1" w:styleId="Bodytext1">
    <w:name w:val="Body text|1_"/>
    <w:basedOn w:val="Standardnpsmoodstavce"/>
    <w:link w:val="Bodytext10"/>
    <w:rsid w:val="00AC0624"/>
    <w:rPr>
      <w:rFonts w:ascii="Arial" w:eastAsia="Arial" w:hAnsi="Arial" w:cs="Arial"/>
      <w:sz w:val="16"/>
      <w:szCs w:val="16"/>
    </w:rPr>
  </w:style>
  <w:style w:type="character" w:customStyle="1" w:styleId="Tablecaption1">
    <w:name w:val="Table caption|1_"/>
    <w:basedOn w:val="Standardnpsmoodstavce"/>
    <w:link w:val="Tablecaption10"/>
    <w:rsid w:val="00AC0624"/>
    <w:rPr>
      <w:rFonts w:ascii="Arial" w:eastAsia="Arial" w:hAnsi="Arial" w:cs="Arial"/>
      <w:i/>
      <w:iCs/>
      <w:sz w:val="17"/>
      <w:szCs w:val="17"/>
    </w:rPr>
  </w:style>
  <w:style w:type="paragraph" w:customStyle="1" w:styleId="Other10">
    <w:name w:val="Other|1"/>
    <w:basedOn w:val="Normln"/>
    <w:link w:val="Other1"/>
    <w:rsid w:val="00AC0624"/>
    <w:pPr>
      <w:widowControl w:val="0"/>
      <w:spacing w:after="0" w:line="314" w:lineRule="auto"/>
    </w:pPr>
    <w:rPr>
      <w:rFonts w:ascii="Arial" w:eastAsia="Arial" w:hAnsi="Arial" w:cs="Arial"/>
      <w:sz w:val="16"/>
      <w:szCs w:val="16"/>
    </w:rPr>
  </w:style>
  <w:style w:type="paragraph" w:customStyle="1" w:styleId="Bodytext10">
    <w:name w:val="Body text|1"/>
    <w:basedOn w:val="Normln"/>
    <w:link w:val="Bodytext1"/>
    <w:rsid w:val="00AC0624"/>
    <w:pPr>
      <w:widowControl w:val="0"/>
      <w:spacing w:after="290" w:line="264" w:lineRule="auto"/>
    </w:pPr>
    <w:rPr>
      <w:rFonts w:ascii="Arial" w:eastAsia="Arial" w:hAnsi="Arial" w:cs="Arial"/>
      <w:sz w:val="16"/>
      <w:szCs w:val="16"/>
    </w:rPr>
  </w:style>
  <w:style w:type="paragraph" w:customStyle="1" w:styleId="Tablecaption10">
    <w:name w:val="Table caption|1"/>
    <w:basedOn w:val="Normln"/>
    <w:link w:val="Tablecaption1"/>
    <w:rsid w:val="00AC0624"/>
    <w:pPr>
      <w:widowControl w:val="0"/>
      <w:spacing w:after="0" w:line="240" w:lineRule="auto"/>
    </w:pPr>
    <w:rPr>
      <w:rFonts w:ascii="Arial" w:eastAsia="Arial" w:hAnsi="Arial" w:cs="Arial"/>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rej.Svrcek@mobilnirozhlas.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obilnirozhlas.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bilnirozhlas.cz/obchodni-podmink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vo.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9+oAvkZdCQwISXJSFXAs7+vL0Q==">AMUW2mUKMQpr6jBIGlFfD/4qCoQXFGlPvuPtX3CFqhUG3zLkPx8FJjlSzWYN8F3x+ulOOH3tiOdIRzCELbEP48L4xjOWBT0DkBmL1kNNSN4MPKystShd0WpBIaKtPTXVlsThQ2efvSDb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8058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Misa</dc:creator>
  <cp:lastModifiedBy>Krejčiříková Jaroslava</cp:lastModifiedBy>
  <cp:revision>2</cp:revision>
  <cp:lastPrinted>2021-06-07T06:33:00Z</cp:lastPrinted>
  <dcterms:created xsi:type="dcterms:W3CDTF">2021-06-07T07:36:00Z</dcterms:created>
  <dcterms:modified xsi:type="dcterms:W3CDTF">2021-06-07T07:36:00Z</dcterms:modified>
</cp:coreProperties>
</file>