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22375DD7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962FE1">
        <w:rPr>
          <w:sz w:val="28"/>
          <w:szCs w:val="28"/>
        </w:rPr>
        <w:t>20</w:t>
      </w:r>
      <w:r w:rsidR="00D558D2">
        <w:rPr>
          <w:sz w:val="28"/>
          <w:szCs w:val="28"/>
        </w:rPr>
        <w:t xml:space="preserve">. </w:t>
      </w:r>
      <w:r w:rsidR="00962FE1">
        <w:rPr>
          <w:sz w:val="28"/>
          <w:szCs w:val="28"/>
        </w:rPr>
        <w:t>4</w:t>
      </w:r>
      <w:r w:rsidR="00D558D2">
        <w:rPr>
          <w:sz w:val="28"/>
          <w:szCs w:val="28"/>
        </w:rPr>
        <w:t>. 2017</w:t>
      </w:r>
    </w:p>
    <w:p w14:paraId="61C94DB5" w14:textId="77777777" w:rsidR="00DB0981" w:rsidRDefault="00DB0981" w:rsidP="00DB0981">
      <w:pPr>
        <w:rPr>
          <w:b/>
          <w:bCs/>
        </w:rPr>
      </w:pPr>
    </w:p>
    <w:p w14:paraId="06265EF5" w14:textId="77777777" w:rsidR="00DB0981" w:rsidRDefault="00DB0981" w:rsidP="00DB0981">
      <w:pPr>
        <w:rPr>
          <w:b/>
          <w:bCs/>
        </w:rPr>
      </w:pPr>
      <w:r>
        <w:rPr>
          <w:b/>
          <w:bCs/>
        </w:rPr>
        <w:t xml:space="preserve">AURA </w:t>
      </w:r>
      <w:proofErr w:type="spellStart"/>
      <w:r>
        <w:rPr>
          <w:b/>
          <w:bCs/>
        </w:rPr>
        <w:t>Medical</w:t>
      </w:r>
      <w:proofErr w:type="spellEnd"/>
      <w:r>
        <w:rPr>
          <w:b/>
          <w:bCs/>
        </w:rPr>
        <w:t xml:space="preserve"> s.r.o.</w:t>
      </w:r>
    </w:p>
    <w:p w14:paraId="0915846B" w14:textId="77777777" w:rsidR="00DB0981" w:rsidRDefault="00DB0981" w:rsidP="00DB0981">
      <w:pPr>
        <w:pStyle w:val="Bezmezer"/>
      </w:pPr>
      <w:r>
        <w:t>Se sídlem:</w:t>
      </w:r>
      <w:r>
        <w:tab/>
      </w:r>
      <w:r>
        <w:tab/>
        <w:t>K </w:t>
      </w:r>
      <w:proofErr w:type="spellStart"/>
      <w:r>
        <w:t>Verneráku</w:t>
      </w:r>
      <w:proofErr w:type="spellEnd"/>
      <w:r>
        <w:t xml:space="preserve"> 1193/4, 148 00 Praha 4 </w:t>
      </w:r>
    </w:p>
    <w:p w14:paraId="1985C52E" w14:textId="77777777" w:rsidR="00DB0981" w:rsidRDefault="00DB0981" w:rsidP="00DB0981">
      <w:pPr>
        <w:pStyle w:val="Bezmezer"/>
      </w:pPr>
      <w:r>
        <w:t>IČ:</w:t>
      </w:r>
      <w:r>
        <w:tab/>
      </w:r>
      <w:r>
        <w:tab/>
      </w:r>
      <w:r>
        <w:tab/>
        <w:t>654 12 559</w:t>
      </w:r>
    </w:p>
    <w:p w14:paraId="3BEA340D" w14:textId="77777777" w:rsidR="00DB0981" w:rsidRDefault="00DB0981" w:rsidP="00DB0981">
      <w:pPr>
        <w:pStyle w:val="Bezmezer"/>
      </w:pPr>
      <w:r>
        <w:t>DIČ:</w:t>
      </w:r>
      <w:r>
        <w:tab/>
      </w:r>
      <w:r>
        <w:tab/>
      </w:r>
      <w:r>
        <w:tab/>
        <w:t>CZ65412559</w:t>
      </w:r>
    </w:p>
    <w:p w14:paraId="22DBB55C" w14:textId="77777777" w:rsidR="00DB0981" w:rsidRDefault="00DB0981" w:rsidP="00DB0981">
      <w:pPr>
        <w:pStyle w:val="Bezmezer"/>
      </w:pPr>
      <w:r>
        <w:t>Zastoupená:</w:t>
      </w:r>
      <w:r>
        <w:tab/>
      </w:r>
      <w:r>
        <w:tab/>
        <w:t xml:space="preserve">ing. Pavlem Zavadilem, jednatelem </w:t>
      </w:r>
    </w:p>
    <w:p w14:paraId="0E5BF3B8" w14:textId="77777777" w:rsidR="00DB0981" w:rsidRDefault="00DB0981" w:rsidP="003C3E07">
      <w:pPr>
        <w:pStyle w:val="Bezmezer"/>
      </w:pPr>
    </w:p>
    <w:p w14:paraId="44F550CC" w14:textId="35E431EC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prodávající</w:t>
      </w:r>
      <w:r>
        <w:t>“)</w:t>
      </w:r>
    </w:p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0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0"/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4B3DB018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AF0D9B">
        <w:t>20</w:t>
      </w:r>
      <w:r w:rsidR="00B258AC">
        <w:t>.</w:t>
      </w:r>
      <w:r w:rsidR="009B4654">
        <w:t xml:space="preserve"> </w:t>
      </w:r>
      <w:r w:rsidR="00AF0D9B">
        <w:t>4</w:t>
      </w:r>
      <w:r w:rsidR="00B258AC">
        <w:t>.</w:t>
      </w:r>
      <w:r w:rsidR="009B4654">
        <w:t xml:space="preserve"> </w:t>
      </w:r>
      <w:r w:rsidR="00B258AC">
        <w:t>201</w:t>
      </w:r>
      <w:r w:rsidR="003F12CD">
        <w:t>7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1A73E751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251CEA">
        <w:t>v jednom elektronicky podepsaném vyhotovení, které obdrží obě smluvní strany.</w:t>
      </w:r>
      <w:bookmarkStart w:id="1" w:name="_GoBack"/>
      <w:bookmarkEnd w:id="1"/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20358"/>
    <w:rsid w:val="000A4A0D"/>
    <w:rsid w:val="000C6B46"/>
    <w:rsid w:val="00107C12"/>
    <w:rsid w:val="00111E9C"/>
    <w:rsid w:val="001415B6"/>
    <w:rsid w:val="00251CEA"/>
    <w:rsid w:val="002A3B1D"/>
    <w:rsid w:val="002F63DB"/>
    <w:rsid w:val="00365513"/>
    <w:rsid w:val="003B128C"/>
    <w:rsid w:val="003C3E07"/>
    <w:rsid w:val="003F12CD"/>
    <w:rsid w:val="00616C3B"/>
    <w:rsid w:val="006458C1"/>
    <w:rsid w:val="006762BC"/>
    <w:rsid w:val="007870ED"/>
    <w:rsid w:val="007F3D6E"/>
    <w:rsid w:val="00835F41"/>
    <w:rsid w:val="00861D4D"/>
    <w:rsid w:val="00882672"/>
    <w:rsid w:val="00962FE1"/>
    <w:rsid w:val="009B4654"/>
    <w:rsid w:val="00AF0D9B"/>
    <w:rsid w:val="00B10FDA"/>
    <w:rsid w:val="00B258AC"/>
    <w:rsid w:val="00B65DB2"/>
    <w:rsid w:val="00C752B1"/>
    <w:rsid w:val="00CB7E23"/>
    <w:rsid w:val="00CE7D30"/>
    <w:rsid w:val="00D558D2"/>
    <w:rsid w:val="00D66BA1"/>
    <w:rsid w:val="00DB0981"/>
    <w:rsid w:val="00F45AA3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F261ECB8-16B8-4814-AF32-FEEC432A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2020-03-24T08:04:00Z</cp:lastPrinted>
  <dcterms:created xsi:type="dcterms:W3CDTF">2021-05-21T08:03:00Z</dcterms:created>
  <dcterms:modified xsi:type="dcterms:W3CDTF">2021-05-24T12:27:00Z</dcterms:modified>
</cp:coreProperties>
</file>