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805"/>
        <w:gridCol w:w="7459"/>
      </w:tblGrid>
      <w:tr>
        <w:trPr>
          <w:trHeight w:val="181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640" w:line="240" w:lineRule="auto"/>
              <w:ind w:left="1140" w:right="0" w:firstLine="0"/>
              <w:jc w:val="left"/>
              <w:rPr>
                <w:sz w:val="32"/>
                <w:szCs w:val="32"/>
              </w:rPr>
            </w:pPr>
            <w:r>
              <w:rPr>
                <w:b/>
                <w:bCs/>
                <w:color w:val="000000"/>
                <w:spacing w:val="0"/>
                <w:w w:val="100"/>
                <w:position w:val="0"/>
                <w:sz w:val="32"/>
                <w:szCs w:val="32"/>
                <w:shd w:val="clear" w:color="auto" w:fill="auto"/>
                <w:lang w:val="cs-CZ" w:eastAsia="cs-CZ" w:bidi="cs-CZ"/>
              </w:rPr>
              <w:t>S M L O U V A O D Í L O</w:t>
            </w:r>
          </w:p>
          <w:p>
            <w:pPr>
              <w:pStyle w:val="Style2"/>
              <w:keepNext w:val="0"/>
              <w:keepLines w:val="0"/>
              <w:widowControl w:val="0"/>
              <w:shd w:val="clear" w:color="auto" w:fill="auto"/>
              <w:bidi w:val="0"/>
              <w:spacing w:before="0" w:after="0" w:line="334" w:lineRule="auto"/>
              <w:ind w:left="0" w:right="0" w:firstLine="0"/>
              <w:jc w:val="center"/>
            </w:pPr>
            <w:r>
              <w:rPr>
                <w:b/>
                <w:bCs/>
                <w:color w:val="000000"/>
                <w:spacing w:val="0"/>
                <w:w w:val="100"/>
                <w:position w:val="0"/>
                <w:shd w:val="clear" w:color="auto" w:fill="auto"/>
                <w:lang w:val="cs-CZ" w:eastAsia="cs-CZ" w:bidi="cs-CZ"/>
              </w:rPr>
              <w:t>Článek 1 Smluvní strany</w:t>
            </w:r>
          </w:p>
        </w:tc>
      </w:tr>
      <w:tr>
        <w:trPr>
          <w:trHeight w:val="41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pStyle w:val="Style12"/>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Osoba pověřená jednat jménem objednatele ve věcech</w:t>
      </w:r>
    </w:p>
    <w:tbl>
      <w:tblPr>
        <w:tblOverlap w:val="never"/>
        <w:jc w:val="center"/>
        <w:tblLayout w:type="fixed"/>
      </w:tblPr>
      <w:tblGrid>
        <w:gridCol w:w="1805"/>
        <w:gridCol w:w="7459"/>
      </w:tblGrid>
      <w:tr>
        <w:trP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CZ00090450</w:t>
            </w:r>
          </w:p>
        </w:tc>
      </w:tr>
      <w:tr>
        <w:trPr>
          <w:trHeight w:val="3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15"/>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805"/>
        <w:gridCol w:w="7459"/>
      </w:tblGrid>
      <w:tr>
        <w:trPr>
          <w:trHeight w:val="326"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Mostní projekce s. r. o.</w:t>
            </w:r>
          </w:p>
        </w:tc>
      </w:tr>
      <w:tr>
        <w:trPr>
          <w:trHeight w:val="41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Jana Babáka 2733/11, 612 00 Brno</w:t>
            </w:r>
          </w:p>
        </w:tc>
      </w:tr>
      <w:tr>
        <w:trPr>
          <w:trHeight w:val="3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Ing. Františkem Pokorným, jednatelem</w:t>
            </w:r>
          </w:p>
        </w:tc>
      </w:tr>
    </w:tbl>
    <w:p>
      <w:pPr>
        <w:widowControl w:val="0"/>
        <w:spacing w:after="99" w:line="1" w:lineRule="exact"/>
      </w:pPr>
    </w:p>
    <w:p>
      <w:pPr>
        <w:pStyle w:val="Style15"/>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 xml:space="preserve">spis. zn. C104090 vedená u Krajského soudu v Brně </w:t>
      </w:r>
      <w:r>
        <w:rPr>
          <w:color w:val="000000"/>
          <w:spacing w:val="0"/>
          <w:w w:val="100"/>
          <w:position w:val="0"/>
          <w:shd w:val="clear" w:color="auto" w:fill="auto"/>
          <w:lang w:val="cs-CZ" w:eastAsia="cs-CZ" w:bidi="cs-CZ"/>
        </w:rPr>
        <w:t>Osoba pověřená jednat jménem zhotovitele ve věcech</w:t>
      </w:r>
    </w:p>
    <w:p>
      <w:pPr>
        <w:pStyle w:val="Style15"/>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smluvních:</w:t>
      </w:r>
    </w:p>
    <w:tbl>
      <w:tblPr>
        <w:tblOverlap w:val="never"/>
        <w:jc w:val="center"/>
        <w:tblLayout w:type="fixed"/>
      </w:tblPr>
      <w:tblGrid>
        <w:gridCol w:w="1805"/>
        <w:gridCol w:w="7459"/>
      </w:tblGrid>
      <w:tr>
        <w:trPr>
          <w:trHeight w:val="31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06754449</w:t>
            </w:r>
          </w:p>
        </w:tc>
      </w:tr>
      <w:tr>
        <w:trPr>
          <w:trHeight w:val="31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CZ06754449</w:t>
            </w:r>
          </w:p>
        </w:tc>
      </w:tr>
    </w:tbl>
    <w:p>
      <w:pPr>
        <w:widowControl w:val="0"/>
        <w:spacing w:after="139" w:line="1" w:lineRule="exact"/>
      </w:pP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15"/>
        <w:keepNext w:val="0"/>
        <w:keepLines w:val="0"/>
        <w:widowControl w:val="0"/>
        <w:shd w:val="clear" w:color="auto" w:fill="auto"/>
        <w:bidi w:val="0"/>
        <w:spacing w:before="0" w:after="40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 xml:space="preserve">Vypracování projektové dokumentace III/35433 Olší nad Oslavou - most ev. č. 35433-2“, </w:t>
      </w:r>
      <w:r>
        <w:rPr>
          <w:color w:val="000000"/>
          <w:spacing w:val="0"/>
          <w:w w:val="100"/>
          <w:position w:val="0"/>
          <w:shd w:val="clear" w:color="auto" w:fill="auto"/>
          <w:lang w:val="cs-CZ" w:eastAsia="cs-CZ" w:bidi="cs-CZ"/>
        </w:rPr>
        <w:t>uzavírají níže uvedeného dne, měsíce a roku tuto Smlouvu o dílo (dále jen „smlouva“).</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15"/>
        <w:keepNext w:val="0"/>
        <w:keepLines w:val="0"/>
        <w:widowControl w:val="0"/>
        <w:numPr>
          <w:ilvl w:val="0"/>
          <w:numId w:val="1"/>
        </w:numPr>
        <w:shd w:val="clear" w:color="auto" w:fill="auto"/>
        <w:tabs>
          <w:tab w:pos="717" w:val="left"/>
        </w:tabs>
        <w:bidi w:val="0"/>
        <w:spacing w:before="0" w:line="240" w:lineRule="auto"/>
        <w:ind w:left="660" w:right="0" w:hanging="52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hd w:val="clear" w:color="auto" w:fill="auto"/>
          <w:lang w:val="cs-CZ" w:eastAsia="cs-CZ" w:bidi="cs-CZ"/>
        </w:rPr>
        <w:t xml:space="preserve">vypracování samostatné projektové dokumentace (PD) a zajištění výkonu autorského dozoru (AD)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 xml:space="preserve">III/35433 Olší nad Oslavou - most ev. č. 35433-2, </w:t>
      </w:r>
      <w:r>
        <w:rPr>
          <w:color w:val="000000"/>
          <w:spacing w:val="0"/>
          <w:w w:val="100"/>
          <w:position w:val="0"/>
          <w:shd w:val="clear" w:color="auto" w:fill="auto"/>
          <w:lang w:val="cs-CZ" w:eastAsia="cs-CZ" w:bidi="cs-CZ"/>
        </w:rPr>
        <w:t xml:space="preserve">a to v souladu s nabídkou zhotovitele podanou v předchozím poptávkovém řízení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mají přednost před ujednáními v této smlouvě.</w:t>
      </w:r>
    </w:p>
    <w:p>
      <w:pPr>
        <w:pStyle w:val="Style15"/>
        <w:keepNext w:val="0"/>
        <w:keepLines w:val="0"/>
        <w:widowControl w:val="0"/>
        <w:numPr>
          <w:ilvl w:val="0"/>
          <w:numId w:val="1"/>
        </w:numPr>
        <w:shd w:val="clear" w:color="auto" w:fill="auto"/>
        <w:tabs>
          <w:tab w:pos="717" w:val="left"/>
        </w:tabs>
        <w:bidi w:val="0"/>
        <w:spacing w:before="0" w:line="240" w:lineRule="auto"/>
        <w:ind w:left="660" w:right="0" w:hanging="52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5"/>
        <w:keepNext w:val="0"/>
        <w:keepLines w:val="0"/>
        <w:widowControl w:val="0"/>
        <w:numPr>
          <w:ilvl w:val="0"/>
          <w:numId w:val="1"/>
        </w:numPr>
        <w:shd w:val="clear" w:color="auto" w:fill="auto"/>
        <w:tabs>
          <w:tab w:pos="717" w:val="left"/>
        </w:tabs>
        <w:bidi w:val="0"/>
        <w:spacing w:before="0" w:line="240" w:lineRule="auto"/>
        <w:ind w:left="660" w:right="0" w:hanging="52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(Technické podmínky), která je součástí této smlouvy.</w:t>
      </w:r>
    </w:p>
    <w:p>
      <w:pPr>
        <w:pStyle w:val="Style15"/>
        <w:keepNext w:val="0"/>
        <w:keepLines w:val="0"/>
        <w:widowControl w:val="0"/>
        <w:numPr>
          <w:ilvl w:val="0"/>
          <w:numId w:val="1"/>
        </w:numPr>
        <w:shd w:val="clear" w:color="auto" w:fill="auto"/>
        <w:tabs>
          <w:tab w:pos="717" w:val="left"/>
        </w:tabs>
        <w:bidi w:val="0"/>
        <w:spacing w:before="0" w:after="520" w:line="240" w:lineRule="auto"/>
        <w:ind w:left="660" w:right="0" w:hanging="52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15"/>
        <w:keepNext w:val="0"/>
        <w:keepLines w:val="0"/>
        <w:widowControl w:val="0"/>
        <w:numPr>
          <w:ilvl w:val="0"/>
          <w:numId w:val="3"/>
        </w:numPr>
        <w:shd w:val="clear" w:color="auto" w:fill="auto"/>
        <w:tabs>
          <w:tab w:pos="717" w:val="left"/>
        </w:tabs>
        <w:bidi w:val="0"/>
        <w:spacing w:before="0" w:line="240" w:lineRule="auto"/>
        <w:ind w:left="780" w:right="0" w:hanging="64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jednotlivých projektových dokumentací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(Technické podmínky), která je nedílnou součástí této smlouvy.</w:t>
      </w:r>
    </w:p>
    <w:p>
      <w:pPr>
        <w:pStyle w:val="Style15"/>
        <w:keepNext w:val="0"/>
        <w:keepLines w:val="0"/>
        <w:widowControl w:val="0"/>
        <w:numPr>
          <w:ilvl w:val="0"/>
          <w:numId w:val="3"/>
        </w:numPr>
        <w:shd w:val="clear" w:color="auto" w:fill="auto"/>
        <w:tabs>
          <w:tab w:pos="717" w:val="left"/>
        </w:tabs>
        <w:bidi w:val="0"/>
        <w:spacing w:before="0" w:line="240" w:lineRule="auto"/>
        <w:ind w:left="780" w:right="0" w:hanging="64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w:t>
      </w:r>
    </w:p>
    <w:p>
      <w:pPr>
        <w:pStyle w:val="Style15"/>
        <w:keepNext w:val="0"/>
        <w:keepLines w:val="0"/>
        <w:widowControl w:val="0"/>
        <w:numPr>
          <w:ilvl w:val="0"/>
          <w:numId w:val="3"/>
        </w:numPr>
        <w:shd w:val="clear" w:color="auto" w:fill="auto"/>
        <w:tabs>
          <w:tab w:pos="717" w:val="left"/>
        </w:tabs>
        <w:bidi w:val="0"/>
        <w:spacing w:before="0" w:line="240" w:lineRule="auto"/>
        <w:ind w:left="780" w:right="0" w:hanging="640"/>
        <w:jc w:val="both"/>
      </w:pPr>
      <w:r>
        <w:rPr>
          <w:color w:val="000000"/>
          <w:spacing w:val="0"/>
          <w:w w:val="100"/>
          <w:position w:val="0"/>
          <w:shd w:val="clear" w:color="auto" w:fill="auto"/>
          <w:lang w:val="cs-CZ" w:eastAsia="cs-CZ" w:bidi="cs-CZ"/>
        </w:rPr>
        <w:t>Žádost o stavění lhůty musí být učiněna bezodkladně, prokazatelným způsobem (prostřednictvím datové schránky, doporučeným dopisem), s podrobným zdůvodněním.</w:t>
      </w:r>
    </w:p>
    <w:p>
      <w:pPr>
        <w:pStyle w:val="Style15"/>
        <w:keepNext w:val="0"/>
        <w:keepLines w:val="0"/>
        <w:widowControl w:val="0"/>
        <w:numPr>
          <w:ilvl w:val="0"/>
          <w:numId w:val="3"/>
        </w:numPr>
        <w:shd w:val="clear" w:color="auto" w:fill="auto"/>
        <w:tabs>
          <w:tab w:pos="717" w:val="left"/>
        </w:tabs>
        <w:bidi w:val="0"/>
        <w:spacing w:before="0" w:line="240" w:lineRule="auto"/>
        <w:ind w:left="780" w:right="0" w:hanging="64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15"/>
        <w:keepNext w:val="0"/>
        <w:keepLines w:val="0"/>
        <w:widowControl w:val="0"/>
        <w:numPr>
          <w:ilvl w:val="0"/>
          <w:numId w:val="3"/>
        </w:numPr>
        <w:shd w:val="clear" w:color="auto" w:fill="auto"/>
        <w:tabs>
          <w:tab w:pos="717" w:val="left"/>
        </w:tabs>
        <w:bidi w:val="0"/>
        <w:spacing w:before="0" w:line="240" w:lineRule="auto"/>
        <w:ind w:left="0" w:right="0" w:firstLine="0"/>
        <w:jc w:val="left"/>
        <w:sectPr>
          <w:headerReference w:type="default" r:id="rId5"/>
          <w:footerReference w:type="default" r:id="rId6"/>
          <w:footnotePr>
            <w:pos w:val="pageBottom"/>
            <w:numFmt w:val="decimal"/>
            <w:numRestart w:val="continuous"/>
          </w:footnotePr>
          <w:pgSz w:w="11900" w:h="16840"/>
          <w:pgMar w:top="2185" w:left="1257" w:right="927" w:bottom="2214" w:header="0" w:footer="3" w:gutter="0"/>
          <w:pgNumType w:start="1"/>
          <w:cols w:space="720"/>
          <w:noEndnote/>
          <w:rtlGutter w:val="0"/>
          <w:docGrid w:linePitch="360"/>
        </w:sectPr>
      </w:pPr>
      <w:r>
        <w:rPr>
          <w:color w:val="000000"/>
          <w:spacing w:val="0"/>
          <w:w w:val="100"/>
          <w:position w:val="0"/>
          <w:shd w:val="clear" w:color="auto" w:fill="auto"/>
          <w:lang w:val="cs-CZ" w:eastAsia="cs-CZ" w:bidi="cs-CZ"/>
        </w:rPr>
        <w:t>Nevysloví-li zástupce objednatele souhlas se stavěním lhůty, lhůta běží bez přerušení.</w:t>
      </w:r>
    </w:p>
    <w:tbl>
      <w:tblPr>
        <w:tblOverlap w:val="never"/>
        <w:jc w:val="center"/>
        <w:tblLayout w:type="fixed"/>
      </w:tblPr>
      <w:tblGrid>
        <w:gridCol w:w="4901"/>
        <w:gridCol w:w="4814"/>
      </w:tblGrid>
      <w:tr>
        <w:trPr>
          <w:trHeight w:val="749" w:hRule="exact"/>
        </w:trPr>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Vypracování projektové dokumentace III/35433</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Olší nad Oslavou - most ev. č. 35433-2</w:t>
            </w:r>
          </w:p>
        </w:tc>
        <w:tc>
          <w:tcPr>
            <w:tcBorders>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40" w:firstLine="0"/>
              <w:jc w:val="right"/>
              <w:rPr>
                <w:sz w:val="22"/>
                <w:szCs w:val="22"/>
              </w:rPr>
            </w:pPr>
            <w:r>
              <w:rPr>
                <w:color w:val="000000"/>
                <w:spacing w:val="0"/>
                <w:w w:val="100"/>
                <w:position w:val="0"/>
                <w:sz w:val="20"/>
                <w:szCs w:val="20"/>
                <w:shd w:val="clear" w:color="auto" w:fill="auto"/>
                <w:lang w:val="cs-CZ" w:eastAsia="cs-CZ" w:bidi="cs-CZ"/>
              </w:rPr>
              <w:t xml:space="preserve">Číslo smlouvy objednatele: </w:t>
            </w:r>
            <w:r>
              <w:rPr>
                <w:color w:val="000000"/>
                <w:spacing w:val="0"/>
                <w:w w:val="100"/>
                <w:position w:val="0"/>
                <w:sz w:val="22"/>
                <w:szCs w:val="22"/>
                <w:shd w:val="clear" w:color="auto" w:fill="auto"/>
                <w:lang w:val="cs-CZ" w:eastAsia="cs-CZ" w:bidi="cs-CZ"/>
              </w:rPr>
              <w:t>ZMR-SL-26-2021</w:t>
            </w:r>
          </w:p>
          <w:p>
            <w:pPr>
              <w:pStyle w:val="Style2"/>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499" w:line="1" w:lineRule="exact"/>
      </w:pPr>
    </w:p>
    <w:p>
      <w:pPr>
        <w:pStyle w:val="Style15"/>
        <w:keepNext w:val="0"/>
        <w:keepLines w:val="0"/>
        <w:widowControl w:val="0"/>
        <w:numPr>
          <w:ilvl w:val="0"/>
          <w:numId w:val="3"/>
        </w:numPr>
        <w:shd w:val="clear" w:color="auto" w:fill="auto"/>
        <w:tabs>
          <w:tab w:pos="585" w:val="left"/>
        </w:tabs>
        <w:bidi w:val="0"/>
        <w:spacing w:before="0" w:line="240" w:lineRule="auto"/>
        <w:ind w:left="780" w:right="0" w:hanging="780"/>
        <w:jc w:val="both"/>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u w:val="single"/>
          <w:shd w:val="clear" w:color="auto" w:fill="auto"/>
          <w:lang w:val="cs-CZ" w:eastAsia="cs-CZ" w:bidi="cs-CZ"/>
        </w:rPr>
        <w:t>výkonu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15"/>
        <w:keepNext w:val="0"/>
        <w:keepLines w:val="0"/>
        <w:widowControl w:val="0"/>
        <w:numPr>
          <w:ilvl w:val="0"/>
          <w:numId w:val="3"/>
        </w:numPr>
        <w:shd w:val="clear" w:color="auto" w:fill="auto"/>
        <w:tabs>
          <w:tab w:pos="585" w:val="left"/>
        </w:tabs>
        <w:bidi w:val="0"/>
        <w:spacing w:before="0" w:after="500" w:line="240" w:lineRule="auto"/>
        <w:ind w:left="780" w:right="0" w:hanging="78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u w:val="single"/>
          <w:shd w:val="clear" w:color="auto" w:fill="auto"/>
          <w:lang w:val="cs-CZ" w:eastAsia="cs-CZ" w:bidi="cs-CZ"/>
        </w:rPr>
        <w:t>vypovědět</w:t>
      </w:r>
      <w:r>
        <w:rPr>
          <w:b/>
          <w:bCs/>
          <w:color w:val="000000"/>
          <w:spacing w:val="0"/>
          <w:w w:val="100"/>
          <w:position w:val="0"/>
          <w:shd w:val="clear" w:color="auto" w:fill="auto"/>
          <w:lang w:val="cs-CZ" w:eastAsia="cs-CZ" w:bidi="cs-CZ"/>
        </w:rPr>
        <w:t xml:space="preserve"> plnění výkonu autorského dozoru</w:t>
      </w:r>
      <w:r>
        <w:rPr>
          <w:color w:val="000000"/>
          <w:spacing w:val="0"/>
          <w:w w:val="100"/>
          <w:position w:val="0"/>
          <w:shd w:val="clear" w:color="auto" w:fill="auto"/>
          <w:lang w:val="cs-CZ" w:eastAsia="cs-CZ" w:bidi="cs-CZ"/>
        </w:rPr>
        <w:t xml:space="preserve">, pokud objednatel neuzavře smlouvu na veřejnou zakázku na stavební práce </w:t>
      </w:r>
      <w:r>
        <w:rPr>
          <w:b/>
          <w:bCs/>
          <w:color w:val="000000"/>
          <w:spacing w:val="0"/>
          <w:w w:val="100"/>
          <w:position w:val="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pro provedení stavby (PDPS) v souladu s touto smlouvou bez vad a ve sjednaném termínu.</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Cena díla</w:t>
      </w:r>
    </w:p>
    <w:p>
      <w:pPr>
        <w:pStyle w:val="Style15"/>
        <w:keepNext w:val="0"/>
        <w:keepLines w:val="0"/>
        <w:widowControl w:val="0"/>
        <w:numPr>
          <w:ilvl w:val="0"/>
          <w:numId w:val="5"/>
        </w:numPr>
        <w:shd w:val="clear" w:color="auto" w:fill="auto"/>
        <w:tabs>
          <w:tab w:pos="585"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15"/>
        <w:keepNext w:val="0"/>
        <w:keepLines w:val="0"/>
        <w:widowControl w:val="0"/>
        <w:shd w:val="clear" w:color="auto" w:fill="auto"/>
        <w:bidi w:val="0"/>
        <w:spacing w:before="0" w:line="240" w:lineRule="auto"/>
        <w:ind w:left="0" w:right="0" w:firstLine="70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9"/>
      </w:tblGrid>
      <w:tr>
        <w:trPr>
          <w:trHeight w:val="54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258 650,00 Kč bez DPH</w:t>
            </w:r>
          </w:p>
        </w:tc>
      </w:tr>
      <w:tr>
        <w:trPr>
          <w:trHeight w:val="6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54 316,50 Kč</w:t>
            </w:r>
          </w:p>
        </w:tc>
      </w:tr>
      <w:tr>
        <w:trPr>
          <w:trHeight w:val="552"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312 966,50 Kč včetně DPH</w:t>
            </w:r>
          </w:p>
        </w:tc>
      </w:tr>
    </w:tbl>
    <w:p>
      <w:pPr>
        <w:widowControl w:val="0"/>
        <w:spacing w:after="399" w:line="1" w:lineRule="exact"/>
      </w:pPr>
    </w:p>
    <w:p>
      <w:pPr>
        <w:pStyle w:val="Style21"/>
        <w:keepNext/>
        <w:keepLines/>
        <w:widowControl w:val="0"/>
        <w:shd w:val="clear" w:color="auto" w:fill="auto"/>
        <w:bidi w:val="0"/>
        <w:spacing w:before="0" w:line="240" w:lineRule="auto"/>
        <w:ind w:left="0" w:right="0" w:firstLine="700"/>
        <w:jc w:val="left"/>
      </w:pPr>
      <w:bookmarkStart w:id="0" w:name="bookmark0"/>
      <w:bookmarkStart w:id="1" w:name="bookmark1"/>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zajištění autorského dozoru</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ve výši:</w:t>
      </w:r>
      <w:bookmarkEnd w:id="0"/>
      <w:bookmarkEnd w:id="1"/>
    </w:p>
    <w:tbl>
      <w:tblPr>
        <w:tblOverlap w:val="never"/>
        <w:jc w:val="right"/>
        <w:tblLayout w:type="fixed"/>
      </w:tblPr>
      <w:tblGrid>
        <w:gridCol w:w="4402"/>
        <w:gridCol w:w="3835"/>
      </w:tblGrid>
      <w:tr>
        <w:trPr>
          <w:trHeight w:val="84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350,00 Kč bez DPH</w:t>
            </w:r>
          </w:p>
        </w:tc>
      </w:tr>
      <w:tr>
        <w:trPr>
          <w:trHeight w:val="845"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2 500,00 Kč bez DPH</w:t>
            </w:r>
          </w:p>
        </w:tc>
      </w:tr>
    </w:tbl>
    <w:p>
      <w:pPr>
        <w:widowControl w:val="0"/>
        <w:spacing w:after="399" w:line="1" w:lineRule="exact"/>
      </w:pPr>
    </w:p>
    <w:p>
      <w:pPr>
        <w:pStyle w:val="Style15"/>
        <w:keepNext w:val="0"/>
        <w:keepLines w:val="0"/>
        <w:widowControl w:val="0"/>
        <w:numPr>
          <w:ilvl w:val="0"/>
          <w:numId w:val="5"/>
        </w:numPr>
        <w:shd w:val="clear" w:color="auto" w:fill="auto"/>
        <w:tabs>
          <w:tab w:pos="585"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C1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15"/>
        <w:keepNext w:val="0"/>
        <w:keepLines w:val="0"/>
        <w:widowControl w:val="0"/>
        <w:numPr>
          <w:ilvl w:val="0"/>
          <w:numId w:val="5"/>
        </w:numPr>
        <w:shd w:val="clear" w:color="auto" w:fill="auto"/>
        <w:tabs>
          <w:tab w:pos="585" w:val="left"/>
        </w:tabs>
        <w:bidi w:val="0"/>
        <w:spacing w:before="0" w:line="240" w:lineRule="auto"/>
        <w:ind w:left="700" w:right="0" w:hanging="70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5"/>
        <w:keepNext w:val="0"/>
        <w:keepLines w:val="0"/>
        <w:widowControl w:val="0"/>
        <w:numPr>
          <w:ilvl w:val="0"/>
          <w:numId w:val="5"/>
        </w:numPr>
        <w:shd w:val="clear" w:color="auto" w:fill="auto"/>
        <w:tabs>
          <w:tab w:pos="585" w:val="left"/>
        </w:tabs>
        <w:bidi w:val="0"/>
        <w:spacing w:before="0" w:line="240" w:lineRule="auto"/>
        <w:ind w:left="700" w:right="0" w:hanging="70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15"/>
        <w:keepNext w:val="0"/>
        <w:keepLines w:val="0"/>
        <w:widowControl w:val="0"/>
        <w:numPr>
          <w:ilvl w:val="0"/>
          <w:numId w:val="5"/>
        </w:numPr>
        <w:shd w:val="clear" w:color="auto" w:fill="auto"/>
        <w:tabs>
          <w:tab w:pos="585" w:val="left"/>
        </w:tabs>
        <w:bidi w:val="0"/>
        <w:spacing w:before="0" w:line="240" w:lineRule="auto"/>
        <w:ind w:left="700" w:right="0" w:hanging="70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15"/>
        <w:keepNext w:val="0"/>
        <w:keepLines w:val="0"/>
        <w:widowControl w:val="0"/>
        <w:numPr>
          <w:ilvl w:val="0"/>
          <w:numId w:val="5"/>
        </w:numPr>
        <w:shd w:val="clear" w:color="auto" w:fill="auto"/>
        <w:tabs>
          <w:tab w:pos="585" w:val="left"/>
        </w:tabs>
        <w:bidi w:val="0"/>
        <w:spacing w:before="0" w:line="240" w:lineRule="auto"/>
        <w:ind w:left="0" w:right="0" w:firstLine="0"/>
        <w:jc w:val="both"/>
        <w:sectPr>
          <w:headerReference w:type="default" r:id="rId7"/>
          <w:footerReference w:type="default" r:id="rId8"/>
          <w:footnotePr>
            <w:pos w:val="pageBottom"/>
            <w:numFmt w:val="decimal"/>
            <w:numRestart w:val="continuous"/>
          </w:footnotePr>
          <w:pgSz w:w="11900" w:h="16840"/>
          <w:pgMar w:top="951" w:left="1257" w:right="927" w:bottom="951" w:header="523" w:footer="3" w:gutter="0"/>
          <w:cols w:space="720"/>
          <w:noEndnote/>
          <w:rtlGutter w:val="0"/>
          <w:docGrid w:linePitch="360"/>
        </w:sectPr>
      </w:pPr>
      <w:r>
        <w:rPr>
          <w:color w:val="000000"/>
          <w:spacing w:val="0"/>
          <w:w w:val="100"/>
          <w:position w:val="0"/>
          <w:shd w:val="clear" w:color="auto" w:fill="auto"/>
          <w:lang w:val="cs-CZ" w:eastAsia="cs-CZ" w:bidi="cs-CZ"/>
        </w:rPr>
        <w:t>Smluvní strany se dohodly, že dojde-li v průběhu plnění předmětu této smlouvy ke</w:t>
      </w:r>
    </w:p>
    <w:p>
      <w:pPr>
        <w:pStyle w:val="Style15"/>
        <w:keepNext w:val="0"/>
        <w:keepLines w:val="0"/>
        <w:widowControl w:val="0"/>
        <w:shd w:val="clear" w:color="auto" w:fill="auto"/>
        <w:bidi w:val="0"/>
        <w:spacing w:before="0" w:line="240" w:lineRule="auto"/>
        <w:ind w:left="700" w:right="0" w:firstLine="0"/>
        <w:jc w:val="both"/>
      </w:pPr>
      <w:r>
        <w:rPr>
          <w:color w:val="000000"/>
          <w:spacing w:val="0"/>
          <w:w w:val="100"/>
          <w:position w:val="0"/>
          <w:shd w:val="clear" w:color="auto" w:fill="auto"/>
          <w:lang w:val="cs-CZ" w:eastAsia="cs-CZ" w:bidi="cs-CZ"/>
        </w:rPr>
        <w:t>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15"/>
        <w:keepNext w:val="0"/>
        <w:keepLines w:val="0"/>
        <w:widowControl w:val="0"/>
        <w:numPr>
          <w:ilvl w:val="0"/>
          <w:numId w:val="5"/>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15"/>
        <w:keepNext w:val="0"/>
        <w:keepLines w:val="0"/>
        <w:widowControl w:val="0"/>
        <w:numPr>
          <w:ilvl w:val="0"/>
          <w:numId w:val="5"/>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w:t>
      </w:r>
      <w:r>
        <w:rPr>
          <w:b/>
          <w:bCs/>
          <w:color w:val="000000"/>
          <w:spacing w:val="0"/>
          <w:w w:val="100"/>
          <w:position w:val="0"/>
          <w:shd w:val="clear" w:color="auto" w:fill="auto"/>
          <w:lang w:val="cs-CZ" w:eastAsia="cs-CZ" w:bidi="cs-CZ"/>
        </w:rPr>
        <w:t>§ 222 zákona č. 134/2016 Sb., o zadávání veřejných zakázek, v platném znění (dále jen „ZZVZ“)</w:t>
      </w:r>
      <w:r>
        <w:rPr>
          <w:color w:val="000000"/>
          <w:spacing w:val="0"/>
          <w:w w:val="100"/>
          <w:position w:val="0"/>
          <w:shd w:val="clear" w:color="auto" w:fill="auto"/>
          <w:lang w:val="cs-CZ" w:eastAsia="cs-CZ" w:bidi="cs-CZ"/>
        </w:rPr>
        <w:t>.</w:t>
      </w:r>
    </w:p>
    <w:p>
      <w:pPr>
        <w:pStyle w:val="Style15"/>
        <w:keepNext w:val="0"/>
        <w:keepLines w:val="0"/>
        <w:widowControl w:val="0"/>
        <w:numPr>
          <w:ilvl w:val="0"/>
          <w:numId w:val="5"/>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w:t>
      </w:r>
      <w:r>
        <w:rPr>
          <w:b/>
          <w:bCs/>
          <w:color w:val="000000"/>
          <w:spacing w:val="0"/>
          <w:w w:val="100"/>
          <w:position w:val="0"/>
          <w:shd w:val="clear" w:color="auto" w:fill="auto"/>
          <w:lang w:val="cs-CZ" w:eastAsia="cs-CZ" w:bidi="cs-CZ"/>
        </w:rPr>
        <w:t>ZZVZ</w:t>
      </w:r>
      <w:r>
        <w:rPr>
          <w:color w:val="000000"/>
          <w:spacing w:val="0"/>
          <w:w w:val="100"/>
          <w:position w:val="0"/>
          <w:shd w:val="clear" w:color="auto" w:fill="auto"/>
          <w:lang w:val="cs-CZ" w:eastAsia="cs-CZ" w:bidi="cs-CZ"/>
        </w:rPr>
        <w:t>, jinak je uzavřený dodatek neplatný a zhotovitel nemá právo na úhradu ceny díla sjednané v tomto dodatku.</w:t>
      </w:r>
    </w:p>
    <w:p>
      <w:pPr>
        <w:pStyle w:val="Style15"/>
        <w:keepNext w:val="0"/>
        <w:keepLines w:val="0"/>
        <w:widowControl w:val="0"/>
        <w:numPr>
          <w:ilvl w:val="0"/>
          <w:numId w:val="5"/>
        </w:numPr>
        <w:shd w:val="clear" w:color="auto" w:fill="auto"/>
        <w:tabs>
          <w:tab w:pos="634"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dle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15"/>
        <w:keepNext w:val="0"/>
        <w:keepLines w:val="0"/>
        <w:widowControl w:val="0"/>
        <w:numPr>
          <w:ilvl w:val="0"/>
          <w:numId w:val="5"/>
        </w:numPr>
        <w:shd w:val="clear" w:color="auto" w:fill="auto"/>
        <w:tabs>
          <w:tab w:pos="634"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hd w:val="clear" w:color="auto" w:fill="auto"/>
          <w:lang w:val="cs-CZ" w:eastAsia="cs-CZ" w:bidi="cs-CZ"/>
        </w:rPr>
        <w:t xml:space="preserve">§ 222 ZZVZ, </w:t>
      </w:r>
      <w:r>
        <w:rPr>
          <w:color w:val="000000"/>
          <w:spacing w:val="0"/>
          <w:w w:val="100"/>
          <w:position w:val="0"/>
          <w:shd w:val="clear" w:color="auto" w:fill="auto"/>
          <w:lang w:val="cs-CZ" w:eastAsia="cs-CZ" w:bidi="cs-CZ"/>
        </w:rPr>
        <w:t xml:space="preserve">které jsou nezbytné pro dokončení díla, musí být písemně dohodnuty osobami oprávněnými jednat ve věcech smlouvy a v souladu se </w:t>
      </w:r>
      <w:r>
        <w:rPr>
          <w:b/>
          <w:bCs/>
          <w:color w:val="000000"/>
          <w:spacing w:val="0"/>
          <w:w w:val="100"/>
          <w:position w:val="0"/>
          <w:shd w:val="clear" w:color="auto" w:fill="auto"/>
          <w:lang w:val="cs-CZ" w:eastAsia="cs-CZ" w:bidi="cs-CZ"/>
        </w:rPr>
        <w:t>ZZVZ.</w:t>
      </w:r>
    </w:p>
    <w:p>
      <w:pPr>
        <w:pStyle w:val="Style15"/>
        <w:keepNext w:val="0"/>
        <w:keepLines w:val="0"/>
        <w:widowControl w:val="0"/>
        <w:numPr>
          <w:ilvl w:val="0"/>
          <w:numId w:val="5"/>
        </w:numPr>
        <w:shd w:val="clear" w:color="auto" w:fill="auto"/>
        <w:tabs>
          <w:tab w:pos="634" w:val="left"/>
        </w:tabs>
        <w:bidi w:val="0"/>
        <w:spacing w:before="0" w:after="520" w:line="240" w:lineRule="auto"/>
        <w:ind w:left="700" w:right="0" w:hanging="70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1"/>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5</w:t>
      </w:r>
      <w:bookmarkEnd w:id="2"/>
      <w:bookmarkEnd w:id="3"/>
    </w:p>
    <w:p>
      <w:pPr>
        <w:pStyle w:val="Style2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Způsob provádění díla a dodání díla</w:t>
      </w:r>
      <w:bookmarkEnd w:id="4"/>
      <w:bookmarkEnd w:id="5"/>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5"/>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left"/>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hd w:val="clear" w:color="auto" w:fill="auto"/>
          <w:lang w:val="cs-CZ" w:eastAsia="cs-CZ" w:bidi="cs-CZ"/>
        </w:rPr>
        <w:t>příloze B1.</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left"/>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15"/>
        <w:keepNext w:val="0"/>
        <w:keepLines w:val="0"/>
        <w:widowControl w:val="0"/>
        <w:numPr>
          <w:ilvl w:val="0"/>
          <w:numId w:val="7"/>
        </w:numPr>
        <w:shd w:val="clear" w:color="auto" w:fill="auto"/>
        <w:tabs>
          <w:tab w:pos="566" w:val="left"/>
        </w:tabs>
        <w:bidi w:val="0"/>
        <w:spacing w:before="0" w:line="240" w:lineRule="auto"/>
        <w:ind w:left="700" w:right="0" w:hanging="700"/>
        <w:jc w:val="left"/>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15"/>
        <w:keepNext w:val="0"/>
        <w:keepLines w:val="0"/>
        <w:widowControl w:val="0"/>
        <w:numPr>
          <w:ilvl w:val="0"/>
          <w:numId w:val="7"/>
        </w:numPr>
        <w:shd w:val="clear" w:color="auto" w:fill="auto"/>
        <w:tabs>
          <w:tab w:pos="654"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hd w:val="clear" w:color="auto" w:fill="auto"/>
          <w:lang w:val="cs-CZ" w:eastAsia="cs-CZ" w:bidi="cs-CZ"/>
        </w:rPr>
        <w:t>příloze B1</w:t>
      </w:r>
      <w:r>
        <w:rPr>
          <w:color w:val="000000"/>
          <w:spacing w:val="0"/>
          <w:w w:val="100"/>
          <w:position w:val="0"/>
          <w:shd w:val="clear" w:color="auto" w:fill="auto"/>
          <w:lang w:val="cs-CZ" w:eastAsia="cs-CZ" w:bidi="cs-CZ"/>
        </w:rPr>
        <w:t>.</w:t>
      </w:r>
    </w:p>
    <w:p>
      <w:pPr>
        <w:pStyle w:val="Style15"/>
        <w:keepNext w:val="0"/>
        <w:keepLines w:val="0"/>
        <w:widowControl w:val="0"/>
        <w:numPr>
          <w:ilvl w:val="0"/>
          <w:numId w:val="7"/>
        </w:numPr>
        <w:shd w:val="clear" w:color="auto" w:fill="auto"/>
        <w:tabs>
          <w:tab w:pos="654" w:val="left"/>
        </w:tabs>
        <w:bidi w:val="0"/>
        <w:spacing w:before="0" w:line="240" w:lineRule="auto"/>
        <w:ind w:left="0" w:right="0" w:firstLine="0"/>
        <w:jc w:val="left"/>
      </w:pPr>
      <w:r>
        <w:rPr>
          <w:color w:val="000000"/>
          <w:spacing w:val="0"/>
          <w:w w:val="100"/>
          <w:position w:val="0"/>
          <w:shd w:val="clear" w:color="auto" w:fill="auto"/>
          <w:lang w:val="cs-CZ" w:eastAsia="cs-CZ" w:bidi="cs-CZ"/>
        </w:rPr>
        <w:t>Místem plnění je:</w:t>
      </w:r>
    </w:p>
    <w:p>
      <w:pPr>
        <w:pStyle w:val="Style15"/>
        <w:keepNext w:val="0"/>
        <w:keepLines w:val="0"/>
        <w:widowControl w:val="0"/>
        <w:numPr>
          <w:ilvl w:val="0"/>
          <w:numId w:val="9"/>
        </w:numPr>
        <w:shd w:val="clear" w:color="auto" w:fill="auto"/>
        <w:tabs>
          <w:tab w:pos="1490" w:val="left"/>
        </w:tabs>
        <w:bidi w:val="0"/>
        <w:spacing w:before="0" w:line="240" w:lineRule="auto"/>
        <w:ind w:left="1060" w:right="0" w:firstLine="0"/>
        <w:jc w:val="left"/>
      </w:pPr>
      <w:r>
        <w:rPr>
          <w:color w:val="000000"/>
          <w:spacing w:val="0"/>
          <w:w w:val="100"/>
          <w:position w:val="0"/>
          <w:shd w:val="clear" w:color="auto" w:fill="auto"/>
          <w:lang w:val="cs-CZ" w:eastAsia="cs-CZ" w:bidi="cs-CZ"/>
        </w:rPr>
        <w:t>pro předání dokumentace</w:t>
      </w:r>
    </w:p>
    <w:p>
      <w:pPr>
        <w:pStyle w:val="Style21"/>
        <w:keepNext/>
        <w:keepLines/>
        <w:widowControl w:val="0"/>
        <w:shd w:val="clear" w:color="auto" w:fill="auto"/>
        <w:bidi w:val="0"/>
        <w:spacing w:before="0" w:line="240" w:lineRule="auto"/>
        <w:ind w:left="1420" w:right="0" w:firstLine="0"/>
        <w:jc w:val="left"/>
      </w:pPr>
      <w:bookmarkStart w:id="6" w:name="bookmark6"/>
      <w:bookmarkStart w:id="7" w:name="bookmark7"/>
      <w:r>
        <w:rPr>
          <w:color w:val="000000"/>
          <w:spacing w:val="0"/>
          <w:w w:val="100"/>
          <w:position w:val="0"/>
          <w:shd w:val="clear" w:color="auto" w:fill="auto"/>
          <w:lang w:val="cs-CZ" w:eastAsia="cs-CZ" w:bidi="cs-CZ"/>
        </w:rPr>
        <w:t>Krajská správa a údržba silnic Vysočiny, příspěvková organizace</w:t>
      </w:r>
      <w:bookmarkEnd w:id="6"/>
      <w:bookmarkEnd w:id="7"/>
    </w:p>
    <w:p>
      <w:pPr>
        <w:pStyle w:val="Style15"/>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Kosovská 1122/16, Jihlava, PSČ 586 01</w:t>
      </w:r>
    </w:p>
    <w:p>
      <w:pPr>
        <w:pStyle w:val="Style15"/>
        <w:keepNext w:val="0"/>
        <w:keepLines w:val="0"/>
        <w:widowControl w:val="0"/>
        <w:numPr>
          <w:ilvl w:val="0"/>
          <w:numId w:val="9"/>
        </w:numPr>
        <w:shd w:val="clear" w:color="auto" w:fill="auto"/>
        <w:tabs>
          <w:tab w:pos="1490" w:val="left"/>
        </w:tabs>
        <w:bidi w:val="0"/>
        <w:spacing w:before="0" w:line="240" w:lineRule="auto"/>
        <w:ind w:left="1060" w:right="0" w:firstLine="0"/>
        <w:jc w:val="left"/>
      </w:pPr>
      <w:r>
        <w:rPr>
          <w:color w:val="000000"/>
          <w:spacing w:val="0"/>
          <w:w w:val="100"/>
          <w:position w:val="0"/>
          <w:shd w:val="clear" w:color="auto" w:fill="auto"/>
          <w:lang w:val="cs-CZ" w:eastAsia="cs-CZ" w:bidi="cs-CZ"/>
        </w:rPr>
        <w:t>pro práce spojené s vypracováním PD a výkonem AD</w:t>
      </w:r>
    </w:p>
    <w:p>
      <w:pPr>
        <w:pStyle w:val="Style21"/>
        <w:keepNext/>
        <w:keepLines/>
        <w:widowControl w:val="0"/>
        <w:shd w:val="clear" w:color="auto" w:fill="auto"/>
        <w:bidi w:val="0"/>
        <w:spacing w:before="0" w:line="240" w:lineRule="auto"/>
        <w:ind w:left="1420" w:right="0" w:firstLine="0"/>
        <w:jc w:val="left"/>
      </w:pPr>
      <w:bookmarkStart w:id="8" w:name="bookmark8"/>
      <w:bookmarkStart w:id="9" w:name="bookmark9"/>
      <w:r>
        <w:rPr>
          <w:color w:val="000000"/>
          <w:spacing w:val="0"/>
          <w:w w:val="100"/>
          <w:position w:val="0"/>
          <w:shd w:val="clear" w:color="auto" w:fill="auto"/>
          <w:lang w:val="cs-CZ" w:eastAsia="cs-CZ" w:bidi="cs-CZ"/>
        </w:rPr>
        <w:t>místo stavby uvedené v příloze A1</w:t>
      </w:r>
      <w:bookmarkEnd w:id="8"/>
      <w:bookmarkEnd w:id="9"/>
    </w:p>
    <w:p>
      <w:pPr>
        <w:pStyle w:val="Style21"/>
        <w:keepNext/>
        <w:keepLines/>
        <w:widowControl w:val="0"/>
        <w:numPr>
          <w:ilvl w:val="0"/>
          <w:numId w:val="7"/>
        </w:numPr>
        <w:shd w:val="clear" w:color="auto" w:fill="auto"/>
        <w:tabs>
          <w:tab w:pos="654" w:val="left"/>
        </w:tabs>
        <w:bidi w:val="0"/>
        <w:spacing w:before="0" w:line="240" w:lineRule="auto"/>
        <w:ind w:left="0" w:right="0" w:firstLine="0"/>
        <w:jc w:val="left"/>
      </w:pPr>
      <w:bookmarkStart w:id="10" w:name="bookmark10"/>
      <w:bookmarkStart w:id="11" w:name="bookmark11"/>
      <w:r>
        <w:rPr>
          <w:b w:val="0"/>
          <w:bCs w:val="0"/>
          <w:color w:val="000000"/>
          <w:spacing w:val="0"/>
          <w:w w:val="100"/>
          <w:position w:val="0"/>
          <w:shd w:val="clear" w:color="auto" w:fill="auto"/>
          <w:lang w:val="cs-CZ" w:eastAsia="cs-CZ" w:bidi="cs-CZ"/>
        </w:rPr>
        <w:t xml:space="preserve">Další ujednání provádění díla </w:t>
      </w:r>
      <w:r>
        <w:rPr>
          <w:color w:val="000000"/>
          <w:spacing w:val="0"/>
          <w:w w:val="100"/>
          <w:position w:val="0"/>
          <w:shd w:val="clear" w:color="auto" w:fill="auto"/>
          <w:lang w:val="cs-CZ" w:eastAsia="cs-CZ" w:bidi="cs-CZ"/>
        </w:rPr>
        <w:t>při výkonu autorského dozoru:</w:t>
      </w:r>
      <w:bookmarkEnd w:id="10"/>
      <w:bookmarkEnd w:id="11"/>
    </w:p>
    <w:p>
      <w:pPr>
        <w:pStyle w:val="Style15"/>
        <w:keepNext w:val="0"/>
        <w:keepLines w:val="0"/>
        <w:widowControl w:val="0"/>
        <w:numPr>
          <w:ilvl w:val="0"/>
          <w:numId w:val="11"/>
        </w:numPr>
        <w:shd w:val="clear" w:color="auto" w:fill="auto"/>
        <w:tabs>
          <w:tab w:pos="1531" w:val="left"/>
        </w:tabs>
        <w:bidi w:val="0"/>
        <w:spacing w:before="0" w:line="240" w:lineRule="auto"/>
        <w:ind w:left="1540" w:right="0" w:hanging="84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5"/>
        <w:keepNext w:val="0"/>
        <w:keepLines w:val="0"/>
        <w:widowControl w:val="0"/>
        <w:numPr>
          <w:ilvl w:val="0"/>
          <w:numId w:val="11"/>
        </w:numPr>
        <w:shd w:val="clear" w:color="auto" w:fill="auto"/>
        <w:tabs>
          <w:tab w:pos="1531" w:val="left"/>
        </w:tabs>
        <w:bidi w:val="0"/>
        <w:spacing w:before="0" w:line="240" w:lineRule="auto"/>
        <w:ind w:left="1540" w:right="0" w:hanging="840"/>
        <w:jc w:val="both"/>
      </w:pPr>
      <w:r>
        <w:rPr>
          <w:color w:val="000000"/>
          <w:spacing w:val="0"/>
          <w:w w:val="100"/>
          <w:position w:val="0"/>
          <w:shd w:val="clear" w:color="auto" w:fill="auto"/>
          <w:lang w:val="cs-CZ" w:eastAsia="cs-CZ" w:bidi="cs-CZ"/>
        </w:rPr>
        <w:t xml:space="preserve">Zhotovitel je povinen při plnění AD poskytnout svoji součinnost vždy bezodkladně poté, kdy bude k tomu objednatelem vyzván nebo poté, kdy </w:t>
      </w:r>
      <w:r>
        <w:rPr>
          <w:color w:val="000000"/>
          <w:spacing w:val="0"/>
          <w:w w:val="100"/>
          <w:position w:val="0"/>
          <w:shd w:val="clear" w:color="auto" w:fill="auto"/>
          <w:lang w:val="cs-CZ" w:eastAsia="cs-CZ" w:bidi="cs-CZ"/>
        </w:rPr>
        <w:t>takovou potřebu sám zjistí.</w:t>
      </w:r>
    </w:p>
    <w:p>
      <w:pPr>
        <w:pStyle w:val="Style15"/>
        <w:keepNext w:val="0"/>
        <w:keepLines w:val="0"/>
        <w:widowControl w:val="0"/>
        <w:numPr>
          <w:ilvl w:val="0"/>
          <w:numId w:val="11"/>
        </w:numPr>
        <w:shd w:val="clear" w:color="auto" w:fill="auto"/>
        <w:tabs>
          <w:tab w:pos="1550" w:val="left"/>
        </w:tabs>
        <w:bidi w:val="0"/>
        <w:spacing w:before="0" w:line="240" w:lineRule="auto"/>
        <w:ind w:left="1540" w:right="0" w:hanging="84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5"/>
        <w:keepNext w:val="0"/>
        <w:keepLines w:val="0"/>
        <w:widowControl w:val="0"/>
        <w:numPr>
          <w:ilvl w:val="0"/>
          <w:numId w:val="11"/>
        </w:numPr>
        <w:shd w:val="clear" w:color="auto" w:fill="auto"/>
        <w:tabs>
          <w:tab w:pos="1550" w:val="left"/>
        </w:tabs>
        <w:bidi w:val="0"/>
        <w:spacing w:before="0" w:after="520" w:line="240" w:lineRule="auto"/>
        <w:ind w:left="1540" w:right="0" w:hanging="84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6</w:t>
      </w:r>
      <w:bookmarkEnd w:id="12"/>
      <w:bookmarkEnd w:id="13"/>
    </w:p>
    <w:p>
      <w:pPr>
        <w:pStyle w:val="Style2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Placení a fakturace</w:t>
      </w:r>
      <w:bookmarkEnd w:id="14"/>
      <w:bookmarkEnd w:id="15"/>
    </w:p>
    <w:p>
      <w:pPr>
        <w:pStyle w:val="Style15"/>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15"/>
        <w:keepNext w:val="0"/>
        <w:keepLines w:val="0"/>
        <w:widowControl w:val="0"/>
        <w:numPr>
          <w:ilvl w:val="0"/>
          <w:numId w:val="15"/>
        </w:numPr>
        <w:shd w:val="clear" w:color="auto" w:fill="auto"/>
        <w:tabs>
          <w:tab w:pos="1550" w:val="left"/>
        </w:tabs>
        <w:bidi w:val="0"/>
        <w:spacing w:before="0" w:line="240" w:lineRule="auto"/>
        <w:ind w:left="1540" w:right="0" w:hanging="840"/>
        <w:jc w:val="both"/>
      </w:pPr>
      <w:r>
        <w:rPr>
          <w:color w:val="000000"/>
          <w:spacing w:val="0"/>
          <w:w w:val="100"/>
          <w:position w:val="0"/>
          <w:shd w:val="clear" w:color="auto" w:fill="auto"/>
          <w:lang w:val="cs-CZ" w:eastAsia="cs-CZ" w:bidi="cs-CZ"/>
        </w:rP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15"/>
        <w:keepNext w:val="0"/>
        <w:keepLines w:val="0"/>
        <w:widowControl w:val="0"/>
        <w:numPr>
          <w:ilvl w:val="0"/>
          <w:numId w:val="15"/>
        </w:numPr>
        <w:shd w:val="clear" w:color="auto" w:fill="auto"/>
        <w:tabs>
          <w:tab w:pos="1550" w:val="left"/>
        </w:tabs>
        <w:bidi w:val="0"/>
        <w:spacing w:before="0" w:line="240" w:lineRule="auto"/>
        <w:ind w:left="1540" w:right="0" w:hanging="840"/>
        <w:jc w:val="both"/>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5"/>
        <w:keepNext w:val="0"/>
        <w:keepLines w:val="0"/>
        <w:widowControl w:val="0"/>
        <w:numPr>
          <w:ilvl w:val="0"/>
          <w:numId w:val="15"/>
        </w:numPr>
        <w:shd w:val="clear" w:color="auto" w:fill="auto"/>
        <w:tabs>
          <w:tab w:pos="1550" w:val="left"/>
        </w:tabs>
        <w:bidi w:val="0"/>
        <w:spacing w:before="0" w:line="240" w:lineRule="auto"/>
        <w:ind w:left="1540" w:right="0" w:hanging="84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5"/>
        <w:keepNext w:val="0"/>
        <w:keepLines w:val="0"/>
        <w:widowControl w:val="0"/>
        <w:numPr>
          <w:ilvl w:val="0"/>
          <w:numId w:val="13"/>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15"/>
        <w:keepNext w:val="0"/>
        <w:keepLines w:val="0"/>
        <w:widowControl w:val="0"/>
        <w:numPr>
          <w:ilvl w:val="0"/>
          <w:numId w:val="13"/>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5"/>
        <w:keepNext w:val="0"/>
        <w:keepLines w:val="0"/>
        <w:widowControl w:val="0"/>
        <w:numPr>
          <w:ilvl w:val="0"/>
          <w:numId w:val="13"/>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15"/>
        <w:keepNext w:val="0"/>
        <w:keepLines w:val="0"/>
        <w:widowControl w:val="0"/>
        <w:numPr>
          <w:ilvl w:val="0"/>
          <w:numId w:val="13"/>
        </w:numPr>
        <w:shd w:val="clear" w:color="auto" w:fill="auto"/>
        <w:tabs>
          <w:tab w:pos="56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15"/>
        <w:keepNext w:val="0"/>
        <w:keepLines w:val="0"/>
        <w:widowControl w:val="0"/>
        <w:numPr>
          <w:ilvl w:val="0"/>
          <w:numId w:val="13"/>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15"/>
        <w:keepNext w:val="0"/>
        <w:keepLines w:val="0"/>
        <w:widowControl w:val="0"/>
        <w:numPr>
          <w:ilvl w:val="0"/>
          <w:numId w:val="13"/>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5"/>
        <w:keepNext w:val="0"/>
        <w:keepLines w:val="0"/>
        <w:widowControl w:val="0"/>
        <w:numPr>
          <w:ilvl w:val="0"/>
          <w:numId w:val="13"/>
        </w:numPr>
        <w:shd w:val="clear" w:color="auto" w:fill="auto"/>
        <w:tabs>
          <w:tab w:pos="564" w:val="left"/>
        </w:tabs>
        <w:bidi w:val="0"/>
        <w:spacing w:before="0" w:after="520" w:line="240" w:lineRule="auto"/>
        <w:ind w:left="660" w:right="0" w:hanging="6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2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Článek 7</w:t>
      </w:r>
      <w:bookmarkEnd w:id="16"/>
      <w:bookmarkEnd w:id="17"/>
    </w:p>
    <w:p>
      <w:pPr>
        <w:pStyle w:val="Style2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Smluvní pokuty</w:t>
      </w:r>
      <w:bookmarkEnd w:id="18"/>
      <w:bookmarkEnd w:id="19"/>
    </w:p>
    <w:p>
      <w:pPr>
        <w:pStyle w:val="Style15"/>
        <w:keepNext w:val="0"/>
        <w:keepLines w:val="0"/>
        <w:widowControl w:val="0"/>
        <w:numPr>
          <w:ilvl w:val="0"/>
          <w:numId w:val="17"/>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15"/>
        <w:keepNext w:val="0"/>
        <w:keepLines w:val="0"/>
        <w:widowControl w:val="0"/>
        <w:numPr>
          <w:ilvl w:val="0"/>
          <w:numId w:val="17"/>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DUSP včetně DPH uvedené v </w:t>
      </w:r>
      <w:r>
        <w:rPr>
          <w:b/>
          <w:bCs/>
          <w:color w:val="000000"/>
          <w:spacing w:val="0"/>
          <w:w w:val="100"/>
          <w:position w:val="0"/>
          <w:shd w:val="clear" w:color="auto" w:fill="auto"/>
          <w:lang w:val="cs-CZ" w:eastAsia="cs-CZ" w:bidi="cs-CZ"/>
        </w:rPr>
        <w:t xml:space="preserve">příloze C1 </w:t>
      </w:r>
      <w:r>
        <w:rPr>
          <w:color w:val="000000"/>
          <w:spacing w:val="0"/>
          <w:w w:val="100"/>
          <w:position w:val="0"/>
          <w:shd w:val="clear" w:color="auto" w:fill="auto"/>
          <w:lang w:val="cs-CZ" w:eastAsia="cs-CZ" w:bidi="cs-CZ"/>
        </w:rPr>
        <w:t>této smlouvy, a to za každý započatý den prodlení.</w:t>
      </w:r>
    </w:p>
    <w:p>
      <w:pPr>
        <w:pStyle w:val="Style15"/>
        <w:keepNext w:val="0"/>
        <w:keepLines w:val="0"/>
        <w:widowControl w:val="0"/>
        <w:numPr>
          <w:ilvl w:val="0"/>
          <w:numId w:val="17"/>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hd w:val="clear" w:color="auto" w:fill="auto"/>
          <w:lang w:val="cs-CZ" w:eastAsia="cs-CZ" w:bidi="cs-CZ"/>
        </w:rPr>
        <w:t xml:space="preserve">příloze C1 </w:t>
      </w:r>
      <w:r>
        <w:rPr>
          <w:color w:val="000000"/>
          <w:spacing w:val="0"/>
          <w:w w:val="100"/>
          <w:position w:val="0"/>
          <w:shd w:val="clear" w:color="auto" w:fill="auto"/>
          <w:lang w:val="cs-CZ" w:eastAsia="cs-CZ" w:bidi="cs-CZ"/>
        </w:rPr>
        <w:t>této smlouvy, a to za každý započatý den prodlení.</w:t>
      </w:r>
    </w:p>
    <w:p>
      <w:pPr>
        <w:pStyle w:val="Style15"/>
        <w:keepNext w:val="0"/>
        <w:keepLines w:val="0"/>
        <w:widowControl w:val="0"/>
        <w:numPr>
          <w:ilvl w:val="0"/>
          <w:numId w:val="17"/>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15"/>
        <w:keepNext w:val="0"/>
        <w:keepLines w:val="0"/>
        <w:widowControl w:val="0"/>
        <w:numPr>
          <w:ilvl w:val="0"/>
          <w:numId w:val="17"/>
        </w:numPr>
        <w:shd w:val="clear" w:color="auto" w:fill="auto"/>
        <w:tabs>
          <w:tab w:pos="564"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v souhrnu za všechny takové případy. Jedním </w:t>
      </w:r>
      <w:r>
        <w:rPr>
          <w:color w:val="000000"/>
          <w:spacing w:val="0"/>
          <w:w w:val="100"/>
          <w:position w:val="0"/>
          <w:shd w:val="clear" w:color="auto" w:fill="auto"/>
          <w:lang w:val="cs-CZ" w:eastAsia="cs-CZ" w:bidi="cs-CZ"/>
        </w:rPr>
        <w:t>případem se rozumí i chyba ve více vzájemně provázaných položkách soupisu stavebních prací, dodávek a služeb s výkazem výměr.</w:t>
      </w:r>
    </w:p>
    <w:p>
      <w:pPr>
        <w:pStyle w:val="Style15"/>
        <w:keepNext w:val="0"/>
        <w:keepLines w:val="0"/>
        <w:widowControl w:val="0"/>
        <w:numPr>
          <w:ilvl w:val="0"/>
          <w:numId w:val="17"/>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V případě zjištění neplnění některé z činností souvisejících s výkonem autorského dozoru, blíže specifikovaných </w:t>
      </w:r>
      <w:r>
        <w:rPr>
          <w:b/>
          <w:bCs/>
          <w:color w:val="000000"/>
          <w:spacing w:val="0"/>
          <w:w w:val="100"/>
          <w:position w:val="0"/>
          <w:shd w:val="clear" w:color="auto" w:fill="auto"/>
          <w:lang w:val="cs-CZ" w:eastAsia="cs-CZ" w:bidi="cs-CZ"/>
        </w:rPr>
        <w:t>příloze A1</w:t>
      </w:r>
      <w:r>
        <w:rPr>
          <w:color w:val="000000"/>
          <w:spacing w:val="0"/>
          <w:w w:val="100"/>
          <w:position w:val="0"/>
          <w:shd w:val="clear" w:color="auto" w:fill="auto"/>
          <w:lang w:val="cs-CZ" w:eastAsia="cs-CZ" w:bidi="cs-CZ"/>
        </w:rPr>
        <w:t xml:space="preserve">, je zhotovitel povinen uhradit objednateli smluvní pokutu ve výši </w:t>
      </w:r>
      <w:r>
        <w:rPr>
          <w:b/>
          <w:bCs/>
          <w:color w:val="000000"/>
          <w:spacing w:val="0"/>
          <w:w w:val="100"/>
          <w:position w:val="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15"/>
        <w:keepNext w:val="0"/>
        <w:keepLines w:val="0"/>
        <w:widowControl w:val="0"/>
        <w:numPr>
          <w:ilvl w:val="0"/>
          <w:numId w:val="17"/>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15"/>
        <w:keepNext w:val="0"/>
        <w:keepLines w:val="0"/>
        <w:widowControl w:val="0"/>
        <w:numPr>
          <w:ilvl w:val="0"/>
          <w:numId w:val="17"/>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5"/>
        <w:keepNext w:val="0"/>
        <w:keepLines w:val="0"/>
        <w:widowControl w:val="0"/>
        <w:numPr>
          <w:ilvl w:val="0"/>
          <w:numId w:val="17"/>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5"/>
        <w:keepNext w:val="0"/>
        <w:keepLines w:val="0"/>
        <w:widowControl w:val="0"/>
        <w:numPr>
          <w:ilvl w:val="0"/>
          <w:numId w:val="17"/>
        </w:numPr>
        <w:shd w:val="clear" w:color="auto" w:fill="auto"/>
        <w:tabs>
          <w:tab w:pos="574" w:val="left"/>
        </w:tabs>
        <w:bidi w:val="0"/>
        <w:spacing w:before="0" w:after="520" w:line="240" w:lineRule="auto"/>
        <w:ind w:left="660" w:right="0" w:hanging="6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8</w:t>
      </w:r>
      <w:bookmarkEnd w:id="20"/>
      <w:bookmarkEnd w:id="21"/>
    </w:p>
    <w:p>
      <w:pPr>
        <w:pStyle w:val="Style21"/>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Další ujednání</w:t>
      </w:r>
      <w:bookmarkEnd w:id="22"/>
      <w:bookmarkEnd w:id="23"/>
    </w:p>
    <w:p>
      <w:pPr>
        <w:pStyle w:val="Style15"/>
        <w:keepNext w:val="0"/>
        <w:keepLines w:val="0"/>
        <w:widowControl w:val="0"/>
        <w:numPr>
          <w:ilvl w:val="0"/>
          <w:numId w:val="19"/>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1"/>
        <w:keepNext/>
        <w:keepLines/>
        <w:widowControl w:val="0"/>
        <w:numPr>
          <w:ilvl w:val="0"/>
          <w:numId w:val="19"/>
        </w:numPr>
        <w:shd w:val="clear" w:color="auto" w:fill="auto"/>
        <w:tabs>
          <w:tab w:pos="556" w:val="left"/>
        </w:tabs>
        <w:bidi w:val="0"/>
        <w:spacing w:before="0" w:line="240" w:lineRule="auto"/>
        <w:ind w:left="660" w:right="0" w:hanging="660"/>
        <w:jc w:val="both"/>
      </w:pPr>
      <w:bookmarkStart w:id="24" w:name="bookmark24"/>
      <w:bookmarkStart w:id="25" w:name="bookmark25"/>
      <w:r>
        <w:rPr>
          <w:b w:val="0"/>
          <w:bCs w:val="0"/>
          <w:color w:val="000000"/>
          <w:spacing w:val="0"/>
          <w:w w:val="100"/>
          <w:position w:val="0"/>
          <w:shd w:val="clear" w:color="auto" w:fill="auto"/>
          <w:lang w:val="cs-CZ" w:eastAsia="cs-CZ" w:bidi="cs-CZ"/>
        </w:rPr>
        <w:t xml:space="preserve">Zhotovitel se zavazuje spolupůsobit jako osoba povinná ve smyslu </w:t>
      </w:r>
      <w:r>
        <w:rPr>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 v platném znění</w:t>
      </w:r>
      <w:r>
        <w:rPr>
          <w:b w:val="0"/>
          <w:bCs w:val="0"/>
          <w:color w:val="000000"/>
          <w:spacing w:val="0"/>
          <w:w w:val="100"/>
          <w:position w:val="0"/>
          <w:shd w:val="clear" w:color="auto" w:fill="auto"/>
          <w:lang w:val="cs-CZ" w:eastAsia="cs-CZ" w:bidi="cs-CZ"/>
        </w:rPr>
        <w:t>.</w:t>
      </w:r>
      <w:bookmarkEnd w:id="24"/>
      <w:bookmarkEnd w:id="25"/>
    </w:p>
    <w:p>
      <w:pPr>
        <w:pStyle w:val="Style15"/>
        <w:keepNext w:val="0"/>
        <w:keepLines w:val="0"/>
        <w:widowControl w:val="0"/>
        <w:numPr>
          <w:ilvl w:val="0"/>
          <w:numId w:val="19"/>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5"/>
        <w:keepNext w:val="0"/>
        <w:keepLines w:val="0"/>
        <w:widowControl w:val="0"/>
        <w:numPr>
          <w:ilvl w:val="0"/>
          <w:numId w:val="19"/>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5"/>
        <w:keepNext w:val="0"/>
        <w:keepLines w:val="0"/>
        <w:widowControl w:val="0"/>
        <w:numPr>
          <w:ilvl w:val="0"/>
          <w:numId w:val="19"/>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5"/>
        <w:keepNext w:val="0"/>
        <w:keepLines w:val="0"/>
        <w:widowControl w:val="0"/>
        <w:numPr>
          <w:ilvl w:val="0"/>
          <w:numId w:val="19"/>
        </w:numPr>
        <w:shd w:val="clear" w:color="auto" w:fill="auto"/>
        <w:tabs>
          <w:tab w:pos="556" w:val="left"/>
        </w:tabs>
        <w:bidi w:val="0"/>
        <w:spacing w:before="0" w:line="240" w:lineRule="auto"/>
        <w:ind w:left="660" w:right="0" w:hanging="6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1"/>
        <w:keepNext/>
        <w:keepLines/>
        <w:widowControl w:val="0"/>
        <w:numPr>
          <w:ilvl w:val="0"/>
          <w:numId w:val="19"/>
        </w:numPr>
        <w:shd w:val="clear" w:color="auto" w:fill="auto"/>
        <w:tabs>
          <w:tab w:pos="556" w:val="left"/>
        </w:tabs>
        <w:bidi w:val="0"/>
        <w:spacing w:before="0" w:line="240" w:lineRule="auto"/>
        <w:ind w:left="660" w:right="0" w:hanging="660"/>
        <w:jc w:val="both"/>
      </w:pPr>
      <w:bookmarkStart w:id="26" w:name="bookmark26"/>
      <w:bookmarkStart w:id="27" w:name="bookmark27"/>
      <w:r>
        <w:rPr>
          <w:b w:val="0"/>
          <w:bCs w:val="0"/>
          <w:color w:val="000000"/>
          <w:spacing w:val="0"/>
          <w:w w:val="100"/>
          <w:position w:val="0"/>
          <w:shd w:val="clear" w:color="auto" w:fill="auto"/>
          <w:lang w:val="cs-CZ" w:eastAsia="cs-CZ" w:bidi="cs-CZ"/>
        </w:rPr>
        <w:t xml:space="preserve">V případě, že součástí díla bude nehmotný statek, jenž je předmětem úpravy </w:t>
      </w:r>
      <w:r>
        <w:rPr>
          <w:color w:val="000000"/>
          <w:spacing w:val="0"/>
          <w:w w:val="100"/>
          <w:position w:val="0"/>
          <w:shd w:val="clear" w:color="auto" w:fill="auto"/>
          <w:lang w:val="cs-CZ" w:eastAsia="cs-CZ" w:bidi="cs-CZ"/>
        </w:rPr>
        <w:t xml:space="preserve">OZ </w:t>
      </w:r>
      <w:r>
        <w:rPr>
          <w:b w:val="0"/>
          <w:bCs w:val="0"/>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zákona č. 121/2000 Sb., o právu autorském, o právech souvisejících s právem</w:t>
      </w:r>
      <w:bookmarkEnd w:id="26"/>
      <w:bookmarkEnd w:id="27"/>
      <w:r>
        <w:rPr>
          <w:color w:val="000000"/>
          <w:spacing w:val="0"/>
          <w:w w:val="100"/>
          <w:position w:val="0"/>
          <w:shd w:val="clear" w:color="auto" w:fill="auto"/>
          <w:lang w:val="cs-CZ" w:eastAsia="cs-CZ" w:bidi="cs-CZ"/>
        </w:rPr>
        <w:t xml:space="preserve"> </w:t>
      </w:r>
      <w:r>
        <w:rPr>
          <w:rStyle w:val="CharStyle16"/>
        </w:rPr>
        <w:t>autorským a o změně některých zákonů (autorský zákon)</w:t>
      </w:r>
      <w:r>
        <w:rPr>
          <w:rStyle w:val="CharStyle16"/>
          <w:b w:val="0"/>
          <w:bCs w:val="0"/>
        </w:rPr>
        <w:t xml:space="preserve">,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rStyle w:val="CharStyle16"/>
        </w:rPr>
        <w:t xml:space="preserve">článku 4 </w:t>
      </w:r>
      <w:r>
        <w:rPr>
          <w:rStyle w:val="CharStyle16"/>
          <w:b w:val="0"/>
          <w:bCs w:val="0"/>
        </w:rPr>
        <w:t>této smlouvy a zhotovitel není oprávněn požadovat jakoukoli další platbu za užívání díla.</w:t>
      </w:r>
    </w:p>
    <w:p>
      <w:pPr>
        <w:pStyle w:val="Style15"/>
        <w:keepNext w:val="0"/>
        <w:keepLines w:val="0"/>
        <w:widowControl w:val="0"/>
        <w:numPr>
          <w:ilvl w:val="0"/>
          <w:numId w:val="19"/>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základě něhož byla se zhotovitelem, jakožto vybraným dodavatelem uzavřena příslušná smlouva na předmět plnění veřejné zakázky.</w:t>
      </w:r>
    </w:p>
    <w:p>
      <w:pPr>
        <w:pStyle w:val="Style15"/>
        <w:keepNext w:val="0"/>
        <w:keepLines w:val="0"/>
        <w:widowControl w:val="0"/>
        <w:numPr>
          <w:ilvl w:val="0"/>
          <w:numId w:val="19"/>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5"/>
        <w:keepNext w:val="0"/>
        <w:keepLines w:val="0"/>
        <w:widowControl w:val="0"/>
        <w:numPr>
          <w:ilvl w:val="0"/>
          <w:numId w:val="19"/>
        </w:numPr>
        <w:shd w:val="clear" w:color="auto" w:fill="auto"/>
        <w:tabs>
          <w:tab w:pos="572" w:val="left"/>
        </w:tabs>
        <w:bidi w:val="0"/>
        <w:spacing w:before="0" w:after="520" w:line="240" w:lineRule="auto"/>
        <w:ind w:left="700" w:right="0" w:hanging="70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hd w:val="clear" w:color="auto" w:fill="auto"/>
          <w:lang w:val="cs-CZ" w:eastAsia="cs-CZ" w:bidi="cs-CZ"/>
        </w:rPr>
        <w:t>500.000,-- Kč</w:t>
      </w:r>
      <w:r>
        <w:rPr>
          <w:color w:val="000000"/>
          <w:spacing w:val="0"/>
          <w:w w:val="100"/>
          <w:position w:val="0"/>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21"/>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9</w:t>
      </w:r>
      <w:bookmarkEnd w:id="28"/>
      <w:bookmarkEnd w:id="29"/>
    </w:p>
    <w:p>
      <w:pPr>
        <w:pStyle w:val="Style21"/>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Zvláštní ujednání</w:t>
      </w:r>
      <w:bookmarkEnd w:id="30"/>
      <w:bookmarkEnd w:id="31"/>
    </w:p>
    <w:p>
      <w:pPr>
        <w:pStyle w:val="Style15"/>
        <w:keepNext w:val="0"/>
        <w:keepLines w:val="0"/>
        <w:widowControl w:val="0"/>
        <w:numPr>
          <w:ilvl w:val="0"/>
          <w:numId w:val="21"/>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5"/>
        <w:keepNext w:val="0"/>
        <w:keepLines w:val="0"/>
        <w:widowControl w:val="0"/>
        <w:numPr>
          <w:ilvl w:val="0"/>
          <w:numId w:val="21"/>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5"/>
        <w:keepNext w:val="0"/>
        <w:keepLines w:val="0"/>
        <w:widowControl w:val="0"/>
        <w:numPr>
          <w:ilvl w:val="0"/>
          <w:numId w:val="21"/>
        </w:numPr>
        <w:shd w:val="clear" w:color="auto" w:fill="auto"/>
        <w:tabs>
          <w:tab w:pos="566" w:val="left"/>
        </w:tabs>
        <w:bidi w:val="0"/>
        <w:spacing w:before="0" w:line="240" w:lineRule="auto"/>
        <w:ind w:left="700" w:right="0" w:hanging="70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5"/>
        <w:keepNext w:val="0"/>
        <w:keepLines w:val="0"/>
        <w:widowControl w:val="0"/>
        <w:shd w:val="clear" w:color="auto" w:fill="auto"/>
        <w:bidi w:val="0"/>
        <w:spacing w:before="0" w:line="240" w:lineRule="auto"/>
        <w:ind w:left="700" w:right="0" w:firstLine="0"/>
        <w:jc w:val="both"/>
      </w:pPr>
      <w:r>
        <w:rPr>
          <w:color w:val="000000"/>
          <w:spacing w:val="0"/>
          <w:w w:val="100"/>
          <w:position w:val="0"/>
          <w:shd w:val="clear" w:color="auto" w:fill="auto"/>
          <w:lang w:val="cs-CZ" w:eastAsia="cs-CZ" w:bidi="cs-CZ"/>
        </w:rPr>
        <w:t xml:space="preserve">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w:t>
      </w:r>
      <w:r>
        <w:rPr>
          <w:color w:val="000000"/>
          <w:spacing w:val="0"/>
          <w:w w:val="100"/>
          <w:position w:val="0"/>
          <w:shd w:val="clear" w:color="auto" w:fill="auto"/>
          <w:lang w:val="cs-CZ" w:eastAsia="cs-CZ" w:bidi="cs-CZ"/>
        </w:rPr>
        <w:t>odstoupit od smlouvy i před uplynutím lhůty dodatečného plnění, poté, co prohlášení druhé smluvní strany obdržela.</w:t>
      </w:r>
    </w:p>
    <w:p>
      <w:pPr>
        <w:pStyle w:val="Style15"/>
        <w:keepNext w:val="0"/>
        <w:keepLines w:val="0"/>
        <w:widowControl w:val="0"/>
        <w:numPr>
          <w:ilvl w:val="0"/>
          <w:numId w:val="21"/>
        </w:numPr>
        <w:shd w:val="clear" w:color="auto" w:fill="auto"/>
        <w:tabs>
          <w:tab w:pos="557" w:val="left"/>
        </w:tabs>
        <w:bidi w:val="0"/>
        <w:spacing w:before="0" w:line="240" w:lineRule="auto"/>
        <w:ind w:left="680" w:right="0" w:hanging="68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5"/>
        <w:keepNext w:val="0"/>
        <w:keepLines w:val="0"/>
        <w:widowControl w:val="0"/>
        <w:numPr>
          <w:ilvl w:val="0"/>
          <w:numId w:val="23"/>
        </w:numPr>
        <w:shd w:val="clear" w:color="auto" w:fill="auto"/>
        <w:tabs>
          <w:tab w:pos="998" w:val="left"/>
        </w:tabs>
        <w:bidi w:val="0"/>
        <w:spacing w:before="0" w:line="240" w:lineRule="auto"/>
        <w:ind w:left="960" w:right="0" w:hanging="2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15"/>
        <w:keepNext w:val="0"/>
        <w:keepLines w:val="0"/>
        <w:widowControl w:val="0"/>
        <w:numPr>
          <w:ilvl w:val="0"/>
          <w:numId w:val="23"/>
        </w:numPr>
        <w:shd w:val="clear" w:color="auto" w:fill="auto"/>
        <w:tabs>
          <w:tab w:pos="1003" w:val="left"/>
        </w:tabs>
        <w:bidi w:val="0"/>
        <w:spacing w:before="0" w:line="240" w:lineRule="auto"/>
        <w:ind w:left="960" w:right="0" w:hanging="26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15"/>
        <w:keepNext w:val="0"/>
        <w:keepLines w:val="0"/>
        <w:widowControl w:val="0"/>
        <w:numPr>
          <w:ilvl w:val="0"/>
          <w:numId w:val="23"/>
        </w:numPr>
        <w:shd w:val="clear" w:color="auto" w:fill="auto"/>
        <w:tabs>
          <w:tab w:pos="1003" w:val="left"/>
        </w:tabs>
        <w:bidi w:val="0"/>
        <w:spacing w:before="0" w:line="240" w:lineRule="auto"/>
        <w:ind w:left="960" w:right="0" w:hanging="26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5"/>
        <w:keepNext w:val="0"/>
        <w:keepLines w:val="0"/>
        <w:widowControl w:val="0"/>
        <w:numPr>
          <w:ilvl w:val="0"/>
          <w:numId w:val="23"/>
        </w:numPr>
        <w:shd w:val="clear" w:color="auto" w:fill="auto"/>
        <w:tabs>
          <w:tab w:pos="1018" w:val="left"/>
        </w:tabs>
        <w:bidi w:val="0"/>
        <w:spacing w:before="0" w:line="240" w:lineRule="auto"/>
        <w:ind w:left="960" w:right="0" w:hanging="26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15"/>
        <w:keepNext w:val="0"/>
        <w:keepLines w:val="0"/>
        <w:widowControl w:val="0"/>
        <w:numPr>
          <w:ilvl w:val="0"/>
          <w:numId w:val="21"/>
        </w:numPr>
        <w:shd w:val="clear" w:color="auto" w:fill="auto"/>
        <w:tabs>
          <w:tab w:pos="557" w:val="left"/>
        </w:tabs>
        <w:bidi w:val="0"/>
        <w:spacing w:before="0" w:line="240" w:lineRule="auto"/>
        <w:ind w:left="680" w:right="0" w:hanging="6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15"/>
        <w:keepNext w:val="0"/>
        <w:keepLines w:val="0"/>
        <w:widowControl w:val="0"/>
        <w:shd w:val="clear" w:color="auto" w:fill="auto"/>
        <w:bidi w:val="0"/>
        <w:spacing w:before="0" w:after="520" w:line="240" w:lineRule="auto"/>
        <w:ind w:left="680" w:right="0" w:firstLine="2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1"/>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Článek 10</w:t>
      </w:r>
      <w:bookmarkEnd w:id="32"/>
      <w:bookmarkEnd w:id="33"/>
    </w:p>
    <w:p>
      <w:pPr>
        <w:pStyle w:val="Style21"/>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Závěrečná ujednání</w:t>
      </w:r>
      <w:bookmarkEnd w:id="34"/>
      <w:bookmarkEnd w:id="35"/>
    </w:p>
    <w:p>
      <w:pPr>
        <w:pStyle w:val="Style15"/>
        <w:keepNext w:val="0"/>
        <w:keepLines w:val="0"/>
        <w:widowControl w:val="0"/>
        <w:shd w:val="clear" w:color="auto" w:fill="auto"/>
        <w:bidi w:val="0"/>
        <w:spacing w:before="0" w:line="240" w:lineRule="auto"/>
        <w:ind w:left="680" w:right="0" w:hanging="680"/>
        <w:jc w:val="both"/>
      </w:pPr>
      <w:r>
        <w:rPr>
          <w:b/>
          <w:bCs/>
          <w:color w:val="000000"/>
          <w:spacing w:val="0"/>
          <w:w w:val="100"/>
          <w:position w:val="0"/>
          <w:shd w:val="clear" w:color="auto" w:fill="auto"/>
          <w:lang w:val="cs-CZ" w:eastAsia="cs-CZ" w:bidi="cs-CZ"/>
        </w:rPr>
        <w:t xml:space="preserve">10.1. </w:t>
      </w: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15"/>
        <w:keepNext w:val="0"/>
        <w:keepLines w:val="0"/>
        <w:widowControl w:val="0"/>
        <w:numPr>
          <w:ilvl w:val="0"/>
          <w:numId w:val="25"/>
        </w:numPr>
        <w:shd w:val="clear" w:color="auto" w:fill="auto"/>
        <w:tabs>
          <w:tab w:pos="671" w:val="left"/>
        </w:tabs>
        <w:bidi w:val="0"/>
        <w:spacing w:before="0" w:line="240" w:lineRule="auto"/>
        <w:ind w:left="680" w:right="0" w:hanging="680"/>
        <w:jc w:val="left"/>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15"/>
        <w:keepNext w:val="0"/>
        <w:keepLines w:val="0"/>
        <w:widowControl w:val="0"/>
        <w:numPr>
          <w:ilvl w:val="0"/>
          <w:numId w:val="25"/>
        </w:numPr>
        <w:shd w:val="clear" w:color="auto" w:fill="auto"/>
        <w:tabs>
          <w:tab w:pos="671" w:val="left"/>
        </w:tabs>
        <w:bidi w:val="0"/>
        <w:spacing w:before="0" w:line="240" w:lineRule="auto"/>
        <w:ind w:left="680" w:right="0" w:hanging="680"/>
        <w:jc w:val="left"/>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5"/>
        <w:keepNext w:val="0"/>
        <w:keepLines w:val="0"/>
        <w:widowControl w:val="0"/>
        <w:numPr>
          <w:ilvl w:val="0"/>
          <w:numId w:val="25"/>
        </w:numPr>
        <w:shd w:val="clear" w:color="auto" w:fill="auto"/>
        <w:tabs>
          <w:tab w:pos="671"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15"/>
        <w:keepNext w:val="0"/>
        <w:keepLines w:val="0"/>
        <w:widowControl w:val="0"/>
        <w:numPr>
          <w:ilvl w:val="0"/>
          <w:numId w:val="25"/>
        </w:numPr>
        <w:shd w:val="clear" w:color="auto" w:fill="auto"/>
        <w:tabs>
          <w:tab w:pos="671" w:val="left"/>
        </w:tabs>
        <w:bidi w:val="0"/>
        <w:spacing w:before="0" w:line="240" w:lineRule="auto"/>
        <w:ind w:left="680" w:right="0" w:hanging="680"/>
        <w:jc w:val="left"/>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5"/>
        <w:keepNext w:val="0"/>
        <w:keepLines w:val="0"/>
        <w:widowControl w:val="0"/>
        <w:numPr>
          <w:ilvl w:val="0"/>
          <w:numId w:val="25"/>
        </w:numPr>
        <w:shd w:val="clear" w:color="auto" w:fill="auto"/>
        <w:tabs>
          <w:tab w:pos="671" w:val="left"/>
        </w:tabs>
        <w:bidi w:val="0"/>
        <w:spacing w:before="0" w:line="240" w:lineRule="auto"/>
        <w:ind w:left="680" w:right="0" w:hanging="680"/>
        <w:jc w:val="left"/>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5"/>
        <w:keepNext w:val="0"/>
        <w:keepLines w:val="0"/>
        <w:widowControl w:val="0"/>
        <w:numPr>
          <w:ilvl w:val="0"/>
          <w:numId w:val="25"/>
        </w:numPr>
        <w:shd w:val="clear" w:color="auto" w:fill="auto"/>
        <w:tabs>
          <w:tab w:pos="671" w:val="left"/>
        </w:tabs>
        <w:bidi w:val="0"/>
        <w:spacing w:before="0" w:line="240" w:lineRule="auto"/>
        <w:ind w:left="680" w:right="0" w:hanging="680"/>
        <w:jc w:val="left"/>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21"/>
        <w:keepNext/>
        <w:keepLines/>
        <w:widowControl w:val="0"/>
        <w:numPr>
          <w:ilvl w:val="0"/>
          <w:numId w:val="25"/>
        </w:numPr>
        <w:shd w:val="clear" w:color="auto" w:fill="auto"/>
        <w:tabs>
          <w:tab w:pos="671" w:val="left"/>
        </w:tabs>
        <w:bidi w:val="0"/>
        <w:spacing w:before="0" w:line="240" w:lineRule="auto"/>
        <w:ind w:left="0" w:right="0" w:firstLine="0"/>
        <w:jc w:val="left"/>
      </w:pPr>
      <w:bookmarkStart w:id="36" w:name="bookmark36"/>
      <w:bookmarkStart w:id="37" w:name="bookmark3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36"/>
      <w:bookmarkEnd w:id="37"/>
    </w:p>
    <w:p>
      <w:pPr>
        <w:pStyle w:val="Style15"/>
        <w:keepNext w:val="0"/>
        <w:keepLines w:val="0"/>
        <w:widowControl w:val="0"/>
        <w:numPr>
          <w:ilvl w:val="0"/>
          <w:numId w:val="25"/>
        </w:numPr>
        <w:shd w:val="clear" w:color="auto" w:fill="auto"/>
        <w:tabs>
          <w:tab w:pos="671" w:val="left"/>
        </w:tabs>
        <w:bidi w:val="0"/>
        <w:spacing w:before="0" w:after="520" w:line="240" w:lineRule="auto"/>
        <w:ind w:left="680" w:right="0" w:hanging="68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A1 - Technické podmínky</w:t>
      </w:r>
    </w:p>
    <w:p>
      <w:pPr>
        <w:pStyle w:val="Style1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B1 - Údaje, které jsou součástí ujednání a nebudou zveřejněny v Registru smluv</w:t>
      </w:r>
    </w:p>
    <w:p>
      <w:pPr>
        <w:pStyle w:val="Style15"/>
        <w:keepNext w:val="0"/>
        <w:keepLines w:val="0"/>
        <w:widowControl w:val="0"/>
        <w:shd w:val="clear" w:color="auto" w:fill="auto"/>
        <w:bidi w:val="0"/>
        <w:spacing w:before="0" w:after="640" w:line="240" w:lineRule="auto"/>
        <w:ind w:left="0" w:right="0" w:firstLine="0"/>
        <w:jc w:val="left"/>
      </w:pPr>
      <w:r>
        <w:rPr>
          <w:color w:val="000000"/>
          <w:spacing w:val="0"/>
          <w:w w:val="100"/>
          <w:position w:val="0"/>
          <w:shd w:val="clear" w:color="auto" w:fill="auto"/>
          <w:lang w:val="cs-CZ" w:eastAsia="cs-CZ" w:bidi="cs-CZ"/>
        </w:rPr>
        <w:t>Příloha C1 - Kalkulace projekčních prací</w:t>
      </w:r>
    </w:p>
    <w:p>
      <w:pPr>
        <w:pStyle w:val="Style15"/>
        <w:keepNext w:val="0"/>
        <w:keepLines w:val="0"/>
        <w:widowControl w:val="0"/>
        <w:shd w:val="clear" w:color="auto" w:fill="auto"/>
        <w:bidi w:val="0"/>
        <w:spacing w:before="0" w:after="220" w:line="276" w:lineRule="auto"/>
        <w:ind w:left="0" w:right="0" w:firstLine="0"/>
        <w:jc w:val="left"/>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5"/>
        <w:keepNext w:val="0"/>
        <w:keepLines w:val="0"/>
        <w:widowControl w:val="0"/>
        <w:shd w:val="clear" w:color="auto" w:fill="auto"/>
        <w:tabs>
          <w:tab w:pos="5132" w:val="left"/>
        </w:tabs>
        <w:bidi w:val="0"/>
        <w:spacing w:before="0" w:after="1220" w:line="257" w:lineRule="auto"/>
        <w:ind w:left="0" w:right="0" w:firstLine="860"/>
        <w:jc w:val="left"/>
        <w:rPr>
          <w:sz w:val="22"/>
          <w:szCs w:val="22"/>
        </w:rPr>
      </w:pPr>
      <w:r>
        <w:rPr>
          <w:color w:val="000000"/>
          <w:spacing w:val="0"/>
          <w:w w:val="100"/>
          <w:position w:val="0"/>
          <w:sz w:val="22"/>
          <w:szCs w:val="22"/>
          <w:shd w:val="clear" w:color="auto" w:fill="auto"/>
          <w:lang w:val="cs-CZ" w:eastAsia="cs-CZ" w:bidi="cs-CZ"/>
        </w:rPr>
        <w:t>V Brně</w:t>
        <w:tab/>
        <w:t>V Jihlavě</w:t>
      </w:r>
    </w:p>
    <w:p>
      <w:pPr>
        <w:pStyle w:val="Style15"/>
        <w:keepNext w:val="0"/>
        <w:keepLines w:val="0"/>
        <w:widowControl w:val="0"/>
        <w:shd w:val="clear" w:color="auto" w:fill="auto"/>
        <w:bidi w:val="0"/>
        <w:spacing w:before="0" w:line="240" w:lineRule="auto"/>
        <w:ind w:left="2020" w:right="0" w:firstLine="0"/>
        <w:jc w:val="left"/>
        <w:rPr>
          <w:sz w:val="22"/>
          <w:szCs w:val="22"/>
        </w:rPr>
      </w:pPr>
      <w:r>
        <mc:AlternateContent>
          <mc:Choice Requires="wps">
            <w:drawing>
              <wp:anchor distT="0" distB="0" distL="114300" distR="114300" simplePos="0" relativeHeight="125829378" behindDoc="0" locked="0" layoutInCell="1" allowOverlap="1">
                <wp:simplePos x="0" y="0"/>
                <wp:positionH relativeFrom="page">
                  <wp:posOffset>4900295</wp:posOffset>
                </wp:positionH>
                <wp:positionV relativeFrom="paragraph">
                  <wp:posOffset>12700</wp:posOffset>
                </wp:positionV>
                <wp:extent cx="1063625" cy="194945"/>
                <wp:wrapSquare wrapText="left"/>
                <wp:docPr id="11" name="Shape 11"/>
                <a:graphic xmlns:a="http://schemas.openxmlformats.org/drawingml/2006/main">
                  <a:graphicData uri="http://schemas.microsoft.com/office/word/2010/wordprocessingShape">
                    <wps:wsp>
                      <wps:cNvSpPr txBox="1"/>
                      <wps:spPr>
                        <a:xfrm>
                          <a:ext cx="1063625" cy="19494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ředitel organizace</w:t>
                            </w:r>
                          </w:p>
                        </w:txbxContent>
                      </wps:txbx>
                      <wps:bodyPr wrap="none" lIns="0" tIns="0" rIns="0" bIns="0">
                        <a:noAutoFit/>
                      </wps:bodyPr>
                    </wps:wsp>
                  </a:graphicData>
                </a:graphic>
              </wp:anchor>
            </w:drawing>
          </mc:Choice>
          <mc:Fallback>
            <w:pict>
              <v:shape id="_x0000_s1037" type="#_x0000_t202" style="position:absolute;margin-left:385.85000000000002pt;margin-top:1.pt;width:83.75pt;height:15.35pt;z-index:-125829375;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z w:val="22"/>
          <w:szCs w:val="22"/>
          <w:shd w:val="clear" w:color="auto" w:fill="auto"/>
          <w:lang w:val="cs-CZ" w:eastAsia="cs-CZ" w:bidi="cs-CZ"/>
        </w:rPr>
        <w:t>jednatel společnosti</w:t>
      </w:r>
    </w:p>
    <w:p>
      <w:pPr>
        <w:pStyle w:val="Style27"/>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Příloha B1 SoD</w:t>
      </w:r>
    </w:p>
    <w:p>
      <w:pPr>
        <w:pStyle w:val="Style29"/>
        <w:keepNext/>
        <w:keepLines/>
        <w:widowControl w:val="0"/>
        <w:shd w:val="clear" w:color="auto" w:fill="auto"/>
        <w:bidi w:val="0"/>
        <w:spacing w:before="0" w:line="240" w:lineRule="auto"/>
        <w:ind w:left="0" w:right="0"/>
        <w:jc w:val="left"/>
      </w:pPr>
      <w:bookmarkStart w:id="38" w:name="bookmark38"/>
      <w:bookmarkStart w:id="39" w:name="bookmark39"/>
      <w:r>
        <w:rPr>
          <w:color w:val="000000"/>
          <w:spacing w:val="0"/>
          <w:w w:val="100"/>
          <w:position w:val="0"/>
          <w:shd w:val="clear" w:color="auto" w:fill="auto"/>
          <w:lang w:val="cs-CZ" w:eastAsia="cs-CZ" w:bidi="cs-CZ"/>
        </w:rPr>
        <w:t>Údaje, které jsou součástí ujednání a nebudou zveřejněny v Registru smluv:</w:t>
      </w:r>
      <w:bookmarkEnd w:id="38"/>
      <w:bookmarkEnd w:id="39"/>
    </w:p>
    <w:p>
      <w:pPr>
        <w:pStyle w:val="Style21"/>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cs-CZ" w:eastAsia="cs-CZ" w:bidi="cs-CZ"/>
        </w:rPr>
        <w:t>Objednatel:</w:t>
      </w:r>
      <w:bookmarkEnd w:id="40"/>
      <w:bookmarkEnd w:id="41"/>
    </w:p>
    <w:p>
      <w:pPr>
        <w:pStyle w:val="Style21"/>
        <w:keepNext/>
        <w:keepLines/>
        <w:widowControl w:val="0"/>
        <w:shd w:val="clear" w:color="auto" w:fill="auto"/>
        <w:bidi w:val="0"/>
        <w:spacing w:before="0" w:after="0" w:line="240" w:lineRule="auto"/>
        <w:ind w:left="0" w:right="0" w:firstLine="0"/>
        <w:jc w:val="left"/>
      </w:pPr>
      <w:bookmarkStart w:id="42" w:name="bookmark42"/>
      <w:bookmarkStart w:id="43" w:name="bookmark43"/>
      <w:r>
        <w:rPr>
          <w:color w:val="000000"/>
          <w:spacing w:val="0"/>
          <w:w w:val="100"/>
          <w:position w:val="0"/>
          <w:shd w:val="clear" w:color="auto" w:fill="auto"/>
          <w:lang w:val="cs-CZ" w:eastAsia="cs-CZ" w:bidi="cs-CZ"/>
        </w:rPr>
        <w:t>Krajská správa a údržba silnic Vysočiny, příspěvková organizace</w:t>
      </w:r>
      <w:bookmarkEnd w:id="42"/>
      <w:bookmarkEnd w:id="43"/>
    </w:p>
    <w:p>
      <w:pPr>
        <w:pStyle w:val="Style1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15"/>
        <w:keepNext w:val="0"/>
        <w:keepLines w:val="0"/>
        <w:widowControl w:val="0"/>
        <w:shd w:val="clear" w:color="auto" w:fill="auto"/>
        <w:bidi w:val="0"/>
        <w:spacing w:before="0" w:after="118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21"/>
        <w:keepNext/>
        <w:keepLines/>
        <w:widowControl w:val="0"/>
        <w:shd w:val="clear" w:color="auto" w:fill="auto"/>
        <w:bidi w:val="0"/>
        <w:spacing w:before="0" w:after="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Zhotovitel:</w:t>
      </w:r>
      <w:bookmarkEnd w:id="44"/>
      <w:bookmarkEnd w:id="45"/>
    </w:p>
    <w:p>
      <w:pPr>
        <w:pStyle w:val="Style21"/>
        <w:keepNext/>
        <w:keepLines/>
        <w:widowControl w:val="0"/>
        <w:shd w:val="clear" w:color="auto" w:fill="auto"/>
        <w:bidi w:val="0"/>
        <w:spacing w:before="0" w:after="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Mostní projekce s. r. o.</w:t>
      </w:r>
      <w:bookmarkEnd w:id="46"/>
      <w:bookmarkEnd w:id="47"/>
    </w:p>
    <w:p>
      <w:pPr>
        <w:pStyle w:val="Style1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15"/>
        <w:keepNext w:val="0"/>
        <w:keepLines w:val="0"/>
        <w:widowControl w:val="0"/>
        <w:shd w:val="clear" w:color="auto" w:fill="auto"/>
        <w:bidi w:val="0"/>
        <w:spacing w:before="0" w:after="28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w:t>
      </w:r>
    </w:p>
    <w:p>
      <w:pPr>
        <w:pStyle w:val="Style15"/>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r>
        <w:rPr>
          <w:color w:val="000000"/>
          <w:spacing w:val="0"/>
          <w:w w:val="100"/>
          <w:position w:val="0"/>
          <w:shd w:val="clear" w:color="auto" w:fill="auto"/>
          <w:lang w:val="cs-CZ" w:eastAsia="cs-CZ" w:bidi="cs-CZ"/>
        </w:rPr>
        <w:t>:</w:t>
      </w:r>
    </w:p>
    <w:p>
      <w:pPr>
        <w:pStyle w:val="Style21"/>
        <w:keepNext/>
        <w:keepLines/>
        <w:widowControl w:val="0"/>
        <w:shd w:val="clear" w:color="auto" w:fill="auto"/>
        <w:bidi w:val="0"/>
        <w:spacing w:before="0" w:after="440" w:line="240" w:lineRule="auto"/>
        <w:ind w:left="0" w:right="0" w:firstLine="0"/>
        <w:jc w:val="left"/>
        <w:sectPr>
          <w:headerReference w:type="default" r:id="rId9"/>
          <w:footerReference w:type="default" r:id="rId10"/>
          <w:footnotePr>
            <w:pos w:val="pageBottom"/>
            <w:numFmt w:val="decimal"/>
            <w:numRestart w:val="continuous"/>
          </w:footnotePr>
          <w:pgSz w:w="11900" w:h="16840"/>
          <w:pgMar w:top="2185" w:left="1261" w:right="925" w:bottom="1283" w:header="0" w:footer="3" w:gutter="0"/>
          <w:cols w:space="720"/>
          <w:noEndnote/>
          <w:rtlGutter w:val="0"/>
          <w:docGrid w:linePitch="360"/>
        </w:sectPr>
      </w:pPr>
      <w:bookmarkStart w:id="48" w:name="bookmark48"/>
      <w:bookmarkStart w:id="49" w:name="bookmark49"/>
      <w:r>
        <w:rPr>
          <w:b w:val="0"/>
          <w:bCs w:val="0"/>
          <w:color w:val="000000"/>
          <w:spacing w:val="0"/>
          <w:w w:val="100"/>
          <w:position w:val="0"/>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r>
        <w:rPr>
          <w:b w:val="0"/>
          <w:bCs w:val="0"/>
          <w:color w:val="000000"/>
          <w:spacing w:val="0"/>
          <w:w w:val="100"/>
          <w:position w:val="0"/>
          <w:shd w:val="clear" w:color="auto" w:fill="auto"/>
          <w:lang w:val="cs-CZ" w:eastAsia="cs-CZ" w:bidi="cs-CZ"/>
        </w:rPr>
        <w:t>:</w:t>
      </w:r>
      <w:bookmarkEnd w:id="48"/>
      <w:bookmarkEnd w:id="49"/>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20" w:line="271" w:lineRule="auto"/>
        <w:ind w:left="0" w:right="0" w:firstLine="0"/>
        <w:jc w:val="center"/>
      </w:pPr>
      <w:r>
        <w:rPr>
          <w:b/>
          <w:bCs/>
          <w:color w:val="000000"/>
          <w:spacing w:val="0"/>
          <w:w w:val="100"/>
          <w:position w:val="0"/>
          <w:shd w:val="clear" w:color="auto" w:fill="auto"/>
          <w:lang w:val="cs-CZ" w:eastAsia="cs-CZ" w:bidi="cs-CZ"/>
        </w:rPr>
        <w:t>Technické podmínky</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bookmarkStart w:id="50" w:name="bookmark50"/>
      <w:bookmarkStart w:id="51" w:name="bookmark51"/>
      <w:r>
        <w:rPr>
          <w:color w:val="000000"/>
          <w:spacing w:val="0"/>
          <w:w w:val="100"/>
          <w:position w:val="0"/>
          <w:u w:val="single"/>
          <w:shd w:val="clear" w:color="auto" w:fill="auto"/>
          <w:lang w:val="cs-CZ" w:eastAsia="cs-CZ" w:bidi="cs-CZ"/>
        </w:rPr>
        <w:t>„III/35433 Olší nad Oslavou - most ev.č. 35433-2“</w:t>
      </w:r>
      <w:bookmarkEnd w:id="50"/>
      <w:bookmarkEnd w:id="51"/>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71" w:lineRule="auto"/>
        <w:ind w:left="0" w:right="0" w:firstLine="0"/>
        <w:jc w:val="left"/>
      </w:pPr>
      <w:r>
        <w:rPr>
          <w:color w:val="000000"/>
          <w:spacing w:val="0"/>
          <w:w w:val="100"/>
          <w:position w:val="0"/>
          <w:shd w:val="clear" w:color="auto" w:fill="auto"/>
          <w:lang w:val="cs-CZ" w:eastAsia="cs-CZ" w:bidi="cs-CZ"/>
        </w:rPr>
        <w:t>Předmětem plnění je: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840" w:right="0" w:hanging="3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840" w:right="0" w:hanging="3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inženýrsko-geologického průzkumu mostu včetně návrhu technického řešení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840" w:right="0" w:hanging="3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ve stupni pro vydání společného územního a stavebního povolení (DUSP)</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840" w:right="0" w:hanging="3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ÚSP (SP) k příslušnému stavebnímu úřadu včetně všech požadovaných příloh</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840" w:right="0" w:hanging="3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potřebných pravomocných společných územních a stavebních povolení (ÚSP) nebo stavebních povolení (SP), včetně všech požadovaných příloh, dokladů a vyjádření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840" w:right="0" w:hanging="3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pro provádění stavby (PDPS) včetně oceněného a neoceněného soupisu prací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20" w:line="271" w:lineRule="auto"/>
        <w:ind w:left="0" w:right="0" w:firstLine="48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Výkon autorského dozoru při realizaci stavby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480"/>
        <w:jc w:val="left"/>
      </w:pPr>
      <w:r>
        <w:rPr>
          <w:color w:val="000000"/>
          <w:spacing w:val="0"/>
          <w:w w:val="100"/>
          <w:position w:val="0"/>
          <w:shd w:val="clear" w:color="auto" w:fill="auto"/>
          <w:lang w:val="cs-CZ" w:eastAsia="cs-CZ" w:bidi="cs-CZ"/>
        </w:rPr>
        <w:t>Předmětem projekčních prací je rekonstrukce mostu přes potok Zátoky před obcí Olší nad Oslavou v km 6,917, okres Žďár nad Sázavou.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200"/>
        <w:jc w:val="left"/>
      </w:pPr>
      <w:r>
        <w:rPr>
          <w:color w:val="000000"/>
          <w:spacing w:val="0"/>
          <w:w w:val="100"/>
          <w:position w:val="0"/>
          <w:shd w:val="clear" w:color="auto" w:fill="auto"/>
          <w:lang w:val="cs-CZ" w:eastAsia="cs-CZ" w:bidi="cs-CZ"/>
        </w:rPr>
        <w:t>Stávající most ev. č. 35433-2 převádí silnici III/35433 přes potok Zátoky. Most se nachází před obcí Olší nad Oslavou, ve staničení km 6,917 silnice III/35433. Most je jednopolový.</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320"/>
        <w:jc w:val="both"/>
      </w:pPr>
      <w:r>
        <w:rPr>
          <w:color w:val="000000"/>
          <w:spacing w:val="0"/>
          <w:w w:val="100"/>
          <w:position w:val="0"/>
          <w:shd w:val="clear" w:color="auto" w:fill="auto"/>
          <w:lang w:val="cs-CZ" w:eastAsia="cs-CZ" w:bidi="cs-CZ"/>
        </w:rPr>
        <w:t>Nosnou konstrukci tvoří 1 prosté mostní pole. Mostní objekt tvoří ŽB trámová konstrukce s 5 podélnými trámy o rozměrech 240 x 300 mm v osové vzdálenosti 1,36 m a koncovými ztužidly. Železobetonová deska mostovky je spojena s trámy náběhem. Podhled nosné konstrukce (včetně bočních ploch) je opatřen vápenocementovou omítkou. Uložení nosné konstrukce je přímé do opěr.</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Mostní opěry jsou zděné z lomového kamene. Na obou stranách je provedeno opevnění opěr nárožními kamennými kvádry. Mostní křídla jsou rovnoběžná, zděná z lomového kamene. Úložné prahy na opěrách jsou z prostého betonu s omítkou, výšky 0,20 m. Mostní závěry nejsou patrné, zřejmě podpovrchové.</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color w:val="000000"/>
          <w:spacing w:val="0"/>
          <w:w w:val="100"/>
          <w:position w:val="0"/>
          <w:shd w:val="clear" w:color="auto" w:fill="auto"/>
          <w:lang w:val="cs-CZ" w:eastAsia="cs-CZ" w:bidi="cs-CZ"/>
        </w:rPr>
        <w:t>Římsy jsou na obou stranách mostu ŽB monolitické, výšky 0,17 m.</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both"/>
        <w:sectPr>
          <w:headerReference w:type="default" r:id="rId11"/>
          <w:footerReference w:type="default" r:id="rId12"/>
          <w:footnotePr>
            <w:pos w:val="pageBottom"/>
            <w:numFmt w:val="decimal"/>
            <w:numRestart w:val="continuous"/>
          </w:footnotePr>
          <w:pgSz w:w="11900" w:h="16840"/>
          <w:pgMar w:top="999" w:left="1267" w:right="918" w:bottom="1201" w:header="0" w:footer="3" w:gutter="0"/>
          <w:pgNumType w:start="1"/>
          <w:cols w:space="720"/>
          <w:noEndnote/>
          <w:rtlGutter w:val="0"/>
          <w:docGrid w:linePitch="360"/>
        </w:sectPr>
      </w:pPr>
      <w:r>
        <w:rPr>
          <w:color w:val="000000"/>
          <w:spacing w:val="0"/>
          <w:w w:val="100"/>
          <w:position w:val="0"/>
          <w:shd w:val="clear" w:color="auto" w:fill="auto"/>
          <w:lang w:val="cs-CZ" w:eastAsia="cs-CZ" w:bidi="cs-CZ"/>
        </w:rPr>
        <w:t>Zábradlí na mostě je ocelové s vodorovnou výplní se dvěma madly. Sloupky jsou profilu I 100, madla profilu I 80. Výška zábradlí je na pravé návodní straně 1,09 m od římsy, na levé povodní straně 1,07 m od římsy. Svodidla nejsou na mostě osazena. Na mostě jsou na obou stranách osazeny tabulky s evidenčním číslem. Dopravní značení omezující zatížitelnost B13 - 16 t, E13</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59" w:lineRule="auto"/>
        <w:ind w:left="0" w:right="0" w:firstLine="82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 Jediné vozidlo 26 t je osazeno na obou stranách mostu. Jiné dopravní značení na mostě není.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Délka přemostění 4,00 m, délka nosné konstrukce 5,20 m, volná šířka 5,90 m, celková šířka mostu 5,90 m, plocha mostu 30,68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Vozovka na mostě je s živičným krytem s nezpevněnou krajnicí. Příčný sklon vozovky je oboustranný, podélný sklon je proti směru staničení. Vozovka na mostě je silně převrstvena cca o 350 mm na obou stranách komunikace. Odrazné proužky nejsou díky převrstvení vozovky vytvořeny. Šířka mezi obrubami 4,0 m. Odvodnění mostu je provedeno příčným a podélným sklonem vozovky mimo most. Šikmost mostu levá 85,56 gr, počet polí 1, výška mostu nad terénem 2,00 m.</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Území pod mostem tvoří koryto místního potoka. Svahy u obou opěr jsou opdlážděny lomovým kamenem a následně obetonovány. Nosná konstrukce mostu je dobře přístupná. Přístupové cesty pod most tvoří mírné svahy.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 xml:space="preserve">Stav spodní stavby mostu se jeví jako </w:t>
      </w:r>
      <w:r>
        <w:rPr>
          <w:b/>
          <w:bCs/>
          <w:color w:val="000000"/>
          <w:spacing w:val="0"/>
          <w:w w:val="100"/>
          <w:position w:val="0"/>
          <w:shd w:val="clear" w:color="auto" w:fill="auto"/>
          <w:lang w:val="cs-CZ" w:eastAsia="cs-CZ" w:bidi="cs-CZ"/>
        </w:rPr>
        <w:t>špatný - stupeň V.</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 xml:space="preserve">Stav nosné konstrukce mostu je </w:t>
      </w:r>
      <w:r>
        <w:rPr>
          <w:b/>
          <w:bCs/>
          <w:color w:val="000000"/>
          <w:spacing w:val="0"/>
          <w:w w:val="100"/>
          <w:position w:val="0"/>
          <w:shd w:val="clear" w:color="auto" w:fill="auto"/>
          <w:lang w:val="cs-CZ" w:eastAsia="cs-CZ" w:bidi="cs-CZ"/>
        </w:rPr>
        <w:t>špatný - stupeň V.</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20" w:line="240" w:lineRule="auto"/>
        <w:ind w:left="0" w:right="0" w:firstLine="0"/>
        <w:jc w:val="both"/>
      </w:pPr>
      <w:r>
        <w:rPr>
          <w:color w:val="000000"/>
          <w:spacing w:val="0"/>
          <w:w w:val="100"/>
          <w:position w:val="0"/>
          <w:u w:val="single"/>
          <w:shd w:val="clear" w:color="auto" w:fill="auto"/>
          <w:lang w:val="cs-CZ" w:eastAsia="cs-CZ" w:bidi="cs-CZ"/>
        </w:rPr>
        <w:t>Závady:</w:t>
      </w:r>
      <w:r>
        <w:rPr>
          <w:color w:val="000000"/>
          <w:spacing w:val="0"/>
          <w:w w:val="100"/>
          <w:position w:val="0"/>
          <w:shd w:val="clear" w:color="auto" w:fill="auto"/>
          <w:lang w:val="cs-CZ" w:eastAsia="cs-CZ" w:bidi="cs-CZ"/>
        </w:rPr>
        <w:t xml:space="preserve"> Na spodním povrchu nosné konstrukce jsou odpadlé krycí vrstvy betonu s obnaženou podélnou výztuží v desce mezi trámy a s prokopírovanými třmínky na železobetonových trámech, dochází přitom ke korozi podélné i příčné výztuže. Obnaženápodélná výztuž je i na prvním trámu na povodní straně. Oproti předchozí prohlídce mírné zhoršení stavu, hlavně co se týče koroze výztuže na povodní straně. Izolační systém mostovky není funkční, dochází k průsaku přes nosnou konstrukci. Vlivem převrstvení vozovky na mostě odtéká voda přes římsy. Na obou stranách mostu mají mostní římsy olámané hranys uchycenými mechy, hloubkově degradovaný spodní povrch a obnaženou korodující výztuž a příčné trhliny. Pod levou mostní římsou je patrný průsak.</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Zadavatel předpokládá, že stavební realizace bude probíhat za uzavřeného silničního provozu. Předpokládaná doba realizace stavebních prací - rok 2022 / 2023.</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0" w:line="286" w:lineRule="auto"/>
        <w:ind w:left="0" w:right="0" w:firstLine="0"/>
        <w:jc w:val="both"/>
      </w:pPr>
      <w:r>
        <w:rPr>
          <w:color w:val="000000"/>
          <w:spacing w:val="0"/>
          <w:w w:val="100"/>
          <w:position w:val="0"/>
          <w:shd w:val="clear" w:color="auto" w:fill="auto"/>
          <w:lang w:val="cs-CZ" w:eastAsia="cs-CZ" w:bidi="cs-CZ"/>
        </w:rPr>
        <w:t xml:space="preserve">PD bude řešena jako jeden stavební </w:t>
      </w:r>
      <w:r>
        <w:rPr>
          <w:i/>
          <w:iCs/>
          <w:color w:val="000000"/>
          <w:spacing w:val="0"/>
          <w:w w:val="100"/>
          <w:position w:val="0"/>
          <w:shd w:val="clear" w:color="auto" w:fill="auto"/>
          <w:lang w:val="cs-CZ" w:eastAsia="cs-CZ" w:bidi="cs-CZ"/>
        </w:rPr>
        <w:t xml:space="preserve">objekt-„III/35433 Olší nad Oslavou- most ev.č. 35433-2“. </w:t>
      </w:r>
      <w:r>
        <w:rPr>
          <w:color w:val="000000"/>
          <w:spacing w:val="0"/>
          <w:w w:val="100"/>
          <w:position w:val="0"/>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40" w:line="240" w:lineRule="auto"/>
        <w:ind w:left="0" w:right="0" w:firstLine="0"/>
        <w:jc w:val="left"/>
      </w:pPr>
      <w:r>
        <w:rPr>
          <w:b/>
          <w:bCs/>
          <w:color w:val="000000"/>
          <w:spacing w:val="0"/>
          <w:w w:val="100"/>
          <w:position w:val="0"/>
          <w:u w:val="single"/>
          <w:shd w:val="clear" w:color="auto" w:fill="auto"/>
          <w:lang w:val="cs-CZ" w:eastAsia="cs-CZ" w:bidi="cs-CZ"/>
        </w:rPr>
        <w:t>Technické podmínky</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bookmarkStart w:id="52" w:name="bookmark52"/>
      <w:bookmarkStart w:id="53" w:name="bookmark53"/>
      <w:r>
        <w:rPr>
          <w:color w:val="000000"/>
          <w:spacing w:val="0"/>
          <w:w w:val="100"/>
          <w:position w:val="0"/>
          <w:shd w:val="clear" w:color="auto" w:fill="auto"/>
          <w:lang w:val="cs-CZ" w:eastAsia="cs-CZ" w:bidi="cs-CZ"/>
        </w:rPr>
        <w:t>Vypracování dokumentace pro společné územní a stavební povolení a pro provádění stavby</w:t>
      </w:r>
      <w:bookmarkEnd w:id="52"/>
      <w:bookmarkEnd w:id="53"/>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Rozsah a obsah dokumentace je stanoven Směrnicí pro dokumentaci staveb pozemních komunikací, schválenou Ministerstvem dopravy, č. j. 158/2017-120-TN/1 ze dne 9. 8. 2017 s účinností ode dne 14. 8. 2017. Platný dodatek č. 1 byl schválen MD-OPK pod č. j. 66/2018- 120-TN ze dne 19. 3. 2018. PD je nutno zpracovat dle aktuálního znění vyhlášky č. 499/2006 Sb., o dokumentaci staveb; dále dle vyhlášky č. 169/2016 Sb., o stanovení rozsahu dokumentace veřejné zakázky na stavební práce a soupisu stavebních prací; a dále dle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82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vyhlášky č. 146/2008 Sb. o rozsahu o obsahu projektové dokumentace dopravních staveb; a bude obsahovat zejména:</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Vlastní návrh technického řešení rekonstrukce mostu (projednaný mezi zhotovitelem a zadavatelem na vstupním výrobním výboru)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Zákres stavby do aktuální katastrální mapy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Podrobný inženýrskogeologický, geotechnický a hydrogeologický průzkum daného území (pokud bude pro zpracování PD a vydání příslušných stanovisek a povolení nutné)</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Vytyčovací výkres stavby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Definitivní dopravní značení včetně příslušných projednání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Situace v měřítku min. 1:500</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Zásady organizace výstavby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Statický výpočet, hydrotechnický výpočet</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92" w:val="left"/>
        </w:tabs>
        <w:bidi w:val="0"/>
        <w:spacing w:before="0" w:after="0" w:line="271" w:lineRule="auto"/>
        <w:ind w:left="0" w:right="0" w:firstLine="260"/>
        <w:jc w:val="left"/>
      </w:pPr>
      <w:r>
        <w:rPr>
          <w:color w:val="000000"/>
          <w:spacing w:val="0"/>
          <w:w w:val="100"/>
          <w:position w:val="0"/>
          <w:shd w:val="clear" w:color="auto" w:fill="auto"/>
          <w:lang w:val="cs-CZ" w:eastAsia="cs-CZ" w:bidi="cs-CZ"/>
        </w:rPr>
        <w:t>Prověření průběhu inženýrských sítí, přeložky inženýrských sítí</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92" w:val="left"/>
        </w:tabs>
        <w:bidi w:val="0"/>
        <w:spacing w:before="0" w:after="0" w:line="271" w:lineRule="auto"/>
        <w:ind w:left="680" w:right="0" w:hanging="42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1560" w:right="0" w:hanging="42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vynětím pozemků trvale dotčených stavbou silnice ze ZPF a PUPFL včetně zpracování Pedologického průzkumu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4" w:lineRule="auto"/>
        <w:ind w:left="114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 xml:space="preserve">Zajištění souhlasu s dočasným vynětím pozemků dočasného záboru ze ZPF </w:t>
      </w: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Součinnost zhotovitele při jednáních s vlastníky dotčených pozemků</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92" w:val="left"/>
        </w:tabs>
        <w:bidi w:val="0"/>
        <w:spacing w:before="0" w:after="0" w:line="271" w:lineRule="auto"/>
        <w:ind w:left="0" w:right="0" w:firstLine="260"/>
        <w:jc w:val="left"/>
      </w:pPr>
      <w:r>
        <w:rPr>
          <w:color w:val="000000"/>
          <w:spacing w:val="0"/>
          <w:w w:val="100"/>
          <w:position w:val="0"/>
          <w:shd w:val="clear" w:color="auto" w:fill="auto"/>
          <w:lang w:val="cs-CZ" w:eastAsia="cs-CZ" w:bidi="cs-CZ"/>
        </w:rPr>
        <w:t>Odhad stavebních nákladů</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92" w:val="left"/>
        </w:tabs>
        <w:bidi w:val="0"/>
        <w:spacing w:before="0" w:after="0" w:line="271" w:lineRule="auto"/>
        <w:ind w:left="680" w:right="0" w:hanging="420"/>
        <w:jc w:val="both"/>
      </w:pPr>
      <w:r>
        <w:rPr>
          <w:color w:val="000000"/>
          <w:spacing w:val="0"/>
          <w:w w:val="100"/>
          <w:position w:val="0"/>
          <w:shd w:val="clear" w:color="auto" w:fill="auto"/>
          <w:lang w:val="cs-CZ" w:eastAsia="cs-CZ" w:bidi="cs-CZ"/>
        </w:rPr>
        <w:t>Vyřešení nakládání s odpady dle nového Zákona č. 541/2020 Sb. a následně nové vydání Vyhlášky č. 8/2021 Sb., kdy u stávajících směsí stmelených asfaltovými pojivy bude např. provedením a rozborem jádrového odvrtu prověřen obsah PAU (dehtu), a v případě jeho zastižení bude tato směs jako odpad v maximální možné znovu použita na stavbě, čemuž bude přizpůsobeno technické řešení</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92" w:val="left"/>
        </w:tabs>
        <w:bidi w:val="0"/>
        <w:spacing w:before="0" w:after="0" w:line="271" w:lineRule="auto"/>
        <w:ind w:left="680" w:right="0" w:hanging="420"/>
        <w:jc w:val="both"/>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92" w:val="left"/>
        </w:tabs>
        <w:bidi w:val="0"/>
        <w:spacing w:before="0" w:after="0" w:line="271" w:lineRule="auto"/>
        <w:ind w:left="680" w:right="0" w:hanging="420"/>
        <w:jc w:val="both"/>
      </w:pPr>
      <w:r>
        <w:rPr>
          <w:color w:val="000000"/>
          <w:spacing w:val="0"/>
          <w:w w:val="100"/>
          <w:position w:val="0"/>
          <w:shd w:val="clear" w:color="auto" w:fill="auto"/>
          <w:lang w:val="cs-CZ" w:eastAsia="cs-CZ" w:bidi="cs-CZ"/>
        </w:rPr>
        <w:t>Podání žádosti o společné územní a stavební povolení, zajištění vydání ÚSP včetně potřebné inženýrské činnosti (např. dořešení změn PD v průběhu ÚSŘ), získání doložky nabytí právní moci ÚSP</w:t>
      </w:r>
    </w:p>
    <w:p>
      <w:pPr>
        <w:pStyle w:val="Style15"/>
        <w:keepNext w:val="0"/>
        <w:keepLines w:val="0"/>
        <w:widowControl w:val="0"/>
        <w:shd w:val="clear" w:color="auto" w:fill="auto"/>
        <w:bidi w:val="0"/>
        <w:spacing w:before="0" w:after="0" w:line="240" w:lineRule="auto"/>
        <w:ind w:left="0" w:right="46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Výkaz výměr s bilancí prací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Plán BOZP potvrzený koordinátorem BOZP</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0" w:line="271" w:lineRule="auto"/>
        <w:ind w:left="0" w:right="0" w:firstLine="26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w:t>
        <w:tab/>
      </w:r>
      <w:r>
        <w:rPr>
          <w:color w:val="000000"/>
          <w:spacing w:val="0"/>
          <w:w w:val="100"/>
          <w:position w:val="0"/>
          <w:shd w:val="clear" w:color="auto" w:fill="auto"/>
          <w:lang w:val="cs-CZ" w:eastAsia="cs-CZ" w:bidi="cs-CZ"/>
        </w:rPr>
        <w:t>Havarijní a povodňový plán</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499/2006 Sb., o dokumentaci staveb, ve znění vyhlášky č. 169/2016 Sb., o stanovení rozsahu dokumentace veřejné zakázky na stavební práce a soupisu stavebních prací, v platném znění.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 o územním plánování a stavebním řádu, v platném znění (stavební zákon), s účinností od 1. 1. 2018. Zhotovitel je však dále povinen 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 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6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DUSP - 3x v tištěné podobě, vč. dokladové části ve všech paré, 1x v digitální ve formátu *.dwg a *.pdf</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0" w:line="271" w:lineRule="auto"/>
        <w:ind w:left="0" w:right="0" w:firstLine="260"/>
        <w:jc w:val="left"/>
      </w:pPr>
      <w:r>
        <w:rPr>
          <w:color w:val="000000"/>
          <w:spacing w:val="0"/>
          <w:w w:val="100"/>
          <w:position w:val="0"/>
          <w:shd w:val="clear" w:color="auto" w:fill="auto"/>
          <w:lang w:val="cs-CZ" w:eastAsia="cs-CZ" w:bidi="cs-CZ"/>
        </w:rPr>
        <w:t>Záborový elaborát - 1x v tištěné podobě, 1x v digitální ve formátu *.pdf nebo *.xls</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0" w:line="271" w:lineRule="auto"/>
        <w:ind w:left="680" w:right="0" w:hanging="420"/>
        <w:jc w:val="both"/>
      </w:pPr>
      <w:r>
        <w:rPr>
          <w:color w:val="000000"/>
          <w:spacing w:val="0"/>
          <w:w w:val="100"/>
          <w:position w:val="0"/>
          <w:shd w:val="clear" w:color="auto" w:fill="auto"/>
          <w:lang w:val="cs-CZ" w:eastAsia="cs-CZ" w:bidi="cs-CZ"/>
        </w:rPr>
        <w:t>Geodetické zaměření - 1x v tištěné podobě, 1x v digitální ve formátu *.dwg a *.pdf a vytyčovací síť vytyčovaných bodů ve formátu *.doc, *.xls nebo *.txt</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0" w:line="271" w:lineRule="auto"/>
        <w:ind w:left="680" w:right="0" w:hanging="420"/>
        <w:jc w:val="both"/>
      </w:pPr>
      <w:r>
        <w:rPr>
          <w:color w:val="000000"/>
          <w:spacing w:val="0"/>
          <w:w w:val="100"/>
          <w:position w:val="0"/>
          <w:shd w:val="clear" w:color="auto" w:fill="auto"/>
          <w:lang w:val="cs-CZ" w:eastAsia="cs-CZ" w:bidi="cs-CZ"/>
        </w:rPr>
        <w:t>Odhad stavebních nákladů - 1x v tištěné podobě, 1x v digitální ve formátu *.pdf nebo *.xls</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648" w:val="left"/>
        </w:tabs>
        <w:bidi w:val="0"/>
        <w:spacing w:before="0" w:after="60" w:line="271" w:lineRule="auto"/>
        <w:ind w:left="0" w:right="0" w:firstLine="260"/>
        <w:jc w:val="left"/>
      </w:pPr>
      <w:r>
        <w:rPr>
          <w:color w:val="000000"/>
          <w:spacing w:val="0"/>
          <w:w w:val="100"/>
          <w:position w:val="0"/>
          <w:shd w:val="clear" w:color="auto" w:fill="auto"/>
          <w:lang w:val="cs-CZ" w:eastAsia="cs-CZ" w:bidi="cs-CZ"/>
        </w:rPr>
        <w:t>PDPS - 5x v tištěné podobě, 1x v digitální ve formátu *.dwg a *.pdf</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95" w:lineRule="auto"/>
        <w:ind w:left="0" w:right="46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02" w:val="left"/>
        </w:tabs>
        <w:bidi w:val="0"/>
        <w:spacing w:before="0" w:after="0" w:line="271" w:lineRule="auto"/>
        <w:ind w:left="680" w:right="0" w:hanging="400"/>
        <w:jc w:val="both"/>
      </w:pPr>
      <w:r>
        <w:rPr>
          <w:color w:val="000000"/>
          <w:spacing w:val="0"/>
          <w:w w:val="100"/>
          <w:position w:val="0"/>
          <w:shd w:val="clear" w:color="auto" w:fill="auto"/>
          <w:lang w:val="cs-CZ" w:eastAsia="cs-CZ" w:bidi="cs-CZ"/>
        </w:rPr>
        <w:t>Oceněný soupis prací - 1x v tištěné podobě, 1x v digitální ve formátu *.xls(x), *.pdf a *.xml (exportní soubor z Aspe ve formátu XC4)</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02" w:val="left"/>
        </w:tabs>
        <w:bidi w:val="0"/>
        <w:spacing w:before="0" w:after="580" w:line="271" w:lineRule="auto"/>
        <w:ind w:left="680" w:right="0" w:hanging="400"/>
        <w:jc w:val="both"/>
      </w:pPr>
      <w:r>
        <w:rPr>
          <w:color w:val="000000"/>
          <w:spacing w:val="0"/>
          <w:w w:val="100"/>
          <w:position w:val="0"/>
          <w:shd w:val="clear" w:color="auto" w:fill="auto"/>
          <w:lang w:val="cs-CZ" w:eastAsia="cs-CZ" w:bidi="cs-CZ"/>
        </w:rPr>
        <w:t>Neoceněný soupis prací - 1x v tištěné podobě, 1x v digitální ve formátu *.xls(x), *.pdf a *.xml (exportní soubor z Aspe ve formátu XC4)</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71" w:lineRule="auto"/>
        <w:ind w:left="0" w:right="0" w:firstLine="0"/>
        <w:jc w:val="left"/>
      </w:pPr>
      <w:bookmarkStart w:id="54" w:name="bookmark54"/>
      <w:bookmarkStart w:id="55" w:name="bookmark55"/>
      <w:r>
        <w:rPr>
          <w:color w:val="000000"/>
          <w:spacing w:val="0"/>
          <w:w w:val="100"/>
          <w:position w:val="0"/>
          <w:shd w:val="clear" w:color="auto" w:fill="auto"/>
          <w:lang w:val="cs-CZ" w:eastAsia="cs-CZ" w:bidi="cs-CZ"/>
        </w:rPr>
        <w:t>Zajištění vydání potřebných společných územních a stavebních povolení</w:t>
      </w:r>
      <w:bookmarkEnd w:id="54"/>
      <w:bookmarkEnd w:id="55"/>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Před podáním žádostí na příslušné stavební úřady, je zhotovitel povinen odsouhlasit si tyto žádosti včetně všech příloh se zástupci zadavatele.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Pravomocná stavební povolení budou předány zadavateli:</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02" w:val="left"/>
        </w:tabs>
        <w:bidi w:val="0"/>
        <w:spacing w:before="0" w:after="760" w:line="276" w:lineRule="auto"/>
        <w:ind w:left="680" w:right="0" w:hanging="400"/>
        <w:jc w:val="both"/>
      </w:pPr>
      <w:r>
        <w:rPr>
          <w:color w:val="000000"/>
          <w:spacing w:val="0"/>
          <w:w w:val="100"/>
          <w:position w:val="0"/>
          <w:shd w:val="clear" w:color="auto" w:fill="auto"/>
          <w:lang w:val="cs-CZ" w:eastAsia="cs-CZ" w:bidi="cs-CZ"/>
        </w:rPr>
        <w:t>1x originál každého společného územního a stavebního povolení (ÚSP) v písemné podobě s vyznačením nabytí právní moci + projektová dokumentace pro společné územní a stavební povolení (DUSP) ověřená stavebním úřadem</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71" w:lineRule="auto"/>
        <w:ind w:left="0" w:right="0" w:firstLine="0"/>
        <w:jc w:val="both"/>
      </w:pPr>
      <w:bookmarkStart w:id="56" w:name="bookmark56"/>
      <w:bookmarkStart w:id="57" w:name="bookmark57"/>
      <w:r>
        <w:rPr>
          <w:color w:val="000000"/>
          <w:spacing w:val="0"/>
          <w:w w:val="100"/>
          <w:position w:val="0"/>
          <w:shd w:val="clear" w:color="auto" w:fill="auto"/>
          <w:lang w:val="cs-CZ" w:eastAsia="cs-CZ" w:bidi="cs-CZ"/>
        </w:rPr>
        <w:t>Výkon autorského dozoru</w:t>
      </w:r>
      <w:bookmarkEnd w:id="56"/>
      <w:bookmarkEnd w:id="57"/>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line="271" w:lineRule="auto"/>
        <w:ind w:left="0" w:right="0" w:firstLine="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line="271" w:lineRule="auto"/>
        <w:ind w:left="0" w:right="0" w:firstLine="0"/>
        <w:jc w:val="both"/>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0"/>
        <w:jc w:val="both"/>
      </w:pPr>
      <w:r>
        <w:rPr>
          <w:color w:val="000000"/>
          <w:spacing w:val="0"/>
          <w:w w:val="100"/>
          <w:position w:val="0"/>
          <w:shd w:val="clear" w:color="auto" w:fill="auto"/>
          <w:lang w:val="cs-CZ" w:eastAsia="cs-CZ" w:bidi="cs-CZ"/>
        </w:rPr>
        <w:t>Předmětem výkonu AD je především:</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357" w:val="left"/>
        </w:tabs>
        <w:bidi w:val="0"/>
        <w:spacing w:before="0" w:after="0" w:line="271" w:lineRule="auto"/>
        <w:ind w:left="0" w:right="0" w:firstLine="0"/>
        <w:jc w:val="both"/>
      </w:pPr>
      <w:r>
        <w:rPr>
          <w:color w:val="000000"/>
          <w:spacing w:val="0"/>
          <w:w w:val="100"/>
          <w:position w:val="0"/>
          <w:shd w:val="clear" w:color="auto" w:fill="auto"/>
          <w:lang w:val="cs-CZ" w:eastAsia="cs-CZ" w:bidi="cs-CZ"/>
        </w:rPr>
        <w:t>účastnit se předání staveniště dodavateli</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357" w:val="left"/>
        </w:tabs>
        <w:bidi w:val="0"/>
        <w:spacing w:before="0" w:after="0" w:line="271" w:lineRule="auto"/>
        <w:ind w:left="0" w:right="0" w:firstLine="0"/>
        <w:jc w:val="left"/>
      </w:pPr>
      <w:r>
        <w:rPr>
          <w:color w:val="000000"/>
          <w:spacing w:val="0"/>
          <w:w w:val="100"/>
          <w:position w:val="0"/>
          <w:shd w:val="clear" w:color="auto" w:fill="auto"/>
          <w:lang w:val="cs-CZ" w:eastAsia="cs-CZ" w:bidi="cs-CZ"/>
        </w:rPr>
        <w:t>dohled nad realizací díla</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357" w:val="left"/>
        </w:tabs>
        <w:bidi w:val="0"/>
        <w:spacing w:before="0" w:after="0" w:line="271" w:lineRule="auto"/>
        <w:ind w:left="480" w:right="0" w:hanging="48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357" w:val="left"/>
        </w:tabs>
        <w:bidi w:val="0"/>
        <w:spacing w:before="0" w:after="0" w:line="271" w:lineRule="auto"/>
        <w:ind w:left="0" w:right="0" w:firstLine="0"/>
        <w:jc w:val="left"/>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357" w:val="left"/>
        </w:tabs>
        <w:bidi w:val="0"/>
        <w:spacing w:before="0" w:after="0" w:line="271" w:lineRule="auto"/>
        <w:ind w:left="0" w:right="0" w:firstLine="0"/>
        <w:jc w:val="left"/>
      </w:pPr>
      <w:r>
        <w:rPr>
          <w:color w:val="000000"/>
          <w:spacing w:val="0"/>
          <w:w w:val="100"/>
          <w:position w:val="0"/>
          <w:shd w:val="clear" w:color="auto" w:fill="auto"/>
          <w:lang w:val="cs-CZ" w:eastAsia="cs-CZ" w:bidi="cs-CZ"/>
        </w:rPr>
        <w:t>sledování a kontrola technických a kvalitativních parametrů stavby</w:t>
      </w:r>
    </w:p>
    <w:p>
      <w:pPr>
        <w:pStyle w:val="Style15"/>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357" w:val="left"/>
        </w:tabs>
        <w:bidi w:val="0"/>
        <w:spacing w:before="0" w:after="180" w:line="271" w:lineRule="auto"/>
        <w:ind w:left="480" w:right="0" w:hanging="48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8280"/>
        <w:jc w:val="left"/>
      </w:pPr>
      <w:r>
        <w:rPr>
          <w:color w:val="000000"/>
          <w:spacing w:val="0"/>
          <w:w w:val="100"/>
          <w:position w:val="0"/>
          <w:sz w:val="22"/>
          <w:szCs w:val="22"/>
          <w:shd w:val="clear" w:color="auto" w:fill="auto"/>
          <w:lang w:val="cs-CZ" w:eastAsia="cs-CZ" w:bidi="cs-CZ"/>
        </w:rPr>
        <w:t xml:space="preserve">Příloha A1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 xml:space="preserve">posuzovat návrhy zadavatele stavby na změny a odchylky v částech projektů zpracovávaných v rámci realizační dokumentace z pohledu dodržení technicko- ekonomických parametrů, dodržení lhůt výstavby, případně dalších údajů a ukazatelů </w:t>
      </w: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účast na kontrolních dnech stavby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480" w:right="0" w:hanging="48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provádění projekčních prací menšího rozsahu (doplňky a změny)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poskytovat technické konzultace potřebné pro plynulost výstavby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9"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konzultovat a podávat upřesnění při vypracování realizační dokumentace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69" w:lineRule="auto"/>
        <w:ind w:left="480" w:right="0" w:hanging="48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76" w:lineRule="auto"/>
        <w:ind w:left="0" w:right="0" w:firstLine="0"/>
        <w:jc w:val="left"/>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71" w:lineRule="auto"/>
        <w:ind w:left="0" w:right="0" w:firstLine="0"/>
        <w:jc w:val="left"/>
      </w:pPr>
      <w:r>
        <w:rPr>
          <w:color w:val="000000"/>
          <w:spacing w:val="0"/>
          <w:w w:val="100"/>
          <w:position w:val="0"/>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69" w:lineRule="auto"/>
        <w:ind w:left="0" w:right="0" w:firstLine="0"/>
        <w:jc w:val="left"/>
      </w:pPr>
      <w:bookmarkStart w:id="58" w:name="bookmark58"/>
      <w:bookmarkStart w:id="59" w:name="bookmark59"/>
      <w:r>
        <w:rPr>
          <w:color w:val="000000"/>
          <w:spacing w:val="0"/>
          <w:w w:val="100"/>
          <w:position w:val="0"/>
          <w:u w:val="single"/>
          <w:shd w:val="clear" w:color="auto" w:fill="auto"/>
          <w:lang w:val="cs-CZ" w:eastAsia="cs-CZ" w:bidi="cs-CZ"/>
        </w:rPr>
        <w:t>Místo plnění/realizace</w:t>
      </w:r>
      <w:bookmarkEnd w:id="58"/>
      <w:bookmarkEnd w:id="59"/>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69" w:lineRule="auto"/>
        <w:ind w:left="0" w:right="0" w:firstLine="0"/>
        <w:jc w:val="left"/>
      </w:pPr>
      <w:r>
        <w:rPr>
          <w:color w:val="000000"/>
          <w:spacing w:val="0"/>
          <w:w w:val="100"/>
          <w:position w:val="0"/>
          <w:shd w:val="clear" w:color="auto" w:fill="auto"/>
          <w:lang w:val="cs-CZ" w:eastAsia="cs-CZ" w:bidi="cs-CZ"/>
        </w:rPr>
        <w:t>Místo stavby - Kraj Vysočina, okres Žďár nad Sázavou, k.ú. Olší nad Oslavou a k.ú. Netín</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69" w:lineRule="auto"/>
        <w:ind w:left="0" w:right="0" w:firstLine="0"/>
        <w:jc w:val="left"/>
      </w:pPr>
      <w:bookmarkStart w:id="60" w:name="bookmark60"/>
      <w:bookmarkStart w:id="61" w:name="bookmark61"/>
      <w:r>
        <w:rPr>
          <w:color w:val="000000"/>
          <w:spacing w:val="0"/>
          <w:w w:val="100"/>
          <w:position w:val="0"/>
          <w:u w:val="single"/>
          <w:shd w:val="clear" w:color="auto" w:fill="auto"/>
          <w:lang w:val="cs-CZ" w:eastAsia="cs-CZ" w:bidi="cs-CZ"/>
        </w:rPr>
        <w:t>Veřejný provoz</w:t>
      </w:r>
      <w:bookmarkEnd w:id="60"/>
      <w:bookmarkEnd w:id="61"/>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76" w:lineRule="auto"/>
        <w:ind w:left="0" w:right="0" w:firstLine="0"/>
        <w:jc w:val="left"/>
      </w:pPr>
      <w:r>
        <w:rPr>
          <w:color w:val="000000"/>
          <w:spacing w:val="0"/>
          <w:w w:val="100"/>
          <w:position w:val="0"/>
          <w:shd w:val="clear" w:color="auto" w:fill="auto"/>
          <w:lang w:val="cs-CZ" w:eastAsia="cs-CZ" w:bidi="cs-CZ"/>
        </w:rPr>
        <w:t>Zadavatel předpokládá, že projektovaná rekonstrukce bude probíhat za úplné uzavírky silničního provozu.</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20" w:line="269" w:lineRule="auto"/>
        <w:ind w:left="0" w:right="0" w:firstLine="0"/>
        <w:jc w:val="left"/>
      </w:pPr>
      <w:r>
        <w:rPr>
          <w:b/>
          <w:bCs/>
          <w:color w:val="17365D"/>
          <w:spacing w:val="0"/>
          <w:w w:val="100"/>
          <w:position w:val="0"/>
          <w:shd w:val="clear" w:color="auto" w:fill="auto"/>
          <w:lang w:val="cs-CZ" w:eastAsia="cs-CZ" w:bidi="cs-CZ"/>
        </w:rPr>
        <w:t>Most se svojí polohou vyskytuje ve 2. stupni ochranného pásma vodního zdroje!</w:t>
      </w:r>
    </w:p>
    <w:p>
      <w:pPr>
        <w:pStyle w:val="Style21"/>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69" w:lineRule="auto"/>
        <w:ind w:left="0" w:right="0" w:firstLine="0"/>
        <w:jc w:val="left"/>
      </w:pPr>
      <w:bookmarkStart w:id="62" w:name="bookmark62"/>
      <w:bookmarkStart w:id="63" w:name="bookmark63"/>
      <w:r>
        <w:rPr>
          <w:color w:val="000000"/>
          <w:spacing w:val="0"/>
          <w:w w:val="100"/>
          <w:position w:val="0"/>
          <w:u w:val="single"/>
          <w:shd w:val="clear" w:color="auto" w:fill="auto"/>
          <w:lang w:val="cs-CZ" w:eastAsia="cs-CZ" w:bidi="cs-CZ"/>
        </w:rPr>
        <w:t>Seznam poskytnutých podkladů</w:t>
      </w:r>
      <w:bookmarkEnd w:id="62"/>
      <w:bookmarkEnd w:id="63"/>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69" w:lineRule="auto"/>
        <w:ind w:left="0" w:right="0" w:firstLine="0"/>
        <w:jc w:val="left"/>
      </w:pPr>
      <w:r>
        <w:rPr>
          <w:color w:val="000000"/>
          <w:spacing w:val="0"/>
          <w:w w:val="100"/>
          <w:position w:val="0"/>
          <w:shd w:val="clear" w:color="auto" w:fill="auto"/>
          <w:lang w:val="cs-CZ" w:eastAsia="cs-CZ" w:bidi="cs-CZ"/>
        </w:rPr>
        <w:t>Přehledná situace</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69" w:lineRule="auto"/>
        <w:ind w:left="0" w:right="0" w:firstLine="0"/>
        <w:jc w:val="left"/>
      </w:pPr>
      <w:r>
        <w:rPr>
          <w:color w:val="000000"/>
          <w:spacing w:val="0"/>
          <w:w w:val="100"/>
          <w:position w:val="0"/>
          <w:shd w:val="clear" w:color="auto" w:fill="auto"/>
          <w:lang w:val="cs-CZ" w:eastAsia="cs-CZ" w:bidi="cs-CZ"/>
        </w:rPr>
        <w:t>Mostní list mostu ev. č. ML 35433-2</w:t>
      </w:r>
    </w:p>
    <w:p>
      <w:pPr>
        <w:pStyle w:val="Style1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69" w:lineRule="auto"/>
        <w:ind w:left="0" w:right="0" w:firstLine="0"/>
        <w:jc w:val="left"/>
      </w:pPr>
      <w:r>
        <w:rPr>
          <w:color w:val="000000"/>
          <w:spacing w:val="0"/>
          <w:w w:val="100"/>
          <w:position w:val="0"/>
          <w:shd w:val="clear" w:color="auto" w:fill="auto"/>
          <w:lang w:val="cs-CZ" w:eastAsia="cs-CZ" w:bidi="cs-CZ"/>
        </w:rPr>
        <w:t>Poslední provedená hlavní mostní prohlídka mostu ev. č. HPM 35433-2 2019-09-29</w:t>
      </w:r>
      <w:r>
        <w:br w:type="page"/>
      </w:r>
    </w:p>
    <w:p>
      <w:pPr>
        <w:pStyle w:val="Style15"/>
        <w:keepNext w:val="0"/>
        <w:keepLines w:val="0"/>
        <w:widowControl w:val="0"/>
        <w:shd w:val="clear" w:color="auto" w:fill="auto"/>
        <w:bidi w:val="0"/>
        <w:spacing w:before="0" w:after="220" w:line="240" w:lineRule="auto"/>
        <w:ind w:left="0" w:right="0" w:firstLine="380"/>
        <w:jc w:val="left"/>
      </w:pPr>
      <w:r>
        <mc:AlternateContent>
          <mc:Choice Requires="wps">
            <w:drawing>
              <wp:anchor distT="0" distB="0" distL="114300" distR="114300" simplePos="0" relativeHeight="125829380" behindDoc="0" locked="0" layoutInCell="1" allowOverlap="1">
                <wp:simplePos x="0" y="0"/>
                <wp:positionH relativeFrom="page">
                  <wp:posOffset>6165850</wp:posOffset>
                </wp:positionH>
                <wp:positionV relativeFrom="margin">
                  <wp:posOffset>0</wp:posOffset>
                </wp:positionV>
                <wp:extent cx="633730" cy="194945"/>
                <wp:wrapTopAndBottom/>
                <wp:docPr id="25" name="Shape 25"/>
                <a:graphic xmlns:a="http://schemas.openxmlformats.org/drawingml/2006/main">
                  <a:graphicData uri="http://schemas.microsoft.com/office/word/2010/wordprocessingShape">
                    <wps:wsp>
                      <wps:cNvSpPr txBox="1"/>
                      <wps:spPr>
                        <a:xfrm>
                          <a:ext cx="633730" cy="19494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A1</w:t>
                            </w:r>
                          </w:p>
                        </w:txbxContent>
                      </wps:txbx>
                      <wps:bodyPr wrap="none" lIns="0" tIns="0" rIns="0" bIns="0">
                        <a:noAutoFit/>
                      </wps:bodyPr>
                    </wps:wsp>
                  </a:graphicData>
                </a:graphic>
              </wp:anchor>
            </w:drawing>
          </mc:Choice>
          <mc:Fallback>
            <w:pict>
              <v:shape id="_x0000_s1051" type="#_x0000_t202" style="position:absolute;margin-left:485.5pt;margin-top:0;width:49.899999999999999pt;height:15.35pt;z-index:-125829373;mso-wrap-distance-left:9.pt;mso-wrap-distance-right:9.pt;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A1</w:t>
                      </w:r>
                    </w:p>
                  </w:txbxContent>
                </v:textbox>
                <w10:wrap type="topAndBottom" anchorx="page" anchory="margin"/>
              </v:shape>
            </w:pict>
          </mc:Fallback>
        </mc:AlternateContent>
      </w:r>
      <w:r>
        <w:rPr>
          <w:b/>
          <w:bCs/>
          <w:color w:val="000000"/>
          <w:spacing w:val="0"/>
          <w:w w:val="100"/>
          <w:position w:val="0"/>
          <w:u w:val="single"/>
          <w:shd w:val="clear" w:color="auto" w:fill="auto"/>
          <w:lang w:val="cs-CZ" w:eastAsia="cs-CZ" w:bidi="cs-CZ"/>
        </w:rPr>
        <w:t>Lhůty plnění</w:t>
      </w:r>
    </w:p>
    <w:p>
      <w:pPr>
        <w:pStyle w:val="Style15"/>
        <w:keepNext w:val="0"/>
        <w:keepLines w:val="0"/>
        <w:widowControl w:val="0"/>
        <w:shd w:val="clear" w:color="auto" w:fill="auto"/>
        <w:bidi w:val="0"/>
        <w:spacing w:before="0" w:after="0" w:line="271" w:lineRule="auto"/>
        <w:ind w:left="0" w:right="0" w:firstLine="380"/>
        <w:jc w:val="left"/>
      </w:pPr>
      <w:r>
        <w:rPr>
          <w:color w:val="000000"/>
          <w:spacing w:val="0"/>
          <w:w w:val="100"/>
          <w:position w:val="0"/>
          <w:shd w:val="clear" w:color="auto" w:fill="auto"/>
          <w:lang w:val="cs-CZ" w:eastAsia="cs-CZ" w:bidi="cs-CZ"/>
        </w:rPr>
        <w:t>Zahájení realizace:</w:t>
      </w:r>
    </w:p>
    <w:p>
      <w:pPr>
        <w:pStyle w:val="Style15"/>
        <w:keepNext w:val="0"/>
        <w:keepLines w:val="0"/>
        <w:widowControl w:val="0"/>
        <w:shd w:val="clear" w:color="auto" w:fill="auto"/>
        <w:bidi w:val="0"/>
        <w:spacing w:before="0" w:after="0" w:line="271" w:lineRule="auto"/>
        <w:ind w:left="380" w:right="0" w:firstLine="20"/>
        <w:jc w:val="left"/>
      </w:pPr>
      <w:r>
        <w:rPr>
          <w:color w:val="000000"/>
          <w:spacing w:val="0"/>
          <w:w w:val="100"/>
          <w:position w:val="0"/>
          <w:shd w:val="clear" w:color="auto" w:fill="auto"/>
          <w:lang w:val="cs-CZ" w:eastAsia="cs-CZ" w:bidi="cs-CZ"/>
        </w:rPr>
        <w:t>IGP průzkum a návrh technického řešení Dokumentace DUSP (koncept)</w:t>
      </w:r>
    </w:p>
    <w:p>
      <w:pPr>
        <w:pStyle w:val="Style15"/>
        <w:keepNext w:val="0"/>
        <w:keepLines w:val="0"/>
        <w:widowControl w:val="0"/>
        <w:shd w:val="clear" w:color="auto" w:fill="auto"/>
        <w:bidi w:val="0"/>
        <w:spacing w:before="0" w:after="0" w:line="271" w:lineRule="auto"/>
        <w:ind w:left="380" w:right="0" w:firstLine="20"/>
        <w:jc w:val="left"/>
      </w:pPr>
      <w:r>
        <w:rPr>
          <w:color w:val="000000"/>
          <w:spacing w:val="0"/>
          <w:w w:val="100"/>
          <w:position w:val="0"/>
          <w:shd w:val="clear" w:color="auto" w:fill="auto"/>
          <w:lang w:val="cs-CZ" w:eastAsia="cs-CZ" w:bidi="cs-CZ"/>
        </w:rPr>
        <w:t>Dokumentace DUSP (čistopis, včetně IČ a projednání s DOSS, odsouhlasený objednatelem)</w:t>
      </w:r>
    </w:p>
    <w:p>
      <w:pPr>
        <w:pStyle w:val="Style15"/>
        <w:keepNext w:val="0"/>
        <w:keepLines w:val="0"/>
        <w:widowControl w:val="0"/>
        <w:shd w:val="clear" w:color="auto" w:fill="auto"/>
        <w:tabs>
          <w:tab w:pos="5415" w:val="left"/>
        </w:tabs>
        <w:bidi w:val="0"/>
        <w:spacing w:before="0" w:after="120" w:line="271" w:lineRule="auto"/>
        <w:ind w:left="380" w:right="0" w:firstLine="20"/>
        <w:jc w:val="left"/>
        <w:sectPr>
          <w:headerReference w:type="default" r:id="rId13"/>
          <w:footerReference w:type="default" r:id="rId14"/>
          <w:footnotePr>
            <w:pos w:val="pageBottom"/>
            <w:numFmt w:val="decimal"/>
            <w:numRestart w:val="continuous"/>
          </w:footnotePr>
          <w:pgSz w:w="11900" w:h="16840"/>
          <w:pgMar w:top="687" w:left="1175" w:right="899" w:bottom="1346" w:header="259" w:footer="3" w:gutter="0"/>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4233545</wp:posOffset>
                </wp:positionH>
                <wp:positionV relativeFrom="margin">
                  <wp:posOffset>518160</wp:posOffset>
                </wp:positionV>
                <wp:extent cx="2520950" cy="1100455"/>
                <wp:wrapSquare wrapText="left"/>
                <wp:docPr id="29" name="Shape 29"/>
                <a:graphic xmlns:a="http://schemas.openxmlformats.org/drawingml/2006/main">
                  <a:graphicData uri="http://schemas.microsoft.com/office/word/2010/wordprocessingShape">
                    <wps:wsp>
                      <wps:cNvSpPr txBox="1"/>
                      <wps:spPr>
                        <a:xfrm>
                          <a:ext cx="2520950" cy="1100455"/>
                        </a:xfrm>
                        <a:prstGeom prst="rect"/>
                        <a:noFill/>
                      </wps:spPr>
                      <wps:txbx>
                        <w:txbxContent>
                          <w:p>
                            <w:pPr>
                              <w:pStyle w:val="Style15"/>
                              <w:keepNext w:val="0"/>
                              <w:keepLines w:val="0"/>
                              <w:widowControl w:val="0"/>
                              <w:shd w:val="clear" w:color="auto" w:fill="auto"/>
                              <w:bidi w:val="0"/>
                              <w:spacing w:before="0" w:after="320" w:line="276" w:lineRule="auto"/>
                              <w:ind w:left="0" w:right="0" w:firstLine="0"/>
                              <w:jc w:val="left"/>
                            </w:pPr>
                            <w:r>
                              <w:rPr>
                                <w:color w:val="000000"/>
                                <w:spacing w:val="0"/>
                                <w:w w:val="100"/>
                                <w:position w:val="0"/>
                                <w:shd w:val="clear" w:color="auto" w:fill="auto"/>
                                <w:lang w:val="cs-CZ" w:eastAsia="cs-CZ" w:bidi="cs-CZ"/>
                              </w:rPr>
                              <w:t>ihned po nabytí účinnosti smlouvy do 90 dnů od nabytí účinnosti smlouvy do 150 dnů od nabytí účinnosti smlouvy</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 60 dnů od předání konceptu DUSP</w:t>
                            </w:r>
                          </w:p>
                        </w:txbxContent>
                      </wps:txbx>
                      <wps:bodyPr lIns="0" tIns="0" rIns="0" bIns="0">
                        <a:noAutoFit/>
                      </wps:bodyPr>
                    </wps:wsp>
                  </a:graphicData>
                </a:graphic>
              </wp:anchor>
            </w:drawing>
          </mc:Choice>
          <mc:Fallback>
            <w:pict>
              <v:shape id="_x0000_s1055" type="#_x0000_t202" style="position:absolute;margin-left:333.35000000000002pt;margin-top:40.799999999999997pt;width:198.5pt;height:86.650000000000006pt;z-index:-125829371;mso-wrap-distance-left:9.pt;mso-wrap-distance-right:9.pt;mso-position-horizontal-relative:page;mso-position-vertical-relative:margin" filled="f" stroked="f">
                <v:textbox inset="0,0,0,0">
                  <w:txbxContent>
                    <w:p>
                      <w:pPr>
                        <w:pStyle w:val="Style15"/>
                        <w:keepNext w:val="0"/>
                        <w:keepLines w:val="0"/>
                        <w:widowControl w:val="0"/>
                        <w:shd w:val="clear" w:color="auto" w:fill="auto"/>
                        <w:bidi w:val="0"/>
                        <w:spacing w:before="0" w:after="320" w:line="276" w:lineRule="auto"/>
                        <w:ind w:left="0" w:right="0" w:firstLine="0"/>
                        <w:jc w:val="left"/>
                      </w:pPr>
                      <w:r>
                        <w:rPr>
                          <w:color w:val="000000"/>
                          <w:spacing w:val="0"/>
                          <w:w w:val="100"/>
                          <w:position w:val="0"/>
                          <w:shd w:val="clear" w:color="auto" w:fill="auto"/>
                          <w:lang w:val="cs-CZ" w:eastAsia="cs-CZ" w:bidi="cs-CZ"/>
                        </w:rPr>
                        <w:t>ihned po nabytí účinnosti smlouvy do 90 dnů od nabytí účinnosti smlouvy do 150 dnů od nabytí účinnosti smlouvy</w:t>
                      </w:r>
                    </w:p>
                    <w:p>
                      <w:pPr>
                        <w:pStyle w:val="Style15"/>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 60 dnů od předání konceptu DUSP</w:t>
                      </w:r>
                    </w:p>
                  </w:txbxContent>
                </v:textbox>
                <w10:wrap type="square" side="left" anchorx="page" anchory="margin"/>
              </v:shape>
            </w:pict>
          </mc:Fallback>
        </mc:AlternateContent>
      </w:r>
      <w:r>
        <w:rPr>
          <w:color w:val="000000"/>
          <w:spacing w:val="0"/>
          <w:w w:val="100"/>
          <w:position w:val="0"/>
          <w:shd w:val="clear" w:color="auto" w:fill="auto"/>
          <w:lang w:val="cs-CZ" w:eastAsia="cs-CZ" w:bidi="cs-CZ"/>
        </w:rPr>
        <w:t>Podání žádosti o společné územní a stavební povolení do 15 dnů od dokončení IČ Dokumentace PDPS (čistopis, včetně zapracování případných připomínek ze stavebního řízení a včetně soupisů prací, odsouhlasený objednatelem)</w:t>
        <w:tab/>
        <w:t>do 15 dnů od vydání ÚSP</w:t>
      </w:r>
    </w:p>
    <w:p>
      <w:pPr>
        <w:pStyle w:val="Style38"/>
        <w:keepNext/>
        <w:keepLines/>
        <w:widowControl w:val="0"/>
        <w:pBdr>
          <w:top w:val="single" w:sz="4" w:space="5" w:color="FCE9DA"/>
          <w:left w:val="single" w:sz="4" w:space="0" w:color="FCE9DA"/>
          <w:bottom w:val="single" w:sz="4" w:space="5" w:color="FCE9DA"/>
          <w:right w:val="single" w:sz="4" w:space="0" w:color="FCE9DA"/>
        </w:pBdr>
        <w:shd w:val="clear" w:color="auto" w:fill="FCE9DA"/>
        <w:bidi w:val="0"/>
        <w:spacing w:before="0" w:after="0" w:line="240" w:lineRule="auto"/>
        <w:ind w:left="0" w:right="0" w:firstLine="0"/>
        <w:jc w:val="center"/>
      </w:pPr>
      <w:bookmarkStart w:id="64" w:name="bookmark64"/>
      <w:bookmarkStart w:id="65" w:name="bookmark65"/>
      <w:r>
        <w:rPr>
          <w:color w:val="000000"/>
          <w:spacing w:val="0"/>
          <w:w w:val="100"/>
          <w:position w:val="0"/>
          <w:shd w:val="clear" w:color="auto" w:fill="auto"/>
          <w:lang w:val="cs-CZ" w:eastAsia="cs-CZ" w:bidi="cs-CZ"/>
        </w:rPr>
        <w:t>Formulář pro hodnocení nabídek</w:t>
      </w:r>
      <w:bookmarkEnd w:id="64"/>
      <w:bookmarkEnd w:id="65"/>
    </w:p>
    <w:p>
      <w:pPr>
        <w:pStyle w:val="Style12"/>
        <w:keepNext w:val="0"/>
        <w:keepLines w:val="0"/>
        <w:widowControl w:val="0"/>
        <w:shd w:val="clear" w:color="auto" w:fill="auto"/>
        <w:bidi w:val="0"/>
        <w:spacing w:before="0" w:after="0" w:line="240" w:lineRule="auto"/>
        <w:ind w:left="29" w:right="0" w:firstLine="0"/>
        <w:jc w:val="left"/>
        <w:rPr>
          <w:sz w:val="18"/>
          <w:szCs w:val="18"/>
        </w:rPr>
      </w:pPr>
      <w:r>
        <w:rPr>
          <w:b/>
          <w:bCs/>
          <w:i w:val="0"/>
          <w:iCs w:val="0"/>
          <w:color w:val="000000"/>
          <w:spacing w:val="0"/>
          <w:w w:val="100"/>
          <w:position w:val="0"/>
          <w:sz w:val="18"/>
          <w:szCs w:val="18"/>
          <w:shd w:val="clear" w:color="auto" w:fill="auto"/>
          <w:lang w:val="cs-CZ" w:eastAsia="cs-CZ" w:bidi="cs-CZ"/>
        </w:rPr>
        <w:t>Název akce: III/35433 Oší nad Oslavou - most ev. č. 35433-2</w:t>
      </w:r>
    </w:p>
    <w:tbl>
      <w:tblPr>
        <w:tblOverlap w:val="never"/>
        <w:jc w:val="center"/>
        <w:tblLayout w:type="fixed"/>
      </w:tblPr>
      <w:tblGrid>
        <w:gridCol w:w="518"/>
        <w:gridCol w:w="7176"/>
        <w:gridCol w:w="2131"/>
      </w:tblGrid>
      <w:tr>
        <w:trPr>
          <w:trHeight w:val="518" w:hRule="exact"/>
        </w:trPr>
        <w:tc>
          <w:tcPr>
            <w:gridSpan w:val="3"/>
            <w:tcBorders>
              <w:top w:val="single" w:sz="4"/>
              <w:left w:val="single" w:sz="4"/>
              <w:right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a) Nabídková cena za zpracování kompletní projektové dokumentace stavby (60 %)</w:t>
            </w:r>
          </w:p>
        </w:tc>
      </w:tr>
      <w:tr>
        <w:trPr>
          <w:trHeight w:val="43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bez DPH</w:t>
            </w:r>
          </w:p>
        </w:tc>
      </w:tr>
      <w:tr>
        <w:trPr>
          <w:trHeight w:val="73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Vypracování IG průzkumu včetně návrhu technického řešení</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34 150,00 Kč</w:t>
            </w:r>
          </w:p>
        </w:tc>
      </w:tr>
      <w:tr>
        <w:trPr>
          <w:trHeight w:val="72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Geodetické zaměření předmětného území (výškopisné a polohopisné zaměření) v potřebném rozsahu</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12 000,00 Kč</w:t>
            </w:r>
          </w:p>
        </w:tc>
      </w:tr>
      <w:tr>
        <w:trPr>
          <w:trHeight w:val="95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Vypracování projektové dokumentace pro společné územní a stavební povolení (DUSP) v rozsahu dle technických podmínek v zadávací dokumentaci včetně zajištění pravomocného společného územního a stavebního povolení (USP)</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140 000,00 Kč</w:t>
            </w:r>
          </w:p>
        </w:tc>
      </w:tr>
      <w:tr>
        <w:trPr>
          <w:trHeight w:val="94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4.</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4" w:lineRule="auto"/>
              <w:ind w:left="0" w:right="0" w:firstLine="0"/>
              <w:jc w:val="left"/>
              <w:rPr>
                <w:sz w:val="18"/>
                <w:szCs w:val="18"/>
              </w:rPr>
            </w:pPr>
            <w:r>
              <w:rPr>
                <w:color w:val="000000"/>
                <w:spacing w:val="0"/>
                <w:w w:val="100"/>
                <w:position w:val="0"/>
                <w:sz w:val="18"/>
                <w:szCs w:val="18"/>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72 500,00 Kč</w:t>
            </w:r>
          </w:p>
        </w:tc>
      </w:tr>
      <w:tr>
        <w:trPr>
          <w:trHeight w:val="437"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440" w:firstLine="0"/>
              <w:jc w:val="right"/>
              <w:rPr>
                <w:sz w:val="18"/>
                <w:szCs w:val="18"/>
              </w:rPr>
            </w:pPr>
            <w:r>
              <w:rPr>
                <w:b/>
                <w:bCs/>
                <w:color w:val="000000"/>
                <w:spacing w:val="0"/>
                <w:w w:val="100"/>
                <w:position w:val="0"/>
                <w:sz w:val="18"/>
                <w:szCs w:val="18"/>
                <w:shd w:val="clear" w:color="auto" w:fill="auto"/>
                <w:lang w:val="cs-CZ" w:eastAsia="cs-CZ" w:bidi="cs-CZ"/>
              </w:rPr>
              <w:t>Cena za zpracování kompletní projektové dokumentace stavby bez DPH*</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258 650,00 Kč</w:t>
            </w:r>
          </w:p>
        </w:tc>
      </w:tr>
      <w:tr>
        <w:trPr>
          <w:trHeight w:val="437"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440" w:firstLine="0"/>
              <w:jc w:val="righ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54 316,50 Kč</w:t>
            </w:r>
          </w:p>
        </w:tc>
      </w:tr>
      <w:tr>
        <w:trPr>
          <w:trHeight w:val="456" w:hRule="exact"/>
        </w:trPr>
        <w:tc>
          <w:tcPr>
            <w:gridSpan w:val="2"/>
            <w:tcBorders>
              <w:top w:val="single" w:sz="4"/>
              <w:left w:val="single" w:sz="4"/>
              <w:bottom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440" w:firstLine="0"/>
              <w:jc w:val="right"/>
              <w:rPr>
                <w:sz w:val="18"/>
                <w:szCs w:val="18"/>
              </w:rPr>
            </w:pPr>
            <w:r>
              <w:rPr>
                <w:b/>
                <w:bCs/>
                <w:color w:val="000000"/>
                <w:spacing w:val="0"/>
                <w:w w:val="100"/>
                <w:position w:val="0"/>
                <w:sz w:val="18"/>
                <w:szCs w:val="18"/>
                <w:shd w:val="clear" w:color="auto" w:fill="auto"/>
                <w:lang w:val="cs-CZ" w:eastAsia="cs-CZ" w:bidi="cs-CZ"/>
              </w:rPr>
              <w:t>Cena za zpracování kompletní projektové dokumentace stavby včetně DPH*</w:t>
            </w:r>
          </w:p>
        </w:tc>
        <w:tc>
          <w:tcPr>
            <w:tcBorders>
              <w:top w:val="single" w:sz="4"/>
              <w:left w:val="single" w:sz="4"/>
              <w:bottom w:val="single" w:sz="4"/>
              <w:right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312 966,50 Kč</w:t>
            </w:r>
          </w:p>
        </w:tc>
      </w:tr>
    </w:tbl>
    <w:p>
      <w:pPr>
        <w:pStyle w:val="Style12"/>
        <w:keepNext w:val="0"/>
        <w:keepLines w:val="0"/>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cs-CZ" w:eastAsia="cs-CZ" w:bidi="cs-CZ"/>
        </w:rPr>
        <w:t>* Cena za vypracování kompletní projektové dokumentace celkem bude uvedena ve smlouv ě o dílo.</w:t>
      </w:r>
    </w:p>
    <w:p>
      <w:pPr>
        <w:widowControl w:val="0"/>
        <w:spacing w:after="139" w:line="1" w:lineRule="exact"/>
      </w:pPr>
    </w:p>
    <w:tbl>
      <w:tblPr>
        <w:tblOverlap w:val="never"/>
        <w:jc w:val="center"/>
        <w:tblLayout w:type="fixed"/>
      </w:tblPr>
      <w:tblGrid>
        <w:gridCol w:w="518"/>
        <w:gridCol w:w="7176"/>
        <w:gridCol w:w="2131"/>
      </w:tblGrid>
      <w:tr>
        <w:trPr>
          <w:trHeight w:val="518" w:hRule="exact"/>
        </w:trPr>
        <w:tc>
          <w:tcPr>
            <w:gridSpan w:val="3"/>
            <w:tcBorders>
              <w:top w:val="single" w:sz="4"/>
              <w:left w:val="single" w:sz="4"/>
              <w:right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b) Hodnotící kritérium: Nabídková cena za výkon autorského dozoru (40 %)</w:t>
            </w:r>
          </w:p>
        </w:tc>
      </w:tr>
      <w:tr>
        <w:trPr>
          <w:trHeight w:val="43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Nabídková cena bez DPH</w:t>
            </w:r>
          </w:p>
        </w:tc>
      </w:tr>
      <w:tr>
        <w:trPr>
          <w:trHeight w:val="437"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1.</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Práce spojené s výkonem AD v kanceláři, v předpokládaném rozsahu 10 hodin, předpokládané náklady bez nároku na cestové</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za 1 hodinu (60 minut) **</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350,00 Kč</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54"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za 10 hodin (600 minut)***</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3 500,00 Kč</w:t>
            </w:r>
          </w:p>
        </w:tc>
      </w:tr>
      <w:tr>
        <w:trPr>
          <w:trHeight w:val="437"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2.</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Práce spojené s výkonem AD na staveništi, v předpokládaném rozsahu 8 návštěv (1 návštěva = 3 hod. výkonu AD), předpokládané náklady včetně cestovného</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za 1 návštěvu á 3 hodiny (180 minut) **</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 Kč</w:t>
            </w:r>
          </w:p>
        </w:tc>
      </w:tr>
      <w:tr>
        <w:trPr>
          <w:trHeight w:val="43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za 8 návštěv (24 hodin) ***</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8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20 000,00 Kč</w:t>
            </w:r>
          </w:p>
        </w:tc>
      </w:tr>
      <w:tr>
        <w:trPr>
          <w:trHeight w:val="528"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Cena za výkon autorského dozoru bez DPH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23 500,00 Kč</w:t>
            </w:r>
          </w:p>
        </w:tc>
      </w:tr>
      <w:tr>
        <w:trPr>
          <w:trHeight w:val="523"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DPH 21 %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4 935,00 Kč</w:t>
            </w:r>
          </w:p>
        </w:tc>
      </w:tr>
      <w:tr>
        <w:trPr>
          <w:trHeight w:val="538" w:hRule="exact"/>
        </w:trPr>
        <w:tc>
          <w:tcPr>
            <w:gridSpan w:val="2"/>
            <w:tcBorders>
              <w:top w:val="single" w:sz="4"/>
              <w:left w:val="single" w:sz="4"/>
              <w:bottom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Cena za výkon autorského dozoru včetně DPH ****</w:t>
            </w:r>
          </w:p>
        </w:tc>
        <w:tc>
          <w:tcPr>
            <w:tcBorders>
              <w:top w:val="single" w:sz="4"/>
              <w:left w:val="single" w:sz="4"/>
              <w:bottom w:val="single" w:sz="4"/>
              <w:right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28 435,00 Kč</w:t>
            </w:r>
          </w:p>
        </w:tc>
      </w:tr>
    </w:tbl>
    <w:p>
      <w:pPr>
        <w:pStyle w:val="Style12"/>
        <w:keepNext w:val="0"/>
        <w:keepLines w:val="0"/>
        <w:widowControl w:val="0"/>
        <w:shd w:val="clear" w:color="auto" w:fill="auto"/>
        <w:bidi w:val="0"/>
        <w:spacing w:before="0" w:after="0" w:line="262" w:lineRule="auto"/>
        <w:ind w:left="5" w:right="0" w:firstLine="0"/>
        <w:jc w:val="left"/>
      </w:pPr>
      <w:r>
        <w:rPr>
          <w:color w:val="000000"/>
          <w:spacing w:val="0"/>
          <w:w w:val="100"/>
          <w:position w:val="0"/>
          <w:shd w:val="clear" w:color="auto" w:fill="auto"/>
          <w:lang w:val="cs-CZ" w:eastAsia="cs-CZ" w:bidi="cs-CZ"/>
        </w:rPr>
        <w:t>** Cena výkonu autorského dozoru v Kč bez DPH za 1 hodinu výkonu AD v kanceláři a cena za 1 návštěvu AD na staveništi bude uvedena ve smlouvě o dílo a bude sloužit pro fakturaci výkonu AD dle doložené skutečnosti.</w:t>
      </w:r>
    </w:p>
    <w:p>
      <w:pPr>
        <w:widowControl w:val="0"/>
        <w:spacing w:after="139" w:line="1" w:lineRule="exact"/>
      </w:pPr>
    </w:p>
    <w:p>
      <w:pPr>
        <w:pStyle w:val="Style46"/>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 Cena výkonu AD celkem je uvedena pouze pro rovnocenné hodnocení podaných nabídek. Ve smlouvě o dílo uvedena nebude.</w:t>
      </w:r>
    </w:p>
    <w:sectPr>
      <w:headerReference w:type="default" r:id="rId15"/>
      <w:footerReference w:type="default" r:id="rId16"/>
      <w:footnotePr>
        <w:pos w:val="pageBottom"/>
        <w:numFmt w:val="decimal"/>
        <w:numRestart w:val="continuous"/>
      </w:footnotePr>
      <w:pgSz w:w="11900" w:h="16840"/>
      <w:pgMar w:top="1383" w:left="996" w:right="1078" w:bottom="1580" w:header="0" w:footer="3"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3376295</wp:posOffset>
              </wp:positionH>
              <wp:positionV relativeFrom="page">
                <wp:posOffset>10214610</wp:posOffset>
              </wp:positionV>
              <wp:extent cx="795655" cy="109855"/>
              <wp:wrapNone/>
              <wp:docPr id="5" name="Shape 5"/>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1" type="#_x0000_t202" style="position:absolute;margin-left:265.85000000000002pt;margin-top:804.29999999999995pt;width:62.649999999999999pt;height:8.650000000000000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873760</wp:posOffset>
              </wp:positionH>
              <wp:positionV relativeFrom="page">
                <wp:posOffset>10170160</wp:posOffset>
              </wp:positionV>
              <wp:extent cx="5891530" cy="0"/>
              <wp:wrapNone/>
              <wp:docPr id="7" name="Shape 7"/>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8.799999999999997pt;margin-top:800.79999999999995pt;width:46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3413760</wp:posOffset>
              </wp:positionH>
              <wp:positionV relativeFrom="page">
                <wp:posOffset>10214610</wp:posOffset>
              </wp:positionV>
              <wp:extent cx="731520" cy="109855"/>
              <wp:wrapNone/>
              <wp:docPr id="8" name="Shape 8"/>
              <a:graphic xmlns:a="http://schemas.openxmlformats.org/drawingml/2006/main">
                <a:graphicData uri="http://schemas.microsoft.com/office/word/2010/wordprocessingShape">
                  <wps:wsp>
                    <wps:cNvSpPr txBox="1"/>
                    <wps:spPr>
                      <a:xfrm>
                        <a:ext cx="73152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4" type="#_x0000_t202" style="position:absolute;margin-left:268.80000000000001pt;margin-top:804.29999999999995pt;width:57.600000000000001pt;height:8.6500000000000004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877570</wp:posOffset>
              </wp:positionH>
              <wp:positionV relativeFrom="page">
                <wp:posOffset>10170160</wp:posOffset>
              </wp:positionV>
              <wp:extent cx="5891530" cy="0"/>
              <wp:wrapNone/>
              <wp:docPr id="10" name="Shape 10"/>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9.099999999999994pt;margin-top:800.79999999999995pt;width:463.89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3376295</wp:posOffset>
              </wp:positionH>
              <wp:positionV relativeFrom="page">
                <wp:posOffset>10214610</wp:posOffset>
              </wp:positionV>
              <wp:extent cx="795655" cy="109855"/>
              <wp:wrapNone/>
              <wp:docPr id="17" name="Shape 17"/>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43" type="#_x0000_t202" style="position:absolute;margin-left:265.85000000000002pt;margin-top:804.29999999999995pt;width:62.649999999999999pt;height:8.6500000000000004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873760</wp:posOffset>
              </wp:positionH>
              <wp:positionV relativeFrom="page">
                <wp:posOffset>10170160</wp:posOffset>
              </wp:positionV>
              <wp:extent cx="5891530" cy="0"/>
              <wp:wrapNone/>
              <wp:docPr id="19" name="Shape 19"/>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8.799999999999997pt;margin-top:800.79999999999995pt;width:463.89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5857875</wp:posOffset>
              </wp:positionH>
              <wp:positionV relativeFrom="page">
                <wp:posOffset>9930765</wp:posOffset>
              </wp:positionV>
              <wp:extent cx="798830" cy="128270"/>
              <wp:wrapNone/>
              <wp:docPr id="23" name="Shape 23"/>
              <a:graphic xmlns:a="http://schemas.openxmlformats.org/drawingml/2006/main">
                <a:graphicData uri="http://schemas.microsoft.com/office/word/2010/wordprocessingShape">
                  <wps:wsp>
                    <wps:cNvSpPr txBox="1"/>
                    <wps:spPr>
                      <a:xfrm>
                        <a:ext cx="79883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7</w:t>
                          </w:r>
                        </w:p>
                      </w:txbxContent>
                    </wps:txbx>
                    <wps:bodyPr wrap="none" lIns="0" tIns="0" rIns="0" bIns="0">
                      <a:spAutoFit/>
                    </wps:bodyPr>
                  </wps:wsp>
                </a:graphicData>
              </a:graphic>
            </wp:anchor>
          </w:drawing>
        </mc:Choice>
        <mc:Fallback>
          <w:pict>
            <v:shape id="_x0000_s1049" type="#_x0000_t202" style="position:absolute;margin-left:461.25pt;margin-top:781.95000000000005pt;width:62.899999999999999pt;height:1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7</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5835015</wp:posOffset>
              </wp:positionH>
              <wp:positionV relativeFrom="page">
                <wp:posOffset>9930765</wp:posOffset>
              </wp:positionV>
              <wp:extent cx="798830" cy="128270"/>
              <wp:wrapNone/>
              <wp:docPr id="27" name="Shape 27"/>
              <a:graphic xmlns:a="http://schemas.openxmlformats.org/drawingml/2006/main">
                <a:graphicData uri="http://schemas.microsoft.com/office/word/2010/wordprocessingShape">
                  <wps:wsp>
                    <wps:cNvSpPr txBox="1"/>
                    <wps:spPr>
                      <a:xfrm>
                        <a:ext cx="79883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7</w:t>
                          </w:r>
                        </w:p>
                      </w:txbxContent>
                    </wps:txbx>
                    <wps:bodyPr wrap="none" lIns="0" tIns="0" rIns="0" bIns="0">
                      <a:spAutoFit/>
                    </wps:bodyPr>
                  </wps:wsp>
                </a:graphicData>
              </a:graphic>
            </wp:anchor>
          </w:drawing>
        </mc:Choice>
        <mc:Fallback>
          <w:pict>
            <v:shape id="_x0000_s1053" type="#_x0000_t202" style="position:absolute;margin-left:459.44999999999999pt;margin-top:781.95000000000005pt;width:62.899999999999999pt;height:10.1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4"/>
                          <w:szCs w:val="24"/>
                          <w:shd w:val="clear" w:color="auto" w:fill="auto"/>
                          <w:lang w:val="cs-CZ" w:eastAsia="cs-CZ" w:bidi="cs-CZ"/>
                        </w:rPr>
                        <w:t>#</w:t>
                      </w:r>
                    </w:fldSimple>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4"/>
                        <w:szCs w:val="24"/>
                        <w:shd w:val="clear" w:color="auto" w:fill="auto"/>
                        <w:lang w:val="cs-CZ" w:eastAsia="cs-CZ" w:bidi="cs-CZ"/>
                      </w:rPr>
                      <w:t>7</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662940</wp:posOffset>
              </wp:positionH>
              <wp:positionV relativeFrom="page">
                <wp:posOffset>9690100</wp:posOffset>
              </wp:positionV>
              <wp:extent cx="5038090" cy="121920"/>
              <wp:wrapNone/>
              <wp:docPr id="33" name="Shape 33"/>
              <a:graphic xmlns:a="http://schemas.openxmlformats.org/drawingml/2006/main">
                <a:graphicData uri="http://schemas.microsoft.com/office/word/2010/wordprocessingShape">
                  <wps:wsp>
                    <wps:cNvSpPr txBox="1"/>
                    <wps:spPr>
                      <a:xfrm>
                        <a:ext cx="5038090" cy="1219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shd w:val="clear" w:color="auto" w:fill="auto"/>
                              <w:lang w:val="cs-CZ" w:eastAsia="cs-CZ" w:bidi="cs-CZ"/>
                            </w:rPr>
                            <w:t>**** Cena celkem (bez DPH, vč. DPH) bude použita k hodnocení podaných nabídek, ve smlouvě o dílo uvedena nebude.</w:t>
                          </w:r>
                        </w:p>
                      </w:txbxContent>
                    </wps:txbx>
                    <wps:bodyPr wrap="none" lIns="0" tIns="0" rIns="0" bIns="0">
                      <a:spAutoFit/>
                    </wps:bodyPr>
                  </wps:wsp>
                </a:graphicData>
              </a:graphic>
            </wp:anchor>
          </w:drawing>
        </mc:Choice>
        <mc:Fallback>
          <w:pict>
            <v:shape id="_x0000_s1059" type="#_x0000_t202" style="position:absolute;margin-left:52.200000000000003pt;margin-top:763.pt;width:396.69999999999999pt;height:9.5999999999999996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i/>
                        <w:iCs/>
                        <w:color w:val="000000"/>
                        <w:spacing w:val="0"/>
                        <w:w w:val="100"/>
                        <w:position w:val="0"/>
                        <w:sz w:val="16"/>
                        <w:szCs w:val="16"/>
                        <w:shd w:val="clear" w:color="auto" w:fill="auto"/>
                        <w:lang w:val="cs-CZ" w:eastAsia="cs-CZ" w:bidi="cs-CZ"/>
                      </w:rPr>
                      <w:t>**** Cena celkem (bez DPH, vč. DPH) bude použita k hodnocení podaných nabídek, ve smlouvě o dílo uvedena nebude.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895985</wp:posOffset>
              </wp:positionH>
              <wp:positionV relativeFrom="page">
                <wp:posOffset>615950</wp:posOffset>
              </wp:positionV>
              <wp:extent cx="2459990" cy="274320"/>
              <wp:wrapNone/>
              <wp:docPr id="1" name="Shape 1"/>
              <a:graphic xmlns:a="http://schemas.openxmlformats.org/drawingml/2006/main">
                <a:graphicData uri="http://schemas.microsoft.com/office/word/2010/wordprocessingShape">
                  <wps:wsp>
                    <wps:cNvSpPr txBox="1"/>
                    <wps:spPr>
                      <a:xfrm>
                        <a:ext cx="2459990" cy="2743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 III/35433</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Olší nad Oslavou - most ev. č. 35433-2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549999999999997pt;margin-top:48.5pt;width:193.69999999999999pt;height:21.6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 III/35433</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Olší nad Oslavou - most ev. č. 35433-2</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4468495</wp:posOffset>
              </wp:positionH>
              <wp:positionV relativeFrom="page">
                <wp:posOffset>619125</wp:posOffset>
              </wp:positionV>
              <wp:extent cx="2399030" cy="311150"/>
              <wp:wrapNone/>
              <wp:docPr id="3" name="Shape 3"/>
              <a:graphic xmlns:a="http://schemas.openxmlformats.org/drawingml/2006/main">
                <a:graphicData uri="http://schemas.microsoft.com/office/word/2010/wordprocessingShape">
                  <wps:wsp>
                    <wps:cNvSpPr txBox="1"/>
                    <wps:spPr>
                      <a:xfrm>
                        <a:ext cx="2399030" cy="3111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color w:val="000000"/>
                              <w:spacing w:val="0"/>
                              <w:w w:val="100"/>
                              <w:position w:val="0"/>
                              <w:sz w:val="22"/>
                              <w:szCs w:val="22"/>
                              <w:shd w:val="clear" w:color="auto" w:fill="auto"/>
                              <w:lang w:val="cs-CZ" w:eastAsia="cs-CZ" w:bidi="cs-CZ"/>
                            </w:rPr>
                            <w:t>ZMR-SL-26-2021</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29" type="#_x0000_t202" style="position:absolute;margin-left:351.85000000000002pt;margin-top:48.75pt;width:188.90000000000001pt;height:24.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color w:val="000000"/>
                        <w:spacing w:val="0"/>
                        <w:w w:val="100"/>
                        <w:position w:val="0"/>
                        <w:sz w:val="22"/>
                        <w:szCs w:val="22"/>
                        <w:shd w:val="clear" w:color="auto" w:fill="auto"/>
                        <w:lang w:val="cs-CZ" w:eastAsia="cs-CZ" w:bidi="cs-CZ"/>
                      </w:rPr>
                      <w:t>ZMR-SL-26-2021</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895985</wp:posOffset>
              </wp:positionH>
              <wp:positionV relativeFrom="page">
                <wp:posOffset>615950</wp:posOffset>
              </wp:positionV>
              <wp:extent cx="2459990" cy="274320"/>
              <wp:wrapNone/>
              <wp:docPr id="13" name="Shape 13"/>
              <a:graphic xmlns:a="http://schemas.openxmlformats.org/drawingml/2006/main">
                <a:graphicData uri="http://schemas.microsoft.com/office/word/2010/wordprocessingShape">
                  <wps:wsp>
                    <wps:cNvSpPr txBox="1"/>
                    <wps:spPr>
                      <a:xfrm>
                        <a:ext cx="2459990" cy="2743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 III/35433</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Olší nad Oslavou - most ev. č. 35433-2</w:t>
                          </w:r>
                        </w:p>
                      </w:txbxContent>
                    </wps:txbx>
                    <wps:bodyPr wrap="none" lIns="0" tIns="0" rIns="0" bIns="0">
                      <a:spAutoFit/>
                    </wps:bodyPr>
                  </wps:wsp>
                </a:graphicData>
              </a:graphic>
            </wp:anchor>
          </w:drawing>
        </mc:Choice>
        <mc:Fallback>
          <w:pict>
            <v:shape id="_x0000_s1039" type="#_x0000_t202" style="position:absolute;margin-left:70.549999999999997pt;margin-top:48.5pt;width:193.69999999999999pt;height:21.600000000000001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 III/35433</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Olší nad Oslavou - most ev. č. 35433-2</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4468495</wp:posOffset>
              </wp:positionH>
              <wp:positionV relativeFrom="page">
                <wp:posOffset>619125</wp:posOffset>
              </wp:positionV>
              <wp:extent cx="2399030" cy="311150"/>
              <wp:wrapNone/>
              <wp:docPr id="15" name="Shape 15"/>
              <a:graphic xmlns:a="http://schemas.openxmlformats.org/drawingml/2006/main">
                <a:graphicData uri="http://schemas.microsoft.com/office/word/2010/wordprocessingShape">
                  <wps:wsp>
                    <wps:cNvSpPr txBox="1"/>
                    <wps:spPr>
                      <a:xfrm>
                        <a:ext cx="2399030" cy="3111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color w:val="000000"/>
                              <w:spacing w:val="0"/>
                              <w:w w:val="100"/>
                              <w:position w:val="0"/>
                              <w:sz w:val="22"/>
                              <w:szCs w:val="22"/>
                              <w:shd w:val="clear" w:color="auto" w:fill="auto"/>
                              <w:lang w:val="cs-CZ" w:eastAsia="cs-CZ" w:bidi="cs-CZ"/>
                            </w:rPr>
                            <w:t>ZMR-SL-26-2021</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41" type="#_x0000_t202" style="position:absolute;margin-left:351.85000000000002pt;margin-top:48.75pt;width:188.90000000000001pt;height:24.5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color w:val="000000"/>
                        <w:spacing w:val="0"/>
                        <w:w w:val="100"/>
                        <w:position w:val="0"/>
                        <w:sz w:val="22"/>
                        <w:szCs w:val="22"/>
                        <w:shd w:val="clear" w:color="auto" w:fill="auto"/>
                        <w:lang w:val="cs-CZ" w:eastAsia="cs-CZ" w:bidi="cs-CZ"/>
                      </w:rPr>
                      <w:t>ZMR-SL-26-2021</w:t>
                    </w:r>
                  </w:p>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6074410</wp:posOffset>
              </wp:positionH>
              <wp:positionV relativeFrom="page">
                <wp:posOffset>476250</wp:posOffset>
              </wp:positionV>
              <wp:extent cx="585470" cy="125095"/>
              <wp:wrapNone/>
              <wp:docPr id="20" name="Shape 20"/>
              <a:graphic xmlns:a="http://schemas.openxmlformats.org/drawingml/2006/main">
                <a:graphicData uri="http://schemas.microsoft.com/office/word/2010/wordprocessingShape">
                  <wps:wsp>
                    <wps:cNvSpPr txBox="1"/>
                    <wps:spPr>
                      <a:xfrm>
                        <a:ext cx="585470" cy="1250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46" type="#_x0000_t202" style="position:absolute;margin-left:478.30000000000001pt;margin-top:37.5pt;width:46.100000000000001pt;height:9.8499999999999996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Příloha A1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895985</wp:posOffset>
              </wp:positionH>
              <wp:positionV relativeFrom="page">
                <wp:posOffset>634365</wp:posOffset>
              </wp:positionV>
              <wp:extent cx="5763895" cy="0"/>
              <wp:wrapNone/>
              <wp:docPr id="22" name="Shape 22"/>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70.549999999999997pt;margin-top:49.950000000000003pt;width:453.85000000000002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6408420</wp:posOffset>
              </wp:positionH>
              <wp:positionV relativeFrom="page">
                <wp:posOffset>741045</wp:posOffset>
              </wp:positionV>
              <wp:extent cx="433070" cy="109855"/>
              <wp:wrapNone/>
              <wp:docPr id="31" name="Shape 31"/>
              <a:graphic xmlns:a="http://schemas.openxmlformats.org/drawingml/2006/main">
                <a:graphicData uri="http://schemas.microsoft.com/office/word/2010/wordprocessingShape">
                  <wps:wsp>
                    <wps:cNvSpPr txBox="1"/>
                    <wps:spPr>
                      <a:xfrm>
                        <a:ext cx="43307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Příloha C1</w:t>
                          </w:r>
                        </w:p>
                      </w:txbxContent>
                    </wps:txbx>
                    <wps:bodyPr wrap="none" lIns="0" tIns="0" rIns="0" bIns="0">
                      <a:spAutoFit/>
                    </wps:bodyPr>
                  </wps:wsp>
                </a:graphicData>
              </a:graphic>
            </wp:anchor>
          </w:drawing>
        </mc:Choice>
        <mc:Fallback>
          <w:pict>
            <v:shape id="_x0000_s1057" type="#_x0000_t202" style="position:absolute;margin-left:504.60000000000002pt;margin-top:58.350000000000001pt;width:34.100000000000001pt;height:8.6500000000000004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Calibri" w:eastAsia="Calibri" w:hAnsi="Calibri" w:cs="Calibri"/>
                        <w:color w:val="000000"/>
                        <w:spacing w:val="0"/>
                        <w:w w:val="100"/>
                        <w:position w:val="0"/>
                        <w:sz w:val="16"/>
                        <w:szCs w:val="16"/>
                        <w:shd w:val="clear" w:color="auto" w:fill="auto"/>
                        <w:lang w:val="cs-CZ" w:eastAsia="cs-CZ" w:bidi="cs-CZ"/>
                      </w:rPr>
                      <w:t>Příloha C1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2.%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Calibri" w:eastAsia="Calibri" w:hAnsi="Calibri" w:cs="Calibri"/>
      <w:b w:val="0"/>
      <w:bCs w:val="0"/>
      <w:i/>
      <w:iCs/>
      <w:smallCaps w:val="0"/>
      <w:strike w:val="0"/>
      <w:sz w:val="16"/>
      <w:szCs w:val="16"/>
      <w:u w:val="none"/>
    </w:rPr>
  </w:style>
  <w:style w:type="character" w:customStyle="1" w:styleId="CharStyle16">
    <w:name w:val="Základní text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2">
    <w:name w:val="Nadpis #3_"/>
    <w:basedOn w:val="DefaultParagraphFont"/>
    <w:link w:val="Style21"/>
    <w:rPr>
      <w:rFonts w:ascii="Calibri" w:eastAsia="Calibri" w:hAnsi="Calibri" w:cs="Calibri"/>
      <w:b/>
      <w:bCs/>
      <w:i w:val="0"/>
      <w:iCs w:val="0"/>
      <w:smallCaps w:val="0"/>
      <w:strike w:val="0"/>
      <w:sz w:val="24"/>
      <w:szCs w:val="24"/>
      <w:u w:val="none"/>
    </w:rPr>
  </w:style>
  <w:style w:type="character" w:customStyle="1" w:styleId="CharStyle28">
    <w:name w:val="Základní text (3)_"/>
    <w:basedOn w:val="DefaultParagraphFont"/>
    <w:link w:val="Style27"/>
    <w:rPr>
      <w:rFonts w:ascii="Calibri" w:eastAsia="Calibri" w:hAnsi="Calibri" w:cs="Calibri"/>
      <w:b w:val="0"/>
      <w:bCs w:val="0"/>
      <w:i w:val="0"/>
      <w:iCs w:val="0"/>
      <w:smallCaps w:val="0"/>
      <w:strike w:val="0"/>
      <w:sz w:val="20"/>
      <w:szCs w:val="20"/>
      <w:u w:val="none"/>
    </w:rPr>
  </w:style>
  <w:style w:type="character" w:customStyle="1" w:styleId="CharStyle30">
    <w:name w:val="Nadpis #2_"/>
    <w:basedOn w:val="DefaultParagraphFont"/>
    <w:link w:val="Style29"/>
    <w:rPr>
      <w:rFonts w:ascii="Calibri" w:eastAsia="Calibri" w:hAnsi="Calibri" w:cs="Calibri"/>
      <w:b/>
      <w:bCs/>
      <w:i w:val="0"/>
      <w:iCs w:val="0"/>
      <w:smallCaps w:val="0"/>
      <w:strike w:val="0"/>
      <w:sz w:val="28"/>
      <w:szCs w:val="28"/>
      <w:u w:val="none"/>
    </w:rPr>
  </w:style>
  <w:style w:type="character" w:customStyle="1" w:styleId="CharStyle39">
    <w:name w:val="Nadpis #1_"/>
    <w:basedOn w:val="DefaultParagraphFont"/>
    <w:link w:val="Style38"/>
    <w:rPr>
      <w:rFonts w:ascii="Calibri" w:eastAsia="Calibri" w:hAnsi="Calibri" w:cs="Calibri"/>
      <w:b/>
      <w:bCs/>
      <w:i w:val="0"/>
      <w:iCs w:val="0"/>
      <w:smallCaps w:val="0"/>
      <w:strike w:val="0"/>
      <w:sz w:val="30"/>
      <w:szCs w:val="30"/>
      <w:u w:val="none"/>
    </w:rPr>
  </w:style>
  <w:style w:type="character" w:customStyle="1" w:styleId="CharStyle47">
    <w:name w:val="Základní text (2)_"/>
    <w:basedOn w:val="DefaultParagraphFont"/>
    <w:link w:val="Style46"/>
    <w:rPr>
      <w:rFonts w:ascii="Calibri" w:eastAsia="Calibri" w:hAnsi="Calibri" w:cs="Calibri"/>
      <w:b w:val="0"/>
      <w:bCs w:val="0"/>
      <w:i/>
      <w:iCs/>
      <w:smallCaps w:val="0"/>
      <w:strike w:val="0"/>
      <w:sz w:val="16"/>
      <w:szCs w:val="16"/>
      <w:u w:val="none"/>
    </w:rPr>
  </w:style>
  <w:style w:type="paragraph" w:customStyle="1" w:styleId="Style2">
    <w:name w:val="Jiné"/>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spacing w:line="250" w:lineRule="auto"/>
    </w:pPr>
    <w:rPr>
      <w:rFonts w:ascii="Calibri" w:eastAsia="Calibri" w:hAnsi="Calibri" w:cs="Calibri"/>
      <w:b w:val="0"/>
      <w:bCs w:val="0"/>
      <w:i/>
      <w:iCs/>
      <w:smallCaps w:val="0"/>
      <w:strike w:val="0"/>
      <w:sz w:val="16"/>
      <w:szCs w:val="16"/>
      <w:u w:val="none"/>
    </w:rPr>
  </w:style>
  <w:style w:type="paragraph" w:customStyle="1" w:styleId="Style15">
    <w:name w:val="Základní text"/>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1">
    <w:name w:val="Nadpis #3"/>
    <w:basedOn w:val="Normal"/>
    <w:link w:val="CharStyle22"/>
    <w:pPr>
      <w:widowControl w:val="0"/>
      <w:shd w:val="clear" w:color="auto" w:fill="FFFFFF"/>
      <w:spacing w:after="100"/>
      <w:outlineLvl w:val="2"/>
    </w:pPr>
    <w:rPr>
      <w:rFonts w:ascii="Calibri" w:eastAsia="Calibri" w:hAnsi="Calibri" w:cs="Calibri"/>
      <w:b/>
      <w:bCs/>
      <w:i w:val="0"/>
      <w:iCs w:val="0"/>
      <w:smallCaps w:val="0"/>
      <w:strike w:val="0"/>
      <w:sz w:val="24"/>
      <w:szCs w:val="24"/>
      <w:u w:val="none"/>
    </w:rPr>
  </w:style>
  <w:style w:type="paragraph" w:customStyle="1" w:styleId="Style27">
    <w:name w:val="Základní text (3)"/>
    <w:basedOn w:val="Normal"/>
    <w:link w:val="CharStyle28"/>
    <w:pPr>
      <w:widowControl w:val="0"/>
      <w:shd w:val="clear" w:color="auto" w:fill="FFFFFF"/>
      <w:spacing w:after="340"/>
      <w:jc w:val="center"/>
    </w:pPr>
    <w:rPr>
      <w:rFonts w:ascii="Calibri" w:eastAsia="Calibri" w:hAnsi="Calibri" w:cs="Calibri"/>
      <w:b w:val="0"/>
      <w:bCs w:val="0"/>
      <w:i w:val="0"/>
      <w:iCs w:val="0"/>
      <w:smallCaps w:val="0"/>
      <w:strike w:val="0"/>
      <w:sz w:val="20"/>
      <w:szCs w:val="20"/>
      <w:u w:val="none"/>
    </w:rPr>
  </w:style>
  <w:style w:type="paragraph" w:customStyle="1" w:styleId="Style29">
    <w:name w:val="Nadpis #2"/>
    <w:basedOn w:val="Normal"/>
    <w:link w:val="CharStyle30"/>
    <w:pPr>
      <w:widowControl w:val="0"/>
      <w:shd w:val="clear" w:color="auto" w:fill="FFFFFF"/>
      <w:spacing w:after="560"/>
      <w:ind w:firstLine="340"/>
      <w:outlineLvl w:val="1"/>
    </w:pPr>
    <w:rPr>
      <w:rFonts w:ascii="Calibri" w:eastAsia="Calibri" w:hAnsi="Calibri" w:cs="Calibri"/>
      <w:b/>
      <w:bCs/>
      <w:i w:val="0"/>
      <w:iCs w:val="0"/>
      <w:smallCaps w:val="0"/>
      <w:strike w:val="0"/>
      <w:sz w:val="28"/>
      <w:szCs w:val="28"/>
      <w:u w:val="none"/>
    </w:rPr>
  </w:style>
  <w:style w:type="paragraph" w:customStyle="1" w:styleId="Style38">
    <w:name w:val="Nadpis #1"/>
    <w:basedOn w:val="Normal"/>
    <w:link w:val="CharStyle39"/>
    <w:pPr>
      <w:widowControl w:val="0"/>
      <w:shd w:val="clear" w:color="auto" w:fill="FFFFFF"/>
      <w:spacing w:after="80"/>
      <w:jc w:val="center"/>
      <w:outlineLvl w:val="0"/>
    </w:pPr>
    <w:rPr>
      <w:rFonts w:ascii="Calibri" w:eastAsia="Calibri" w:hAnsi="Calibri" w:cs="Calibri"/>
      <w:b/>
      <w:bCs/>
      <w:i w:val="0"/>
      <w:iCs w:val="0"/>
      <w:smallCaps w:val="0"/>
      <w:strike w:val="0"/>
      <w:sz w:val="30"/>
      <w:szCs w:val="30"/>
      <w:u w:val="none"/>
    </w:rPr>
  </w:style>
  <w:style w:type="paragraph" w:customStyle="1" w:styleId="Style46">
    <w:name w:val="Základní text (2)"/>
    <w:basedOn w:val="Normal"/>
    <w:link w:val="CharStyle47"/>
    <w:pPr>
      <w:widowControl w:val="0"/>
      <w:shd w:val="clear" w:color="auto" w:fill="FFFFFF"/>
      <w:spacing w:after="140" w:line="262" w:lineRule="auto"/>
    </w:pPr>
    <w:rPr>
      <w:rFonts w:ascii="Calibri" w:eastAsia="Calibri" w:hAnsi="Calibri" w:cs="Calibri"/>
      <w:b w:val="0"/>
      <w:bCs w:val="0"/>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02_C1 Formulář pro zpracování nabídkové ceny.xlsx</dc:title>
  <dc:subject/>
  <dc:creator>pokor</dc:creator>
  <cp:keywords/>
</cp:coreProperties>
</file>