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A5E0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7A18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§ 2079 a násl. občanského zákoníku </w:t>
      </w:r>
    </w:p>
    <w:p w14:paraId="454E30FE" w14:textId="13A1896F" w:rsidR="00483627" w:rsidRPr="007A18BC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</w:p>
    <w:p w14:paraId="7D794F37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E0E8B8" w14:textId="26FADEC4" w:rsidR="00483627" w:rsidRPr="00FA4AB1" w:rsidRDefault="00FA4AB1" w:rsidP="007A18BC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proofErr w:type="spellStart"/>
      <w:r w:rsidRPr="00FA4AB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E</w:t>
      </w:r>
      <w:r w:rsidR="00BC473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l</w:t>
      </w:r>
      <w:r w:rsidRPr="00FA4AB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</w:t>
      </w:r>
      <w:r w:rsidR="00BC473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e</w:t>
      </w:r>
      <w:proofErr w:type="spellEnd"/>
      <w:r w:rsidRPr="00FA4AB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CZ, s.r.o.</w:t>
      </w:r>
    </w:p>
    <w:p w14:paraId="1C4C9883" w14:textId="55EA341C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Konviktská 291/24, 110</w:t>
      </w:r>
      <w:r w:rsidR="00BC473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00</w:t>
      </w:r>
      <w:r w:rsidR="00BC4732" w:rsidRPr="00BC473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C4732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Praha 1</w:t>
      </w:r>
      <w:r w:rsidR="00BC473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– Staré Město</w:t>
      </w:r>
    </w:p>
    <w:p w14:paraId="41839FDF" w14:textId="6950EA0A" w:rsidR="00483627" w:rsidRP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5B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obchodním rejstříku </w:t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u M</w:t>
      </w:r>
      <w:r w:rsidR="00E45BCA">
        <w:rPr>
          <w:rFonts w:ascii="Times New Roman" w:eastAsia="Times New Roman" w:hAnsi="Times New Roman" w:cs="Times New Roman"/>
          <w:sz w:val="24"/>
          <w:szCs w:val="20"/>
          <w:lang w:eastAsia="cs-CZ"/>
        </w:rPr>
        <w:t>ěstského soudu</w:t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 Praze, oddíl C, vložka 99282</w:t>
      </w:r>
    </w:p>
    <w:p w14:paraId="18FCAEC8" w14:textId="45F92117" w:rsidR="007A18BC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0116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28F061B" w14:textId="7A877231" w:rsidR="00FA4AB1" w:rsidRDefault="00FA4AB1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IČO: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27139743</w:t>
      </w:r>
    </w:p>
    <w:p w14:paraId="30C9E7D4" w14:textId="1C7B1079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CZ27139743</w:t>
      </w:r>
    </w:p>
    <w:p w14:paraId="4CCF7A32" w14:textId="09A53782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rtm3wdy</w:t>
      </w:r>
    </w:p>
    <w:p w14:paraId="4E8FA342" w14:textId="423E38B0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0116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777705AC" w14:textId="073A3823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0116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2C218A80" w14:textId="77777777"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6DA49D3" w14:textId="0CA9B36C" w:rsidR="00FA4AB1" w:rsidRDefault="00F872E5" w:rsidP="00FA4AB1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A4AB1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FA4AB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F0116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6135F83D" w14:textId="05A23C47" w:rsidR="00F872E5" w:rsidRPr="00FA4AB1" w:rsidRDefault="00F872E5" w:rsidP="00FA4AB1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0116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751D33DD" w14:textId="77777777" w:rsidR="00BC4732" w:rsidRDefault="00BC4732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134A4" w14:textId="23CC7124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DCD7AC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EC003A" w14:textId="77777777" w:rsidR="00483627" w:rsidRPr="00483627" w:rsidRDefault="00483627" w:rsidP="007A18B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ED1AC7A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7FBD1B5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62A8BEE1" w14:textId="45EFAEFD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D4204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D4204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1342</w:t>
      </w:r>
    </w:p>
    <w:p w14:paraId="7EAFAB6E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3450982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2EA712E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704B718" w14:textId="77777777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3B01E376" w14:textId="5D9F3CF7" w:rsidR="007D2981" w:rsidRPr="001D61EE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CE0DC5">
        <w:rPr>
          <w:rFonts w:ascii="Times New Roman" w:hAnsi="Times New Roman"/>
          <w:sz w:val="24"/>
          <w:szCs w:val="24"/>
        </w:rPr>
        <w:t xml:space="preserve">Bankovní spojení: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01167">
        <w:rPr>
          <w:rFonts w:ascii="Times New Roman" w:hAnsi="Times New Roman"/>
          <w:sz w:val="24"/>
          <w:szCs w:val="24"/>
        </w:rPr>
        <w:t>xxx</w:t>
      </w:r>
      <w:proofErr w:type="spellEnd"/>
    </w:p>
    <w:p w14:paraId="5280040D" w14:textId="39E70620" w:rsidR="007D2981" w:rsidRPr="001D61EE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1D61EE">
        <w:rPr>
          <w:rFonts w:ascii="Times New Roman" w:hAnsi="Times New Roman"/>
          <w:sz w:val="24"/>
          <w:szCs w:val="24"/>
        </w:rPr>
        <w:t xml:space="preserve">Číslo účtu: </w:t>
      </w:r>
      <w:r w:rsidRPr="00542E0C">
        <w:rPr>
          <w:rFonts w:ascii="Times New Roman" w:hAnsi="Times New Roman"/>
          <w:sz w:val="24"/>
          <w:szCs w:val="24"/>
        </w:rPr>
        <w:tab/>
        <w:t xml:space="preserve">          </w:t>
      </w:r>
      <w:r w:rsidRPr="00542E0C">
        <w:rPr>
          <w:rFonts w:ascii="Times New Roman" w:hAnsi="Times New Roman"/>
          <w:sz w:val="24"/>
          <w:szCs w:val="24"/>
        </w:rPr>
        <w:tab/>
      </w:r>
      <w:r w:rsidRPr="00542E0C">
        <w:rPr>
          <w:rFonts w:ascii="Times New Roman" w:hAnsi="Times New Roman"/>
          <w:sz w:val="24"/>
          <w:szCs w:val="24"/>
        </w:rPr>
        <w:tab/>
      </w:r>
      <w:proofErr w:type="spellStart"/>
      <w:r w:rsidR="00F01167">
        <w:rPr>
          <w:rFonts w:ascii="Times New Roman" w:hAnsi="Times New Roman"/>
          <w:sz w:val="24"/>
          <w:szCs w:val="24"/>
        </w:rPr>
        <w:t>xxx</w:t>
      </w:r>
      <w:proofErr w:type="spellEnd"/>
    </w:p>
    <w:p w14:paraId="14284CEE" w14:textId="77777777" w:rsidR="007D2981" w:rsidRPr="00542E0C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542E0C">
        <w:rPr>
          <w:rFonts w:ascii="Times New Roman" w:hAnsi="Times New Roman"/>
          <w:sz w:val="24"/>
          <w:szCs w:val="24"/>
        </w:rPr>
        <w:t>Oprávněn jednat:</w:t>
      </w:r>
    </w:p>
    <w:p w14:paraId="691BF0A5" w14:textId="0B453708" w:rsidR="007D2981" w:rsidRPr="001D61EE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542E0C">
        <w:rPr>
          <w:rFonts w:ascii="Times New Roman" w:hAnsi="Times New Roman"/>
          <w:sz w:val="24"/>
          <w:szCs w:val="24"/>
        </w:rPr>
        <w:t xml:space="preserve">- ve věcech smluvních: </w:t>
      </w:r>
      <w:r w:rsidRPr="00542E0C">
        <w:rPr>
          <w:rFonts w:ascii="Times New Roman" w:hAnsi="Times New Roman"/>
          <w:sz w:val="24"/>
          <w:szCs w:val="24"/>
        </w:rPr>
        <w:tab/>
      </w:r>
      <w:proofErr w:type="spellStart"/>
      <w:r w:rsidR="00F01167">
        <w:rPr>
          <w:rFonts w:ascii="Times New Roman" w:hAnsi="Times New Roman"/>
          <w:sz w:val="24"/>
          <w:szCs w:val="24"/>
        </w:rPr>
        <w:t>xxx</w:t>
      </w:r>
      <w:proofErr w:type="spellEnd"/>
      <w:r w:rsidRPr="001D61EE">
        <w:rPr>
          <w:rFonts w:ascii="Times New Roman" w:hAnsi="Times New Roman"/>
          <w:sz w:val="24"/>
          <w:szCs w:val="24"/>
        </w:rPr>
        <w:tab/>
      </w:r>
    </w:p>
    <w:p w14:paraId="6FEBCDE5" w14:textId="7C19B471" w:rsidR="007D2981" w:rsidRPr="00CE0DC5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1D61EE">
        <w:rPr>
          <w:rFonts w:ascii="Times New Roman" w:hAnsi="Times New Roman"/>
          <w:sz w:val="24"/>
          <w:szCs w:val="24"/>
        </w:rPr>
        <w:t xml:space="preserve">- ve věcech technických: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F01167">
        <w:rPr>
          <w:rFonts w:ascii="Times New Roman" w:hAnsi="Times New Roman"/>
          <w:sz w:val="24"/>
          <w:szCs w:val="24"/>
        </w:rPr>
        <w:t>xxx</w:t>
      </w:r>
      <w:proofErr w:type="spellEnd"/>
    </w:p>
    <w:p w14:paraId="5BCD8ED9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EDFAF6" w14:textId="17B2D31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3CD73CE" w14:textId="77777777"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FCEF4DD" w14:textId="77777777" w:rsidR="00BA59EB" w:rsidRDefault="00BA59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07AC3CF" w14:textId="77777777" w:rsidR="00BA59EB" w:rsidRDefault="00BA59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E0A1C4" w14:textId="77777777" w:rsidR="00323590" w:rsidRPr="000D4204" w:rsidRDefault="007B347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</w:t>
      </w:r>
      <w:r w:rsidRPr="000D42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uvy</w:t>
      </w:r>
    </w:p>
    <w:p w14:paraId="53AAC6AD" w14:textId="1C9511CF" w:rsidR="00483627" w:rsidRDefault="00DF7B66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2B02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LED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stolních lampiček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 kupujícímu. Zboží je přesně specifikováno v nedílné příloze č. 1 této smlouvy.</w:t>
      </w:r>
    </w:p>
    <w:p w14:paraId="2D1660AD" w14:textId="090265D2" w:rsidR="00DF7B66" w:rsidRPr="00DF7B66" w:rsidRDefault="00DF7B66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 (včetně naložení, dopravy a složení na místo určení dle požadavků kontaktních osob jednotlivých ubytoven, tzn. jednotlivé pokoje, sklady apod.), specifikované v této smlouvě</w:t>
      </w:r>
      <w:r w:rsidR="00261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odpovídající </w:t>
      </w:r>
      <w:r w:rsidR="002615BF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>vzorkům předloženým v rámci výběrového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1F9EED4" w14:textId="3EFA8D95" w:rsidR="00483627" w:rsidRPr="00483627" w:rsidRDefault="007A18B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</w:t>
      </w:r>
      <w:r w:rsidR="002B5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smlouvě.</w:t>
      </w:r>
    </w:p>
    <w:p w14:paraId="2C4C1E99" w14:textId="1645219E"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</w:t>
      </w:r>
      <w:r w:rsidR="00833BE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působem a v termínu stanoveném touto smlouvou.</w:t>
      </w:r>
    </w:p>
    <w:p w14:paraId="240E6C34" w14:textId="7FAC9B19" w:rsidR="001D089F" w:rsidRDefault="001D089F" w:rsidP="001D08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C6FB1B" w14:textId="3B9BF960" w:rsidR="00D81A88" w:rsidRDefault="00D81A88" w:rsidP="001D08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1D619D" w14:textId="39CDEB1A" w:rsidR="00483627" w:rsidRPr="00483627" w:rsidRDefault="002615BF" w:rsidP="002615BF">
      <w:pPr>
        <w:tabs>
          <w:tab w:val="left" w:pos="1310"/>
          <w:tab w:val="center" w:pos="5031"/>
        </w:tabs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8362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21633338" w14:textId="3865A177" w:rsidR="00DF7B66" w:rsidRDefault="00BA59EB" w:rsidP="00DF7B6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Prodávající se zavazuje dodat zboží na adresu jednotlivých u</w:t>
      </w:r>
      <w:r w:rsidR="00DF7B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bytovací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</w:t>
      </w:r>
      <w:r w:rsidR="00DF7B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zařízení kupujícího dle specifikace uvedené v nedílné příloze č. 1 této smlouvy.</w:t>
      </w:r>
    </w:p>
    <w:p w14:paraId="45367650" w14:textId="75B0ABEE" w:rsidR="00C31232" w:rsidRDefault="00833BE9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312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CFE5EA" w14:textId="6EC5D81C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14:paraId="1BB41FBF" w14:textId="660CBE26"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 </w:t>
      </w:r>
      <w:r w:rsidR="00FA4AB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93</w:t>
      </w:r>
      <w:r w:rsidR="00BC473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A4AB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170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68329EC7" w14:textId="77777777"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9022190" w14:textId="602F8009"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proofErr w:type="spellStart"/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devadesáttřitisícsto</w:t>
      </w:r>
      <w:r w:rsidR="00E45BCA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E45BCA">
        <w:rPr>
          <w:rFonts w:ascii="Times New Roman" w:eastAsia="Times New Roman" w:hAnsi="Times New Roman" w:cs="Times New Roman"/>
          <w:sz w:val="24"/>
          <w:szCs w:val="20"/>
          <w:lang w:eastAsia="cs-CZ"/>
        </w:rPr>
        <w:t>d</w:t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mdesát</w:t>
      </w:r>
      <w:proofErr w:type="spellEnd"/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14:paraId="61CE9961" w14:textId="77777777"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DF190C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02D0B00A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E1879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2EE6199C" w14:textId="3347B4FB" w:rsidR="00DF7B66" w:rsidRDefault="00DF7B66" w:rsidP="00DF7B66">
      <w:pPr>
        <w:pStyle w:val="Odstavecseseznamem"/>
        <w:numPr>
          <w:ilvl w:val="0"/>
          <w:numId w:val="14"/>
        </w:numPr>
        <w:suppressAutoHyphens/>
        <w:spacing w:before="240"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vystaveného daňového dokladu (dále jen „faktura”) za objednané a dodané zboží.</w:t>
      </w:r>
    </w:p>
    <w:p w14:paraId="60F6CC8F" w14:textId="77777777" w:rsidR="00DF7B66" w:rsidRPr="00DF7B66" w:rsidRDefault="00DF7B66" w:rsidP="00DF7B66">
      <w:pPr>
        <w:pStyle w:val="Odstavecseseznamem"/>
        <w:suppressAutoHyphens/>
        <w:spacing w:before="240" w:after="120" w:line="100" w:lineRule="atLeast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0075D27" w14:textId="77777777" w:rsidR="00DF7B66" w:rsidRDefault="00DF7B66" w:rsidP="00DF7B66">
      <w:pPr>
        <w:pStyle w:val="Odstavecseseznamem"/>
        <w:numPr>
          <w:ilvl w:val="0"/>
          <w:numId w:val="14"/>
        </w:numPr>
        <w:suppressAutoHyphens/>
        <w:spacing w:before="120" w:after="120" w:line="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Faktury budou vystaveny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jednotlivá 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 zařízení,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v případě dodání zboží pro více 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ubytovacích zařízení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jednu adresu.</w:t>
      </w:r>
    </w:p>
    <w:p w14:paraId="3A1F2463" w14:textId="77777777" w:rsidR="00483627" w:rsidRPr="00483627" w:rsidRDefault="00483627" w:rsidP="00DF7B66">
      <w:pPr>
        <w:pStyle w:val="Odstavecseseznamem"/>
        <w:numPr>
          <w:ilvl w:val="0"/>
          <w:numId w:val="14"/>
        </w:numPr>
        <w:suppressAutoHyphens/>
        <w:spacing w:before="240"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 je kupující oprávněn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7C3C6A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v platném znění a dle § 435 občanského zákoníku a musí být vystaveny v souladu s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CA8C299" w14:textId="77777777" w:rsid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kupujícím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3E1776" w14:textId="77777777" w:rsidR="007A42B5" w:rsidRPr="007A42B5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0616E655" w14:textId="5ED08D62" w:rsidR="007A42B5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</w:t>
      </w:r>
      <w:r w:rsidR="007D2981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="00843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uvedenou v odst. 8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článku smlouvy.  Smluvní strany se výslovně dohodly, že je možné i osobní předání faktury příslušnému technikovi, v tomto případě bude předání a převzetí faktury písemně stvrzeno. </w:t>
      </w:r>
    </w:p>
    <w:p w14:paraId="7B0C9AD1" w14:textId="00FC852C" w:rsidR="00DF7B66" w:rsidRDefault="007A42B5" w:rsidP="00DF7B6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8" w:history="1">
        <w:r w:rsidR="002A5FB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xxx</w:t>
        </w:r>
        <w:bookmarkStart w:id="0" w:name="_GoBack"/>
        <w:bookmarkEnd w:id="0"/>
      </w:hyperlink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>, v případě listinného vyhotovení</w:t>
      </w:r>
      <w:r w:rsid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zasílací adresy faktur pro místa dodání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512DB98" w14:textId="77777777" w:rsidR="000B34EB" w:rsidRDefault="00DF7B66" w:rsidP="000B34EB">
      <w:pPr>
        <w:suppressAutoHyphens/>
        <w:spacing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Jince, Plzeň, Liberec,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Grabštejn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F7B66">
        <w:rPr>
          <w:rFonts w:ascii="Times New Roman" w:eastAsia="Times New Roman" w:hAnsi="Times New Roman" w:cs="Times New Roman"/>
          <w:sz w:val="24"/>
          <w:szCs w:val="24"/>
          <w:lang w:eastAsia="cs-CZ"/>
        </w:rPr>
        <w:t>Stará Boleslav, Komorní Hrádek</w:t>
      </w:r>
      <w:r w:rsid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77490F5" w14:textId="194FC385" w:rsidR="00DF7B66" w:rsidRPr="00500D1D" w:rsidRDefault="00DF7B66" w:rsidP="0073187B">
      <w:pPr>
        <w:suppressAutoHyphens/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187B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Podbabská 1589/1, 160 00 Praha 6</w:t>
      </w:r>
    </w:p>
    <w:p w14:paraId="13350FAF" w14:textId="2CF0B5BD" w:rsidR="00DF7B66" w:rsidRPr="000B34EB" w:rsidRDefault="00DF7B66" w:rsidP="000B34EB">
      <w:pPr>
        <w:suppressAutoHyphens/>
        <w:spacing w:before="24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Pardubice, </w:t>
      </w:r>
      <w:r w:rsid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>Tábor, Těchonín</w:t>
      </w: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5A76119" w14:textId="240C8E86" w:rsidR="00DF7B66" w:rsidRPr="0073187B" w:rsidRDefault="00DF7B66" w:rsidP="0073187B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187B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Teplého 2796, 530 02 Pardubice</w:t>
      </w:r>
      <w:r w:rsidRPr="0073187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187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A3E4697" w14:textId="77777777" w:rsidR="000B34EB" w:rsidRDefault="000B34EB" w:rsidP="000B34E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44E296" w14:textId="494B5665" w:rsidR="00DF7B66" w:rsidRPr="000B34EB" w:rsidRDefault="00DF7B66" w:rsidP="000B34EB">
      <w:pPr>
        <w:suppressAutoHyphens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>Sedlec, Kramolín a veškerá místa dodání v Brně:</w:t>
      </w: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AB55A8D" w14:textId="10C46FEB" w:rsidR="00DF7B66" w:rsidRPr="0073187B" w:rsidRDefault="00DF7B66" w:rsidP="0073187B">
      <w:pPr>
        <w:suppressAutoHyphens/>
        <w:spacing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187B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Dobrovského 27 B, 612 00 Brno</w:t>
      </w:r>
      <w:r w:rsidRPr="0073187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74CE2AC" w14:textId="77777777" w:rsidR="000B34EB" w:rsidRDefault="000B34EB" w:rsidP="000B34EB">
      <w:pPr>
        <w:suppressAutoHyphens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Libavá</w:t>
      </w:r>
      <w:r w:rsidR="00DF7B66"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veškerá místa dodání v Olomouci:</w:t>
      </w:r>
      <w:r w:rsidR="00DF7B66"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7B66"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7B66"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8ABB7B" w14:textId="5B06378D" w:rsidR="00DF7B66" w:rsidRPr="00500D1D" w:rsidRDefault="00DF7B66" w:rsidP="0073187B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187B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Křižíkova 2, 779 00 Olomouc</w:t>
      </w:r>
    </w:p>
    <w:p w14:paraId="3F4715BB" w14:textId="11E7AA60" w:rsidR="00DF7B66" w:rsidRDefault="00DF7B66" w:rsidP="000B34EB">
      <w:pPr>
        <w:suppressAutoHyphens/>
        <w:spacing w:before="240" w:after="24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 případě, že zboží bude po dohodě smluvních stran dodáno na odlišná místa dodání, bude na tato místa vystavena faktura zvlášť s přiloženým dodacím listem. </w:t>
      </w:r>
    </w:p>
    <w:p w14:paraId="7F7FCDEF" w14:textId="77777777" w:rsidR="00BC4732" w:rsidRPr="000B34EB" w:rsidRDefault="00BC4732" w:rsidP="000B34EB">
      <w:pPr>
        <w:suppressAutoHyphens/>
        <w:spacing w:before="240" w:after="24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230D3B" w14:textId="77777777" w:rsidR="00483627" w:rsidRPr="007A18BC" w:rsidRDefault="00483627" w:rsidP="00D81A8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D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14:paraId="6FC6D572" w14:textId="516C8C69" w:rsidR="005424D7" w:rsidRDefault="00483627" w:rsidP="00B153D2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Doba plnění</w:t>
      </w:r>
      <w:r w:rsidR="0040742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25109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le čl</w:t>
      </w:r>
      <w:r w:rsidR="00011D19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X. odst. 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74EDE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36308689" w14:textId="77777777" w:rsidR="00833BE9" w:rsidRPr="00833BE9" w:rsidRDefault="00833BE9" w:rsidP="00833BE9">
      <w:pPr>
        <w:tabs>
          <w:tab w:val="num" w:pos="284"/>
        </w:tabs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2D26241" w14:textId="2AC9595C" w:rsidR="00500D1D" w:rsidRPr="0073187B" w:rsidRDefault="00483627" w:rsidP="0073187B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uppressAutoHyphens/>
        <w:spacing w:line="100" w:lineRule="atLeast"/>
        <w:ind w:left="284" w:hanging="284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B34E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 plnění této smlouvy:</w:t>
      </w:r>
      <w:r w:rsidRPr="000B34E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0B34EB"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nejpozději do </w:t>
      </w:r>
      <w:r w:rsidR="000138F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0B34EB" w:rsidRPr="007F3876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  <w:r w:rsid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0138F2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8</w:t>
      </w:r>
      <w:r w:rsidR="000B34EB" w:rsidRPr="007F3876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  <w:r w:rsid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0B34EB" w:rsidRPr="007F3876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20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21</w:t>
      </w:r>
      <w:r w:rsid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. To neplatí pro místa plnění </w:t>
      </w:r>
      <w:r w:rsidR="000B34EB" w:rsidRP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VUZ</w:t>
      </w:r>
    </w:p>
    <w:p w14:paraId="1548DF9D" w14:textId="7E993DE7" w:rsidR="0089647B" w:rsidRPr="00500D1D" w:rsidRDefault="00500D1D" w:rsidP="00500D1D">
      <w:pPr>
        <w:shd w:val="clear" w:color="auto" w:fill="FFFFFF"/>
        <w:suppressAutoHyphens/>
        <w:spacing w:line="100" w:lineRule="atLeast"/>
        <w:ind w:left="3540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T</w:t>
      </w:r>
      <w:r w:rsidR="0089647B" w:rsidRP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ěchonín</w:t>
      </w:r>
      <w:r w:rsidR="0025109C" w:rsidRP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a VUZ Olomouc Fügnerova</w:t>
      </w:r>
      <w:r w:rsidR="0089647B" w:rsidRP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pro která bude ukončeno plnění </w:t>
      </w:r>
      <w:r w:rsidR="0089647B" w:rsidRP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nejpozději do 15.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89647B" w:rsidRP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89647B" w:rsidRPr="00500D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2021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</w:p>
    <w:p w14:paraId="614A0E4A" w14:textId="3EF5C332" w:rsidR="00483627" w:rsidRPr="000B34EB" w:rsidRDefault="000B34EB" w:rsidP="0089647B">
      <w:pPr>
        <w:shd w:val="clear" w:color="auto" w:fill="FFFFFF"/>
        <w:tabs>
          <w:tab w:val="num" w:pos="284"/>
        </w:tabs>
        <w:suppressAutoHyphens/>
        <w:spacing w:after="120" w:line="100" w:lineRule="atLeast"/>
        <w:ind w:left="284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</w:t>
      </w:r>
    </w:p>
    <w:p w14:paraId="71130658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14:paraId="01E75988" w14:textId="77777777"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0,05 % z fakturované částky za každý den prodlení po termínu splatnosti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do doby zaplacení dlužné částky. </w:t>
      </w:r>
    </w:p>
    <w:p w14:paraId="236257C0" w14:textId="46496A64" w:rsidR="00483627" w:rsidRPr="00482FDF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Nesplní-li prodávající svůj závazek řádně a včas dodat předmět plnění, </w:t>
      </w:r>
      <w:r w:rsidR="009930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tj.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oprávněn uplatnit vůči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kupujícímu smluvní pokutu ve výši </w:t>
      </w:r>
      <w:r w:rsidR="008B2A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833B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každý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započatý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den prodlení.</w:t>
      </w:r>
    </w:p>
    <w:p w14:paraId="0ECD3413" w14:textId="69ADE060" w:rsidR="00482FDF" w:rsidRPr="00483627" w:rsidRDefault="00482FDF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500">
        <w:rPr>
          <w:rFonts w:ascii="Times New Roman" w:hAnsi="Times New Roman" w:cs="Times New Roman"/>
          <w:sz w:val="24"/>
          <w:szCs w:val="18"/>
        </w:rPr>
        <w:t xml:space="preserve">V případě porušení povinnosti dle </w:t>
      </w:r>
      <w:r>
        <w:rPr>
          <w:rFonts w:ascii="Times New Roman" w:hAnsi="Times New Roman" w:cs="Times New Roman"/>
          <w:sz w:val="24"/>
          <w:szCs w:val="18"/>
        </w:rPr>
        <w:t>čl. VII. odst. 4 této smlouvy</w:t>
      </w:r>
      <w:r w:rsidRPr="00AD0500">
        <w:rPr>
          <w:rFonts w:ascii="Times New Roman" w:hAnsi="Times New Roman" w:cs="Times New Roman"/>
          <w:sz w:val="24"/>
          <w:szCs w:val="18"/>
        </w:rPr>
        <w:t xml:space="preserve"> se </w:t>
      </w:r>
      <w:r>
        <w:rPr>
          <w:rFonts w:ascii="Times New Roman" w:hAnsi="Times New Roman" w:cs="Times New Roman"/>
          <w:sz w:val="24"/>
          <w:szCs w:val="18"/>
        </w:rPr>
        <w:t>prodávající</w:t>
      </w:r>
      <w:r w:rsidRPr="00AD0500">
        <w:rPr>
          <w:rFonts w:ascii="Times New Roman" w:hAnsi="Times New Roman" w:cs="Times New Roman"/>
          <w:sz w:val="24"/>
          <w:szCs w:val="18"/>
        </w:rPr>
        <w:t xml:space="preserve"> zavazuje uhradit </w:t>
      </w:r>
      <w:r>
        <w:rPr>
          <w:rFonts w:ascii="Times New Roman" w:hAnsi="Times New Roman" w:cs="Times New Roman"/>
          <w:sz w:val="24"/>
          <w:szCs w:val="18"/>
        </w:rPr>
        <w:t>kupujícímu</w:t>
      </w:r>
      <w:r w:rsidRPr="00AD0500">
        <w:rPr>
          <w:rFonts w:ascii="Times New Roman" w:hAnsi="Times New Roman" w:cs="Times New Roman"/>
          <w:sz w:val="24"/>
          <w:szCs w:val="18"/>
        </w:rPr>
        <w:t xml:space="preserve"> smluvní pokutu ve výši </w:t>
      </w:r>
      <w:r w:rsidR="00833BE9">
        <w:rPr>
          <w:rFonts w:ascii="Times New Roman" w:hAnsi="Times New Roman" w:cs="Times New Roman"/>
          <w:sz w:val="24"/>
          <w:szCs w:val="18"/>
        </w:rPr>
        <w:t>300</w:t>
      </w:r>
      <w:r w:rsidRPr="00AD0500">
        <w:rPr>
          <w:rFonts w:ascii="Times New Roman" w:hAnsi="Times New Roman" w:cs="Times New Roman"/>
          <w:sz w:val="24"/>
          <w:szCs w:val="18"/>
        </w:rPr>
        <w:t xml:space="preserve"> Kč, a to za každý zjištěný případ porušení těchto povinností.</w:t>
      </w:r>
    </w:p>
    <w:p w14:paraId="2C66843E" w14:textId="77777777" w:rsidR="00483627" w:rsidRPr="007A18BC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73EC136A" w14:textId="77777777" w:rsidR="00C84676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</w:p>
    <w:p w14:paraId="42B1C1FE" w14:textId="4D47837E" w:rsidR="009D59F1" w:rsidRPr="002C07F8" w:rsidRDefault="009601DA" w:rsidP="00483627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C07F8">
        <w:rPr>
          <w:rFonts w:ascii="Times New Roman" w:hAnsi="Times New Roman"/>
          <w:sz w:val="24"/>
          <w:szCs w:val="24"/>
        </w:rPr>
        <w:t>Prokáže-li prodávající, že uložení smluvní pokut nezavinil, je kupující oprávněn od jejich vymáhání ustoupit.</w:t>
      </w:r>
    </w:p>
    <w:p w14:paraId="4B8C504A" w14:textId="77777777" w:rsidR="009601DA" w:rsidRPr="009601DA" w:rsidRDefault="009601DA" w:rsidP="009601DA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86C0A1C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14:paraId="23CCB009" w14:textId="2C8A3B92" w:rsidR="00483627" w:rsidRPr="0089647B" w:rsidRDefault="0089647B" w:rsidP="0089647B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6356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se zavazuje, že zboží dodá a složí na odběrn</w:t>
      </w:r>
      <w:r w:rsidR="00500D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é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místo dle pokynů od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povědného pracovníka kupujícího (kontaktní osoba pro dané dodací místo </w:t>
      </w:r>
      <w:r w:rsidR="007318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 uvedená</w:t>
      </w:r>
      <w:r w:rsidR="00500D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příloze č. 1 smlouvy).</w:t>
      </w:r>
    </w:p>
    <w:p w14:paraId="7E8A1744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12AB8F48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5AA46F22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1484B1B" w14:textId="49591194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cena nebude odpovídat cenám uvedeným v položkovém rozpočtu, který je nedílnou </w:t>
      </w:r>
      <w:r w:rsidR="0073187B" w:rsidRPr="007318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přílohou č. </w:t>
      </w:r>
      <w:r w:rsidR="007318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D765041" w14:textId="77777777" w:rsidR="00F029F1" w:rsidRPr="008D0F67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</w:t>
      </w:r>
      <w:r w:rsidR="000F43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mít poškozený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EF1BAC9" w14:textId="17222B2F" w:rsidR="00482FDF" w:rsidRPr="0089647B" w:rsidRDefault="00482FDF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5A977D85" w14:textId="77777777" w:rsidR="00482FDF" w:rsidRPr="0089647B" w:rsidRDefault="00482FDF" w:rsidP="0089647B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negativní dopady na životní prostředí.</w:t>
      </w:r>
    </w:p>
    <w:p w14:paraId="00B7429E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11835F13" w14:textId="77777777" w:rsidR="00CD27ED" w:rsidRPr="00F029F1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6BD6FECC" w14:textId="77777777" w:rsidR="001D089F" w:rsidRDefault="001D089F" w:rsidP="00F029F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57C20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14:paraId="0A5EDD4D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8C54AC" w:rsidRPr="008C54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</w:t>
      </w:r>
      <w:r w:rsid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89647B" w:rsidRPr="0089647B">
        <w:rPr>
          <w:rFonts w:ascii="Times New Roman" w:hAnsi="Times New Roman" w:cs="Times New Roman"/>
          <w:sz w:val="24"/>
          <w:szCs w:val="24"/>
        </w:rPr>
        <w:t>popřípadě záruční dobu stanovenou výrobcem</w:t>
      </w:r>
      <w:r w:rsidR="0089647B">
        <w:rPr>
          <w:rFonts w:ascii="Times New Roman" w:hAnsi="Times New Roman" w:cs="Times New Roman"/>
          <w:sz w:val="24"/>
          <w:szCs w:val="24"/>
        </w:rPr>
        <w:t xml:space="preserve"> dodávaného zboží</w:t>
      </w:r>
      <w:r w:rsidR="0089647B" w:rsidRPr="0089647B">
        <w:rPr>
          <w:rFonts w:ascii="Times New Roman" w:hAnsi="Times New Roman" w:cs="Times New Roman"/>
          <w:sz w:val="24"/>
          <w:szCs w:val="24"/>
        </w:rPr>
        <w:t>, pokud taková záruční doba stanovená výrobcem bude delší než výše uvedená doba.</w:t>
      </w:r>
      <w:r w:rsidR="002615BF">
        <w:rPr>
          <w:rFonts w:ascii="Times New Roman" w:hAnsi="Times New Roman" w:cs="Times New Roman"/>
          <w:sz w:val="24"/>
          <w:szCs w:val="24"/>
        </w:rPr>
        <w:t xml:space="preserve"> </w:t>
      </w:r>
      <w:r w:rsidR="00C95697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Záruka počín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 běže</w:t>
      </w:r>
      <w:r w:rsidR="00CD27ED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14:paraId="74D2C6D5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14:paraId="6F68B06A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0ABE4E07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</w:t>
      </w:r>
      <w:r w:rsidR="00C95697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171F6AC" w14:textId="0CBB5BD2" w:rsidR="00483627" w:rsidRP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C10CC20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739E78" w14:textId="77777777" w:rsidR="00CD27ED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84676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Ukončení</w:t>
      </w:r>
      <w:r w:rsidR="00CD27ED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smlouvy</w:t>
      </w:r>
    </w:p>
    <w:p w14:paraId="1D936BCD" w14:textId="561227A8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 Za 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jestliže prodávající nedodá řádně a včas předmět této smlouvy </w:t>
      </w:r>
      <w:r w:rsidR="001D089F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 pokud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se za podstatné porušení smlouvy považuje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kupujícího s uhrazením kupní ceny delším než 40 dní.</w:t>
      </w:r>
    </w:p>
    <w:p w14:paraId="3B9B5FA1" w14:textId="77777777" w:rsidR="00CD27ED" w:rsidRPr="00C84676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ze zákonem stanovených důvodů. </w:t>
      </w:r>
    </w:p>
    <w:p w14:paraId="52B07A41" w14:textId="77777777" w:rsidR="00CD27ED" w:rsidRDefault="00CD27ED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74EF67D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14:paraId="0B530250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0A8C75EE" w14:textId="338BCB8D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Smlouva nabývá platnosti dnem podpisu oběma smluvními </w:t>
      </w:r>
      <w:r w:rsidR="001D089F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stranami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4994EE26" w14:textId="77777777" w:rsidR="00483627" w:rsidRDefault="007A42B5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7180F49A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0A360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7B34BF1D" w14:textId="77777777" w:rsidR="00483627" w:rsidRDefault="007A42B5" w:rsidP="00152F1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194AF73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01BA89E" w14:textId="77777777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6AEA96ED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4ACF6B0" w14:textId="77777777"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702F1747" w14:textId="02A33506" w:rsidR="00F029F1" w:rsidRPr="00483627" w:rsidRDefault="00F02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D08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</w:t>
      </w:r>
      <w:r w:rsidR="001D08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1D08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– </w:t>
      </w:r>
      <w:r w:rsidR="007D298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Oceněný p</w:t>
      </w:r>
      <w:r w:rsidRPr="001D08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oložkový rozpočet</w:t>
      </w:r>
      <w:r w:rsid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specifikace</w:t>
      </w:r>
      <w:r w:rsidR="00500D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předmětu plnění</w:t>
      </w:r>
    </w:p>
    <w:p w14:paraId="599CDFAD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23DC470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6A5FFA9" w14:textId="71206D90"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 Praze 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 xml:space="preserve"> </w:t>
      </w:r>
    </w:p>
    <w:p w14:paraId="694DE3B6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810F91" w14:textId="648B549B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39AACE" w14:textId="4F5A7B46" w:rsidR="00BC4732" w:rsidRDefault="00BC4732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D380F7C" w14:textId="77777777" w:rsidR="00BC4732" w:rsidRDefault="00BC4732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3F0A10" w14:textId="7777777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1F71E03B" w14:textId="24F19FC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BC4732">
        <w:rPr>
          <w:rFonts w:ascii="Times New Roman" w:eastAsia="Times New Roman" w:hAnsi="Times New Roman" w:cs="Times New Roman"/>
          <w:sz w:val="24"/>
          <w:szCs w:val="20"/>
          <w:lang w:eastAsia="cs-CZ"/>
        </w:rPr>
        <w:t>l</w:t>
      </w:r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="00BC4732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proofErr w:type="spellEnd"/>
      <w:r w:rsidR="00FA4AB1" w:rsidRPr="00FA4A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CZ, s.r.o.</w:t>
      </w:r>
    </w:p>
    <w:p w14:paraId="6EB3F7CB" w14:textId="73B3876A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0116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01167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09362813" w14:textId="5887B19A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F19D8">
        <w:t>xxx</w:t>
      </w:r>
    </w:p>
    <w:p w14:paraId="7DAC2828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7CC4" w14:textId="77777777"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F15AC8" w:rsidRPr="00483627" w:rsidSect="007A18BC">
      <w:headerReference w:type="default" r:id="rId9"/>
      <w:footerReference w:type="even" r:id="rId10"/>
      <w:footerReference w:type="default" r:id="rId11"/>
      <w:pgSz w:w="11906" w:h="16838" w:code="9"/>
      <w:pgMar w:top="1247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C0CA0" w14:textId="77777777" w:rsidR="002E1067" w:rsidRDefault="002E1067">
      <w:r>
        <w:separator/>
      </w:r>
    </w:p>
  </w:endnote>
  <w:endnote w:type="continuationSeparator" w:id="0">
    <w:p w14:paraId="7694B57A" w14:textId="77777777" w:rsidR="002E1067" w:rsidRDefault="002E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2E10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5F19D8">
      <w:rPr>
        <w:noProof/>
      </w:rPr>
      <w:t>4</w:t>
    </w:r>
    <w:r>
      <w:fldChar w:fldCharType="end"/>
    </w:r>
  </w:p>
  <w:p w14:paraId="04488D58" w14:textId="77777777" w:rsidR="00D81AC2" w:rsidRPr="00E51669" w:rsidRDefault="002E1067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CAF4A" w14:textId="77777777" w:rsidR="002E1067" w:rsidRDefault="002E1067">
      <w:r>
        <w:separator/>
      </w:r>
    </w:p>
  </w:footnote>
  <w:footnote w:type="continuationSeparator" w:id="0">
    <w:p w14:paraId="5311B111" w14:textId="77777777" w:rsidR="002E1067" w:rsidRDefault="002E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9383" w14:textId="46FA83DD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Smlouva č.</w:t>
    </w:r>
    <w:r w:rsidR="00BC4732">
      <w:rPr>
        <w:b/>
        <w:sz w:val="24"/>
        <w:szCs w:val="24"/>
      </w:rPr>
      <w:t xml:space="preserve"> U-190</w:t>
    </w:r>
    <w:r w:rsidRPr="00722094">
      <w:rPr>
        <w:b/>
        <w:sz w:val="24"/>
        <w:szCs w:val="24"/>
      </w:rPr>
      <w:t>-00/</w:t>
    </w:r>
    <w:r w:rsidR="007A18BC">
      <w:rPr>
        <w:b/>
        <w:sz w:val="24"/>
        <w:szCs w:val="24"/>
      </w:rPr>
      <w:t>2</w:t>
    </w:r>
    <w:r w:rsidR="0040742E">
      <w:rPr>
        <w:b/>
        <w:sz w:val="24"/>
        <w:szCs w:val="24"/>
      </w:rPr>
      <w:t>1</w:t>
    </w:r>
  </w:p>
  <w:p w14:paraId="62E7E08E" w14:textId="77777777" w:rsidR="00E9251C" w:rsidRPr="00FE087E" w:rsidRDefault="002E1067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B76939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C4E748C"/>
    <w:multiLevelType w:val="hybridMultilevel"/>
    <w:tmpl w:val="26EC8D74"/>
    <w:lvl w:ilvl="0" w:tplc="1C043AC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28D0891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11"/>
  </w:num>
  <w:num w:numId="10">
    <w:abstractNumId w:val="19"/>
  </w:num>
  <w:num w:numId="11">
    <w:abstractNumId w:val="6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17"/>
  </w:num>
  <w:num w:numId="17">
    <w:abstractNumId w:val="9"/>
  </w:num>
  <w:num w:numId="18">
    <w:abstractNumId w:val="20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138F2"/>
    <w:rsid w:val="00035ACE"/>
    <w:rsid w:val="00092BF0"/>
    <w:rsid w:val="000A3608"/>
    <w:rsid w:val="000B34EB"/>
    <w:rsid w:val="000B3FE7"/>
    <w:rsid w:val="000D4100"/>
    <w:rsid w:val="000D4204"/>
    <w:rsid w:val="000F43B7"/>
    <w:rsid w:val="00106413"/>
    <w:rsid w:val="00125BB3"/>
    <w:rsid w:val="00152F19"/>
    <w:rsid w:val="00167536"/>
    <w:rsid w:val="001D089F"/>
    <w:rsid w:val="001D25AB"/>
    <w:rsid w:val="001F1A9F"/>
    <w:rsid w:val="0022695F"/>
    <w:rsid w:val="00237EB4"/>
    <w:rsid w:val="0025109C"/>
    <w:rsid w:val="002615BF"/>
    <w:rsid w:val="00274EDE"/>
    <w:rsid w:val="00281C0F"/>
    <w:rsid w:val="002A196B"/>
    <w:rsid w:val="002A5FBA"/>
    <w:rsid w:val="002B02BC"/>
    <w:rsid w:val="002B5499"/>
    <w:rsid w:val="002C07F8"/>
    <w:rsid w:val="002C2D2C"/>
    <w:rsid w:val="002E1067"/>
    <w:rsid w:val="00305E1C"/>
    <w:rsid w:val="00323590"/>
    <w:rsid w:val="003433B3"/>
    <w:rsid w:val="00364E08"/>
    <w:rsid w:val="003B4D13"/>
    <w:rsid w:val="003C4428"/>
    <w:rsid w:val="003D57C0"/>
    <w:rsid w:val="003E4EB1"/>
    <w:rsid w:val="004040C5"/>
    <w:rsid w:val="0040742E"/>
    <w:rsid w:val="00432FB4"/>
    <w:rsid w:val="0044136C"/>
    <w:rsid w:val="00482FDF"/>
    <w:rsid w:val="00483627"/>
    <w:rsid w:val="004A7B94"/>
    <w:rsid w:val="004C10BC"/>
    <w:rsid w:val="004D7335"/>
    <w:rsid w:val="004E1E3B"/>
    <w:rsid w:val="00500D1D"/>
    <w:rsid w:val="005424D7"/>
    <w:rsid w:val="00557E70"/>
    <w:rsid w:val="0059385E"/>
    <w:rsid w:val="005A6369"/>
    <w:rsid w:val="005D0411"/>
    <w:rsid w:val="005F19D8"/>
    <w:rsid w:val="00641E94"/>
    <w:rsid w:val="00642005"/>
    <w:rsid w:val="00653983"/>
    <w:rsid w:val="006D4597"/>
    <w:rsid w:val="0071141E"/>
    <w:rsid w:val="0073187B"/>
    <w:rsid w:val="00777BD3"/>
    <w:rsid w:val="007A18BC"/>
    <w:rsid w:val="007A3CE7"/>
    <w:rsid w:val="007A42B5"/>
    <w:rsid w:val="007B347A"/>
    <w:rsid w:val="007D2981"/>
    <w:rsid w:val="007E2DE3"/>
    <w:rsid w:val="00801B5E"/>
    <w:rsid w:val="00833BE9"/>
    <w:rsid w:val="00843F9D"/>
    <w:rsid w:val="008963C7"/>
    <w:rsid w:val="0089647B"/>
    <w:rsid w:val="008A295C"/>
    <w:rsid w:val="008B2ABB"/>
    <w:rsid w:val="008C54AC"/>
    <w:rsid w:val="008D0F67"/>
    <w:rsid w:val="008D3454"/>
    <w:rsid w:val="008E07E5"/>
    <w:rsid w:val="008F5AE0"/>
    <w:rsid w:val="008F7755"/>
    <w:rsid w:val="00917A71"/>
    <w:rsid w:val="009601DA"/>
    <w:rsid w:val="00967196"/>
    <w:rsid w:val="00987F77"/>
    <w:rsid w:val="009930E9"/>
    <w:rsid w:val="00995BE3"/>
    <w:rsid w:val="009D59F1"/>
    <w:rsid w:val="009E06D7"/>
    <w:rsid w:val="009E7DFD"/>
    <w:rsid w:val="00A13223"/>
    <w:rsid w:val="00A87C8C"/>
    <w:rsid w:val="00AE1647"/>
    <w:rsid w:val="00AE6C4E"/>
    <w:rsid w:val="00AE7802"/>
    <w:rsid w:val="00AF660E"/>
    <w:rsid w:val="00B20FE9"/>
    <w:rsid w:val="00B32117"/>
    <w:rsid w:val="00B85FC3"/>
    <w:rsid w:val="00BA59EB"/>
    <w:rsid w:val="00BC4568"/>
    <w:rsid w:val="00BC4732"/>
    <w:rsid w:val="00BE0701"/>
    <w:rsid w:val="00BF72C7"/>
    <w:rsid w:val="00C31232"/>
    <w:rsid w:val="00C84676"/>
    <w:rsid w:val="00C95697"/>
    <w:rsid w:val="00CD0496"/>
    <w:rsid w:val="00CD27ED"/>
    <w:rsid w:val="00D73CD6"/>
    <w:rsid w:val="00D81A88"/>
    <w:rsid w:val="00D8525F"/>
    <w:rsid w:val="00DF7B66"/>
    <w:rsid w:val="00E150BF"/>
    <w:rsid w:val="00E45BCA"/>
    <w:rsid w:val="00E70069"/>
    <w:rsid w:val="00E74DCC"/>
    <w:rsid w:val="00EC5907"/>
    <w:rsid w:val="00EC777D"/>
    <w:rsid w:val="00ED3A9E"/>
    <w:rsid w:val="00F01167"/>
    <w:rsid w:val="00F029F1"/>
    <w:rsid w:val="00F15AC8"/>
    <w:rsid w:val="00F75937"/>
    <w:rsid w:val="00F872E5"/>
    <w:rsid w:val="00FA4AB1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1BC7-F059-4A9C-AC1A-7AB1A221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1727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BRIGANTOVA Helena</cp:lastModifiedBy>
  <cp:revision>8</cp:revision>
  <dcterms:created xsi:type="dcterms:W3CDTF">2021-05-25T12:30:00Z</dcterms:created>
  <dcterms:modified xsi:type="dcterms:W3CDTF">2021-06-03T12:09:00Z</dcterms:modified>
</cp:coreProperties>
</file>