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1F7DC" w14:textId="39FF279C" w:rsidR="00733781" w:rsidRDefault="00476A5A" w:rsidP="00733781">
      <w:pPr>
        <w:spacing w:after="0"/>
        <w:ind w:left="3540" w:hanging="3540"/>
        <w:jc w:val="center"/>
        <w:rPr>
          <w:rFonts w:ascii="Garamond" w:hAnsi="Garamond" w:cs="Arial"/>
          <w:b/>
          <w:szCs w:val="22"/>
        </w:rPr>
      </w:pPr>
      <w:r w:rsidRPr="001179FB">
        <w:rPr>
          <w:rFonts w:ascii="Garamond" w:hAnsi="Garamond" w:cs="Arial"/>
          <w:b/>
          <w:szCs w:val="22"/>
        </w:rPr>
        <w:t xml:space="preserve">Příloha č. </w:t>
      </w:r>
      <w:r w:rsidR="00577D28" w:rsidRPr="001179FB">
        <w:rPr>
          <w:rFonts w:ascii="Garamond" w:hAnsi="Garamond" w:cs="Arial"/>
          <w:b/>
          <w:szCs w:val="22"/>
        </w:rPr>
        <w:t>7</w:t>
      </w:r>
      <w:r w:rsidRPr="001179FB">
        <w:rPr>
          <w:rFonts w:ascii="Garamond" w:hAnsi="Garamond" w:cs="Arial"/>
          <w:b/>
          <w:szCs w:val="22"/>
        </w:rPr>
        <w:t xml:space="preserve"> </w:t>
      </w:r>
      <w:r w:rsidR="00932D4D">
        <w:rPr>
          <w:rFonts w:ascii="Garamond" w:hAnsi="Garamond" w:cs="Arial"/>
          <w:b/>
          <w:szCs w:val="22"/>
        </w:rPr>
        <w:t xml:space="preserve">Výzvy </w:t>
      </w:r>
      <w:r w:rsidRPr="001179FB">
        <w:rPr>
          <w:rFonts w:ascii="Garamond" w:hAnsi="Garamond" w:cs="Arial"/>
          <w:b/>
          <w:szCs w:val="22"/>
        </w:rPr>
        <w:t>–</w:t>
      </w:r>
      <w:r w:rsidR="00577D28" w:rsidRPr="001179FB">
        <w:rPr>
          <w:rFonts w:ascii="Garamond" w:hAnsi="Garamond" w:cs="Arial"/>
          <w:b/>
          <w:szCs w:val="22"/>
        </w:rPr>
        <w:t xml:space="preserve"> Organizace provozní fáze plnění veřejné zakázky</w:t>
      </w:r>
      <w:r w:rsidR="00733781" w:rsidRPr="001179FB">
        <w:rPr>
          <w:rFonts w:ascii="Garamond" w:hAnsi="Garamond" w:cs="Arial"/>
          <w:b/>
          <w:szCs w:val="22"/>
        </w:rPr>
        <w:t xml:space="preserve"> </w:t>
      </w:r>
    </w:p>
    <w:p w14:paraId="17DC879A" w14:textId="79EF1906" w:rsidR="00932D4D" w:rsidRPr="00E438E5" w:rsidRDefault="00E438E5" w:rsidP="00733781">
      <w:pPr>
        <w:spacing w:after="0"/>
        <w:ind w:left="3540" w:hanging="3540"/>
        <w:jc w:val="center"/>
        <w:rPr>
          <w:rFonts w:ascii="Garamond" w:hAnsi="Garamond" w:cs="Arial"/>
          <w:bCs/>
          <w:szCs w:val="22"/>
        </w:rPr>
      </w:pPr>
      <w:r w:rsidRPr="00E438E5">
        <w:rPr>
          <w:rFonts w:ascii="Garamond" w:hAnsi="Garamond" w:cs="Arial"/>
          <w:bCs/>
          <w:szCs w:val="22"/>
        </w:rPr>
        <w:t>(</w:t>
      </w:r>
      <w:r w:rsidR="00932D4D" w:rsidRPr="00E438E5">
        <w:rPr>
          <w:rFonts w:ascii="Garamond" w:hAnsi="Garamond" w:cs="Arial"/>
          <w:bCs/>
          <w:szCs w:val="22"/>
        </w:rPr>
        <w:t>Příloha č. 6 Smlouvy</w:t>
      </w:r>
      <w:r w:rsidRPr="00E438E5">
        <w:rPr>
          <w:rFonts w:ascii="Garamond" w:hAnsi="Garamond" w:cs="Arial"/>
          <w:bCs/>
          <w:szCs w:val="22"/>
        </w:rPr>
        <w:t>)</w:t>
      </w:r>
      <w:r w:rsidR="00932D4D" w:rsidRPr="00E438E5">
        <w:rPr>
          <w:rFonts w:ascii="Garamond" w:hAnsi="Garamond" w:cs="Arial"/>
          <w:bCs/>
          <w:szCs w:val="22"/>
        </w:rPr>
        <w:t xml:space="preserve"> </w:t>
      </w:r>
    </w:p>
    <w:p w14:paraId="6F8D8D04" w14:textId="77777777" w:rsidR="00932D4D" w:rsidRPr="001179FB" w:rsidRDefault="00932D4D" w:rsidP="00733781">
      <w:pPr>
        <w:spacing w:after="0"/>
        <w:ind w:left="3540" w:hanging="3540"/>
        <w:jc w:val="center"/>
        <w:rPr>
          <w:rFonts w:ascii="Garamond" w:hAnsi="Garamond" w:cs="Arial"/>
          <w:b/>
          <w:szCs w:val="22"/>
        </w:rPr>
      </w:pPr>
    </w:p>
    <w:p w14:paraId="1BAE99A7" w14:textId="431C8C20" w:rsidR="00733781" w:rsidRDefault="00733781" w:rsidP="00733781">
      <w:pPr>
        <w:spacing w:after="0"/>
        <w:ind w:left="3540" w:hanging="3540"/>
        <w:rPr>
          <w:rFonts w:ascii="Garamond" w:hAnsi="Garamond" w:cs="Arial"/>
          <w:b/>
          <w:szCs w:val="22"/>
        </w:rPr>
      </w:pPr>
      <w:bookmarkStart w:id="0" w:name="_Hlk63694167"/>
      <w:r w:rsidRPr="001179FB">
        <w:rPr>
          <w:rFonts w:ascii="Garamond" w:hAnsi="Garamond" w:cs="Arial"/>
          <w:szCs w:val="22"/>
        </w:rPr>
        <w:t>Název veřejné zakázky: Odbavovací zařízení IDOL</w:t>
      </w:r>
      <w:r w:rsidRPr="001179FB">
        <w:rPr>
          <w:rFonts w:ascii="Garamond" w:hAnsi="Garamond" w:cs="Arial"/>
          <w:b/>
          <w:szCs w:val="22"/>
        </w:rPr>
        <w:t xml:space="preserve"> („Veřejná zakázka“) </w:t>
      </w:r>
    </w:p>
    <w:p w14:paraId="1E9EC45E" w14:textId="65CC8C04" w:rsidR="00342C5E" w:rsidRPr="00F45E29" w:rsidRDefault="00342C5E" w:rsidP="00342C5E">
      <w:pPr>
        <w:spacing w:after="0"/>
        <w:rPr>
          <w:rFonts w:ascii="Garamond" w:hAnsi="Garamond" w:cs="Arial"/>
          <w:szCs w:val="22"/>
        </w:rPr>
      </w:pPr>
      <w:bookmarkStart w:id="1" w:name="_Hlk63694202"/>
      <w:r w:rsidRPr="00F45E29">
        <w:rPr>
          <w:rFonts w:ascii="Garamond" w:hAnsi="Garamond" w:cs="Arial"/>
          <w:szCs w:val="22"/>
        </w:rPr>
        <w:t>Veřejná zakázka je zadávána jako podlimitní sektorová veřejná zakázka postupem mimo režim zadávacího řízení podle § 158 odst. 1 zákona č. 134/2016 Sb., o zadávání veřejných zakázek, ve znění pozdějších předpisů („</w:t>
      </w:r>
      <w:r w:rsidRPr="00F45E29">
        <w:rPr>
          <w:rFonts w:ascii="Garamond" w:hAnsi="Garamond" w:cs="Arial"/>
          <w:b/>
          <w:bCs/>
          <w:szCs w:val="22"/>
        </w:rPr>
        <w:t>ZZVZ</w:t>
      </w:r>
      <w:r w:rsidRPr="00F45E29">
        <w:rPr>
          <w:rFonts w:ascii="Garamond" w:hAnsi="Garamond" w:cs="Arial"/>
          <w:szCs w:val="22"/>
        </w:rPr>
        <w:t xml:space="preserve">“), na základě </w:t>
      </w:r>
      <w:r w:rsidRPr="0025257E">
        <w:rPr>
          <w:rFonts w:ascii="Garamond" w:eastAsia="Times New Roman" w:hAnsi="Garamond" w:cs="Segoe UI"/>
          <w:lang w:eastAsia="cs-CZ"/>
        </w:rPr>
        <w:t xml:space="preserve">Výzvy </w:t>
      </w:r>
      <w:r w:rsidRPr="0025257E">
        <w:rPr>
          <w:rFonts w:ascii="Garamond" w:hAnsi="Garamond"/>
        </w:rPr>
        <w:t>k</w:t>
      </w:r>
      <w:r>
        <w:rPr>
          <w:rFonts w:ascii="Garamond" w:hAnsi="Garamond"/>
        </w:rPr>
        <w:t> </w:t>
      </w:r>
      <w:r w:rsidRPr="0025257E">
        <w:rPr>
          <w:rFonts w:ascii="Garamond" w:hAnsi="Garamond"/>
        </w:rPr>
        <w:t>účasti</w:t>
      </w:r>
      <w:r>
        <w:rPr>
          <w:rFonts w:ascii="Garamond" w:hAnsi="Garamond"/>
        </w:rPr>
        <w:t xml:space="preserve"> ve výběrovém řízení</w:t>
      </w:r>
      <w:r w:rsidRPr="0025257E">
        <w:rPr>
          <w:rFonts w:ascii="Garamond" w:hAnsi="Garamond"/>
        </w:rPr>
        <w:t xml:space="preserve"> a k podání předběžné nabídky</w:t>
      </w:r>
      <w:r w:rsidRPr="00F45E29">
        <w:rPr>
          <w:rFonts w:ascii="Garamond" w:hAnsi="Garamond" w:cs="Arial"/>
          <w:szCs w:val="22"/>
        </w:rPr>
        <w:t xml:space="preserve"> („</w:t>
      </w:r>
      <w:r w:rsidRPr="00F45E29">
        <w:rPr>
          <w:rFonts w:ascii="Garamond" w:hAnsi="Garamond" w:cs="Arial"/>
          <w:b/>
          <w:bCs/>
          <w:szCs w:val="22"/>
        </w:rPr>
        <w:t>Výzva</w:t>
      </w:r>
      <w:r w:rsidRPr="00F45E29">
        <w:rPr>
          <w:rFonts w:ascii="Garamond" w:hAnsi="Garamond" w:cs="Arial"/>
          <w:szCs w:val="22"/>
        </w:rPr>
        <w:t>“).</w:t>
      </w:r>
      <w:bookmarkEnd w:id="1"/>
      <w:r w:rsidRPr="00F45E29">
        <w:rPr>
          <w:rFonts w:ascii="Garamond" w:hAnsi="Garamond" w:cs="Arial"/>
          <w:szCs w:val="22"/>
        </w:rPr>
        <w:t xml:space="preserve"> </w:t>
      </w:r>
    </w:p>
    <w:p w14:paraId="78E56C24" w14:textId="77777777" w:rsidR="00577D28" w:rsidRPr="001179FB" w:rsidRDefault="00577D28" w:rsidP="001179FB">
      <w:pPr>
        <w:pStyle w:val="Nadpis1"/>
        <w:keepNext w:val="0"/>
        <w:numPr>
          <w:ilvl w:val="0"/>
          <w:numId w:val="0"/>
        </w:numPr>
        <w:spacing w:line="276" w:lineRule="auto"/>
        <w:ind w:left="567" w:hanging="567"/>
        <w:jc w:val="center"/>
        <w:rPr>
          <w:rFonts w:ascii="Garamond" w:hAnsi="Garamond" w:cstheme="minorHAnsi"/>
          <w:szCs w:val="22"/>
        </w:rPr>
      </w:pPr>
      <w:r w:rsidRPr="001179FB">
        <w:rPr>
          <w:rFonts w:ascii="Garamond" w:hAnsi="Garamond" w:cstheme="minorHAnsi"/>
          <w:szCs w:val="22"/>
        </w:rPr>
        <w:t>ORGANIZACE PLNĚNÍ ve fázi ostrého provozu</w:t>
      </w:r>
    </w:p>
    <w:p w14:paraId="0C65BBB2" w14:textId="77777777" w:rsidR="00577D28" w:rsidRPr="001179FB" w:rsidRDefault="00577D28" w:rsidP="00577D28">
      <w:pPr>
        <w:pStyle w:val="Clanek11"/>
        <w:numPr>
          <w:ilvl w:val="0"/>
          <w:numId w:val="14"/>
        </w:numPr>
        <w:rPr>
          <w:rFonts w:ascii="Garamond" w:eastAsia="Arial" w:hAnsi="Garamond" w:cstheme="minorHAnsi"/>
          <w:b/>
          <w:bCs w:val="0"/>
          <w:szCs w:val="22"/>
        </w:rPr>
      </w:pPr>
      <w:r w:rsidRPr="001179FB">
        <w:rPr>
          <w:rFonts w:ascii="Garamond" w:eastAsia="Arial" w:hAnsi="Garamond" w:cstheme="minorHAnsi"/>
          <w:b/>
          <w:bCs w:val="0"/>
          <w:szCs w:val="22"/>
        </w:rPr>
        <w:t xml:space="preserve">Provozní fáze </w:t>
      </w:r>
    </w:p>
    <w:p w14:paraId="35DE6672" w14:textId="77777777" w:rsidR="00577D28" w:rsidRPr="001179FB" w:rsidRDefault="00577D28" w:rsidP="00577D28">
      <w:pPr>
        <w:rPr>
          <w:rFonts w:ascii="Garamond" w:eastAsia="Arial" w:hAnsi="Garamond" w:cstheme="minorHAnsi"/>
          <w:szCs w:val="24"/>
          <w:lang w:eastAsia="en-US"/>
        </w:rPr>
      </w:pPr>
      <w:r w:rsidRPr="001179FB">
        <w:rPr>
          <w:rFonts w:ascii="Garamond" w:eastAsia="Arial" w:hAnsi="Garamond" w:cstheme="minorHAnsi"/>
          <w:lang w:eastAsia="en-US"/>
        </w:rPr>
        <w:t>Provozní fází se rozumí období od uplynutí jednoho (1) měsíce od okamžiku Uvedení Odbavovacího systému do ostrého provozu</w:t>
      </w:r>
    </w:p>
    <w:p w14:paraId="7934E822" w14:textId="77777777" w:rsidR="00577D28" w:rsidRPr="001179FB" w:rsidRDefault="00577D28" w:rsidP="00577D28">
      <w:pPr>
        <w:pStyle w:val="Clanek11"/>
        <w:numPr>
          <w:ilvl w:val="0"/>
          <w:numId w:val="14"/>
        </w:numPr>
        <w:rPr>
          <w:rFonts w:ascii="Garamond" w:eastAsia="Arial" w:hAnsi="Garamond" w:cstheme="minorHAnsi"/>
          <w:b/>
          <w:bCs w:val="0"/>
          <w:szCs w:val="22"/>
        </w:rPr>
      </w:pPr>
      <w:r w:rsidRPr="001179FB">
        <w:rPr>
          <w:rFonts w:ascii="Garamond" w:eastAsia="Arial" w:hAnsi="Garamond" w:cstheme="minorHAnsi"/>
          <w:b/>
          <w:bCs w:val="0"/>
          <w:szCs w:val="22"/>
        </w:rPr>
        <w:t>Organizační řád</w:t>
      </w:r>
    </w:p>
    <w:p w14:paraId="7DBA565C" w14:textId="77777777" w:rsidR="00577D28" w:rsidRPr="001179FB" w:rsidRDefault="00577D28" w:rsidP="00577D28">
      <w:pPr>
        <w:pStyle w:val="Clanek11"/>
        <w:numPr>
          <w:ilvl w:val="1"/>
          <w:numId w:val="14"/>
        </w:numPr>
        <w:rPr>
          <w:rFonts w:ascii="Garamond" w:eastAsia="Arial" w:hAnsi="Garamond" w:cstheme="minorHAnsi"/>
          <w:szCs w:val="22"/>
        </w:rPr>
      </w:pPr>
      <w:r w:rsidRPr="001179FB">
        <w:rPr>
          <w:rFonts w:ascii="Garamond" w:eastAsia="Arial" w:hAnsi="Garamond" w:cstheme="minorHAnsi"/>
        </w:rPr>
        <w:t xml:space="preserve">Do tří měsíců od účinnosti Smlouvy předloží Dodavatel ke schválení Zadavateli organizační řád, ve kterém Dodavatel rozpracuje zejména způsob řízení plnění Veřejné zakázky v provozní fázi, včetně požadovaných součinností ze strany Zadavatele. </w:t>
      </w:r>
    </w:p>
    <w:p w14:paraId="70900AEB" w14:textId="0F30AD2B" w:rsidR="00577D28" w:rsidRPr="001179FB" w:rsidRDefault="00577D28" w:rsidP="00577D28">
      <w:pPr>
        <w:pStyle w:val="Clanek11"/>
        <w:numPr>
          <w:ilvl w:val="1"/>
          <w:numId w:val="14"/>
        </w:numPr>
        <w:rPr>
          <w:rFonts w:ascii="Garamond" w:eastAsia="Arial" w:hAnsi="Garamond" w:cstheme="minorHAnsi"/>
        </w:rPr>
      </w:pPr>
      <w:r w:rsidRPr="001179FB">
        <w:rPr>
          <w:rFonts w:ascii="Garamond" w:eastAsia="Arial" w:hAnsi="Garamond" w:cstheme="minorHAnsi"/>
        </w:rPr>
        <w:t>Organizační řád nesmí být v žádném případě v rozporu se Smlouvou</w:t>
      </w:r>
      <w:r w:rsidR="001179FB">
        <w:rPr>
          <w:rFonts w:ascii="Garamond" w:eastAsia="Arial" w:hAnsi="Garamond" w:cstheme="minorHAnsi"/>
        </w:rPr>
        <w:t xml:space="preserve"> a Výzvou</w:t>
      </w:r>
      <w:r w:rsidR="00342C5E">
        <w:rPr>
          <w:rFonts w:ascii="Garamond" w:eastAsia="Arial" w:hAnsi="Garamond" w:cstheme="minorHAnsi"/>
        </w:rPr>
        <w:t xml:space="preserve"> </w:t>
      </w:r>
      <w:r w:rsidRPr="001179FB">
        <w:rPr>
          <w:rFonts w:ascii="Garamond" w:eastAsia="Arial" w:hAnsi="Garamond" w:cstheme="minorHAnsi"/>
        </w:rPr>
        <w:t xml:space="preserve">a musí splňovat povinné náležitosti organizačního řádu uvedené v bodě 3 této přílohy č. </w:t>
      </w:r>
      <w:r w:rsidR="001179FB">
        <w:rPr>
          <w:rFonts w:ascii="Garamond" w:eastAsia="Arial" w:hAnsi="Garamond" w:cstheme="minorHAnsi"/>
        </w:rPr>
        <w:t>7</w:t>
      </w:r>
      <w:r w:rsidR="001179FB" w:rsidRPr="001179FB">
        <w:rPr>
          <w:rFonts w:ascii="Garamond" w:eastAsia="Arial" w:hAnsi="Garamond" w:cstheme="minorHAnsi"/>
        </w:rPr>
        <w:t xml:space="preserve"> </w:t>
      </w:r>
      <w:r w:rsidR="001179FB">
        <w:rPr>
          <w:rFonts w:ascii="Garamond" w:eastAsia="Arial" w:hAnsi="Garamond" w:cstheme="minorHAnsi"/>
        </w:rPr>
        <w:t>Výzvy</w:t>
      </w:r>
      <w:r w:rsidRPr="001179FB">
        <w:rPr>
          <w:rFonts w:ascii="Garamond" w:eastAsia="Arial" w:hAnsi="Garamond" w:cstheme="minorHAnsi"/>
        </w:rPr>
        <w:t>.</w:t>
      </w:r>
    </w:p>
    <w:p w14:paraId="60FFD12E" w14:textId="6C2571FE" w:rsidR="00577D28" w:rsidRPr="001179FB" w:rsidRDefault="00577D28" w:rsidP="00577D28">
      <w:pPr>
        <w:pStyle w:val="Clanek11"/>
        <w:numPr>
          <w:ilvl w:val="1"/>
          <w:numId w:val="14"/>
        </w:numPr>
        <w:rPr>
          <w:rFonts w:ascii="Garamond" w:eastAsia="Arial" w:hAnsi="Garamond" w:cstheme="minorHAnsi"/>
        </w:rPr>
      </w:pPr>
      <w:r w:rsidRPr="001179FB">
        <w:rPr>
          <w:rFonts w:ascii="Garamond" w:eastAsia="Arial" w:hAnsi="Garamond" w:cstheme="minorHAnsi"/>
        </w:rPr>
        <w:t xml:space="preserve">Zadavatel není povinen schválit znění organizačního řádu, které je v rozporu se Smlouvou, </w:t>
      </w:r>
      <w:r w:rsidR="00342C5E">
        <w:rPr>
          <w:rFonts w:ascii="Garamond" w:eastAsia="Arial" w:hAnsi="Garamond" w:cstheme="minorHAnsi"/>
        </w:rPr>
        <w:t>Výzvou</w:t>
      </w:r>
      <w:r w:rsidRPr="001179FB">
        <w:rPr>
          <w:rFonts w:ascii="Garamond" w:eastAsia="Arial" w:hAnsi="Garamond" w:cstheme="minorHAnsi"/>
        </w:rPr>
        <w:t xml:space="preserve"> a/nebo nesplní povinné náležitosti organizačního řádu uvedené v bodě 3 této přílohy č. </w:t>
      </w:r>
      <w:r w:rsidR="00342C5E">
        <w:rPr>
          <w:rFonts w:ascii="Garamond" w:eastAsia="Arial" w:hAnsi="Garamond" w:cstheme="minorHAnsi"/>
        </w:rPr>
        <w:t>7</w:t>
      </w:r>
      <w:r w:rsidR="00946226">
        <w:rPr>
          <w:rFonts w:ascii="Garamond" w:eastAsia="Arial" w:hAnsi="Garamond" w:cstheme="minorHAnsi"/>
        </w:rPr>
        <w:t xml:space="preserve"> Výzvy</w:t>
      </w:r>
      <w:proofErr w:type="gramStart"/>
      <w:r w:rsidR="00946226">
        <w:rPr>
          <w:rFonts w:ascii="Garamond" w:eastAsia="Arial" w:hAnsi="Garamond" w:cstheme="minorHAnsi"/>
        </w:rPr>
        <w:t xml:space="preserve">. </w:t>
      </w:r>
      <w:r w:rsidRPr="001179FB">
        <w:rPr>
          <w:rFonts w:ascii="Garamond" w:eastAsia="Arial" w:hAnsi="Garamond" w:cstheme="minorHAnsi"/>
        </w:rPr>
        <w:t>.</w:t>
      </w:r>
      <w:proofErr w:type="gramEnd"/>
    </w:p>
    <w:p w14:paraId="5108BCA2" w14:textId="6CB3B084" w:rsidR="00577D28" w:rsidRPr="001179FB" w:rsidRDefault="00577D28" w:rsidP="00577D28">
      <w:pPr>
        <w:pStyle w:val="Clanek11"/>
        <w:numPr>
          <w:ilvl w:val="1"/>
          <w:numId w:val="14"/>
        </w:numPr>
        <w:rPr>
          <w:rFonts w:ascii="Garamond" w:eastAsia="Arial" w:hAnsi="Garamond" w:cstheme="minorHAnsi"/>
          <w:szCs w:val="22"/>
        </w:rPr>
      </w:pPr>
      <w:r w:rsidRPr="001179FB">
        <w:rPr>
          <w:rFonts w:ascii="Garamond" w:eastAsia="Arial" w:hAnsi="Garamond" w:cstheme="minorHAnsi"/>
        </w:rPr>
        <w:t>V případě připomínek ke znění organizačního řádu předá Zadavatel Dodavateli připomínky písemně. Dodavatel je povinen předložit Zadavateli aktualizované znění organizačního řádu ke schválení do deseti (10) pracovních dn</w:t>
      </w:r>
      <w:r w:rsidR="00C535A0">
        <w:rPr>
          <w:rFonts w:ascii="Garamond" w:eastAsia="Arial" w:hAnsi="Garamond" w:cstheme="minorHAnsi"/>
        </w:rPr>
        <w:t>ů</w:t>
      </w:r>
      <w:r w:rsidRPr="001179FB">
        <w:rPr>
          <w:rFonts w:ascii="Garamond" w:eastAsia="Arial" w:hAnsi="Garamond" w:cstheme="minorHAnsi"/>
        </w:rPr>
        <w:t xml:space="preserve"> od doručení písemných připomínek Zadavatele Dodavateli.</w:t>
      </w:r>
    </w:p>
    <w:p w14:paraId="57397468" w14:textId="77777777" w:rsidR="00577D28" w:rsidRPr="001179FB" w:rsidRDefault="00577D28" w:rsidP="00577D28">
      <w:pPr>
        <w:pStyle w:val="Clanek11"/>
        <w:numPr>
          <w:ilvl w:val="1"/>
          <w:numId w:val="14"/>
        </w:numPr>
        <w:rPr>
          <w:rFonts w:ascii="Garamond" w:eastAsia="Arial" w:hAnsi="Garamond" w:cstheme="minorHAnsi"/>
          <w:szCs w:val="22"/>
        </w:rPr>
      </w:pPr>
      <w:r w:rsidRPr="001179FB">
        <w:rPr>
          <w:rFonts w:ascii="Garamond" w:eastAsia="Arial" w:hAnsi="Garamond" w:cstheme="minorHAnsi"/>
        </w:rPr>
        <w:t xml:space="preserve">Po schválení organizačního řádu ze strany Zadavatele se stává organizační řád pro Dodavatele povinným. Během provozní fáze předloží Dodavatel návrhy změn organizačního řádu, reagující na změny okolností, možné inovace, reflektující provozní zkušenosti Dodavatele a /nebo umožňující zvýšení kvality poskytovaných služeb. Veškeré změny organizačního řádu podléhají schválení ze strany Zadavatele. Zadavatel </w:t>
      </w:r>
      <w:r w:rsidRPr="001179FB">
        <w:rPr>
          <w:rFonts w:ascii="Garamond" w:eastAsia="Arial" w:hAnsi="Garamond" w:cstheme="minorHAnsi"/>
          <w:szCs w:val="22"/>
        </w:rPr>
        <w:t xml:space="preserve">není povinen změny navržené Dodavatelem schválit. </w:t>
      </w:r>
    </w:p>
    <w:p w14:paraId="5233A6A7" w14:textId="77777777" w:rsidR="00577D28" w:rsidRPr="001179FB" w:rsidRDefault="00577D28" w:rsidP="001179FB">
      <w:pPr>
        <w:pStyle w:val="Clanek11"/>
        <w:numPr>
          <w:ilvl w:val="0"/>
          <w:numId w:val="0"/>
        </w:numPr>
        <w:ind w:left="502"/>
        <w:rPr>
          <w:rFonts w:ascii="Garamond" w:eastAsia="Arial" w:hAnsi="Garamond" w:cstheme="minorHAnsi"/>
          <w:szCs w:val="22"/>
        </w:rPr>
      </w:pPr>
    </w:p>
    <w:p w14:paraId="228D2B96" w14:textId="77777777" w:rsidR="00577D28" w:rsidRPr="001179FB" w:rsidRDefault="00577D28" w:rsidP="00577D28">
      <w:pPr>
        <w:pStyle w:val="Clanek11"/>
        <w:numPr>
          <w:ilvl w:val="0"/>
          <w:numId w:val="14"/>
        </w:numPr>
        <w:rPr>
          <w:rFonts w:ascii="Garamond" w:eastAsia="Arial" w:hAnsi="Garamond" w:cstheme="minorHAnsi"/>
          <w:b/>
          <w:bCs w:val="0"/>
          <w:szCs w:val="22"/>
        </w:rPr>
      </w:pPr>
      <w:bookmarkStart w:id="2" w:name="_Ref37867161"/>
      <w:r w:rsidRPr="001179FB">
        <w:rPr>
          <w:rFonts w:ascii="Garamond" w:eastAsia="Arial" w:hAnsi="Garamond" w:cstheme="minorHAnsi"/>
          <w:b/>
          <w:bCs w:val="0"/>
          <w:szCs w:val="22"/>
        </w:rPr>
        <w:t>Povinné náležitosti organizačního řádu</w:t>
      </w:r>
      <w:bookmarkEnd w:id="2"/>
    </w:p>
    <w:p w14:paraId="1CCDE7F2" w14:textId="77777777" w:rsidR="00577D28" w:rsidRPr="001179FB" w:rsidRDefault="00577D28" w:rsidP="00577D28">
      <w:pPr>
        <w:pStyle w:val="Clanek11"/>
        <w:numPr>
          <w:ilvl w:val="1"/>
          <w:numId w:val="14"/>
        </w:numPr>
        <w:rPr>
          <w:rFonts w:ascii="Garamond" w:eastAsia="Arial" w:hAnsi="Garamond" w:cstheme="minorHAnsi"/>
        </w:rPr>
      </w:pPr>
      <w:r w:rsidRPr="001179FB">
        <w:rPr>
          <w:rFonts w:ascii="Garamond" w:eastAsia="Arial" w:hAnsi="Garamond" w:cstheme="minorHAnsi"/>
        </w:rPr>
        <w:t>Organizační struktura Dodavatele v provozní fázi plnění Veřejné zakázky.</w:t>
      </w:r>
    </w:p>
    <w:p w14:paraId="2247E936" w14:textId="77777777" w:rsidR="00577D28" w:rsidRPr="001179FB" w:rsidRDefault="00577D28" w:rsidP="00577D28">
      <w:pPr>
        <w:pStyle w:val="Clanek11"/>
        <w:numPr>
          <w:ilvl w:val="1"/>
          <w:numId w:val="14"/>
        </w:numPr>
        <w:rPr>
          <w:rFonts w:ascii="Garamond" w:eastAsia="Arial" w:hAnsi="Garamond" w:cstheme="minorHAnsi"/>
        </w:rPr>
      </w:pPr>
      <w:r w:rsidRPr="001179FB">
        <w:rPr>
          <w:rFonts w:ascii="Garamond" w:eastAsia="Arial" w:hAnsi="Garamond" w:cstheme="minorHAnsi"/>
        </w:rPr>
        <w:t>Odpovědné osoby na straně Dodavatele s uvedením kontaktních údajů, organizačního zařazení a věcné odpovědnosti na konkrétní oblasti plnění předmětu Veřejné zakázky.</w:t>
      </w:r>
    </w:p>
    <w:p w14:paraId="3BCA7C3B" w14:textId="77777777" w:rsidR="00577D28" w:rsidRPr="001179FB" w:rsidRDefault="00577D28" w:rsidP="00577D28">
      <w:pPr>
        <w:pStyle w:val="Clanek11"/>
        <w:numPr>
          <w:ilvl w:val="1"/>
          <w:numId w:val="14"/>
        </w:numPr>
        <w:rPr>
          <w:rFonts w:ascii="Garamond" w:eastAsia="Arial" w:hAnsi="Garamond" w:cstheme="minorHAnsi"/>
        </w:rPr>
      </w:pPr>
      <w:r w:rsidRPr="001179FB">
        <w:rPr>
          <w:rFonts w:ascii="Garamond" w:eastAsia="Arial" w:hAnsi="Garamond" w:cstheme="minorHAnsi"/>
        </w:rPr>
        <w:t>Odpovědné osoby na straně Zadavatele s uvedením kontaktních údajů, organizačního zařazení a věcné odpovědnosti na konkrétní oblasti plnění předmětu Veřejné zakázky.</w:t>
      </w:r>
    </w:p>
    <w:p w14:paraId="620CC570" w14:textId="77777777" w:rsidR="00577D28" w:rsidRPr="001179FB" w:rsidRDefault="00577D28" w:rsidP="00577D28">
      <w:pPr>
        <w:pStyle w:val="Clanek11"/>
        <w:numPr>
          <w:ilvl w:val="1"/>
          <w:numId w:val="14"/>
        </w:numPr>
        <w:rPr>
          <w:rFonts w:ascii="Garamond" w:eastAsia="Arial" w:hAnsi="Garamond" w:cstheme="minorHAnsi"/>
        </w:rPr>
      </w:pPr>
      <w:r w:rsidRPr="001179FB">
        <w:rPr>
          <w:rFonts w:ascii="Garamond" w:eastAsia="Arial" w:hAnsi="Garamond" w:cstheme="minorHAnsi"/>
        </w:rPr>
        <w:t>Provozní procesy na organizačním rozhraní mezi Dodavatelem a Zadavatelem na provozně-technické úrovni řízení plnění Veřejné zakázky.</w:t>
      </w:r>
    </w:p>
    <w:p w14:paraId="42C6ECEB" w14:textId="4997D0F9" w:rsidR="00577D28" w:rsidRPr="001179FB" w:rsidRDefault="00577D28" w:rsidP="002E59C4">
      <w:pPr>
        <w:pStyle w:val="Clanek11"/>
        <w:numPr>
          <w:ilvl w:val="1"/>
          <w:numId w:val="14"/>
        </w:numPr>
        <w:spacing w:line="276" w:lineRule="auto"/>
        <w:rPr>
          <w:rFonts w:ascii="Garamond" w:hAnsi="Garamond" w:cstheme="minorHAnsi"/>
          <w:szCs w:val="22"/>
        </w:rPr>
      </w:pPr>
      <w:r w:rsidRPr="001179FB">
        <w:rPr>
          <w:rFonts w:ascii="Garamond" w:eastAsia="Arial" w:hAnsi="Garamond" w:cstheme="minorHAnsi"/>
        </w:rPr>
        <w:t>Požadavky na součinnost Dodavatele ze strany Zadavatele.</w:t>
      </w:r>
    </w:p>
    <w:bookmarkEnd w:id="0"/>
    <w:p w14:paraId="2D348D02" w14:textId="77777777" w:rsidR="00577D28" w:rsidRPr="001179FB" w:rsidRDefault="00577D28" w:rsidP="00733781">
      <w:pPr>
        <w:spacing w:after="0"/>
        <w:ind w:left="3540" w:hanging="3540"/>
        <w:rPr>
          <w:rFonts w:ascii="Garamond" w:hAnsi="Garamond" w:cs="Arial"/>
          <w:szCs w:val="22"/>
        </w:rPr>
      </w:pPr>
    </w:p>
    <w:sectPr w:rsidR="00577D28" w:rsidRPr="001179FB" w:rsidSect="002B08FB">
      <w:headerReference w:type="default" r:id="rId8"/>
      <w:footerReference w:type="even" r:id="rId9"/>
      <w:pgSz w:w="11906" w:h="16838" w:code="9"/>
      <w:pgMar w:top="1418" w:right="1418" w:bottom="1418" w:left="1418" w:header="1276" w:footer="1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92F8B" w14:textId="77777777" w:rsidR="006A4DD7" w:rsidRDefault="006A4DD7" w:rsidP="00733781">
      <w:pPr>
        <w:spacing w:before="0" w:after="0"/>
      </w:pPr>
      <w:r>
        <w:separator/>
      </w:r>
    </w:p>
  </w:endnote>
  <w:endnote w:type="continuationSeparator" w:id="0">
    <w:p w14:paraId="447E4B3F" w14:textId="77777777" w:rsidR="006A4DD7" w:rsidRDefault="006A4DD7" w:rsidP="007337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5601" w14:textId="04C26FC6" w:rsidR="00733781" w:rsidRDefault="00733781">
    <w:pPr>
      <w:pStyle w:val="Zpat"/>
    </w:pPr>
    <w:r>
      <w:rPr>
        <w:rFonts w:ascii="Garamond" w:hAnsi="Garamond"/>
        <w:szCs w:val="22"/>
      </w:rPr>
      <w:t xml:space="preserve">Příloha </w:t>
    </w:r>
    <w:r w:rsidRPr="004B486F">
      <w:rPr>
        <w:rFonts w:ascii="Garamond" w:hAnsi="Garamond"/>
        <w:szCs w:val="22"/>
      </w:rPr>
      <w:t>Výzv</w:t>
    </w:r>
    <w:r>
      <w:rPr>
        <w:rFonts w:ascii="Garamond" w:hAnsi="Garamond"/>
        <w:szCs w:val="22"/>
      </w:rPr>
      <w:t>y</w:t>
    </w:r>
    <w:r w:rsidRPr="004B486F">
      <w:rPr>
        <w:rFonts w:ascii="Garamond" w:hAnsi="Garamond"/>
        <w:szCs w:val="22"/>
      </w:rPr>
      <w:t xml:space="preserve"> k podání nabídek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69329" w14:textId="77777777" w:rsidR="006A4DD7" w:rsidRDefault="006A4DD7" w:rsidP="00733781">
      <w:pPr>
        <w:spacing w:before="0" w:after="0"/>
      </w:pPr>
      <w:r>
        <w:separator/>
      </w:r>
    </w:p>
  </w:footnote>
  <w:footnote w:type="continuationSeparator" w:id="0">
    <w:p w14:paraId="39D16682" w14:textId="77777777" w:rsidR="006A4DD7" w:rsidRDefault="006A4DD7" w:rsidP="0073378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2F369" w14:textId="385B67E1" w:rsidR="00733781" w:rsidRPr="00B80728" w:rsidRDefault="00733781" w:rsidP="00733781">
    <w:pPr>
      <w:pStyle w:val="Zhlav"/>
      <w:ind w:left="-851"/>
      <w:jc w:val="left"/>
    </w:pPr>
    <w:bookmarkStart w:id="3" w:name="_Hlk63694080"/>
    <w:r w:rsidRPr="00924B64">
      <w:rPr>
        <w:rFonts w:ascii="Garamond" w:hAnsi="Garamond"/>
      </w:rPr>
      <w:t>ČSAD Liberec, a.s.</w:t>
    </w:r>
    <w:r w:rsidR="001179FB">
      <w:rPr>
        <w:rFonts w:ascii="Garamond" w:hAnsi="Garamond"/>
      </w:rPr>
      <w:t xml:space="preserve"> </w:t>
    </w:r>
  </w:p>
  <w:bookmarkEnd w:id="3"/>
  <w:p w14:paraId="07427EE4" w14:textId="77777777" w:rsidR="00733781" w:rsidRDefault="007337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5A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C77DAA"/>
    <w:multiLevelType w:val="multilevel"/>
    <w:tmpl w:val="C58AEB9A"/>
    <w:lvl w:ilvl="0">
      <w:start w:val="1"/>
      <w:numFmt w:val="decimal"/>
      <w:lvlText w:val="%1."/>
      <w:lvlJc w:val="left"/>
      <w:pPr>
        <w:tabs>
          <w:tab w:val="num" w:pos="567"/>
        </w:tabs>
        <w:ind w:left="567" w:hanging="567"/>
      </w:pPr>
      <w:rPr>
        <w:rFonts w:asciiTheme="minorHAnsi" w:hAnsiTheme="minorHAnsi" w:cstheme="minorHAnsi" w:hint="default"/>
        <w:b/>
        <w:i w:val="0"/>
        <w:sz w:val="22"/>
      </w:rPr>
    </w:lvl>
    <w:lvl w:ilvl="1">
      <w:start w:val="1"/>
      <w:numFmt w:val="decimal"/>
      <w:lvlText w:val="%2."/>
      <w:lvlJc w:val="left"/>
      <w:pPr>
        <w:ind w:left="502" w:hanging="360"/>
      </w:pPr>
      <w:rPr>
        <w:rFonts w:hint="default"/>
        <w:b/>
        <w:i w:val="0"/>
        <w:color w:val="auto"/>
        <w:sz w:val="22"/>
      </w:rPr>
    </w:lvl>
    <w:lvl w:ilvl="2">
      <w:start w:val="1"/>
      <w:numFmt w:val="lowerLetter"/>
      <w:lvlText w:val="%3)"/>
      <w:lvlJc w:val="left"/>
      <w:pPr>
        <w:ind w:left="927" w:hanging="360"/>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19336A7B"/>
    <w:multiLevelType w:val="hybridMultilevel"/>
    <w:tmpl w:val="7B7E36A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C0654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DF02D3"/>
    <w:multiLevelType w:val="multilevel"/>
    <w:tmpl w:val="C58AEB9A"/>
    <w:lvl w:ilvl="0">
      <w:start w:val="1"/>
      <w:numFmt w:val="decimal"/>
      <w:lvlText w:val="%1."/>
      <w:lvlJc w:val="left"/>
      <w:pPr>
        <w:tabs>
          <w:tab w:val="num" w:pos="567"/>
        </w:tabs>
        <w:ind w:left="567" w:hanging="567"/>
      </w:pPr>
      <w:rPr>
        <w:rFonts w:asciiTheme="minorHAnsi" w:hAnsiTheme="minorHAnsi" w:cstheme="minorHAnsi" w:hint="default"/>
        <w:b/>
        <w:i w:val="0"/>
        <w:sz w:val="22"/>
      </w:rPr>
    </w:lvl>
    <w:lvl w:ilvl="1">
      <w:start w:val="1"/>
      <w:numFmt w:val="decimal"/>
      <w:lvlText w:val="%2."/>
      <w:lvlJc w:val="left"/>
      <w:pPr>
        <w:ind w:left="502" w:hanging="360"/>
      </w:pPr>
      <w:rPr>
        <w:rFonts w:hint="default"/>
        <w:b/>
        <w:i w:val="0"/>
        <w:color w:val="auto"/>
        <w:sz w:val="22"/>
      </w:rPr>
    </w:lvl>
    <w:lvl w:ilvl="2">
      <w:start w:val="1"/>
      <w:numFmt w:val="lowerLetter"/>
      <w:lvlText w:val="%3)"/>
      <w:lvlJc w:val="left"/>
      <w:pPr>
        <w:ind w:left="927" w:hanging="360"/>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20267FC7"/>
    <w:multiLevelType w:val="multilevel"/>
    <w:tmpl w:val="C58AEB9A"/>
    <w:lvl w:ilvl="0">
      <w:start w:val="1"/>
      <w:numFmt w:val="decimal"/>
      <w:lvlText w:val="%1."/>
      <w:lvlJc w:val="left"/>
      <w:pPr>
        <w:tabs>
          <w:tab w:val="num" w:pos="567"/>
        </w:tabs>
        <w:ind w:left="567" w:hanging="567"/>
      </w:pPr>
      <w:rPr>
        <w:rFonts w:asciiTheme="minorHAnsi" w:hAnsiTheme="minorHAnsi" w:cstheme="minorHAnsi" w:hint="default"/>
        <w:b/>
        <w:i w:val="0"/>
        <w:sz w:val="22"/>
      </w:rPr>
    </w:lvl>
    <w:lvl w:ilvl="1">
      <w:start w:val="1"/>
      <w:numFmt w:val="decimal"/>
      <w:lvlText w:val="%2."/>
      <w:lvlJc w:val="left"/>
      <w:pPr>
        <w:ind w:left="502" w:hanging="360"/>
      </w:pPr>
      <w:rPr>
        <w:rFonts w:hint="default"/>
        <w:b/>
        <w:i w:val="0"/>
        <w:color w:val="auto"/>
        <w:sz w:val="22"/>
      </w:rPr>
    </w:lvl>
    <w:lvl w:ilvl="2">
      <w:start w:val="1"/>
      <w:numFmt w:val="lowerLetter"/>
      <w:lvlText w:val="%3)"/>
      <w:lvlJc w:val="left"/>
      <w:pPr>
        <w:ind w:left="927" w:hanging="360"/>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2CC07F8F"/>
    <w:multiLevelType w:val="multilevel"/>
    <w:tmpl w:val="C58AEB9A"/>
    <w:lvl w:ilvl="0">
      <w:start w:val="1"/>
      <w:numFmt w:val="decimal"/>
      <w:lvlText w:val="%1."/>
      <w:lvlJc w:val="left"/>
      <w:pPr>
        <w:tabs>
          <w:tab w:val="num" w:pos="567"/>
        </w:tabs>
        <w:ind w:left="567" w:hanging="567"/>
      </w:pPr>
      <w:rPr>
        <w:rFonts w:asciiTheme="minorHAnsi" w:hAnsiTheme="minorHAnsi" w:cstheme="minorHAnsi" w:hint="default"/>
        <w:b/>
        <w:i w:val="0"/>
        <w:sz w:val="22"/>
      </w:rPr>
    </w:lvl>
    <w:lvl w:ilvl="1">
      <w:start w:val="1"/>
      <w:numFmt w:val="decimal"/>
      <w:lvlText w:val="%2."/>
      <w:lvlJc w:val="left"/>
      <w:pPr>
        <w:ind w:left="502" w:hanging="360"/>
      </w:pPr>
      <w:rPr>
        <w:rFonts w:hint="default"/>
        <w:b/>
        <w:i w:val="0"/>
        <w:color w:val="auto"/>
        <w:sz w:val="22"/>
      </w:rPr>
    </w:lvl>
    <w:lvl w:ilvl="2">
      <w:start w:val="1"/>
      <w:numFmt w:val="lowerLetter"/>
      <w:lvlText w:val="%3)"/>
      <w:lvlJc w:val="left"/>
      <w:pPr>
        <w:ind w:left="927" w:hanging="360"/>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2E3B387F"/>
    <w:multiLevelType w:val="multilevel"/>
    <w:tmpl w:val="C58AEB9A"/>
    <w:lvl w:ilvl="0">
      <w:start w:val="1"/>
      <w:numFmt w:val="decimal"/>
      <w:lvlText w:val="%1."/>
      <w:lvlJc w:val="left"/>
      <w:pPr>
        <w:tabs>
          <w:tab w:val="num" w:pos="567"/>
        </w:tabs>
        <w:ind w:left="567" w:hanging="567"/>
      </w:pPr>
      <w:rPr>
        <w:rFonts w:asciiTheme="minorHAnsi" w:hAnsiTheme="minorHAnsi" w:cstheme="minorHAnsi" w:hint="default"/>
        <w:b/>
        <w:i w:val="0"/>
        <w:sz w:val="22"/>
      </w:rPr>
    </w:lvl>
    <w:lvl w:ilvl="1">
      <w:start w:val="1"/>
      <w:numFmt w:val="decimal"/>
      <w:lvlText w:val="%2."/>
      <w:lvlJc w:val="left"/>
      <w:pPr>
        <w:ind w:left="502" w:hanging="360"/>
      </w:pPr>
      <w:rPr>
        <w:rFonts w:hint="default"/>
        <w:b/>
        <w:i w:val="0"/>
        <w:color w:val="auto"/>
        <w:sz w:val="22"/>
      </w:rPr>
    </w:lvl>
    <w:lvl w:ilvl="2">
      <w:start w:val="1"/>
      <w:numFmt w:val="lowerLetter"/>
      <w:lvlText w:val="%3)"/>
      <w:lvlJc w:val="left"/>
      <w:pPr>
        <w:ind w:left="927" w:hanging="360"/>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3B0A200A"/>
    <w:multiLevelType w:val="multilevel"/>
    <w:tmpl w:val="C58AEB9A"/>
    <w:lvl w:ilvl="0">
      <w:start w:val="1"/>
      <w:numFmt w:val="decimal"/>
      <w:lvlText w:val="%1."/>
      <w:lvlJc w:val="left"/>
      <w:pPr>
        <w:tabs>
          <w:tab w:val="num" w:pos="567"/>
        </w:tabs>
        <w:ind w:left="567" w:hanging="567"/>
      </w:pPr>
      <w:rPr>
        <w:rFonts w:asciiTheme="minorHAnsi" w:hAnsiTheme="minorHAnsi" w:cstheme="minorHAnsi" w:hint="default"/>
        <w:b/>
        <w:i w:val="0"/>
        <w:sz w:val="22"/>
      </w:rPr>
    </w:lvl>
    <w:lvl w:ilvl="1">
      <w:start w:val="1"/>
      <w:numFmt w:val="decimal"/>
      <w:lvlText w:val="%2."/>
      <w:lvlJc w:val="left"/>
      <w:pPr>
        <w:ind w:left="502" w:hanging="360"/>
      </w:pPr>
      <w:rPr>
        <w:rFonts w:hint="default"/>
        <w:b/>
        <w:i w:val="0"/>
        <w:color w:val="auto"/>
        <w:sz w:val="22"/>
      </w:rPr>
    </w:lvl>
    <w:lvl w:ilvl="2">
      <w:start w:val="1"/>
      <w:numFmt w:val="lowerLetter"/>
      <w:lvlText w:val="%3)"/>
      <w:lvlJc w:val="left"/>
      <w:pPr>
        <w:ind w:left="927" w:hanging="360"/>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54AA54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1D0A78"/>
    <w:multiLevelType w:val="multilevel"/>
    <w:tmpl w:val="C58AEB9A"/>
    <w:lvl w:ilvl="0">
      <w:start w:val="1"/>
      <w:numFmt w:val="decimal"/>
      <w:lvlText w:val="%1."/>
      <w:lvlJc w:val="left"/>
      <w:pPr>
        <w:tabs>
          <w:tab w:val="num" w:pos="567"/>
        </w:tabs>
        <w:ind w:left="567" w:hanging="567"/>
      </w:pPr>
      <w:rPr>
        <w:rFonts w:asciiTheme="minorHAnsi" w:hAnsiTheme="minorHAnsi" w:cstheme="minorHAnsi" w:hint="default"/>
        <w:b/>
        <w:i w:val="0"/>
        <w:sz w:val="22"/>
      </w:rPr>
    </w:lvl>
    <w:lvl w:ilvl="1">
      <w:start w:val="1"/>
      <w:numFmt w:val="decimal"/>
      <w:lvlText w:val="%2."/>
      <w:lvlJc w:val="left"/>
      <w:pPr>
        <w:ind w:left="502" w:hanging="360"/>
      </w:pPr>
      <w:rPr>
        <w:rFonts w:hint="default"/>
        <w:b/>
        <w:i w:val="0"/>
        <w:color w:val="auto"/>
        <w:sz w:val="22"/>
      </w:rPr>
    </w:lvl>
    <w:lvl w:ilvl="2">
      <w:start w:val="1"/>
      <w:numFmt w:val="lowerLetter"/>
      <w:lvlText w:val="%3)"/>
      <w:lvlJc w:val="left"/>
      <w:pPr>
        <w:ind w:left="927" w:hanging="360"/>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5EAB13F9"/>
    <w:multiLevelType w:val="hybridMultilevel"/>
    <w:tmpl w:val="696A6FB2"/>
    <w:lvl w:ilvl="0" w:tplc="027CC03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F4B5D6A"/>
    <w:multiLevelType w:val="multilevel"/>
    <w:tmpl w:val="38B8522E"/>
    <w:lvl w:ilvl="0">
      <w:start w:val="1"/>
      <w:numFmt w:val="decimal"/>
      <w:pStyle w:val="Nadpis1"/>
      <w:lvlText w:val="%1."/>
      <w:lvlJc w:val="left"/>
      <w:pPr>
        <w:tabs>
          <w:tab w:val="num" w:pos="567"/>
        </w:tabs>
        <w:ind w:left="567" w:hanging="567"/>
      </w:pPr>
      <w:rPr>
        <w:rFonts w:asciiTheme="minorHAnsi" w:hAnsiTheme="minorHAnsi" w:cstheme="minorHAnsi" w:hint="default"/>
        <w:b/>
        <w:i w:val="0"/>
        <w:sz w:val="22"/>
      </w:rPr>
    </w:lvl>
    <w:lvl w:ilvl="1">
      <w:start w:val="1"/>
      <w:numFmt w:val="decimal"/>
      <w:pStyle w:val="Clanek11"/>
      <w:lvlText w:val="%2."/>
      <w:lvlJc w:val="left"/>
      <w:pPr>
        <w:ind w:left="502" w:hanging="360"/>
      </w:pPr>
      <w:rPr>
        <w:rFonts w:hint="default"/>
        <w:b/>
        <w:i w:val="0"/>
        <w:color w:val="auto"/>
        <w:sz w:val="22"/>
      </w:rPr>
    </w:lvl>
    <w:lvl w:ilvl="2">
      <w:start w:val="1"/>
      <w:numFmt w:val="lowerLetter"/>
      <w:pStyle w:val="Claneka"/>
      <w:lvlText w:val="(%3)"/>
      <w:lvlJc w:val="left"/>
      <w:pPr>
        <w:tabs>
          <w:tab w:val="num" w:pos="992"/>
        </w:tabs>
        <w:ind w:left="992" w:hanging="425"/>
      </w:pPr>
      <w:rPr>
        <w:rFonts w:hint="default"/>
        <w:b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76363BEE"/>
    <w:multiLevelType w:val="multilevel"/>
    <w:tmpl w:val="C58AEB9A"/>
    <w:lvl w:ilvl="0">
      <w:start w:val="1"/>
      <w:numFmt w:val="decimal"/>
      <w:lvlText w:val="%1."/>
      <w:lvlJc w:val="left"/>
      <w:pPr>
        <w:tabs>
          <w:tab w:val="num" w:pos="567"/>
        </w:tabs>
        <w:ind w:left="567" w:hanging="567"/>
      </w:pPr>
      <w:rPr>
        <w:rFonts w:asciiTheme="minorHAnsi" w:hAnsiTheme="minorHAnsi" w:cstheme="minorHAnsi" w:hint="default"/>
        <w:b/>
        <w:i w:val="0"/>
        <w:sz w:val="22"/>
      </w:rPr>
    </w:lvl>
    <w:lvl w:ilvl="1">
      <w:start w:val="1"/>
      <w:numFmt w:val="decimal"/>
      <w:lvlText w:val="%2."/>
      <w:lvlJc w:val="left"/>
      <w:pPr>
        <w:ind w:left="502" w:hanging="360"/>
      </w:pPr>
      <w:rPr>
        <w:rFonts w:hint="default"/>
        <w:b/>
        <w:i w:val="0"/>
        <w:color w:val="auto"/>
        <w:sz w:val="22"/>
      </w:rPr>
    </w:lvl>
    <w:lvl w:ilvl="2">
      <w:start w:val="1"/>
      <w:numFmt w:val="lowerLetter"/>
      <w:lvlText w:val="%3)"/>
      <w:lvlJc w:val="left"/>
      <w:pPr>
        <w:ind w:left="927" w:hanging="360"/>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2"/>
  </w:num>
  <w:num w:numId="2">
    <w:abstractNumId w:val="11"/>
  </w:num>
  <w:num w:numId="3">
    <w:abstractNumId w:val="12"/>
  </w:num>
  <w:num w:numId="4">
    <w:abstractNumId w:val="0"/>
  </w:num>
  <w:num w:numId="5">
    <w:abstractNumId w:val="9"/>
  </w:num>
  <w:num w:numId="6">
    <w:abstractNumId w:val="8"/>
  </w:num>
  <w:num w:numId="7">
    <w:abstractNumId w:val="13"/>
  </w:num>
  <w:num w:numId="8">
    <w:abstractNumId w:val="10"/>
  </w:num>
  <w:num w:numId="9">
    <w:abstractNumId w:val="7"/>
  </w:num>
  <w:num w:numId="10">
    <w:abstractNumId w:val="5"/>
  </w:num>
  <w:num w:numId="11">
    <w:abstractNumId w:val="6"/>
  </w:num>
  <w:num w:numId="12">
    <w:abstractNumId w:val="1"/>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81"/>
    <w:rsid w:val="0007074C"/>
    <w:rsid w:val="001179FB"/>
    <w:rsid w:val="002A48EE"/>
    <w:rsid w:val="002B08FB"/>
    <w:rsid w:val="00342C5E"/>
    <w:rsid w:val="00476A5A"/>
    <w:rsid w:val="00577D28"/>
    <w:rsid w:val="006A4DD7"/>
    <w:rsid w:val="006F18BB"/>
    <w:rsid w:val="00733781"/>
    <w:rsid w:val="00932D4D"/>
    <w:rsid w:val="00946226"/>
    <w:rsid w:val="009D1F8A"/>
    <w:rsid w:val="00A55FC9"/>
    <w:rsid w:val="00C535A0"/>
    <w:rsid w:val="00D31019"/>
    <w:rsid w:val="00E438E5"/>
    <w:rsid w:val="00F31131"/>
    <w:rsid w:val="00F3135B"/>
    <w:rsid w:val="00F45E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17B9"/>
  <w15:chartTrackingRefBased/>
  <w15:docId w15:val="{0E6304D9-865E-4DAB-90F3-5FB464EB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3781"/>
    <w:pPr>
      <w:suppressAutoHyphens/>
      <w:spacing w:before="120" w:after="120" w:line="240" w:lineRule="auto"/>
      <w:jc w:val="both"/>
    </w:pPr>
    <w:rPr>
      <w:rFonts w:ascii="Times New Roman" w:eastAsia="SimSun" w:hAnsi="Times New Roman" w:cs="Times New Roman"/>
      <w:szCs w:val="20"/>
      <w:lang w:eastAsia="ar-SA"/>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qFormat/>
    <w:rsid w:val="00F45E29"/>
    <w:pPr>
      <w:keepNext/>
      <w:numPr>
        <w:numId w:val="3"/>
      </w:numPr>
      <w:suppressAutoHyphens w:val="0"/>
      <w:spacing w:before="240" w:after="0"/>
      <w:outlineLvl w:val="0"/>
    </w:pPr>
    <w:rPr>
      <w:rFonts w:eastAsia="Times New Roman" w:cs="Arial"/>
      <w:b/>
      <w:bCs/>
      <w:caps/>
      <w:kern w:val="32"/>
      <w:szCs w:val="32"/>
      <w:lang w:eastAsia="en-US"/>
    </w:rPr>
  </w:style>
  <w:style w:type="paragraph" w:styleId="Nadpis2">
    <w:name w:val="heading 2"/>
    <w:basedOn w:val="Normln"/>
    <w:next w:val="Normln"/>
    <w:link w:val="Nadpis2Char"/>
    <w:uiPriority w:val="9"/>
    <w:semiHidden/>
    <w:unhideWhenUsed/>
    <w:qFormat/>
    <w:rsid w:val="00F45E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Odrážky"/>
    <w:basedOn w:val="Normln"/>
    <w:link w:val="OdstavecseseznamemChar"/>
    <w:uiPriority w:val="34"/>
    <w:qFormat/>
    <w:rsid w:val="00733781"/>
    <w:pPr>
      <w:suppressAutoHyphens w:val="0"/>
      <w:spacing w:before="0" w:after="200" w:line="276" w:lineRule="auto"/>
      <w:ind w:left="720"/>
      <w:contextualSpacing/>
      <w:jc w:val="left"/>
    </w:pPr>
    <w:rPr>
      <w:rFonts w:ascii="Calibri" w:eastAsia="Calibri" w:hAnsi="Calibri"/>
      <w:szCs w:val="22"/>
      <w:lang w:eastAsia="en-US"/>
    </w:rPr>
  </w:style>
  <w:style w:type="character" w:customStyle="1" w:styleId="OdstavecseseznamemChar">
    <w:name w:val="Odstavec se seznamem Char"/>
    <w:aliases w:val="Odstavec_muj Char,Nad Char,Odstavec cíl se seznamem Char,Odstavec se seznamem5 Char,Odrážky Char"/>
    <w:link w:val="Odstavecseseznamem"/>
    <w:uiPriority w:val="34"/>
    <w:qFormat/>
    <w:rsid w:val="00733781"/>
    <w:rPr>
      <w:rFonts w:ascii="Calibri" w:eastAsia="Calibri" w:hAnsi="Calibri" w:cs="Times New Roman"/>
    </w:rPr>
  </w:style>
  <w:style w:type="paragraph" w:styleId="Textbubliny">
    <w:name w:val="Balloon Text"/>
    <w:basedOn w:val="Normln"/>
    <w:link w:val="TextbublinyChar"/>
    <w:uiPriority w:val="99"/>
    <w:semiHidden/>
    <w:unhideWhenUsed/>
    <w:rsid w:val="00733781"/>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3781"/>
    <w:rPr>
      <w:rFonts w:ascii="Segoe UI" w:eastAsia="SimSun" w:hAnsi="Segoe UI" w:cs="Segoe UI"/>
      <w:sz w:val="18"/>
      <w:szCs w:val="18"/>
      <w:lang w:eastAsia="ar-SA"/>
    </w:rPr>
  </w:style>
  <w:style w:type="paragraph" w:styleId="Zhlav">
    <w:name w:val="header"/>
    <w:basedOn w:val="Normln"/>
    <w:link w:val="ZhlavChar"/>
    <w:unhideWhenUsed/>
    <w:rsid w:val="00733781"/>
    <w:pPr>
      <w:tabs>
        <w:tab w:val="center" w:pos="4536"/>
        <w:tab w:val="right" w:pos="9072"/>
      </w:tabs>
      <w:spacing w:before="0" w:after="0"/>
    </w:pPr>
  </w:style>
  <w:style w:type="character" w:customStyle="1" w:styleId="ZhlavChar">
    <w:name w:val="Záhlaví Char"/>
    <w:basedOn w:val="Standardnpsmoodstavce"/>
    <w:link w:val="Zhlav"/>
    <w:uiPriority w:val="99"/>
    <w:rsid w:val="00733781"/>
    <w:rPr>
      <w:rFonts w:ascii="Times New Roman" w:eastAsia="SimSun" w:hAnsi="Times New Roman" w:cs="Times New Roman"/>
      <w:szCs w:val="20"/>
      <w:lang w:eastAsia="ar-SA"/>
    </w:rPr>
  </w:style>
  <w:style w:type="paragraph" w:styleId="Zpat">
    <w:name w:val="footer"/>
    <w:basedOn w:val="Normln"/>
    <w:link w:val="ZpatChar"/>
    <w:uiPriority w:val="99"/>
    <w:unhideWhenUsed/>
    <w:rsid w:val="00733781"/>
    <w:pPr>
      <w:tabs>
        <w:tab w:val="center" w:pos="4536"/>
        <w:tab w:val="right" w:pos="9072"/>
      </w:tabs>
      <w:spacing w:before="0" w:after="0"/>
    </w:pPr>
  </w:style>
  <w:style w:type="character" w:customStyle="1" w:styleId="ZpatChar">
    <w:name w:val="Zápatí Char"/>
    <w:basedOn w:val="Standardnpsmoodstavce"/>
    <w:link w:val="Zpat"/>
    <w:uiPriority w:val="99"/>
    <w:rsid w:val="00733781"/>
    <w:rPr>
      <w:rFonts w:ascii="Times New Roman" w:eastAsia="SimSun" w:hAnsi="Times New Roman" w:cs="Times New Roman"/>
      <w:szCs w:val="20"/>
      <w:lang w:eastAsia="ar-SA"/>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F45E29"/>
    <w:rPr>
      <w:rFonts w:ascii="Times New Roman" w:eastAsia="Times New Roman" w:hAnsi="Times New Roman" w:cs="Arial"/>
      <w:b/>
      <w:bCs/>
      <w:caps/>
      <w:kern w:val="32"/>
      <w:szCs w:val="32"/>
    </w:rPr>
  </w:style>
  <w:style w:type="character" w:styleId="Odkaznakoment">
    <w:name w:val="annotation reference"/>
    <w:uiPriority w:val="99"/>
    <w:rsid w:val="00F45E29"/>
    <w:rPr>
      <w:sz w:val="16"/>
      <w:szCs w:val="16"/>
    </w:rPr>
  </w:style>
  <w:style w:type="paragraph" w:styleId="Textkomente">
    <w:name w:val="annotation text"/>
    <w:basedOn w:val="Normln"/>
    <w:link w:val="TextkomenteChar"/>
    <w:uiPriority w:val="99"/>
    <w:rsid w:val="00F45E29"/>
    <w:pPr>
      <w:suppressAutoHyphens w:val="0"/>
      <w:spacing w:before="0" w:after="0"/>
      <w:jc w:val="left"/>
    </w:pPr>
    <w:rPr>
      <w:rFonts w:eastAsia="Times New Roman"/>
      <w:sz w:val="20"/>
      <w:lang w:eastAsia="cs-CZ"/>
    </w:rPr>
  </w:style>
  <w:style w:type="character" w:customStyle="1" w:styleId="TextkomenteChar">
    <w:name w:val="Text komentáře Char"/>
    <w:basedOn w:val="Standardnpsmoodstavce"/>
    <w:link w:val="Textkomente"/>
    <w:uiPriority w:val="99"/>
    <w:rsid w:val="00F45E29"/>
    <w:rPr>
      <w:rFonts w:ascii="Times New Roman" w:eastAsia="Times New Roman" w:hAnsi="Times New Roman" w:cs="Times New Roman"/>
      <w:sz w:val="20"/>
      <w:szCs w:val="20"/>
      <w:lang w:eastAsia="cs-CZ"/>
    </w:rPr>
  </w:style>
  <w:style w:type="paragraph" w:customStyle="1" w:styleId="Clanek11">
    <w:name w:val="Clanek 1.1"/>
    <w:basedOn w:val="Nadpis2"/>
    <w:link w:val="Clanek11Char"/>
    <w:qFormat/>
    <w:rsid w:val="00F45E29"/>
    <w:pPr>
      <w:keepNext w:val="0"/>
      <w:keepLines w:val="0"/>
      <w:widowControl w:val="0"/>
      <w:numPr>
        <w:ilvl w:val="1"/>
        <w:numId w:val="3"/>
      </w:numPr>
      <w:suppressAutoHyphens w:val="0"/>
      <w:spacing w:before="120" w:after="120"/>
    </w:pPr>
    <w:rPr>
      <w:rFonts w:ascii="Times New Roman" w:eastAsia="Times New Roman" w:hAnsi="Times New Roman" w:cs="Arial"/>
      <w:bCs/>
      <w:iCs/>
      <w:color w:val="auto"/>
      <w:sz w:val="22"/>
      <w:szCs w:val="28"/>
      <w:lang w:eastAsia="en-US"/>
    </w:rPr>
  </w:style>
  <w:style w:type="paragraph" w:customStyle="1" w:styleId="Claneka">
    <w:name w:val="Clanek (a)"/>
    <w:basedOn w:val="Normln"/>
    <w:link w:val="ClanekaChar"/>
    <w:qFormat/>
    <w:rsid w:val="00F45E29"/>
    <w:pPr>
      <w:keepLines/>
      <w:widowControl w:val="0"/>
      <w:numPr>
        <w:ilvl w:val="2"/>
        <w:numId w:val="3"/>
      </w:numPr>
      <w:suppressAutoHyphens w:val="0"/>
    </w:pPr>
    <w:rPr>
      <w:rFonts w:eastAsia="Times New Roman"/>
      <w:szCs w:val="24"/>
      <w:lang w:eastAsia="en-US"/>
    </w:rPr>
  </w:style>
  <w:style w:type="paragraph" w:customStyle="1" w:styleId="Claneki">
    <w:name w:val="Clanek (i)"/>
    <w:basedOn w:val="Normln"/>
    <w:qFormat/>
    <w:rsid w:val="00F45E29"/>
    <w:pPr>
      <w:keepNext/>
      <w:numPr>
        <w:ilvl w:val="3"/>
        <w:numId w:val="3"/>
      </w:numPr>
      <w:suppressAutoHyphens w:val="0"/>
    </w:pPr>
    <w:rPr>
      <w:rFonts w:eastAsia="Times New Roman"/>
      <w:color w:val="000000"/>
      <w:szCs w:val="24"/>
      <w:lang w:eastAsia="en-US"/>
    </w:rPr>
  </w:style>
  <w:style w:type="character" w:customStyle="1" w:styleId="Clanek11Char">
    <w:name w:val="Clanek 1.1 Char"/>
    <w:link w:val="Clanek11"/>
    <w:locked/>
    <w:rsid w:val="00F45E29"/>
    <w:rPr>
      <w:rFonts w:ascii="Times New Roman" w:eastAsia="Times New Roman" w:hAnsi="Times New Roman" w:cs="Arial"/>
      <w:bCs/>
      <w:iCs/>
      <w:szCs w:val="28"/>
    </w:rPr>
  </w:style>
  <w:style w:type="character" w:customStyle="1" w:styleId="ClanekaChar">
    <w:name w:val="Clanek (a) Char"/>
    <w:basedOn w:val="Standardnpsmoodstavce"/>
    <w:link w:val="Claneka"/>
    <w:rsid w:val="00F45E29"/>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F45E29"/>
    <w:rPr>
      <w:rFonts w:asciiTheme="majorHAnsi" w:eastAsiaTheme="majorEastAsia" w:hAnsiTheme="majorHAnsi" w:cstheme="majorBidi"/>
      <w:color w:val="2F5496" w:themeColor="accent1" w:themeShade="BF"/>
      <w:sz w:val="26"/>
      <w:szCs w:val="26"/>
      <w:lang w:eastAsia="ar-SA"/>
    </w:rPr>
  </w:style>
  <w:style w:type="paragraph" w:styleId="Pedmtkomente">
    <w:name w:val="annotation subject"/>
    <w:basedOn w:val="Textkomente"/>
    <w:next w:val="Textkomente"/>
    <w:link w:val="PedmtkomenteChar"/>
    <w:uiPriority w:val="99"/>
    <w:semiHidden/>
    <w:unhideWhenUsed/>
    <w:rsid w:val="00F45E29"/>
    <w:pPr>
      <w:suppressAutoHyphens/>
      <w:spacing w:before="120" w:after="120"/>
      <w:jc w:val="both"/>
    </w:pPr>
    <w:rPr>
      <w:rFonts w:eastAsia="SimSun"/>
      <w:b/>
      <w:bCs/>
      <w:lang w:eastAsia="ar-SA"/>
    </w:rPr>
  </w:style>
  <w:style w:type="character" w:customStyle="1" w:styleId="PedmtkomenteChar">
    <w:name w:val="Předmět komentáře Char"/>
    <w:basedOn w:val="TextkomenteChar"/>
    <w:link w:val="Pedmtkomente"/>
    <w:uiPriority w:val="99"/>
    <w:semiHidden/>
    <w:rsid w:val="00F45E29"/>
    <w:rPr>
      <w:rFonts w:ascii="Times New Roman" w:eastAsia="SimSu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8FF3-451D-42E9-AE7F-FCECB027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2260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Havel &amp; Partners</dc:creator>
  <cp:keywords/>
  <dc:description/>
  <cp:lastModifiedBy>Havel &amp; Partners </cp:lastModifiedBy>
  <cp:revision>4</cp:revision>
  <dcterms:created xsi:type="dcterms:W3CDTF">2021-02-26T20:08:00Z</dcterms:created>
  <dcterms:modified xsi:type="dcterms:W3CDTF">2021-03-01T08:58:00Z</dcterms:modified>
</cp:coreProperties>
</file>