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97" w:rsidRPr="004B2C8F" w:rsidRDefault="00047FAD" w:rsidP="00CE6988">
      <w:pPr>
        <w:pStyle w:val="Bezmezer"/>
        <w:ind w:firstLine="708"/>
        <w:jc w:val="center"/>
        <w:rPr>
          <w:b/>
          <w:sz w:val="32"/>
        </w:rPr>
      </w:pPr>
      <w:r w:rsidRPr="00047FAD">
        <w:rPr>
          <w:b/>
          <w:sz w:val="32"/>
        </w:rPr>
        <w:t xml:space="preserve">Dodatek č. </w:t>
      </w:r>
      <w:r w:rsidR="008D1981">
        <w:rPr>
          <w:b/>
          <w:sz w:val="32"/>
        </w:rPr>
        <w:t>2</w:t>
      </w:r>
      <w:r w:rsidRPr="00047FAD">
        <w:rPr>
          <w:b/>
          <w:sz w:val="32"/>
        </w:rPr>
        <w:t xml:space="preserve"> ke smlouvě o poskytování energetických služeb se zaručeným výsledkem ze dne </w:t>
      </w:r>
      <w:r w:rsidR="001C2524">
        <w:rPr>
          <w:b/>
          <w:sz w:val="32"/>
        </w:rPr>
        <w:t>13.11.2018</w:t>
      </w:r>
      <w:r w:rsidR="004B2C8F">
        <w:rPr>
          <w:b/>
          <w:sz w:val="32"/>
        </w:rPr>
        <w:t xml:space="preserve"> a Dodatku č.</w:t>
      </w:r>
      <w:r w:rsidR="009B40FC">
        <w:rPr>
          <w:b/>
          <w:sz w:val="32"/>
        </w:rPr>
        <w:t xml:space="preserve"> </w:t>
      </w:r>
      <w:r w:rsidR="004B2C8F">
        <w:rPr>
          <w:b/>
          <w:sz w:val="32"/>
        </w:rPr>
        <w:t>1</w:t>
      </w:r>
      <w:r w:rsidR="004B2C8F" w:rsidRPr="004B2C8F">
        <w:t xml:space="preserve"> </w:t>
      </w:r>
      <w:r w:rsidR="004B2C8F" w:rsidRPr="004B2C8F">
        <w:rPr>
          <w:b/>
          <w:sz w:val="32"/>
        </w:rPr>
        <w:t>ke</w:t>
      </w:r>
      <w:r w:rsidR="00EF79E6">
        <w:rPr>
          <w:b/>
          <w:sz w:val="32"/>
        </w:rPr>
        <w:t> </w:t>
      </w:r>
      <w:r w:rsidR="004B2C8F" w:rsidRPr="004B2C8F">
        <w:rPr>
          <w:b/>
          <w:sz w:val="32"/>
        </w:rPr>
        <w:t>smlouvě o poskytování energetických služeb se zaručeným výsledkem ze dne 19.6.2019</w:t>
      </w:r>
    </w:p>
    <w:p w:rsidR="00047FAD" w:rsidRDefault="00047FAD" w:rsidP="00047FAD">
      <w:pPr>
        <w:pStyle w:val="Bezmezer"/>
        <w:jc w:val="both"/>
      </w:pPr>
    </w:p>
    <w:p w:rsidR="00047FAD" w:rsidRDefault="00047FAD" w:rsidP="00047FAD">
      <w:pPr>
        <w:pStyle w:val="Bezmezer"/>
        <w:jc w:val="both"/>
      </w:pPr>
    </w:p>
    <w:p w:rsidR="00047FAD" w:rsidRDefault="00047FAD" w:rsidP="00047FAD">
      <w:pPr>
        <w:pStyle w:val="Bezmezer"/>
        <w:jc w:val="both"/>
      </w:pPr>
      <w:r w:rsidRPr="00047FAD">
        <w:t xml:space="preserve">Tento </w:t>
      </w:r>
      <w:r w:rsidR="004B2C8F">
        <w:t>D</w:t>
      </w:r>
      <w:r w:rsidRPr="00047FAD">
        <w:t xml:space="preserve">odatek ke smlouvě o poskytování energetických služeb se zaručeným výsledkem ze dne </w:t>
      </w:r>
      <w:r w:rsidR="001C2524">
        <w:t>13.11.2018</w:t>
      </w:r>
      <w:r w:rsidR="008D1981">
        <w:t xml:space="preserve"> resp. k Dodatku č. 1 ze dne 19.6.2019</w:t>
      </w:r>
      <w:r w:rsidR="001C2524" w:rsidRPr="00047FAD">
        <w:t xml:space="preserve"> </w:t>
      </w:r>
      <w:r w:rsidRPr="00047FAD">
        <w:t>(dále jen „</w:t>
      </w:r>
      <w:r w:rsidR="00FD3685">
        <w:rPr>
          <w:b/>
        </w:rPr>
        <w:t>D</w:t>
      </w:r>
      <w:r w:rsidRPr="00047FAD">
        <w:rPr>
          <w:b/>
        </w:rPr>
        <w:t>odatek</w:t>
      </w:r>
      <w:r w:rsidR="008D1981">
        <w:rPr>
          <w:b/>
        </w:rPr>
        <w:t xml:space="preserve"> č.2</w:t>
      </w:r>
      <w:r w:rsidRPr="00047FAD">
        <w:t>“) se uzavírá níže uvedeného dne mezi těmito smluvními stranami:</w:t>
      </w:r>
    </w:p>
    <w:p w:rsidR="00047FAD" w:rsidRDefault="00047FAD" w:rsidP="00047FAD">
      <w:pPr>
        <w:pStyle w:val="Bezmezer"/>
        <w:jc w:val="both"/>
      </w:pPr>
    </w:p>
    <w:p w:rsidR="00047FAD" w:rsidRPr="00047FAD" w:rsidRDefault="00047FAD" w:rsidP="00047FAD">
      <w:pPr>
        <w:pStyle w:val="Bezmezer"/>
        <w:jc w:val="both"/>
        <w:rPr>
          <w:b/>
        </w:rPr>
      </w:pPr>
      <w:r w:rsidRPr="00047FAD">
        <w:rPr>
          <w:b/>
        </w:rPr>
        <w:t>THERMAL-F, a.s.</w:t>
      </w:r>
    </w:p>
    <w:p w:rsidR="00047FAD" w:rsidRDefault="00047FAD" w:rsidP="00047FAD">
      <w:pPr>
        <w:pStyle w:val="Bezmezer"/>
        <w:jc w:val="both"/>
      </w:pPr>
      <w:r>
        <w:t xml:space="preserve">sídlo: </w:t>
      </w:r>
      <w:proofErr w:type="spellStart"/>
      <w:r>
        <w:t>I.P.Pavlova</w:t>
      </w:r>
      <w:proofErr w:type="spellEnd"/>
      <w:r>
        <w:t xml:space="preserve"> 2001/11, Karlovy Vary, PSČ 360 01</w:t>
      </w:r>
    </w:p>
    <w:p w:rsidR="00047FAD" w:rsidRDefault="00047FAD" w:rsidP="00047FAD">
      <w:pPr>
        <w:pStyle w:val="Bezmezer"/>
        <w:jc w:val="both"/>
      </w:pPr>
      <w:r>
        <w:t>zapsán</w:t>
      </w:r>
      <w:r w:rsidR="009B40FC">
        <w:t>a</w:t>
      </w:r>
      <w:r>
        <w:t xml:space="preserve"> v obchodním rejstříku vedeném Krajským soudem v Plzni, oddíl B, vložka 813</w:t>
      </w:r>
    </w:p>
    <w:p w:rsidR="00047FAD" w:rsidRDefault="00047FAD" w:rsidP="00047FAD">
      <w:pPr>
        <w:pStyle w:val="Bezmezer"/>
        <w:jc w:val="both"/>
      </w:pPr>
      <w:r>
        <w:t>IČ: 25401726</w:t>
      </w:r>
    </w:p>
    <w:p w:rsidR="00047FAD" w:rsidRDefault="00047FAD" w:rsidP="00047FAD">
      <w:pPr>
        <w:pStyle w:val="Bezmezer"/>
        <w:jc w:val="both"/>
      </w:pPr>
      <w:r>
        <w:t>DIČ: CZ25401726</w:t>
      </w:r>
    </w:p>
    <w:p w:rsidR="00047FAD" w:rsidRDefault="00047FAD" w:rsidP="00047FAD">
      <w:pPr>
        <w:pStyle w:val="Bezmezer"/>
        <w:jc w:val="both"/>
      </w:pPr>
      <w:r>
        <w:t xml:space="preserve">e-mail: </w:t>
      </w:r>
    </w:p>
    <w:p w:rsidR="00047FAD" w:rsidRDefault="00047FAD" w:rsidP="00047FAD">
      <w:pPr>
        <w:pStyle w:val="Bezmezer"/>
        <w:jc w:val="both"/>
      </w:pPr>
      <w:r>
        <w:t xml:space="preserve">datová schránka: </w:t>
      </w:r>
      <w:r w:rsidR="00EF79E6">
        <w:t>u72gnjt</w:t>
      </w:r>
    </w:p>
    <w:p w:rsidR="00047FAD" w:rsidRDefault="00047FAD" w:rsidP="00047FAD">
      <w:pPr>
        <w:pStyle w:val="Bezmezer"/>
        <w:jc w:val="both"/>
      </w:pPr>
      <w:r>
        <w:t xml:space="preserve">bankovní spojení: </w:t>
      </w:r>
      <w:r w:rsidR="00EF79E6">
        <w:t xml:space="preserve">Komerční banka, </w:t>
      </w:r>
      <w:proofErr w:type="spellStart"/>
      <w:r w:rsidR="00EF79E6">
        <w:t>č.ú</w:t>
      </w:r>
      <w:proofErr w:type="spellEnd"/>
      <w:r w:rsidR="00EF79E6">
        <w:t>. 27-5617060217/0100</w:t>
      </w:r>
    </w:p>
    <w:p w:rsidR="00EF79E6" w:rsidRDefault="00047FAD" w:rsidP="00047FAD">
      <w:pPr>
        <w:pStyle w:val="Bezmezer"/>
        <w:jc w:val="both"/>
      </w:pPr>
      <w:r>
        <w:t>zastoupen</w:t>
      </w:r>
      <w:r w:rsidR="00EF79E6">
        <w:t>á: Vladimírem Novákem, MBA.</w:t>
      </w:r>
      <w:r>
        <w:t xml:space="preserve">, </w:t>
      </w:r>
      <w:r w:rsidR="003E5B43">
        <w:t>předsed</w:t>
      </w:r>
      <w:r w:rsidR="00EF79E6">
        <w:t>ou</w:t>
      </w:r>
      <w:r>
        <w:t xml:space="preserve"> </w:t>
      </w:r>
      <w:r w:rsidR="0019497B">
        <w:t xml:space="preserve">představenstva </w:t>
      </w:r>
    </w:p>
    <w:p w:rsidR="00047FAD" w:rsidRDefault="00EF79E6" w:rsidP="00EF79E6">
      <w:pPr>
        <w:pStyle w:val="Bezmezer"/>
        <w:ind w:left="708"/>
        <w:jc w:val="both"/>
      </w:pPr>
      <w:r>
        <w:t xml:space="preserve">        </w:t>
      </w:r>
      <w:r w:rsidR="00CE6EC7">
        <w:t>a Ing.</w:t>
      </w:r>
      <w:r>
        <w:t xml:space="preserve"> Andreou Pfeffer </w:t>
      </w:r>
      <w:proofErr w:type="spellStart"/>
      <w:r>
        <w:t>Ferklovou</w:t>
      </w:r>
      <w:proofErr w:type="spellEnd"/>
      <w:r>
        <w:t>, MBA.</w:t>
      </w:r>
      <w:r w:rsidR="00047FAD">
        <w:t xml:space="preserve">, </w:t>
      </w:r>
      <w:r w:rsidR="003E5B43">
        <w:t>místopředsed</w:t>
      </w:r>
      <w:r>
        <w:t>kyní</w:t>
      </w:r>
      <w:r w:rsidR="00047FAD">
        <w:t xml:space="preserve"> představenstva</w:t>
      </w:r>
    </w:p>
    <w:p w:rsidR="00047FAD" w:rsidRDefault="00047FAD" w:rsidP="00047FAD">
      <w:pPr>
        <w:pStyle w:val="Bezmezer"/>
        <w:jc w:val="both"/>
      </w:pPr>
      <w:r>
        <w:t>(dále jen „</w:t>
      </w:r>
      <w:r w:rsidRPr="00047FAD">
        <w:rPr>
          <w:b/>
        </w:rPr>
        <w:t>Klient</w:t>
      </w:r>
      <w:r>
        <w:t>“)</w:t>
      </w:r>
    </w:p>
    <w:p w:rsidR="00047FAD" w:rsidRDefault="00047FAD" w:rsidP="00047FAD">
      <w:pPr>
        <w:pStyle w:val="Bezmezer"/>
        <w:jc w:val="both"/>
      </w:pPr>
    </w:p>
    <w:p w:rsidR="00047FAD" w:rsidRDefault="00047FAD" w:rsidP="00047FAD">
      <w:pPr>
        <w:pStyle w:val="Bezmezer"/>
        <w:jc w:val="both"/>
      </w:pPr>
      <w:r>
        <w:t>a</w:t>
      </w:r>
    </w:p>
    <w:p w:rsidR="00047FAD" w:rsidRDefault="00047FAD" w:rsidP="00047FAD">
      <w:pPr>
        <w:pStyle w:val="Bezmezer"/>
        <w:jc w:val="both"/>
      </w:pPr>
    </w:p>
    <w:p w:rsidR="00047FAD" w:rsidRPr="00047FAD" w:rsidRDefault="00047FAD" w:rsidP="00047FAD">
      <w:pPr>
        <w:pStyle w:val="Bezmezer"/>
        <w:jc w:val="both"/>
        <w:rPr>
          <w:b/>
        </w:rPr>
      </w:pPr>
      <w:r w:rsidRPr="00047FAD">
        <w:rPr>
          <w:b/>
        </w:rPr>
        <w:t>ATALIAN CZ s.r.o.</w:t>
      </w:r>
    </w:p>
    <w:p w:rsidR="00047FAD" w:rsidRDefault="00047FAD" w:rsidP="00B80513">
      <w:pPr>
        <w:pStyle w:val="Bezmezer"/>
      </w:pPr>
      <w:r>
        <w:t xml:space="preserve">sídlo:  </w:t>
      </w:r>
      <w:r w:rsidR="00B80513">
        <w:tab/>
        <w:t>Kačírkova 982/4, Jinonice, 158 00 Praha 5</w:t>
      </w:r>
    </w:p>
    <w:p w:rsidR="00047FAD" w:rsidRDefault="00047FAD" w:rsidP="00047FAD">
      <w:pPr>
        <w:pStyle w:val="Bezmezer"/>
        <w:jc w:val="both"/>
      </w:pPr>
      <w:r>
        <w:t>zapsán v obchodním rejstříku vedeném Městským soudem v Praze, oddíl C, vložka 46124</w:t>
      </w:r>
    </w:p>
    <w:p w:rsidR="00047FAD" w:rsidRDefault="00047FAD" w:rsidP="00047FAD">
      <w:pPr>
        <w:pStyle w:val="Bezmezer"/>
        <w:jc w:val="both"/>
      </w:pPr>
      <w:r>
        <w:t>IČ:  25059394</w:t>
      </w:r>
    </w:p>
    <w:p w:rsidR="00047FAD" w:rsidRDefault="00047FAD" w:rsidP="00047FAD">
      <w:pPr>
        <w:pStyle w:val="Bezmezer"/>
        <w:jc w:val="both"/>
      </w:pPr>
      <w:r>
        <w:t>DIČ: CZ25059394</w:t>
      </w:r>
    </w:p>
    <w:p w:rsidR="00047FAD" w:rsidRDefault="00047FAD" w:rsidP="00047FAD">
      <w:pPr>
        <w:pStyle w:val="Bezmezer"/>
        <w:jc w:val="both"/>
      </w:pPr>
      <w:r>
        <w:t xml:space="preserve">e-mail: </w:t>
      </w:r>
      <w:bookmarkStart w:id="0" w:name="_GoBack"/>
      <w:bookmarkEnd w:id="0"/>
    </w:p>
    <w:p w:rsidR="00047FAD" w:rsidRDefault="00047FAD" w:rsidP="00047FAD">
      <w:pPr>
        <w:pStyle w:val="Bezmezer"/>
        <w:jc w:val="both"/>
      </w:pPr>
      <w:r>
        <w:t xml:space="preserve">bankovní spojení: </w:t>
      </w:r>
    </w:p>
    <w:p w:rsidR="00047FAD" w:rsidRDefault="00047FAD" w:rsidP="00047FAD">
      <w:pPr>
        <w:pStyle w:val="Bezmezer"/>
        <w:jc w:val="both"/>
      </w:pPr>
      <w:r>
        <w:t>zastoupen</w:t>
      </w:r>
      <w:r w:rsidR="00840DC6">
        <w:t>á:</w:t>
      </w:r>
      <w:r w:rsidR="00A169F7">
        <w:t xml:space="preserve"> </w:t>
      </w:r>
      <w:r w:rsidR="002F5936">
        <w:t xml:space="preserve">Ing. Danielem </w:t>
      </w:r>
      <w:proofErr w:type="spellStart"/>
      <w:r w:rsidR="002F5936">
        <w:t>Digoňem</w:t>
      </w:r>
      <w:proofErr w:type="spellEnd"/>
      <w:r w:rsidR="002F5936">
        <w:t>, jednatelem společnosti</w:t>
      </w:r>
    </w:p>
    <w:p w:rsidR="00047FAD" w:rsidRDefault="00047FAD" w:rsidP="00047FAD">
      <w:pPr>
        <w:pStyle w:val="Bezmezer"/>
        <w:jc w:val="both"/>
      </w:pPr>
      <w:r>
        <w:t>(dále jen „</w:t>
      </w:r>
      <w:r w:rsidRPr="00AC2D92">
        <w:rPr>
          <w:b/>
        </w:rPr>
        <w:t>Poskytovatel</w:t>
      </w:r>
      <w:r>
        <w:t>“)</w:t>
      </w:r>
    </w:p>
    <w:p w:rsidR="00047FAD" w:rsidRDefault="00047FAD" w:rsidP="00047FAD">
      <w:pPr>
        <w:pStyle w:val="Bezmezer"/>
        <w:jc w:val="both"/>
      </w:pPr>
    </w:p>
    <w:p w:rsidR="00047FAD" w:rsidRDefault="00047FAD" w:rsidP="00047FAD">
      <w:pPr>
        <w:pStyle w:val="Bezmezer"/>
        <w:jc w:val="both"/>
      </w:pPr>
      <w:r>
        <w:t>(Poskytovatel a Klient dále společně označování jen jako "</w:t>
      </w:r>
      <w:r w:rsidRPr="00047FAD">
        <w:rPr>
          <w:b/>
        </w:rPr>
        <w:t>Smluvní strany</w:t>
      </w:r>
      <w:r>
        <w:t>" a jednotlivě jako "</w:t>
      </w:r>
      <w:r w:rsidRPr="00047FAD">
        <w:rPr>
          <w:b/>
        </w:rPr>
        <w:t>Smluvní strana</w:t>
      </w:r>
      <w:r>
        <w:t>")</w:t>
      </w:r>
    </w:p>
    <w:p w:rsidR="00047FAD" w:rsidRDefault="00047FAD" w:rsidP="00047FAD">
      <w:pPr>
        <w:pStyle w:val="Bezmezer"/>
        <w:jc w:val="both"/>
      </w:pPr>
    </w:p>
    <w:p w:rsidR="003E7204" w:rsidRDefault="003E7204" w:rsidP="00047FAD">
      <w:pPr>
        <w:pStyle w:val="Bezmezer"/>
        <w:jc w:val="both"/>
      </w:pPr>
    </w:p>
    <w:p w:rsidR="003E7204" w:rsidRPr="003E7204" w:rsidRDefault="00745BE7" w:rsidP="00745BE7">
      <w:pPr>
        <w:pStyle w:val="Bezmezer"/>
        <w:ind w:left="4620"/>
        <w:rPr>
          <w:b/>
        </w:rPr>
      </w:pPr>
      <w:r>
        <w:rPr>
          <w:b/>
        </w:rPr>
        <w:t>Preambule</w:t>
      </w:r>
    </w:p>
    <w:p w:rsidR="00047FAD" w:rsidRDefault="00047FAD" w:rsidP="00047FAD">
      <w:pPr>
        <w:pStyle w:val="Bezmezer"/>
        <w:jc w:val="both"/>
      </w:pPr>
    </w:p>
    <w:p w:rsidR="0053600E" w:rsidRPr="00366409" w:rsidRDefault="003E7204" w:rsidP="00366409">
      <w:pPr>
        <w:pStyle w:val="Nadpis2"/>
        <w:numPr>
          <w:ilvl w:val="0"/>
          <w:numId w:val="28"/>
        </w:numPr>
        <w:rPr>
          <w:rFonts w:asciiTheme="minorHAnsi" w:hAnsiTheme="minorHAnsi"/>
        </w:rPr>
      </w:pPr>
      <w:r w:rsidRPr="00745BE7">
        <w:rPr>
          <w:rFonts w:asciiTheme="minorHAnsi" w:hAnsiTheme="minorHAnsi"/>
        </w:rPr>
        <w:t xml:space="preserve">Poskytovatel prohlašuje, že </w:t>
      </w:r>
      <w:r w:rsidR="0053600E" w:rsidRPr="00745BE7">
        <w:rPr>
          <w:rFonts w:asciiTheme="minorHAnsi" w:hAnsiTheme="minorHAnsi"/>
        </w:rPr>
        <w:t>tento Dodatek</w:t>
      </w:r>
      <w:r w:rsidR="00E71836" w:rsidRPr="00745BE7">
        <w:rPr>
          <w:rFonts w:asciiTheme="minorHAnsi" w:hAnsiTheme="minorHAnsi"/>
        </w:rPr>
        <w:t xml:space="preserve"> č.2</w:t>
      </w:r>
      <w:r w:rsidRPr="00745BE7">
        <w:rPr>
          <w:rFonts w:asciiTheme="minorHAnsi" w:hAnsiTheme="minorHAnsi"/>
        </w:rPr>
        <w:t xml:space="preserve"> uzavírá</w:t>
      </w:r>
      <w:r w:rsidR="00366409" w:rsidRPr="00745BE7">
        <w:rPr>
          <w:rFonts w:asciiTheme="minorHAnsi" w:hAnsiTheme="minorHAnsi"/>
        </w:rPr>
        <w:t xml:space="preserve"> </w:t>
      </w:r>
      <w:r w:rsidR="0053600E" w:rsidRPr="00745BE7">
        <w:rPr>
          <w:rFonts w:asciiTheme="minorHAnsi" w:hAnsiTheme="minorHAnsi"/>
        </w:rPr>
        <w:t xml:space="preserve">stejně jako </w:t>
      </w:r>
      <w:r w:rsidR="005315F1" w:rsidRPr="00745BE7">
        <w:rPr>
          <w:rFonts w:asciiTheme="minorHAnsi" w:hAnsiTheme="minorHAnsi"/>
        </w:rPr>
        <w:t xml:space="preserve">Smlouvu </w:t>
      </w:r>
      <w:r w:rsidR="0053600E" w:rsidRPr="00745BE7">
        <w:rPr>
          <w:rFonts w:asciiTheme="minorHAnsi" w:hAnsiTheme="minorHAnsi"/>
        </w:rPr>
        <w:t>o poskytování energetických služeb se zaručeným výsledkem ze dne 13.11.2018</w:t>
      </w:r>
      <w:r w:rsidRPr="00745BE7">
        <w:rPr>
          <w:rFonts w:asciiTheme="minorHAnsi" w:hAnsiTheme="minorHAnsi"/>
        </w:rPr>
        <w:t xml:space="preserve"> </w:t>
      </w:r>
      <w:r w:rsidR="008D1981" w:rsidRPr="00745BE7">
        <w:rPr>
          <w:rFonts w:asciiTheme="minorHAnsi" w:hAnsiTheme="minorHAnsi" w:cstheme="minorHAnsi"/>
        </w:rPr>
        <w:t xml:space="preserve">resp. Dodatku č.1 </w:t>
      </w:r>
      <w:r w:rsidR="00A5117F" w:rsidRPr="00745BE7">
        <w:rPr>
          <w:rFonts w:asciiTheme="minorHAnsi" w:hAnsiTheme="minorHAnsi" w:cstheme="minorHAnsi"/>
        </w:rPr>
        <w:t xml:space="preserve">ke smlouvě o poskytování energetických služeb se zaručeným výsledkem ze dne 19.6.2019 </w:t>
      </w:r>
      <w:r w:rsidRPr="00745BE7">
        <w:rPr>
          <w:rFonts w:asciiTheme="minorHAnsi" w:hAnsiTheme="minorHAnsi"/>
        </w:rPr>
        <w:t xml:space="preserve">za účelem poskytování služeb, </w:t>
      </w:r>
      <w:r w:rsidRPr="00366409">
        <w:rPr>
          <w:rFonts w:asciiTheme="minorHAnsi" w:hAnsiTheme="minorHAnsi"/>
        </w:rPr>
        <w:t xml:space="preserve">zaručujících úsporu stávajících provozních nákladů nezbytných k zajištění provozních potřeb objektu Klienta v rozsahu odpovídajícím zadání Klienta obsaženému </w:t>
      </w:r>
      <w:r w:rsidRPr="00366409">
        <w:rPr>
          <w:rFonts w:asciiTheme="minorHAnsi" w:hAnsiTheme="minorHAnsi"/>
        </w:rPr>
        <w:lastRenderedPageBreak/>
        <w:t xml:space="preserve">v Zadávací dokumentaci k zakázce s názvem „Poskytování energetických služeb metodou EPC v objektu Hotelu </w:t>
      </w:r>
      <w:proofErr w:type="spellStart"/>
      <w:r w:rsidRPr="00366409">
        <w:rPr>
          <w:rFonts w:asciiTheme="minorHAnsi" w:hAnsiTheme="minorHAnsi"/>
        </w:rPr>
        <w:t>Thermal</w:t>
      </w:r>
      <w:proofErr w:type="spellEnd"/>
      <w:r w:rsidRPr="00366409">
        <w:rPr>
          <w:rFonts w:asciiTheme="minorHAnsi" w:hAnsiTheme="minorHAnsi"/>
        </w:rPr>
        <w:t xml:space="preserve"> v Karlových Varech“ </w:t>
      </w:r>
      <w:r w:rsidRPr="00366409">
        <w:rPr>
          <w:rFonts w:ascii="Calibri" w:hAnsi="Calibri" w:cs="Calibri"/>
          <w:szCs w:val="22"/>
        </w:rPr>
        <w:t xml:space="preserve">v rámci projektu s názvem </w:t>
      </w:r>
      <w:r w:rsidRPr="00366409">
        <w:rPr>
          <w:rFonts w:ascii="Calibri" w:hAnsi="Calibri"/>
        </w:rPr>
        <w:t xml:space="preserve">Snížení energetické náročnosti hotelu </w:t>
      </w:r>
      <w:proofErr w:type="spellStart"/>
      <w:r w:rsidRPr="00366409">
        <w:rPr>
          <w:rFonts w:ascii="Calibri" w:hAnsi="Calibri"/>
        </w:rPr>
        <w:t>Thermal</w:t>
      </w:r>
      <w:proofErr w:type="spellEnd"/>
      <w:r w:rsidRPr="00366409">
        <w:rPr>
          <w:rFonts w:ascii="Calibri" w:hAnsi="Calibri"/>
        </w:rPr>
        <w:t xml:space="preserve">, č. </w:t>
      </w:r>
      <w:r w:rsidRPr="00366409">
        <w:rPr>
          <w:rFonts w:asciiTheme="minorHAnsi" w:hAnsiTheme="minorHAnsi"/>
          <w:szCs w:val="22"/>
        </w:rPr>
        <w:t>CZ.05.5.18/0.0/0.0/17_070/0006860</w:t>
      </w:r>
      <w:r w:rsidRPr="00366409">
        <w:rPr>
          <w:rFonts w:ascii="Calibri" w:hAnsi="Calibri" w:cs="Century Gothic"/>
          <w:szCs w:val="22"/>
        </w:rPr>
        <w:t xml:space="preserve"> spolufinancovaného z</w:t>
      </w:r>
      <w:r w:rsidR="00633895" w:rsidRPr="00366409">
        <w:rPr>
          <w:rFonts w:ascii="Calibri" w:hAnsi="Calibri" w:cs="Century Gothic"/>
          <w:szCs w:val="22"/>
        </w:rPr>
        <w:t> </w:t>
      </w:r>
      <w:r w:rsidRPr="00366409">
        <w:rPr>
          <w:rFonts w:ascii="Calibri" w:hAnsi="Calibri" w:cs="Century Gothic"/>
          <w:szCs w:val="22"/>
        </w:rPr>
        <w:t>Operačního programu Životní prostředí</w:t>
      </w:r>
      <w:r w:rsidRPr="00366409">
        <w:rPr>
          <w:rFonts w:asciiTheme="minorHAnsi" w:hAnsiTheme="minorHAnsi"/>
        </w:rPr>
        <w:t xml:space="preserve">. </w:t>
      </w:r>
      <w:r w:rsidR="0053600E" w:rsidRPr="00366409">
        <w:rPr>
          <w:rFonts w:asciiTheme="minorHAnsi" w:hAnsiTheme="minorHAnsi"/>
        </w:rPr>
        <w:t>Při sjednávání Dodatku Smluvní strany postupovaly v souladu se zákonem č. 134/2016 Sb., o zadávání veřejných zakázek, ve znění pozdějších předpisů (dále jen „ZZVZ“), zejména s</w:t>
      </w:r>
      <w:r w:rsidR="003E254A" w:rsidRPr="00366409">
        <w:rPr>
          <w:rFonts w:asciiTheme="minorHAnsi" w:hAnsiTheme="minorHAnsi"/>
        </w:rPr>
        <w:t> </w:t>
      </w:r>
      <w:r w:rsidR="0053600E" w:rsidRPr="00366409">
        <w:rPr>
          <w:rFonts w:asciiTheme="minorHAnsi" w:hAnsiTheme="minorHAnsi"/>
        </w:rPr>
        <w:t>ustanoveními</w:t>
      </w:r>
      <w:r w:rsidR="003E254A" w:rsidRPr="00366409">
        <w:rPr>
          <w:rFonts w:asciiTheme="minorHAnsi" w:hAnsiTheme="minorHAnsi"/>
        </w:rPr>
        <w:t xml:space="preserve"> </w:t>
      </w:r>
      <w:r w:rsidR="0053600E" w:rsidRPr="00366409">
        <w:rPr>
          <w:rFonts w:asciiTheme="minorHAnsi" w:hAnsiTheme="minorHAnsi"/>
        </w:rPr>
        <w:t>§ 222 ZZVZ</w:t>
      </w:r>
      <w:r w:rsidR="003E254A" w:rsidRPr="00366409">
        <w:rPr>
          <w:rFonts w:asciiTheme="minorHAnsi" w:hAnsiTheme="minorHAnsi"/>
        </w:rPr>
        <w:t xml:space="preserve"> upravující možnost změny závazku ze smlouvy na veřejnou zakázku</w:t>
      </w:r>
      <w:r w:rsidR="0053600E" w:rsidRPr="00366409">
        <w:rPr>
          <w:rFonts w:asciiTheme="minorHAnsi" w:hAnsiTheme="minorHAnsi"/>
        </w:rPr>
        <w:t>.</w:t>
      </w:r>
    </w:p>
    <w:p w:rsidR="003E7204" w:rsidRDefault="003E7204" w:rsidP="00047FAD">
      <w:pPr>
        <w:pStyle w:val="Bezmezer"/>
        <w:jc w:val="both"/>
      </w:pPr>
    </w:p>
    <w:p w:rsidR="006F1AAD" w:rsidRDefault="006F1AAD" w:rsidP="006F1AAD">
      <w:pPr>
        <w:pStyle w:val="Bezmezer"/>
        <w:numPr>
          <w:ilvl w:val="0"/>
          <w:numId w:val="29"/>
        </w:numPr>
        <w:jc w:val="center"/>
        <w:rPr>
          <w:b/>
        </w:rPr>
      </w:pPr>
    </w:p>
    <w:p w:rsidR="006F1AAD" w:rsidRPr="006F1AAD" w:rsidRDefault="006F1AAD" w:rsidP="006F1AAD">
      <w:pPr>
        <w:pStyle w:val="Bezmezer"/>
        <w:ind w:left="1080"/>
        <w:rPr>
          <w:b/>
        </w:rPr>
      </w:pPr>
      <w:r>
        <w:rPr>
          <w:b/>
        </w:rPr>
        <w:t xml:space="preserve">                                                 </w:t>
      </w:r>
      <w:r w:rsidRPr="006F1AAD">
        <w:rPr>
          <w:b/>
        </w:rPr>
        <w:t>Úvodní ustanovení</w:t>
      </w:r>
    </w:p>
    <w:p w:rsidR="006F1AAD" w:rsidRDefault="006F1AAD" w:rsidP="006F1AAD">
      <w:pPr>
        <w:pStyle w:val="Bezmezer"/>
        <w:jc w:val="both"/>
      </w:pPr>
    </w:p>
    <w:p w:rsidR="006F1AAD" w:rsidRDefault="00A3576A" w:rsidP="00122616">
      <w:pPr>
        <w:pStyle w:val="Bezmezer"/>
        <w:ind w:left="705" w:hanging="705"/>
        <w:jc w:val="both"/>
      </w:pPr>
      <w:r>
        <w:t>1.</w:t>
      </w:r>
      <w:r>
        <w:tab/>
      </w:r>
      <w:r w:rsidR="00122616">
        <w:t>Smluvní strany prohlašují, že dne 13.11.2018 uzavřely smlouvu o poskytování energetických služeb se zaručeným výsledkem (dále jen „</w:t>
      </w:r>
      <w:r w:rsidR="00122616" w:rsidRPr="00122616">
        <w:rPr>
          <w:b/>
        </w:rPr>
        <w:t>Smlouva</w:t>
      </w:r>
      <w:r w:rsidR="00122616">
        <w:t>“) a Dodatek č.1 ke smlouvě o poskytování energetických služeb se zaručeným výsledkem ze dne 19.6.2019 (dále jen „</w:t>
      </w:r>
      <w:r w:rsidR="00122616" w:rsidRPr="00122616">
        <w:rPr>
          <w:b/>
        </w:rPr>
        <w:t>Dodatek č.1</w:t>
      </w:r>
      <w:r w:rsidR="00122616">
        <w:t>“).</w:t>
      </w:r>
    </w:p>
    <w:p w:rsidR="00122616" w:rsidRDefault="00122616" w:rsidP="00122616">
      <w:pPr>
        <w:pStyle w:val="Bezmezer"/>
        <w:ind w:left="705" w:hanging="705"/>
        <w:jc w:val="both"/>
      </w:pPr>
    </w:p>
    <w:p w:rsidR="00122616" w:rsidRDefault="00122616" w:rsidP="00122616">
      <w:pPr>
        <w:pStyle w:val="Bezmezer"/>
        <w:ind w:left="705" w:hanging="705"/>
        <w:jc w:val="both"/>
      </w:pPr>
      <w:r>
        <w:t>2.</w:t>
      </w:r>
      <w:r>
        <w:tab/>
      </w:r>
      <w:r w:rsidR="0064523E">
        <w:t xml:space="preserve">Dle ustanovení </w:t>
      </w:r>
      <w:r w:rsidR="00D43337">
        <w:t>b. 2.5. kapitoly II. Dodatečné stavební úpravy Dodatku č.1 sepisují Smluvní strany tento Dodatek č.2.</w:t>
      </w:r>
    </w:p>
    <w:p w:rsidR="00366409" w:rsidRDefault="00366409" w:rsidP="00047FAD">
      <w:pPr>
        <w:pStyle w:val="Bezmezer"/>
        <w:jc w:val="both"/>
      </w:pPr>
    </w:p>
    <w:p w:rsidR="00047FAD" w:rsidRDefault="00047FAD" w:rsidP="00047FAD">
      <w:pPr>
        <w:pStyle w:val="Bezmezer"/>
        <w:jc w:val="center"/>
        <w:rPr>
          <w:b/>
        </w:rPr>
      </w:pPr>
      <w:r>
        <w:rPr>
          <w:b/>
        </w:rPr>
        <w:t>I</w:t>
      </w:r>
      <w:r w:rsidR="00366409">
        <w:rPr>
          <w:b/>
        </w:rPr>
        <w:t>I</w:t>
      </w:r>
      <w:r>
        <w:rPr>
          <w:b/>
        </w:rPr>
        <w:t>.</w:t>
      </w:r>
    </w:p>
    <w:p w:rsidR="00047FAD" w:rsidRDefault="00366409" w:rsidP="00047FAD">
      <w:pPr>
        <w:pStyle w:val="Bezmezer"/>
        <w:jc w:val="center"/>
        <w:rPr>
          <w:b/>
        </w:rPr>
      </w:pPr>
      <w:r>
        <w:rPr>
          <w:b/>
        </w:rPr>
        <w:t>Předmět dodatku</w:t>
      </w:r>
    </w:p>
    <w:p w:rsidR="00047FAD" w:rsidRDefault="00047FAD" w:rsidP="00047FAD">
      <w:pPr>
        <w:pStyle w:val="Bezmezer"/>
        <w:jc w:val="both"/>
      </w:pPr>
    </w:p>
    <w:p w:rsidR="00FB268E" w:rsidRDefault="007117EA" w:rsidP="00FB268E">
      <w:pPr>
        <w:pStyle w:val="Bezmezer"/>
        <w:numPr>
          <w:ilvl w:val="0"/>
          <w:numId w:val="4"/>
        </w:numPr>
        <w:jc w:val="both"/>
      </w:pPr>
      <w:r>
        <w:t xml:space="preserve">Klient </w:t>
      </w:r>
      <w:r w:rsidR="00FB268E">
        <w:t xml:space="preserve">prohlašuje, že na základě </w:t>
      </w:r>
      <w:r>
        <w:t>zprávy</w:t>
      </w:r>
      <w:r w:rsidR="00FB268E">
        <w:t xml:space="preserve"> </w:t>
      </w:r>
      <w:r>
        <w:t>o</w:t>
      </w:r>
      <w:r w:rsidR="00FB268E">
        <w:t xml:space="preserve"> stavu energie v</w:t>
      </w:r>
      <w:r w:rsidR="00A648C3">
        <w:t> </w:t>
      </w:r>
      <w:r w:rsidR="00FB268E">
        <w:t>objektech</w:t>
      </w:r>
      <w:r w:rsidR="00A648C3">
        <w:t xml:space="preserve"> dle čl. 6 Smlouvy</w:t>
      </w:r>
      <w:r w:rsidR="00FB268E">
        <w:t xml:space="preserve"> </w:t>
      </w:r>
      <w:r w:rsidR="00366409">
        <w:t>odsouhlasil</w:t>
      </w:r>
      <w:r>
        <w:t xml:space="preserve"> záměnu opatření „Rekuperace tepla z chlazení kuchyně“ </w:t>
      </w:r>
      <w:r w:rsidR="00366409">
        <w:t xml:space="preserve">(650 GJ) </w:t>
      </w:r>
      <w:r>
        <w:t xml:space="preserve">položka 5.1. přílohy č.7 Smlouvy, které </w:t>
      </w:r>
      <w:r w:rsidR="00366409">
        <w:t>se nahrazuje</w:t>
      </w:r>
      <w:r>
        <w:t xml:space="preserve"> opatřením „</w:t>
      </w:r>
      <w:r w:rsidR="003B479F">
        <w:t>Rekuperace tepla z vnitřního bazénu</w:t>
      </w:r>
      <w:r>
        <w:t>“</w:t>
      </w:r>
      <w:r w:rsidR="00366409">
        <w:t xml:space="preserve"> (764 GJ) a Poskytovatel se zavázal tuto záměnu opatření realizovat</w:t>
      </w:r>
      <w:r>
        <w:t>.</w:t>
      </w:r>
      <w:r w:rsidR="00366409">
        <w:t xml:space="preserve"> </w:t>
      </w:r>
      <w:r w:rsidR="003B479F">
        <w:t>Touto záměnou</w:t>
      </w:r>
      <w:r w:rsidR="00D55D1B">
        <w:t xml:space="preserve"> </w:t>
      </w:r>
      <w:r w:rsidR="003B479F">
        <w:t>nebude ovlivněna celková cena dle</w:t>
      </w:r>
      <w:r w:rsidR="00366409">
        <w:t> </w:t>
      </w:r>
      <w:r w:rsidR="003B61F0">
        <w:t>Přílohy č. 7 Dodatku č.1 ani výše garantované úspory</w:t>
      </w:r>
      <w:r w:rsidR="00B92AFD">
        <w:t xml:space="preserve"> v peněžních jednotkách</w:t>
      </w:r>
      <w:r w:rsidR="003B61F0">
        <w:t xml:space="preserve"> dle čl.7 Smlouvy.  </w:t>
      </w:r>
    </w:p>
    <w:p w:rsidR="00FB268E" w:rsidRDefault="00FB268E" w:rsidP="00FB268E">
      <w:pPr>
        <w:pStyle w:val="Odstavecseseznamem"/>
      </w:pPr>
    </w:p>
    <w:p w:rsidR="00FE1A06" w:rsidRDefault="00A5117F" w:rsidP="00375176">
      <w:pPr>
        <w:pStyle w:val="Bezmezer"/>
        <w:numPr>
          <w:ilvl w:val="0"/>
          <w:numId w:val="4"/>
        </w:numPr>
        <w:jc w:val="both"/>
      </w:pPr>
      <w:r>
        <w:t>Klient prohlašuje, že mu byla předána realizační dokumentace stavby s výkazem výměr k bodům 2.1-2.</w:t>
      </w:r>
      <w:r w:rsidR="00E71836">
        <w:t>4</w:t>
      </w:r>
      <w:r>
        <w:t>. Poskytovatel provedl vešker</w:t>
      </w:r>
      <w:r w:rsidR="00B92AFD">
        <w:t>é</w:t>
      </w:r>
      <w:r>
        <w:t xml:space="preserve"> </w:t>
      </w:r>
      <w:r w:rsidR="00B92AFD">
        <w:t xml:space="preserve">možné stavební činnosti, které pro něj vyplývají dle </w:t>
      </w:r>
      <w:proofErr w:type="spellStart"/>
      <w:r w:rsidR="00B92AFD">
        <w:t>čl</w:t>
      </w:r>
      <w:proofErr w:type="spellEnd"/>
      <w:r w:rsidR="00B92AFD">
        <w:t xml:space="preserve"> II. </w:t>
      </w:r>
      <w:r w:rsidR="00D53266">
        <w:t>odstavec</w:t>
      </w:r>
      <w:r w:rsidR="00B92AFD">
        <w:t xml:space="preserve"> 2.1-</w:t>
      </w:r>
      <w:r w:rsidR="00D53266">
        <w:t>2.4</w:t>
      </w:r>
      <w:r w:rsidR="00B92AFD">
        <w:t>.</w:t>
      </w:r>
      <w:r w:rsidR="00D53266">
        <w:t xml:space="preserve"> Zbylé práce budou provedeny na základě písemné výzvy Klienta, jakmile bude stavební připravenost ze strany Klienta. Poskytovatel se zavazuje dokončit práce v rozsahu odsouhlasené projektové dokumentace</w:t>
      </w:r>
      <w:r w:rsidR="00375176">
        <w:t xml:space="preserve"> v maximální peněžní výši dle </w:t>
      </w:r>
      <w:r w:rsidR="004B2C8F">
        <w:t xml:space="preserve">čl. II., odstavec 2.1-2.4 </w:t>
      </w:r>
      <w:r w:rsidR="00375176">
        <w:t>Dodatku č.1</w:t>
      </w:r>
      <w:r w:rsidR="004B2C8F">
        <w:t>.</w:t>
      </w:r>
      <w:r w:rsidR="00375176">
        <w:t xml:space="preserve"> a to ve</w:t>
      </w:r>
      <w:r w:rsidR="00D53266">
        <w:t xml:space="preserve"> lhůtě, která bude předem písemně </w:t>
      </w:r>
      <w:r w:rsidR="00375176">
        <w:t>odsouhlasena</w:t>
      </w:r>
      <w:r w:rsidR="00D53266">
        <w:t xml:space="preserve"> mezi Klientem a Poskytovatelem s ohledem na další navazující stavební činnosti Klienta. </w:t>
      </w:r>
    </w:p>
    <w:p w:rsidR="00E71836" w:rsidRDefault="00E71836" w:rsidP="00E71836">
      <w:pPr>
        <w:pStyle w:val="Odstavecseseznamem"/>
      </w:pPr>
    </w:p>
    <w:p w:rsidR="004B2C8F" w:rsidRDefault="00E71836" w:rsidP="009B40FC">
      <w:pPr>
        <w:pStyle w:val="Bezmezer"/>
        <w:numPr>
          <w:ilvl w:val="0"/>
          <w:numId w:val="4"/>
        </w:numPr>
        <w:jc w:val="both"/>
      </w:pPr>
      <w:r>
        <w:t>Klient prohlašuje, že mu byla předána realizační dokumentace stavby s výkazem výměr k čl. II, odst. 2.5.</w:t>
      </w:r>
      <w:r w:rsidRPr="00E71836">
        <w:t xml:space="preserve"> </w:t>
      </w:r>
      <w:r>
        <w:t xml:space="preserve">Poskytovatel se zavazuje zahájit pracovní činnosti na základě písemné výzvy Klienta v rozsahu odsouhlasené projektové dokumentace v maximální peněžní výši dle čl. II., odstavec 2.5 Dodatku č.1. a to ve lhůtě, která bude předem písemně odsouhlasena mezi Klientem a Poskytovatelem s ohledem na další navazující stavební činnosti Klienta. </w:t>
      </w:r>
    </w:p>
    <w:p w:rsidR="004B2C8F" w:rsidRDefault="004B2C8F" w:rsidP="004B2C8F">
      <w:pPr>
        <w:pStyle w:val="Bezmezer"/>
        <w:ind w:left="360"/>
        <w:jc w:val="both"/>
      </w:pPr>
    </w:p>
    <w:p w:rsidR="00AC2D92" w:rsidRDefault="006F1AAD" w:rsidP="00AC2D92">
      <w:pPr>
        <w:pStyle w:val="Bezmezer"/>
        <w:jc w:val="center"/>
        <w:rPr>
          <w:b/>
        </w:rPr>
      </w:pPr>
      <w:r>
        <w:rPr>
          <w:b/>
        </w:rPr>
        <w:t>I</w:t>
      </w:r>
      <w:r w:rsidR="00AC2D92">
        <w:rPr>
          <w:b/>
        </w:rPr>
        <w:t>II.</w:t>
      </w:r>
    </w:p>
    <w:p w:rsidR="00AC2D92" w:rsidRDefault="00AC2D92" w:rsidP="00AC2D92">
      <w:pPr>
        <w:pStyle w:val="Bezmezer"/>
        <w:jc w:val="center"/>
        <w:rPr>
          <w:b/>
        </w:rPr>
      </w:pPr>
      <w:r>
        <w:rPr>
          <w:b/>
        </w:rPr>
        <w:t>Závěrečná ustanovení</w:t>
      </w:r>
    </w:p>
    <w:p w:rsidR="00AC2D92" w:rsidRDefault="00AC2D92" w:rsidP="00AC2D92">
      <w:pPr>
        <w:pStyle w:val="Bezmezer"/>
        <w:jc w:val="both"/>
        <w:rPr>
          <w:b/>
        </w:rPr>
      </w:pPr>
    </w:p>
    <w:p w:rsidR="00AC2D92" w:rsidRDefault="00AC2D92" w:rsidP="00AC2D92">
      <w:pPr>
        <w:pStyle w:val="Bezmezer"/>
        <w:numPr>
          <w:ilvl w:val="0"/>
          <w:numId w:val="21"/>
        </w:numPr>
        <w:jc w:val="both"/>
      </w:pPr>
      <w:r>
        <w:t>Pokud se kterékoliv ustanovení tohoto Dodatku</w:t>
      </w:r>
      <w:r w:rsidR="00375176">
        <w:t xml:space="preserve"> č.2</w:t>
      </w:r>
      <w:r>
        <w:t xml:space="preserve"> nebo jeho část stane neplatným</w:t>
      </w:r>
      <w:r w:rsidR="00F96809">
        <w:t>, neúčinným</w:t>
      </w:r>
      <w:r>
        <w:t xml:space="preserve"> či nevynutitelným, nebude mít tato neplatnost</w:t>
      </w:r>
      <w:r w:rsidR="00F96809">
        <w:t>, neúčinnost či nevynutitelnost</w:t>
      </w:r>
      <w:r>
        <w:t xml:space="preserve"> vliv na platnost</w:t>
      </w:r>
      <w:r w:rsidR="00F96809">
        <w:t xml:space="preserve">, </w:t>
      </w:r>
      <w:r w:rsidR="00F96809">
        <w:lastRenderedPageBreak/>
        <w:t>účinnost či vynutitelnost</w:t>
      </w:r>
      <w:r>
        <w:t xml:space="preserve"> ostatních ustanovení Dodatku</w:t>
      </w:r>
      <w:r w:rsidR="00375176">
        <w:t xml:space="preserve"> č.2</w:t>
      </w:r>
      <w:r>
        <w:t xml:space="preserve"> nebo jeho části, pokud přímo z obsahu tohoto Dodatku</w:t>
      </w:r>
      <w:r w:rsidR="00375176">
        <w:t xml:space="preserve"> č.2</w:t>
      </w:r>
      <w:r>
        <w:t xml:space="preserve"> nebo Smlouvy</w:t>
      </w:r>
      <w:r w:rsidR="00375176">
        <w:t>, Dodatku č.1</w:t>
      </w:r>
      <w:r>
        <w:t xml:space="preserve"> neplyne, že takové ustanovení nebo jeho část nelze oddělit od dalšího obsahu. V </w:t>
      </w:r>
      <w:r w:rsidR="00F96809">
        <w:t xml:space="preserve">takovém </w:t>
      </w:r>
      <w:r>
        <w:t>případě se obě Smluvní strany zavazují bez zbytečného odkladu poté, co neplatnost</w:t>
      </w:r>
      <w:r w:rsidR="00F96809">
        <w:t>, neúčinnost či nevynutitelnost</w:t>
      </w:r>
      <w:r>
        <w:t xml:space="preserve"> vyjde najevo, </w:t>
      </w:r>
      <w:r w:rsidR="00F96809">
        <w:t xml:space="preserve">takové </w:t>
      </w:r>
      <w:r>
        <w:t>neplatné</w:t>
      </w:r>
      <w:r w:rsidR="00F96809">
        <w:t>, neúčinné či nevynutitelné</w:t>
      </w:r>
      <w:r>
        <w:t xml:space="preserve"> ustanovení nahradit novým, které bude svým účelem a hospodářským významem co nejbližší nahrazovanému ustanovení.</w:t>
      </w:r>
    </w:p>
    <w:p w:rsidR="00AC2D92" w:rsidRDefault="00AC2D92" w:rsidP="00971B34">
      <w:pPr>
        <w:pStyle w:val="Bezmezer"/>
        <w:jc w:val="both"/>
      </w:pPr>
    </w:p>
    <w:p w:rsidR="00AC2D92" w:rsidRDefault="00AC2D92" w:rsidP="00AC2D92">
      <w:pPr>
        <w:pStyle w:val="Bezmezer"/>
        <w:numPr>
          <w:ilvl w:val="0"/>
          <w:numId w:val="21"/>
        </w:numPr>
        <w:jc w:val="both"/>
      </w:pPr>
      <w:r>
        <w:t>Dodatek</w:t>
      </w:r>
      <w:r w:rsidR="00375176">
        <w:t xml:space="preserve"> č.2</w:t>
      </w:r>
      <w:r>
        <w:t xml:space="preserve"> je vyhotoven ve třech stejnopisech, z nichž Klient obdrží dvě vyhotovení a Poskytovatel jedno vyhotovení.</w:t>
      </w:r>
    </w:p>
    <w:p w:rsidR="00AC2D92" w:rsidRDefault="00AC2D92" w:rsidP="00AC2D92">
      <w:pPr>
        <w:pStyle w:val="Odstavecseseznamem"/>
      </w:pPr>
    </w:p>
    <w:p w:rsidR="00AC2D92" w:rsidRDefault="00AC2D92" w:rsidP="00AC2D92">
      <w:pPr>
        <w:pStyle w:val="Bezmezer"/>
        <w:numPr>
          <w:ilvl w:val="0"/>
          <w:numId w:val="21"/>
        </w:numPr>
        <w:jc w:val="both"/>
      </w:pPr>
      <w:r>
        <w:t>S ohledem na podnikatelskou povahu obou Smluvních stran prohlašuj</w:t>
      </w:r>
      <w:r w:rsidR="00F96809">
        <w:t>í</w:t>
      </w:r>
      <w:r>
        <w:t xml:space="preserve"> Smluvní strany okolnosti a výši dobrovolně ujednaných smluvních pokut s ohledem na povahu smluvního vztahu založeného touto Smlouvou za přiměřené.</w:t>
      </w:r>
    </w:p>
    <w:p w:rsidR="00AC2D92" w:rsidRDefault="00AC2D92" w:rsidP="00AC2D92">
      <w:pPr>
        <w:pStyle w:val="Odstavecseseznamem"/>
      </w:pPr>
    </w:p>
    <w:p w:rsidR="00AC2D92" w:rsidRDefault="00AC2D92" w:rsidP="00AC2D92">
      <w:pPr>
        <w:pStyle w:val="Bezmezer"/>
        <w:numPr>
          <w:ilvl w:val="0"/>
          <w:numId w:val="21"/>
        </w:numPr>
        <w:jc w:val="both"/>
      </w:pPr>
      <w:r>
        <w:t>Práva a povinnosti Smluvních stran plynoucí z tohoto Dodatku</w:t>
      </w:r>
      <w:r w:rsidR="00375176">
        <w:t xml:space="preserve"> č.2</w:t>
      </w:r>
      <w:r>
        <w:t xml:space="preserve"> se řídí právními předpisy České republiky, zejm. příslušnými ustanoveními občanského zákoníku.</w:t>
      </w:r>
    </w:p>
    <w:p w:rsidR="002F3195" w:rsidRDefault="002F3195" w:rsidP="002F3195">
      <w:pPr>
        <w:pStyle w:val="Odstavecseseznamem"/>
      </w:pPr>
    </w:p>
    <w:p w:rsidR="002F3195" w:rsidRDefault="002F3195" w:rsidP="00AC2D92">
      <w:pPr>
        <w:pStyle w:val="Bezmezer"/>
        <w:numPr>
          <w:ilvl w:val="0"/>
          <w:numId w:val="21"/>
        </w:numPr>
        <w:jc w:val="both"/>
      </w:pPr>
      <w:r w:rsidRPr="002F3195">
        <w:t>Případné spory z</w:t>
      </w:r>
      <w:r>
        <w:t xml:space="preserve">e </w:t>
      </w:r>
      <w:r w:rsidR="003535E3">
        <w:t>Smlouvy</w:t>
      </w:r>
      <w:r>
        <w:t xml:space="preserve"> nebo se </w:t>
      </w:r>
      <w:r w:rsidR="003535E3">
        <w:t>Smlouvou</w:t>
      </w:r>
      <w:r>
        <w:t xml:space="preserve"> související </w:t>
      </w:r>
      <w:r w:rsidRPr="002F3195">
        <w:t>budou rozhodovány u Obvodního soudu pro Prahu 1 nebo u Městského soudu v Praze v závislosti na věcné příslušnosti projednávané věci</w:t>
      </w:r>
      <w:r>
        <w:t>.</w:t>
      </w:r>
    </w:p>
    <w:p w:rsidR="00AC2D92" w:rsidRDefault="00AC2D92" w:rsidP="00AC2D92">
      <w:pPr>
        <w:pStyle w:val="Odstavecseseznamem"/>
      </w:pPr>
    </w:p>
    <w:p w:rsidR="00DB6ED0" w:rsidRPr="00375176" w:rsidRDefault="00AC2D92" w:rsidP="00375176">
      <w:pPr>
        <w:pStyle w:val="Bezmezer"/>
        <w:numPr>
          <w:ilvl w:val="0"/>
          <w:numId w:val="21"/>
        </w:numPr>
        <w:jc w:val="both"/>
      </w:pPr>
      <w:r>
        <w:t>Poskytovatel není oprávněn postoupit, převést ani nechat přejít svá práva a povinnosti (např. v</w:t>
      </w:r>
      <w:r w:rsidR="00CE6EC7">
        <w:t> </w:t>
      </w:r>
      <w:r>
        <w:t>důsledku f</w:t>
      </w:r>
      <w:r w:rsidR="00CE6EC7">
        <w:t>ú</w:t>
      </w:r>
      <w:r>
        <w:t>ze nebo rozdělení nebo převodu podniku či jeho části) z této Smlouvy na třetí osobu bez předchozího souhlasu Klienta.</w:t>
      </w:r>
    </w:p>
    <w:p w:rsidR="00AC2D92" w:rsidRDefault="00AC2D92" w:rsidP="00AC2D92">
      <w:pPr>
        <w:pStyle w:val="Odstavecseseznamem"/>
      </w:pPr>
    </w:p>
    <w:p w:rsidR="00AC2D92" w:rsidRDefault="00AC2D92" w:rsidP="00AC2D92">
      <w:pPr>
        <w:pStyle w:val="Bezmezer"/>
        <w:numPr>
          <w:ilvl w:val="0"/>
          <w:numId w:val="21"/>
        </w:numPr>
        <w:jc w:val="both"/>
      </w:pPr>
      <w:r>
        <w:t>Tento Dodatek</w:t>
      </w:r>
      <w:r w:rsidR="00375176">
        <w:t xml:space="preserve"> č.2</w:t>
      </w:r>
      <w:r>
        <w:t xml:space="preserve"> nabývá účinnosti dnem jeho podpisu oběma Smluvními stranami.</w:t>
      </w:r>
    </w:p>
    <w:p w:rsidR="00971B34" w:rsidRDefault="00971B34" w:rsidP="00BE7FFA">
      <w:pPr>
        <w:pStyle w:val="Bezmezer"/>
        <w:jc w:val="both"/>
      </w:pPr>
    </w:p>
    <w:p w:rsidR="00971B34" w:rsidRDefault="00971B34" w:rsidP="00BE7FFA">
      <w:pPr>
        <w:pStyle w:val="Bezmezer"/>
        <w:jc w:val="both"/>
      </w:pPr>
    </w:p>
    <w:p w:rsidR="00BE7FFA" w:rsidRDefault="00917317" w:rsidP="00BE7FFA">
      <w:pPr>
        <w:pStyle w:val="Bezmezer"/>
        <w:jc w:val="both"/>
      </w:pPr>
      <w:r>
        <w:t>Dne:</w:t>
      </w:r>
      <w:r w:rsidR="00CE6EC7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 w:rsidR="00CE6EC7">
        <w:tab/>
      </w:r>
      <w:r w:rsidR="00CE6EC7">
        <w:tab/>
      </w:r>
      <w:r>
        <w:t>Dne</w:t>
      </w:r>
      <w:r w:rsidR="00CE6EC7">
        <w:t>:</w:t>
      </w:r>
    </w:p>
    <w:p w:rsidR="00CE6EC7" w:rsidRDefault="00CE6EC7" w:rsidP="004A69D0">
      <w:pPr>
        <w:pStyle w:val="Bezmezer"/>
        <w:jc w:val="both"/>
      </w:pPr>
    </w:p>
    <w:p w:rsidR="00B6037F" w:rsidRDefault="00B6037F" w:rsidP="004A69D0">
      <w:pPr>
        <w:pStyle w:val="Bezmezer"/>
        <w:jc w:val="both"/>
      </w:pPr>
    </w:p>
    <w:p w:rsidR="00B6037F" w:rsidRDefault="00B6037F" w:rsidP="004A69D0">
      <w:pPr>
        <w:pStyle w:val="Bezmezer"/>
        <w:jc w:val="both"/>
      </w:pPr>
    </w:p>
    <w:p w:rsidR="00CE6EC7" w:rsidRDefault="00CE6EC7" w:rsidP="004A69D0">
      <w:pPr>
        <w:pStyle w:val="Bezmezer"/>
        <w:jc w:val="both"/>
      </w:pPr>
    </w:p>
    <w:p w:rsidR="004A69D0" w:rsidRDefault="004A69D0" w:rsidP="004A69D0">
      <w:pPr>
        <w:pStyle w:val="Bezmezer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375176" w:rsidRPr="00375176" w:rsidRDefault="004A69D0" w:rsidP="004A69D0">
      <w:pPr>
        <w:pStyle w:val="Bezmezer"/>
        <w:tabs>
          <w:tab w:val="left" w:pos="5718"/>
        </w:tabs>
        <w:jc w:val="both"/>
        <w:rPr>
          <w:b/>
        </w:rPr>
      </w:pPr>
      <w:r w:rsidRPr="00930F00">
        <w:rPr>
          <w:b/>
        </w:rPr>
        <w:t>THERMAL-F, a.s.</w:t>
      </w:r>
      <w:r>
        <w:tab/>
      </w:r>
      <w:r w:rsidRPr="00930F00">
        <w:rPr>
          <w:b/>
        </w:rPr>
        <w:t>ATALIAN CZ s.r.o.</w:t>
      </w:r>
    </w:p>
    <w:p w:rsidR="004A69D0" w:rsidRDefault="00CE6EC7" w:rsidP="004A69D0">
      <w:pPr>
        <w:pStyle w:val="Bezmezer"/>
        <w:tabs>
          <w:tab w:val="left" w:pos="5718"/>
        </w:tabs>
        <w:jc w:val="both"/>
      </w:pPr>
      <w:r>
        <w:t>Vladimír Novák, MBA.</w:t>
      </w:r>
      <w:r w:rsidR="00375176">
        <w:tab/>
        <w:t xml:space="preserve">Ing. </w:t>
      </w:r>
      <w:r w:rsidR="00123322">
        <w:t>Daniel Digoň</w:t>
      </w:r>
    </w:p>
    <w:p w:rsidR="004A69D0" w:rsidRDefault="00AC2D92" w:rsidP="00971B34">
      <w:pPr>
        <w:pStyle w:val="Bezmezer"/>
        <w:tabs>
          <w:tab w:val="left" w:pos="5718"/>
        </w:tabs>
        <w:jc w:val="both"/>
      </w:pPr>
      <w:r>
        <w:t>předseda</w:t>
      </w:r>
      <w:r w:rsidR="004A69D0" w:rsidRPr="00930F00">
        <w:t xml:space="preserve"> představenstva  </w:t>
      </w:r>
      <w:r w:rsidR="00A905BC">
        <w:tab/>
        <w:t>jednate</w:t>
      </w:r>
      <w:r w:rsidR="00123322">
        <w:t>l</w:t>
      </w:r>
    </w:p>
    <w:p w:rsidR="00971B34" w:rsidRDefault="00971B34" w:rsidP="004A69D0"/>
    <w:p w:rsidR="00971B34" w:rsidRDefault="00971B34" w:rsidP="004A69D0"/>
    <w:p w:rsidR="004A69D0" w:rsidRDefault="004A69D0" w:rsidP="004A69D0">
      <w:r>
        <w:t>_______________________</w:t>
      </w:r>
    </w:p>
    <w:p w:rsidR="004A69D0" w:rsidRDefault="004A69D0" w:rsidP="00E30D8B">
      <w:pPr>
        <w:pStyle w:val="Bezmezer"/>
        <w:tabs>
          <w:tab w:val="left" w:pos="5718"/>
        </w:tabs>
        <w:jc w:val="both"/>
        <w:rPr>
          <w:b/>
        </w:rPr>
      </w:pPr>
      <w:r w:rsidRPr="00930F00">
        <w:rPr>
          <w:b/>
        </w:rPr>
        <w:t>THERMAL-F, a.s.</w:t>
      </w:r>
    </w:p>
    <w:p w:rsidR="004A69D0" w:rsidRDefault="00CE6EC7" w:rsidP="00E30D8B">
      <w:pPr>
        <w:pStyle w:val="Bezmezer"/>
        <w:tabs>
          <w:tab w:val="left" w:pos="5718"/>
        </w:tabs>
        <w:jc w:val="both"/>
      </w:pPr>
      <w:r>
        <w:t xml:space="preserve">Ing. Andrea Pfeffer </w:t>
      </w:r>
      <w:proofErr w:type="spellStart"/>
      <w:r>
        <w:t>Ferklová</w:t>
      </w:r>
      <w:proofErr w:type="spellEnd"/>
      <w:r>
        <w:t>, MBA.</w:t>
      </w:r>
    </w:p>
    <w:p w:rsidR="003A5415" w:rsidRDefault="00AC2D92" w:rsidP="00375176">
      <w:pPr>
        <w:pStyle w:val="Bezmezer"/>
        <w:tabs>
          <w:tab w:val="left" w:pos="5718"/>
        </w:tabs>
        <w:jc w:val="both"/>
        <w:sectPr w:rsidR="003A541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místopředsed</w:t>
      </w:r>
      <w:r w:rsidR="00CE6EC7">
        <w:t>kyně</w:t>
      </w:r>
      <w:r w:rsidR="004A69D0" w:rsidRPr="00930F00">
        <w:t xml:space="preserve"> představen</w:t>
      </w:r>
      <w:r w:rsidR="00CE6EC7">
        <w:t>stv</w:t>
      </w:r>
      <w:r w:rsidR="00971B34">
        <w:t>a</w:t>
      </w:r>
    </w:p>
    <w:p w:rsidR="003A5415" w:rsidRPr="00047FAD" w:rsidRDefault="003A5415" w:rsidP="00CE6EC7">
      <w:pPr>
        <w:pStyle w:val="Bezmezer"/>
        <w:jc w:val="both"/>
      </w:pPr>
    </w:p>
    <w:sectPr w:rsidR="003A5415" w:rsidRPr="00047FA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938" w:rsidRDefault="00B41938" w:rsidP="00B6542C">
      <w:pPr>
        <w:spacing w:before="0" w:line="240" w:lineRule="auto"/>
      </w:pPr>
      <w:r>
        <w:separator/>
      </w:r>
    </w:p>
  </w:endnote>
  <w:endnote w:type="continuationSeparator" w:id="0">
    <w:p w:rsidR="00B41938" w:rsidRDefault="00B41938" w:rsidP="00B654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62867"/>
      <w:docPartObj>
        <w:docPartGallery w:val="Page Numbers (Bottom of Page)"/>
        <w:docPartUnique/>
      </w:docPartObj>
    </w:sdtPr>
    <w:sdtEndPr/>
    <w:sdtContent>
      <w:p w:rsidR="008D1981" w:rsidRDefault="008D19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D1981" w:rsidRDefault="008D19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981" w:rsidRDefault="008D1981">
    <w:pPr>
      <w:pStyle w:val="Zpat"/>
      <w:jc w:val="right"/>
    </w:pPr>
  </w:p>
  <w:p w:rsidR="008D1981" w:rsidRDefault="008D1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938" w:rsidRDefault="00B41938" w:rsidP="00B6542C">
      <w:pPr>
        <w:spacing w:before="0" w:line="240" w:lineRule="auto"/>
      </w:pPr>
      <w:r>
        <w:separator/>
      </w:r>
    </w:p>
  </w:footnote>
  <w:footnote w:type="continuationSeparator" w:id="0">
    <w:p w:rsidR="00B41938" w:rsidRDefault="00B41938" w:rsidP="00B654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981" w:rsidRDefault="008D1981" w:rsidP="003E7204">
    <w:pPr>
      <w:pStyle w:val="Zhlav"/>
    </w:pPr>
    <w:r w:rsidRPr="006A427A">
      <w:rPr>
        <w:noProof/>
      </w:rPr>
      <w:drawing>
        <wp:inline distT="0" distB="0" distL="0" distR="0" wp14:anchorId="4DFDB258" wp14:editId="18AFBADB">
          <wp:extent cx="2924175" cy="628376"/>
          <wp:effectExtent l="0" t="0" r="0" b="63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249" cy="64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6136">
      <w:rPr>
        <w:noProof/>
      </w:rPr>
      <w:drawing>
        <wp:inline distT="0" distB="0" distL="0" distR="0" wp14:anchorId="28A011B7" wp14:editId="1FD46F20">
          <wp:extent cx="2124075" cy="790206"/>
          <wp:effectExtent l="0" t="0" r="0" b="0"/>
          <wp:docPr id="26" name="Obrázek 26" descr="C:\Users\localadmin\Deskto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caladmin\Desktop\MZP_logo_RGB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70" cy="795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1981" w:rsidRPr="003E7204" w:rsidRDefault="008D1981" w:rsidP="003E7204">
    <w:pPr>
      <w:pStyle w:val="Zhlav"/>
      <w:pBdr>
        <w:bottom w:val="single" w:sz="4" w:space="1" w:color="auto"/>
      </w:pBdr>
      <w:rPr>
        <w:sz w:val="16"/>
        <w:szCs w:val="16"/>
      </w:rPr>
    </w:pPr>
    <w:r w:rsidRPr="003E7204">
      <w:rPr>
        <w:sz w:val="16"/>
        <w:szCs w:val="16"/>
      </w:rPr>
      <w:t xml:space="preserve">Dodatek č. </w:t>
    </w:r>
    <w:r w:rsidR="00EF79E6">
      <w:rPr>
        <w:sz w:val="16"/>
        <w:szCs w:val="16"/>
      </w:rPr>
      <w:t>2</w:t>
    </w:r>
    <w:r w:rsidRPr="003E7204">
      <w:rPr>
        <w:sz w:val="16"/>
        <w:szCs w:val="16"/>
      </w:rPr>
      <w:t xml:space="preserve"> Smlouvy o poskytování energetických služeb se zaručeným výsledkem mezi THERMAL-F, a.s. a ATALIAN CZ s.r.o.</w:t>
    </w:r>
  </w:p>
  <w:p w:rsidR="008D1981" w:rsidRPr="003E7204" w:rsidRDefault="008D1981" w:rsidP="003E72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</w:abstractNum>
  <w:abstractNum w:abstractNumId="1" w15:restartNumberingAfterBreak="0">
    <w:nsid w:val="16AA29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1231E"/>
    <w:multiLevelType w:val="hybridMultilevel"/>
    <w:tmpl w:val="157A5670"/>
    <w:lvl w:ilvl="0" w:tplc="3DCE5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4FA0"/>
    <w:multiLevelType w:val="hybridMultilevel"/>
    <w:tmpl w:val="311A344A"/>
    <w:lvl w:ilvl="0" w:tplc="DFFAF9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1EE3"/>
    <w:multiLevelType w:val="hybridMultilevel"/>
    <w:tmpl w:val="9A6EE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2FB1"/>
    <w:multiLevelType w:val="hybridMultilevel"/>
    <w:tmpl w:val="4CC0E82C"/>
    <w:lvl w:ilvl="0" w:tplc="7CDA4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8F2231"/>
    <w:multiLevelType w:val="hybridMultilevel"/>
    <w:tmpl w:val="EA147F88"/>
    <w:lvl w:ilvl="0" w:tplc="F1222452">
      <w:start w:val="1"/>
      <w:numFmt w:val="decimal"/>
      <w:lvlText w:val="8.11.%1."/>
      <w:lvlJc w:val="left"/>
      <w:pPr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3A59"/>
    <w:multiLevelType w:val="hybridMultilevel"/>
    <w:tmpl w:val="42C02336"/>
    <w:lvl w:ilvl="0" w:tplc="1F3CCAF6">
      <w:start w:val="1"/>
      <w:numFmt w:val="lowerLetter"/>
      <w:lvlText w:val="%1)"/>
      <w:lvlJc w:val="left"/>
      <w:pPr>
        <w:ind w:left="20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720" w:hanging="360"/>
      </w:pPr>
    </w:lvl>
    <w:lvl w:ilvl="2" w:tplc="0405001B">
      <w:start w:val="1"/>
      <w:numFmt w:val="lowerRoman"/>
      <w:lvlText w:val="%3."/>
      <w:lvlJc w:val="right"/>
      <w:pPr>
        <w:ind w:left="3440" w:hanging="180"/>
      </w:pPr>
    </w:lvl>
    <w:lvl w:ilvl="3" w:tplc="0405000F">
      <w:start w:val="1"/>
      <w:numFmt w:val="decimal"/>
      <w:lvlText w:val="%4."/>
      <w:lvlJc w:val="left"/>
      <w:pPr>
        <w:ind w:left="4160" w:hanging="360"/>
      </w:pPr>
    </w:lvl>
    <w:lvl w:ilvl="4" w:tplc="04050019">
      <w:start w:val="1"/>
      <w:numFmt w:val="lowerLetter"/>
      <w:lvlText w:val="%5."/>
      <w:lvlJc w:val="left"/>
      <w:pPr>
        <w:ind w:left="4880" w:hanging="360"/>
      </w:pPr>
    </w:lvl>
    <w:lvl w:ilvl="5" w:tplc="0405001B">
      <w:start w:val="1"/>
      <w:numFmt w:val="lowerRoman"/>
      <w:lvlText w:val="%6."/>
      <w:lvlJc w:val="right"/>
      <w:pPr>
        <w:ind w:left="5600" w:hanging="180"/>
      </w:pPr>
    </w:lvl>
    <w:lvl w:ilvl="6" w:tplc="0405000F">
      <w:start w:val="1"/>
      <w:numFmt w:val="decimal"/>
      <w:lvlText w:val="%7."/>
      <w:lvlJc w:val="left"/>
      <w:pPr>
        <w:ind w:left="6320" w:hanging="360"/>
      </w:pPr>
    </w:lvl>
    <w:lvl w:ilvl="7" w:tplc="04050019">
      <w:start w:val="1"/>
      <w:numFmt w:val="lowerLetter"/>
      <w:lvlText w:val="%8."/>
      <w:lvlJc w:val="left"/>
      <w:pPr>
        <w:ind w:left="7040" w:hanging="360"/>
      </w:pPr>
    </w:lvl>
    <w:lvl w:ilvl="8" w:tplc="0405001B">
      <w:start w:val="1"/>
      <w:numFmt w:val="lowerRoman"/>
      <w:lvlText w:val="%9."/>
      <w:lvlJc w:val="right"/>
      <w:pPr>
        <w:ind w:left="7760" w:hanging="180"/>
      </w:pPr>
    </w:lvl>
  </w:abstractNum>
  <w:abstractNum w:abstractNumId="8" w15:restartNumberingAfterBreak="0">
    <w:nsid w:val="3D2C0DFF"/>
    <w:multiLevelType w:val="hybridMultilevel"/>
    <w:tmpl w:val="21F4D2E0"/>
    <w:lvl w:ilvl="0" w:tplc="3020B3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D58"/>
    <w:multiLevelType w:val="hybridMultilevel"/>
    <w:tmpl w:val="6CCC41E0"/>
    <w:lvl w:ilvl="0" w:tplc="0C742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57223"/>
    <w:multiLevelType w:val="hybridMultilevel"/>
    <w:tmpl w:val="974CCEBE"/>
    <w:lvl w:ilvl="0" w:tplc="0405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42724616"/>
    <w:multiLevelType w:val="hybridMultilevel"/>
    <w:tmpl w:val="A5D0AA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322553"/>
    <w:multiLevelType w:val="hybridMultilevel"/>
    <w:tmpl w:val="B260B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F5526"/>
    <w:multiLevelType w:val="multilevel"/>
    <w:tmpl w:val="FD5E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53769A"/>
    <w:multiLevelType w:val="multilevel"/>
    <w:tmpl w:val="4F643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2" w:hanging="696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992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8" w:hanging="1440"/>
      </w:pPr>
      <w:rPr>
        <w:rFonts w:hint="default"/>
      </w:rPr>
    </w:lvl>
  </w:abstractNum>
  <w:abstractNum w:abstractNumId="15" w15:restartNumberingAfterBreak="0">
    <w:nsid w:val="54C37253"/>
    <w:multiLevelType w:val="multilevel"/>
    <w:tmpl w:val="1A78F64C"/>
    <w:lvl w:ilvl="0">
      <w:start w:val="1"/>
      <w:numFmt w:val="decimal"/>
      <w:suff w:val="nothing"/>
      <w:lvlText w:val="Článek %1."/>
      <w:lvlJc w:val="left"/>
      <w:pPr>
        <w:ind w:left="4395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681"/>
        </w:tabs>
        <w:ind w:left="681" w:hanging="397"/>
      </w:pPr>
      <w:rPr>
        <w:rFonts w:asciiTheme="minorHAnsi" w:hAnsiTheme="minorHAnsi" w:cs="Times New Roman" w:hint="default"/>
        <w:b/>
        <w:i w:val="0"/>
        <w:color w:val="auto"/>
        <w:sz w:val="22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51"/>
        </w:tabs>
        <w:ind w:left="851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1021"/>
        </w:tabs>
        <w:ind w:left="1021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928"/>
        </w:tabs>
        <w:ind w:left="908" w:hanging="340"/>
      </w:pPr>
      <w:rPr>
        <w:rFonts w:ascii="Arial" w:hAnsi="Arial" w:cs="Times New Roman" w:hint="default"/>
        <w:b w:val="0"/>
        <w:i w:val="0"/>
        <w:color w:val="auto"/>
        <w:sz w:val="22"/>
        <w:u w:val="none"/>
      </w:rPr>
    </w:lvl>
    <w:lvl w:ilvl="5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</w:abstractNum>
  <w:abstractNum w:abstractNumId="16" w15:restartNumberingAfterBreak="0">
    <w:nsid w:val="591D70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1F2BE3"/>
    <w:multiLevelType w:val="hybridMultilevel"/>
    <w:tmpl w:val="E3943F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110B6"/>
    <w:multiLevelType w:val="hybridMultilevel"/>
    <w:tmpl w:val="9A9C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60A55"/>
    <w:multiLevelType w:val="hybridMultilevel"/>
    <w:tmpl w:val="B274C162"/>
    <w:lvl w:ilvl="0" w:tplc="68B2E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A37E4"/>
    <w:multiLevelType w:val="hybridMultilevel"/>
    <w:tmpl w:val="12C0D76C"/>
    <w:lvl w:ilvl="0" w:tplc="0405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674A5CFF"/>
    <w:multiLevelType w:val="hybridMultilevel"/>
    <w:tmpl w:val="BB24FBBA"/>
    <w:lvl w:ilvl="0" w:tplc="EB42C914">
      <w:start w:val="1"/>
      <w:numFmt w:val="bullet"/>
      <w:pStyle w:val="Odrka1"/>
      <w:lvlText w:val="○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000000"/>
        <w:sz w:val="16"/>
      </w:rPr>
    </w:lvl>
    <w:lvl w:ilvl="1" w:tplc="9864A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B04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4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4F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01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EE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CB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A69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C76C4"/>
    <w:multiLevelType w:val="multilevel"/>
    <w:tmpl w:val="39CEE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797D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367A9E"/>
    <w:multiLevelType w:val="hybridMultilevel"/>
    <w:tmpl w:val="7EBC5598"/>
    <w:lvl w:ilvl="0" w:tplc="72E092FA">
      <w:start w:val="1"/>
      <w:numFmt w:val="decimal"/>
      <w:lvlText w:val="8.%1."/>
      <w:lvlJc w:val="left"/>
      <w:pPr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71E48"/>
    <w:multiLevelType w:val="hybridMultilevel"/>
    <w:tmpl w:val="00841C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471A51"/>
    <w:multiLevelType w:val="hybridMultilevel"/>
    <w:tmpl w:val="ABF20160"/>
    <w:lvl w:ilvl="0" w:tplc="49E06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23"/>
  </w:num>
  <w:num w:numId="9">
    <w:abstractNumId w:val="8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12"/>
  </w:num>
  <w:num w:numId="17">
    <w:abstractNumId w:val="1"/>
  </w:num>
  <w:num w:numId="18">
    <w:abstractNumId w:val="14"/>
  </w:num>
  <w:num w:numId="19">
    <w:abstractNumId w:val="3"/>
  </w:num>
  <w:num w:numId="20">
    <w:abstractNumId w:val="26"/>
  </w:num>
  <w:num w:numId="21">
    <w:abstractNumId w:val="17"/>
  </w:num>
  <w:num w:numId="22">
    <w:abstractNumId w:val="13"/>
  </w:num>
  <w:num w:numId="23">
    <w:abstractNumId w:val="22"/>
  </w:num>
  <w:num w:numId="24">
    <w:abstractNumId w:val="9"/>
  </w:num>
  <w:num w:numId="25">
    <w:abstractNumId w:val="21"/>
  </w:num>
  <w:num w:numId="26">
    <w:abstractNumId w:val="15"/>
  </w:num>
  <w:num w:numId="27">
    <w:abstractNumId w:val="19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F0"/>
    <w:rsid w:val="00047FAD"/>
    <w:rsid w:val="00053753"/>
    <w:rsid w:val="0005729C"/>
    <w:rsid w:val="00057CD5"/>
    <w:rsid w:val="000669D3"/>
    <w:rsid w:val="00067720"/>
    <w:rsid w:val="00067DBB"/>
    <w:rsid w:val="0007107C"/>
    <w:rsid w:val="00072F36"/>
    <w:rsid w:val="00090A75"/>
    <w:rsid w:val="000A3A0F"/>
    <w:rsid w:val="000A4A31"/>
    <w:rsid w:val="000C6594"/>
    <w:rsid w:val="000E2DB6"/>
    <w:rsid w:val="00102278"/>
    <w:rsid w:val="00120F3C"/>
    <w:rsid w:val="001217E8"/>
    <w:rsid w:val="00122616"/>
    <w:rsid w:val="00123322"/>
    <w:rsid w:val="00124F0D"/>
    <w:rsid w:val="00137F99"/>
    <w:rsid w:val="00152347"/>
    <w:rsid w:val="0016187D"/>
    <w:rsid w:val="00170A19"/>
    <w:rsid w:val="00170CAA"/>
    <w:rsid w:val="0017329A"/>
    <w:rsid w:val="0019497B"/>
    <w:rsid w:val="00196727"/>
    <w:rsid w:val="001A0A2B"/>
    <w:rsid w:val="001A3C7E"/>
    <w:rsid w:val="001B51D8"/>
    <w:rsid w:val="001C2524"/>
    <w:rsid w:val="001C349B"/>
    <w:rsid w:val="001D7822"/>
    <w:rsid w:val="001E76C5"/>
    <w:rsid w:val="00222C93"/>
    <w:rsid w:val="00231CC0"/>
    <w:rsid w:val="002868A3"/>
    <w:rsid w:val="00294FB3"/>
    <w:rsid w:val="002A6639"/>
    <w:rsid w:val="002B596A"/>
    <w:rsid w:val="002B6AB6"/>
    <w:rsid w:val="002C04ED"/>
    <w:rsid w:val="002C0FA7"/>
    <w:rsid w:val="002E6698"/>
    <w:rsid w:val="002F3195"/>
    <w:rsid w:val="002F5936"/>
    <w:rsid w:val="002F5B30"/>
    <w:rsid w:val="0030088C"/>
    <w:rsid w:val="003306A5"/>
    <w:rsid w:val="00344D7C"/>
    <w:rsid w:val="003535E3"/>
    <w:rsid w:val="00366409"/>
    <w:rsid w:val="003669FA"/>
    <w:rsid w:val="00367DDB"/>
    <w:rsid w:val="00370B78"/>
    <w:rsid w:val="00375176"/>
    <w:rsid w:val="0038436F"/>
    <w:rsid w:val="003977F1"/>
    <w:rsid w:val="003A5415"/>
    <w:rsid w:val="003B3360"/>
    <w:rsid w:val="003B479F"/>
    <w:rsid w:val="003B61F0"/>
    <w:rsid w:val="003D1508"/>
    <w:rsid w:val="003D53E2"/>
    <w:rsid w:val="003E254A"/>
    <w:rsid w:val="003E5B43"/>
    <w:rsid w:val="003E7204"/>
    <w:rsid w:val="003F2C1D"/>
    <w:rsid w:val="00437882"/>
    <w:rsid w:val="004453F4"/>
    <w:rsid w:val="004556EF"/>
    <w:rsid w:val="00460A97"/>
    <w:rsid w:val="00463E0E"/>
    <w:rsid w:val="00467043"/>
    <w:rsid w:val="00472E64"/>
    <w:rsid w:val="00472F31"/>
    <w:rsid w:val="004A2DD1"/>
    <w:rsid w:val="004A69D0"/>
    <w:rsid w:val="004B2C8F"/>
    <w:rsid w:val="004B5933"/>
    <w:rsid w:val="004C2413"/>
    <w:rsid w:val="004F5635"/>
    <w:rsid w:val="0050207F"/>
    <w:rsid w:val="005105C6"/>
    <w:rsid w:val="00530DE7"/>
    <w:rsid w:val="005315F1"/>
    <w:rsid w:val="0053574F"/>
    <w:rsid w:val="0053600E"/>
    <w:rsid w:val="00545E42"/>
    <w:rsid w:val="005800CE"/>
    <w:rsid w:val="0058272E"/>
    <w:rsid w:val="005840D8"/>
    <w:rsid w:val="0058714C"/>
    <w:rsid w:val="005939DA"/>
    <w:rsid w:val="00596D4F"/>
    <w:rsid w:val="005A09C8"/>
    <w:rsid w:val="005B7E34"/>
    <w:rsid w:val="005C3880"/>
    <w:rsid w:val="005F2E24"/>
    <w:rsid w:val="005F3BE5"/>
    <w:rsid w:val="0060108E"/>
    <w:rsid w:val="00613195"/>
    <w:rsid w:val="00633895"/>
    <w:rsid w:val="00642646"/>
    <w:rsid w:val="0064523E"/>
    <w:rsid w:val="006531B1"/>
    <w:rsid w:val="006659A0"/>
    <w:rsid w:val="0066721D"/>
    <w:rsid w:val="006A3D44"/>
    <w:rsid w:val="006E36B6"/>
    <w:rsid w:val="006E37E9"/>
    <w:rsid w:val="006F1AAD"/>
    <w:rsid w:val="006F52AF"/>
    <w:rsid w:val="00700964"/>
    <w:rsid w:val="007117EA"/>
    <w:rsid w:val="00723332"/>
    <w:rsid w:val="00745BE7"/>
    <w:rsid w:val="00760899"/>
    <w:rsid w:val="00764172"/>
    <w:rsid w:val="007771BC"/>
    <w:rsid w:val="00780DB1"/>
    <w:rsid w:val="007915D2"/>
    <w:rsid w:val="00791A49"/>
    <w:rsid w:val="0079707F"/>
    <w:rsid w:val="007A6B0D"/>
    <w:rsid w:val="007D5F7C"/>
    <w:rsid w:val="007F478C"/>
    <w:rsid w:val="007F7B30"/>
    <w:rsid w:val="0081198E"/>
    <w:rsid w:val="00840DC6"/>
    <w:rsid w:val="008417C9"/>
    <w:rsid w:val="008447A7"/>
    <w:rsid w:val="00846464"/>
    <w:rsid w:val="0089646D"/>
    <w:rsid w:val="008B67F9"/>
    <w:rsid w:val="008C0011"/>
    <w:rsid w:val="008C6FDA"/>
    <w:rsid w:val="008D1412"/>
    <w:rsid w:val="008D1981"/>
    <w:rsid w:val="008F293F"/>
    <w:rsid w:val="009014B1"/>
    <w:rsid w:val="00903A8C"/>
    <w:rsid w:val="00903E19"/>
    <w:rsid w:val="00912BF7"/>
    <w:rsid w:val="00917317"/>
    <w:rsid w:val="009434C5"/>
    <w:rsid w:val="00965062"/>
    <w:rsid w:val="00971B34"/>
    <w:rsid w:val="00973F65"/>
    <w:rsid w:val="0097491F"/>
    <w:rsid w:val="00980F77"/>
    <w:rsid w:val="00986239"/>
    <w:rsid w:val="00991A9C"/>
    <w:rsid w:val="00992BC4"/>
    <w:rsid w:val="009A72F9"/>
    <w:rsid w:val="009B40FC"/>
    <w:rsid w:val="009B53F8"/>
    <w:rsid w:val="009B5F23"/>
    <w:rsid w:val="009C0811"/>
    <w:rsid w:val="009D0A08"/>
    <w:rsid w:val="009E5F11"/>
    <w:rsid w:val="00A02524"/>
    <w:rsid w:val="00A04811"/>
    <w:rsid w:val="00A10A3E"/>
    <w:rsid w:val="00A169F7"/>
    <w:rsid w:val="00A3576A"/>
    <w:rsid w:val="00A436E6"/>
    <w:rsid w:val="00A44B6C"/>
    <w:rsid w:val="00A46797"/>
    <w:rsid w:val="00A46CF7"/>
    <w:rsid w:val="00A5117F"/>
    <w:rsid w:val="00A62789"/>
    <w:rsid w:val="00A648C3"/>
    <w:rsid w:val="00A656A2"/>
    <w:rsid w:val="00A721A4"/>
    <w:rsid w:val="00A8711D"/>
    <w:rsid w:val="00A905BC"/>
    <w:rsid w:val="00A9073D"/>
    <w:rsid w:val="00A90B9E"/>
    <w:rsid w:val="00AB0879"/>
    <w:rsid w:val="00AB14BC"/>
    <w:rsid w:val="00AB3F0F"/>
    <w:rsid w:val="00AB42EA"/>
    <w:rsid w:val="00AC2D92"/>
    <w:rsid w:val="00AC4F5C"/>
    <w:rsid w:val="00AF63B1"/>
    <w:rsid w:val="00B0352B"/>
    <w:rsid w:val="00B1006C"/>
    <w:rsid w:val="00B110A6"/>
    <w:rsid w:val="00B24317"/>
    <w:rsid w:val="00B30391"/>
    <w:rsid w:val="00B32617"/>
    <w:rsid w:val="00B41938"/>
    <w:rsid w:val="00B53ABA"/>
    <w:rsid w:val="00B6037F"/>
    <w:rsid w:val="00B61726"/>
    <w:rsid w:val="00B6542C"/>
    <w:rsid w:val="00B677B7"/>
    <w:rsid w:val="00B70EF1"/>
    <w:rsid w:val="00B80513"/>
    <w:rsid w:val="00B82A32"/>
    <w:rsid w:val="00B855CC"/>
    <w:rsid w:val="00B9004F"/>
    <w:rsid w:val="00B92AFD"/>
    <w:rsid w:val="00BA7560"/>
    <w:rsid w:val="00BB0FB5"/>
    <w:rsid w:val="00BB2158"/>
    <w:rsid w:val="00BE7FFA"/>
    <w:rsid w:val="00C00A56"/>
    <w:rsid w:val="00C126F7"/>
    <w:rsid w:val="00C5145E"/>
    <w:rsid w:val="00C57D33"/>
    <w:rsid w:val="00C7796E"/>
    <w:rsid w:val="00C962CB"/>
    <w:rsid w:val="00CB28BB"/>
    <w:rsid w:val="00CC0295"/>
    <w:rsid w:val="00CC366C"/>
    <w:rsid w:val="00CE1F5D"/>
    <w:rsid w:val="00CE2EAF"/>
    <w:rsid w:val="00CE381D"/>
    <w:rsid w:val="00CE5190"/>
    <w:rsid w:val="00CE632B"/>
    <w:rsid w:val="00CE6988"/>
    <w:rsid w:val="00CE6EC7"/>
    <w:rsid w:val="00CF06E7"/>
    <w:rsid w:val="00CF6D10"/>
    <w:rsid w:val="00D23674"/>
    <w:rsid w:val="00D3368A"/>
    <w:rsid w:val="00D43337"/>
    <w:rsid w:val="00D4393A"/>
    <w:rsid w:val="00D45530"/>
    <w:rsid w:val="00D53266"/>
    <w:rsid w:val="00D55D1B"/>
    <w:rsid w:val="00D57CF9"/>
    <w:rsid w:val="00D679C7"/>
    <w:rsid w:val="00D80D05"/>
    <w:rsid w:val="00D83454"/>
    <w:rsid w:val="00D84119"/>
    <w:rsid w:val="00D90708"/>
    <w:rsid w:val="00D96EC4"/>
    <w:rsid w:val="00DB6ED0"/>
    <w:rsid w:val="00DD39A9"/>
    <w:rsid w:val="00DD641E"/>
    <w:rsid w:val="00DF2082"/>
    <w:rsid w:val="00E06B7E"/>
    <w:rsid w:val="00E20E9E"/>
    <w:rsid w:val="00E30D8B"/>
    <w:rsid w:val="00E30DC2"/>
    <w:rsid w:val="00E323B8"/>
    <w:rsid w:val="00E3417B"/>
    <w:rsid w:val="00E40A20"/>
    <w:rsid w:val="00E454F0"/>
    <w:rsid w:val="00E53F51"/>
    <w:rsid w:val="00E60226"/>
    <w:rsid w:val="00E609C6"/>
    <w:rsid w:val="00E71836"/>
    <w:rsid w:val="00EB0AC1"/>
    <w:rsid w:val="00EB38EA"/>
    <w:rsid w:val="00EB46FE"/>
    <w:rsid w:val="00EB5B65"/>
    <w:rsid w:val="00ED2328"/>
    <w:rsid w:val="00EE4E10"/>
    <w:rsid w:val="00EE54C4"/>
    <w:rsid w:val="00EF1471"/>
    <w:rsid w:val="00EF1E8A"/>
    <w:rsid w:val="00EF79E6"/>
    <w:rsid w:val="00F13798"/>
    <w:rsid w:val="00F16E7B"/>
    <w:rsid w:val="00F33ED7"/>
    <w:rsid w:val="00F439C0"/>
    <w:rsid w:val="00F500DF"/>
    <w:rsid w:val="00F62431"/>
    <w:rsid w:val="00F6378D"/>
    <w:rsid w:val="00F654C5"/>
    <w:rsid w:val="00F74706"/>
    <w:rsid w:val="00F94F6A"/>
    <w:rsid w:val="00F96809"/>
    <w:rsid w:val="00FA24C1"/>
    <w:rsid w:val="00FA762F"/>
    <w:rsid w:val="00FB268E"/>
    <w:rsid w:val="00FB384C"/>
    <w:rsid w:val="00FC1C66"/>
    <w:rsid w:val="00FC56B4"/>
    <w:rsid w:val="00FD3685"/>
    <w:rsid w:val="00FE1A06"/>
    <w:rsid w:val="00FF05EC"/>
    <w:rsid w:val="00FF1340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8A4D84"/>
  <w15:chartTrackingRefBased/>
  <w15:docId w15:val="{262F428A-2FE6-4A34-8F00-B924D5C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7FAD"/>
    <w:pPr>
      <w:spacing w:before="120" w:after="0" w:line="288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7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Char,Nadpis 2 úroveň,Nadpis 2 úroveò"/>
    <w:basedOn w:val="Normln"/>
    <w:next w:val="Normln"/>
    <w:link w:val="Nadpis2Char"/>
    <w:qFormat/>
    <w:rsid w:val="00047FAD"/>
    <w:pPr>
      <w:numPr>
        <w:ilvl w:val="1"/>
        <w:numId w:val="1"/>
      </w:numPr>
      <w:spacing w:line="264" w:lineRule="auto"/>
      <w:outlineLvl w:val="1"/>
    </w:pPr>
    <w:rPr>
      <w:rFonts w:cs="Arial"/>
      <w:bCs/>
      <w:iCs/>
      <w:szCs w:val="28"/>
    </w:rPr>
  </w:style>
  <w:style w:type="paragraph" w:styleId="Nadpis3">
    <w:name w:val="heading 3"/>
    <w:aliases w:val="Nadpis 3 úroveň,Nadpis 3 úroveò"/>
    <w:basedOn w:val="Normln"/>
    <w:next w:val="Normln"/>
    <w:link w:val="Nadpis3Char"/>
    <w:qFormat/>
    <w:rsid w:val="00047FAD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7FAD"/>
    <w:pPr>
      <w:spacing w:after="0" w:line="240" w:lineRule="auto"/>
    </w:pPr>
  </w:style>
  <w:style w:type="character" w:customStyle="1" w:styleId="Nadpis2Char">
    <w:name w:val="Nadpis 2 Char"/>
    <w:aliases w:val="Char Char,Nadpis 2 úroveň Char,Nadpis 2 úroveò Char"/>
    <w:basedOn w:val="Standardnpsmoodstavce"/>
    <w:link w:val="Nadpis2"/>
    <w:rsid w:val="00047FAD"/>
    <w:rPr>
      <w:rFonts w:ascii="Arial" w:eastAsia="Times New Roman" w:hAnsi="Arial" w:cs="Arial"/>
      <w:bCs/>
      <w:iCs/>
      <w:szCs w:val="28"/>
      <w:lang w:eastAsia="cs-CZ"/>
    </w:rPr>
  </w:style>
  <w:style w:type="character" w:customStyle="1" w:styleId="Nadpis3Char">
    <w:name w:val="Nadpis 3 Char"/>
    <w:aliases w:val="Nadpis 3 úroveň Char,Nadpis 3 úroveò Char"/>
    <w:basedOn w:val="Standardnpsmoodstavce"/>
    <w:link w:val="Nadpis3"/>
    <w:rsid w:val="00047FAD"/>
    <w:rPr>
      <w:rFonts w:ascii="Arial" w:eastAsia="Times New Roman" w:hAnsi="Arial" w:cs="Arial"/>
      <w:bCs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047F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47F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047FAD"/>
    <w:pPr>
      <w:spacing w:before="0" w:after="6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047FAD"/>
    <w:rPr>
      <w:rFonts w:ascii="Arial" w:eastAsia="Times New Roman" w:hAnsi="Arial" w:cs="Arial"/>
      <w:bCs/>
      <w:kern w:val="28"/>
      <w:sz w:val="32"/>
      <w:szCs w:val="32"/>
      <w:lang w:eastAsia="cs-CZ"/>
    </w:rPr>
  </w:style>
  <w:style w:type="character" w:styleId="Odkaznakoment">
    <w:name w:val="annotation reference"/>
    <w:rsid w:val="00047FA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047F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7FA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FA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FAD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E7B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E7B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E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542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42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542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42C"/>
    <w:rPr>
      <w:rFonts w:ascii="Arial" w:eastAsia="Times New Roman" w:hAnsi="Arial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9434C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odst">
    <w:name w:val="odst"/>
    <w:basedOn w:val="Normln"/>
    <w:rsid w:val="002B6AB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2B6AB6"/>
    <w:rPr>
      <w:color w:val="0000FF"/>
      <w:u w:val="single"/>
    </w:rPr>
  </w:style>
  <w:style w:type="paragraph" w:customStyle="1" w:styleId="pism">
    <w:name w:val="pism"/>
    <w:basedOn w:val="Normln"/>
    <w:rsid w:val="002B6AB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Odrka1">
    <w:name w:val="Odrážka 1"/>
    <w:basedOn w:val="Normln"/>
    <w:next w:val="Normln"/>
    <w:uiPriority w:val="99"/>
    <w:rsid w:val="003E7204"/>
    <w:pPr>
      <w:numPr>
        <w:numId w:val="25"/>
      </w:numPr>
      <w:tabs>
        <w:tab w:val="clear" w:pos="360"/>
        <w:tab w:val="left" w:pos="737"/>
      </w:tabs>
      <w:ind w:left="737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0F0C-7795-45A6-8729-6DD7B7D8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Furková Štěpánka</cp:lastModifiedBy>
  <cp:revision>19</cp:revision>
  <cp:lastPrinted>2019-04-25T09:26:00Z</cp:lastPrinted>
  <dcterms:created xsi:type="dcterms:W3CDTF">2021-05-06T07:39:00Z</dcterms:created>
  <dcterms:modified xsi:type="dcterms:W3CDTF">2021-06-02T16:04:00Z</dcterms:modified>
</cp:coreProperties>
</file>