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EC5D4" w14:textId="77777777" w:rsidR="00FA0D30" w:rsidRPr="00E87230" w:rsidRDefault="00FA0D30" w:rsidP="003C5580">
      <w:pPr>
        <w:pStyle w:val="Nzev"/>
        <w:tabs>
          <w:tab w:val="left" w:pos="5103"/>
        </w:tabs>
        <w:jc w:val="left"/>
        <w:rPr>
          <w:b w:val="0"/>
          <w:bCs w:val="0"/>
          <w:color w:val="000000"/>
          <w:sz w:val="22"/>
          <w:szCs w:val="22"/>
        </w:rPr>
      </w:pPr>
      <w:r>
        <w:rPr>
          <w:b w:val="0"/>
          <w:bCs w:val="0"/>
          <w:color w:val="000000"/>
          <w:sz w:val="22"/>
          <w:szCs w:val="22"/>
        </w:rPr>
        <w:t xml:space="preserve"> </w:t>
      </w:r>
    </w:p>
    <w:p w14:paraId="489841D6" w14:textId="2A75D57F" w:rsidR="00FA0D30" w:rsidRPr="00A92698" w:rsidRDefault="00D4525F" w:rsidP="00FA0D30">
      <w:pPr>
        <w:pStyle w:val="JVS1"/>
        <w:spacing w:after="120" w:line="240" w:lineRule="auto"/>
        <w:rPr>
          <w:spacing w:val="20"/>
        </w:rPr>
      </w:pPr>
      <w:r>
        <w:rPr>
          <w:szCs w:val="28"/>
        </w:rPr>
        <w:t xml:space="preserve">Příkazní smlouva </w:t>
      </w:r>
      <w:r w:rsidR="00E2223D">
        <w:rPr>
          <w:szCs w:val="28"/>
        </w:rPr>
        <w:t>č. 1487/2021/OŽP</w:t>
      </w:r>
    </w:p>
    <w:p w14:paraId="14229732" w14:textId="77777777" w:rsidR="00FA0D30" w:rsidRDefault="00FA0D30" w:rsidP="00E87230">
      <w:pPr>
        <w:pStyle w:val="Zkladntextodsazen"/>
        <w:spacing w:after="60"/>
        <w:ind w:left="0"/>
        <w:jc w:val="both"/>
        <w:outlineLvl w:val="3"/>
        <w:rPr>
          <w:rFonts w:ascii="Times New Roman" w:hAnsi="Times New Roman"/>
          <w:sz w:val="22"/>
          <w:szCs w:val="22"/>
        </w:rPr>
      </w:pPr>
      <w:r w:rsidRPr="00A92698">
        <w:rPr>
          <w:rFonts w:ascii="Times New Roman" w:hAnsi="Times New Roman"/>
          <w:sz w:val="22"/>
          <w:szCs w:val="22"/>
        </w:rPr>
        <w:t xml:space="preserve">uzavřená podle ust. </w:t>
      </w:r>
      <w:r>
        <w:rPr>
          <w:rFonts w:ascii="Times New Roman" w:hAnsi="Times New Roman"/>
          <w:sz w:val="22"/>
          <w:szCs w:val="22"/>
        </w:rPr>
        <w:t xml:space="preserve">§ 2430 a násl. </w:t>
      </w:r>
      <w:r w:rsidRPr="00A92698">
        <w:rPr>
          <w:rFonts w:ascii="Times New Roman" w:hAnsi="Times New Roman"/>
          <w:sz w:val="22"/>
          <w:szCs w:val="22"/>
        </w:rPr>
        <w:t>zákona č. 89/2012 Sb., občanský zákoník.</w:t>
      </w:r>
    </w:p>
    <w:p w14:paraId="7395738A" w14:textId="77777777" w:rsidR="00E87230" w:rsidRDefault="00E87230" w:rsidP="00E87230">
      <w:pPr>
        <w:pStyle w:val="Zkladntextodsazen"/>
        <w:spacing w:after="60"/>
        <w:ind w:left="0"/>
        <w:jc w:val="both"/>
        <w:outlineLvl w:val="3"/>
        <w:rPr>
          <w:rFonts w:ascii="Times New Roman" w:hAnsi="Times New Roman"/>
          <w:sz w:val="22"/>
          <w:szCs w:val="22"/>
        </w:rPr>
      </w:pPr>
    </w:p>
    <w:p w14:paraId="477E660D" w14:textId="77777777" w:rsidR="00E87230" w:rsidRPr="00E87230" w:rsidRDefault="00E87230" w:rsidP="00E87230">
      <w:pPr>
        <w:pStyle w:val="Zkladntextodsazen"/>
        <w:spacing w:after="60"/>
        <w:ind w:left="0"/>
        <w:jc w:val="both"/>
        <w:outlineLvl w:val="3"/>
        <w:rPr>
          <w:rFonts w:ascii="Times New Roman" w:hAnsi="Times New Roman"/>
          <w:sz w:val="22"/>
          <w:szCs w:val="22"/>
        </w:rPr>
      </w:pPr>
    </w:p>
    <w:p w14:paraId="571DD05F" w14:textId="77777777" w:rsidR="00FA0D30" w:rsidRPr="005A5685" w:rsidRDefault="00FA0D30" w:rsidP="00FA0D30">
      <w:pPr>
        <w:pBdr>
          <w:bottom w:val="single" w:sz="6" w:space="1" w:color="auto"/>
        </w:pBdr>
        <w:tabs>
          <w:tab w:val="left" w:pos="0"/>
          <w:tab w:val="left" w:leader="underscore" w:pos="4706"/>
          <w:tab w:val="left" w:pos="4990"/>
          <w:tab w:val="left" w:leader="underscore" w:pos="9639"/>
        </w:tabs>
        <w:rPr>
          <w:rFonts w:cs="Arial"/>
          <w:b/>
          <w:sz w:val="22"/>
        </w:rPr>
      </w:pPr>
      <w:r w:rsidRPr="00A92698">
        <w:rPr>
          <w:rFonts w:cs="Arial"/>
          <w:b/>
          <w:sz w:val="22"/>
        </w:rPr>
        <w:t>Smluvní strany</w:t>
      </w:r>
    </w:p>
    <w:tbl>
      <w:tblPr>
        <w:tblW w:w="9780" w:type="dxa"/>
        <w:tblCellMar>
          <w:left w:w="0" w:type="dxa"/>
          <w:right w:w="0" w:type="dxa"/>
        </w:tblCellMar>
        <w:tblLook w:val="04A0" w:firstRow="1" w:lastRow="0" w:firstColumn="1" w:lastColumn="0" w:noHBand="0" w:noVBand="1"/>
      </w:tblPr>
      <w:tblGrid>
        <w:gridCol w:w="1560"/>
        <w:gridCol w:w="3088"/>
        <w:gridCol w:w="344"/>
        <w:gridCol w:w="1387"/>
        <w:gridCol w:w="3117"/>
        <w:gridCol w:w="142"/>
        <w:gridCol w:w="142"/>
      </w:tblGrid>
      <w:tr w:rsidR="00FA0D30" w:rsidRPr="00FA0D30" w14:paraId="57314413" w14:textId="77777777" w:rsidTr="005122D5">
        <w:trPr>
          <w:gridAfter w:val="1"/>
          <w:wAfter w:w="142" w:type="dxa"/>
        </w:trPr>
        <w:tc>
          <w:tcPr>
            <w:tcW w:w="4648" w:type="dxa"/>
            <w:gridSpan w:val="2"/>
            <w:shd w:val="clear" w:color="auto" w:fill="auto"/>
          </w:tcPr>
          <w:p w14:paraId="2DCFA993"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Times New Roman"/>
                <w:b/>
                <w:sz w:val="22"/>
                <w:lang w:eastAsia="cs-CZ"/>
              </w:rPr>
              <w:t>Statutární město Ostrava</w:t>
            </w:r>
          </w:p>
        </w:tc>
        <w:tc>
          <w:tcPr>
            <w:tcW w:w="344" w:type="dxa"/>
            <w:shd w:val="clear" w:color="auto" w:fill="auto"/>
          </w:tcPr>
          <w:p w14:paraId="12A936CF"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4646" w:type="dxa"/>
            <w:gridSpan w:val="3"/>
            <w:shd w:val="clear" w:color="auto" w:fill="auto"/>
          </w:tcPr>
          <w:p w14:paraId="00A864D7" w14:textId="36EBDDCB" w:rsidR="00FA0D30" w:rsidRPr="00FA0D30" w:rsidRDefault="007977BF" w:rsidP="00FA0D30">
            <w:pPr>
              <w:tabs>
                <w:tab w:val="left" w:pos="0"/>
                <w:tab w:val="left" w:leader="underscore" w:pos="4706"/>
                <w:tab w:val="left" w:pos="4990"/>
                <w:tab w:val="left" w:leader="underscore" w:pos="9639"/>
              </w:tabs>
              <w:spacing w:after="0" w:line="240" w:lineRule="auto"/>
              <w:rPr>
                <w:rFonts w:ascii="Times New Roman" w:eastAsia="Times New Roman" w:hAnsi="Times New Roman" w:cs="Times New Roman"/>
                <w:b/>
                <w:sz w:val="22"/>
                <w:lang w:eastAsia="cs-CZ"/>
              </w:rPr>
            </w:pPr>
            <w:r>
              <w:rPr>
                <w:rFonts w:ascii="Times New Roman" w:eastAsia="Times New Roman" w:hAnsi="Times New Roman" w:cs="Times New Roman"/>
                <w:b/>
                <w:sz w:val="22"/>
                <w:lang w:eastAsia="cs-CZ"/>
              </w:rPr>
              <w:t>CERT-ACO, s.r.o.</w:t>
            </w:r>
          </w:p>
        </w:tc>
      </w:tr>
      <w:tr w:rsidR="00FA0D30" w:rsidRPr="00FA0D30" w14:paraId="4B05EDC1" w14:textId="77777777" w:rsidTr="005122D5">
        <w:trPr>
          <w:gridAfter w:val="2"/>
          <w:wAfter w:w="284" w:type="dxa"/>
        </w:trPr>
        <w:tc>
          <w:tcPr>
            <w:tcW w:w="4648" w:type="dxa"/>
            <w:gridSpan w:val="2"/>
            <w:shd w:val="clear" w:color="auto" w:fill="auto"/>
          </w:tcPr>
          <w:p w14:paraId="180D810C"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Times New Roman"/>
                <w:sz w:val="22"/>
                <w:szCs w:val="20"/>
                <w:lang w:eastAsia="cs-CZ"/>
              </w:rPr>
              <w:t>Prokešovo náměstí 8, 729 30 Ostrava</w:t>
            </w:r>
          </w:p>
        </w:tc>
        <w:tc>
          <w:tcPr>
            <w:tcW w:w="344" w:type="dxa"/>
            <w:shd w:val="clear" w:color="auto" w:fill="auto"/>
          </w:tcPr>
          <w:p w14:paraId="591C56C4"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4504" w:type="dxa"/>
            <w:gridSpan w:val="2"/>
            <w:shd w:val="clear" w:color="auto" w:fill="auto"/>
          </w:tcPr>
          <w:p w14:paraId="2F3979E4" w14:textId="7BEF5BDF" w:rsidR="00FA0D30" w:rsidRPr="00FA0D30" w:rsidRDefault="007977BF" w:rsidP="00FA0D30">
            <w:pPr>
              <w:tabs>
                <w:tab w:val="left" w:pos="0"/>
                <w:tab w:val="left" w:leader="underscore" w:pos="4706"/>
                <w:tab w:val="left" w:pos="4990"/>
                <w:tab w:val="left" w:leader="underscore" w:pos="9639"/>
              </w:tabs>
              <w:spacing w:after="0" w:line="240" w:lineRule="auto"/>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Huťská 229, 272 01 Kladno</w:t>
            </w:r>
          </w:p>
        </w:tc>
      </w:tr>
      <w:tr w:rsidR="00FA0D30" w:rsidRPr="00FA0D30" w14:paraId="3CA32CA2" w14:textId="77777777" w:rsidTr="005122D5">
        <w:trPr>
          <w:gridAfter w:val="2"/>
          <w:wAfter w:w="284" w:type="dxa"/>
        </w:trPr>
        <w:tc>
          <w:tcPr>
            <w:tcW w:w="4648" w:type="dxa"/>
            <w:gridSpan w:val="2"/>
            <w:shd w:val="clear" w:color="auto" w:fill="auto"/>
          </w:tcPr>
          <w:p w14:paraId="3D7EDB5B" w14:textId="77777777" w:rsidR="00FA0D30" w:rsidRPr="00FA0D30" w:rsidRDefault="00FA0D30" w:rsidP="005122D5">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Times New Roman"/>
                <w:sz w:val="22"/>
                <w:lang w:eastAsia="cs-CZ"/>
              </w:rPr>
              <w:t xml:space="preserve">zastoupené </w:t>
            </w:r>
            <w:r w:rsidR="005122D5">
              <w:rPr>
                <w:rFonts w:ascii="Times New Roman" w:eastAsia="Times New Roman" w:hAnsi="Times New Roman" w:cs="Times New Roman"/>
                <w:sz w:val="22"/>
                <w:lang w:eastAsia="cs-CZ"/>
              </w:rPr>
              <w:t>tajemníkem Magistrátu města Ostravy</w:t>
            </w:r>
          </w:p>
        </w:tc>
        <w:tc>
          <w:tcPr>
            <w:tcW w:w="344" w:type="dxa"/>
            <w:shd w:val="clear" w:color="auto" w:fill="auto"/>
          </w:tcPr>
          <w:p w14:paraId="46B20E85"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4504" w:type="dxa"/>
            <w:gridSpan w:val="2"/>
            <w:shd w:val="clear" w:color="auto" w:fill="auto"/>
          </w:tcPr>
          <w:p w14:paraId="37E3E3B3" w14:textId="33AB692C" w:rsidR="00FA0D30" w:rsidRPr="00FA0D30" w:rsidRDefault="007977BF"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zastoupená jednatelem společnosti</w:t>
            </w:r>
          </w:p>
        </w:tc>
      </w:tr>
      <w:tr w:rsidR="00FA0D30" w:rsidRPr="00FA0D30" w14:paraId="0735571E" w14:textId="77777777" w:rsidTr="005122D5">
        <w:trPr>
          <w:gridAfter w:val="2"/>
          <w:wAfter w:w="284" w:type="dxa"/>
        </w:trPr>
        <w:tc>
          <w:tcPr>
            <w:tcW w:w="4648" w:type="dxa"/>
            <w:gridSpan w:val="2"/>
            <w:shd w:val="clear" w:color="auto" w:fill="auto"/>
          </w:tcPr>
          <w:p w14:paraId="5AF41E30" w14:textId="77777777" w:rsidR="00FA0D30" w:rsidRPr="00FA0D30" w:rsidRDefault="005122D5"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Ing. Břetislavem Gibasem</w:t>
            </w:r>
          </w:p>
        </w:tc>
        <w:tc>
          <w:tcPr>
            <w:tcW w:w="344" w:type="dxa"/>
            <w:shd w:val="clear" w:color="auto" w:fill="auto"/>
          </w:tcPr>
          <w:p w14:paraId="62370162"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4504" w:type="dxa"/>
            <w:gridSpan w:val="2"/>
            <w:shd w:val="clear" w:color="auto" w:fill="auto"/>
          </w:tcPr>
          <w:p w14:paraId="733D06A8" w14:textId="51EE7CF9" w:rsidR="00FA0D30" w:rsidRPr="00FA0D30" w:rsidRDefault="007977BF"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Ing. Pavlem Charvátem</w:t>
            </w:r>
          </w:p>
        </w:tc>
      </w:tr>
      <w:tr w:rsidR="00FA0D30" w:rsidRPr="00FA0D30" w14:paraId="338AA977" w14:textId="77777777" w:rsidTr="005122D5">
        <w:trPr>
          <w:gridAfter w:val="2"/>
          <w:wAfter w:w="284" w:type="dxa"/>
        </w:trPr>
        <w:tc>
          <w:tcPr>
            <w:tcW w:w="4648" w:type="dxa"/>
            <w:gridSpan w:val="2"/>
            <w:shd w:val="clear" w:color="auto" w:fill="auto"/>
          </w:tcPr>
          <w:p w14:paraId="245BC595"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344" w:type="dxa"/>
            <w:shd w:val="clear" w:color="auto" w:fill="auto"/>
          </w:tcPr>
          <w:p w14:paraId="6FB7BAFF"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4504" w:type="dxa"/>
            <w:gridSpan w:val="2"/>
            <w:shd w:val="clear" w:color="auto" w:fill="auto"/>
          </w:tcPr>
          <w:p w14:paraId="768DA89E" w14:textId="77777777" w:rsidR="00FA0D30" w:rsidRPr="00FA0D30" w:rsidRDefault="00FA0D30" w:rsidP="00FA0D30">
            <w:pPr>
              <w:tabs>
                <w:tab w:val="left" w:pos="0"/>
                <w:tab w:val="left" w:leader="underscore" w:pos="4706"/>
                <w:tab w:val="left" w:pos="4990"/>
                <w:tab w:val="left" w:leader="underscore" w:pos="9639"/>
              </w:tabs>
              <w:spacing w:after="0" w:line="240" w:lineRule="auto"/>
              <w:rPr>
                <w:rFonts w:ascii="Times New Roman" w:eastAsia="Times New Roman" w:hAnsi="Times New Roman" w:cs="Times New Roman"/>
                <w:sz w:val="22"/>
                <w:lang w:eastAsia="cs-CZ"/>
              </w:rPr>
            </w:pPr>
          </w:p>
        </w:tc>
      </w:tr>
      <w:tr w:rsidR="00FA0D30" w:rsidRPr="00FA0D30" w14:paraId="4C7BD7EE" w14:textId="77777777" w:rsidTr="005122D5">
        <w:trPr>
          <w:gridAfter w:val="2"/>
          <w:wAfter w:w="284" w:type="dxa"/>
        </w:trPr>
        <w:tc>
          <w:tcPr>
            <w:tcW w:w="1560" w:type="dxa"/>
            <w:shd w:val="clear" w:color="auto" w:fill="auto"/>
          </w:tcPr>
          <w:p w14:paraId="6993FBA4"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3088" w:type="dxa"/>
            <w:shd w:val="clear" w:color="auto" w:fill="auto"/>
          </w:tcPr>
          <w:p w14:paraId="6D29B25E"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344" w:type="dxa"/>
            <w:shd w:val="clear" w:color="auto" w:fill="auto"/>
          </w:tcPr>
          <w:p w14:paraId="73ACC0A6"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1387" w:type="dxa"/>
            <w:shd w:val="clear" w:color="auto" w:fill="auto"/>
          </w:tcPr>
          <w:p w14:paraId="45678DED"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3117" w:type="dxa"/>
            <w:shd w:val="clear" w:color="auto" w:fill="auto"/>
          </w:tcPr>
          <w:p w14:paraId="30BC8D0C"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r>
      <w:tr w:rsidR="00FA0D30" w:rsidRPr="00FA0D30" w14:paraId="3FE7753E" w14:textId="77777777" w:rsidTr="005122D5">
        <w:trPr>
          <w:gridAfter w:val="2"/>
          <w:wAfter w:w="284" w:type="dxa"/>
        </w:trPr>
        <w:tc>
          <w:tcPr>
            <w:tcW w:w="1560" w:type="dxa"/>
            <w:shd w:val="clear" w:color="auto" w:fill="auto"/>
          </w:tcPr>
          <w:p w14:paraId="4617A5BE"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IČO:</w:t>
            </w:r>
          </w:p>
        </w:tc>
        <w:tc>
          <w:tcPr>
            <w:tcW w:w="3088" w:type="dxa"/>
            <w:shd w:val="clear" w:color="auto" w:fill="auto"/>
          </w:tcPr>
          <w:p w14:paraId="143E5387"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Times New Roman"/>
                <w:sz w:val="22"/>
                <w:lang w:eastAsia="cs-CZ"/>
              </w:rPr>
              <w:t>00845451</w:t>
            </w:r>
          </w:p>
        </w:tc>
        <w:tc>
          <w:tcPr>
            <w:tcW w:w="344" w:type="dxa"/>
            <w:shd w:val="clear" w:color="auto" w:fill="auto"/>
          </w:tcPr>
          <w:p w14:paraId="36170BEE"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1387" w:type="dxa"/>
            <w:shd w:val="clear" w:color="auto" w:fill="auto"/>
          </w:tcPr>
          <w:p w14:paraId="2D31718B" w14:textId="77777777" w:rsidR="00FA0D30" w:rsidRPr="00FA0D30" w:rsidRDefault="00FA0D30" w:rsidP="005122D5">
            <w:pPr>
              <w:tabs>
                <w:tab w:val="left" w:pos="0"/>
                <w:tab w:val="left" w:leader="underscore" w:pos="4706"/>
                <w:tab w:val="left" w:pos="4990"/>
                <w:tab w:val="left" w:leader="underscore" w:pos="9639"/>
              </w:tabs>
              <w:spacing w:after="0" w:line="240" w:lineRule="auto"/>
              <w:ind w:right="46"/>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IČO:</w:t>
            </w:r>
          </w:p>
        </w:tc>
        <w:tc>
          <w:tcPr>
            <w:tcW w:w="3117" w:type="dxa"/>
            <w:shd w:val="clear" w:color="auto" w:fill="auto"/>
          </w:tcPr>
          <w:p w14:paraId="5CDDB14B" w14:textId="1A45B1B0" w:rsidR="00FA0D30" w:rsidRPr="00FA0D30" w:rsidRDefault="007977BF" w:rsidP="005122D5">
            <w:pPr>
              <w:tabs>
                <w:tab w:val="left" w:pos="-568"/>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25606310</w:t>
            </w:r>
          </w:p>
        </w:tc>
      </w:tr>
      <w:tr w:rsidR="00FA0D30" w:rsidRPr="00FA0D30" w14:paraId="0BBB91D8" w14:textId="77777777" w:rsidTr="005122D5">
        <w:trPr>
          <w:gridAfter w:val="2"/>
          <w:wAfter w:w="284" w:type="dxa"/>
        </w:trPr>
        <w:tc>
          <w:tcPr>
            <w:tcW w:w="1560" w:type="dxa"/>
            <w:shd w:val="clear" w:color="auto" w:fill="auto"/>
          </w:tcPr>
          <w:p w14:paraId="2D89B40D"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DIČ:</w:t>
            </w:r>
          </w:p>
        </w:tc>
        <w:tc>
          <w:tcPr>
            <w:tcW w:w="3088" w:type="dxa"/>
            <w:shd w:val="clear" w:color="auto" w:fill="auto"/>
          </w:tcPr>
          <w:p w14:paraId="16CD191D"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Times New Roman"/>
                <w:sz w:val="22"/>
                <w:lang w:eastAsia="cs-CZ"/>
              </w:rPr>
              <w:t>CZ00845451 (plátce DPH)</w:t>
            </w:r>
          </w:p>
        </w:tc>
        <w:tc>
          <w:tcPr>
            <w:tcW w:w="344" w:type="dxa"/>
            <w:shd w:val="clear" w:color="auto" w:fill="auto"/>
          </w:tcPr>
          <w:p w14:paraId="55491E76"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1387" w:type="dxa"/>
            <w:shd w:val="clear" w:color="auto" w:fill="auto"/>
          </w:tcPr>
          <w:p w14:paraId="71228628"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DIČ:</w:t>
            </w:r>
          </w:p>
        </w:tc>
        <w:tc>
          <w:tcPr>
            <w:tcW w:w="3117" w:type="dxa"/>
            <w:shd w:val="clear" w:color="auto" w:fill="auto"/>
          </w:tcPr>
          <w:p w14:paraId="54819EF2" w14:textId="0A75DB6C" w:rsidR="00FA0D30" w:rsidRPr="00FA0D30" w:rsidRDefault="007977BF"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CZ25606310</w:t>
            </w:r>
          </w:p>
        </w:tc>
      </w:tr>
      <w:tr w:rsidR="00FA0D30" w:rsidRPr="00FA0D30" w14:paraId="17034887" w14:textId="77777777" w:rsidTr="005122D5">
        <w:tc>
          <w:tcPr>
            <w:tcW w:w="1560" w:type="dxa"/>
            <w:shd w:val="clear" w:color="auto" w:fill="auto"/>
          </w:tcPr>
          <w:p w14:paraId="35D6BC79"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Peněžní ústav:</w:t>
            </w:r>
          </w:p>
        </w:tc>
        <w:tc>
          <w:tcPr>
            <w:tcW w:w="3088" w:type="dxa"/>
            <w:shd w:val="clear" w:color="auto" w:fill="auto"/>
          </w:tcPr>
          <w:p w14:paraId="0A093FDB"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Times New Roman"/>
                <w:sz w:val="22"/>
                <w:lang w:eastAsia="cs-CZ"/>
              </w:rPr>
              <w:t xml:space="preserve">Česká spořitelna a.s., </w:t>
            </w:r>
          </w:p>
          <w:p w14:paraId="1FE37C7E"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Times New Roman"/>
                <w:sz w:val="22"/>
                <w:lang w:eastAsia="cs-CZ"/>
              </w:rPr>
              <w:t>okresní pobočka Ostrava</w:t>
            </w:r>
          </w:p>
        </w:tc>
        <w:tc>
          <w:tcPr>
            <w:tcW w:w="344" w:type="dxa"/>
            <w:shd w:val="clear" w:color="auto" w:fill="auto"/>
          </w:tcPr>
          <w:p w14:paraId="752BAFA2"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1387" w:type="dxa"/>
            <w:shd w:val="clear" w:color="auto" w:fill="auto"/>
          </w:tcPr>
          <w:p w14:paraId="27FDCD18"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Peněžní ústav:</w:t>
            </w:r>
          </w:p>
        </w:tc>
        <w:tc>
          <w:tcPr>
            <w:tcW w:w="3401" w:type="dxa"/>
            <w:gridSpan w:val="3"/>
            <w:shd w:val="clear" w:color="auto" w:fill="auto"/>
          </w:tcPr>
          <w:p w14:paraId="4EB1D348" w14:textId="698ABF21" w:rsidR="00FA0D30" w:rsidRPr="00FA0D30" w:rsidRDefault="007977BF" w:rsidP="00FA0D30">
            <w:pPr>
              <w:tabs>
                <w:tab w:val="left" w:pos="0"/>
                <w:tab w:val="left" w:leader="underscore" w:pos="4706"/>
                <w:tab w:val="left" w:pos="4990"/>
                <w:tab w:val="left" w:leader="underscore" w:pos="9639"/>
              </w:tabs>
              <w:spacing w:after="0" w:line="240" w:lineRule="auto"/>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Komerční banka a.s., Kladno</w:t>
            </w:r>
          </w:p>
        </w:tc>
      </w:tr>
      <w:tr w:rsidR="00FA0D30" w:rsidRPr="00FA0D30" w14:paraId="64E2C60D" w14:textId="77777777" w:rsidTr="005122D5">
        <w:trPr>
          <w:gridAfter w:val="2"/>
          <w:wAfter w:w="284" w:type="dxa"/>
        </w:trPr>
        <w:tc>
          <w:tcPr>
            <w:tcW w:w="1560" w:type="dxa"/>
            <w:shd w:val="clear" w:color="auto" w:fill="auto"/>
          </w:tcPr>
          <w:p w14:paraId="74020E93"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Číslo účtu:</w:t>
            </w:r>
          </w:p>
        </w:tc>
        <w:tc>
          <w:tcPr>
            <w:tcW w:w="3088" w:type="dxa"/>
            <w:shd w:val="clear" w:color="auto" w:fill="auto"/>
          </w:tcPr>
          <w:p w14:paraId="0DF60BB3"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Times New Roman"/>
                <w:sz w:val="22"/>
                <w:lang w:eastAsia="cs-CZ"/>
              </w:rPr>
              <w:t>27-1649297309/0800</w:t>
            </w:r>
          </w:p>
        </w:tc>
        <w:tc>
          <w:tcPr>
            <w:tcW w:w="344" w:type="dxa"/>
            <w:shd w:val="clear" w:color="auto" w:fill="auto"/>
          </w:tcPr>
          <w:p w14:paraId="332B93E4"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1387" w:type="dxa"/>
            <w:shd w:val="clear" w:color="auto" w:fill="auto"/>
          </w:tcPr>
          <w:p w14:paraId="29D55EB5"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Číslo účtu:</w:t>
            </w:r>
          </w:p>
        </w:tc>
        <w:tc>
          <w:tcPr>
            <w:tcW w:w="3117" w:type="dxa"/>
            <w:shd w:val="clear" w:color="auto" w:fill="auto"/>
          </w:tcPr>
          <w:p w14:paraId="799F072A" w14:textId="6D77C694" w:rsidR="00FA0D30" w:rsidRPr="00FA0D30" w:rsidRDefault="007977BF"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Pr>
                <w:rFonts w:ascii="Times New Roman" w:eastAsia="Times New Roman" w:hAnsi="Times New Roman" w:cs="Times New Roman"/>
                <w:sz w:val="22"/>
                <w:lang w:eastAsia="cs-CZ"/>
              </w:rPr>
              <w:t>19-67509400277/0100</w:t>
            </w:r>
          </w:p>
        </w:tc>
      </w:tr>
      <w:tr w:rsidR="00FA0D30" w:rsidRPr="00FA0D30" w14:paraId="71A9621B" w14:textId="77777777" w:rsidTr="005122D5">
        <w:trPr>
          <w:gridAfter w:val="2"/>
          <w:wAfter w:w="284" w:type="dxa"/>
        </w:trPr>
        <w:tc>
          <w:tcPr>
            <w:tcW w:w="1560" w:type="dxa"/>
            <w:shd w:val="clear" w:color="auto" w:fill="auto"/>
          </w:tcPr>
          <w:p w14:paraId="6AD4BADC"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KS:</w:t>
            </w:r>
          </w:p>
        </w:tc>
        <w:tc>
          <w:tcPr>
            <w:tcW w:w="3088" w:type="dxa"/>
            <w:shd w:val="clear" w:color="auto" w:fill="auto"/>
          </w:tcPr>
          <w:p w14:paraId="7E117777"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344" w:type="dxa"/>
            <w:shd w:val="clear" w:color="auto" w:fill="auto"/>
          </w:tcPr>
          <w:p w14:paraId="7F20FFA5"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1387" w:type="dxa"/>
            <w:shd w:val="clear" w:color="auto" w:fill="auto"/>
          </w:tcPr>
          <w:p w14:paraId="2FFC610B"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KS:</w:t>
            </w:r>
          </w:p>
        </w:tc>
        <w:tc>
          <w:tcPr>
            <w:tcW w:w="3117" w:type="dxa"/>
            <w:shd w:val="clear" w:color="auto" w:fill="auto"/>
          </w:tcPr>
          <w:p w14:paraId="00239F78"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r>
      <w:tr w:rsidR="00FA0D30" w:rsidRPr="00FA0D30" w14:paraId="24664952" w14:textId="77777777" w:rsidTr="005122D5">
        <w:trPr>
          <w:gridAfter w:val="2"/>
          <w:wAfter w:w="284" w:type="dxa"/>
        </w:trPr>
        <w:tc>
          <w:tcPr>
            <w:tcW w:w="1560" w:type="dxa"/>
            <w:tcBorders>
              <w:bottom w:val="single" w:sz="4" w:space="0" w:color="auto"/>
            </w:tcBorders>
            <w:shd w:val="clear" w:color="auto" w:fill="auto"/>
          </w:tcPr>
          <w:p w14:paraId="0A25A9C3"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FA0D30">
              <w:rPr>
                <w:rFonts w:ascii="Times New Roman" w:eastAsia="Times New Roman" w:hAnsi="Times New Roman" w:cs="Arial"/>
                <w:sz w:val="22"/>
                <w:szCs w:val="20"/>
                <w:lang w:eastAsia="cs-CZ"/>
              </w:rPr>
              <w:t>VS:</w:t>
            </w:r>
          </w:p>
        </w:tc>
        <w:tc>
          <w:tcPr>
            <w:tcW w:w="3088" w:type="dxa"/>
            <w:shd w:val="clear" w:color="auto" w:fill="auto"/>
          </w:tcPr>
          <w:p w14:paraId="61EE5AC1"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344" w:type="dxa"/>
            <w:shd w:val="clear" w:color="auto" w:fill="auto"/>
          </w:tcPr>
          <w:p w14:paraId="101C91CE"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1387" w:type="dxa"/>
            <w:tcBorders>
              <w:bottom w:val="single" w:sz="4" w:space="0" w:color="auto"/>
            </w:tcBorders>
            <w:shd w:val="clear" w:color="auto" w:fill="auto"/>
          </w:tcPr>
          <w:p w14:paraId="331250B2"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Arial"/>
                <w:sz w:val="22"/>
                <w:szCs w:val="20"/>
                <w:lang w:eastAsia="cs-CZ"/>
              </w:rPr>
            </w:pPr>
            <w:r w:rsidRPr="00FA0D30">
              <w:rPr>
                <w:rFonts w:ascii="Times New Roman" w:eastAsia="Times New Roman" w:hAnsi="Times New Roman" w:cs="Arial"/>
                <w:sz w:val="22"/>
                <w:szCs w:val="20"/>
                <w:lang w:eastAsia="cs-CZ"/>
              </w:rPr>
              <w:t>VS:</w:t>
            </w:r>
          </w:p>
        </w:tc>
        <w:tc>
          <w:tcPr>
            <w:tcW w:w="3117" w:type="dxa"/>
            <w:tcBorders>
              <w:bottom w:val="single" w:sz="4" w:space="0" w:color="auto"/>
            </w:tcBorders>
            <w:shd w:val="clear" w:color="auto" w:fill="auto"/>
          </w:tcPr>
          <w:p w14:paraId="60AE93BB" w14:textId="77777777" w:rsidR="00FA0D30" w:rsidRPr="00FA0D30"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r>
      <w:tr w:rsidR="00FA0D30" w:rsidRPr="005122D5" w14:paraId="2B6A71E6" w14:textId="77777777" w:rsidTr="005122D5">
        <w:trPr>
          <w:gridAfter w:val="2"/>
          <w:wAfter w:w="284" w:type="dxa"/>
        </w:trPr>
        <w:tc>
          <w:tcPr>
            <w:tcW w:w="4648" w:type="dxa"/>
            <w:gridSpan w:val="2"/>
            <w:tcBorders>
              <w:top w:val="single" w:sz="4" w:space="0" w:color="auto"/>
            </w:tcBorders>
            <w:shd w:val="clear" w:color="auto" w:fill="auto"/>
          </w:tcPr>
          <w:p w14:paraId="0317A735" w14:textId="77777777" w:rsidR="00FA0D30" w:rsidRPr="005122D5"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5122D5">
              <w:rPr>
                <w:rFonts w:ascii="Times New Roman" w:eastAsia="Times New Roman" w:hAnsi="Times New Roman" w:cs="Times New Roman"/>
                <w:sz w:val="22"/>
                <w:lang w:eastAsia="cs-CZ"/>
              </w:rPr>
              <w:t xml:space="preserve">dále jen </w:t>
            </w:r>
            <w:r w:rsidRPr="005122D5">
              <w:rPr>
                <w:rFonts w:ascii="Times New Roman" w:eastAsia="Times New Roman" w:hAnsi="Times New Roman" w:cs="Times New Roman"/>
                <w:b/>
                <w:sz w:val="22"/>
                <w:lang w:eastAsia="cs-CZ"/>
              </w:rPr>
              <w:t>„příkazce“</w:t>
            </w:r>
          </w:p>
        </w:tc>
        <w:tc>
          <w:tcPr>
            <w:tcW w:w="344" w:type="dxa"/>
            <w:shd w:val="clear" w:color="auto" w:fill="auto"/>
          </w:tcPr>
          <w:p w14:paraId="3D765C9E" w14:textId="77777777" w:rsidR="00FA0D30" w:rsidRPr="005122D5"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p>
        </w:tc>
        <w:tc>
          <w:tcPr>
            <w:tcW w:w="4504" w:type="dxa"/>
            <w:gridSpan w:val="2"/>
            <w:shd w:val="clear" w:color="auto" w:fill="auto"/>
          </w:tcPr>
          <w:p w14:paraId="00CBF45E" w14:textId="77777777" w:rsidR="00FA0D30" w:rsidRPr="005122D5" w:rsidRDefault="00FA0D30" w:rsidP="00FA0D30">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sz w:val="22"/>
                <w:lang w:eastAsia="cs-CZ"/>
              </w:rPr>
            </w:pPr>
            <w:r w:rsidRPr="005122D5">
              <w:rPr>
                <w:rFonts w:ascii="Times New Roman" w:eastAsia="Times New Roman" w:hAnsi="Times New Roman" w:cs="Times New Roman"/>
                <w:sz w:val="22"/>
                <w:lang w:eastAsia="cs-CZ"/>
              </w:rPr>
              <w:t xml:space="preserve">dále jen </w:t>
            </w:r>
            <w:r w:rsidRPr="005122D5">
              <w:rPr>
                <w:rFonts w:ascii="Times New Roman" w:eastAsia="Times New Roman" w:hAnsi="Times New Roman" w:cs="Times New Roman"/>
                <w:b/>
                <w:sz w:val="22"/>
                <w:lang w:eastAsia="cs-CZ"/>
              </w:rPr>
              <w:t>„příkazník“</w:t>
            </w:r>
          </w:p>
        </w:tc>
      </w:tr>
    </w:tbl>
    <w:p w14:paraId="2DA03D6E" w14:textId="2709FC5A" w:rsidR="00FA0D30" w:rsidRPr="005122D5" w:rsidRDefault="005122D5" w:rsidP="005122D5">
      <w:pPr>
        <w:pBdr>
          <w:bottom w:val="single" w:sz="6" w:space="1" w:color="auto"/>
        </w:pBdr>
        <w:tabs>
          <w:tab w:val="left" w:pos="0"/>
          <w:tab w:val="left" w:pos="5034"/>
        </w:tabs>
        <w:rPr>
          <w:rFonts w:ascii="Times New Roman" w:hAnsi="Times New Roman" w:cs="Times New Roman"/>
          <w:sz w:val="22"/>
        </w:rPr>
      </w:pPr>
      <w:r w:rsidRPr="005122D5">
        <w:rPr>
          <w:rFonts w:ascii="Times New Roman" w:hAnsi="Times New Roman" w:cs="Times New Roman"/>
          <w:b/>
          <w:sz w:val="22"/>
        </w:rPr>
        <w:tab/>
      </w:r>
    </w:p>
    <w:p w14:paraId="77615EC4" w14:textId="77777777" w:rsidR="00E87230" w:rsidRDefault="00E87230" w:rsidP="00FA0D30">
      <w:pPr>
        <w:pBdr>
          <w:bottom w:val="single" w:sz="6" w:space="1" w:color="auto"/>
        </w:pBdr>
        <w:tabs>
          <w:tab w:val="left" w:pos="0"/>
          <w:tab w:val="left" w:leader="underscore" w:pos="4706"/>
          <w:tab w:val="left" w:pos="4990"/>
          <w:tab w:val="left" w:leader="underscore" w:pos="9639"/>
        </w:tabs>
        <w:rPr>
          <w:rFonts w:cs="Arial"/>
          <w:b/>
          <w:sz w:val="22"/>
        </w:rPr>
      </w:pPr>
    </w:p>
    <w:p w14:paraId="6D7D776E" w14:textId="77777777" w:rsidR="00E87230" w:rsidRDefault="00E87230" w:rsidP="00FA0D30">
      <w:pPr>
        <w:pBdr>
          <w:bottom w:val="single" w:sz="6" w:space="1" w:color="auto"/>
        </w:pBdr>
        <w:tabs>
          <w:tab w:val="left" w:pos="0"/>
          <w:tab w:val="left" w:leader="underscore" w:pos="4706"/>
          <w:tab w:val="left" w:pos="4990"/>
          <w:tab w:val="left" w:leader="underscore" w:pos="9639"/>
        </w:tabs>
        <w:rPr>
          <w:rFonts w:cs="Arial"/>
          <w:b/>
          <w:sz w:val="22"/>
        </w:rPr>
      </w:pPr>
    </w:p>
    <w:p w14:paraId="015BA0B0" w14:textId="77777777" w:rsidR="00FA0D30" w:rsidRPr="005122D5" w:rsidRDefault="00FA0D30" w:rsidP="00E87230">
      <w:pPr>
        <w:pBdr>
          <w:bottom w:val="single" w:sz="6" w:space="1" w:color="auto"/>
        </w:pBdr>
        <w:tabs>
          <w:tab w:val="left" w:pos="0"/>
          <w:tab w:val="left" w:leader="underscore" w:pos="4706"/>
          <w:tab w:val="left" w:pos="4990"/>
          <w:tab w:val="left" w:leader="underscore" w:pos="9639"/>
        </w:tabs>
        <w:rPr>
          <w:rFonts w:ascii="Arial" w:hAnsi="Arial" w:cs="Arial"/>
          <w:b/>
          <w:sz w:val="22"/>
        </w:rPr>
      </w:pPr>
      <w:r w:rsidRPr="005122D5">
        <w:rPr>
          <w:rFonts w:ascii="Arial" w:hAnsi="Arial" w:cs="Arial"/>
          <w:b/>
          <w:sz w:val="22"/>
        </w:rPr>
        <w:t>Obsah smlouvy</w:t>
      </w:r>
    </w:p>
    <w:p w14:paraId="33303ECE" w14:textId="77777777" w:rsidR="00E87230" w:rsidRPr="005122D5" w:rsidRDefault="00E87230" w:rsidP="00FA0D30">
      <w:pPr>
        <w:pStyle w:val="JVS2"/>
        <w:spacing w:line="240" w:lineRule="auto"/>
        <w:rPr>
          <w:sz w:val="22"/>
          <w:szCs w:val="22"/>
        </w:rPr>
      </w:pPr>
    </w:p>
    <w:p w14:paraId="5CE62786" w14:textId="77777777" w:rsidR="00FA0D30" w:rsidRPr="005122D5" w:rsidRDefault="00FA0D30" w:rsidP="00FA0D30">
      <w:pPr>
        <w:pStyle w:val="JVS2"/>
        <w:spacing w:line="240" w:lineRule="auto"/>
        <w:rPr>
          <w:sz w:val="22"/>
          <w:szCs w:val="22"/>
        </w:rPr>
      </w:pPr>
      <w:r w:rsidRPr="005122D5">
        <w:rPr>
          <w:sz w:val="22"/>
          <w:szCs w:val="22"/>
        </w:rPr>
        <w:t xml:space="preserve">čl. I. </w:t>
      </w:r>
    </w:p>
    <w:p w14:paraId="048717FD" w14:textId="3D5C66B2" w:rsidR="00FA0D30" w:rsidRDefault="00FA0D30" w:rsidP="00FA0D30">
      <w:pPr>
        <w:pStyle w:val="JVS2"/>
        <w:spacing w:line="240" w:lineRule="auto"/>
        <w:rPr>
          <w:sz w:val="22"/>
          <w:szCs w:val="22"/>
        </w:rPr>
      </w:pPr>
      <w:r w:rsidRPr="005122D5">
        <w:rPr>
          <w:sz w:val="22"/>
          <w:szCs w:val="22"/>
        </w:rPr>
        <w:t>Úvodní ustanovení</w:t>
      </w:r>
    </w:p>
    <w:p w14:paraId="1CDC8C1D" w14:textId="77777777" w:rsidR="002A7D8A" w:rsidRPr="005122D5" w:rsidRDefault="002A7D8A" w:rsidP="00FA0D30">
      <w:pPr>
        <w:pStyle w:val="JVS2"/>
        <w:spacing w:line="240" w:lineRule="auto"/>
        <w:rPr>
          <w:sz w:val="22"/>
          <w:szCs w:val="22"/>
        </w:rPr>
      </w:pPr>
    </w:p>
    <w:p w14:paraId="4DAFE7AD" w14:textId="77777777" w:rsidR="00FA0D30" w:rsidRPr="005122D5" w:rsidRDefault="00FA0D30" w:rsidP="00FA0D30">
      <w:pPr>
        <w:pStyle w:val="Smlouva-slo"/>
        <w:numPr>
          <w:ilvl w:val="0"/>
          <w:numId w:val="2"/>
        </w:numPr>
        <w:tabs>
          <w:tab w:val="clear" w:pos="380"/>
          <w:tab w:val="num" w:pos="284"/>
        </w:tabs>
        <w:spacing w:before="0" w:line="240" w:lineRule="auto"/>
        <w:ind w:left="284" w:hanging="284"/>
        <w:rPr>
          <w:sz w:val="22"/>
          <w:szCs w:val="22"/>
        </w:rPr>
      </w:pPr>
      <w:r w:rsidRPr="005122D5">
        <w:rPr>
          <w:sz w:val="22"/>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7057BC79" w14:textId="77777777" w:rsidR="00FA0D30" w:rsidRPr="005122D5" w:rsidRDefault="00FA0D30" w:rsidP="00FA0D30">
      <w:pPr>
        <w:pStyle w:val="Smlouva-slo"/>
        <w:numPr>
          <w:ilvl w:val="0"/>
          <w:numId w:val="2"/>
        </w:numPr>
        <w:tabs>
          <w:tab w:val="clear" w:pos="380"/>
          <w:tab w:val="num" w:pos="284"/>
        </w:tabs>
        <w:spacing w:before="0" w:line="240" w:lineRule="auto"/>
        <w:ind w:left="284" w:hanging="261"/>
        <w:rPr>
          <w:sz w:val="22"/>
          <w:szCs w:val="22"/>
        </w:rPr>
      </w:pPr>
      <w:r w:rsidRPr="005122D5">
        <w:rPr>
          <w:sz w:val="22"/>
          <w:szCs w:val="22"/>
        </w:rPr>
        <w:t>Příkazce prohlašuje, že je držitelem výhradní licence k užití loga statutárního města Ostrava (dále jen „logo města“) jako autorského díla a zároveň má výlučné právo užívat logo města jako ochrannou známku ve spojení s výrobky a službami, pro něž je chráněna. Příkazce je oprávněn poskytnout podlicenci k užití loga třetí osobě.</w:t>
      </w:r>
    </w:p>
    <w:p w14:paraId="70E66BFC" w14:textId="77777777" w:rsidR="00FA0D30" w:rsidRPr="005122D5" w:rsidRDefault="00FA0D30" w:rsidP="00FA0D30">
      <w:pPr>
        <w:pStyle w:val="Smlouva-slo"/>
        <w:numPr>
          <w:ilvl w:val="0"/>
          <w:numId w:val="2"/>
        </w:numPr>
        <w:tabs>
          <w:tab w:val="clear" w:pos="380"/>
          <w:tab w:val="num" w:pos="284"/>
        </w:tabs>
        <w:spacing w:before="0" w:line="240" w:lineRule="auto"/>
        <w:ind w:left="284" w:hanging="261"/>
        <w:rPr>
          <w:sz w:val="22"/>
          <w:szCs w:val="22"/>
        </w:rPr>
      </w:pPr>
      <w:r w:rsidRPr="005122D5">
        <w:rPr>
          <w:sz w:val="22"/>
          <w:szCs w:val="22"/>
        </w:rPr>
        <w:t>Příkazce touto smlouvou poskytuje příkazníkovi bezúplatně nevýhradní oprávnění logo města užít pro účely dle obsahu této smlouvy, v rozsahu územně neomeze</w:t>
      </w:r>
      <w:r w:rsidR="005122D5" w:rsidRPr="005122D5">
        <w:rPr>
          <w:sz w:val="22"/>
          <w:szCs w:val="22"/>
        </w:rPr>
        <w:t>ném a v rozsahu množstevně a </w:t>
      </w:r>
      <w:r w:rsidRPr="005122D5">
        <w:rPr>
          <w:sz w:val="22"/>
          <w:szCs w:val="22"/>
        </w:rPr>
        <w:t xml:space="preserve">časově omezeném ve vztahu k rozsahu a charakteru užití dle této smlouvy. Příkazník oprávnění užít logo města za uvedeným účelem, v rozsahu dle této smlouvy přijímá. </w:t>
      </w:r>
    </w:p>
    <w:p w14:paraId="52C99077" w14:textId="77777777" w:rsidR="00FA0D30" w:rsidRPr="005122D5" w:rsidRDefault="00FA0D30" w:rsidP="00FA0D30">
      <w:pPr>
        <w:pStyle w:val="Smlouva-slo"/>
        <w:numPr>
          <w:ilvl w:val="0"/>
          <w:numId w:val="2"/>
        </w:numPr>
        <w:tabs>
          <w:tab w:val="clear" w:pos="380"/>
          <w:tab w:val="num" w:pos="284"/>
        </w:tabs>
        <w:spacing w:before="0" w:line="240" w:lineRule="auto"/>
        <w:ind w:left="363"/>
        <w:rPr>
          <w:sz w:val="22"/>
          <w:szCs w:val="22"/>
        </w:rPr>
      </w:pPr>
      <w:r w:rsidRPr="005122D5">
        <w:rPr>
          <w:sz w:val="22"/>
          <w:szCs w:val="22"/>
        </w:rPr>
        <w:t>Příkazník prohlašuje, že je odborně způsobilý k zajištění předmětu smlouvy.</w:t>
      </w:r>
    </w:p>
    <w:p w14:paraId="19B8110E" w14:textId="77777777" w:rsidR="00FA0D30" w:rsidRPr="005122D5" w:rsidRDefault="00FA0D30" w:rsidP="00FA0D30">
      <w:pPr>
        <w:numPr>
          <w:ilvl w:val="0"/>
          <w:numId w:val="2"/>
        </w:numPr>
        <w:tabs>
          <w:tab w:val="clear" w:pos="380"/>
          <w:tab w:val="left" w:pos="0"/>
          <w:tab w:val="num" w:pos="284"/>
          <w:tab w:val="left" w:leader="underscore" w:pos="4706"/>
          <w:tab w:val="left" w:pos="4990"/>
          <w:tab w:val="left" w:leader="underscore" w:pos="9639"/>
        </w:tabs>
        <w:spacing w:after="0" w:line="240" w:lineRule="auto"/>
        <w:ind w:left="284" w:hanging="264"/>
        <w:jc w:val="both"/>
        <w:rPr>
          <w:rFonts w:ascii="Times New Roman" w:hAnsi="Times New Roman"/>
          <w:sz w:val="22"/>
        </w:rPr>
      </w:pPr>
      <w:r w:rsidRPr="005122D5">
        <w:rPr>
          <w:rFonts w:ascii="Times New Roman" w:hAnsi="Times New Roman"/>
          <w:sz w:val="22"/>
        </w:rPr>
        <w:t>Příkazník prohlašuje, že není nespolehlivým plátcem DPH a v případě, že by se jím v průběhu trvání smluvního vztahu stal, tuto informaci neprodleně sdělí příkazci.</w:t>
      </w:r>
    </w:p>
    <w:p w14:paraId="4573082C" w14:textId="77777777" w:rsidR="00FA0D30" w:rsidRPr="005122D5" w:rsidRDefault="00FA0D30" w:rsidP="00FA0D30">
      <w:pPr>
        <w:pStyle w:val="Smlouva-slo"/>
        <w:numPr>
          <w:ilvl w:val="0"/>
          <w:numId w:val="2"/>
        </w:numPr>
        <w:tabs>
          <w:tab w:val="clear" w:pos="380"/>
          <w:tab w:val="num" w:pos="284"/>
        </w:tabs>
        <w:spacing w:before="0" w:line="240" w:lineRule="auto"/>
        <w:ind w:left="284" w:hanging="284"/>
        <w:rPr>
          <w:sz w:val="22"/>
          <w:szCs w:val="22"/>
        </w:rPr>
      </w:pPr>
      <w:r w:rsidRPr="005122D5">
        <w:rPr>
          <w:sz w:val="22"/>
          <w:szCs w:val="22"/>
        </w:rPr>
        <w:t xml:space="preserve">Smluvní strany prohlašují, že předmět smlouvy není plněním nemožným, a že tuto smlouvu uzavřely po pečlivém zvážení všech možných důsledků.   </w:t>
      </w:r>
    </w:p>
    <w:p w14:paraId="416C779E" w14:textId="628FDE9C" w:rsidR="00FA0D30" w:rsidRPr="005122D5" w:rsidRDefault="00E87230" w:rsidP="005122D5">
      <w:pPr>
        <w:spacing w:after="0"/>
        <w:rPr>
          <w:rFonts w:ascii="Arial" w:eastAsia="Times New Roman" w:hAnsi="Arial" w:cs="Arial"/>
          <w:b/>
          <w:bCs/>
          <w:kern w:val="32"/>
          <w:sz w:val="22"/>
          <w:szCs w:val="32"/>
          <w:lang w:eastAsia="cs-CZ"/>
        </w:rPr>
      </w:pPr>
      <w:r>
        <w:br w:type="page"/>
      </w:r>
      <w:r w:rsidR="00FA0D30" w:rsidRPr="005122D5">
        <w:rPr>
          <w:rFonts w:ascii="Arial" w:hAnsi="Arial" w:cs="Arial"/>
          <w:b/>
          <w:sz w:val="22"/>
        </w:rPr>
        <w:lastRenderedPageBreak/>
        <w:t xml:space="preserve">čl. II. </w:t>
      </w:r>
    </w:p>
    <w:p w14:paraId="66B809CA" w14:textId="77777777" w:rsidR="002A7D8A" w:rsidRDefault="00FA0D30" w:rsidP="008D50C3">
      <w:pPr>
        <w:pStyle w:val="JVS2"/>
        <w:spacing w:line="240" w:lineRule="auto"/>
        <w:rPr>
          <w:sz w:val="22"/>
        </w:rPr>
      </w:pPr>
      <w:r w:rsidRPr="002A7D8A">
        <w:rPr>
          <w:sz w:val="22"/>
        </w:rPr>
        <w:t>Předmět</w:t>
      </w:r>
    </w:p>
    <w:p w14:paraId="7935B2F3" w14:textId="22104F1F" w:rsidR="00FA0D30" w:rsidRPr="002A7D8A" w:rsidRDefault="00FA0D30" w:rsidP="008D50C3">
      <w:pPr>
        <w:pStyle w:val="JVS2"/>
        <w:spacing w:line="240" w:lineRule="auto"/>
        <w:rPr>
          <w:sz w:val="22"/>
        </w:rPr>
      </w:pPr>
      <w:r w:rsidRPr="002A7D8A">
        <w:rPr>
          <w:sz w:val="22"/>
        </w:rPr>
        <w:t xml:space="preserve"> </w:t>
      </w:r>
    </w:p>
    <w:p w14:paraId="1C1F0A38" w14:textId="593AD351" w:rsidR="00C1583A" w:rsidRPr="0067456F" w:rsidRDefault="00FA0D30" w:rsidP="008D50C3">
      <w:pPr>
        <w:numPr>
          <w:ilvl w:val="0"/>
          <w:numId w:val="9"/>
        </w:numPr>
        <w:tabs>
          <w:tab w:val="clear" w:pos="397"/>
          <w:tab w:val="num" w:pos="284"/>
        </w:tabs>
        <w:spacing w:after="0" w:line="240" w:lineRule="auto"/>
        <w:ind w:left="284" w:hanging="284"/>
        <w:jc w:val="both"/>
        <w:rPr>
          <w:rFonts w:ascii="Times New Roman" w:hAnsi="Times New Roman"/>
          <w:sz w:val="22"/>
        </w:rPr>
      </w:pPr>
      <w:r w:rsidRPr="002A7D8A">
        <w:rPr>
          <w:rFonts w:ascii="Times New Roman" w:hAnsi="Times New Roman"/>
          <w:sz w:val="22"/>
        </w:rPr>
        <w:t xml:space="preserve">Příkazník se zavazuje pro příkazce </w:t>
      </w:r>
      <w:r w:rsidR="00C1583A" w:rsidRPr="002A7D8A">
        <w:rPr>
          <w:rFonts w:ascii="Times New Roman" w:hAnsi="Times New Roman"/>
          <w:sz w:val="22"/>
        </w:rPr>
        <w:t>provést recertifikační audit systému environmentálního managementu</w:t>
      </w:r>
      <w:r w:rsidR="007977BF" w:rsidRPr="002A7D8A">
        <w:rPr>
          <w:rFonts w:ascii="Times New Roman" w:hAnsi="Times New Roman"/>
          <w:sz w:val="22"/>
        </w:rPr>
        <w:t xml:space="preserve"> (dále</w:t>
      </w:r>
      <w:r w:rsidR="007977BF">
        <w:rPr>
          <w:rFonts w:ascii="Times New Roman" w:hAnsi="Times New Roman"/>
          <w:sz w:val="22"/>
        </w:rPr>
        <w:t xml:space="preserve"> jen EMS)</w:t>
      </w:r>
      <w:r w:rsidR="00C1583A" w:rsidRPr="0067456F">
        <w:rPr>
          <w:rFonts w:ascii="Times New Roman" w:hAnsi="Times New Roman"/>
          <w:sz w:val="22"/>
        </w:rPr>
        <w:t xml:space="preserve"> a pravidelné dozorové činnosti na Magistrátu města Ostravy</w:t>
      </w:r>
      <w:r w:rsidR="00B95004">
        <w:rPr>
          <w:rFonts w:ascii="Times New Roman" w:hAnsi="Times New Roman"/>
          <w:sz w:val="22"/>
        </w:rPr>
        <w:t xml:space="preserve"> v rámci odborů: Archiv města Ostravy, Dopravně správních činností, Dopravy, Financí a rozpočtu, Hospodářské správy a oddělení autoprovozu, Interního auditu a kontroly, Investiční, Kancelář primátora, Kultury a volnočasových aktivit, Legislativní a právní, Majetkový, Ochrana životního prostředí, Platový a personální, Projektů IT služeb a outsourcingu, Sociálních věcí a zdravotnictví, Strategického rozvoje, Školství a sportu, Územního plánování a stavebního řádu, Veřejných</w:t>
      </w:r>
      <w:r w:rsidR="00A34498">
        <w:rPr>
          <w:rFonts w:ascii="Times New Roman" w:hAnsi="Times New Roman"/>
          <w:sz w:val="22"/>
        </w:rPr>
        <w:t xml:space="preserve"> zakázek, Vnitřních věcí, Živnostenský úřad,</w:t>
      </w:r>
      <w:r w:rsidR="00B95004">
        <w:rPr>
          <w:rFonts w:ascii="Times New Roman" w:hAnsi="Times New Roman"/>
          <w:sz w:val="22"/>
        </w:rPr>
        <w:t xml:space="preserve"> </w:t>
      </w:r>
      <w:r w:rsidR="00C1583A" w:rsidRPr="0067456F">
        <w:rPr>
          <w:rFonts w:ascii="Times New Roman" w:hAnsi="Times New Roman"/>
          <w:sz w:val="22"/>
        </w:rPr>
        <w:t xml:space="preserve"> vše v souladu s ČSN EN ISO 14001:2016;</w:t>
      </w:r>
    </w:p>
    <w:p w14:paraId="0CA66B4B" w14:textId="77777777" w:rsidR="007977BF" w:rsidRPr="002A7D8A" w:rsidRDefault="007977BF" w:rsidP="002A7D8A">
      <w:pPr>
        <w:numPr>
          <w:ilvl w:val="0"/>
          <w:numId w:val="9"/>
        </w:numPr>
        <w:tabs>
          <w:tab w:val="left" w:pos="284"/>
        </w:tabs>
        <w:spacing w:after="0" w:line="240" w:lineRule="auto"/>
        <w:jc w:val="both"/>
        <w:rPr>
          <w:rFonts w:ascii="Times New Roman" w:hAnsi="Times New Roman"/>
          <w:sz w:val="22"/>
        </w:rPr>
      </w:pPr>
      <w:r w:rsidRPr="006F20D9">
        <w:rPr>
          <w:rFonts w:ascii="Times New Roman" w:hAnsi="Times New Roman"/>
          <w:sz w:val="22"/>
        </w:rPr>
        <w:t xml:space="preserve">Příkazník se zavazuje </w:t>
      </w:r>
      <w:r w:rsidRPr="002A7D8A">
        <w:rPr>
          <w:rFonts w:ascii="Times New Roman" w:hAnsi="Times New Roman"/>
          <w:sz w:val="22"/>
        </w:rPr>
        <w:t>provést:</w:t>
      </w:r>
    </w:p>
    <w:p w14:paraId="676ED8DC" w14:textId="34C2E594" w:rsidR="007977BF" w:rsidRPr="002A7D8A" w:rsidRDefault="007977BF" w:rsidP="002A7D8A">
      <w:pPr>
        <w:numPr>
          <w:ilvl w:val="0"/>
          <w:numId w:val="12"/>
        </w:numPr>
        <w:spacing w:after="0" w:line="240" w:lineRule="auto"/>
        <w:ind w:left="709" w:hanging="425"/>
        <w:jc w:val="both"/>
        <w:rPr>
          <w:rFonts w:ascii="Times New Roman" w:hAnsi="Times New Roman"/>
          <w:sz w:val="22"/>
        </w:rPr>
      </w:pPr>
      <w:r w:rsidRPr="002A7D8A">
        <w:rPr>
          <w:rFonts w:ascii="Times New Roman" w:hAnsi="Times New Roman"/>
          <w:sz w:val="22"/>
        </w:rPr>
        <w:t>Opakovací audit (recertifikac</w:t>
      </w:r>
      <w:r w:rsidR="006F20D9" w:rsidRPr="002A7D8A">
        <w:rPr>
          <w:rFonts w:ascii="Times New Roman" w:hAnsi="Times New Roman"/>
          <w:sz w:val="22"/>
        </w:rPr>
        <w:t>i</w:t>
      </w:r>
      <w:r w:rsidRPr="002A7D8A">
        <w:rPr>
          <w:rFonts w:ascii="Times New Roman" w:hAnsi="Times New Roman"/>
          <w:sz w:val="22"/>
        </w:rPr>
        <w:t>)</w:t>
      </w:r>
    </w:p>
    <w:p w14:paraId="61790AF3" w14:textId="77777777" w:rsidR="007977BF" w:rsidRPr="002A7D8A" w:rsidRDefault="007977BF" w:rsidP="002A7D8A">
      <w:pPr>
        <w:pStyle w:val="Smlouva3"/>
        <w:widowControl/>
        <w:numPr>
          <w:ilvl w:val="0"/>
          <w:numId w:val="4"/>
        </w:numPr>
        <w:tabs>
          <w:tab w:val="num" w:pos="284"/>
        </w:tabs>
        <w:spacing w:before="0"/>
        <w:ind w:left="284"/>
        <w:rPr>
          <w:color w:val="000000"/>
          <w:sz w:val="22"/>
          <w:szCs w:val="22"/>
        </w:rPr>
      </w:pPr>
      <w:r w:rsidRPr="002A7D8A">
        <w:rPr>
          <w:sz w:val="22"/>
          <w:szCs w:val="22"/>
        </w:rPr>
        <w:t>Příkazník se dále zavazuje za podmínky získání certifikátu, po dobu jeho platnosti, k vykonání:</w:t>
      </w:r>
    </w:p>
    <w:p w14:paraId="7BA5F6C0" w14:textId="5CF75A9B" w:rsidR="007977BF" w:rsidRPr="002A7D8A" w:rsidRDefault="007977BF" w:rsidP="002A7D8A">
      <w:pPr>
        <w:pStyle w:val="Smlouva3"/>
        <w:widowControl/>
        <w:numPr>
          <w:ilvl w:val="0"/>
          <w:numId w:val="22"/>
        </w:numPr>
        <w:spacing w:before="0"/>
        <w:ind w:left="709" w:hanging="425"/>
        <w:rPr>
          <w:color w:val="000000"/>
          <w:sz w:val="22"/>
          <w:szCs w:val="22"/>
        </w:rPr>
      </w:pPr>
      <w:r w:rsidRPr="002A7D8A">
        <w:rPr>
          <w:color w:val="000000"/>
          <w:sz w:val="22"/>
          <w:szCs w:val="22"/>
        </w:rPr>
        <w:t>1. kontrolního auditu (dozorový audit)</w:t>
      </w:r>
    </w:p>
    <w:p w14:paraId="28F80D53" w14:textId="50FC3226" w:rsidR="007977BF" w:rsidRPr="006F20D9" w:rsidRDefault="007977BF" w:rsidP="002A7D8A">
      <w:pPr>
        <w:pStyle w:val="Smlouva3"/>
        <w:widowControl/>
        <w:numPr>
          <w:ilvl w:val="0"/>
          <w:numId w:val="22"/>
        </w:numPr>
        <w:spacing w:before="0"/>
        <w:ind w:left="709" w:hanging="425"/>
        <w:rPr>
          <w:color w:val="000000"/>
          <w:sz w:val="22"/>
          <w:szCs w:val="22"/>
        </w:rPr>
      </w:pPr>
      <w:r w:rsidRPr="002A7D8A">
        <w:rPr>
          <w:color w:val="000000"/>
          <w:sz w:val="22"/>
          <w:szCs w:val="22"/>
        </w:rPr>
        <w:t xml:space="preserve">2. </w:t>
      </w:r>
      <w:r w:rsidR="006F20D9" w:rsidRPr="002A7D8A">
        <w:rPr>
          <w:color w:val="000000"/>
          <w:sz w:val="22"/>
          <w:szCs w:val="22"/>
        </w:rPr>
        <w:t>k</w:t>
      </w:r>
      <w:r w:rsidRPr="002A7D8A">
        <w:rPr>
          <w:color w:val="000000"/>
          <w:sz w:val="22"/>
          <w:szCs w:val="22"/>
        </w:rPr>
        <w:t>ontrolního auditu (dozoro</w:t>
      </w:r>
      <w:r w:rsidRPr="006F20D9">
        <w:rPr>
          <w:color w:val="000000"/>
          <w:sz w:val="22"/>
          <w:szCs w:val="22"/>
        </w:rPr>
        <w:t>vý audit)</w:t>
      </w:r>
    </w:p>
    <w:p w14:paraId="5F37C351" w14:textId="77777777" w:rsidR="00FA0D30" w:rsidRPr="0067456F" w:rsidRDefault="00FA0D30" w:rsidP="00FA0D30">
      <w:pPr>
        <w:numPr>
          <w:ilvl w:val="0"/>
          <w:numId w:val="4"/>
        </w:numPr>
        <w:tabs>
          <w:tab w:val="num" w:pos="284"/>
        </w:tabs>
        <w:spacing w:after="0" w:line="240" w:lineRule="auto"/>
        <w:ind w:left="284"/>
        <w:jc w:val="both"/>
        <w:rPr>
          <w:rFonts w:ascii="Times New Roman" w:hAnsi="Times New Roman"/>
          <w:sz w:val="22"/>
        </w:rPr>
      </w:pPr>
      <w:r w:rsidRPr="0067456F">
        <w:rPr>
          <w:rFonts w:ascii="Times New Roman" w:hAnsi="Times New Roman"/>
          <w:sz w:val="22"/>
        </w:rPr>
        <w:t xml:space="preserve">Příkazce prohlašuje, že poskytne příkazníkovi podklady a pokyny, na jejichž základě má být předmět této smlouvy plněn. </w:t>
      </w:r>
    </w:p>
    <w:p w14:paraId="794CD336" w14:textId="77777777" w:rsidR="00FA0D30" w:rsidRPr="00220D92" w:rsidRDefault="00FA0D30" w:rsidP="00FA0D30">
      <w:pPr>
        <w:pStyle w:val="Zkladntext3"/>
        <w:numPr>
          <w:ilvl w:val="0"/>
          <w:numId w:val="4"/>
        </w:numPr>
        <w:tabs>
          <w:tab w:val="num" w:pos="284"/>
        </w:tabs>
        <w:spacing w:after="0"/>
        <w:ind w:left="284"/>
        <w:jc w:val="both"/>
        <w:rPr>
          <w:rFonts w:ascii="Times New Roman" w:hAnsi="Times New Roman"/>
          <w:sz w:val="22"/>
          <w:szCs w:val="22"/>
        </w:rPr>
      </w:pPr>
      <w:r w:rsidRPr="0067456F">
        <w:rPr>
          <w:rFonts w:ascii="Times New Roman" w:hAnsi="Times New Roman"/>
          <w:sz w:val="22"/>
          <w:szCs w:val="22"/>
        </w:rPr>
        <w:t>Výsledky a výstupy plnění předmětu této smlouvy je příkazník povinen sdělit příkazci na pracovních schůzkách nebo po dohodě s příkazcem</w:t>
      </w:r>
      <w:r w:rsidRPr="00220D92">
        <w:rPr>
          <w:rFonts w:ascii="Times New Roman" w:hAnsi="Times New Roman"/>
          <w:sz w:val="22"/>
          <w:szCs w:val="22"/>
        </w:rPr>
        <w:t xml:space="preserve"> zaslat e-mailem, a to v termínu stanoveném příkazcem.  </w:t>
      </w:r>
    </w:p>
    <w:p w14:paraId="134FC830" w14:textId="77777777" w:rsidR="00FA0D30" w:rsidRPr="00220D92" w:rsidRDefault="00FA0D30" w:rsidP="00FA0D30">
      <w:pPr>
        <w:pStyle w:val="Smlouva3"/>
        <w:widowControl/>
        <w:numPr>
          <w:ilvl w:val="0"/>
          <w:numId w:val="4"/>
        </w:numPr>
        <w:tabs>
          <w:tab w:val="num" w:pos="284"/>
        </w:tabs>
        <w:spacing w:before="0"/>
        <w:ind w:left="284"/>
        <w:rPr>
          <w:color w:val="000000"/>
          <w:sz w:val="22"/>
          <w:szCs w:val="22"/>
        </w:rPr>
      </w:pPr>
      <w:r w:rsidRPr="00220D92">
        <w:rPr>
          <w:sz w:val="22"/>
          <w:szCs w:val="22"/>
        </w:rPr>
        <w:t xml:space="preserve">Příkazník se zavazuje, že služby vyplývající z této smlouvy provede výhradně jménem příkazce. V případě, bude-li nutné při plnění předmětu této smlouvy zmocnění k souvisejícím poskytovaným službám, udělí příkazce příkazníkovi plnou moc. </w:t>
      </w:r>
    </w:p>
    <w:p w14:paraId="76BF9FCB" w14:textId="231CBBDB" w:rsidR="002E7A04" w:rsidRPr="00220D92" w:rsidRDefault="002E7A04" w:rsidP="00E37456">
      <w:pPr>
        <w:pStyle w:val="Smlouva3"/>
        <w:widowControl/>
        <w:numPr>
          <w:ilvl w:val="0"/>
          <w:numId w:val="4"/>
        </w:numPr>
        <w:tabs>
          <w:tab w:val="num" w:pos="284"/>
        </w:tabs>
        <w:spacing w:before="0"/>
        <w:ind w:left="284"/>
        <w:rPr>
          <w:color w:val="000000"/>
          <w:sz w:val="22"/>
          <w:szCs w:val="22"/>
        </w:rPr>
      </w:pPr>
      <w:r w:rsidRPr="00220D92">
        <w:rPr>
          <w:sz w:val="22"/>
          <w:szCs w:val="22"/>
        </w:rPr>
        <w:t xml:space="preserve">Posuzování na místě prováděné v prostorách </w:t>
      </w:r>
      <w:r w:rsidR="007C1890">
        <w:rPr>
          <w:sz w:val="22"/>
          <w:szCs w:val="22"/>
        </w:rPr>
        <w:t xml:space="preserve">příkazce </w:t>
      </w:r>
      <w:r w:rsidRPr="00220D92">
        <w:rPr>
          <w:sz w:val="22"/>
          <w:szCs w:val="22"/>
        </w:rPr>
        <w:t>bude zahrnovat: Potvrzení souladu systému environmentálního</w:t>
      </w:r>
      <w:r w:rsidR="00E37456" w:rsidRPr="00220D92">
        <w:rPr>
          <w:sz w:val="22"/>
          <w:szCs w:val="22"/>
        </w:rPr>
        <w:t xml:space="preserve"> managementu se specifikovanými požadavky, dodržování stanovených postupů ve vztahu k environmentálním aspektům a s nimi spojenými dopady, politice a cílům. V případě neočekávaných situací </w:t>
      </w:r>
      <w:r w:rsidR="007C1890">
        <w:rPr>
          <w:sz w:val="22"/>
          <w:szCs w:val="22"/>
        </w:rPr>
        <w:t xml:space="preserve">bránících provádění plnění v prostorách příkazce </w:t>
      </w:r>
      <w:r w:rsidR="00E37456" w:rsidRPr="00220D92">
        <w:rPr>
          <w:sz w:val="22"/>
          <w:szCs w:val="22"/>
        </w:rPr>
        <w:t xml:space="preserve">může být audit prováděn na dálku. </w:t>
      </w:r>
    </w:p>
    <w:p w14:paraId="30621E17" w14:textId="397CE6BC" w:rsidR="00E37456" w:rsidRPr="00220D92" w:rsidRDefault="00E37456" w:rsidP="00E37456">
      <w:pPr>
        <w:pStyle w:val="Smlouva3"/>
        <w:widowControl/>
        <w:numPr>
          <w:ilvl w:val="0"/>
          <w:numId w:val="4"/>
        </w:numPr>
        <w:tabs>
          <w:tab w:val="num" w:pos="284"/>
        </w:tabs>
        <w:spacing w:before="0"/>
        <w:ind w:left="284"/>
        <w:rPr>
          <w:color w:val="000000"/>
          <w:sz w:val="22"/>
          <w:szCs w:val="22"/>
        </w:rPr>
      </w:pPr>
      <w:r w:rsidRPr="00220D92">
        <w:rPr>
          <w:color w:val="000000"/>
          <w:sz w:val="22"/>
          <w:szCs w:val="22"/>
        </w:rPr>
        <w:t xml:space="preserve">Dokumenty, jež vystaví příkazník pro příkazce v rámci </w:t>
      </w:r>
      <w:r w:rsidR="00CB1D24">
        <w:rPr>
          <w:color w:val="000000"/>
          <w:sz w:val="22"/>
          <w:szCs w:val="22"/>
        </w:rPr>
        <w:t>re</w:t>
      </w:r>
      <w:r w:rsidRPr="00220D92">
        <w:rPr>
          <w:color w:val="000000"/>
          <w:sz w:val="22"/>
          <w:szCs w:val="22"/>
        </w:rPr>
        <w:t>certifikace systému</w:t>
      </w:r>
      <w:r w:rsidR="00BB5440" w:rsidRPr="00220D92">
        <w:rPr>
          <w:color w:val="000000"/>
          <w:sz w:val="22"/>
          <w:szCs w:val="22"/>
        </w:rPr>
        <w:t>: Zpráva o certifikaci; v případě nesplnění požadavků „Rozhodnutí o odmítnutí vydání certifikátů systému managementu“; v případ</w:t>
      </w:r>
      <w:r w:rsidR="007C1890">
        <w:rPr>
          <w:color w:val="000000"/>
          <w:sz w:val="22"/>
          <w:szCs w:val="22"/>
        </w:rPr>
        <w:t>ě</w:t>
      </w:r>
      <w:r w:rsidR="00BB5440" w:rsidRPr="00220D92">
        <w:rPr>
          <w:color w:val="000000"/>
          <w:sz w:val="22"/>
          <w:szCs w:val="22"/>
        </w:rPr>
        <w:t xml:space="preserve"> kladného rozhodnutí – splnění požadavků „Certifikát systému managementu“. </w:t>
      </w:r>
    </w:p>
    <w:p w14:paraId="2A047F03" w14:textId="09DA0CBF" w:rsidR="00E87230" w:rsidRDefault="00E87230" w:rsidP="00FA0D30">
      <w:pPr>
        <w:pStyle w:val="JVS2"/>
        <w:spacing w:line="240" w:lineRule="auto"/>
      </w:pPr>
    </w:p>
    <w:p w14:paraId="0D27A4E7" w14:textId="77777777" w:rsidR="00CB1D24" w:rsidRDefault="00CB1D24" w:rsidP="00FA0D30">
      <w:pPr>
        <w:pStyle w:val="JVS2"/>
        <w:spacing w:line="240" w:lineRule="auto"/>
      </w:pPr>
    </w:p>
    <w:p w14:paraId="09895482" w14:textId="77777777" w:rsidR="00FA0D30" w:rsidRPr="00EA4702" w:rsidRDefault="00FA0D30" w:rsidP="00FA0D30">
      <w:pPr>
        <w:pStyle w:val="JVS2"/>
        <w:tabs>
          <w:tab w:val="left" w:pos="284"/>
          <w:tab w:val="left" w:pos="426"/>
        </w:tabs>
        <w:spacing w:line="240" w:lineRule="auto"/>
        <w:rPr>
          <w:sz w:val="22"/>
          <w:szCs w:val="22"/>
        </w:rPr>
      </w:pPr>
      <w:r w:rsidRPr="00EA4702">
        <w:rPr>
          <w:sz w:val="22"/>
          <w:szCs w:val="22"/>
        </w:rPr>
        <w:t>čl. III.</w:t>
      </w:r>
    </w:p>
    <w:p w14:paraId="747BBE77" w14:textId="44EDD728" w:rsidR="00FA0D30" w:rsidRDefault="00FA0D30" w:rsidP="002A7D8A">
      <w:pPr>
        <w:pStyle w:val="JVS2"/>
        <w:spacing w:line="240" w:lineRule="auto"/>
        <w:rPr>
          <w:sz w:val="22"/>
          <w:szCs w:val="22"/>
        </w:rPr>
      </w:pPr>
      <w:r w:rsidRPr="00EC6480">
        <w:rPr>
          <w:sz w:val="22"/>
          <w:szCs w:val="22"/>
        </w:rPr>
        <w:t>Odměna</w:t>
      </w:r>
    </w:p>
    <w:p w14:paraId="7363FDEF" w14:textId="77777777" w:rsidR="00CB1D24" w:rsidRPr="00EA4702" w:rsidRDefault="00CB1D24" w:rsidP="00FA0D30">
      <w:pPr>
        <w:pStyle w:val="JVS2"/>
        <w:spacing w:line="240" w:lineRule="auto"/>
        <w:rPr>
          <w:sz w:val="22"/>
          <w:szCs w:val="22"/>
        </w:rPr>
      </w:pPr>
    </w:p>
    <w:p w14:paraId="1C910CA7" w14:textId="77777777" w:rsidR="00CB1D24" w:rsidRPr="00A92698" w:rsidRDefault="00CB1D24" w:rsidP="00CB1D24">
      <w:pPr>
        <w:pStyle w:val="Zkladntextodsazen-slo"/>
        <w:numPr>
          <w:ilvl w:val="0"/>
          <w:numId w:val="5"/>
        </w:numPr>
        <w:tabs>
          <w:tab w:val="clear" w:pos="284"/>
        </w:tabs>
      </w:pPr>
      <w:r w:rsidRPr="00A92698">
        <w:t xml:space="preserve">Odměna za předmět plnění dle čl. II. </w:t>
      </w:r>
      <w:r>
        <w:t xml:space="preserve">odstavce 2 </w:t>
      </w:r>
      <w:r w:rsidRPr="00A92698">
        <w:t>této smlouvy</w:t>
      </w:r>
      <w:r>
        <w:t>,</w:t>
      </w:r>
      <w:r w:rsidRPr="00A92698">
        <w:t xml:space="preserve"> je stanovena dohodou smluvních stran a činí:</w:t>
      </w:r>
    </w:p>
    <w:p w14:paraId="039F188C" w14:textId="77777777" w:rsidR="00CB1D24" w:rsidRPr="00A92698" w:rsidRDefault="00CB1D24" w:rsidP="00CB1D24">
      <w:pPr>
        <w:pStyle w:val="Zkladntextodsazen-slo"/>
      </w:pPr>
    </w:p>
    <w:p w14:paraId="097D56FA" w14:textId="2C8AA4FB" w:rsidR="00CB1D24" w:rsidRPr="00296C9C" w:rsidRDefault="00CB1D24" w:rsidP="00CB1D24">
      <w:pPr>
        <w:pStyle w:val="Zkladntextodsazen-slo"/>
      </w:pPr>
      <w:r w:rsidRPr="00A92698">
        <w:t>Odměna</w:t>
      </w:r>
      <w:r>
        <w:t xml:space="preserve"> </w:t>
      </w:r>
      <w:r w:rsidRPr="00296C9C">
        <w:t xml:space="preserve">bez DPH </w:t>
      </w:r>
      <w:r w:rsidRPr="00296C9C">
        <w:tab/>
        <w:t>1</w:t>
      </w:r>
      <w:r>
        <w:t>1</w:t>
      </w:r>
      <w:r w:rsidRPr="00296C9C">
        <w:t xml:space="preserve">7 </w:t>
      </w:r>
      <w:r w:rsidR="00EC6480">
        <w:t>2</w:t>
      </w:r>
      <w:r w:rsidRPr="00296C9C">
        <w:t xml:space="preserve">00 </w:t>
      </w:r>
      <w:r w:rsidRPr="00296C9C">
        <w:rPr>
          <w:bCs/>
        </w:rPr>
        <w:t xml:space="preserve">Kč </w:t>
      </w:r>
    </w:p>
    <w:p w14:paraId="287E7D6D" w14:textId="29F5F71D" w:rsidR="00CB1D24" w:rsidRPr="00296C9C" w:rsidRDefault="00CB1D24" w:rsidP="00CB1D24">
      <w:pPr>
        <w:pStyle w:val="Zkladntextodsazen-slo"/>
      </w:pPr>
      <w:r w:rsidRPr="00296C9C">
        <w:t xml:space="preserve">DPH </w:t>
      </w:r>
      <w:r w:rsidRPr="00296C9C">
        <w:tab/>
      </w:r>
      <w:r w:rsidRPr="00296C9C">
        <w:tab/>
      </w:r>
      <w:r w:rsidRPr="00296C9C">
        <w:tab/>
        <w:t xml:space="preserve">  </w:t>
      </w:r>
      <w:r>
        <w:t xml:space="preserve">24 </w:t>
      </w:r>
      <w:r w:rsidR="00EC6480">
        <w:t>612</w:t>
      </w:r>
      <w:r w:rsidRPr="00296C9C">
        <w:t xml:space="preserve"> Kč </w:t>
      </w:r>
    </w:p>
    <w:p w14:paraId="179E98D0" w14:textId="5DE80ADF" w:rsidR="00CB1D24" w:rsidRPr="00296C9C" w:rsidRDefault="00CB1D24" w:rsidP="00CB1D24">
      <w:pPr>
        <w:pStyle w:val="Zkladntextodsazen-slo"/>
        <w:rPr>
          <w:b/>
        </w:rPr>
      </w:pPr>
      <w:r w:rsidRPr="00296C9C">
        <w:rPr>
          <w:b/>
        </w:rPr>
        <w:t xml:space="preserve">Odměna vč. DPH </w:t>
      </w:r>
      <w:r w:rsidRPr="00296C9C">
        <w:rPr>
          <w:b/>
        </w:rPr>
        <w:tab/>
      </w:r>
      <w:r w:rsidR="00EC6480">
        <w:rPr>
          <w:b/>
        </w:rPr>
        <w:t>141 812</w:t>
      </w:r>
      <w:r w:rsidRPr="00296C9C">
        <w:rPr>
          <w:b/>
        </w:rPr>
        <w:t xml:space="preserve"> Kč</w:t>
      </w:r>
    </w:p>
    <w:p w14:paraId="3A5931B7" w14:textId="77777777" w:rsidR="00CB1D24" w:rsidRPr="00296C9C" w:rsidRDefault="00CB1D24" w:rsidP="00CB1D24">
      <w:pPr>
        <w:pStyle w:val="Zkladntextodsazen-slo"/>
        <w:ind w:firstLine="0"/>
      </w:pPr>
    </w:p>
    <w:p w14:paraId="0AD4FE45" w14:textId="77777777" w:rsidR="00CB1D24" w:rsidRPr="00296C9C" w:rsidRDefault="00CB1D24" w:rsidP="00CB1D24">
      <w:pPr>
        <w:pStyle w:val="Zkladntextodsazen-slo"/>
        <w:numPr>
          <w:ilvl w:val="0"/>
          <w:numId w:val="5"/>
        </w:numPr>
        <w:tabs>
          <w:tab w:val="clear" w:pos="284"/>
        </w:tabs>
      </w:pPr>
      <w:r w:rsidRPr="00296C9C">
        <w:t>Odměna za předm</w:t>
      </w:r>
      <w:r>
        <w:t>ět plnění dle čl. II. odst. 3 pí</w:t>
      </w:r>
      <w:r w:rsidRPr="00296C9C">
        <w:t>sm. a) této smlouvy, je stanovena dohodou smluvních stran a činí:</w:t>
      </w:r>
    </w:p>
    <w:p w14:paraId="282B46CE" w14:textId="77777777" w:rsidR="00CB1D24" w:rsidRPr="00296C9C" w:rsidRDefault="00CB1D24" w:rsidP="00CB1D24">
      <w:pPr>
        <w:pStyle w:val="Zkladntextodsazen-slo"/>
        <w:ind w:firstLine="0"/>
      </w:pPr>
    </w:p>
    <w:p w14:paraId="1F4806FC" w14:textId="5C15CECD" w:rsidR="00CB1D24" w:rsidRPr="00296C9C" w:rsidRDefault="00CB1D24" w:rsidP="00CB1D24">
      <w:pPr>
        <w:pStyle w:val="Zkladntextodsazen-slo"/>
      </w:pPr>
      <w:r w:rsidRPr="00296C9C">
        <w:t xml:space="preserve">Odměna bez DPH </w:t>
      </w:r>
      <w:r w:rsidRPr="00296C9C">
        <w:tab/>
      </w:r>
      <w:r>
        <w:t>65 000</w:t>
      </w:r>
      <w:r w:rsidRPr="00296C9C">
        <w:t xml:space="preserve"> </w:t>
      </w:r>
      <w:r w:rsidRPr="00296C9C">
        <w:rPr>
          <w:bCs/>
        </w:rPr>
        <w:t xml:space="preserve">Kč </w:t>
      </w:r>
    </w:p>
    <w:p w14:paraId="2940A33A" w14:textId="4BAB8250" w:rsidR="00CB1D24" w:rsidRPr="00296C9C" w:rsidRDefault="00CB1D24" w:rsidP="00CB1D24">
      <w:pPr>
        <w:pStyle w:val="Zkladntextodsazen-slo"/>
      </w:pPr>
      <w:r w:rsidRPr="00296C9C">
        <w:t xml:space="preserve">DPH </w:t>
      </w:r>
      <w:r w:rsidRPr="00296C9C">
        <w:tab/>
      </w:r>
      <w:r w:rsidRPr="00296C9C">
        <w:tab/>
      </w:r>
      <w:r w:rsidRPr="00296C9C">
        <w:tab/>
      </w:r>
      <w:r>
        <w:t>13 650</w:t>
      </w:r>
      <w:r w:rsidRPr="00296C9C">
        <w:t xml:space="preserve"> Kč </w:t>
      </w:r>
    </w:p>
    <w:p w14:paraId="2FC2ABF5" w14:textId="0DB309DD" w:rsidR="00CB1D24" w:rsidRPr="00296C9C" w:rsidRDefault="00CB1D24" w:rsidP="00CB1D24">
      <w:pPr>
        <w:pStyle w:val="Zkladntextodsazen-slo"/>
        <w:rPr>
          <w:b/>
        </w:rPr>
      </w:pPr>
      <w:r w:rsidRPr="00296C9C">
        <w:rPr>
          <w:b/>
        </w:rPr>
        <w:t xml:space="preserve">Odměna vč. DPH </w:t>
      </w:r>
      <w:r w:rsidRPr="00296C9C">
        <w:rPr>
          <w:b/>
        </w:rPr>
        <w:tab/>
      </w:r>
      <w:r>
        <w:rPr>
          <w:b/>
        </w:rPr>
        <w:t>78 650</w:t>
      </w:r>
      <w:r w:rsidRPr="00296C9C">
        <w:rPr>
          <w:b/>
        </w:rPr>
        <w:t xml:space="preserve"> Kč</w:t>
      </w:r>
    </w:p>
    <w:p w14:paraId="5A4B9F35" w14:textId="5E11A2F2" w:rsidR="00CB1D24" w:rsidRDefault="00CB1D24" w:rsidP="00CB1D24">
      <w:pPr>
        <w:pStyle w:val="Zkladntextodsazen-slo"/>
        <w:rPr>
          <w:b/>
        </w:rPr>
      </w:pPr>
    </w:p>
    <w:p w14:paraId="65A5181F" w14:textId="099B40EC" w:rsidR="00CB1D24" w:rsidRDefault="00CB1D24" w:rsidP="00CB1D24">
      <w:pPr>
        <w:pStyle w:val="Zkladntextodsazen-slo"/>
        <w:rPr>
          <w:b/>
        </w:rPr>
      </w:pPr>
    </w:p>
    <w:p w14:paraId="2416412D" w14:textId="04CF31F8" w:rsidR="00CB1D24" w:rsidRDefault="00CB1D24" w:rsidP="00CB1D24">
      <w:pPr>
        <w:pStyle w:val="Zkladntextodsazen-slo"/>
        <w:rPr>
          <w:b/>
        </w:rPr>
      </w:pPr>
    </w:p>
    <w:p w14:paraId="1BBCA9AC" w14:textId="77777777" w:rsidR="00CB1D24" w:rsidRPr="00296C9C" w:rsidRDefault="00CB1D24" w:rsidP="00CB1D24">
      <w:pPr>
        <w:pStyle w:val="Zkladntextodsazen-slo"/>
        <w:rPr>
          <w:b/>
        </w:rPr>
      </w:pPr>
    </w:p>
    <w:p w14:paraId="22279FDA" w14:textId="77777777" w:rsidR="00CB1D24" w:rsidRPr="00296C9C" w:rsidRDefault="00CB1D24" w:rsidP="00CB1D24">
      <w:pPr>
        <w:pStyle w:val="Zkladntextodsazen-slo"/>
        <w:numPr>
          <w:ilvl w:val="0"/>
          <w:numId w:val="5"/>
        </w:numPr>
        <w:tabs>
          <w:tab w:val="clear" w:pos="284"/>
        </w:tabs>
      </w:pPr>
      <w:r w:rsidRPr="00296C9C">
        <w:lastRenderedPageBreak/>
        <w:t>Odměna za předmět plnění dle čl. II. odst. 3. Písm. b) této smlouvy, je stanovena dohodou smluvních stran a činí:</w:t>
      </w:r>
    </w:p>
    <w:p w14:paraId="652C41BD" w14:textId="77777777" w:rsidR="00CB1D24" w:rsidRPr="00296C9C" w:rsidRDefault="00CB1D24" w:rsidP="00CB1D24">
      <w:pPr>
        <w:pStyle w:val="Zkladntextodsazen-slo"/>
        <w:ind w:firstLine="0"/>
      </w:pPr>
    </w:p>
    <w:p w14:paraId="49D01A78" w14:textId="0C40950E" w:rsidR="00CB1D24" w:rsidRPr="00296C9C" w:rsidRDefault="00CB1D24" w:rsidP="00CB1D24">
      <w:pPr>
        <w:pStyle w:val="Zkladntextodsazen-slo"/>
      </w:pPr>
      <w:r w:rsidRPr="00296C9C">
        <w:t xml:space="preserve">Odměna bez DPH </w:t>
      </w:r>
      <w:r w:rsidRPr="00296C9C">
        <w:tab/>
      </w:r>
      <w:r>
        <w:t>65 000</w:t>
      </w:r>
      <w:r w:rsidRPr="00296C9C">
        <w:t xml:space="preserve"> </w:t>
      </w:r>
      <w:r w:rsidRPr="00296C9C">
        <w:rPr>
          <w:bCs/>
        </w:rPr>
        <w:t xml:space="preserve">Kč </w:t>
      </w:r>
    </w:p>
    <w:p w14:paraId="4F944017" w14:textId="24A2F7C1" w:rsidR="00CB1D24" w:rsidRPr="00296C9C" w:rsidRDefault="00CB1D24" w:rsidP="00CB1D24">
      <w:pPr>
        <w:pStyle w:val="Zkladntextodsazen-slo"/>
      </w:pPr>
      <w:r w:rsidRPr="00296C9C">
        <w:t xml:space="preserve">DPH </w:t>
      </w:r>
      <w:r w:rsidRPr="00296C9C">
        <w:tab/>
      </w:r>
      <w:r w:rsidRPr="00296C9C">
        <w:tab/>
      </w:r>
      <w:r w:rsidRPr="00296C9C">
        <w:tab/>
      </w:r>
      <w:r>
        <w:t>13 650</w:t>
      </w:r>
      <w:r w:rsidRPr="00296C9C">
        <w:t xml:space="preserve"> Kč </w:t>
      </w:r>
    </w:p>
    <w:p w14:paraId="056B8BAD" w14:textId="5AF0F7D6" w:rsidR="00CB1D24" w:rsidRPr="00296C9C" w:rsidRDefault="00CB1D24" w:rsidP="00CB1D24">
      <w:pPr>
        <w:pStyle w:val="Zkladntextodsazen-slo"/>
        <w:rPr>
          <w:b/>
        </w:rPr>
      </w:pPr>
      <w:r w:rsidRPr="00296C9C">
        <w:rPr>
          <w:b/>
        </w:rPr>
        <w:t xml:space="preserve">Odměna vč. DPH </w:t>
      </w:r>
      <w:r w:rsidRPr="00296C9C">
        <w:rPr>
          <w:b/>
        </w:rPr>
        <w:tab/>
      </w:r>
      <w:r>
        <w:rPr>
          <w:b/>
        </w:rPr>
        <w:t>78 650</w:t>
      </w:r>
      <w:r w:rsidRPr="00296C9C">
        <w:rPr>
          <w:b/>
        </w:rPr>
        <w:t xml:space="preserve"> Kč</w:t>
      </w:r>
    </w:p>
    <w:p w14:paraId="1565E13B" w14:textId="77777777" w:rsidR="00FA0D30" w:rsidRPr="00EA4702" w:rsidRDefault="00FA0D30" w:rsidP="00CB1D24">
      <w:pPr>
        <w:pStyle w:val="Zkladntextodsazen-slo"/>
        <w:ind w:left="0" w:firstLine="0"/>
      </w:pPr>
    </w:p>
    <w:p w14:paraId="007E3E8C" w14:textId="07C7EAE5" w:rsidR="00FA0D30" w:rsidRPr="00EA4702" w:rsidRDefault="00FA0D30" w:rsidP="00FA0D30">
      <w:pPr>
        <w:pStyle w:val="Zkladntextodsazen-slo"/>
        <w:numPr>
          <w:ilvl w:val="0"/>
          <w:numId w:val="5"/>
        </w:numPr>
        <w:tabs>
          <w:tab w:val="clear" w:pos="284"/>
        </w:tabs>
      </w:pPr>
      <w:r w:rsidRPr="00EA4702">
        <w:t xml:space="preserve">Odměna </w:t>
      </w:r>
      <w:r w:rsidR="007C1890">
        <w:t>bez</w:t>
      </w:r>
      <w:r w:rsidRPr="00EA4702">
        <w:t xml:space="preserve">. DPH je dohodnuta jako odměna nejvýše přípustná a platí po celou dobu účinnosti této smlouvy. Položkový rozpočet je uveden v příloze č. </w:t>
      </w:r>
      <w:r w:rsidR="00356A22">
        <w:t>1</w:t>
      </w:r>
      <w:r w:rsidRPr="00EA4702">
        <w:t xml:space="preserve"> této smlouvy.</w:t>
      </w:r>
    </w:p>
    <w:p w14:paraId="0632377C" w14:textId="77777777" w:rsidR="00FA0D30" w:rsidRPr="00EA4702" w:rsidRDefault="00FA0D30" w:rsidP="00FA0D30">
      <w:pPr>
        <w:pStyle w:val="Zkladntextodsazen-slo"/>
        <w:numPr>
          <w:ilvl w:val="0"/>
          <w:numId w:val="5"/>
        </w:numPr>
        <w:tabs>
          <w:tab w:val="clear" w:pos="284"/>
        </w:tabs>
      </w:pPr>
      <w:r w:rsidRPr="00EA4702">
        <w:t xml:space="preserve">Součástí sjednané odměny jsou veškeré práce, dodávky, služby, poplatky a jiné náklady nezbytné pro řádné a úplné splnění předmětu této smlouvy, včetně veškerých nákladů spojených s účastí příkazníka na všech jednáních týkajících se plnění této smlouvy. </w:t>
      </w:r>
    </w:p>
    <w:p w14:paraId="4F87537C" w14:textId="77777777" w:rsidR="00FA0D30" w:rsidRPr="00EA4702" w:rsidRDefault="00FA0D30" w:rsidP="00FA0D30">
      <w:pPr>
        <w:pStyle w:val="Zkladntextodsazen-slo"/>
        <w:numPr>
          <w:ilvl w:val="0"/>
          <w:numId w:val="5"/>
        </w:numPr>
        <w:tabs>
          <w:tab w:val="clear" w:pos="284"/>
        </w:tabs>
      </w:pPr>
      <w:r w:rsidRPr="00EA4702">
        <w:t xml:space="preserve">Odměna obsahuje i případné zvýšené náklady spojené s vývojem cen vstupních nákladů, a to až do doby splnění předmětu této smlouvy. </w:t>
      </w:r>
    </w:p>
    <w:p w14:paraId="159A8D4E" w14:textId="77777777" w:rsidR="00FA0D30" w:rsidRDefault="00FA0D30" w:rsidP="00FA0D30">
      <w:pPr>
        <w:pStyle w:val="Zkladntextodsazen-slo"/>
        <w:numPr>
          <w:ilvl w:val="0"/>
          <w:numId w:val="5"/>
        </w:numPr>
        <w:tabs>
          <w:tab w:val="clear" w:pos="284"/>
        </w:tabs>
      </w:pPr>
      <w:r w:rsidRPr="00A92698">
        <w:t>Příkazník odpovídá za to, že sazba daně z přidané hodnoty bude stanovena v souladu s platnými právními předpisy.</w:t>
      </w:r>
    </w:p>
    <w:p w14:paraId="652BA7F9" w14:textId="77777777" w:rsidR="003C5580" w:rsidRDefault="003C5580" w:rsidP="003C5580">
      <w:pPr>
        <w:pStyle w:val="Zkladntextodsazen-slo"/>
      </w:pPr>
    </w:p>
    <w:p w14:paraId="56D7F5F7" w14:textId="77777777" w:rsidR="003C5580" w:rsidRPr="0002459C" w:rsidRDefault="003C5580" w:rsidP="003C5580">
      <w:pPr>
        <w:pStyle w:val="Zkladntextodsazen-slo"/>
      </w:pPr>
    </w:p>
    <w:p w14:paraId="3603DDE5" w14:textId="77777777" w:rsidR="00FA0D30" w:rsidRPr="00EA4702" w:rsidRDefault="00FA0D30" w:rsidP="00FA0D30">
      <w:pPr>
        <w:pStyle w:val="JVS2"/>
        <w:spacing w:line="240" w:lineRule="auto"/>
        <w:rPr>
          <w:sz w:val="22"/>
          <w:szCs w:val="22"/>
        </w:rPr>
      </w:pPr>
      <w:r w:rsidRPr="00EA4702">
        <w:rPr>
          <w:sz w:val="22"/>
          <w:szCs w:val="22"/>
        </w:rPr>
        <w:t>čl. IV.</w:t>
      </w:r>
    </w:p>
    <w:p w14:paraId="36BD2F0B" w14:textId="4A54B246" w:rsidR="00A02A08" w:rsidRDefault="00FA0D30" w:rsidP="00A02A08">
      <w:pPr>
        <w:pStyle w:val="Nadpis3"/>
        <w:spacing w:before="0" w:after="0"/>
        <w:rPr>
          <w:sz w:val="22"/>
          <w:szCs w:val="22"/>
        </w:rPr>
      </w:pPr>
      <w:r w:rsidRPr="00EA4702">
        <w:rPr>
          <w:sz w:val="22"/>
          <w:szCs w:val="22"/>
        </w:rPr>
        <w:t>Doba plnění</w:t>
      </w:r>
    </w:p>
    <w:p w14:paraId="2E47F20F" w14:textId="77777777" w:rsidR="00A02A08" w:rsidRPr="00A02A08" w:rsidRDefault="00A02A08" w:rsidP="00A02A08">
      <w:pPr>
        <w:spacing w:after="0"/>
        <w:rPr>
          <w:lang w:eastAsia="cs-CZ"/>
        </w:rPr>
      </w:pPr>
    </w:p>
    <w:p w14:paraId="22A45E7E" w14:textId="77777777" w:rsidR="00FA0D30" w:rsidRPr="00EA4702" w:rsidRDefault="00FA0D30" w:rsidP="00FA0D30">
      <w:pPr>
        <w:pStyle w:val="Zkladntextodsazen-slo"/>
        <w:numPr>
          <w:ilvl w:val="0"/>
          <w:numId w:val="6"/>
        </w:numPr>
        <w:tabs>
          <w:tab w:val="clear" w:pos="944"/>
        </w:tabs>
        <w:ind w:left="284" w:hanging="284"/>
      </w:pPr>
      <w:r w:rsidRPr="00EA4702">
        <w:t>Příkazník se zavazuje k zahájení činností, vyplývajících z čl. II. této smlouvy, bezprostředně po nabytí účinnosti této smlouvy a po obdržení podkladů a pokynů potřebných pro realizaci služeb, které poskytne příkazníkovi příkazce, nejpozději však do 15 kalendářních dnů od nabytí účinnosti této smlouvy.</w:t>
      </w:r>
    </w:p>
    <w:p w14:paraId="16C9D2A1" w14:textId="77777777" w:rsidR="003C5580" w:rsidRDefault="00FA0D30" w:rsidP="003C5580">
      <w:pPr>
        <w:pStyle w:val="Zkladntext3"/>
        <w:numPr>
          <w:ilvl w:val="0"/>
          <w:numId w:val="6"/>
        </w:numPr>
        <w:tabs>
          <w:tab w:val="clear" w:pos="944"/>
        </w:tabs>
        <w:spacing w:after="0"/>
        <w:ind w:left="284" w:hanging="284"/>
        <w:jc w:val="both"/>
        <w:rPr>
          <w:rFonts w:ascii="Times New Roman" w:hAnsi="Times New Roman"/>
          <w:sz w:val="22"/>
          <w:szCs w:val="22"/>
        </w:rPr>
      </w:pPr>
      <w:r w:rsidRPr="00EA4702">
        <w:rPr>
          <w:rFonts w:ascii="Times New Roman" w:hAnsi="Times New Roman"/>
          <w:sz w:val="22"/>
          <w:szCs w:val="22"/>
        </w:rPr>
        <w:t xml:space="preserve">Příkazník se zavazuje postupovat při plnění předmětu smlouvy bez zbytečných průtahů a tak, aby byly dodrženy veškeré lhůty vztahující se k předmětu smlouvy, a to za předpokladu náležité součinnosti příkazce. </w:t>
      </w:r>
    </w:p>
    <w:p w14:paraId="57A22F92" w14:textId="77777777" w:rsidR="00FA0D30" w:rsidRPr="003C5580" w:rsidRDefault="00FA0D30" w:rsidP="003C5580">
      <w:pPr>
        <w:pStyle w:val="Zkladntext3"/>
        <w:numPr>
          <w:ilvl w:val="0"/>
          <w:numId w:val="6"/>
        </w:numPr>
        <w:tabs>
          <w:tab w:val="clear" w:pos="944"/>
        </w:tabs>
        <w:spacing w:after="0"/>
        <w:ind w:left="284" w:hanging="284"/>
        <w:jc w:val="both"/>
        <w:rPr>
          <w:rFonts w:ascii="Times New Roman" w:hAnsi="Times New Roman"/>
          <w:sz w:val="22"/>
          <w:szCs w:val="22"/>
        </w:rPr>
      </w:pPr>
      <w:r w:rsidRPr="003C5580">
        <w:rPr>
          <w:rFonts w:ascii="Times New Roman" w:hAnsi="Times New Roman"/>
          <w:sz w:val="22"/>
          <w:szCs w:val="22"/>
        </w:rPr>
        <w:t xml:space="preserve">Smlouva se uzavírá na dobu určitou, a to </w:t>
      </w:r>
      <w:r w:rsidR="003C5580" w:rsidRPr="003C5580">
        <w:rPr>
          <w:rFonts w:ascii="Times New Roman" w:hAnsi="Times New Roman"/>
          <w:sz w:val="22"/>
          <w:szCs w:val="22"/>
        </w:rPr>
        <w:t>na 3 roky od nabytí účinnosti této smlouvy dle čl. IX. odst. 4.</w:t>
      </w:r>
    </w:p>
    <w:p w14:paraId="0407E004" w14:textId="77777777" w:rsidR="00FA0D30" w:rsidRPr="00EA4702" w:rsidRDefault="00FA0D30" w:rsidP="00FA0D30">
      <w:pPr>
        <w:pStyle w:val="JVS2"/>
        <w:spacing w:line="240" w:lineRule="auto"/>
        <w:rPr>
          <w:sz w:val="22"/>
          <w:szCs w:val="22"/>
        </w:rPr>
      </w:pPr>
    </w:p>
    <w:p w14:paraId="3D29A31D" w14:textId="77777777" w:rsidR="00E87230" w:rsidRPr="00EA4702" w:rsidRDefault="00E87230" w:rsidP="00FA0D30">
      <w:pPr>
        <w:pStyle w:val="JVS2"/>
        <w:spacing w:line="240" w:lineRule="auto"/>
        <w:rPr>
          <w:sz w:val="22"/>
          <w:szCs w:val="22"/>
        </w:rPr>
      </w:pPr>
    </w:p>
    <w:p w14:paraId="01636914" w14:textId="77777777" w:rsidR="00FA0D30" w:rsidRPr="00EA4702" w:rsidRDefault="00FA0D30" w:rsidP="00FA0D30">
      <w:pPr>
        <w:pStyle w:val="JVS2"/>
        <w:spacing w:line="240" w:lineRule="auto"/>
        <w:rPr>
          <w:sz w:val="22"/>
          <w:szCs w:val="22"/>
        </w:rPr>
      </w:pPr>
      <w:r w:rsidRPr="00EA4702">
        <w:rPr>
          <w:sz w:val="22"/>
          <w:szCs w:val="22"/>
        </w:rPr>
        <w:t>čl. V.</w:t>
      </w:r>
    </w:p>
    <w:p w14:paraId="25D24BFB" w14:textId="0FE422FD" w:rsidR="002A7D8A" w:rsidRDefault="00FA0D30" w:rsidP="00FA0D30">
      <w:pPr>
        <w:pStyle w:val="JVS2"/>
        <w:spacing w:line="240" w:lineRule="auto"/>
        <w:rPr>
          <w:sz w:val="22"/>
          <w:szCs w:val="22"/>
        </w:rPr>
      </w:pPr>
      <w:r w:rsidRPr="00EA4702">
        <w:rPr>
          <w:sz w:val="22"/>
          <w:szCs w:val="22"/>
        </w:rPr>
        <w:t>Platební podmínky</w:t>
      </w:r>
    </w:p>
    <w:p w14:paraId="3E1EFFB4" w14:textId="77777777" w:rsidR="00A02A08" w:rsidRPr="00EA4702" w:rsidRDefault="00A02A08" w:rsidP="00FA0D30">
      <w:pPr>
        <w:pStyle w:val="JVS2"/>
        <w:spacing w:line="240" w:lineRule="auto"/>
        <w:rPr>
          <w:sz w:val="22"/>
          <w:szCs w:val="22"/>
        </w:rPr>
      </w:pPr>
    </w:p>
    <w:p w14:paraId="173481B1" w14:textId="77777777" w:rsidR="00FA0D30" w:rsidRPr="00EA4702" w:rsidRDefault="00FA0D30" w:rsidP="00FA0D30">
      <w:pPr>
        <w:numPr>
          <w:ilvl w:val="0"/>
          <w:numId w:val="11"/>
        </w:numPr>
        <w:spacing w:after="0" w:line="240" w:lineRule="auto"/>
        <w:ind w:left="284" w:hanging="142"/>
        <w:jc w:val="both"/>
        <w:rPr>
          <w:rFonts w:ascii="Times New Roman" w:hAnsi="Times New Roman"/>
          <w:sz w:val="22"/>
        </w:rPr>
      </w:pPr>
      <w:r w:rsidRPr="00EA4702">
        <w:rPr>
          <w:rFonts w:ascii="Times New Roman" w:hAnsi="Times New Roman"/>
          <w:sz w:val="22"/>
        </w:rPr>
        <w:t xml:space="preserve">Příkazník prohlašuje, že nežádá zálohu k úhradě hotových výdajů. Náhrada nákladů účelně vynaložených při provádění příkazu je obsažena ve sjednané odměně dle čl. III této smlouvy. </w:t>
      </w:r>
    </w:p>
    <w:p w14:paraId="54601521" w14:textId="6960A05C" w:rsidR="00FA0D30" w:rsidRPr="00EA4702" w:rsidRDefault="00FA0D30" w:rsidP="00FA0D30">
      <w:pPr>
        <w:numPr>
          <w:ilvl w:val="0"/>
          <w:numId w:val="11"/>
        </w:numPr>
        <w:spacing w:after="0" w:line="240" w:lineRule="auto"/>
        <w:ind w:left="284" w:hanging="142"/>
        <w:jc w:val="both"/>
        <w:rPr>
          <w:rFonts w:ascii="Times New Roman" w:hAnsi="Times New Roman"/>
          <w:sz w:val="22"/>
        </w:rPr>
      </w:pPr>
      <w:r w:rsidRPr="00EA4702">
        <w:rPr>
          <w:rFonts w:ascii="Times New Roman" w:hAnsi="Times New Roman"/>
          <w:color w:val="000000"/>
          <w:sz w:val="22"/>
        </w:rPr>
        <w:t xml:space="preserve">Podkladem pro úhradu smluvní </w:t>
      </w:r>
      <w:r w:rsidR="00EA4702" w:rsidRPr="00EA4702">
        <w:rPr>
          <w:rFonts w:ascii="Times New Roman" w:hAnsi="Times New Roman"/>
          <w:color w:val="000000"/>
          <w:sz w:val="22"/>
        </w:rPr>
        <w:t>odměny</w:t>
      </w:r>
      <w:r w:rsidRPr="00EA4702">
        <w:rPr>
          <w:rFonts w:ascii="Times New Roman" w:hAnsi="Times New Roman"/>
          <w:color w:val="000000"/>
          <w:sz w:val="22"/>
        </w:rPr>
        <w:t xml:space="preserve"> je vyúčtování nazvané faktura (dále jen „faktura“), které bude mít náležitosti daňového dokladu dle zákona č. 235/2004 Sb., o DPH, ve znění pozdějších předpisů. </w:t>
      </w:r>
    </w:p>
    <w:p w14:paraId="051764D0" w14:textId="77777777" w:rsidR="00FA0D30" w:rsidRPr="00EA4702" w:rsidRDefault="00FA0D30" w:rsidP="00FA0D30">
      <w:pPr>
        <w:numPr>
          <w:ilvl w:val="0"/>
          <w:numId w:val="11"/>
        </w:numPr>
        <w:spacing w:after="0" w:line="240" w:lineRule="auto"/>
        <w:ind w:left="284" w:hanging="142"/>
        <w:jc w:val="both"/>
        <w:rPr>
          <w:rFonts w:ascii="Times New Roman" w:hAnsi="Times New Roman"/>
          <w:sz w:val="22"/>
        </w:rPr>
      </w:pPr>
      <w:r w:rsidRPr="00EA4702">
        <w:rPr>
          <w:rFonts w:ascii="Times New Roman" w:hAnsi="Times New Roman"/>
          <w:color w:val="000000"/>
          <w:sz w:val="22"/>
        </w:rPr>
        <w:t xml:space="preserve">Kromě náležitostí stanovených platnými právními předpisy pro daňový doklad dle § 29 citovaného zákona musí faktura obsahovat také tyto údaje: </w:t>
      </w:r>
    </w:p>
    <w:p w14:paraId="6D834086" w14:textId="77777777" w:rsidR="00FA0D30" w:rsidRPr="00EA4702" w:rsidRDefault="00FA0D30" w:rsidP="00FA0D30">
      <w:pPr>
        <w:numPr>
          <w:ilvl w:val="0"/>
          <w:numId w:val="10"/>
        </w:numPr>
        <w:tabs>
          <w:tab w:val="clear" w:pos="822"/>
          <w:tab w:val="left" w:pos="0"/>
        </w:tabs>
        <w:spacing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 xml:space="preserve">číslo smlouvy a datum jejího uzavření, </w:t>
      </w:r>
    </w:p>
    <w:p w14:paraId="5F4F4106" w14:textId="77777777" w:rsidR="00FA0D30" w:rsidRPr="00EA4702" w:rsidRDefault="00FA0D30" w:rsidP="00FA0D30">
      <w:pPr>
        <w:numPr>
          <w:ilvl w:val="0"/>
          <w:numId w:val="10"/>
        </w:numPr>
        <w:tabs>
          <w:tab w:val="clear" w:pos="822"/>
          <w:tab w:val="left" w:pos="0"/>
          <w:tab w:val="left" w:pos="709"/>
        </w:tabs>
        <w:spacing w:before="20" w:after="0" w:line="240" w:lineRule="auto"/>
        <w:ind w:left="709" w:hanging="425"/>
        <w:jc w:val="both"/>
        <w:rPr>
          <w:rFonts w:ascii="Times New Roman" w:hAnsi="Times New Roman"/>
          <w:color w:val="000000"/>
          <w:sz w:val="22"/>
        </w:rPr>
      </w:pPr>
      <w:r w:rsidRPr="00EA4702">
        <w:rPr>
          <w:rFonts w:ascii="Times New Roman" w:hAnsi="Times New Roman"/>
          <w:color w:val="000000"/>
          <w:sz w:val="22"/>
        </w:rPr>
        <w:t>předmět plnění a jeho přesnou specifikaci ve slovním vyjádření (nestačí pouze odkaz na číslo uzavřené smlouvy),</w:t>
      </w:r>
    </w:p>
    <w:p w14:paraId="7E7E7631" w14:textId="77777777" w:rsidR="00FA0D30" w:rsidRPr="00EA4702" w:rsidRDefault="00FA0D30" w:rsidP="00FA0D30">
      <w:pPr>
        <w:numPr>
          <w:ilvl w:val="0"/>
          <w:numId w:val="10"/>
        </w:numPr>
        <w:tabs>
          <w:tab w:val="clear" w:pos="822"/>
          <w:tab w:val="left" w:pos="0"/>
        </w:tabs>
        <w:spacing w:before="20"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obchodní firma, místo podnikání IČO a DIČ příkazníka,</w:t>
      </w:r>
    </w:p>
    <w:p w14:paraId="54892F09" w14:textId="77777777" w:rsidR="00FA0D30" w:rsidRPr="00EA4702" w:rsidRDefault="00FA0D30" w:rsidP="00FA0D30">
      <w:pPr>
        <w:numPr>
          <w:ilvl w:val="0"/>
          <w:numId w:val="10"/>
        </w:numPr>
        <w:tabs>
          <w:tab w:val="clear" w:pos="822"/>
          <w:tab w:val="left" w:pos="0"/>
        </w:tabs>
        <w:spacing w:before="20"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název, sídlo IČO a DIČ příkazce, označení útvaru příkazce, který akci likviduje,</w:t>
      </w:r>
    </w:p>
    <w:p w14:paraId="2DDE4237" w14:textId="77777777" w:rsidR="00FA0D30" w:rsidRPr="00EA4702" w:rsidRDefault="00FA0D30" w:rsidP="00FA0D30">
      <w:pPr>
        <w:numPr>
          <w:ilvl w:val="0"/>
          <w:numId w:val="10"/>
        </w:numPr>
        <w:tabs>
          <w:tab w:val="clear" w:pos="822"/>
          <w:tab w:val="left" w:pos="0"/>
        </w:tabs>
        <w:spacing w:before="20"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číslo a datum vystavení faktury,</w:t>
      </w:r>
    </w:p>
    <w:p w14:paraId="429EF892" w14:textId="77777777" w:rsidR="00FA0D30" w:rsidRPr="00EA4702" w:rsidRDefault="00FA0D30" w:rsidP="00FA0D30">
      <w:pPr>
        <w:numPr>
          <w:ilvl w:val="0"/>
          <w:numId w:val="10"/>
        </w:numPr>
        <w:tabs>
          <w:tab w:val="clear" w:pos="822"/>
          <w:tab w:val="left" w:pos="0"/>
        </w:tabs>
        <w:spacing w:before="20"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dobu splatnosti faktury,</w:t>
      </w:r>
    </w:p>
    <w:p w14:paraId="67B2C28B" w14:textId="77777777" w:rsidR="00FA0D30" w:rsidRPr="00EA4702" w:rsidRDefault="00FA0D30" w:rsidP="00FA0D30">
      <w:pPr>
        <w:numPr>
          <w:ilvl w:val="0"/>
          <w:numId w:val="10"/>
        </w:numPr>
        <w:tabs>
          <w:tab w:val="clear" w:pos="822"/>
          <w:tab w:val="left" w:pos="0"/>
        </w:tabs>
        <w:spacing w:before="20"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soupis provedených prací,</w:t>
      </w:r>
    </w:p>
    <w:p w14:paraId="4FDE2F9A" w14:textId="77777777" w:rsidR="00FA0D30" w:rsidRPr="00EA4702" w:rsidRDefault="00FA0D30" w:rsidP="00FA0D30">
      <w:pPr>
        <w:numPr>
          <w:ilvl w:val="0"/>
          <w:numId w:val="10"/>
        </w:numPr>
        <w:tabs>
          <w:tab w:val="clear" w:pos="822"/>
          <w:tab w:val="left" w:pos="0"/>
        </w:tabs>
        <w:spacing w:before="20"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 xml:space="preserve">označení banky a číslo účtu, na který musí být zaplaceno, </w:t>
      </w:r>
    </w:p>
    <w:p w14:paraId="19D5105F" w14:textId="77777777" w:rsidR="00FA0D30" w:rsidRPr="00EA4702" w:rsidRDefault="00FA0D30" w:rsidP="00FA0D30">
      <w:pPr>
        <w:numPr>
          <w:ilvl w:val="0"/>
          <w:numId w:val="10"/>
        </w:numPr>
        <w:tabs>
          <w:tab w:val="clear" w:pos="822"/>
          <w:tab w:val="left" w:pos="0"/>
        </w:tabs>
        <w:spacing w:before="20"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kopie dokladů vynaložených nákladů, odsouhlasených příkazcem,</w:t>
      </w:r>
    </w:p>
    <w:p w14:paraId="1DE1D5CB" w14:textId="77777777" w:rsidR="00FA0D30" w:rsidRPr="00EA4702" w:rsidRDefault="00FA0D30" w:rsidP="00E87230">
      <w:pPr>
        <w:numPr>
          <w:ilvl w:val="0"/>
          <w:numId w:val="10"/>
        </w:numPr>
        <w:tabs>
          <w:tab w:val="clear" w:pos="822"/>
          <w:tab w:val="left" w:pos="0"/>
        </w:tabs>
        <w:spacing w:before="20" w:after="0" w:line="240" w:lineRule="auto"/>
        <w:ind w:left="284" w:firstLine="0"/>
        <w:jc w:val="both"/>
        <w:rPr>
          <w:rFonts w:ascii="Times New Roman" w:hAnsi="Times New Roman"/>
          <w:color w:val="000000"/>
          <w:sz w:val="22"/>
        </w:rPr>
      </w:pPr>
      <w:r w:rsidRPr="00EA4702">
        <w:rPr>
          <w:rFonts w:ascii="Times New Roman" w:hAnsi="Times New Roman"/>
          <w:color w:val="000000"/>
          <w:sz w:val="22"/>
        </w:rPr>
        <w:t>jméno a příjmení včetně kontaktního telefonu osoby, která fakturu vystavila,</w:t>
      </w:r>
    </w:p>
    <w:p w14:paraId="7BD398F2" w14:textId="29234724" w:rsidR="00FA0D30" w:rsidRPr="00EA4702" w:rsidRDefault="00FA0D30" w:rsidP="00FA0D30">
      <w:pPr>
        <w:numPr>
          <w:ilvl w:val="0"/>
          <w:numId w:val="11"/>
        </w:numPr>
        <w:spacing w:after="0" w:line="240" w:lineRule="auto"/>
        <w:ind w:left="284" w:hanging="142"/>
        <w:jc w:val="both"/>
        <w:rPr>
          <w:rFonts w:ascii="Times New Roman" w:hAnsi="Times New Roman"/>
          <w:color w:val="000000"/>
          <w:sz w:val="22"/>
        </w:rPr>
      </w:pPr>
      <w:r w:rsidRPr="00EA4702">
        <w:rPr>
          <w:rFonts w:ascii="Times New Roman" w:hAnsi="Times New Roman"/>
          <w:color w:val="000000"/>
          <w:sz w:val="22"/>
        </w:rPr>
        <w:lastRenderedPageBreak/>
        <w:t xml:space="preserve">Doba splatnosti faktury je dohodou stanovena na 30 kalendářních dnů po jejím doručení příkazci. </w:t>
      </w:r>
      <w:r w:rsidR="0051279F">
        <w:rPr>
          <w:rFonts w:ascii="Times New Roman" w:hAnsi="Times New Roman"/>
          <w:color w:val="000000"/>
          <w:sz w:val="22"/>
        </w:rPr>
        <w:t xml:space="preserve">Pro </w:t>
      </w:r>
      <w:r w:rsidRPr="00EA4702">
        <w:rPr>
          <w:rFonts w:ascii="Times New Roman" w:hAnsi="Times New Roman"/>
          <w:color w:val="000000"/>
          <w:sz w:val="22"/>
        </w:rPr>
        <w:t>placení jiných p</w:t>
      </w:r>
      <w:r w:rsidR="00EA4702" w:rsidRPr="00EA4702">
        <w:rPr>
          <w:rFonts w:ascii="Times New Roman" w:hAnsi="Times New Roman"/>
          <w:color w:val="000000"/>
          <w:sz w:val="22"/>
        </w:rPr>
        <w:t>lateb (např. </w:t>
      </w:r>
      <w:r w:rsidRPr="00EA4702">
        <w:rPr>
          <w:rFonts w:ascii="Times New Roman" w:hAnsi="Times New Roman"/>
          <w:color w:val="000000"/>
          <w:sz w:val="22"/>
        </w:rPr>
        <w:t>úroků z prodlení, smluvních pokut, náhrad škody aj.)</w:t>
      </w:r>
      <w:r w:rsidR="0051279F">
        <w:rPr>
          <w:rFonts w:ascii="Times New Roman" w:hAnsi="Times New Roman"/>
          <w:color w:val="000000"/>
          <w:sz w:val="22"/>
        </w:rPr>
        <w:t xml:space="preserve"> smluvní strany sjednávají 10denní dobu splatnosti.</w:t>
      </w:r>
    </w:p>
    <w:p w14:paraId="7F9F71B3" w14:textId="77777777" w:rsidR="00FA0D30" w:rsidRPr="00EA4702" w:rsidRDefault="00FA0D30" w:rsidP="00FA0D30">
      <w:pPr>
        <w:numPr>
          <w:ilvl w:val="0"/>
          <w:numId w:val="11"/>
        </w:numPr>
        <w:spacing w:after="0" w:line="240" w:lineRule="auto"/>
        <w:ind w:left="284" w:hanging="142"/>
        <w:jc w:val="both"/>
        <w:rPr>
          <w:rFonts w:ascii="Times New Roman" w:hAnsi="Times New Roman"/>
          <w:color w:val="000000"/>
          <w:sz w:val="22"/>
        </w:rPr>
      </w:pPr>
      <w:r w:rsidRPr="00EA4702">
        <w:rPr>
          <w:rFonts w:ascii="Times New Roman" w:hAnsi="Times New Roman"/>
          <w:color w:val="000000"/>
          <w:sz w:val="22"/>
        </w:rPr>
        <w:t>Doručení faktury se provede osobně proti podpisu zmocněné osoby nebo jako doporučené psaní prostřednictvím pošty.</w:t>
      </w:r>
    </w:p>
    <w:p w14:paraId="18D5A7B4" w14:textId="02DA642F" w:rsidR="00FA0D30" w:rsidRPr="00EA4702" w:rsidRDefault="00FA0D30" w:rsidP="00FA0D30">
      <w:pPr>
        <w:numPr>
          <w:ilvl w:val="0"/>
          <w:numId w:val="11"/>
        </w:numPr>
        <w:spacing w:after="0" w:line="240" w:lineRule="auto"/>
        <w:ind w:left="284" w:hanging="142"/>
        <w:jc w:val="both"/>
        <w:rPr>
          <w:rFonts w:ascii="Times New Roman" w:hAnsi="Times New Roman"/>
          <w:color w:val="000000"/>
          <w:sz w:val="22"/>
        </w:rPr>
      </w:pPr>
      <w:r w:rsidRPr="00EA4702">
        <w:rPr>
          <w:rFonts w:ascii="Times New Roman" w:hAnsi="Times New Roman"/>
          <w:color w:val="000000"/>
          <w:sz w:val="22"/>
        </w:rPr>
        <w:t>Nebude-li faktura obsahovat některou náležitost nebo bude chybně vyúčtována odměna, DPH nebo příkazník vyúčtuje práce, které neprovedl, je příkazce oprávněn vadnou fakturu před uplynutím doby splatnosti vrátit druhé smluvní straně bez zaplacení k provedení opravy. Ve vrácené faktuře vyznačí důvod vrácení. Druhá smluvní strana provede opravu vystavením nové faktury. Vrátí-li příkazce vadnou fakturu druhé smluvní straně, přestává běžet původní doba splatnosti. Celá doba splatnosti běží opět ode dne doručení nově vyhotovené faktury příkazci.</w:t>
      </w:r>
    </w:p>
    <w:p w14:paraId="578F6BDF" w14:textId="77777777" w:rsidR="00FA0D30" w:rsidRPr="00EA4702" w:rsidRDefault="00FA0D30" w:rsidP="00FA0D30">
      <w:pPr>
        <w:numPr>
          <w:ilvl w:val="0"/>
          <w:numId w:val="11"/>
        </w:numPr>
        <w:spacing w:after="0" w:line="240" w:lineRule="auto"/>
        <w:ind w:left="284" w:hanging="142"/>
        <w:jc w:val="both"/>
        <w:rPr>
          <w:rFonts w:ascii="Times New Roman" w:hAnsi="Times New Roman"/>
          <w:color w:val="000000"/>
          <w:sz w:val="22"/>
        </w:rPr>
      </w:pPr>
      <w:r w:rsidRPr="00EA4702">
        <w:rPr>
          <w:rFonts w:ascii="Times New Roman" w:hAnsi="Times New Roman"/>
          <w:color w:val="000000"/>
          <w:sz w:val="22"/>
        </w:rPr>
        <w:t>Povinnost zaplatit je splněna odepsáním příslušné částky z účtu příkazce.</w:t>
      </w:r>
    </w:p>
    <w:p w14:paraId="342A2ECB" w14:textId="77777777" w:rsidR="00FA0D30" w:rsidRPr="00EA4702" w:rsidRDefault="00FA0D30" w:rsidP="00FA0D30">
      <w:pPr>
        <w:numPr>
          <w:ilvl w:val="0"/>
          <w:numId w:val="11"/>
        </w:numPr>
        <w:spacing w:after="0" w:line="240" w:lineRule="auto"/>
        <w:ind w:left="284" w:hanging="142"/>
        <w:jc w:val="both"/>
        <w:rPr>
          <w:rFonts w:ascii="Times New Roman" w:hAnsi="Times New Roman"/>
          <w:color w:val="000000"/>
          <w:sz w:val="22"/>
        </w:rPr>
      </w:pPr>
      <w:r w:rsidRPr="00EA4702">
        <w:rPr>
          <w:rFonts w:ascii="Times New Roman" w:hAnsi="Times New Roman"/>
          <w:color w:val="000000"/>
          <w:sz w:val="22"/>
        </w:rPr>
        <w:t xml:space="preserve">Příkazce je oprávněn provést kontrolu vyfakturovaných prací a činností. Příkazník je povinen oprávněným zástupcům příkazce provedení kontroly umožnit. </w:t>
      </w:r>
    </w:p>
    <w:p w14:paraId="5151E0FC" w14:textId="5A15DD77" w:rsidR="00FA0D30" w:rsidRPr="00EA4702" w:rsidRDefault="00FA0D30" w:rsidP="00FA0D30">
      <w:pPr>
        <w:numPr>
          <w:ilvl w:val="0"/>
          <w:numId w:val="11"/>
        </w:numPr>
        <w:spacing w:after="0" w:line="240" w:lineRule="auto"/>
        <w:ind w:left="284" w:hanging="142"/>
        <w:jc w:val="both"/>
        <w:rPr>
          <w:rFonts w:ascii="Times New Roman" w:hAnsi="Times New Roman"/>
          <w:color w:val="000000"/>
          <w:sz w:val="22"/>
        </w:rPr>
      </w:pPr>
      <w:r w:rsidRPr="00EA4702">
        <w:rPr>
          <w:rFonts w:ascii="Times New Roman" w:hAnsi="Times New Roman"/>
          <w:color w:val="000000"/>
          <w:sz w:val="22"/>
        </w:rPr>
        <w:t>Strany se dohodly, že platba bude provedena na číslo účtu uvedené příkazníkem ve faktuře bez ohledu na číslo účtu uvedené v záhlaví této smlouvy. Musí se však jednat o číslo účtu zveřejněné způsobem umožňujícím dálkový přístup podle § 96 zákona o DPH. Zároveň se musí jednat o účet vedený v tuzemsku.</w:t>
      </w:r>
    </w:p>
    <w:p w14:paraId="4D310913" w14:textId="502AF8E7" w:rsidR="00475F96" w:rsidRDefault="00FA0D30" w:rsidP="00475F96">
      <w:pPr>
        <w:numPr>
          <w:ilvl w:val="0"/>
          <w:numId w:val="11"/>
        </w:numPr>
        <w:spacing w:after="0" w:line="240" w:lineRule="auto"/>
        <w:ind w:left="284" w:hanging="142"/>
        <w:jc w:val="both"/>
        <w:rPr>
          <w:rFonts w:ascii="Times New Roman" w:hAnsi="Times New Roman"/>
          <w:sz w:val="22"/>
        </w:rPr>
      </w:pPr>
      <w:r w:rsidRPr="00EA4702">
        <w:rPr>
          <w:rFonts w:ascii="Times New Roman" w:hAnsi="Times New Roman"/>
          <w:color w:val="000000"/>
          <w:sz w:val="22"/>
        </w:rPr>
        <w:t xml:space="preserve">Pokud </w:t>
      </w:r>
      <w:r w:rsidRPr="00EA4702">
        <w:rPr>
          <w:rFonts w:ascii="Times New Roman" w:hAnsi="Times New Roman"/>
          <w:sz w:val="22"/>
        </w:rPr>
        <w:t xml:space="preserve">se stane příkazník nespolehlivým plátcem daně dle § 106a zákona o DPH, je příkazce oprávněn uhradit příkazníkovi za zdanitelné plnění částku bez DPH a úhradu samotné DPH provést přímo na příslušný účet daného finančního úřadu dle § 109a zákona o DPH. Zaplacením částky ve výši daně na účet správce daně příkazníka a zaplacením </w:t>
      </w:r>
      <w:r w:rsidR="00EA4702" w:rsidRPr="00EA4702">
        <w:rPr>
          <w:rFonts w:ascii="Times New Roman" w:hAnsi="Times New Roman"/>
          <w:sz w:val="22"/>
        </w:rPr>
        <w:t>odměny</w:t>
      </w:r>
      <w:r w:rsidRPr="00EA4702">
        <w:rPr>
          <w:rFonts w:ascii="Times New Roman" w:hAnsi="Times New Roman"/>
          <w:sz w:val="22"/>
        </w:rPr>
        <w:t xml:space="preserve"> bez DPH příkazníkovi je splněn závazek příkazce uhradit sjednanou cenu. </w:t>
      </w:r>
    </w:p>
    <w:p w14:paraId="6D35FC76" w14:textId="77777777" w:rsidR="00E87A32" w:rsidRPr="00D91255" w:rsidRDefault="00E87A32" w:rsidP="00E87A32">
      <w:pPr>
        <w:numPr>
          <w:ilvl w:val="0"/>
          <w:numId w:val="11"/>
        </w:numPr>
        <w:spacing w:after="0" w:line="240" w:lineRule="auto"/>
        <w:ind w:left="284" w:hanging="142"/>
        <w:jc w:val="both"/>
        <w:rPr>
          <w:rFonts w:ascii="Times New Roman" w:hAnsi="Times New Roman"/>
          <w:sz w:val="22"/>
        </w:rPr>
      </w:pPr>
      <w:r w:rsidRPr="00A02A08">
        <w:rPr>
          <w:rFonts w:ascii="Times New Roman" w:hAnsi="Times New Roman"/>
          <w:sz w:val="22"/>
        </w:rPr>
        <w:t>Smluvní strany se dohodly na tomto dílčím plnění v rámci plnění předmětu dle této smlouvy:</w:t>
      </w:r>
    </w:p>
    <w:p w14:paraId="4B231D8C" w14:textId="6342369B" w:rsidR="00E87A32" w:rsidRPr="00E87A32" w:rsidRDefault="00E87A32" w:rsidP="00E87A32">
      <w:pPr>
        <w:pStyle w:val="Odstavecseseznamem"/>
        <w:numPr>
          <w:ilvl w:val="0"/>
          <w:numId w:val="21"/>
        </w:numPr>
      </w:pPr>
      <w:r w:rsidRPr="00D91255">
        <w:t>po předání a schválení průběžné zprávy o dosavadním řešení a výsledcích (recertifikace EMS)</w:t>
      </w:r>
      <w:r w:rsidRPr="00E87A32">
        <w:t xml:space="preserve"> za první rok účinnosti této smlouvy, bude příkazníkem vystavena faktura na </w:t>
      </w:r>
      <w:r w:rsidR="00EA2292" w:rsidRPr="00A02A08">
        <w:t xml:space="preserve">117 </w:t>
      </w:r>
      <w:r w:rsidR="00EC6480" w:rsidRPr="00A02A08">
        <w:t>2</w:t>
      </w:r>
      <w:r w:rsidR="00EA2292" w:rsidRPr="00A02A08">
        <w:t>00</w:t>
      </w:r>
      <w:r w:rsidRPr="00A02A08">
        <w:t>,- Kč</w:t>
      </w:r>
      <w:r w:rsidRPr="00E87A32">
        <w:t xml:space="preserve"> bez DPH + příslušná sazba DPH </w:t>
      </w:r>
    </w:p>
    <w:p w14:paraId="1D31663E" w14:textId="035DF53E" w:rsidR="00E87A32" w:rsidRPr="00E87A32" w:rsidRDefault="00E87A32" w:rsidP="00E87A32">
      <w:pPr>
        <w:pStyle w:val="Odstavecseseznamem"/>
        <w:numPr>
          <w:ilvl w:val="0"/>
          <w:numId w:val="21"/>
        </w:numPr>
      </w:pPr>
      <w:r w:rsidRPr="00E87A32">
        <w:t xml:space="preserve">po předání a schválení průběžné zprávy o dosavadním řešení a výsledcích (recertifikace EMS) za druhý rok účinnosti této smlouvy, bude příkazníkem vystavena faktura na </w:t>
      </w:r>
      <w:r w:rsidR="00EA2292" w:rsidRPr="00A02A08">
        <w:t>65 000</w:t>
      </w:r>
      <w:r w:rsidRPr="00A02A08">
        <w:t>,- Kč</w:t>
      </w:r>
      <w:r w:rsidRPr="00E87A32">
        <w:t xml:space="preserve"> bez DPH + příslušná sazba DPH </w:t>
      </w:r>
    </w:p>
    <w:p w14:paraId="33D4B9B9" w14:textId="77777777" w:rsidR="00EA2292" w:rsidRPr="00E87A32" w:rsidRDefault="00E87A32" w:rsidP="00EA2292">
      <w:pPr>
        <w:pStyle w:val="Odstavecseseznamem"/>
        <w:numPr>
          <w:ilvl w:val="0"/>
          <w:numId w:val="21"/>
        </w:numPr>
      </w:pPr>
      <w:r w:rsidRPr="00E87A32">
        <w:t xml:space="preserve">po předání a schválení průběžné zprávy o dosavadním řešení a výsledcích (recertifikace EMS) za třetí rok účinnosti této smlouvy, bude příkazníkem vystavena faktura na </w:t>
      </w:r>
      <w:r w:rsidR="00EA2292" w:rsidRPr="00A02A08">
        <w:t>65 000,- Kč</w:t>
      </w:r>
      <w:r w:rsidR="00EA2292" w:rsidRPr="00E87A32">
        <w:t xml:space="preserve"> bez DPH + příslušná sazba DPH </w:t>
      </w:r>
    </w:p>
    <w:p w14:paraId="36AC6CF4" w14:textId="02E5CB46" w:rsidR="00E87230" w:rsidRPr="00EA2292" w:rsidRDefault="00E87230" w:rsidP="00EA2292">
      <w:pPr>
        <w:pStyle w:val="Odstavecseseznamem"/>
      </w:pPr>
    </w:p>
    <w:p w14:paraId="0FDC9F37" w14:textId="77777777" w:rsidR="00E87230" w:rsidRPr="00EA4702" w:rsidRDefault="00E87230" w:rsidP="00E87230">
      <w:pPr>
        <w:spacing w:after="0" w:line="240" w:lineRule="auto"/>
        <w:jc w:val="both"/>
        <w:rPr>
          <w:rFonts w:ascii="Times New Roman" w:hAnsi="Times New Roman"/>
          <w:sz w:val="22"/>
        </w:rPr>
      </w:pPr>
    </w:p>
    <w:p w14:paraId="1DD4BAE7" w14:textId="77777777" w:rsidR="00FA0D30" w:rsidRPr="00EA4702" w:rsidRDefault="00FA0D30" w:rsidP="00FA0D30">
      <w:pPr>
        <w:pStyle w:val="JVS2"/>
        <w:spacing w:line="240" w:lineRule="auto"/>
        <w:rPr>
          <w:sz w:val="22"/>
          <w:szCs w:val="22"/>
        </w:rPr>
      </w:pPr>
      <w:r w:rsidRPr="00EA4702">
        <w:rPr>
          <w:sz w:val="22"/>
          <w:szCs w:val="22"/>
        </w:rPr>
        <w:t>čl. VI.</w:t>
      </w:r>
    </w:p>
    <w:p w14:paraId="0512F30F" w14:textId="6F3A2606" w:rsidR="00FA0D30" w:rsidRDefault="00FA0D30" w:rsidP="00FA0D30">
      <w:pPr>
        <w:pStyle w:val="JVS2"/>
        <w:spacing w:line="240" w:lineRule="auto"/>
        <w:rPr>
          <w:sz w:val="22"/>
          <w:szCs w:val="22"/>
        </w:rPr>
      </w:pPr>
      <w:r w:rsidRPr="00EA4702">
        <w:rPr>
          <w:sz w:val="22"/>
          <w:szCs w:val="22"/>
        </w:rPr>
        <w:t>Práva a povinnosti příkazce a příkazníka</w:t>
      </w:r>
    </w:p>
    <w:p w14:paraId="24D1A673" w14:textId="77777777" w:rsidR="00A02A08" w:rsidRPr="00EA4702" w:rsidRDefault="00A02A08" w:rsidP="00FA0D30">
      <w:pPr>
        <w:pStyle w:val="JVS2"/>
        <w:spacing w:line="240" w:lineRule="auto"/>
        <w:rPr>
          <w:sz w:val="22"/>
          <w:szCs w:val="22"/>
        </w:rPr>
      </w:pPr>
    </w:p>
    <w:p w14:paraId="43033056" w14:textId="77777777" w:rsidR="00FA0D30" w:rsidRPr="00EA4702" w:rsidRDefault="00FA0D30" w:rsidP="00FA0D30">
      <w:pPr>
        <w:pStyle w:val="Zkladntextodsazen-slo"/>
        <w:numPr>
          <w:ilvl w:val="0"/>
          <w:numId w:val="7"/>
        </w:numPr>
        <w:tabs>
          <w:tab w:val="clear" w:pos="284"/>
        </w:tabs>
      </w:pPr>
      <w:r w:rsidRPr="00EA4702">
        <w:t>Příkazce se zavazuje příkazníkovi poskytnout součinnost při plnění předmětu této smlouvy, a to v rozsahu, ve kterém lze a způsobem, kterým lze tuto součinnost po příkazci spravedlivě požadovat.</w:t>
      </w:r>
    </w:p>
    <w:p w14:paraId="6C621B52" w14:textId="77777777" w:rsidR="00FA0D30" w:rsidRPr="00EA4702" w:rsidRDefault="00FA0D30" w:rsidP="00FA0D30">
      <w:pPr>
        <w:pStyle w:val="Smlouva3"/>
        <w:widowControl/>
        <w:numPr>
          <w:ilvl w:val="0"/>
          <w:numId w:val="7"/>
        </w:numPr>
        <w:tabs>
          <w:tab w:val="clear" w:pos="284"/>
        </w:tabs>
        <w:spacing w:before="0"/>
        <w:rPr>
          <w:color w:val="000000"/>
          <w:sz w:val="22"/>
          <w:szCs w:val="22"/>
        </w:rPr>
      </w:pPr>
      <w:r w:rsidRPr="00EA4702">
        <w:rPr>
          <w:sz w:val="22"/>
          <w:szCs w:val="22"/>
        </w:rPr>
        <w:t xml:space="preserve">Bude-li příkazníkem požadována po příkazci jakákoliv součinnost dle výše uvedených odstavců tohoto článku, je povinen ji před započetím příslušného plnění z této smlouvy prokazatelně specifikovat. </w:t>
      </w:r>
    </w:p>
    <w:p w14:paraId="0ABF0EF4" w14:textId="77777777" w:rsidR="00FA0D30" w:rsidRPr="00EA4702" w:rsidRDefault="00FA0D30" w:rsidP="00FA0D30">
      <w:pPr>
        <w:pStyle w:val="Smlouva3"/>
        <w:widowControl/>
        <w:numPr>
          <w:ilvl w:val="0"/>
          <w:numId w:val="7"/>
        </w:numPr>
        <w:tabs>
          <w:tab w:val="clear" w:pos="284"/>
        </w:tabs>
        <w:spacing w:before="0"/>
        <w:rPr>
          <w:color w:val="000000"/>
          <w:sz w:val="22"/>
          <w:szCs w:val="22"/>
        </w:rPr>
      </w:pPr>
      <w:r w:rsidRPr="00EA4702">
        <w:rPr>
          <w:color w:val="000000"/>
          <w:sz w:val="22"/>
          <w:szCs w:val="22"/>
        </w:rPr>
        <w:t>Příkazník je povinen při výkonu oprávnění upozornit příkazce na zřejmou nesprávnost jeho pokynů, a to ihned, když se takovou skutečnost dozvěděl. Příkazník splní takový pokyn jen tehdy, když na něm příkazce trvá. V takovém případě příkazník neodpovídá za škodu takto vzniklou.</w:t>
      </w:r>
    </w:p>
    <w:p w14:paraId="5EAD6B59" w14:textId="77777777" w:rsidR="00FA0D30" w:rsidRPr="00EA4702" w:rsidRDefault="00FA0D30" w:rsidP="00FA0D30">
      <w:pPr>
        <w:pStyle w:val="Smlouva3"/>
        <w:widowControl/>
        <w:numPr>
          <w:ilvl w:val="0"/>
          <w:numId w:val="7"/>
        </w:numPr>
        <w:tabs>
          <w:tab w:val="clear" w:pos="284"/>
        </w:tabs>
        <w:spacing w:before="0"/>
        <w:rPr>
          <w:color w:val="000000"/>
          <w:sz w:val="22"/>
          <w:szCs w:val="22"/>
        </w:rPr>
      </w:pPr>
      <w:r w:rsidRPr="00EA4702">
        <w:rPr>
          <w:color w:val="000000"/>
          <w:sz w:val="22"/>
          <w:szCs w:val="22"/>
        </w:rPr>
        <w:t xml:space="preserve">Jestliže </w:t>
      </w:r>
      <w:r w:rsidRPr="00EA4702">
        <w:rPr>
          <w:sz w:val="22"/>
          <w:szCs w:val="22"/>
        </w:rPr>
        <w:t>příkazník</w:t>
      </w:r>
      <w:r w:rsidRPr="00EA4702">
        <w:rPr>
          <w:color w:val="000000"/>
          <w:sz w:val="22"/>
          <w:szCs w:val="22"/>
        </w:rPr>
        <w:t xml:space="preserve"> při své činnosti získá pro </w:t>
      </w:r>
      <w:r w:rsidRPr="00EA4702">
        <w:rPr>
          <w:sz w:val="22"/>
          <w:szCs w:val="22"/>
        </w:rPr>
        <w:t>příkazce</w:t>
      </w:r>
      <w:r w:rsidRPr="00EA4702">
        <w:rPr>
          <w:color w:val="000000"/>
          <w:sz w:val="22"/>
          <w:szCs w:val="22"/>
        </w:rPr>
        <w:t xml:space="preserve"> jakékoliv věci, je povinen mu je ihned vydat.</w:t>
      </w:r>
    </w:p>
    <w:p w14:paraId="3DFC24D3" w14:textId="77777777" w:rsidR="00FA0D30" w:rsidRPr="00EA4702" w:rsidRDefault="00FA0D30" w:rsidP="00FA0D30">
      <w:pPr>
        <w:pStyle w:val="Smlouva3"/>
        <w:widowControl/>
        <w:numPr>
          <w:ilvl w:val="0"/>
          <w:numId w:val="7"/>
        </w:numPr>
        <w:tabs>
          <w:tab w:val="clear" w:pos="284"/>
        </w:tabs>
        <w:spacing w:before="0"/>
        <w:rPr>
          <w:color w:val="000000"/>
          <w:sz w:val="22"/>
          <w:szCs w:val="22"/>
        </w:rPr>
      </w:pPr>
      <w:r w:rsidRPr="00EA4702">
        <w:rPr>
          <w:sz w:val="22"/>
          <w:szCs w:val="22"/>
        </w:rPr>
        <w:t>Příkazník</w:t>
      </w:r>
      <w:r w:rsidRPr="00EA4702">
        <w:rPr>
          <w:color w:val="000000"/>
          <w:sz w:val="22"/>
          <w:szCs w:val="22"/>
        </w:rPr>
        <w:t xml:space="preserve"> je povinen postupovat při zařizování záležitostí, plynoucích z této smlouvy, osobně a s odbornou péčí.</w:t>
      </w:r>
    </w:p>
    <w:p w14:paraId="0D1D9749" w14:textId="77777777" w:rsidR="00FA0D30" w:rsidRPr="00EA4702" w:rsidRDefault="00FA0D30" w:rsidP="00FA0D30">
      <w:pPr>
        <w:pStyle w:val="Smlouva3"/>
        <w:widowControl/>
        <w:numPr>
          <w:ilvl w:val="0"/>
          <w:numId w:val="7"/>
        </w:numPr>
        <w:tabs>
          <w:tab w:val="clear" w:pos="284"/>
        </w:tabs>
        <w:spacing w:before="0"/>
        <w:rPr>
          <w:color w:val="000000"/>
          <w:sz w:val="22"/>
          <w:szCs w:val="22"/>
        </w:rPr>
      </w:pPr>
      <w:r w:rsidRPr="00EA4702">
        <w:rPr>
          <w:sz w:val="22"/>
          <w:szCs w:val="22"/>
        </w:rPr>
        <w:t>Příkazník</w:t>
      </w:r>
      <w:r w:rsidRPr="00EA4702">
        <w:rPr>
          <w:color w:val="000000"/>
          <w:sz w:val="22"/>
          <w:szCs w:val="22"/>
        </w:rPr>
        <w:t xml:space="preserve"> je povinen se řídit pokyny </w:t>
      </w:r>
      <w:r w:rsidRPr="00EA4702">
        <w:rPr>
          <w:sz w:val="22"/>
          <w:szCs w:val="22"/>
        </w:rPr>
        <w:t>příkazce</w:t>
      </w:r>
      <w:r w:rsidRPr="00EA4702">
        <w:rPr>
          <w:color w:val="000000"/>
          <w:sz w:val="22"/>
          <w:szCs w:val="22"/>
        </w:rPr>
        <w:t xml:space="preserve"> a jednat v jeho zájmu.</w:t>
      </w:r>
    </w:p>
    <w:p w14:paraId="43417CD3" w14:textId="77777777" w:rsidR="00FA0D30" w:rsidRPr="00EA4702" w:rsidRDefault="00FA0D30" w:rsidP="00FA0D30">
      <w:pPr>
        <w:pStyle w:val="Smlouva3"/>
        <w:widowControl/>
        <w:numPr>
          <w:ilvl w:val="0"/>
          <w:numId w:val="7"/>
        </w:numPr>
        <w:tabs>
          <w:tab w:val="clear" w:pos="284"/>
        </w:tabs>
        <w:spacing w:before="0"/>
        <w:rPr>
          <w:color w:val="000000"/>
          <w:sz w:val="22"/>
          <w:szCs w:val="22"/>
        </w:rPr>
      </w:pPr>
      <w:r w:rsidRPr="00EA4702">
        <w:rPr>
          <w:sz w:val="22"/>
          <w:szCs w:val="22"/>
        </w:rPr>
        <w:t>Příkazník</w:t>
      </w:r>
      <w:r w:rsidRPr="00EA4702">
        <w:rPr>
          <w:color w:val="000000"/>
          <w:sz w:val="22"/>
          <w:szCs w:val="22"/>
        </w:rPr>
        <w:t xml:space="preserve"> je povinen bez odkladů oznámit </w:t>
      </w:r>
      <w:r w:rsidRPr="00EA4702">
        <w:rPr>
          <w:sz w:val="22"/>
          <w:szCs w:val="22"/>
        </w:rPr>
        <w:t>příkazc</w:t>
      </w:r>
      <w:r w:rsidRPr="00EA4702">
        <w:rPr>
          <w:color w:val="000000"/>
          <w:sz w:val="22"/>
          <w:szCs w:val="22"/>
        </w:rPr>
        <w:t xml:space="preserve">i veškeré skutečnosti, které by mohly vést ke změně pokynů </w:t>
      </w:r>
      <w:r w:rsidRPr="00EA4702">
        <w:rPr>
          <w:sz w:val="22"/>
          <w:szCs w:val="22"/>
        </w:rPr>
        <w:t>příkazce</w:t>
      </w:r>
      <w:r w:rsidRPr="00EA4702">
        <w:rPr>
          <w:color w:val="000000"/>
          <w:sz w:val="22"/>
          <w:szCs w:val="22"/>
        </w:rPr>
        <w:t>.</w:t>
      </w:r>
    </w:p>
    <w:p w14:paraId="425E720F" w14:textId="77777777" w:rsidR="00FA0D30" w:rsidRPr="00EA4702" w:rsidRDefault="00FA0D30" w:rsidP="00FA0D30">
      <w:pPr>
        <w:pStyle w:val="Smlouva3"/>
        <w:widowControl/>
        <w:numPr>
          <w:ilvl w:val="0"/>
          <w:numId w:val="7"/>
        </w:numPr>
        <w:tabs>
          <w:tab w:val="clear" w:pos="284"/>
        </w:tabs>
        <w:spacing w:before="0"/>
        <w:rPr>
          <w:sz w:val="22"/>
          <w:szCs w:val="22"/>
        </w:rPr>
      </w:pPr>
      <w:r w:rsidRPr="00EA4702">
        <w:rPr>
          <w:sz w:val="22"/>
          <w:szCs w:val="22"/>
        </w:rPr>
        <w:lastRenderedPageBreak/>
        <w:t>Příkazník se může odchýlit od pokynů příkazce, jen je-li to naléhavě nezbytné v zájmu příkazce, a pokud nemůže včas obdržet jeho souhlas. Je však povinen bezodkladně o těchto skutečnostech informovat příkazce.</w:t>
      </w:r>
    </w:p>
    <w:p w14:paraId="3C4A8743" w14:textId="4E6E5DF4" w:rsidR="00FA0D30" w:rsidRPr="00D91255" w:rsidRDefault="00FA0D30" w:rsidP="00FA0D30">
      <w:pPr>
        <w:numPr>
          <w:ilvl w:val="0"/>
          <w:numId w:val="7"/>
        </w:numPr>
        <w:tabs>
          <w:tab w:val="clear" w:pos="284"/>
        </w:tabs>
        <w:spacing w:after="0" w:line="240" w:lineRule="auto"/>
        <w:jc w:val="both"/>
        <w:rPr>
          <w:rStyle w:val="Siln"/>
          <w:rFonts w:ascii="Times New Roman" w:hAnsi="Times New Roman"/>
          <w:bCs w:val="0"/>
          <w:color w:val="000000"/>
          <w:sz w:val="22"/>
        </w:rPr>
      </w:pPr>
      <w:r w:rsidRPr="00EA4702">
        <w:rPr>
          <w:rFonts w:ascii="Times New Roman" w:hAnsi="Times New Roman"/>
          <w:sz w:val="22"/>
        </w:rPr>
        <w:t>Příkazník</w:t>
      </w:r>
      <w:r w:rsidRPr="00EA4702">
        <w:rPr>
          <w:rStyle w:val="Siln"/>
          <w:rFonts w:ascii="Times New Roman" w:hAnsi="Times New Roman"/>
          <w:b w:val="0"/>
          <w:sz w:val="22"/>
        </w:rPr>
        <w:t xml:space="preserve"> se zavazuje bezvýhradně dbát a chránit zájmy </w:t>
      </w:r>
      <w:r w:rsidRPr="00EA4702">
        <w:rPr>
          <w:rFonts w:ascii="Times New Roman" w:hAnsi="Times New Roman"/>
          <w:sz w:val="22"/>
        </w:rPr>
        <w:t>příkazce</w:t>
      </w:r>
      <w:r w:rsidRPr="00EA4702">
        <w:rPr>
          <w:rStyle w:val="Siln"/>
          <w:rFonts w:ascii="Times New Roman" w:hAnsi="Times New Roman"/>
          <w:b w:val="0"/>
          <w:sz w:val="22"/>
        </w:rPr>
        <w:t xml:space="preserve">. </w:t>
      </w:r>
    </w:p>
    <w:p w14:paraId="428F3955" w14:textId="25E49C31" w:rsidR="00D91255" w:rsidRPr="00856553" w:rsidRDefault="00D91255" w:rsidP="00A02A08">
      <w:pPr>
        <w:numPr>
          <w:ilvl w:val="0"/>
          <w:numId w:val="7"/>
        </w:numPr>
        <w:tabs>
          <w:tab w:val="clear" w:pos="284"/>
        </w:tabs>
        <w:spacing w:after="0" w:line="240" w:lineRule="auto"/>
        <w:ind w:hanging="426"/>
        <w:jc w:val="both"/>
        <w:rPr>
          <w:rFonts w:ascii="Times New Roman" w:hAnsi="Times New Roman"/>
          <w:sz w:val="22"/>
        </w:rPr>
      </w:pPr>
      <w:r w:rsidRPr="00856553">
        <w:rPr>
          <w:rFonts w:ascii="Times New Roman" w:hAnsi="Times New Roman"/>
          <w:sz w:val="22"/>
        </w:rPr>
        <w:t>Příkazník se dále zavazuje dodržovat termíny rámcového harmonogramu prací. V případě, že postupem prací bude ohroženo plnění termín</w:t>
      </w:r>
      <w:r>
        <w:rPr>
          <w:rFonts w:ascii="Times New Roman" w:hAnsi="Times New Roman"/>
          <w:sz w:val="22"/>
        </w:rPr>
        <w:t>ů</w:t>
      </w:r>
      <w:r w:rsidRPr="00856553">
        <w:rPr>
          <w:rFonts w:ascii="Times New Roman" w:hAnsi="Times New Roman"/>
          <w:sz w:val="22"/>
        </w:rPr>
        <w:t>, příkazník navrhne a projedná se zástupcem příkazce změnu termínu nebo opatření vedoucí k dodržení termínu.</w:t>
      </w:r>
    </w:p>
    <w:p w14:paraId="0B9748B9" w14:textId="77777777" w:rsidR="00D91255" w:rsidRPr="00856553" w:rsidRDefault="00D91255" w:rsidP="00A02A08">
      <w:pPr>
        <w:numPr>
          <w:ilvl w:val="0"/>
          <w:numId w:val="7"/>
        </w:numPr>
        <w:tabs>
          <w:tab w:val="clear" w:pos="284"/>
        </w:tabs>
        <w:spacing w:after="0" w:line="240" w:lineRule="auto"/>
        <w:ind w:hanging="426"/>
        <w:jc w:val="both"/>
        <w:rPr>
          <w:rFonts w:ascii="Times New Roman" w:hAnsi="Times New Roman"/>
          <w:sz w:val="22"/>
        </w:rPr>
      </w:pPr>
      <w:r w:rsidRPr="00856553">
        <w:rPr>
          <w:rFonts w:ascii="Times New Roman" w:hAnsi="Times New Roman"/>
          <w:sz w:val="22"/>
        </w:rPr>
        <w:t xml:space="preserve">Příkazník se zavazuje dodržovat všechny bezpečnostní pokyny sdělené příkazcem a používat poskytnuté osobní ochranné pomůcky v rozsahu požadovaném příkazcem. </w:t>
      </w:r>
    </w:p>
    <w:p w14:paraId="5F7D27BC" w14:textId="4802C179" w:rsidR="00EA2292" w:rsidRPr="00856553" w:rsidRDefault="00EA2292" w:rsidP="00A02A08">
      <w:pPr>
        <w:numPr>
          <w:ilvl w:val="0"/>
          <w:numId w:val="7"/>
        </w:numPr>
        <w:tabs>
          <w:tab w:val="clear" w:pos="284"/>
        </w:tabs>
        <w:spacing w:after="0" w:line="240" w:lineRule="auto"/>
        <w:ind w:hanging="426"/>
        <w:jc w:val="both"/>
        <w:rPr>
          <w:rFonts w:ascii="Times New Roman" w:hAnsi="Times New Roman"/>
          <w:sz w:val="22"/>
        </w:rPr>
      </w:pPr>
      <w:r w:rsidRPr="00856553">
        <w:rPr>
          <w:rFonts w:ascii="Times New Roman" w:hAnsi="Times New Roman"/>
          <w:sz w:val="22"/>
        </w:rPr>
        <w:t xml:space="preserve">Příkazce se zavazuje umožnit dozorovému orgánu </w:t>
      </w:r>
      <w:r w:rsidR="00A02A08" w:rsidRPr="00856553">
        <w:rPr>
          <w:rFonts w:ascii="Times New Roman" w:hAnsi="Times New Roman"/>
          <w:sz w:val="22"/>
        </w:rPr>
        <w:t>příkazníka,</w:t>
      </w:r>
      <w:r w:rsidRPr="00856553">
        <w:rPr>
          <w:rFonts w:ascii="Times New Roman" w:hAnsi="Times New Roman"/>
          <w:sz w:val="22"/>
        </w:rPr>
        <w:t xml:space="preserve"> tj. Českému institutu pro akreditaci (ČIA) dohled nad činností auditorů.  </w:t>
      </w:r>
    </w:p>
    <w:p w14:paraId="5F6A4C7C" w14:textId="50B40E64" w:rsidR="00EA2292" w:rsidRPr="00856553" w:rsidRDefault="00EA2292" w:rsidP="00A02A08">
      <w:pPr>
        <w:numPr>
          <w:ilvl w:val="0"/>
          <w:numId w:val="7"/>
        </w:numPr>
        <w:tabs>
          <w:tab w:val="clear" w:pos="284"/>
        </w:tabs>
        <w:spacing w:after="0" w:line="240" w:lineRule="auto"/>
        <w:ind w:hanging="426"/>
        <w:jc w:val="both"/>
        <w:rPr>
          <w:rFonts w:ascii="Times New Roman" w:hAnsi="Times New Roman"/>
          <w:sz w:val="22"/>
        </w:rPr>
      </w:pPr>
      <w:r w:rsidRPr="00856553">
        <w:rPr>
          <w:rFonts w:ascii="Times New Roman" w:hAnsi="Times New Roman"/>
          <w:sz w:val="22"/>
        </w:rPr>
        <w:t>Příkazce se zavazuje zavést postupy pro bezodkladné informování příkazníka (certifikačního orgánu) o skutečnostech, které mohou ovlivnit způsobilost systému managementu plnit požadavky norem. Evidovat veškeré stížnosti na činnosti spadající pod působnost zapůjčeného certifikátu a</w:t>
      </w:r>
      <w:r w:rsidR="00A02A08">
        <w:rPr>
          <w:rFonts w:ascii="Times New Roman" w:hAnsi="Times New Roman"/>
          <w:sz w:val="22"/>
        </w:rPr>
        <w:t> </w:t>
      </w:r>
      <w:r w:rsidRPr="00856553">
        <w:rPr>
          <w:rFonts w:ascii="Times New Roman" w:hAnsi="Times New Roman"/>
          <w:sz w:val="22"/>
        </w:rPr>
        <w:t>stížnosti na certifikovaný systém managementu od kterékoliv zainteresované strany.</w:t>
      </w:r>
    </w:p>
    <w:p w14:paraId="0C050E30" w14:textId="77777777" w:rsidR="00EA2292" w:rsidRPr="00856553" w:rsidRDefault="00EA2292" w:rsidP="00A02A08">
      <w:pPr>
        <w:numPr>
          <w:ilvl w:val="0"/>
          <w:numId w:val="7"/>
        </w:numPr>
        <w:tabs>
          <w:tab w:val="clear" w:pos="284"/>
        </w:tabs>
        <w:spacing w:after="0" w:line="240" w:lineRule="auto"/>
        <w:ind w:hanging="426"/>
        <w:jc w:val="both"/>
        <w:rPr>
          <w:rFonts w:ascii="Times New Roman" w:hAnsi="Times New Roman"/>
          <w:sz w:val="22"/>
        </w:rPr>
      </w:pPr>
      <w:r w:rsidRPr="00856553">
        <w:rPr>
          <w:rFonts w:ascii="Times New Roman" w:hAnsi="Times New Roman"/>
          <w:sz w:val="22"/>
        </w:rPr>
        <w:t>Příkazce se zavazuje k podrobení se mimořádnému dozoru (mimořádnému auditu), vyvolanému např. těmito skutečnostmi: stížnost na systém managementu příkazce, dozor Českým institutem pro akreditaci (národním akreditačním orgánem), zásadní změnou v systému managementu apod. Bez nároku na zvýšení stanovené odměny.</w:t>
      </w:r>
    </w:p>
    <w:p w14:paraId="38FDF272" w14:textId="77777777" w:rsidR="00EA2292" w:rsidRPr="00856553" w:rsidRDefault="00EA2292" w:rsidP="00A02A08">
      <w:pPr>
        <w:numPr>
          <w:ilvl w:val="0"/>
          <w:numId w:val="7"/>
        </w:numPr>
        <w:tabs>
          <w:tab w:val="clear" w:pos="284"/>
        </w:tabs>
        <w:spacing w:after="0" w:line="240" w:lineRule="auto"/>
        <w:ind w:hanging="426"/>
        <w:jc w:val="both"/>
        <w:rPr>
          <w:rFonts w:ascii="Times New Roman" w:hAnsi="Times New Roman"/>
          <w:sz w:val="22"/>
        </w:rPr>
      </w:pPr>
      <w:r w:rsidRPr="00856553">
        <w:rPr>
          <w:rFonts w:ascii="Times New Roman" w:hAnsi="Times New Roman"/>
          <w:sz w:val="22"/>
        </w:rPr>
        <w:t>Příkazce se zavazuje informovat zástupce příkazníka o rizicích bezpečnosti práce svých činností, produktů a používaných technologií a poskytnout zástupci příkazníka přiměřené osobní ochranné pracovní prostředky.</w:t>
      </w:r>
    </w:p>
    <w:p w14:paraId="1233D8B4" w14:textId="77777777" w:rsidR="00FA0D30" w:rsidRPr="00EA4702" w:rsidRDefault="00FA0D30" w:rsidP="00FA0D30">
      <w:pPr>
        <w:pStyle w:val="JVS2"/>
        <w:spacing w:line="240" w:lineRule="auto"/>
        <w:rPr>
          <w:sz w:val="22"/>
          <w:szCs w:val="22"/>
        </w:rPr>
      </w:pPr>
    </w:p>
    <w:p w14:paraId="6A0D302E" w14:textId="77777777" w:rsidR="00E87230" w:rsidRPr="00EA4702" w:rsidRDefault="00E87230" w:rsidP="00FA0D30">
      <w:pPr>
        <w:pStyle w:val="JVS2"/>
        <w:spacing w:line="240" w:lineRule="auto"/>
        <w:rPr>
          <w:sz w:val="22"/>
          <w:szCs w:val="22"/>
        </w:rPr>
      </w:pPr>
    </w:p>
    <w:p w14:paraId="16FE36CB" w14:textId="77777777" w:rsidR="00FA0D30" w:rsidRPr="00EA4702" w:rsidRDefault="00FA0D30" w:rsidP="00FA0D30">
      <w:pPr>
        <w:pStyle w:val="JVS2"/>
        <w:spacing w:line="240" w:lineRule="auto"/>
        <w:rPr>
          <w:sz w:val="22"/>
          <w:szCs w:val="22"/>
        </w:rPr>
      </w:pPr>
      <w:r w:rsidRPr="00EA4702">
        <w:rPr>
          <w:sz w:val="22"/>
          <w:szCs w:val="22"/>
        </w:rPr>
        <w:t>čl. VII.</w:t>
      </w:r>
    </w:p>
    <w:p w14:paraId="3188DAAB" w14:textId="2698E653" w:rsidR="00FA0D30" w:rsidRDefault="00FA0D30" w:rsidP="00FA0D30">
      <w:pPr>
        <w:pStyle w:val="JVS2"/>
        <w:spacing w:line="240" w:lineRule="auto"/>
        <w:rPr>
          <w:sz w:val="22"/>
          <w:szCs w:val="22"/>
        </w:rPr>
      </w:pPr>
      <w:r w:rsidRPr="00EA4702">
        <w:rPr>
          <w:sz w:val="22"/>
          <w:szCs w:val="22"/>
        </w:rPr>
        <w:t>Sankční ujednání</w:t>
      </w:r>
    </w:p>
    <w:p w14:paraId="52C8C961" w14:textId="77777777" w:rsidR="00A02A08" w:rsidRPr="00EA4702" w:rsidRDefault="00A02A08" w:rsidP="00FA0D30">
      <w:pPr>
        <w:pStyle w:val="JVS2"/>
        <w:spacing w:line="240" w:lineRule="auto"/>
        <w:rPr>
          <w:sz w:val="22"/>
          <w:szCs w:val="22"/>
        </w:rPr>
      </w:pPr>
    </w:p>
    <w:p w14:paraId="6A39B28D" w14:textId="0F420A03" w:rsidR="00FA0D30" w:rsidRPr="00EA4702" w:rsidRDefault="00FA0D30" w:rsidP="00FA0D30">
      <w:pPr>
        <w:numPr>
          <w:ilvl w:val="0"/>
          <w:numId w:val="1"/>
        </w:numPr>
        <w:tabs>
          <w:tab w:val="clear" w:pos="360"/>
        </w:tabs>
        <w:spacing w:after="0" w:line="240" w:lineRule="auto"/>
        <w:jc w:val="both"/>
        <w:rPr>
          <w:rFonts w:ascii="Times New Roman" w:hAnsi="Times New Roman"/>
          <w:sz w:val="22"/>
        </w:rPr>
      </w:pPr>
      <w:r w:rsidRPr="00EA4702">
        <w:rPr>
          <w:rFonts w:ascii="Times New Roman" w:hAnsi="Times New Roman"/>
          <w:sz w:val="22"/>
        </w:rPr>
        <w:t xml:space="preserve">V případě nedodržení termínů ze strany příkazníka, dohodnutých mezi smluvními stranami při plnění předmětu této smlouvy, je příkazník povinen zaplatit příkazci smluvní pokutu ve výši 0,1 % ze smluvní odměny bez DPH sjednané v čl. III. odst. 1. této smlouvy za každý i započatý den prodlení. </w:t>
      </w:r>
    </w:p>
    <w:p w14:paraId="4283C2A9" w14:textId="77777777" w:rsidR="00FA0D30" w:rsidRPr="00EA4702" w:rsidRDefault="00FA0D30" w:rsidP="00FA0D30">
      <w:pPr>
        <w:numPr>
          <w:ilvl w:val="0"/>
          <w:numId w:val="1"/>
        </w:numPr>
        <w:tabs>
          <w:tab w:val="clear" w:pos="360"/>
        </w:tabs>
        <w:spacing w:after="0" w:line="240" w:lineRule="auto"/>
        <w:jc w:val="both"/>
        <w:rPr>
          <w:rFonts w:ascii="Times New Roman" w:hAnsi="Times New Roman"/>
          <w:sz w:val="22"/>
        </w:rPr>
      </w:pPr>
      <w:r w:rsidRPr="00EA4702">
        <w:rPr>
          <w:rFonts w:ascii="Times New Roman" w:hAnsi="Times New Roman"/>
          <w:sz w:val="22"/>
        </w:rPr>
        <w:t>V případě, že příkazcem nebude uhrazena faktura v době splatnosti, je příkazce povinen zaplatit příkazníkovi úrok z prodlení ve výši 0,015 % z dlužné částky bez DPH za každý i započatý den prodlení.</w:t>
      </w:r>
    </w:p>
    <w:p w14:paraId="53CF9566" w14:textId="77777777" w:rsidR="00FA0D30" w:rsidRPr="00EA4702" w:rsidRDefault="00FA0D30" w:rsidP="00FA0D30">
      <w:pPr>
        <w:numPr>
          <w:ilvl w:val="0"/>
          <w:numId w:val="1"/>
        </w:numPr>
        <w:spacing w:after="0" w:line="240" w:lineRule="auto"/>
        <w:jc w:val="both"/>
        <w:rPr>
          <w:rFonts w:ascii="Times New Roman" w:hAnsi="Times New Roman"/>
          <w:sz w:val="22"/>
        </w:rPr>
      </w:pPr>
      <w:r w:rsidRPr="00EA4702">
        <w:rPr>
          <w:rFonts w:ascii="Times New Roman" w:hAnsi="Times New Roman"/>
          <w:sz w:val="22"/>
        </w:rPr>
        <w:t>Smluvní pokuty sjednané touto smlouvou zaplatí povinná strana nezávisle na zavinění a na tom, zda a v jaké výši vznikne druhé straně škoda, kterou lze vymáhat samostatně. Smluvní strany se dohodly, že smluvní strana, která má právo na smluvní pokutu dle této smlouvy, má právo také na náhradu újmy vzniklé z porušení povinností, ke kterému se smluvní pokuta vztahuje.</w:t>
      </w:r>
    </w:p>
    <w:p w14:paraId="5DA3593F" w14:textId="77777777" w:rsidR="00FA0D30" w:rsidRPr="00EA4702" w:rsidRDefault="00FA0D30" w:rsidP="00FA0D30">
      <w:pPr>
        <w:numPr>
          <w:ilvl w:val="0"/>
          <w:numId w:val="1"/>
        </w:numPr>
        <w:spacing w:after="0" w:line="240" w:lineRule="auto"/>
        <w:jc w:val="both"/>
        <w:rPr>
          <w:rFonts w:ascii="Times New Roman" w:hAnsi="Times New Roman"/>
          <w:sz w:val="22"/>
        </w:rPr>
      </w:pPr>
      <w:r w:rsidRPr="00EA4702">
        <w:rPr>
          <w:rFonts w:ascii="Times New Roman" w:hAnsi="Times New Roman"/>
          <w:sz w:val="22"/>
        </w:rPr>
        <w:t>Smluvní pokuty je příkazce oprávněn započíst proti pohledávce příkazníka.</w:t>
      </w:r>
    </w:p>
    <w:p w14:paraId="5EA3B501" w14:textId="77777777" w:rsidR="00E87230" w:rsidRDefault="00E87230" w:rsidP="00FA0D30">
      <w:pPr>
        <w:pStyle w:val="Zkladntextodsazen"/>
        <w:spacing w:after="0"/>
        <w:ind w:left="0"/>
        <w:jc w:val="both"/>
        <w:rPr>
          <w:rFonts w:ascii="Times New Roman" w:hAnsi="Times New Roman"/>
          <w:sz w:val="22"/>
          <w:szCs w:val="22"/>
        </w:rPr>
      </w:pPr>
    </w:p>
    <w:p w14:paraId="4963CF83" w14:textId="77777777" w:rsidR="00BB5440" w:rsidRPr="00A92698" w:rsidRDefault="00BB5440" w:rsidP="00FA0D30">
      <w:pPr>
        <w:pStyle w:val="Zkladntextodsazen"/>
        <w:spacing w:after="0"/>
        <w:ind w:left="0"/>
        <w:jc w:val="both"/>
        <w:rPr>
          <w:rFonts w:ascii="Times New Roman" w:hAnsi="Times New Roman"/>
          <w:sz w:val="22"/>
          <w:szCs w:val="22"/>
        </w:rPr>
      </w:pPr>
    </w:p>
    <w:p w14:paraId="151CC0DD" w14:textId="77777777" w:rsidR="00FA0D30" w:rsidRPr="00EA4702" w:rsidRDefault="00FA0D30" w:rsidP="00FA0D30">
      <w:pPr>
        <w:pStyle w:val="JVS2"/>
        <w:spacing w:line="240" w:lineRule="auto"/>
        <w:rPr>
          <w:sz w:val="22"/>
          <w:szCs w:val="22"/>
        </w:rPr>
      </w:pPr>
      <w:r w:rsidRPr="00EA4702">
        <w:rPr>
          <w:sz w:val="22"/>
          <w:szCs w:val="22"/>
        </w:rPr>
        <w:t>čl. VIII.</w:t>
      </w:r>
    </w:p>
    <w:p w14:paraId="0B1FA3D2" w14:textId="7BE27629" w:rsidR="00FA0D30" w:rsidRDefault="00FA0D30" w:rsidP="00FA0D30">
      <w:pPr>
        <w:pStyle w:val="JVS2"/>
        <w:spacing w:line="240" w:lineRule="auto"/>
        <w:rPr>
          <w:sz w:val="22"/>
          <w:szCs w:val="22"/>
        </w:rPr>
      </w:pPr>
      <w:r w:rsidRPr="00EA4702">
        <w:rPr>
          <w:sz w:val="22"/>
          <w:szCs w:val="22"/>
        </w:rPr>
        <w:t>Utajované a důvěrné skutečnosti</w:t>
      </w:r>
    </w:p>
    <w:p w14:paraId="39DC00A0" w14:textId="77777777" w:rsidR="00A02A08" w:rsidRPr="00EA4702" w:rsidRDefault="00A02A08" w:rsidP="00FA0D30">
      <w:pPr>
        <w:pStyle w:val="JVS2"/>
        <w:spacing w:line="240" w:lineRule="auto"/>
        <w:rPr>
          <w:sz w:val="22"/>
          <w:szCs w:val="22"/>
        </w:rPr>
      </w:pPr>
    </w:p>
    <w:p w14:paraId="57DC7858" w14:textId="77777777" w:rsidR="00FA0D30" w:rsidRPr="00EA4702" w:rsidRDefault="00FA0D30" w:rsidP="00FA0D30">
      <w:pPr>
        <w:pStyle w:val="Zkladntextodsazen-slo"/>
        <w:numPr>
          <w:ilvl w:val="0"/>
          <w:numId w:val="8"/>
        </w:numPr>
        <w:tabs>
          <w:tab w:val="clear" w:pos="284"/>
        </w:tabs>
        <w:ind w:left="360" w:hanging="360"/>
      </w:pPr>
      <w:r w:rsidRPr="00EA4702">
        <w:t xml:space="preserve">Smluvní strany se zavazují, že při realizaci předmětu této smlouvy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předmětu této smlouvy a třetí osoba poskytne dostatečné garance, že nedojde k vyzrazení chráněných informací. Za třetí osoby, podle tohoto ustanovení, nejsou považováni určení pracovníci smluvních stran oprávnění ke styku s chráněnými </w:t>
      </w:r>
      <w:r w:rsidRPr="00EA4702">
        <w:lastRenderedPageBreak/>
        <w:t>informacemi ve vazbě na tuto smlouvu nebo osoby, které si jedna ze smluvních stran písemně určí.</w:t>
      </w:r>
    </w:p>
    <w:p w14:paraId="4001A5A1" w14:textId="77777777" w:rsidR="00FA0D30" w:rsidRPr="00EA4702" w:rsidRDefault="00FA0D30" w:rsidP="00FA0D30">
      <w:pPr>
        <w:pStyle w:val="Zkladntextodsazen-slo"/>
        <w:numPr>
          <w:ilvl w:val="0"/>
          <w:numId w:val="8"/>
        </w:numPr>
        <w:tabs>
          <w:tab w:val="clear" w:pos="284"/>
        </w:tabs>
        <w:ind w:left="360" w:hanging="360"/>
      </w:pPr>
      <w:r w:rsidRPr="00EA4702">
        <w:t>Povinnost příkazce dle zákona č. 106/1999 Sb., o svobodném přístupu k informacím, ve znění pozdějších předpisů, není ustanovením odst. 1. tohoto článku dotčena.</w:t>
      </w:r>
    </w:p>
    <w:p w14:paraId="1A3BED47" w14:textId="77777777" w:rsidR="00FA0D30" w:rsidRPr="00EA4702" w:rsidRDefault="00FA0D30" w:rsidP="00FA0D30">
      <w:pPr>
        <w:pStyle w:val="Zkladntextodsazen-slo"/>
        <w:numPr>
          <w:ilvl w:val="0"/>
          <w:numId w:val="8"/>
        </w:numPr>
        <w:tabs>
          <w:tab w:val="clear" w:pos="284"/>
        </w:tabs>
        <w:ind w:left="360" w:hanging="360"/>
      </w:pPr>
      <w:r w:rsidRPr="00EA4702">
        <w:t>Závazek k ochraně a utajení trvá po celou dobu existence chráněných informací.</w:t>
      </w:r>
    </w:p>
    <w:p w14:paraId="080A83D4" w14:textId="77777777" w:rsidR="00FA0D30" w:rsidRPr="00EA4702" w:rsidRDefault="00FA0D30" w:rsidP="00FA0D30">
      <w:pPr>
        <w:pStyle w:val="Zkladntextodsazen-slo"/>
        <w:numPr>
          <w:ilvl w:val="0"/>
          <w:numId w:val="8"/>
        </w:numPr>
        <w:tabs>
          <w:tab w:val="clear" w:pos="284"/>
        </w:tabs>
        <w:ind w:left="360" w:hanging="360"/>
      </w:pPr>
      <w:r w:rsidRPr="00EA4702">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167016FD" w14:textId="734915BD" w:rsidR="00FA0D30" w:rsidRDefault="00FA0D30" w:rsidP="00FA0D30">
      <w:pPr>
        <w:pStyle w:val="JVS2"/>
        <w:spacing w:line="240" w:lineRule="auto"/>
        <w:rPr>
          <w:sz w:val="22"/>
          <w:szCs w:val="22"/>
        </w:rPr>
      </w:pPr>
    </w:p>
    <w:p w14:paraId="09137497" w14:textId="49F6747F" w:rsidR="0012729C" w:rsidRPr="006C67BB" w:rsidRDefault="0012729C" w:rsidP="00A02A08">
      <w:pPr>
        <w:pStyle w:val="JVS2"/>
        <w:spacing w:line="240" w:lineRule="auto"/>
      </w:pPr>
      <w:r w:rsidRPr="006C67BB">
        <w:t xml:space="preserve">čl. </w:t>
      </w:r>
      <w:r>
        <w:t>IX</w:t>
      </w:r>
      <w:r w:rsidRPr="006C67BB">
        <w:t>.</w:t>
      </w:r>
    </w:p>
    <w:p w14:paraId="4A6C7B8E" w14:textId="699D8128" w:rsidR="0012729C" w:rsidRDefault="0012729C" w:rsidP="00A02A08">
      <w:pPr>
        <w:pStyle w:val="JVS2"/>
        <w:spacing w:line="240" w:lineRule="auto"/>
      </w:pPr>
      <w:r w:rsidRPr="006C67BB">
        <w:t>Podmínky pro užití certifikátu</w:t>
      </w:r>
    </w:p>
    <w:p w14:paraId="5A70BF2F" w14:textId="77777777" w:rsidR="00680B10" w:rsidRPr="006C67BB" w:rsidRDefault="00680B10" w:rsidP="00A02A08">
      <w:pPr>
        <w:pStyle w:val="JVS2"/>
        <w:spacing w:line="240" w:lineRule="auto"/>
      </w:pPr>
    </w:p>
    <w:p w14:paraId="3ECCC0FD"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Grafická značka, zobrazená na obr. 1, je certifikační značkou příkazníka. Certifikační značku příkazníka je možné používat v barvě modré nebo černé.</w:t>
      </w:r>
    </w:p>
    <w:p w14:paraId="501491E9"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 xml:space="preserve">Certifikační značku příkazníka lze používat jen na dopisních hlavičkových papírech, propagačních materiálech a na podobných dokumentech u služeb poskytovaných v oborech a oblastech činnosti, v té době spadajících pod platný certifikát a po schválení statutárním zástupcem příkazníka. </w:t>
      </w:r>
    </w:p>
    <w:p w14:paraId="402E75FB"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Předloha certifikační značky příkazníka bude zapůjčena společně s příslušným certifikátem (obr. 1)</w:t>
      </w:r>
    </w:p>
    <w:p w14:paraId="5170EBF5" w14:textId="5E9A9EF0" w:rsidR="0012729C" w:rsidRPr="00856553" w:rsidRDefault="0012729C" w:rsidP="0012729C">
      <w:pPr>
        <w:ind w:left="284" w:hanging="426"/>
        <w:rPr>
          <w:rFonts w:ascii="Times New Roman" w:hAnsi="Times New Roman"/>
          <w:sz w:val="22"/>
        </w:rPr>
      </w:pPr>
      <w:r w:rsidRPr="00856553">
        <w:rPr>
          <w:rFonts w:ascii="Times New Roman" w:hAnsi="Times New Roman"/>
          <w:noProof/>
          <w:sz w:val="22"/>
        </w:rPr>
        <mc:AlternateContent>
          <mc:Choice Requires="wps">
            <w:drawing>
              <wp:anchor distT="0" distB="0" distL="114300" distR="114300" simplePos="0" relativeHeight="251659264" behindDoc="0" locked="0" layoutInCell="1" allowOverlap="1" wp14:anchorId="4DA90627" wp14:editId="06C2148A">
                <wp:simplePos x="0" y="0"/>
                <wp:positionH relativeFrom="column">
                  <wp:posOffset>1657985</wp:posOffset>
                </wp:positionH>
                <wp:positionV relativeFrom="paragraph">
                  <wp:posOffset>97790</wp:posOffset>
                </wp:positionV>
                <wp:extent cx="3343275" cy="1011555"/>
                <wp:effectExtent l="0" t="3175" r="0" b="44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ABFB0" w14:textId="2E4E332F" w:rsidR="002A7D8A" w:rsidRDefault="002A7D8A" w:rsidP="0012729C">
                            <w:pPr>
                              <w:keepNext/>
                              <w:jc w:val="center"/>
                            </w:pPr>
                            <w:r>
                              <w:rPr>
                                <w:noProof/>
                              </w:rPr>
                              <w:drawing>
                                <wp:inline distT="0" distB="0" distL="0" distR="0" wp14:anchorId="685DDF41" wp14:editId="15BDD2D7">
                                  <wp:extent cx="636905" cy="6369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905" cy="636905"/>
                                          </a:xfrm>
                                          <a:prstGeom prst="rect">
                                            <a:avLst/>
                                          </a:prstGeom>
                                          <a:noFill/>
                                          <a:ln>
                                            <a:noFill/>
                                          </a:ln>
                                        </pic:spPr>
                                      </pic:pic>
                                    </a:graphicData>
                                  </a:graphic>
                                </wp:inline>
                              </w:drawing>
                            </w:r>
                          </w:p>
                          <w:p w14:paraId="72A8C589" w14:textId="130C48B9" w:rsidR="002A7D8A" w:rsidRDefault="002A7D8A" w:rsidP="0012729C">
                            <w:pPr>
                              <w:pStyle w:val="Titulek"/>
                              <w:jc w:val="center"/>
                            </w:pPr>
                            <w:r>
                              <w:t xml:space="preserve">Obrázek </w:t>
                            </w:r>
                            <w:fldSimple w:instr=" SEQ Obrázek \* ARABIC ">
                              <w:r>
                                <w:rPr>
                                  <w:noProof/>
                                </w:rPr>
                                <w:t>1</w:t>
                              </w:r>
                            </w:fldSimple>
                            <w:r>
                              <w:t xml:space="preserve"> Certifikační značka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90627" id="_x0000_t202" coordsize="21600,21600" o:spt="202" path="m,l,21600r21600,l21600,xe">
                <v:stroke joinstyle="miter"/>
                <v:path gradientshapeok="t" o:connecttype="rect"/>
              </v:shapetype>
              <v:shape id="Textové pole 3" o:spid="_x0000_s1026" type="#_x0000_t202" style="position:absolute;left:0;text-align:left;margin-left:130.55pt;margin-top:7.7pt;width:263.2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" stroked="f">
                <v:textbox>
                  <w:txbxContent>
                    <w:p w14:paraId="744ABFB0" w14:textId="2E4E332F" w:rsidR="002A7D8A" w:rsidRDefault="002A7D8A" w:rsidP="0012729C">
                      <w:pPr>
                        <w:keepNext/>
                        <w:jc w:val="center"/>
                      </w:pPr>
                      <w:r>
                        <w:rPr>
                          <w:noProof/>
                        </w:rPr>
                        <w:drawing>
                          <wp:inline distT="0" distB="0" distL="0" distR="0" wp14:anchorId="685DDF41" wp14:editId="15BDD2D7">
                            <wp:extent cx="636905" cy="6369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905" cy="636905"/>
                                    </a:xfrm>
                                    <a:prstGeom prst="rect">
                                      <a:avLst/>
                                    </a:prstGeom>
                                    <a:noFill/>
                                    <a:ln>
                                      <a:noFill/>
                                    </a:ln>
                                  </pic:spPr>
                                </pic:pic>
                              </a:graphicData>
                            </a:graphic>
                          </wp:inline>
                        </w:drawing>
                      </w:r>
                    </w:p>
                    <w:p w14:paraId="72A8C589" w14:textId="130C48B9" w:rsidR="002A7D8A" w:rsidRDefault="002A7D8A" w:rsidP="0012729C">
                      <w:pPr>
                        <w:pStyle w:val="Titulek"/>
                        <w:jc w:val="center"/>
                      </w:pPr>
                      <w:r>
                        <w:t xml:space="preserve">Obrázek </w:t>
                      </w:r>
                      <w:fldSimple w:instr=" SEQ Obrázek \* ARABIC ">
                        <w:r>
                          <w:rPr>
                            <w:noProof/>
                          </w:rPr>
                          <w:t>1</w:t>
                        </w:r>
                      </w:fldSimple>
                      <w:r>
                        <w:t xml:space="preserve"> Certifikační značka</w:t>
                      </w:r>
                    </w:p>
                  </w:txbxContent>
                </v:textbox>
              </v:shape>
            </w:pict>
          </mc:Fallback>
        </mc:AlternateContent>
      </w:r>
    </w:p>
    <w:p w14:paraId="741904AC" w14:textId="77777777" w:rsidR="0012729C" w:rsidRPr="00856553" w:rsidRDefault="0012729C" w:rsidP="0012729C">
      <w:pPr>
        <w:ind w:left="284" w:hanging="426"/>
        <w:rPr>
          <w:rFonts w:ascii="Times New Roman" w:hAnsi="Times New Roman"/>
          <w:sz w:val="22"/>
        </w:rPr>
      </w:pPr>
    </w:p>
    <w:p w14:paraId="7ED51F2F" w14:textId="77777777" w:rsidR="0012729C" w:rsidRPr="00856553" w:rsidRDefault="0012729C" w:rsidP="0012729C">
      <w:pPr>
        <w:ind w:left="284" w:hanging="426"/>
        <w:rPr>
          <w:rFonts w:ascii="Times New Roman" w:hAnsi="Times New Roman"/>
          <w:sz w:val="22"/>
        </w:rPr>
      </w:pPr>
    </w:p>
    <w:p w14:paraId="511A5312" w14:textId="77777777" w:rsidR="0012729C" w:rsidRPr="00856553" w:rsidRDefault="0012729C" w:rsidP="0012729C">
      <w:pPr>
        <w:ind w:left="284" w:hanging="426"/>
        <w:rPr>
          <w:rFonts w:ascii="Times New Roman" w:hAnsi="Times New Roman"/>
          <w:sz w:val="22"/>
        </w:rPr>
      </w:pPr>
    </w:p>
    <w:p w14:paraId="7C32F5E5"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Umístění certifikační značky příkazníka na dokumentech musí vždy být takové, aby nápis „CERT-ACO“ byl vždy čitelný v horizontální rovině a aby certifikační značka příkazníka nezasahovala do jiné textové části a ani nepřekrývala jiný tisk. Certifikační značka příkazníka má být používána ve spojení s grafickým znakem příkazce a stejně výrazně. Použití certifikační značky a doprovodného textu musí být jednoznačné s ohledem na rozsah certifikace.</w:t>
      </w:r>
    </w:p>
    <w:p w14:paraId="4A104A60"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 xml:space="preserve">Certifikáty a zprávy z a auditu zůstávají majetkem certifikačního orgánu (příkazníka) po celou dobu jejich platnosti certifikace a jsou propůjčené příkazci. </w:t>
      </w:r>
    </w:p>
    <w:p w14:paraId="6E022C33"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 xml:space="preserve">Poplatky za užití certifikační značky příkazníka a za jeden originál certifikátu ve 3 (slovy třech) jazykových mutacích jsou zahrnuty v ceně této smlouvy. Znění v jazykových mutacích předkládá příkazce a schvaluje příkazník. </w:t>
      </w:r>
    </w:p>
    <w:p w14:paraId="64668CDF"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 xml:space="preserve">Příkazce se dále zavazuje po dobu pozastavení platnosti certifikátu, nebo po ukončení platnosti, nebo při odnětí certifikátu nepoužívat certifikát ani certifikační značku. </w:t>
      </w:r>
    </w:p>
    <w:p w14:paraId="4D373A07"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 xml:space="preserve">Příkazce se zavazuje při odkazech na svůj stav certifikace v rámci komunikace v médiích, jako jsou internet, publikace, reklama nebo v jiných dokumentech, se odkazovat pouze po dobu platnosti certifikátu a pouze v rámci rozsahu certifikace. </w:t>
      </w:r>
    </w:p>
    <w:p w14:paraId="5AB9F16A"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Dále se příkazce zavazuje nečinit žádná zavádějící prohlášení a ani nenaznačovat, že se certifikace vztahuje na činnosti, které jsou mimo její platný rozsah.</w:t>
      </w:r>
    </w:p>
    <w:p w14:paraId="2A6F454D"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Příkazce se zavazuje nepoužívat certifikát/certifikační značku a zprávu z auditu nebo jakoukoliv jejich část zavádějícím způsobem.</w:t>
      </w:r>
    </w:p>
    <w:p w14:paraId="09C273FE"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Příkazce se zavazuje upravit veškeré reklamní materiály, pokud byl rozsah certifikace omezen, a nepoužíval certifikaci takovým způsobem, který by mohl vést ke zpochybnění certifikačního orgánu nebo certifikačního systému nebo ke ztrátě důvěry veřejnosti.</w:t>
      </w:r>
    </w:p>
    <w:p w14:paraId="03E882A9"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Pozastavení certifikátu vzniká v případech, když nebyl proveden dozorový audit v požadované četnosti nebo v požadovaném termínu příkazníkem.</w:t>
      </w:r>
    </w:p>
    <w:p w14:paraId="09E94765" w14:textId="19B703F8"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 xml:space="preserve">Certifikát je pozastaven po dobu neplnění požadavků příkazce na systém </w:t>
      </w:r>
      <w:r w:rsidR="00A02A08" w:rsidRPr="00856553">
        <w:rPr>
          <w:rFonts w:ascii="Times New Roman" w:hAnsi="Times New Roman"/>
          <w:sz w:val="22"/>
        </w:rPr>
        <w:t>managementu,</w:t>
      </w:r>
      <w:r w:rsidRPr="00856553">
        <w:rPr>
          <w:rFonts w:ascii="Times New Roman" w:hAnsi="Times New Roman"/>
          <w:sz w:val="22"/>
        </w:rPr>
        <w:t xml:space="preserve"> tj. po </w:t>
      </w:r>
      <w:r w:rsidR="00A02A08" w:rsidRPr="00856553">
        <w:rPr>
          <w:rFonts w:ascii="Times New Roman" w:hAnsi="Times New Roman"/>
          <w:sz w:val="22"/>
        </w:rPr>
        <w:t>dobu,</w:t>
      </w:r>
      <w:r w:rsidRPr="00856553">
        <w:rPr>
          <w:rFonts w:ascii="Times New Roman" w:hAnsi="Times New Roman"/>
          <w:sz w:val="22"/>
        </w:rPr>
        <w:t xml:space="preserve"> nežli jsou účinně odstraněny neshody konstatované při dozorových auditech,</w:t>
      </w:r>
    </w:p>
    <w:p w14:paraId="5564916E" w14:textId="77777777"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t>Certifikát může být pozastaven, požádá-li o to sám příkazce.</w:t>
      </w:r>
    </w:p>
    <w:p w14:paraId="0E2C1B74" w14:textId="60294A1C" w:rsidR="0012729C" w:rsidRPr="00856553" w:rsidRDefault="0012729C" w:rsidP="0012729C">
      <w:pPr>
        <w:numPr>
          <w:ilvl w:val="0"/>
          <w:numId w:val="23"/>
        </w:numPr>
        <w:spacing w:after="0" w:line="240" w:lineRule="auto"/>
        <w:ind w:left="284" w:hanging="426"/>
        <w:jc w:val="both"/>
        <w:rPr>
          <w:rFonts w:ascii="Times New Roman" w:hAnsi="Times New Roman"/>
          <w:sz w:val="22"/>
        </w:rPr>
      </w:pPr>
      <w:r w:rsidRPr="00856553">
        <w:rPr>
          <w:rFonts w:ascii="Times New Roman" w:hAnsi="Times New Roman"/>
          <w:sz w:val="22"/>
        </w:rPr>
        <w:lastRenderedPageBreak/>
        <w:t>Po tuto dobu, která může být maximálně 3 resp. 6 měsíců, se příkazce musí zdržet jakékoliv propagace s odkazem na certifikaci a příkazník (certifikační orgán) musí učinit informaci o</w:t>
      </w:r>
      <w:r w:rsidR="00680B10">
        <w:rPr>
          <w:rFonts w:ascii="Times New Roman" w:hAnsi="Times New Roman"/>
          <w:sz w:val="22"/>
        </w:rPr>
        <w:t> </w:t>
      </w:r>
      <w:r w:rsidRPr="00856553">
        <w:rPr>
          <w:rFonts w:ascii="Times New Roman" w:hAnsi="Times New Roman"/>
          <w:sz w:val="22"/>
        </w:rPr>
        <w:t>pozastavení veřejně dostupnou.</w:t>
      </w:r>
    </w:p>
    <w:p w14:paraId="4D25F999" w14:textId="478949E1" w:rsidR="0012729C" w:rsidRPr="00856553" w:rsidRDefault="0012729C" w:rsidP="0012729C">
      <w:pPr>
        <w:numPr>
          <w:ilvl w:val="0"/>
          <w:numId w:val="23"/>
        </w:numPr>
        <w:spacing w:after="0" w:line="240" w:lineRule="auto"/>
        <w:ind w:left="284" w:hanging="426"/>
        <w:jc w:val="both"/>
        <w:rPr>
          <w:rFonts w:ascii="Times New Roman" w:hAnsi="Times New Roman"/>
          <w:sz w:val="22"/>
        </w:rPr>
      </w:pPr>
      <w:bookmarkStart w:id="0" w:name="_Hlk69219008"/>
      <w:r w:rsidRPr="00856553">
        <w:rPr>
          <w:rFonts w:ascii="Times New Roman" w:hAnsi="Times New Roman"/>
          <w:sz w:val="22"/>
        </w:rPr>
        <w:t xml:space="preserve">Odnětí certifikace je stav, kdy certifikace systému managementu je ukončena </w:t>
      </w:r>
      <w:r w:rsidR="00680B10" w:rsidRPr="00856553">
        <w:rPr>
          <w:rFonts w:ascii="Times New Roman" w:hAnsi="Times New Roman"/>
          <w:sz w:val="22"/>
        </w:rPr>
        <w:t>dříve,</w:t>
      </w:r>
      <w:r w:rsidRPr="00856553">
        <w:rPr>
          <w:rFonts w:ascii="Times New Roman" w:hAnsi="Times New Roman"/>
          <w:sz w:val="22"/>
        </w:rPr>
        <w:t xml:space="preserve"> než uplyne tříletá doba platnosti certifikátu. Odnětí certifikace nastává, když nedojde k vyřešení problémů, které vedly k jeho pozastavení. V takovém případě příkazce musí ukončit používání všech prostředků s odkazem na certifikaci, musí vrátit originály certifikátů a příkazník (certifikační orgán) musí zveřejnit informaci o stavu certifikace.</w:t>
      </w:r>
    </w:p>
    <w:bookmarkEnd w:id="0"/>
    <w:p w14:paraId="44E52EDC" w14:textId="22DBBC58" w:rsidR="0012729C" w:rsidRPr="00856553" w:rsidRDefault="0012729C" w:rsidP="00466CAC">
      <w:pPr>
        <w:numPr>
          <w:ilvl w:val="0"/>
          <w:numId w:val="23"/>
        </w:numPr>
        <w:spacing w:after="0" w:line="240" w:lineRule="auto"/>
        <w:ind w:left="284" w:hanging="284"/>
        <w:jc w:val="both"/>
        <w:rPr>
          <w:rFonts w:ascii="Times New Roman" w:hAnsi="Times New Roman"/>
          <w:sz w:val="22"/>
        </w:rPr>
      </w:pPr>
      <w:r w:rsidRPr="00856553">
        <w:rPr>
          <w:rFonts w:ascii="Times New Roman" w:hAnsi="Times New Roman"/>
          <w:sz w:val="22"/>
        </w:rPr>
        <w:t xml:space="preserve">Při neplnění podmínek příkazcem uvedených v čl. </w:t>
      </w:r>
      <w:r w:rsidR="00466CAC">
        <w:rPr>
          <w:rFonts w:ascii="Times New Roman" w:hAnsi="Times New Roman"/>
          <w:sz w:val="22"/>
        </w:rPr>
        <w:t>IX.</w:t>
      </w:r>
      <w:r w:rsidRPr="00856553">
        <w:rPr>
          <w:rFonts w:ascii="Times New Roman" w:hAnsi="Times New Roman"/>
          <w:sz w:val="22"/>
        </w:rPr>
        <w:t xml:space="preserve"> bodu 1 až 16 je tento stav považován za neplnění požadavků na certifikaci a certifikační orgán (příkazník) uplatní vůči příkazci opatření (nápravná opatření, pozastavení certifikace, odnětí certifikace, zveřejnění celé věci, a pokud je to nezbytné též právní kroky).</w:t>
      </w:r>
    </w:p>
    <w:p w14:paraId="27438451" w14:textId="77777777" w:rsidR="0012729C" w:rsidRPr="00856553" w:rsidRDefault="0012729C" w:rsidP="0012729C">
      <w:pPr>
        <w:ind w:left="360"/>
        <w:jc w:val="both"/>
        <w:rPr>
          <w:rFonts w:ascii="Times New Roman" w:hAnsi="Times New Roman"/>
          <w:sz w:val="22"/>
        </w:rPr>
      </w:pPr>
    </w:p>
    <w:p w14:paraId="47C419DF" w14:textId="2586D249" w:rsidR="00FA0D30" w:rsidRPr="00EA4702" w:rsidRDefault="00FA0D30" w:rsidP="00FA0D30">
      <w:pPr>
        <w:pStyle w:val="JVS2"/>
        <w:spacing w:line="240" w:lineRule="auto"/>
        <w:rPr>
          <w:sz w:val="22"/>
          <w:szCs w:val="22"/>
        </w:rPr>
      </w:pPr>
      <w:r w:rsidRPr="00EA4702">
        <w:rPr>
          <w:sz w:val="22"/>
          <w:szCs w:val="22"/>
        </w:rPr>
        <w:t>čl. X.</w:t>
      </w:r>
    </w:p>
    <w:p w14:paraId="49214D56" w14:textId="7E8BEF30" w:rsidR="00FA0D30" w:rsidRDefault="00FA0D30" w:rsidP="00FA0D30">
      <w:pPr>
        <w:pStyle w:val="JVS2"/>
        <w:spacing w:line="240" w:lineRule="auto"/>
        <w:rPr>
          <w:sz w:val="22"/>
          <w:szCs w:val="22"/>
        </w:rPr>
      </w:pPr>
      <w:r w:rsidRPr="00EA4702">
        <w:rPr>
          <w:sz w:val="22"/>
          <w:szCs w:val="22"/>
        </w:rPr>
        <w:t>Závěrečná ujednání</w:t>
      </w:r>
    </w:p>
    <w:p w14:paraId="5963ED90" w14:textId="77777777" w:rsidR="00680B10" w:rsidRPr="00EA4702" w:rsidRDefault="00680B10" w:rsidP="00FA0D30">
      <w:pPr>
        <w:pStyle w:val="JVS2"/>
        <w:spacing w:line="240" w:lineRule="auto"/>
        <w:rPr>
          <w:sz w:val="22"/>
          <w:szCs w:val="22"/>
        </w:rPr>
      </w:pPr>
    </w:p>
    <w:p w14:paraId="1DA0C778" w14:textId="7A39642E" w:rsidR="00FA0D30" w:rsidRPr="00EA4702" w:rsidRDefault="00FA0D30" w:rsidP="00FA0D30">
      <w:pPr>
        <w:numPr>
          <w:ilvl w:val="0"/>
          <w:numId w:val="3"/>
        </w:numPr>
        <w:tabs>
          <w:tab w:val="clear" w:pos="380"/>
        </w:tabs>
        <w:spacing w:after="0" w:line="240" w:lineRule="auto"/>
        <w:ind w:left="363"/>
        <w:jc w:val="both"/>
        <w:rPr>
          <w:rFonts w:ascii="Times New Roman" w:hAnsi="Times New Roman"/>
          <w:sz w:val="22"/>
        </w:rPr>
      </w:pPr>
      <w:r w:rsidRPr="00EA4702">
        <w:rPr>
          <w:rFonts w:ascii="Times New Roman" w:hAnsi="Times New Roman"/>
          <w:sz w:val="22"/>
        </w:rPr>
        <w:t>Doložka platnosti právního jednání dle § 41 zákona č. 128/2000 Sb., o obcích (obecní zřízení), ve znění pozdějších změn a předpisů: O uzavření této smlouvy rozhodla rada města usnesením č. </w:t>
      </w:r>
      <w:r w:rsidR="00AF7101" w:rsidRPr="00AF7101">
        <w:rPr>
          <w:rFonts w:ascii="Times New Roman" w:hAnsi="Times New Roman"/>
          <w:sz w:val="22"/>
        </w:rPr>
        <w:t>06673/RM1822/102</w:t>
      </w:r>
      <w:r w:rsidRPr="00EA4702">
        <w:rPr>
          <w:rFonts w:ascii="Times New Roman" w:hAnsi="Times New Roman"/>
          <w:sz w:val="22"/>
        </w:rPr>
        <w:t>, kterým bylo rozhodnuto o zadání veřejné zakázky malého rozsahu „</w:t>
      </w:r>
      <w:r w:rsidR="003030E4" w:rsidRPr="00EA4702">
        <w:rPr>
          <w:rFonts w:ascii="Times New Roman" w:hAnsi="Times New Roman"/>
          <w:sz w:val="22"/>
        </w:rPr>
        <w:t>Recertifikace</w:t>
      </w:r>
      <w:r w:rsidRPr="00EA4702">
        <w:rPr>
          <w:rFonts w:ascii="Times New Roman" w:hAnsi="Times New Roman"/>
          <w:sz w:val="22"/>
        </w:rPr>
        <w:t xml:space="preserve"> systému </w:t>
      </w:r>
      <w:r w:rsidR="003030E4" w:rsidRPr="00EA4702">
        <w:rPr>
          <w:rFonts w:ascii="Times New Roman" w:hAnsi="Times New Roman"/>
          <w:sz w:val="22"/>
        </w:rPr>
        <w:t xml:space="preserve">environmentálního managementu </w:t>
      </w:r>
      <w:r w:rsidRPr="00EA4702">
        <w:rPr>
          <w:rFonts w:ascii="Times New Roman" w:hAnsi="Times New Roman"/>
          <w:sz w:val="22"/>
        </w:rPr>
        <w:t>dle normy ČSN EN ISO 14001:2016 na Magistrátu města Ostravy“.</w:t>
      </w:r>
    </w:p>
    <w:p w14:paraId="3C10F74C" w14:textId="6F71C5A3" w:rsidR="00FA0D30" w:rsidRPr="00EA4702" w:rsidRDefault="00FA0D30" w:rsidP="00FA0D30">
      <w:pPr>
        <w:pStyle w:val="Zkladntextodsazen"/>
        <w:numPr>
          <w:ilvl w:val="0"/>
          <w:numId w:val="3"/>
        </w:numPr>
        <w:spacing w:after="0"/>
        <w:ind w:left="363"/>
        <w:jc w:val="both"/>
        <w:rPr>
          <w:rFonts w:ascii="Times New Roman" w:hAnsi="Times New Roman"/>
          <w:sz w:val="22"/>
          <w:szCs w:val="22"/>
        </w:rPr>
      </w:pPr>
      <w:r w:rsidRPr="00EA4702">
        <w:rPr>
          <w:rFonts w:ascii="Times New Roman" w:hAnsi="Times New Roman"/>
          <w:sz w:val="22"/>
          <w:szCs w:val="22"/>
        </w:rPr>
        <w:t>Dle § 1765 zák. č. 89/2012 Sb., občanský zákoník, smluvní strany na sebe převzaly nebezpečí změny okolností. Před uzavřením smlouvy strany zvážily plně hospodářskou, ekonomickou i</w:t>
      </w:r>
      <w:r w:rsidR="00A02A08">
        <w:rPr>
          <w:rFonts w:ascii="Times New Roman" w:hAnsi="Times New Roman"/>
          <w:sz w:val="22"/>
          <w:szCs w:val="22"/>
        </w:rPr>
        <w:t> </w:t>
      </w:r>
      <w:r w:rsidRPr="00EA4702">
        <w:rPr>
          <w:rFonts w:ascii="Times New Roman" w:hAnsi="Times New Roman"/>
          <w:sz w:val="22"/>
          <w:szCs w:val="22"/>
        </w:rPr>
        <w:t xml:space="preserve">faktickou situaci a jsou si plně vědomy okolností smlouvy, jakož i okolností, které mohou po uzavření této smlouvy nastat. Tuto smlouvu nelze měnit rozhodnutím soudu v jakékoli její části. </w:t>
      </w:r>
    </w:p>
    <w:p w14:paraId="71EBFAFE" w14:textId="445BE827" w:rsidR="00FA0D30" w:rsidRPr="00EA4702" w:rsidRDefault="00FA0D30" w:rsidP="00FA0D30">
      <w:pPr>
        <w:pStyle w:val="Zkladntextodsazen"/>
        <w:numPr>
          <w:ilvl w:val="0"/>
          <w:numId w:val="3"/>
        </w:numPr>
        <w:spacing w:after="0"/>
        <w:ind w:left="363"/>
        <w:jc w:val="both"/>
        <w:rPr>
          <w:rFonts w:ascii="Times New Roman" w:hAnsi="Times New Roman"/>
          <w:sz w:val="22"/>
          <w:szCs w:val="22"/>
        </w:rPr>
      </w:pPr>
      <w:r w:rsidRPr="00EA4702">
        <w:rPr>
          <w:rFonts w:ascii="Times New Roman" w:hAnsi="Times New Roman"/>
          <w:sz w:val="22"/>
          <w:szCs w:val="22"/>
        </w:rPr>
        <w:t>Smluvní strany se dále dohodly ve smyslu § 1740 odst. 2 a 3, že vylučují přijetí nabídky, která vyjadřuje obsah návrhu smlouvy jinými slovy, i přijetí nabíd</w:t>
      </w:r>
      <w:r w:rsidR="00EA4702">
        <w:rPr>
          <w:rFonts w:ascii="Times New Roman" w:hAnsi="Times New Roman"/>
          <w:sz w:val="22"/>
          <w:szCs w:val="22"/>
        </w:rPr>
        <w:t>ky s dodatkem nebo odchylkou, i </w:t>
      </w:r>
      <w:r w:rsidRPr="00EA4702">
        <w:rPr>
          <w:rFonts w:ascii="Times New Roman" w:hAnsi="Times New Roman"/>
          <w:sz w:val="22"/>
          <w:szCs w:val="22"/>
        </w:rPr>
        <w:t>když dodatek či odchylka podstatně nemění podmínky nabídky.</w:t>
      </w:r>
    </w:p>
    <w:p w14:paraId="0508E10E" w14:textId="77777777" w:rsidR="003030E4" w:rsidRPr="00EA4702" w:rsidRDefault="003030E4" w:rsidP="003030E4">
      <w:pPr>
        <w:pStyle w:val="Odstavecseseznamem"/>
        <w:numPr>
          <w:ilvl w:val="0"/>
          <w:numId w:val="3"/>
        </w:numPr>
        <w:rPr>
          <w:szCs w:val="22"/>
        </w:rPr>
      </w:pPr>
      <w:r w:rsidRPr="00EA4702">
        <w:rPr>
          <w:szCs w:val="22"/>
        </w:rPr>
        <w:t xml:space="preserve">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w:t>
      </w:r>
      <w:r w:rsidR="00E64979">
        <w:rPr>
          <w:szCs w:val="22"/>
        </w:rPr>
        <w:t>příkazce.</w:t>
      </w:r>
    </w:p>
    <w:p w14:paraId="40AE9673"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t>Tato smlouva může být měněna pouze písemně. Za písemnou formu nebude pro tento účel považována výměna e-mailových či jiných elektronických zpráv.</w:t>
      </w:r>
    </w:p>
    <w:p w14:paraId="04CE94BF"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t>Smluvní strany mohou ukončit smluvní vztah písemnou dohodou.</w:t>
      </w:r>
    </w:p>
    <w:p w14:paraId="042D0422"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t xml:space="preserve">Příkazník může smlouvu vypovědět ke konci měsíce následujícího po měsíci, v němž byla výpověď doručena.  </w:t>
      </w:r>
    </w:p>
    <w:p w14:paraId="4E044E4A"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t>Příkazce může kdykoli ukončit tuto smlouvu písemnou výpovědí doručenou příkazníkovi. Není-li ve výpovědi stanoveno jinak, výpověď nabude účinnosti dnem jejího doručení příkazníkovi. Ustanovení § 2443 zákona č. 89/2012 Sb., občanský zákoník, pokud jde o náhradu škody, se nepoužije v případě výpovědi ze strany příkazce z důvodu porušení povinností příkazníka dle této smlouvy.</w:t>
      </w:r>
    </w:p>
    <w:p w14:paraId="163C40BB"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t>Příkazník nemůže bez písemného souhlasu příkazce postoupit kterákoliv svá práva ani převést kterékoliv své povinnosti plynoucí ze smlouvy třetí osobě ani není oprávněn tuto smlouvu postoupit.</w:t>
      </w:r>
    </w:p>
    <w:p w14:paraId="208C033A"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66491E0" w14:textId="77777777" w:rsidR="00FA0D30" w:rsidRPr="00EA4702" w:rsidRDefault="00FA0D30" w:rsidP="00FA0D30">
      <w:pPr>
        <w:numPr>
          <w:ilvl w:val="0"/>
          <w:numId w:val="3"/>
        </w:numPr>
        <w:tabs>
          <w:tab w:val="left" w:pos="0"/>
          <w:tab w:val="left" w:leader="underscore" w:pos="4706"/>
          <w:tab w:val="left" w:pos="4990"/>
          <w:tab w:val="left" w:leader="underscore" w:pos="9639"/>
        </w:tabs>
        <w:spacing w:after="0" w:line="240" w:lineRule="auto"/>
        <w:ind w:left="363"/>
        <w:jc w:val="both"/>
        <w:rPr>
          <w:rFonts w:ascii="Times New Roman" w:hAnsi="Times New Roman"/>
          <w:sz w:val="22"/>
        </w:rPr>
      </w:pPr>
      <w:r w:rsidRPr="00EA4702">
        <w:rPr>
          <w:rFonts w:ascii="Times New Roman" w:hAnsi="Times New Roman"/>
          <w:sz w:val="22"/>
        </w:rPr>
        <w:t xml:space="preserve">Ukáže-li se některé z ustanovení této smlouvy zdánlivým (nicotným), posoudí se vliv této vady na ostatní ustanovení smlouvy obdobně podle § 576 občanského zákoníku. </w:t>
      </w:r>
    </w:p>
    <w:p w14:paraId="4B3D14FE"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t>Písemnosti se považují za doručené i v případě, že kterákoliv ze stran její doručení odmítne či jinak znemožní.</w:t>
      </w:r>
    </w:p>
    <w:p w14:paraId="015B2D38"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lastRenderedPageBreak/>
        <w:t xml:space="preserve">Smluvní strany shodně prohlašují, že si tuto smlouvu před jejím podepsáním přečetly, a že s jejím obsahem souhlasí. </w:t>
      </w:r>
    </w:p>
    <w:p w14:paraId="21E261C3" w14:textId="77777777" w:rsidR="00FA0D30" w:rsidRPr="00EA4702" w:rsidRDefault="00FA0D30" w:rsidP="00FA0D30">
      <w:pPr>
        <w:numPr>
          <w:ilvl w:val="0"/>
          <w:numId w:val="3"/>
        </w:numPr>
        <w:spacing w:after="0" w:line="240" w:lineRule="auto"/>
        <w:ind w:left="363"/>
        <w:jc w:val="both"/>
        <w:rPr>
          <w:rFonts w:ascii="Times New Roman" w:hAnsi="Times New Roman"/>
          <w:sz w:val="22"/>
        </w:rPr>
      </w:pPr>
      <w:r w:rsidRPr="00EA4702">
        <w:rPr>
          <w:rFonts w:ascii="Times New Roman" w:hAnsi="Times New Roman"/>
          <w:sz w:val="22"/>
        </w:rPr>
        <w:t>Smlouva je vyhotovena ve čtyřech stejnopisech s platností originálu, podepsaných oprávněnými zástupci smluvních stran, přičemž příkazce obdrží tři a příkazník jedno vyhotovení.</w:t>
      </w:r>
    </w:p>
    <w:p w14:paraId="04CD33F6" w14:textId="5EE73818" w:rsidR="00917855" w:rsidRPr="00EA4702" w:rsidRDefault="00917855" w:rsidP="00917855">
      <w:pPr>
        <w:numPr>
          <w:ilvl w:val="0"/>
          <w:numId w:val="3"/>
        </w:numPr>
        <w:spacing w:after="0" w:line="240" w:lineRule="auto"/>
        <w:jc w:val="both"/>
        <w:rPr>
          <w:rFonts w:ascii="Times New Roman" w:hAnsi="Times New Roman"/>
          <w:sz w:val="22"/>
        </w:rPr>
      </w:pPr>
      <w:r w:rsidRPr="00EA4702">
        <w:rPr>
          <w:rFonts w:ascii="Times New Roman" w:hAnsi="Times New Roman"/>
          <w:sz w:val="22"/>
        </w:rPr>
        <w:t xml:space="preserve">Nedílnou součástí této smlouvy je příloha </w:t>
      </w:r>
      <w:r w:rsidR="00913BFF">
        <w:rPr>
          <w:rFonts w:ascii="Times New Roman" w:hAnsi="Times New Roman"/>
          <w:sz w:val="22"/>
        </w:rPr>
        <w:t>č.1 – Harmonogram a příloha č</w:t>
      </w:r>
      <w:r w:rsidRPr="00EA4702">
        <w:rPr>
          <w:rFonts w:ascii="Times New Roman" w:hAnsi="Times New Roman"/>
          <w:sz w:val="22"/>
        </w:rPr>
        <w:t xml:space="preserve">. </w:t>
      </w:r>
      <w:r w:rsidR="00913BFF">
        <w:rPr>
          <w:rFonts w:ascii="Times New Roman" w:hAnsi="Times New Roman"/>
          <w:sz w:val="22"/>
        </w:rPr>
        <w:t>2</w:t>
      </w:r>
      <w:r w:rsidRPr="00EA4702">
        <w:rPr>
          <w:rFonts w:ascii="Times New Roman" w:hAnsi="Times New Roman"/>
          <w:sz w:val="22"/>
        </w:rPr>
        <w:t xml:space="preserve"> – Položkový rozpočet.</w:t>
      </w:r>
    </w:p>
    <w:p w14:paraId="4F4F133C" w14:textId="77777777" w:rsidR="00FA0D30" w:rsidRPr="00EA4702" w:rsidRDefault="00FA0D30" w:rsidP="00FA0D30">
      <w:pPr>
        <w:tabs>
          <w:tab w:val="left" w:pos="0"/>
          <w:tab w:val="left" w:pos="4990"/>
        </w:tabs>
        <w:rPr>
          <w:rFonts w:cs="Arial"/>
          <w:b/>
          <w:sz w:val="22"/>
        </w:rPr>
      </w:pPr>
    </w:p>
    <w:p w14:paraId="27A1C319" w14:textId="77777777" w:rsidR="00FA0D30" w:rsidRPr="00EA4702" w:rsidRDefault="00FA0D30" w:rsidP="00FA0D30">
      <w:pPr>
        <w:tabs>
          <w:tab w:val="left" w:pos="0"/>
          <w:tab w:val="left" w:pos="4990"/>
        </w:tabs>
        <w:rPr>
          <w:rFonts w:ascii="Arial" w:hAnsi="Arial" w:cs="Arial"/>
          <w:b/>
          <w:sz w:val="22"/>
        </w:rPr>
      </w:pPr>
    </w:p>
    <w:p w14:paraId="03C64D3C" w14:textId="77777777" w:rsidR="00FA0D30" w:rsidRPr="00353F1B" w:rsidRDefault="00FA0D30" w:rsidP="00FA0D30">
      <w:pPr>
        <w:tabs>
          <w:tab w:val="left" w:pos="0"/>
          <w:tab w:val="left" w:pos="4990"/>
        </w:tabs>
        <w:rPr>
          <w:rFonts w:ascii="Times New Roman" w:hAnsi="Times New Roman" w:cs="Times New Roman"/>
          <w:b/>
          <w:sz w:val="22"/>
        </w:rPr>
      </w:pPr>
      <w:r w:rsidRPr="00353F1B">
        <w:rPr>
          <w:rFonts w:ascii="Times New Roman" w:hAnsi="Times New Roman" w:cs="Times New Roman"/>
          <w:b/>
          <w:sz w:val="22"/>
        </w:rPr>
        <w:t>Za příkazce</w:t>
      </w:r>
      <w:r w:rsidRPr="00353F1B">
        <w:rPr>
          <w:rFonts w:ascii="Times New Roman" w:hAnsi="Times New Roman" w:cs="Times New Roman"/>
          <w:b/>
          <w:sz w:val="22"/>
        </w:rPr>
        <w:tab/>
        <w:t>Za příkazníka</w:t>
      </w:r>
    </w:p>
    <w:p w14:paraId="698D9E48" w14:textId="77777777" w:rsidR="00FA0D30" w:rsidRPr="00353F1B" w:rsidRDefault="00FA0D30" w:rsidP="00FA0D30">
      <w:pPr>
        <w:tabs>
          <w:tab w:val="left" w:pos="0"/>
          <w:tab w:val="left" w:leader="underscore" w:pos="4706"/>
          <w:tab w:val="left" w:pos="4990"/>
          <w:tab w:val="left" w:leader="underscore" w:pos="9639"/>
        </w:tabs>
        <w:rPr>
          <w:rFonts w:ascii="Times New Roman" w:hAnsi="Times New Roman" w:cs="Times New Roman"/>
          <w:sz w:val="22"/>
        </w:rPr>
      </w:pPr>
      <w:r w:rsidRPr="00353F1B">
        <w:rPr>
          <w:rFonts w:ascii="Times New Roman" w:hAnsi="Times New Roman" w:cs="Times New Roman"/>
          <w:sz w:val="22"/>
        </w:rPr>
        <w:tab/>
      </w:r>
      <w:r w:rsidRPr="00353F1B">
        <w:rPr>
          <w:rFonts w:ascii="Times New Roman" w:hAnsi="Times New Roman" w:cs="Times New Roman"/>
          <w:sz w:val="22"/>
        </w:rPr>
        <w:tab/>
      </w:r>
      <w:r w:rsidRPr="00353F1B">
        <w:rPr>
          <w:rFonts w:ascii="Times New Roman" w:hAnsi="Times New Roman" w:cs="Times New Roman"/>
          <w:sz w:val="22"/>
        </w:rPr>
        <w:tab/>
      </w:r>
    </w:p>
    <w:p w14:paraId="78FE25CA" w14:textId="77777777" w:rsidR="00FA0D30" w:rsidRPr="00353F1B" w:rsidRDefault="00FA0D30" w:rsidP="00FA0D30">
      <w:pPr>
        <w:tabs>
          <w:tab w:val="left" w:pos="0"/>
          <w:tab w:val="left" w:leader="underscore" w:pos="4706"/>
          <w:tab w:val="left" w:pos="4990"/>
          <w:tab w:val="left" w:leader="underscore" w:pos="9639"/>
        </w:tabs>
        <w:rPr>
          <w:rFonts w:ascii="Times New Roman" w:hAnsi="Times New Roman" w:cs="Times New Roman"/>
          <w:sz w:val="22"/>
        </w:rPr>
      </w:pPr>
    </w:p>
    <w:p w14:paraId="48FCBD54" w14:textId="77777777" w:rsidR="00FA0D30" w:rsidRPr="00353F1B" w:rsidRDefault="00FA0D30" w:rsidP="00FA0D30">
      <w:pPr>
        <w:tabs>
          <w:tab w:val="left" w:pos="0"/>
          <w:tab w:val="left" w:leader="underscore" w:pos="4706"/>
          <w:tab w:val="left" w:pos="4990"/>
          <w:tab w:val="left" w:leader="underscore" w:pos="9639"/>
        </w:tabs>
        <w:rPr>
          <w:rFonts w:ascii="Times New Roman" w:hAnsi="Times New Roman" w:cs="Times New Roman"/>
          <w:sz w:val="22"/>
        </w:rPr>
      </w:pPr>
      <w:r w:rsidRPr="00353F1B">
        <w:rPr>
          <w:rFonts w:ascii="Times New Roman" w:hAnsi="Times New Roman" w:cs="Times New Roman"/>
          <w:sz w:val="22"/>
        </w:rPr>
        <w:t xml:space="preserve">Datum: </w:t>
      </w:r>
      <w:r w:rsidRPr="00353F1B">
        <w:rPr>
          <w:rFonts w:ascii="Times New Roman" w:hAnsi="Times New Roman" w:cs="Times New Roman"/>
          <w:sz w:val="22"/>
        </w:rPr>
        <w:tab/>
      </w:r>
      <w:r w:rsidRPr="00353F1B">
        <w:rPr>
          <w:rFonts w:ascii="Times New Roman" w:hAnsi="Times New Roman" w:cs="Times New Roman"/>
          <w:sz w:val="22"/>
        </w:rPr>
        <w:tab/>
        <w:t xml:space="preserve">Datum: </w:t>
      </w:r>
      <w:r w:rsidRPr="00353F1B">
        <w:rPr>
          <w:rFonts w:ascii="Times New Roman" w:hAnsi="Times New Roman" w:cs="Times New Roman"/>
          <w:sz w:val="22"/>
        </w:rPr>
        <w:tab/>
      </w:r>
      <w:r w:rsidRPr="00353F1B">
        <w:rPr>
          <w:rFonts w:ascii="Times New Roman" w:hAnsi="Times New Roman" w:cs="Times New Roman"/>
          <w:sz w:val="22"/>
        </w:rPr>
        <w:tab/>
      </w:r>
    </w:p>
    <w:p w14:paraId="22F81E9A" w14:textId="77777777" w:rsidR="00FA0D30" w:rsidRPr="00353F1B" w:rsidRDefault="00FA0D30" w:rsidP="00FA0D30">
      <w:pPr>
        <w:tabs>
          <w:tab w:val="left" w:pos="0"/>
          <w:tab w:val="left" w:leader="underscore" w:pos="4706"/>
          <w:tab w:val="left" w:pos="4990"/>
          <w:tab w:val="left" w:leader="underscore" w:pos="9639"/>
        </w:tabs>
        <w:rPr>
          <w:rFonts w:ascii="Times New Roman" w:hAnsi="Times New Roman" w:cs="Times New Roman"/>
          <w:sz w:val="22"/>
        </w:rPr>
      </w:pPr>
    </w:p>
    <w:p w14:paraId="23BAC0AE" w14:textId="77777777" w:rsidR="00FA0D30" w:rsidRPr="00353F1B" w:rsidRDefault="00FA0D30" w:rsidP="003030E4">
      <w:pPr>
        <w:tabs>
          <w:tab w:val="left" w:pos="0"/>
          <w:tab w:val="left" w:leader="underscore" w:pos="4706"/>
          <w:tab w:val="left" w:pos="4990"/>
          <w:tab w:val="left" w:leader="underscore" w:pos="9639"/>
        </w:tabs>
        <w:rPr>
          <w:rFonts w:ascii="Times New Roman" w:hAnsi="Times New Roman" w:cs="Times New Roman"/>
          <w:sz w:val="22"/>
        </w:rPr>
      </w:pPr>
      <w:r w:rsidRPr="00353F1B">
        <w:rPr>
          <w:rFonts w:ascii="Times New Roman" w:hAnsi="Times New Roman" w:cs="Times New Roman"/>
          <w:sz w:val="22"/>
        </w:rPr>
        <w:t xml:space="preserve">Místo:  </w:t>
      </w:r>
      <w:r w:rsidR="003030E4" w:rsidRPr="00353F1B">
        <w:rPr>
          <w:rFonts w:ascii="Times New Roman" w:hAnsi="Times New Roman" w:cs="Times New Roman"/>
          <w:sz w:val="22"/>
        </w:rPr>
        <w:tab/>
        <w:t xml:space="preserve"> </w:t>
      </w:r>
      <w:r w:rsidR="003030E4" w:rsidRPr="00353F1B">
        <w:rPr>
          <w:rFonts w:ascii="Times New Roman" w:hAnsi="Times New Roman" w:cs="Times New Roman"/>
          <w:sz w:val="22"/>
        </w:rPr>
        <w:tab/>
        <w:t xml:space="preserve">Místo: </w:t>
      </w:r>
      <w:r w:rsidR="003030E4" w:rsidRPr="00353F1B">
        <w:rPr>
          <w:rFonts w:ascii="Times New Roman" w:hAnsi="Times New Roman" w:cs="Times New Roman"/>
          <w:sz w:val="22"/>
        </w:rPr>
        <w:tab/>
      </w:r>
    </w:p>
    <w:p w14:paraId="4E7E98AB" w14:textId="77777777" w:rsidR="00FA0D30" w:rsidRPr="00353F1B" w:rsidRDefault="00FA0D30" w:rsidP="00FA0D30">
      <w:pPr>
        <w:tabs>
          <w:tab w:val="left" w:pos="0"/>
          <w:tab w:val="left" w:leader="underscore" w:pos="4706"/>
          <w:tab w:val="left" w:pos="4990"/>
          <w:tab w:val="left" w:leader="underscore" w:pos="9639"/>
        </w:tabs>
        <w:rPr>
          <w:rFonts w:ascii="Times New Roman" w:hAnsi="Times New Roman" w:cs="Times New Roman"/>
          <w:sz w:val="22"/>
        </w:rPr>
      </w:pPr>
    </w:p>
    <w:p w14:paraId="69B3C092" w14:textId="77777777" w:rsidR="00FA0D30" w:rsidRPr="00353F1B" w:rsidRDefault="00FA0D30" w:rsidP="00FA0D30">
      <w:pPr>
        <w:tabs>
          <w:tab w:val="left" w:pos="0"/>
          <w:tab w:val="left" w:leader="underscore" w:pos="4706"/>
          <w:tab w:val="left" w:pos="4990"/>
          <w:tab w:val="left" w:leader="underscore" w:pos="9639"/>
        </w:tabs>
        <w:rPr>
          <w:rFonts w:ascii="Times New Roman" w:hAnsi="Times New Roman" w:cs="Times New Roman"/>
          <w:sz w:val="22"/>
        </w:rPr>
      </w:pPr>
    </w:p>
    <w:p w14:paraId="2FEF82D2" w14:textId="77777777" w:rsidR="00FA0D30" w:rsidRPr="00353F1B" w:rsidRDefault="00FA0D30" w:rsidP="00FA0D30">
      <w:pPr>
        <w:tabs>
          <w:tab w:val="left" w:pos="0"/>
          <w:tab w:val="left" w:leader="underscore" w:pos="4706"/>
          <w:tab w:val="left" w:pos="4990"/>
          <w:tab w:val="left" w:leader="underscore" w:pos="9639"/>
        </w:tabs>
        <w:rPr>
          <w:rFonts w:ascii="Times New Roman" w:hAnsi="Times New Roman" w:cs="Times New Roman"/>
          <w:sz w:val="22"/>
        </w:rPr>
      </w:pPr>
    </w:p>
    <w:p w14:paraId="127A8DB4" w14:textId="77777777" w:rsidR="00EA4702" w:rsidRPr="00353F1B" w:rsidRDefault="00FA0D30" w:rsidP="00EA4702">
      <w:pPr>
        <w:tabs>
          <w:tab w:val="left" w:pos="0"/>
          <w:tab w:val="left" w:leader="underscore" w:pos="4706"/>
          <w:tab w:val="left" w:pos="4990"/>
          <w:tab w:val="left" w:leader="underscore" w:pos="9639"/>
        </w:tabs>
        <w:rPr>
          <w:rFonts w:ascii="Times New Roman" w:hAnsi="Times New Roman" w:cs="Times New Roman"/>
          <w:sz w:val="22"/>
        </w:rPr>
      </w:pPr>
      <w:r w:rsidRPr="00353F1B">
        <w:rPr>
          <w:rFonts w:ascii="Times New Roman" w:hAnsi="Times New Roman" w:cs="Times New Roman"/>
          <w:sz w:val="22"/>
        </w:rPr>
        <w:tab/>
      </w:r>
      <w:r w:rsidRPr="00353F1B">
        <w:rPr>
          <w:rFonts w:ascii="Times New Roman" w:hAnsi="Times New Roman" w:cs="Times New Roman"/>
          <w:sz w:val="22"/>
        </w:rPr>
        <w:tab/>
      </w:r>
      <w:r w:rsidRPr="00353F1B">
        <w:rPr>
          <w:rFonts w:ascii="Times New Roman" w:hAnsi="Times New Roman" w:cs="Times New Roman"/>
          <w:sz w:val="22"/>
        </w:rPr>
        <w:tab/>
      </w:r>
      <w:r w:rsidRPr="00353F1B">
        <w:rPr>
          <w:rFonts w:ascii="Times New Roman" w:hAnsi="Times New Roman" w:cs="Times New Roman"/>
          <w:sz w:val="22"/>
        </w:rPr>
        <w:tab/>
      </w:r>
    </w:p>
    <w:p w14:paraId="029AFCF3" w14:textId="0A614327" w:rsidR="00EA4702" w:rsidRPr="00353F1B" w:rsidRDefault="00EA4702" w:rsidP="00353F1B">
      <w:pPr>
        <w:rPr>
          <w:rFonts w:ascii="Times New Roman" w:hAnsi="Times New Roman" w:cs="Times New Roman"/>
          <w:sz w:val="22"/>
        </w:rPr>
      </w:pPr>
      <w:r w:rsidRPr="00353F1B">
        <w:rPr>
          <w:rFonts w:ascii="Times New Roman" w:hAnsi="Times New Roman" w:cs="Times New Roman"/>
          <w:sz w:val="22"/>
        </w:rPr>
        <w:t>Tajemník Magistrátu města Ostravy</w:t>
      </w:r>
      <w:r w:rsidRPr="00353F1B">
        <w:rPr>
          <w:rFonts w:ascii="Times New Roman" w:hAnsi="Times New Roman" w:cs="Times New Roman"/>
          <w:sz w:val="22"/>
        </w:rPr>
        <w:tab/>
      </w:r>
      <w:r w:rsidRPr="00353F1B">
        <w:rPr>
          <w:rFonts w:ascii="Times New Roman" w:hAnsi="Times New Roman" w:cs="Times New Roman"/>
          <w:sz w:val="22"/>
        </w:rPr>
        <w:tab/>
      </w:r>
      <w:r w:rsidR="00353F1B">
        <w:rPr>
          <w:rFonts w:ascii="Times New Roman" w:hAnsi="Times New Roman" w:cs="Times New Roman"/>
          <w:sz w:val="22"/>
        </w:rPr>
        <w:tab/>
      </w:r>
      <w:r w:rsidR="00A02A08">
        <w:rPr>
          <w:rFonts w:ascii="Times New Roman" w:hAnsi="Times New Roman" w:cs="Times New Roman"/>
          <w:sz w:val="22"/>
        </w:rPr>
        <w:t>Jednatel společnosti</w:t>
      </w:r>
    </w:p>
    <w:p w14:paraId="0EE69F7E" w14:textId="47774DA7" w:rsidR="00353F1B" w:rsidRPr="00353F1B" w:rsidRDefault="00EA4702" w:rsidP="00353F1B">
      <w:pPr>
        <w:tabs>
          <w:tab w:val="left" w:pos="4962"/>
        </w:tabs>
        <w:rPr>
          <w:rFonts w:ascii="Times New Roman" w:hAnsi="Times New Roman" w:cs="Times New Roman"/>
          <w:sz w:val="22"/>
        </w:rPr>
      </w:pPr>
      <w:r w:rsidRPr="00353F1B">
        <w:rPr>
          <w:rFonts w:ascii="Times New Roman" w:hAnsi="Times New Roman" w:cs="Times New Roman"/>
          <w:sz w:val="22"/>
        </w:rPr>
        <w:t>Ing. Břetislav Gibas</w:t>
      </w:r>
      <w:r w:rsidRPr="00353F1B">
        <w:rPr>
          <w:rFonts w:ascii="Times New Roman" w:hAnsi="Times New Roman" w:cs="Times New Roman"/>
          <w:sz w:val="22"/>
        </w:rPr>
        <w:tab/>
      </w:r>
      <w:r w:rsidR="0012729C">
        <w:rPr>
          <w:rFonts w:ascii="Times New Roman" w:hAnsi="Times New Roman" w:cs="Times New Roman"/>
          <w:sz w:val="22"/>
        </w:rPr>
        <w:t>Ing. Pavel Charvát</w:t>
      </w:r>
      <w:r w:rsidR="00353F1B" w:rsidRPr="00353F1B">
        <w:rPr>
          <w:rFonts w:ascii="Times New Roman" w:hAnsi="Times New Roman" w:cs="Times New Roman"/>
          <w:sz w:val="22"/>
        </w:rPr>
        <w:t xml:space="preserve"> </w:t>
      </w:r>
    </w:p>
    <w:p w14:paraId="40815481" w14:textId="403E01ED" w:rsidR="00220D92" w:rsidRDefault="00353F1B" w:rsidP="00353F1B">
      <w:pPr>
        <w:tabs>
          <w:tab w:val="left" w:pos="4962"/>
        </w:tabs>
        <w:rPr>
          <w:rFonts w:ascii="Times New Roman" w:hAnsi="Times New Roman" w:cs="Times New Roman"/>
          <w:sz w:val="22"/>
        </w:rPr>
      </w:pPr>
      <w:r w:rsidRPr="00353F1B">
        <w:rPr>
          <w:rFonts w:ascii="Times New Roman" w:hAnsi="Times New Roman" w:cs="Times New Roman"/>
          <w:sz w:val="22"/>
        </w:rPr>
        <w:tab/>
      </w:r>
      <w:r w:rsidR="00220D92">
        <w:rPr>
          <w:rFonts w:ascii="Times New Roman" w:hAnsi="Times New Roman" w:cs="Times New Roman"/>
          <w:sz w:val="22"/>
        </w:rPr>
        <w:br w:type="page"/>
      </w:r>
    </w:p>
    <w:p w14:paraId="24C45847" w14:textId="34CC63AD" w:rsidR="008D50C3" w:rsidRPr="00353F1B" w:rsidRDefault="008D50C3" w:rsidP="008D50C3">
      <w:pPr>
        <w:tabs>
          <w:tab w:val="right" w:pos="8931"/>
        </w:tabs>
        <w:rPr>
          <w:rFonts w:ascii="Times New Roman" w:hAnsi="Times New Roman" w:cs="Times New Roman"/>
        </w:rPr>
      </w:pPr>
      <w:r>
        <w:rPr>
          <w:rFonts w:ascii="Arial" w:hAnsi="Arial" w:cs="Arial"/>
          <w:b/>
        </w:rPr>
        <w:lastRenderedPageBreak/>
        <w:tab/>
      </w:r>
      <w:r w:rsidRPr="00353F1B">
        <w:rPr>
          <w:rFonts w:ascii="Times New Roman" w:hAnsi="Times New Roman" w:cs="Times New Roman"/>
          <w:sz w:val="22"/>
        </w:rPr>
        <w:t xml:space="preserve">Příloha č. </w:t>
      </w:r>
      <w:r>
        <w:rPr>
          <w:rFonts w:ascii="Times New Roman" w:hAnsi="Times New Roman" w:cs="Times New Roman"/>
          <w:sz w:val="22"/>
        </w:rPr>
        <w:t>1</w:t>
      </w:r>
      <w:r w:rsidRPr="00353F1B">
        <w:rPr>
          <w:rFonts w:ascii="Times New Roman" w:hAnsi="Times New Roman" w:cs="Times New Roman"/>
          <w:sz w:val="22"/>
        </w:rPr>
        <w:t xml:space="preserve"> </w:t>
      </w:r>
    </w:p>
    <w:p w14:paraId="7A560C98" w14:textId="564F69BE" w:rsidR="008D50C3" w:rsidRPr="001F4A1A" w:rsidRDefault="008D50C3" w:rsidP="008D50C3">
      <w:pPr>
        <w:rPr>
          <w:sz w:val="22"/>
        </w:rPr>
      </w:pPr>
      <w:r>
        <w:rPr>
          <w:rFonts w:ascii="Arial" w:hAnsi="Arial" w:cs="Arial"/>
          <w:b/>
        </w:rPr>
        <w:t>Harmonogram:</w:t>
      </w:r>
    </w:p>
    <w:p w14:paraId="522E0AFE" w14:textId="09514059" w:rsidR="008D50C3" w:rsidRPr="00DF790E" w:rsidRDefault="008D50C3" w:rsidP="008D50C3">
      <w:pPr>
        <w:spacing w:before="120" w:after="120"/>
        <w:jc w:val="both"/>
        <w:rPr>
          <w:rFonts w:ascii="Times New Roman" w:hAnsi="Times New Roman"/>
          <w:b/>
          <w:sz w:val="22"/>
        </w:rPr>
      </w:pPr>
      <w:r w:rsidRPr="00DF790E">
        <w:rPr>
          <w:rFonts w:ascii="Times New Roman" w:hAnsi="Times New Roman"/>
          <w:b/>
          <w:sz w:val="22"/>
        </w:rPr>
        <w:t xml:space="preserve">Průběh </w:t>
      </w:r>
      <w:r>
        <w:rPr>
          <w:rFonts w:ascii="Times New Roman" w:hAnsi="Times New Roman"/>
          <w:b/>
          <w:sz w:val="22"/>
        </w:rPr>
        <w:t>re</w:t>
      </w:r>
      <w:r w:rsidRPr="00DF790E">
        <w:rPr>
          <w:rFonts w:ascii="Times New Roman" w:hAnsi="Times New Roman"/>
          <w:b/>
          <w:sz w:val="22"/>
        </w:rPr>
        <w:t>certifikace dle normy ISO 14001:201</w:t>
      </w:r>
      <w:r w:rsidR="003F3EAB">
        <w:rPr>
          <w:rFonts w:ascii="Times New Roman" w:hAnsi="Times New Roman"/>
          <w:b/>
          <w:sz w:val="22"/>
        </w:rPr>
        <w:t>6</w:t>
      </w:r>
      <w:r w:rsidRPr="00DF790E">
        <w:rPr>
          <w:rFonts w:ascii="Times New Roman" w:hAnsi="Times New Roman"/>
          <w:b/>
          <w:sz w:val="22"/>
        </w:rPr>
        <w:t xml:space="preserve"> a její následné kontroly po dobu platnosti certifikátu.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8D50C3" w:rsidRPr="00DF790E" w14:paraId="79DC947F" w14:textId="77777777" w:rsidTr="008D50C3">
        <w:trPr>
          <w:trHeight w:val="20"/>
        </w:trPr>
        <w:tc>
          <w:tcPr>
            <w:tcW w:w="2500" w:type="pct"/>
            <w:shd w:val="clear" w:color="auto" w:fill="BFBFBF"/>
          </w:tcPr>
          <w:p w14:paraId="4B68A224" w14:textId="77777777" w:rsidR="008D50C3" w:rsidRPr="006F20D9" w:rsidRDefault="008D50C3" w:rsidP="00913BFF">
            <w:pPr>
              <w:spacing w:before="120" w:after="120"/>
              <w:jc w:val="center"/>
              <w:rPr>
                <w:rFonts w:ascii="Times New Roman" w:hAnsi="Times New Roman"/>
                <w:b/>
                <w:sz w:val="20"/>
                <w:szCs w:val="20"/>
              </w:rPr>
            </w:pPr>
            <w:r w:rsidRPr="006F20D9">
              <w:rPr>
                <w:rFonts w:ascii="Times New Roman" w:hAnsi="Times New Roman"/>
                <w:b/>
                <w:sz w:val="20"/>
                <w:szCs w:val="20"/>
              </w:rPr>
              <w:t>Etapy/kroky</w:t>
            </w:r>
          </w:p>
        </w:tc>
        <w:tc>
          <w:tcPr>
            <w:tcW w:w="2500" w:type="pct"/>
            <w:shd w:val="clear" w:color="auto" w:fill="BFBFBF"/>
          </w:tcPr>
          <w:p w14:paraId="08212030" w14:textId="77777777" w:rsidR="008D50C3" w:rsidRPr="006F20D9" w:rsidRDefault="008D50C3" w:rsidP="00913BFF">
            <w:pPr>
              <w:spacing w:before="120" w:after="120"/>
              <w:jc w:val="center"/>
              <w:rPr>
                <w:rFonts w:ascii="Times New Roman" w:hAnsi="Times New Roman"/>
                <w:b/>
                <w:sz w:val="20"/>
                <w:szCs w:val="20"/>
              </w:rPr>
            </w:pPr>
            <w:r w:rsidRPr="006F20D9">
              <w:rPr>
                <w:rFonts w:ascii="Times New Roman" w:hAnsi="Times New Roman"/>
                <w:b/>
                <w:sz w:val="20"/>
                <w:szCs w:val="20"/>
              </w:rPr>
              <w:t>Termín</w:t>
            </w:r>
          </w:p>
        </w:tc>
      </w:tr>
      <w:tr w:rsidR="008D50C3" w:rsidRPr="00DF790E" w14:paraId="27E5B403" w14:textId="77777777" w:rsidTr="008D50C3">
        <w:tc>
          <w:tcPr>
            <w:tcW w:w="5000" w:type="pct"/>
            <w:gridSpan w:val="2"/>
            <w:shd w:val="clear" w:color="auto" w:fill="BFBFBF"/>
          </w:tcPr>
          <w:p w14:paraId="1E39BBC8" w14:textId="02CD8E91" w:rsidR="008D50C3" w:rsidRPr="006F20D9" w:rsidRDefault="008D50C3" w:rsidP="008D50C3">
            <w:pPr>
              <w:spacing w:before="120" w:after="120"/>
              <w:jc w:val="center"/>
              <w:rPr>
                <w:rFonts w:ascii="Times New Roman" w:hAnsi="Times New Roman"/>
                <w:b/>
                <w:sz w:val="20"/>
                <w:szCs w:val="20"/>
              </w:rPr>
            </w:pPr>
            <w:r w:rsidRPr="006F20D9">
              <w:rPr>
                <w:rFonts w:ascii="Times New Roman" w:hAnsi="Times New Roman"/>
                <w:b/>
                <w:sz w:val="20"/>
                <w:szCs w:val="20"/>
              </w:rPr>
              <w:t>Opakovací audit (recertifikace)</w:t>
            </w:r>
          </w:p>
        </w:tc>
      </w:tr>
      <w:tr w:rsidR="008D50C3" w:rsidRPr="00DF790E" w14:paraId="3AD9D695" w14:textId="77777777" w:rsidTr="008D50C3">
        <w:tc>
          <w:tcPr>
            <w:tcW w:w="2500" w:type="pct"/>
            <w:shd w:val="clear" w:color="auto" w:fill="auto"/>
          </w:tcPr>
          <w:p w14:paraId="32378E17" w14:textId="7783807E"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Předložení příručky, resp. popisu systému a další návazné dokumentace systému managementu vyžádané auditorem k jejímu posouzení, stanovení plánu auditu a administraci případu</w:t>
            </w:r>
          </w:p>
        </w:tc>
        <w:tc>
          <w:tcPr>
            <w:tcW w:w="2500" w:type="pct"/>
            <w:shd w:val="clear" w:color="auto" w:fill="auto"/>
            <w:vAlign w:val="center"/>
          </w:tcPr>
          <w:p w14:paraId="1852C846" w14:textId="330C3CC1" w:rsidR="008D50C3" w:rsidRPr="006F20D9" w:rsidRDefault="008D50C3" w:rsidP="008D50C3">
            <w:pPr>
              <w:spacing w:before="120" w:after="120"/>
              <w:jc w:val="center"/>
              <w:rPr>
                <w:rFonts w:ascii="Times New Roman" w:hAnsi="Times New Roman"/>
                <w:bCs/>
                <w:sz w:val="20"/>
                <w:szCs w:val="20"/>
              </w:rPr>
            </w:pPr>
            <w:r w:rsidRPr="006F20D9">
              <w:rPr>
                <w:rFonts w:ascii="Times New Roman" w:hAnsi="Times New Roman"/>
                <w:bCs/>
                <w:sz w:val="20"/>
                <w:szCs w:val="20"/>
              </w:rPr>
              <w:t xml:space="preserve">14 dnů </w:t>
            </w:r>
            <w:r w:rsidRPr="006F20D9">
              <w:rPr>
                <w:rFonts w:ascii="Times New Roman" w:hAnsi="Times New Roman"/>
                <w:bCs/>
                <w:color w:val="000000"/>
                <w:sz w:val="20"/>
                <w:szCs w:val="20"/>
              </w:rPr>
              <w:t xml:space="preserve">před termínem auditu </w:t>
            </w:r>
          </w:p>
        </w:tc>
      </w:tr>
      <w:tr w:rsidR="008D50C3" w:rsidRPr="00DF790E" w14:paraId="6EDE01D8" w14:textId="77777777" w:rsidTr="008D50C3">
        <w:tc>
          <w:tcPr>
            <w:tcW w:w="2500" w:type="pct"/>
            <w:shd w:val="clear" w:color="auto" w:fill="auto"/>
          </w:tcPr>
          <w:p w14:paraId="5209F1F6" w14:textId="74A69174"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Provedení opakovacího auditu dle ISO 14001</w:t>
            </w:r>
          </w:p>
        </w:tc>
        <w:tc>
          <w:tcPr>
            <w:tcW w:w="2500" w:type="pct"/>
            <w:shd w:val="clear" w:color="auto" w:fill="auto"/>
            <w:vAlign w:val="center"/>
          </w:tcPr>
          <w:p w14:paraId="6294506B" w14:textId="0C0719AE" w:rsidR="008D50C3" w:rsidRPr="006F20D9" w:rsidRDefault="00902FE4" w:rsidP="008D50C3">
            <w:pPr>
              <w:spacing w:before="120" w:after="120"/>
              <w:jc w:val="center"/>
              <w:rPr>
                <w:rFonts w:ascii="Times New Roman" w:hAnsi="Times New Roman"/>
                <w:bCs/>
                <w:color w:val="000000"/>
                <w:sz w:val="20"/>
                <w:szCs w:val="20"/>
              </w:rPr>
            </w:pPr>
            <w:r>
              <w:rPr>
                <w:rFonts w:ascii="Times New Roman" w:hAnsi="Times New Roman"/>
                <w:bCs/>
                <w:color w:val="000000"/>
                <w:sz w:val="20"/>
                <w:szCs w:val="20"/>
              </w:rPr>
              <w:t xml:space="preserve">Červen </w:t>
            </w:r>
            <w:r w:rsidR="008D50C3" w:rsidRPr="006F20D9">
              <w:rPr>
                <w:rFonts w:ascii="Times New Roman" w:hAnsi="Times New Roman"/>
                <w:bCs/>
                <w:color w:val="000000"/>
                <w:sz w:val="20"/>
                <w:szCs w:val="20"/>
              </w:rPr>
              <w:t>2021</w:t>
            </w:r>
          </w:p>
        </w:tc>
      </w:tr>
      <w:tr w:rsidR="008D50C3" w:rsidRPr="00DF790E" w14:paraId="13A13B39" w14:textId="77777777" w:rsidTr="008D50C3">
        <w:tc>
          <w:tcPr>
            <w:tcW w:w="2500" w:type="pct"/>
            <w:shd w:val="clear" w:color="auto" w:fill="auto"/>
          </w:tcPr>
          <w:p w14:paraId="6CD89FD2" w14:textId="77777777"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Zpracování a ověření zprávy z auditu, předání zprávy zástupci organizace, projednání výsledku auditu ve výborech, vystavení a předání certifikátu ISO 14001 s platností na 3 roky</w:t>
            </w:r>
          </w:p>
        </w:tc>
        <w:tc>
          <w:tcPr>
            <w:tcW w:w="2500" w:type="pct"/>
            <w:shd w:val="clear" w:color="auto" w:fill="auto"/>
            <w:vAlign w:val="center"/>
          </w:tcPr>
          <w:p w14:paraId="4D781A99" w14:textId="3526F831" w:rsidR="008D50C3" w:rsidRPr="006F20D9" w:rsidRDefault="008D50C3" w:rsidP="008D50C3">
            <w:pPr>
              <w:spacing w:before="120" w:after="120"/>
              <w:jc w:val="center"/>
              <w:rPr>
                <w:rFonts w:ascii="Times New Roman" w:hAnsi="Times New Roman"/>
                <w:bCs/>
                <w:color w:val="000000"/>
                <w:sz w:val="20"/>
                <w:szCs w:val="20"/>
              </w:rPr>
            </w:pPr>
            <w:r w:rsidRPr="006F20D9">
              <w:rPr>
                <w:rFonts w:ascii="Times New Roman" w:hAnsi="Times New Roman"/>
                <w:bCs/>
                <w:color w:val="000000"/>
                <w:sz w:val="20"/>
                <w:szCs w:val="20"/>
              </w:rPr>
              <w:t>Předání certifikátu do 21 dnů od provedení auditu v případě pozitivního výsledku auditu (bez neshod)</w:t>
            </w:r>
          </w:p>
        </w:tc>
      </w:tr>
      <w:tr w:rsidR="008D50C3" w:rsidRPr="00DF790E" w14:paraId="10FD4C0D" w14:textId="77777777" w:rsidTr="008D50C3">
        <w:trPr>
          <w:trHeight w:val="411"/>
        </w:trPr>
        <w:tc>
          <w:tcPr>
            <w:tcW w:w="5000" w:type="pct"/>
            <w:gridSpan w:val="2"/>
            <w:shd w:val="clear" w:color="auto" w:fill="BFBFBF"/>
          </w:tcPr>
          <w:p w14:paraId="2B69B2CE" w14:textId="77777777" w:rsidR="008D50C3" w:rsidRPr="006F20D9" w:rsidRDefault="008D50C3" w:rsidP="008D50C3">
            <w:pPr>
              <w:numPr>
                <w:ilvl w:val="1"/>
                <w:numId w:val="12"/>
              </w:numPr>
              <w:spacing w:before="120" w:after="120" w:line="240" w:lineRule="auto"/>
              <w:ind w:left="1222"/>
              <w:jc w:val="center"/>
              <w:rPr>
                <w:rFonts w:ascii="Times New Roman" w:hAnsi="Times New Roman"/>
                <w:b/>
                <w:sz w:val="20"/>
                <w:szCs w:val="20"/>
              </w:rPr>
            </w:pPr>
            <w:r w:rsidRPr="006F20D9">
              <w:rPr>
                <w:rFonts w:ascii="Times New Roman" w:hAnsi="Times New Roman"/>
                <w:b/>
                <w:sz w:val="20"/>
                <w:szCs w:val="20"/>
              </w:rPr>
              <w:t xml:space="preserve">Kontrolní audit (pravidelný dozor) </w:t>
            </w:r>
          </w:p>
        </w:tc>
      </w:tr>
      <w:tr w:rsidR="008D50C3" w:rsidRPr="00DF790E" w14:paraId="2CC7B3BF" w14:textId="77777777" w:rsidTr="008D50C3">
        <w:trPr>
          <w:trHeight w:val="1105"/>
        </w:trPr>
        <w:tc>
          <w:tcPr>
            <w:tcW w:w="2500" w:type="pct"/>
            <w:shd w:val="clear" w:color="auto" w:fill="auto"/>
          </w:tcPr>
          <w:p w14:paraId="605B3F93" w14:textId="7C003479"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 xml:space="preserve">Předložení </w:t>
            </w:r>
            <w:r w:rsidR="00552B2F" w:rsidRPr="006F20D9">
              <w:rPr>
                <w:rFonts w:ascii="Times New Roman" w:hAnsi="Times New Roman"/>
                <w:b/>
                <w:sz w:val="20"/>
                <w:szCs w:val="20"/>
              </w:rPr>
              <w:t>příručky,</w:t>
            </w:r>
            <w:r w:rsidRPr="006F20D9">
              <w:rPr>
                <w:rFonts w:ascii="Times New Roman" w:hAnsi="Times New Roman"/>
                <w:b/>
                <w:sz w:val="20"/>
                <w:szCs w:val="20"/>
              </w:rPr>
              <w:t xml:space="preserve"> resp. popisu systému a další návazné dokumentace systému managementu vyžádané auditorem k jejímu posouzení, stanovení plánu auditu.</w:t>
            </w:r>
          </w:p>
        </w:tc>
        <w:tc>
          <w:tcPr>
            <w:tcW w:w="2500" w:type="pct"/>
            <w:shd w:val="clear" w:color="auto" w:fill="auto"/>
            <w:vAlign w:val="center"/>
          </w:tcPr>
          <w:p w14:paraId="27A2D4BA" w14:textId="77777777" w:rsidR="008D50C3" w:rsidRPr="006F20D9" w:rsidRDefault="008D50C3" w:rsidP="008D50C3">
            <w:pPr>
              <w:spacing w:before="120" w:after="120"/>
              <w:jc w:val="center"/>
              <w:rPr>
                <w:rFonts w:ascii="Times New Roman" w:hAnsi="Times New Roman"/>
                <w:bCs/>
                <w:sz w:val="20"/>
                <w:szCs w:val="20"/>
              </w:rPr>
            </w:pPr>
            <w:r w:rsidRPr="006F20D9">
              <w:rPr>
                <w:rFonts w:ascii="Times New Roman" w:hAnsi="Times New Roman"/>
                <w:bCs/>
                <w:sz w:val="20"/>
                <w:szCs w:val="20"/>
              </w:rPr>
              <w:t>14 dnů před termínem 1. kontrolního auditu</w:t>
            </w:r>
          </w:p>
        </w:tc>
      </w:tr>
      <w:tr w:rsidR="008D50C3" w:rsidRPr="00DF790E" w14:paraId="22248C7F" w14:textId="77777777" w:rsidTr="008D50C3">
        <w:trPr>
          <w:trHeight w:val="401"/>
        </w:trPr>
        <w:tc>
          <w:tcPr>
            <w:tcW w:w="2500" w:type="pct"/>
            <w:shd w:val="clear" w:color="auto" w:fill="auto"/>
          </w:tcPr>
          <w:p w14:paraId="04476781" w14:textId="77777777"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Pravidelný roční dozor (1. kontrolní audit)</w:t>
            </w:r>
          </w:p>
        </w:tc>
        <w:tc>
          <w:tcPr>
            <w:tcW w:w="2500" w:type="pct"/>
            <w:shd w:val="clear" w:color="auto" w:fill="auto"/>
          </w:tcPr>
          <w:p w14:paraId="425A6D6B" w14:textId="02C47C75" w:rsidR="008D50C3" w:rsidRPr="006F20D9" w:rsidRDefault="008D50C3" w:rsidP="006F20D9">
            <w:pPr>
              <w:spacing w:before="120" w:after="120"/>
              <w:jc w:val="center"/>
              <w:rPr>
                <w:rFonts w:ascii="Times New Roman" w:hAnsi="Times New Roman"/>
                <w:bCs/>
                <w:sz w:val="20"/>
                <w:szCs w:val="20"/>
              </w:rPr>
            </w:pPr>
            <w:r w:rsidRPr="006F20D9">
              <w:rPr>
                <w:rFonts w:ascii="Times New Roman" w:hAnsi="Times New Roman"/>
                <w:bCs/>
                <w:sz w:val="20"/>
                <w:szCs w:val="20"/>
              </w:rPr>
              <w:t xml:space="preserve">Nejpozději 1 rok od data </w:t>
            </w:r>
            <w:r w:rsidR="006F20D9" w:rsidRPr="006F20D9">
              <w:rPr>
                <w:rFonts w:ascii="Times New Roman" w:hAnsi="Times New Roman"/>
                <w:bCs/>
                <w:sz w:val="20"/>
                <w:szCs w:val="20"/>
              </w:rPr>
              <w:t>re</w:t>
            </w:r>
            <w:r w:rsidRPr="006F20D9">
              <w:rPr>
                <w:rFonts w:ascii="Times New Roman" w:hAnsi="Times New Roman"/>
                <w:bCs/>
                <w:sz w:val="20"/>
                <w:szCs w:val="20"/>
              </w:rPr>
              <w:t>certifikačního auditu</w:t>
            </w:r>
          </w:p>
        </w:tc>
      </w:tr>
      <w:tr w:rsidR="008D50C3" w:rsidRPr="00DF790E" w14:paraId="635203A6" w14:textId="77777777" w:rsidTr="008D50C3">
        <w:tc>
          <w:tcPr>
            <w:tcW w:w="2500" w:type="pct"/>
            <w:shd w:val="clear" w:color="auto" w:fill="auto"/>
          </w:tcPr>
          <w:p w14:paraId="6F2EA9D1" w14:textId="77777777"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Zpracování a ověření zprávy z auditu, potvrzení platnosti certifikátu ISO 14001</w:t>
            </w:r>
          </w:p>
        </w:tc>
        <w:tc>
          <w:tcPr>
            <w:tcW w:w="2500" w:type="pct"/>
            <w:shd w:val="clear" w:color="auto" w:fill="auto"/>
          </w:tcPr>
          <w:p w14:paraId="6C35B447" w14:textId="77777777" w:rsidR="008D50C3" w:rsidRPr="006F20D9" w:rsidRDefault="008D50C3" w:rsidP="006F20D9">
            <w:pPr>
              <w:spacing w:before="120" w:after="120"/>
              <w:jc w:val="center"/>
              <w:rPr>
                <w:rFonts w:ascii="Times New Roman" w:hAnsi="Times New Roman"/>
                <w:bCs/>
                <w:color w:val="000000"/>
                <w:sz w:val="20"/>
                <w:szCs w:val="20"/>
              </w:rPr>
            </w:pPr>
            <w:r w:rsidRPr="006F20D9">
              <w:rPr>
                <w:rFonts w:ascii="Times New Roman" w:hAnsi="Times New Roman"/>
                <w:bCs/>
                <w:color w:val="000000"/>
                <w:sz w:val="20"/>
                <w:szCs w:val="20"/>
              </w:rPr>
              <w:t>Předání potvrzení platnosti certifikátu do 14 dnů od provedení 1. kontrolního auditu v případě pozitivního výsledku auditu (bez neshod)</w:t>
            </w:r>
          </w:p>
        </w:tc>
      </w:tr>
      <w:tr w:rsidR="008D50C3" w:rsidRPr="00DF790E" w14:paraId="5773F94D" w14:textId="77777777" w:rsidTr="008D50C3">
        <w:tc>
          <w:tcPr>
            <w:tcW w:w="5000" w:type="pct"/>
            <w:gridSpan w:val="2"/>
            <w:shd w:val="clear" w:color="auto" w:fill="BFBFBF"/>
          </w:tcPr>
          <w:p w14:paraId="5C62DAE2" w14:textId="77777777" w:rsidR="008D50C3" w:rsidRPr="006F20D9" w:rsidRDefault="008D50C3" w:rsidP="008D50C3">
            <w:pPr>
              <w:numPr>
                <w:ilvl w:val="1"/>
                <w:numId w:val="12"/>
              </w:numPr>
              <w:spacing w:before="120" w:after="120" w:line="240" w:lineRule="auto"/>
              <w:ind w:left="1222"/>
              <w:jc w:val="center"/>
              <w:rPr>
                <w:rFonts w:ascii="Times New Roman" w:hAnsi="Times New Roman"/>
                <w:b/>
                <w:sz w:val="20"/>
                <w:szCs w:val="20"/>
              </w:rPr>
            </w:pPr>
            <w:r w:rsidRPr="006F20D9">
              <w:rPr>
                <w:rFonts w:ascii="Times New Roman" w:hAnsi="Times New Roman"/>
                <w:b/>
                <w:sz w:val="20"/>
                <w:szCs w:val="20"/>
              </w:rPr>
              <w:t xml:space="preserve">Kontrolní audit (pravidelný dozor) </w:t>
            </w:r>
          </w:p>
        </w:tc>
      </w:tr>
      <w:tr w:rsidR="008D50C3" w:rsidRPr="00DF790E" w14:paraId="5BF44EDF" w14:textId="77777777" w:rsidTr="008D50C3">
        <w:trPr>
          <w:trHeight w:val="1081"/>
        </w:trPr>
        <w:tc>
          <w:tcPr>
            <w:tcW w:w="2500" w:type="pct"/>
            <w:shd w:val="clear" w:color="auto" w:fill="auto"/>
          </w:tcPr>
          <w:p w14:paraId="172FD9B7" w14:textId="597E6F05"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 xml:space="preserve">Předložení </w:t>
            </w:r>
            <w:r w:rsidR="00552B2F" w:rsidRPr="006F20D9">
              <w:rPr>
                <w:rFonts w:ascii="Times New Roman" w:hAnsi="Times New Roman"/>
                <w:b/>
                <w:sz w:val="20"/>
                <w:szCs w:val="20"/>
              </w:rPr>
              <w:t>příručky,</w:t>
            </w:r>
            <w:r w:rsidRPr="006F20D9">
              <w:rPr>
                <w:rFonts w:ascii="Times New Roman" w:hAnsi="Times New Roman"/>
                <w:b/>
                <w:sz w:val="20"/>
                <w:szCs w:val="20"/>
              </w:rPr>
              <w:t xml:space="preserve"> resp. popisu systému a další návazné dokumentace systému managementu vyžádané auditorem k jejímu posouzení, stanovení plánu auditu.</w:t>
            </w:r>
          </w:p>
        </w:tc>
        <w:tc>
          <w:tcPr>
            <w:tcW w:w="2500" w:type="pct"/>
            <w:shd w:val="clear" w:color="auto" w:fill="auto"/>
            <w:vAlign w:val="center"/>
          </w:tcPr>
          <w:p w14:paraId="21BFF3AF" w14:textId="77777777" w:rsidR="008D50C3" w:rsidRPr="006F20D9" w:rsidRDefault="008D50C3" w:rsidP="008D50C3">
            <w:pPr>
              <w:spacing w:before="120" w:after="120"/>
              <w:jc w:val="center"/>
              <w:rPr>
                <w:rFonts w:ascii="Times New Roman" w:hAnsi="Times New Roman"/>
                <w:bCs/>
                <w:sz w:val="20"/>
                <w:szCs w:val="20"/>
              </w:rPr>
            </w:pPr>
            <w:r w:rsidRPr="006F20D9">
              <w:rPr>
                <w:rFonts w:ascii="Times New Roman" w:hAnsi="Times New Roman"/>
                <w:bCs/>
                <w:sz w:val="20"/>
                <w:szCs w:val="20"/>
              </w:rPr>
              <w:t>14 dnů před termínem 2. kontrolního auditu</w:t>
            </w:r>
          </w:p>
        </w:tc>
      </w:tr>
      <w:tr w:rsidR="008D50C3" w:rsidRPr="00DF790E" w14:paraId="0A0B9073" w14:textId="77777777" w:rsidTr="008D50C3">
        <w:tc>
          <w:tcPr>
            <w:tcW w:w="2500" w:type="pct"/>
            <w:shd w:val="clear" w:color="auto" w:fill="auto"/>
          </w:tcPr>
          <w:p w14:paraId="4682BA19" w14:textId="77777777"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Pravidelný roční dozor (2. kontrolní audit)</w:t>
            </w:r>
          </w:p>
        </w:tc>
        <w:tc>
          <w:tcPr>
            <w:tcW w:w="2500" w:type="pct"/>
            <w:shd w:val="clear" w:color="auto" w:fill="auto"/>
          </w:tcPr>
          <w:p w14:paraId="202A18F1" w14:textId="334B0824" w:rsidR="008D50C3" w:rsidRPr="006F20D9" w:rsidRDefault="008D50C3" w:rsidP="006F20D9">
            <w:pPr>
              <w:spacing w:before="120" w:after="120"/>
              <w:jc w:val="center"/>
              <w:rPr>
                <w:rFonts w:ascii="Times New Roman" w:hAnsi="Times New Roman"/>
                <w:bCs/>
                <w:sz w:val="20"/>
                <w:szCs w:val="20"/>
              </w:rPr>
            </w:pPr>
            <w:r w:rsidRPr="006F20D9">
              <w:rPr>
                <w:rFonts w:ascii="Times New Roman" w:hAnsi="Times New Roman"/>
                <w:bCs/>
                <w:sz w:val="20"/>
                <w:szCs w:val="20"/>
              </w:rPr>
              <w:t xml:space="preserve">Nejpozději 2 roky od data </w:t>
            </w:r>
            <w:r w:rsidR="006F20D9" w:rsidRPr="006F20D9">
              <w:rPr>
                <w:rFonts w:ascii="Times New Roman" w:hAnsi="Times New Roman"/>
                <w:bCs/>
                <w:sz w:val="20"/>
                <w:szCs w:val="20"/>
              </w:rPr>
              <w:t>re</w:t>
            </w:r>
            <w:r w:rsidRPr="006F20D9">
              <w:rPr>
                <w:rFonts w:ascii="Times New Roman" w:hAnsi="Times New Roman"/>
                <w:bCs/>
                <w:sz w:val="20"/>
                <w:szCs w:val="20"/>
              </w:rPr>
              <w:t>certifikačního auditu</w:t>
            </w:r>
          </w:p>
        </w:tc>
      </w:tr>
      <w:tr w:rsidR="008D50C3" w:rsidRPr="00DF790E" w14:paraId="16BC64D0" w14:textId="77777777" w:rsidTr="008D50C3">
        <w:tc>
          <w:tcPr>
            <w:tcW w:w="2500" w:type="pct"/>
            <w:shd w:val="clear" w:color="auto" w:fill="auto"/>
          </w:tcPr>
          <w:p w14:paraId="78B13669" w14:textId="77777777" w:rsidR="008D50C3" w:rsidRPr="006F20D9" w:rsidRDefault="008D50C3" w:rsidP="008D50C3">
            <w:pPr>
              <w:spacing w:before="120" w:after="120"/>
              <w:rPr>
                <w:rFonts w:ascii="Times New Roman" w:hAnsi="Times New Roman"/>
                <w:b/>
                <w:sz w:val="20"/>
                <w:szCs w:val="20"/>
              </w:rPr>
            </w:pPr>
            <w:r w:rsidRPr="006F20D9">
              <w:rPr>
                <w:rFonts w:ascii="Times New Roman" w:hAnsi="Times New Roman"/>
                <w:b/>
                <w:sz w:val="20"/>
                <w:szCs w:val="20"/>
              </w:rPr>
              <w:t>Zpracování a ověření zprávy z auditu, potvrzení platnosti certifikátu ISO 14001</w:t>
            </w:r>
          </w:p>
        </w:tc>
        <w:tc>
          <w:tcPr>
            <w:tcW w:w="2500" w:type="pct"/>
            <w:shd w:val="clear" w:color="auto" w:fill="auto"/>
          </w:tcPr>
          <w:p w14:paraId="4181418C" w14:textId="6476F8C1" w:rsidR="008D50C3" w:rsidRPr="006F20D9" w:rsidRDefault="008D50C3" w:rsidP="006F20D9">
            <w:pPr>
              <w:spacing w:before="120" w:after="120"/>
              <w:jc w:val="center"/>
              <w:rPr>
                <w:rFonts w:ascii="Times New Roman" w:hAnsi="Times New Roman"/>
                <w:bCs/>
                <w:sz w:val="20"/>
                <w:szCs w:val="20"/>
              </w:rPr>
            </w:pPr>
            <w:r w:rsidRPr="006F20D9">
              <w:rPr>
                <w:rFonts w:ascii="Times New Roman" w:hAnsi="Times New Roman"/>
                <w:bCs/>
                <w:color w:val="000000"/>
                <w:sz w:val="20"/>
                <w:szCs w:val="20"/>
              </w:rPr>
              <w:t xml:space="preserve">Předání potvrzení platnosti certifikátu do 14 dnů od provedení 2. </w:t>
            </w:r>
            <w:r w:rsidR="00913BFF">
              <w:rPr>
                <w:rFonts w:ascii="Times New Roman" w:hAnsi="Times New Roman"/>
                <w:bCs/>
                <w:color w:val="000000"/>
                <w:sz w:val="20"/>
                <w:szCs w:val="20"/>
              </w:rPr>
              <w:t>k</w:t>
            </w:r>
            <w:r w:rsidRPr="006F20D9">
              <w:rPr>
                <w:rFonts w:ascii="Times New Roman" w:hAnsi="Times New Roman"/>
                <w:bCs/>
                <w:color w:val="000000"/>
                <w:sz w:val="20"/>
                <w:szCs w:val="20"/>
              </w:rPr>
              <w:t>ontrolního auditu v případě pozitivního výsledku auditu (bez</w:t>
            </w:r>
            <w:r w:rsidRPr="006F20D9">
              <w:rPr>
                <w:rFonts w:ascii="Times New Roman" w:hAnsi="Times New Roman"/>
                <w:bCs/>
                <w:sz w:val="20"/>
                <w:szCs w:val="20"/>
              </w:rPr>
              <w:t xml:space="preserve"> neshod)</w:t>
            </w:r>
          </w:p>
        </w:tc>
      </w:tr>
    </w:tbl>
    <w:p w14:paraId="718151A3" w14:textId="77777777" w:rsidR="008D50C3" w:rsidRDefault="008D50C3" w:rsidP="00220D92">
      <w:pPr>
        <w:tabs>
          <w:tab w:val="right" w:pos="8931"/>
        </w:tabs>
        <w:rPr>
          <w:rFonts w:ascii="Arial" w:hAnsi="Arial" w:cs="Arial"/>
          <w:b/>
        </w:rPr>
      </w:pPr>
    </w:p>
    <w:p w14:paraId="07DADF01" w14:textId="77777777" w:rsidR="008D50C3" w:rsidRDefault="008D50C3" w:rsidP="00220D92">
      <w:pPr>
        <w:tabs>
          <w:tab w:val="right" w:pos="8931"/>
        </w:tabs>
        <w:rPr>
          <w:rFonts w:ascii="Arial" w:hAnsi="Arial" w:cs="Arial"/>
          <w:b/>
        </w:rPr>
      </w:pPr>
    </w:p>
    <w:p w14:paraId="3C93BE64" w14:textId="0925BD46" w:rsidR="00220D92" w:rsidRPr="00353F1B" w:rsidRDefault="00220D92" w:rsidP="00220D92">
      <w:pPr>
        <w:tabs>
          <w:tab w:val="right" w:pos="8931"/>
        </w:tabs>
        <w:rPr>
          <w:rFonts w:ascii="Times New Roman" w:hAnsi="Times New Roman" w:cs="Times New Roman"/>
        </w:rPr>
      </w:pPr>
      <w:r>
        <w:rPr>
          <w:rFonts w:ascii="Arial" w:hAnsi="Arial" w:cs="Arial"/>
          <w:b/>
        </w:rPr>
        <w:tab/>
      </w:r>
      <w:r w:rsidRPr="00353F1B">
        <w:rPr>
          <w:rFonts w:ascii="Times New Roman" w:hAnsi="Times New Roman" w:cs="Times New Roman"/>
          <w:sz w:val="22"/>
        </w:rPr>
        <w:t xml:space="preserve">Příloha č. </w:t>
      </w:r>
      <w:r w:rsidR="008D50C3">
        <w:rPr>
          <w:rFonts w:ascii="Times New Roman" w:hAnsi="Times New Roman" w:cs="Times New Roman"/>
          <w:sz w:val="22"/>
        </w:rPr>
        <w:t>2</w:t>
      </w:r>
      <w:r w:rsidRPr="00353F1B">
        <w:rPr>
          <w:rFonts w:ascii="Times New Roman" w:hAnsi="Times New Roman" w:cs="Times New Roman"/>
          <w:sz w:val="22"/>
        </w:rPr>
        <w:t xml:space="preserve"> </w:t>
      </w:r>
    </w:p>
    <w:p w14:paraId="6EE36232" w14:textId="77777777" w:rsidR="006F20D9" w:rsidRDefault="006F20D9">
      <w:pPr>
        <w:rPr>
          <w:rFonts w:ascii="Arial" w:hAnsi="Arial" w:cs="Arial"/>
          <w:b/>
        </w:rPr>
      </w:pPr>
    </w:p>
    <w:p w14:paraId="0AFBE0E4" w14:textId="35072A02" w:rsidR="00220D92" w:rsidRDefault="00220D92">
      <w:pPr>
        <w:rPr>
          <w:rFonts w:ascii="Arial" w:hAnsi="Arial" w:cs="Arial"/>
          <w:b/>
        </w:rPr>
      </w:pPr>
      <w:r w:rsidRPr="00220D92">
        <w:rPr>
          <w:rFonts w:ascii="Arial" w:hAnsi="Arial" w:cs="Arial"/>
          <w:b/>
        </w:rPr>
        <w:t>Položkový rozpočet</w:t>
      </w:r>
      <w:r w:rsidR="004C0A88">
        <w:rPr>
          <w:rFonts w:ascii="Arial" w:hAnsi="Arial" w:cs="Arial"/>
          <w:b/>
        </w:rPr>
        <w:t>:</w:t>
      </w:r>
    </w:p>
    <w:p w14:paraId="547978EA" w14:textId="295D4FFF" w:rsidR="004C0A88" w:rsidRDefault="004C0A88">
      <w:pPr>
        <w:rPr>
          <w:rFonts w:ascii="Arial" w:hAnsi="Arial" w:cs="Arial"/>
          <w:b/>
        </w:rPr>
      </w:pPr>
      <w:r>
        <w:rPr>
          <w:rFonts w:ascii="Arial" w:hAnsi="Arial" w:cs="Arial"/>
          <w:b/>
        </w:rPr>
        <w:t>a) Opakovací audit (recertifikace)</w:t>
      </w:r>
    </w:p>
    <w:tbl>
      <w:tblPr>
        <w:tblW w:w="9380" w:type="dxa"/>
        <w:tblInd w:w="75" w:type="dxa"/>
        <w:tblCellMar>
          <w:left w:w="70" w:type="dxa"/>
          <w:right w:w="70" w:type="dxa"/>
        </w:tblCellMar>
        <w:tblLook w:val="04A0" w:firstRow="1" w:lastRow="0" w:firstColumn="1" w:lastColumn="0" w:noHBand="0" w:noVBand="1"/>
      </w:tblPr>
      <w:tblGrid>
        <w:gridCol w:w="3960"/>
        <w:gridCol w:w="1600"/>
        <w:gridCol w:w="1300"/>
        <w:gridCol w:w="1180"/>
        <w:gridCol w:w="1340"/>
      </w:tblGrid>
      <w:tr w:rsidR="00EC6480" w:rsidRPr="006F20D9" w14:paraId="76001F33" w14:textId="77777777" w:rsidTr="00EC6480">
        <w:trPr>
          <w:trHeight w:val="276"/>
        </w:trPr>
        <w:tc>
          <w:tcPr>
            <w:tcW w:w="9380" w:type="dxa"/>
            <w:gridSpan w:val="5"/>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4BE39CB8" w14:textId="77777777" w:rsidR="00EC6480" w:rsidRPr="006F20D9" w:rsidRDefault="00EC6480" w:rsidP="00EC6480">
            <w:pPr>
              <w:spacing w:after="0" w:line="240" w:lineRule="auto"/>
              <w:jc w:val="center"/>
              <w:rPr>
                <w:rFonts w:ascii="Times New Roman" w:eastAsia="Times New Roman" w:hAnsi="Times New Roman" w:cs="Times New Roman"/>
                <w:b/>
                <w:bCs/>
                <w:color w:val="000000"/>
                <w:sz w:val="20"/>
                <w:szCs w:val="20"/>
                <w:lang w:eastAsia="cs-CZ"/>
              </w:rPr>
            </w:pPr>
            <w:r w:rsidRPr="006F20D9">
              <w:rPr>
                <w:rFonts w:ascii="Times New Roman" w:eastAsia="Times New Roman" w:hAnsi="Times New Roman" w:cs="Times New Roman"/>
                <w:b/>
                <w:bCs/>
                <w:color w:val="000000"/>
                <w:sz w:val="20"/>
                <w:szCs w:val="20"/>
                <w:lang w:eastAsia="cs-CZ"/>
              </w:rPr>
              <w:t>Opakovací audit (recertifikace) dle ČSN EN ISO 14001 (rok 2021)</w:t>
            </w:r>
          </w:p>
        </w:tc>
      </w:tr>
      <w:tr w:rsidR="00EC6480" w:rsidRPr="006F20D9" w14:paraId="6AC91658" w14:textId="77777777" w:rsidTr="00EC6480">
        <w:trPr>
          <w:trHeight w:val="645"/>
        </w:trPr>
        <w:tc>
          <w:tcPr>
            <w:tcW w:w="3960" w:type="dxa"/>
            <w:tcBorders>
              <w:top w:val="nil"/>
              <w:left w:val="single" w:sz="4" w:space="0" w:color="auto"/>
              <w:bottom w:val="single" w:sz="4" w:space="0" w:color="auto"/>
              <w:right w:val="single" w:sz="4" w:space="0" w:color="auto"/>
            </w:tcBorders>
            <w:shd w:val="clear" w:color="000000" w:fill="FFE699"/>
            <w:vAlign w:val="center"/>
            <w:hideMark/>
          </w:tcPr>
          <w:p w14:paraId="7DB9D7FE"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Druh nákladu</w:t>
            </w:r>
          </w:p>
        </w:tc>
        <w:tc>
          <w:tcPr>
            <w:tcW w:w="1600" w:type="dxa"/>
            <w:tcBorders>
              <w:top w:val="nil"/>
              <w:left w:val="nil"/>
              <w:bottom w:val="single" w:sz="4" w:space="0" w:color="auto"/>
              <w:right w:val="single" w:sz="4" w:space="0" w:color="auto"/>
            </w:tcBorders>
            <w:shd w:val="clear" w:color="000000" w:fill="FFE699"/>
            <w:vAlign w:val="center"/>
            <w:hideMark/>
          </w:tcPr>
          <w:p w14:paraId="5DA01DD6"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provádí</w:t>
            </w:r>
          </w:p>
        </w:tc>
        <w:tc>
          <w:tcPr>
            <w:tcW w:w="1300" w:type="dxa"/>
            <w:tcBorders>
              <w:top w:val="nil"/>
              <w:left w:val="nil"/>
              <w:bottom w:val="single" w:sz="4" w:space="0" w:color="auto"/>
              <w:right w:val="single" w:sz="4" w:space="0" w:color="auto"/>
            </w:tcBorders>
            <w:shd w:val="clear" w:color="000000" w:fill="FFE699"/>
            <w:vAlign w:val="center"/>
            <w:hideMark/>
          </w:tcPr>
          <w:p w14:paraId="62A5909A"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počet jednotek v hod</w:t>
            </w:r>
          </w:p>
        </w:tc>
        <w:tc>
          <w:tcPr>
            <w:tcW w:w="1180" w:type="dxa"/>
            <w:tcBorders>
              <w:top w:val="nil"/>
              <w:left w:val="nil"/>
              <w:bottom w:val="single" w:sz="4" w:space="0" w:color="auto"/>
              <w:right w:val="single" w:sz="4" w:space="0" w:color="auto"/>
            </w:tcBorders>
            <w:shd w:val="clear" w:color="000000" w:fill="FFE699"/>
            <w:vAlign w:val="center"/>
            <w:hideMark/>
          </w:tcPr>
          <w:p w14:paraId="04A95970"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cena celkem bez DPH</w:t>
            </w:r>
          </w:p>
        </w:tc>
        <w:tc>
          <w:tcPr>
            <w:tcW w:w="1340" w:type="dxa"/>
            <w:tcBorders>
              <w:top w:val="nil"/>
              <w:left w:val="nil"/>
              <w:bottom w:val="single" w:sz="4" w:space="0" w:color="auto"/>
              <w:right w:val="nil"/>
            </w:tcBorders>
            <w:shd w:val="clear" w:color="000000" w:fill="FFE699"/>
            <w:vAlign w:val="center"/>
            <w:hideMark/>
          </w:tcPr>
          <w:p w14:paraId="6FD8C9F8"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cena celkem s DPH</w:t>
            </w:r>
          </w:p>
        </w:tc>
      </w:tr>
      <w:tr w:rsidR="00EC6480" w:rsidRPr="006F20D9" w14:paraId="2FD1D06B" w14:textId="77777777" w:rsidTr="00EC6480">
        <w:trPr>
          <w:trHeight w:val="33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3F6B137F"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Vyhodnocení předaných podkladů</w:t>
            </w:r>
          </w:p>
        </w:tc>
        <w:tc>
          <w:tcPr>
            <w:tcW w:w="1600" w:type="dxa"/>
            <w:tcBorders>
              <w:top w:val="nil"/>
              <w:left w:val="nil"/>
              <w:bottom w:val="single" w:sz="4" w:space="0" w:color="auto"/>
              <w:right w:val="single" w:sz="4" w:space="0" w:color="auto"/>
            </w:tcBorders>
            <w:shd w:val="clear" w:color="auto" w:fill="auto"/>
            <w:vAlign w:val="center"/>
            <w:hideMark/>
          </w:tcPr>
          <w:p w14:paraId="09D7CDC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ředitel pro certifikaci</w:t>
            </w:r>
          </w:p>
        </w:tc>
        <w:tc>
          <w:tcPr>
            <w:tcW w:w="1300" w:type="dxa"/>
            <w:tcBorders>
              <w:top w:val="nil"/>
              <w:left w:val="nil"/>
              <w:bottom w:val="single" w:sz="4" w:space="0" w:color="auto"/>
              <w:right w:val="single" w:sz="4" w:space="0" w:color="auto"/>
            </w:tcBorders>
            <w:shd w:val="clear" w:color="auto" w:fill="auto"/>
            <w:vAlign w:val="center"/>
            <w:hideMark/>
          </w:tcPr>
          <w:p w14:paraId="36FDE83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15</w:t>
            </w:r>
          </w:p>
        </w:tc>
        <w:tc>
          <w:tcPr>
            <w:tcW w:w="1180" w:type="dxa"/>
            <w:tcBorders>
              <w:top w:val="nil"/>
              <w:left w:val="nil"/>
              <w:bottom w:val="single" w:sz="4" w:space="0" w:color="auto"/>
              <w:right w:val="single" w:sz="4" w:space="0" w:color="auto"/>
            </w:tcBorders>
            <w:shd w:val="clear" w:color="auto" w:fill="auto"/>
            <w:vAlign w:val="center"/>
            <w:hideMark/>
          </w:tcPr>
          <w:p w14:paraId="45C2642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6000</w:t>
            </w:r>
          </w:p>
        </w:tc>
        <w:tc>
          <w:tcPr>
            <w:tcW w:w="1340" w:type="dxa"/>
            <w:tcBorders>
              <w:top w:val="nil"/>
              <w:left w:val="nil"/>
              <w:bottom w:val="single" w:sz="4" w:space="0" w:color="auto"/>
              <w:right w:val="single" w:sz="4" w:space="0" w:color="auto"/>
            </w:tcBorders>
            <w:shd w:val="clear" w:color="auto" w:fill="auto"/>
            <w:vAlign w:val="center"/>
            <w:hideMark/>
          </w:tcPr>
          <w:p w14:paraId="4D89857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7260</w:t>
            </w:r>
          </w:p>
        </w:tc>
      </w:tr>
      <w:tr w:rsidR="00EC6480" w:rsidRPr="006F20D9" w14:paraId="113047EC" w14:textId="77777777" w:rsidTr="00EC6480">
        <w:trPr>
          <w:trHeight w:val="33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F355677"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Vyhodnocení žádosti</w:t>
            </w:r>
          </w:p>
        </w:tc>
        <w:tc>
          <w:tcPr>
            <w:tcW w:w="1600" w:type="dxa"/>
            <w:tcBorders>
              <w:top w:val="nil"/>
              <w:left w:val="nil"/>
              <w:bottom w:val="single" w:sz="4" w:space="0" w:color="auto"/>
              <w:right w:val="single" w:sz="4" w:space="0" w:color="auto"/>
            </w:tcBorders>
            <w:shd w:val="clear" w:color="auto" w:fill="auto"/>
            <w:vAlign w:val="center"/>
            <w:hideMark/>
          </w:tcPr>
          <w:p w14:paraId="5C42D28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ředitel pro certifikaci</w:t>
            </w:r>
          </w:p>
        </w:tc>
        <w:tc>
          <w:tcPr>
            <w:tcW w:w="1300" w:type="dxa"/>
            <w:tcBorders>
              <w:top w:val="nil"/>
              <w:left w:val="nil"/>
              <w:bottom w:val="single" w:sz="4" w:space="0" w:color="auto"/>
              <w:right w:val="single" w:sz="4" w:space="0" w:color="auto"/>
            </w:tcBorders>
            <w:shd w:val="clear" w:color="auto" w:fill="auto"/>
            <w:vAlign w:val="center"/>
            <w:hideMark/>
          </w:tcPr>
          <w:p w14:paraId="0A940AF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w:t>
            </w:r>
          </w:p>
        </w:tc>
        <w:tc>
          <w:tcPr>
            <w:tcW w:w="1180" w:type="dxa"/>
            <w:tcBorders>
              <w:top w:val="nil"/>
              <w:left w:val="nil"/>
              <w:bottom w:val="single" w:sz="4" w:space="0" w:color="auto"/>
              <w:right w:val="single" w:sz="4" w:space="0" w:color="auto"/>
            </w:tcBorders>
            <w:shd w:val="clear" w:color="auto" w:fill="auto"/>
            <w:vAlign w:val="center"/>
            <w:hideMark/>
          </w:tcPr>
          <w:p w14:paraId="6C768CB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1600</w:t>
            </w:r>
          </w:p>
        </w:tc>
        <w:tc>
          <w:tcPr>
            <w:tcW w:w="1340" w:type="dxa"/>
            <w:tcBorders>
              <w:top w:val="nil"/>
              <w:left w:val="nil"/>
              <w:bottom w:val="single" w:sz="4" w:space="0" w:color="auto"/>
              <w:right w:val="single" w:sz="4" w:space="0" w:color="auto"/>
            </w:tcBorders>
            <w:shd w:val="clear" w:color="auto" w:fill="auto"/>
            <w:vAlign w:val="center"/>
            <w:hideMark/>
          </w:tcPr>
          <w:p w14:paraId="1B01052D"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1936</w:t>
            </w:r>
          </w:p>
        </w:tc>
      </w:tr>
      <w:tr w:rsidR="00EC6480" w:rsidRPr="006F20D9" w14:paraId="1CF7095B" w14:textId="77777777" w:rsidTr="00EC6480">
        <w:trPr>
          <w:trHeight w:val="33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443E189"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Zpracování a vyhodnocení dotazníku</w:t>
            </w:r>
          </w:p>
        </w:tc>
        <w:tc>
          <w:tcPr>
            <w:tcW w:w="1600" w:type="dxa"/>
            <w:tcBorders>
              <w:top w:val="nil"/>
              <w:left w:val="nil"/>
              <w:bottom w:val="single" w:sz="4" w:space="0" w:color="auto"/>
              <w:right w:val="single" w:sz="4" w:space="0" w:color="auto"/>
            </w:tcBorders>
            <w:shd w:val="clear" w:color="auto" w:fill="auto"/>
            <w:vAlign w:val="center"/>
            <w:hideMark/>
          </w:tcPr>
          <w:p w14:paraId="3B2FEC1C"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ředitel pro certifikaci</w:t>
            </w:r>
          </w:p>
        </w:tc>
        <w:tc>
          <w:tcPr>
            <w:tcW w:w="1300" w:type="dxa"/>
            <w:tcBorders>
              <w:top w:val="nil"/>
              <w:left w:val="nil"/>
              <w:bottom w:val="single" w:sz="4" w:space="0" w:color="auto"/>
              <w:right w:val="single" w:sz="4" w:space="0" w:color="auto"/>
            </w:tcBorders>
            <w:shd w:val="clear" w:color="auto" w:fill="auto"/>
            <w:vAlign w:val="center"/>
            <w:hideMark/>
          </w:tcPr>
          <w:p w14:paraId="3881AF8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10</w:t>
            </w:r>
          </w:p>
        </w:tc>
        <w:tc>
          <w:tcPr>
            <w:tcW w:w="1180" w:type="dxa"/>
            <w:tcBorders>
              <w:top w:val="nil"/>
              <w:left w:val="nil"/>
              <w:bottom w:val="single" w:sz="4" w:space="0" w:color="auto"/>
              <w:right w:val="single" w:sz="4" w:space="0" w:color="auto"/>
            </w:tcBorders>
            <w:shd w:val="clear" w:color="auto" w:fill="auto"/>
            <w:vAlign w:val="center"/>
            <w:hideMark/>
          </w:tcPr>
          <w:p w14:paraId="6236F70D"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4000</w:t>
            </w:r>
          </w:p>
        </w:tc>
        <w:tc>
          <w:tcPr>
            <w:tcW w:w="1340" w:type="dxa"/>
            <w:tcBorders>
              <w:top w:val="nil"/>
              <w:left w:val="nil"/>
              <w:bottom w:val="single" w:sz="4" w:space="0" w:color="auto"/>
              <w:right w:val="single" w:sz="4" w:space="0" w:color="auto"/>
            </w:tcBorders>
            <w:shd w:val="clear" w:color="auto" w:fill="auto"/>
            <w:vAlign w:val="center"/>
            <w:hideMark/>
          </w:tcPr>
          <w:p w14:paraId="71B08BF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4840</w:t>
            </w:r>
          </w:p>
        </w:tc>
      </w:tr>
      <w:tr w:rsidR="00EC6480" w:rsidRPr="006F20D9" w14:paraId="1443D997" w14:textId="77777777" w:rsidTr="00EC6480">
        <w:trPr>
          <w:trHeight w:val="33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C2EB48F"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Vyhodnocení žádosti a dotazníku</w:t>
            </w:r>
          </w:p>
        </w:tc>
        <w:tc>
          <w:tcPr>
            <w:tcW w:w="1600" w:type="dxa"/>
            <w:tcBorders>
              <w:top w:val="nil"/>
              <w:left w:val="nil"/>
              <w:bottom w:val="single" w:sz="4" w:space="0" w:color="auto"/>
              <w:right w:val="single" w:sz="4" w:space="0" w:color="auto"/>
            </w:tcBorders>
            <w:shd w:val="clear" w:color="auto" w:fill="auto"/>
            <w:vAlign w:val="center"/>
            <w:hideMark/>
          </w:tcPr>
          <w:p w14:paraId="36D1BD3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ředitel pro certifikaci</w:t>
            </w:r>
          </w:p>
        </w:tc>
        <w:tc>
          <w:tcPr>
            <w:tcW w:w="1300" w:type="dxa"/>
            <w:tcBorders>
              <w:top w:val="nil"/>
              <w:left w:val="nil"/>
              <w:bottom w:val="single" w:sz="4" w:space="0" w:color="auto"/>
              <w:right w:val="single" w:sz="4" w:space="0" w:color="auto"/>
            </w:tcBorders>
            <w:shd w:val="clear" w:color="auto" w:fill="auto"/>
            <w:vAlign w:val="center"/>
            <w:hideMark/>
          </w:tcPr>
          <w:p w14:paraId="2755F7EC"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w:t>
            </w:r>
          </w:p>
        </w:tc>
        <w:tc>
          <w:tcPr>
            <w:tcW w:w="1180" w:type="dxa"/>
            <w:tcBorders>
              <w:top w:val="nil"/>
              <w:left w:val="nil"/>
              <w:bottom w:val="single" w:sz="4" w:space="0" w:color="auto"/>
              <w:right w:val="single" w:sz="4" w:space="0" w:color="auto"/>
            </w:tcBorders>
            <w:shd w:val="clear" w:color="auto" w:fill="auto"/>
            <w:vAlign w:val="center"/>
            <w:hideMark/>
          </w:tcPr>
          <w:p w14:paraId="2814F10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1600</w:t>
            </w:r>
          </w:p>
        </w:tc>
        <w:tc>
          <w:tcPr>
            <w:tcW w:w="1340" w:type="dxa"/>
            <w:tcBorders>
              <w:top w:val="nil"/>
              <w:left w:val="nil"/>
              <w:bottom w:val="single" w:sz="4" w:space="0" w:color="auto"/>
              <w:right w:val="single" w:sz="4" w:space="0" w:color="auto"/>
            </w:tcBorders>
            <w:shd w:val="clear" w:color="auto" w:fill="auto"/>
            <w:vAlign w:val="center"/>
            <w:hideMark/>
          </w:tcPr>
          <w:p w14:paraId="466E65C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1936</w:t>
            </w:r>
          </w:p>
        </w:tc>
      </w:tr>
      <w:tr w:rsidR="00EC6480" w:rsidRPr="006F20D9" w14:paraId="725F811E" w14:textId="77777777" w:rsidTr="00EC6480">
        <w:trPr>
          <w:trHeight w:val="45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9FF3C37"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Tvorba programů auditu</w:t>
            </w:r>
          </w:p>
        </w:tc>
        <w:tc>
          <w:tcPr>
            <w:tcW w:w="1600" w:type="dxa"/>
            <w:tcBorders>
              <w:top w:val="nil"/>
              <w:left w:val="nil"/>
              <w:bottom w:val="single" w:sz="4" w:space="0" w:color="auto"/>
              <w:right w:val="single" w:sz="4" w:space="0" w:color="auto"/>
            </w:tcBorders>
            <w:shd w:val="clear" w:color="auto" w:fill="auto"/>
            <w:vAlign w:val="center"/>
            <w:hideMark/>
          </w:tcPr>
          <w:p w14:paraId="1FB5D2F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ředitel pro certifikaci a vedoucí auditor</w:t>
            </w:r>
          </w:p>
        </w:tc>
        <w:tc>
          <w:tcPr>
            <w:tcW w:w="1300" w:type="dxa"/>
            <w:tcBorders>
              <w:top w:val="nil"/>
              <w:left w:val="nil"/>
              <w:bottom w:val="single" w:sz="4" w:space="0" w:color="auto"/>
              <w:right w:val="single" w:sz="4" w:space="0" w:color="auto"/>
            </w:tcBorders>
            <w:shd w:val="clear" w:color="auto" w:fill="auto"/>
            <w:vAlign w:val="center"/>
            <w:hideMark/>
          </w:tcPr>
          <w:p w14:paraId="1D6AFE1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30</w:t>
            </w:r>
          </w:p>
        </w:tc>
        <w:tc>
          <w:tcPr>
            <w:tcW w:w="1180" w:type="dxa"/>
            <w:tcBorders>
              <w:top w:val="nil"/>
              <w:left w:val="nil"/>
              <w:bottom w:val="single" w:sz="4" w:space="0" w:color="auto"/>
              <w:right w:val="single" w:sz="4" w:space="0" w:color="auto"/>
            </w:tcBorders>
            <w:shd w:val="clear" w:color="auto" w:fill="auto"/>
            <w:vAlign w:val="center"/>
            <w:hideMark/>
          </w:tcPr>
          <w:p w14:paraId="2CA1655C"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12000</w:t>
            </w:r>
          </w:p>
        </w:tc>
        <w:tc>
          <w:tcPr>
            <w:tcW w:w="1340" w:type="dxa"/>
            <w:tcBorders>
              <w:top w:val="nil"/>
              <w:left w:val="nil"/>
              <w:bottom w:val="single" w:sz="4" w:space="0" w:color="auto"/>
              <w:right w:val="single" w:sz="4" w:space="0" w:color="auto"/>
            </w:tcBorders>
            <w:shd w:val="clear" w:color="auto" w:fill="auto"/>
            <w:vAlign w:val="center"/>
            <w:hideMark/>
          </w:tcPr>
          <w:p w14:paraId="46BA4114"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14520</w:t>
            </w:r>
          </w:p>
        </w:tc>
      </w:tr>
      <w:tr w:rsidR="00EC6480" w:rsidRPr="006F20D9" w14:paraId="7AADAF1A" w14:textId="77777777" w:rsidTr="00EC6480">
        <w:trPr>
          <w:trHeight w:val="33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54E94878"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Administrace případu</w:t>
            </w:r>
          </w:p>
        </w:tc>
        <w:tc>
          <w:tcPr>
            <w:tcW w:w="1600" w:type="dxa"/>
            <w:tcBorders>
              <w:top w:val="nil"/>
              <w:left w:val="nil"/>
              <w:bottom w:val="single" w:sz="4" w:space="0" w:color="auto"/>
              <w:right w:val="single" w:sz="4" w:space="0" w:color="auto"/>
            </w:tcBorders>
            <w:shd w:val="clear" w:color="auto" w:fill="auto"/>
            <w:vAlign w:val="center"/>
            <w:hideMark/>
          </w:tcPr>
          <w:p w14:paraId="148E0514"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pověřovací výbor</w:t>
            </w:r>
          </w:p>
        </w:tc>
        <w:tc>
          <w:tcPr>
            <w:tcW w:w="1300" w:type="dxa"/>
            <w:tcBorders>
              <w:top w:val="nil"/>
              <w:left w:val="nil"/>
              <w:bottom w:val="single" w:sz="4" w:space="0" w:color="auto"/>
              <w:right w:val="single" w:sz="4" w:space="0" w:color="auto"/>
            </w:tcBorders>
            <w:shd w:val="clear" w:color="auto" w:fill="auto"/>
            <w:vAlign w:val="center"/>
            <w:hideMark/>
          </w:tcPr>
          <w:p w14:paraId="27658FC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8</w:t>
            </w:r>
          </w:p>
        </w:tc>
        <w:tc>
          <w:tcPr>
            <w:tcW w:w="1180" w:type="dxa"/>
            <w:tcBorders>
              <w:top w:val="nil"/>
              <w:left w:val="nil"/>
              <w:bottom w:val="single" w:sz="4" w:space="0" w:color="auto"/>
              <w:right w:val="single" w:sz="4" w:space="0" w:color="auto"/>
            </w:tcBorders>
            <w:shd w:val="clear" w:color="auto" w:fill="auto"/>
            <w:vAlign w:val="center"/>
            <w:hideMark/>
          </w:tcPr>
          <w:p w14:paraId="7E4AACD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3200</w:t>
            </w:r>
          </w:p>
        </w:tc>
        <w:tc>
          <w:tcPr>
            <w:tcW w:w="1340" w:type="dxa"/>
            <w:tcBorders>
              <w:top w:val="nil"/>
              <w:left w:val="nil"/>
              <w:bottom w:val="single" w:sz="4" w:space="0" w:color="auto"/>
              <w:right w:val="single" w:sz="4" w:space="0" w:color="auto"/>
            </w:tcBorders>
            <w:shd w:val="clear" w:color="auto" w:fill="auto"/>
            <w:vAlign w:val="center"/>
            <w:hideMark/>
          </w:tcPr>
          <w:p w14:paraId="11D6DB74"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3872</w:t>
            </w:r>
          </w:p>
        </w:tc>
      </w:tr>
      <w:tr w:rsidR="00EC6480" w:rsidRPr="006F20D9" w14:paraId="0A85903E" w14:textId="77777777" w:rsidTr="00EC6480">
        <w:trPr>
          <w:trHeight w:val="465"/>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42380F6" w14:textId="51C02A83"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xml:space="preserve">Posouzení předložené </w:t>
            </w:r>
            <w:r w:rsidR="00552B2F" w:rsidRPr="006F20D9">
              <w:rPr>
                <w:rFonts w:ascii="Times New Roman" w:eastAsia="Times New Roman" w:hAnsi="Times New Roman" w:cs="Times New Roman"/>
                <w:color w:val="000000"/>
                <w:sz w:val="16"/>
                <w:szCs w:val="16"/>
                <w:lang w:eastAsia="cs-CZ"/>
              </w:rPr>
              <w:t>příručky,</w:t>
            </w:r>
            <w:r w:rsidRPr="006F20D9">
              <w:rPr>
                <w:rFonts w:ascii="Times New Roman" w:eastAsia="Times New Roman" w:hAnsi="Times New Roman" w:cs="Times New Roman"/>
                <w:color w:val="000000"/>
                <w:sz w:val="16"/>
                <w:szCs w:val="16"/>
                <w:lang w:eastAsia="cs-CZ"/>
              </w:rPr>
              <w:t xml:space="preserve"> resp. další návazné dokumentace systému managementu</w:t>
            </w:r>
          </w:p>
        </w:tc>
        <w:tc>
          <w:tcPr>
            <w:tcW w:w="1600" w:type="dxa"/>
            <w:tcBorders>
              <w:top w:val="nil"/>
              <w:left w:val="nil"/>
              <w:bottom w:val="single" w:sz="4" w:space="0" w:color="auto"/>
              <w:right w:val="single" w:sz="4" w:space="0" w:color="auto"/>
            </w:tcBorders>
            <w:shd w:val="clear" w:color="auto" w:fill="auto"/>
            <w:vAlign w:val="center"/>
            <w:hideMark/>
          </w:tcPr>
          <w:p w14:paraId="11175BC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48287EE4"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30</w:t>
            </w:r>
          </w:p>
        </w:tc>
        <w:tc>
          <w:tcPr>
            <w:tcW w:w="1180" w:type="dxa"/>
            <w:tcBorders>
              <w:top w:val="nil"/>
              <w:left w:val="nil"/>
              <w:bottom w:val="single" w:sz="4" w:space="0" w:color="auto"/>
              <w:right w:val="single" w:sz="4" w:space="0" w:color="auto"/>
            </w:tcBorders>
            <w:shd w:val="clear" w:color="auto" w:fill="auto"/>
            <w:vAlign w:val="center"/>
            <w:hideMark/>
          </w:tcPr>
          <w:p w14:paraId="5498C10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12000</w:t>
            </w:r>
          </w:p>
        </w:tc>
        <w:tc>
          <w:tcPr>
            <w:tcW w:w="1340" w:type="dxa"/>
            <w:tcBorders>
              <w:top w:val="nil"/>
              <w:left w:val="nil"/>
              <w:bottom w:val="single" w:sz="4" w:space="0" w:color="auto"/>
              <w:right w:val="single" w:sz="4" w:space="0" w:color="auto"/>
            </w:tcBorders>
            <w:shd w:val="clear" w:color="auto" w:fill="auto"/>
            <w:vAlign w:val="center"/>
            <w:hideMark/>
          </w:tcPr>
          <w:p w14:paraId="0331047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14520</w:t>
            </w:r>
          </w:p>
        </w:tc>
      </w:tr>
      <w:tr w:rsidR="00EC6480" w:rsidRPr="006F20D9" w14:paraId="11974356"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0FB5EC9"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Stanovení plánu auditu</w:t>
            </w:r>
          </w:p>
        </w:tc>
        <w:tc>
          <w:tcPr>
            <w:tcW w:w="1600" w:type="dxa"/>
            <w:tcBorders>
              <w:top w:val="nil"/>
              <w:left w:val="nil"/>
              <w:bottom w:val="single" w:sz="4" w:space="0" w:color="auto"/>
              <w:right w:val="single" w:sz="4" w:space="0" w:color="auto"/>
            </w:tcBorders>
            <w:shd w:val="clear" w:color="auto" w:fill="auto"/>
            <w:vAlign w:val="center"/>
            <w:hideMark/>
          </w:tcPr>
          <w:p w14:paraId="067021B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16C98EAC"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10</w:t>
            </w:r>
          </w:p>
        </w:tc>
        <w:tc>
          <w:tcPr>
            <w:tcW w:w="1180" w:type="dxa"/>
            <w:tcBorders>
              <w:top w:val="nil"/>
              <w:left w:val="nil"/>
              <w:bottom w:val="single" w:sz="4" w:space="0" w:color="auto"/>
              <w:right w:val="single" w:sz="4" w:space="0" w:color="auto"/>
            </w:tcBorders>
            <w:shd w:val="clear" w:color="auto" w:fill="auto"/>
            <w:vAlign w:val="center"/>
            <w:hideMark/>
          </w:tcPr>
          <w:p w14:paraId="4D730A44"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4000</w:t>
            </w:r>
          </w:p>
        </w:tc>
        <w:tc>
          <w:tcPr>
            <w:tcW w:w="1340" w:type="dxa"/>
            <w:tcBorders>
              <w:top w:val="nil"/>
              <w:left w:val="nil"/>
              <w:bottom w:val="single" w:sz="4" w:space="0" w:color="auto"/>
              <w:right w:val="single" w:sz="4" w:space="0" w:color="auto"/>
            </w:tcBorders>
            <w:shd w:val="clear" w:color="auto" w:fill="auto"/>
            <w:vAlign w:val="center"/>
            <w:hideMark/>
          </w:tcPr>
          <w:p w14:paraId="515DABDE"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4840</w:t>
            </w:r>
          </w:p>
        </w:tc>
      </w:tr>
      <w:tr w:rsidR="00EC6480" w:rsidRPr="006F20D9" w14:paraId="571D75B4"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2FEEBFE"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Studium dokumentace v průběhu auditu</w:t>
            </w:r>
          </w:p>
        </w:tc>
        <w:tc>
          <w:tcPr>
            <w:tcW w:w="1600" w:type="dxa"/>
            <w:tcBorders>
              <w:top w:val="nil"/>
              <w:left w:val="nil"/>
              <w:bottom w:val="single" w:sz="4" w:space="0" w:color="auto"/>
              <w:right w:val="single" w:sz="4" w:space="0" w:color="auto"/>
            </w:tcBorders>
            <w:shd w:val="clear" w:color="auto" w:fill="auto"/>
            <w:vAlign w:val="center"/>
            <w:hideMark/>
          </w:tcPr>
          <w:p w14:paraId="38B0607E"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617286EE"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25</w:t>
            </w:r>
          </w:p>
        </w:tc>
        <w:tc>
          <w:tcPr>
            <w:tcW w:w="1180" w:type="dxa"/>
            <w:tcBorders>
              <w:top w:val="nil"/>
              <w:left w:val="nil"/>
              <w:bottom w:val="single" w:sz="4" w:space="0" w:color="auto"/>
              <w:right w:val="single" w:sz="4" w:space="0" w:color="auto"/>
            </w:tcBorders>
            <w:shd w:val="clear" w:color="auto" w:fill="auto"/>
            <w:vAlign w:val="center"/>
            <w:hideMark/>
          </w:tcPr>
          <w:p w14:paraId="01AF4B68"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10000</w:t>
            </w:r>
          </w:p>
        </w:tc>
        <w:tc>
          <w:tcPr>
            <w:tcW w:w="1340" w:type="dxa"/>
            <w:tcBorders>
              <w:top w:val="nil"/>
              <w:left w:val="nil"/>
              <w:bottom w:val="single" w:sz="4" w:space="0" w:color="auto"/>
              <w:right w:val="single" w:sz="4" w:space="0" w:color="auto"/>
            </w:tcBorders>
            <w:shd w:val="clear" w:color="auto" w:fill="auto"/>
            <w:vAlign w:val="center"/>
            <w:hideMark/>
          </w:tcPr>
          <w:p w14:paraId="3CEC7A52"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12100</w:t>
            </w:r>
          </w:p>
        </w:tc>
      </w:tr>
      <w:tr w:rsidR="00EC6480" w:rsidRPr="006F20D9" w14:paraId="53A25166"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20396A09"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Provedení auditu opakovacího auditu</w:t>
            </w:r>
          </w:p>
        </w:tc>
        <w:tc>
          <w:tcPr>
            <w:tcW w:w="1600" w:type="dxa"/>
            <w:tcBorders>
              <w:top w:val="nil"/>
              <w:left w:val="nil"/>
              <w:bottom w:val="single" w:sz="4" w:space="0" w:color="auto"/>
              <w:right w:val="single" w:sz="4" w:space="0" w:color="auto"/>
            </w:tcBorders>
            <w:shd w:val="clear" w:color="auto" w:fill="auto"/>
            <w:vAlign w:val="center"/>
            <w:hideMark/>
          </w:tcPr>
          <w:p w14:paraId="55A5A778"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4F169C61"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56</w:t>
            </w:r>
          </w:p>
        </w:tc>
        <w:tc>
          <w:tcPr>
            <w:tcW w:w="1180" w:type="dxa"/>
            <w:tcBorders>
              <w:top w:val="nil"/>
              <w:left w:val="nil"/>
              <w:bottom w:val="single" w:sz="4" w:space="0" w:color="auto"/>
              <w:right w:val="single" w:sz="4" w:space="0" w:color="auto"/>
            </w:tcBorders>
            <w:shd w:val="clear" w:color="auto" w:fill="auto"/>
            <w:vAlign w:val="center"/>
            <w:hideMark/>
          </w:tcPr>
          <w:p w14:paraId="317A23C2"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22400</w:t>
            </w:r>
          </w:p>
        </w:tc>
        <w:tc>
          <w:tcPr>
            <w:tcW w:w="1340" w:type="dxa"/>
            <w:tcBorders>
              <w:top w:val="nil"/>
              <w:left w:val="nil"/>
              <w:bottom w:val="single" w:sz="4" w:space="0" w:color="auto"/>
              <w:right w:val="single" w:sz="4" w:space="0" w:color="auto"/>
            </w:tcBorders>
            <w:shd w:val="clear" w:color="auto" w:fill="auto"/>
            <w:vAlign w:val="center"/>
            <w:hideMark/>
          </w:tcPr>
          <w:p w14:paraId="35BAA03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27104</w:t>
            </w:r>
          </w:p>
        </w:tc>
      </w:tr>
      <w:tr w:rsidR="00EC6480" w:rsidRPr="006F20D9" w14:paraId="76A2E033"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5199EF5"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Zpracování zprávy z auditu</w:t>
            </w:r>
          </w:p>
        </w:tc>
        <w:tc>
          <w:tcPr>
            <w:tcW w:w="1600" w:type="dxa"/>
            <w:tcBorders>
              <w:top w:val="nil"/>
              <w:left w:val="nil"/>
              <w:bottom w:val="single" w:sz="4" w:space="0" w:color="auto"/>
              <w:right w:val="single" w:sz="4" w:space="0" w:color="auto"/>
            </w:tcBorders>
            <w:shd w:val="clear" w:color="auto" w:fill="auto"/>
            <w:vAlign w:val="center"/>
            <w:hideMark/>
          </w:tcPr>
          <w:p w14:paraId="12F3DBD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3046BCB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15</w:t>
            </w:r>
          </w:p>
        </w:tc>
        <w:tc>
          <w:tcPr>
            <w:tcW w:w="1180" w:type="dxa"/>
            <w:tcBorders>
              <w:top w:val="nil"/>
              <w:left w:val="nil"/>
              <w:bottom w:val="single" w:sz="4" w:space="0" w:color="auto"/>
              <w:right w:val="single" w:sz="4" w:space="0" w:color="auto"/>
            </w:tcBorders>
            <w:shd w:val="clear" w:color="auto" w:fill="auto"/>
            <w:vAlign w:val="center"/>
            <w:hideMark/>
          </w:tcPr>
          <w:p w14:paraId="24C1EBD5"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6000</w:t>
            </w:r>
          </w:p>
        </w:tc>
        <w:tc>
          <w:tcPr>
            <w:tcW w:w="1340" w:type="dxa"/>
            <w:tcBorders>
              <w:top w:val="nil"/>
              <w:left w:val="nil"/>
              <w:bottom w:val="single" w:sz="4" w:space="0" w:color="auto"/>
              <w:right w:val="single" w:sz="4" w:space="0" w:color="auto"/>
            </w:tcBorders>
            <w:shd w:val="clear" w:color="auto" w:fill="auto"/>
            <w:vAlign w:val="center"/>
            <w:hideMark/>
          </w:tcPr>
          <w:p w14:paraId="3E8104D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7260</w:t>
            </w:r>
          </w:p>
        </w:tc>
      </w:tr>
      <w:tr w:rsidR="00EC6480" w:rsidRPr="006F20D9" w14:paraId="1B4F15F6"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618004A7" w14:textId="2DB88F01"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xml:space="preserve">Ověření zprávy </w:t>
            </w:r>
            <w:r w:rsidR="00552B2F" w:rsidRPr="006F20D9">
              <w:rPr>
                <w:rFonts w:ascii="Times New Roman" w:eastAsia="Times New Roman" w:hAnsi="Times New Roman" w:cs="Times New Roman"/>
                <w:color w:val="000000"/>
                <w:sz w:val="16"/>
                <w:szCs w:val="16"/>
                <w:lang w:eastAsia="cs-CZ"/>
              </w:rPr>
              <w:t>z auditu</w:t>
            </w:r>
          </w:p>
        </w:tc>
        <w:tc>
          <w:tcPr>
            <w:tcW w:w="1600" w:type="dxa"/>
            <w:tcBorders>
              <w:top w:val="nil"/>
              <w:left w:val="nil"/>
              <w:bottom w:val="single" w:sz="4" w:space="0" w:color="auto"/>
              <w:right w:val="single" w:sz="4" w:space="0" w:color="auto"/>
            </w:tcBorders>
            <w:shd w:val="clear" w:color="auto" w:fill="auto"/>
            <w:vAlign w:val="center"/>
            <w:hideMark/>
          </w:tcPr>
          <w:p w14:paraId="073F6BE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certifikační výbor</w:t>
            </w:r>
          </w:p>
        </w:tc>
        <w:tc>
          <w:tcPr>
            <w:tcW w:w="1300" w:type="dxa"/>
            <w:tcBorders>
              <w:top w:val="nil"/>
              <w:left w:val="nil"/>
              <w:bottom w:val="single" w:sz="4" w:space="0" w:color="auto"/>
              <w:right w:val="single" w:sz="4" w:space="0" w:color="auto"/>
            </w:tcBorders>
            <w:shd w:val="clear" w:color="auto" w:fill="auto"/>
            <w:vAlign w:val="center"/>
            <w:hideMark/>
          </w:tcPr>
          <w:p w14:paraId="271AA88D"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8</w:t>
            </w:r>
          </w:p>
        </w:tc>
        <w:tc>
          <w:tcPr>
            <w:tcW w:w="1180" w:type="dxa"/>
            <w:tcBorders>
              <w:top w:val="nil"/>
              <w:left w:val="nil"/>
              <w:bottom w:val="single" w:sz="4" w:space="0" w:color="auto"/>
              <w:right w:val="single" w:sz="4" w:space="0" w:color="auto"/>
            </w:tcBorders>
            <w:shd w:val="clear" w:color="auto" w:fill="auto"/>
            <w:vAlign w:val="center"/>
            <w:hideMark/>
          </w:tcPr>
          <w:p w14:paraId="44C0EED5"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3200</w:t>
            </w:r>
          </w:p>
        </w:tc>
        <w:tc>
          <w:tcPr>
            <w:tcW w:w="1340" w:type="dxa"/>
            <w:tcBorders>
              <w:top w:val="nil"/>
              <w:left w:val="nil"/>
              <w:bottom w:val="single" w:sz="4" w:space="0" w:color="auto"/>
              <w:right w:val="single" w:sz="4" w:space="0" w:color="auto"/>
            </w:tcBorders>
            <w:shd w:val="clear" w:color="auto" w:fill="auto"/>
            <w:vAlign w:val="center"/>
            <w:hideMark/>
          </w:tcPr>
          <w:p w14:paraId="3897316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3872</w:t>
            </w:r>
          </w:p>
        </w:tc>
      </w:tr>
      <w:tr w:rsidR="00EC6480" w:rsidRPr="006F20D9" w14:paraId="5498D412" w14:textId="77777777" w:rsidTr="00EC6480">
        <w:trPr>
          <w:trHeight w:val="408"/>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40A342A" w14:textId="2D12DA46"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xml:space="preserve">Posouzení předložené </w:t>
            </w:r>
            <w:r w:rsidR="00552B2F" w:rsidRPr="006F20D9">
              <w:rPr>
                <w:rFonts w:ascii="Times New Roman" w:eastAsia="Times New Roman" w:hAnsi="Times New Roman" w:cs="Times New Roman"/>
                <w:color w:val="000000"/>
                <w:sz w:val="16"/>
                <w:szCs w:val="16"/>
                <w:lang w:eastAsia="cs-CZ"/>
              </w:rPr>
              <w:t>příručky,</w:t>
            </w:r>
            <w:r w:rsidRPr="006F20D9">
              <w:rPr>
                <w:rFonts w:ascii="Times New Roman" w:eastAsia="Times New Roman" w:hAnsi="Times New Roman" w:cs="Times New Roman"/>
                <w:color w:val="000000"/>
                <w:sz w:val="16"/>
                <w:szCs w:val="16"/>
                <w:lang w:eastAsia="cs-CZ"/>
              </w:rPr>
              <w:t xml:space="preserve"> resp. další návazné dokumentace systému managementu</w:t>
            </w:r>
          </w:p>
        </w:tc>
        <w:tc>
          <w:tcPr>
            <w:tcW w:w="1600" w:type="dxa"/>
            <w:tcBorders>
              <w:top w:val="nil"/>
              <w:left w:val="nil"/>
              <w:bottom w:val="single" w:sz="4" w:space="0" w:color="auto"/>
              <w:right w:val="single" w:sz="4" w:space="0" w:color="auto"/>
            </w:tcBorders>
            <w:shd w:val="clear" w:color="auto" w:fill="auto"/>
            <w:vAlign w:val="center"/>
            <w:hideMark/>
          </w:tcPr>
          <w:p w14:paraId="56801921"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0B50FA15"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20</w:t>
            </w:r>
          </w:p>
        </w:tc>
        <w:tc>
          <w:tcPr>
            <w:tcW w:w="1180" w:type="dxa"/>
            <w:tcBorders>
              <w:top w:val="nil"/>
              <w:left w:val="nil"/>
              <w:bottom w:val="single" w:sz="4" w:space="0" w:color="auto"/>
              <w:right w:val="single" w:sz="4" w:space="0" w:color="auto"/>
            </w:tcBorders>
            <w:shd w:val="clear" w:color="auto" w:fill="auto"/>
            <w:vAlign w:val="center"/>
            <w:hideMark/>
          </w:tcPr>
          <w:p w14:paraId="3C96AB1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8000</w:t>
            </w:r>
          </w:p>
        </w:tc>
        <w:tc>
          <w:tcPr>
            <w:tcW w:w="1340" w:type="dxa"/>
            <w:tcBorders>
              <w:top w:val="nil"/>
              <w:left w:val="nil"/>
              <w:bottom w:val="single" w:sz="4" w:space="0" w:color="auto"/>
              <w:right w:val="single" w:sz="4" w:space="0" w:color="auto"/>
            </w:tcBorders>
            <w:shd w:val="clear" w:color="auto" w:fill="auto"/>
            <w:vAlign w:val="center"/>
            <w:hideMark/>
          </w:tcPr>
          <w:p w14:paraId="7B2EFC7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9680</w:t>
            </w:r>
          </w:p>
        </w:tc>
      </w:tr>
      <w:tr w:rsidR="00EC6480" w:rsidRPr="006F20D9" w14:paraId="32F46B63"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60CAB35"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Studium dokumentace v průběhu auditu</w:t>
            </w:r>
          </w:p>
        </w:tc>
        <w:tc>
          <w:tcPr>
            <w:tcW w:w="1600" w:type="dxa"/>
            <w:tcBorders>
              <w:top w:val="nil"/>
              <w:left w:val="nil"/>
              <w:bottom w:val="single" w:sz="4" w:space="0" w:color="auto"/>
              <w:right w:val="single" w:sz="4" w:space="0" w:color="auto"/>
            </w:tcBorders>
            <w:shd w:val="clear" w:color="auto" w:fill="auto"/>
            <w:vAlign w:val="center"/>
            <w:hideMark/>
          </w:tcPr>
          <w:p w14:paraId="2F10BC9D"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30209AE5"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30</w:t>
            </w:r>
          </w:p>
        </w:tc>
        <w:tc>
          <w:tcPr>
            <w:tcW w:w="1180" w:type="dxa"/>
            <w:tcBorders>
              <w:top w:val="nil"/>
              <w:left w:val="nil"/>
              <w:bottom w:val="single" w:sz="4" w:space="0" w:color="auto"/>
              <w:right w:val="single" w:sz="4" w:space="0" w:color="auto"/>
            </w:tcBorders>
            <w:shd w:val="clear" w:color="auto" w:fill="auto"/>
            <w:vAlign w:val="center"/>
            <w:hideMark/>
          </w:tcPr>
          <w:p w14:paraId="6DE2FE15"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12000</w:t>
            </w:r>
          </w:p>
        </w:tc>
        <w:tc>
          <w:tcPr>
            <w:tcW w:w="1340" w:type="dxa"/>
            <w:tcBorders>
              <w:top w:val="nil"/>
              <w:left w:val="nil"/>
              <w:bottom w:val="single" w:sz="4" w:space="0" w:color="auto"/>
              <w:right w:val="single" w:sz="4" w:space="0" w:color="auto"/>
            </w:tcBorders>
            <w:shd w:val="clear" w:color="auto" w:fill="auto"/>
            <w:vAlign w:val="center"/>
            <w:hideMark/>
          </w:tcPr>
          <w:p w14:paraId="383A62FE"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14520</w:t>
            </w:r>
          </w:p>
        </w:tc>
      </w:tr>
      <w:tr w:rsidR="00EC6480" w:rsidRPr="006F20D9" w14:paraId="675CCC1B"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65C888E2" w14:textId="5DF03119"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xml:space="preserve">Zpracování zprávy </w:t>
            </w:r>
            <w:r w:rsidR="00552B2F" w:rsidRPr="006F20D9">
              <w:rPr>
                <w:rFonts w:ascii="Times New Roman" w:eastAsia="Times New Roman" w:hAnsi="Times New Roman" w:cs="Times New Roman"/>
                <w:color w:val="000000"/>
                <w:sz w:val="16"/>
                <w:szCs w:val="16"/>
                <w:lang w:eastAsia="cs-CZ"/>
              </w:rPr>
              <w:t>z auditu</w:t>
            </w:r>
          </w:p>
        </w:tc>
        <w:tc>
          <w:tcPr>
            <w:tcW w:w="1600" w:type="dxa"/>
            <w:tcBorders>
              <w:top w:val="nil"/>
              <w:left w:val="nil"/>
              <w:bottom w:val="single" w:sz="4" w:space="0" w:color="auto"/>
              <w:right w:val="single" w:sz="4" w:space="0" w:color="auto"/>
            </w:tcBorders>
            <w:shd w:val="clear" w:color="auto" w:fill="auto"/>
            <w:vAlign w:val="center"/>
            <w:hideMark/>
          </w:tcPr>
          <w:p w14:paraId="593830B9"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certifikační výbor</w:t>
            </w:r>
          </w:p>
        </w:tc>
        <w:tc>
          <w:tcPr>
            <w:tcW w:w="1300" w:type="dxa"/>
            <w:tcBorders>
              <w:top w:val="nil"/>
              <w:left w:val="nil"/>
              <w:bottom w:val="single" w:sz="4" w:space="0" w:color="auto"/>
              <w:right w:val="single" w:sz="4" w:space="0" w:color="auto"/>
            </w:tcBorders>
            <w:shd w:val="clear" w:color="auto" w:fill="auto"/>
            <w:vAlign w:val="center"/>
            <w:hideMark/>
          </w:tcPr>
          <w:p w14:paraId="5BB21541"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10</w:t>
            </w:r>
          </w:p>
        </w:tc>
        <w:tc>
          <w:tcPr>
            <w:tcW w:w="1180" w:type="dxa"/>
            <w:tcBorders>
              <w:top w:val="nil"/>
              <w:left w:val="nil"/>
              <w:bottom w:val="single" w:sz="4" w:space="0" w:color="auto"/>
              <w:right w:val="single" w:sz="4" w:space="0" w:color="auto"/>
            </w:tcBorders>
            <w:shd w:val="clear" w:color="auto" w:fill="auto"/>
            <w:vAlign w:val="center"/>
            <w:hideMark/>
          </w:tcPr>
          <w:p w14:paraId="59E6359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4000</w:t>
            </w:r>
          </w:p>
        </w:tc>
        <w:tc>
          <w:tcPr>
            <w:tcW w:w="1340" w:type="dxa"/>
            <w:tcBorders>
              <w:top w:val="nil"/>
              <w:left w:val="nil"/>
              <w:bottom w:val="single" w:sz="4" w:space="0" w:color="auto"/>
              <w:right w:val="single" w:sz="4" w:space="0" w:color="auto"/>
            </w:tcBorders>
            <w:shd w:val="clear" w:color="auto" w:fill="auto"/>
            <w:vAlign w:val="center"/>
            <w:hideMark/>
          </w:tcPr>
          <w:p w14:paraId="6FA350B9"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4840</w:t>
            </w:r>
          </w:p>
        </w:tc>
      </w:tr>
      <w:tr w:rsidR="00EC6480" w:rsidRPr="006F20D9" w14:paraId="14FEEC60"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6E0F0E3C"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Ověření zprávy z auditu</w:t>
            </w:r>
          </w:p>
        </w:tc>
        <w:tc>
          <w:tcPr>
            <w:tcW w:w="1600" w:type="dxa"/>
            <w:tcBorders>
              <w:top w:val="nil"/>
              <w:left w:val="nil"/>
              <w:bottom w:val="single" w:sz="4" w:space="0" w:color="auto"/>
              <w:right w:val="single" w:sz="4" w:space="0" w:color="auto"/>
            </w:tcBorders>
            <w:shd w:val="clear" w:color="auto" w:fill="auto"/>
            <w:vAlign w:val="center"/>
            <w:hideMark/>
          </w:tcPr>
          <w:p w14:paraId="52A1F94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certifikační výbor</w:t>
            </w:r>
          </w:p>
        </w:tc>
        <w:tc>
          <w:tcPr>
            <w:tcW w:w="1300" w:type="dxa"/>
            <w:tcBorders>
              <w:top w:val="nil"/>
              <w:left w:val="nil"/>
              <w:bottom w:val="single" w:sz="4" w:space="0" w:color="auto"/>
              <w:right w:val="single" w:sz="4" w:space="0" w:color="auto"/>
            </w:tcBorders>
            <w:shd w:val="clear" w:color="auto" w:fill="auto"/>
            <w:vAlign w:val="center"/>
            <w:hideMark/>
          </w:tcPr>
          <w:p w14:paraId="2AE3E3FE"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10</w:t>
            </w:r>
          </w:p>
        </w:tc>
        <w:tc>
          <w:tcPr>
            <w:tcW w:w="1180" w:type="dxa"/>
            <w:tcBorders>
              <w:top w:val="nil"/>
              <w:left w:val="nil"/>
              <w:bottom w:val="single" w:sz="4" w:space="0" w:color="auto"/>
              <w:right w:val="single" w:sz="4" w:space="0" w:color="auto"/>
            </w:tcBorders>
            <w:shd w:val="clear" w:color="auto" w:fill="auto"/>
            <w:vAlign w:val="center"/>
            <w:hideMark/>
          </w:tcPr>
          <w:p w14:paraId="03AE55A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4000</w:t>
            </w:r>
          </w:p>
        </w:tc>
        <w:tc>
          <w:tcPr>
            <w:tcW w:w="1340" w:type="dxa"/>
            <w:tcBorders>
              <w:top w:val="nil"/>
              <w:left w:val="nil"/>
              <w:bottom w:val="single" w:sz="4" w:space="0" w:color="auto"/>
              <w:right w:val="single" w:sz="4" w:space="0" w:color="auto"/>
            </w:tcBorders>
            <w:shd w:val="clear" w:color="auto" w:fill="auto"/>
            <w:vAlign w:val="center"/>
            <w:hideMark/>
          </w:tcPr>
          <w:p w14:paraId="52189AFE"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4840</w:t>
            </w:r>
          </w:p>
        </w:tc>
      </w:tr>
      <w:tr w:rsidR="00EC6480" w:rsidRPr="006F20D9" w14:paraId="1735F899"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2BEDA25"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Projednání v certifikačním výboru</w:t>
            </w:r>
          </w:p>
        </w:tc>
        <w:tc>
          <w:tcPr>
            <w:tcW w:w="1600" w:type="dxa"/>
            <w:tcBorders>
              <w:top w:val="nil"/>
              <w:left w:val="nil"/>
              <w:bottom w:val="single" w:sz="4" w:space="0" w:color="auto"/>
              <w:right w:val="single" w:sz="4" w:space="0" w:color="auto"/>
            </w:tcBorders>
            <w:shd w:val="clear" w:color="auto" w:fill="auto"/>
            <w:vAlign w:val="center"/>
            <w:hideMark/>
          </w:tcPr>
          <w:p w14:paraId="3EC38AE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certifikační výbor</w:t>
            </w:r>
          </w:p>
        </w:tc>
        <w:tc>
          <w:tcPr>
            <w:tcW w:w="1300" w:type="dxa"/>
            <w:tcBorders>
              <w:top w:val="nil"/>
              <w:left w:val="nil"/>
              <w:bottom w:val="single" w:sz="4" w:space="0" w:color="auto"/>
              <w:right w:val="single" w:sz="4" w:space="0" w:color="auto"/>
            </w:tcBorders>
            <w:shd w:val="clear" w:color="auto" w:fill="auto"/>
            <w:vAlign w:val="center"/>
            <w:hideMark/>
          </w:tcPr>
          <w:p w14:paraId="6EB52C2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w:t>
            </w:r>
          </w:p>
        </w:tc>
        <w:tc>
          <w:tcPr>
            <w:tcW w:w="1180" w:type="dxa"/>
            <w:tcBorders>
              <w:top w:val="nil"/>
              <w:left w:val="nil"/>
              <w:bottom w:val="single" w:sz="4" w:space="0" w:color="auto"/>
              <w:right w:val="single" w:sz="4" w:space="0" w:color="auto"/>
            </w:tcBorders>
            <w:shd w:val="clear" w:color="auto" w:fill="auto"/>
            <w:vAlign w:val="center"/>
            <w:hideMark/>
          </w:tcPr>
          <w:p w14:paraId="376C3C72"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1600</w:t>
            </w:r>
          </w:p>
        </w:tc>
        <w:tc>
          <w:tcPr>
            <w:tcW w:w="1340" w:type="dxa"/>
            <w:tcBorders>
              <w:top w:val="nil"/>
              <w:left w:val="nil"/>
              <w:bottom w:val="single" w:sz="4" w:space="0" w:color="auto"/>
              <w:right w:val="single" w:sz="4" w:space="0" w:color="auto"/>
            </w:tcBorders>
            <w:shd w:val="clear" w:color="auto" w:fill="auto"/>
            <w:vAlign w:val="center"/>
            <w:hideMark/>
          </w:tcPr>
          <w:p w14:paraId="4E57BE8D"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1936</w:t>
            </w:r>
          </w:p>
        </w:tc>
      </w:tr>
      <w:tr w:rsidR="00EC6480" w:rsidRPr="006F20D9" w14:paraId="4A1D515B"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C8EC31A"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Vystavení certifikátu s platností na 3 roky</w:t>
            </w:r>
          </w:p>
        </w:tc>
        <w:tc>
          <w:tcPr>
            <w:tcW w:w="1600" w:type="dxa"/>
            <w:tcBorders>
              <w:top w:val="nil"/>
              <w:left w:val="nil"/>
              <w:bottom w:val="single" w:sz="4" w:space="0" w:color="auto"/>
              <w:right w:val="single" w:sz="4" w:space="0" w:color="auto"/>
            </w:tcBorders>
            <w:shd w:val="clear" w:color="auto" w:fill="auto"/>
            <w:vAlign w:val="center"/>
            <w:hideMark/>
          </w:tcPr>
          <w:p w14:paraId="5BDF74C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technický sekretariát</w:t>
            </w:r>
          </w:p>
        </w:tc>
        <w:tc>
          <w:tcPr>
            <w:tcW w:w="1300" w:type="dxa"/>
            <w:tcBorders>
              <w:top w:val="nil"/>
              <w:left w:val="nil"/>
              <w:bottom w:val="single" w:sz="4" w:space="0" w:color="auto"/>
              <w:right w:val="single" w:sz="4" w:space="0" w:color="auto"/>
            </w:tcBorders>
            <w:shd w:val="clear" w:color="auto" w:fill="auto"/>
            <w:vAlign w:val="center"/>
            <w:hideMark/>
          </w:tcPr>
          <w:p w14:paraId="26905A0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w:t>
            </w:r>
          </w:p>
        </w:tc>
        <w:tc>
          <w:tcPr>
            <w:tcW w:w="1180" w:type="dxa"/>
            <w:tcBorders>
              <w:top w:val="nil"/>
              <w:left w:val="nil"/>
              <w:bottom w:val="single" w:sz="4" w:space="0" w:color="auto"/>
              <w:right w:val="single" w:sz="4" w:space="0" w:color="auto"/>
            </w:tcBorders>
            <w:shd w:val="clear" w:color="auto" w:fill="auto"/>
            <w:vAlign w:val="center"/>
            <w:hideMark/>
          </w:tcPr>
          <w:p w14:paraId="0AD98C11"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1600</w:t>
            </w:r>
          </w:p>
        </w:tc>
        <w:tc>
          <w:tcPr>
            <w:tcW w:w="1340" w:type="dxa"/>
            <w:tcBorders>
              <w:top w:val="nil"/>
              <w:left w:val="nil"/>
              <w:bottom w:val="single" w:sz="4" w:space="0" w:color="auto"/>
              <w:right w:val="single" w:sz="4" w:space="0" w:color="auto"/>
            </w:tcBorders>
            <w:shd w:val="clear" w:color="auto" w:fill="auto"/>
            <w:vAlign w:val="center"/>
            <w:hideMark/>
          </w:tcPr>
          <w:p w14:paraId="56DF286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1936</w:t>
            </w:r>
          </w:p>
        </w:tc>
      </w:tr>
      <w:tr w:rsidR="00EC6480" w:rsidRPr="006F20D9" w14:paraId="3EAED008" w14:textId="77777777" w:rsidTr="00EC6480">
        <w:trPr>
          <w:trHeight w:val="276"/>
        </w:trPr>
        <w:tc>
          <w:tcPr>
            <w:tcW w:w="3960" w:type="dxa"/>
            <w:tcBorders>
              <w:top w:val="nil"/>
              <w:left w:val="single" w:sz="4" w:space="0" w:color="auto"/>
              <w:bottom w:val="single" w:sz="4" w:space="0" w:color="auto"/>
              <w:right w:val="single" w:sz="4" w:space="0" w:color="auto"/>
            </w:tcBorders>
            <w:shd w:val="clear" w:color="000000" w:fill="FFE699"/>
            <w:vAlign w:val="center"/>
            <w:hideMark/>
          </w:tcPr>
          <w:p w14:paraId="61C6DF68"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Celkem počet jednotek</w:t>
            </w:r>
          </w:p>
        </w:tc>
        <w:tc>
          <w:tcPr>
            <w:tcW w:w="1600" w:type="dxa"/>
            <w:tcBorders>
              <w:top w:val="nil"/>
              <w:left w:val="nil"/>
              <w:bottom w:val="single" w:sz="4" w:space="0" w:color="auto"/>
              <w:right w:val="single" w:sz="4" w:space="0" w:color="auto"/>
            </w:tcBorders>
            <w:shd w:val="clear" w:color="000000" w:fill="FFE699"/>
            <w:vAlign w:val="center"/>
            <w:hideMark/>
          </w:tcPr>
          <w:p w14:paraId="2575805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w:t>
            </w:r>
          </w:p>
        </w:tc>
        <w:tc>
          <w:tcPr>
            <w:tcW w:w="1300" w:type="dxa"/>
            <w:tcBorders>
              <w:top w:val="nil"/>
              <w:left w:val="nil"/>
              <w:bottom w:val="single" w:sz="4" w:space="0" w:color="auto"/>
              <w:right w:val="single" w:sz="4" w:space="0" w:color="auto"/>
            </w:tcBorders>
            <w:shd w:val="clear" w:color="000000" w:fill="FFE699"/>
            <w:vAlign w:val="center"/>
            <w:hideMark/>
          </w:tcPr>
          <w:p w14:paraId="27C917C5"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293</w:t>
            </w:r>
          </w:p>
        </w:tc>
        <w:tc>
          <w:tcPr>
            <w:tcW w:w="1180" w:type="dxa"/>
            <w:tcBorders>
              <w:top w:val="nil"/>
              <w:left w:val="nil"/>
              <w:bottom w:val="single" w:sz="4" w:space="0" w:color="auto"/>
              <w:right w:val="single" w:sz="4" w:space="0" w:color="auto"/>
            </w:tcBorders>
            <w:shd w:val="clear" w:color="000000" w:fill="FFE699"/>
            <w:vAlign w:val="center"/>
            <w:hideMark/>
          </w:tcPr>
          <w:p w14:paraId="68A1A0B4"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117200</w:t>
            </w:r>
          </w:p>
        </w:tc>
        <w:tc>
          <w:tcPr>
            <w:tcW w:w="1340" w:type="dxa"/>
            <w:tcBorders>
              <w:top w:val="nil"/>
              <w:left w:val="nil"/>
              <w:bottom w:val="single" w:sz="4" w:space="0" w:color="auto"/>
              <w:right w:val="single" w:sz="4" w:space="0" w:color="auto"/>
            </w:tcBorders>
            <w:shd w:val="clear" w:color="000000" w:fill="FFE699"/>
            <w:vAlign w:val="center"/>
            <w:hideMark/>
          </w:tcPr>
          <w:p w14:paraId="1B9F05D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141812</w:t>
            </w:r>
          </w:p>
        </w:tc>
      </w:tr>
      <w:tr w:rsidR="00EC6480" w:rsidRPr="006F20D9" w14:paraId="60FF4510" w14:textId="77777777" w:rsidTr="00EC6480">
        <w:trPr>
          <w:trHeight w:val="276"/>
        </w:trPr>
        <w:tc>
          <w:tcPr>
            <w:tcW w:w="3960" w:type="dxa"/>
            <w:tcBorders>
              <w:top w:val="nil"/>
              <w:left w:val="single" w:sz="4" w:space="0" w:color="auto"/>
              <w:bottom w:val="single" w:sz="4" w:space="0" w:color="auto"/>
              <w:right w:val="single" w:sz="4" w:space="0" w:color="auto"/>
            </w:tcBorders>
            <w:shd w:val="clear" w:color="000000" w:fill="FFE699"/>
            <w:vAlign w:val="bottom"/>
            <w:hideMark/>
          </w:tcPr>
          <w:p w14:paraId="536FAA15"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Cena celkem bez DPH</w:t>
            </w:r>
          </w:p>
        </w:tc>
        <w:tc>
          <w:tcPr>
            <w:tcW w:w="1600" w:type="dxa"/>
            <w:tcBorders>
              <w:top w:val="nil"/>
              <w:left w:val="nil"/>
              <w:bottom w:val="single" w:sz="4" w:space="0" w:color="auto"/>
              <w:right w:val="single" w:sz="4" w:space="0" w:color="auto"/>
            </w:tcBorders>
            <w:shd w:val="clear" w:color="000000" w:fill="FFE699"/>
            <w:vAlign w:val="bottom"/>
            <w:hideMark/>
          </w:tcPr>
          <w:p w14:paraId="7DDCC609"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w:t>
            </w:r>
          </w:p>
        </w:tc>
        <w:tc>
          <w:tcPr>
            <w:tcW w:w="1300" w:type="dxa"/>
            <w:tcBorders>
              <w:top w:val="nil"/>
              <w:left w:val="nil"/>
              <w:bottom w:val="single" w:sz="4" w:space="0" w:color="auto"/>
              <w:right w:val="single" w:sz="4" w:space="0" w:color="auto"/>
            </w:tcBorders>
            <w:shd w:val="clear" w:color="000000" w:fill="FFE699"/>
            <w:vAlign w:val="center"/>
            <w:hideMark/>
          </w:tcPr>
          <w:p w14:paraId="19A64261" w14:textId="77777777" w:rsidR="00EC6480" w:rsidRPr="006F20D9" w:rsidRDefault="00EC6480" w:rsidP="00EC6480">
            <w:pPr>
              <w:spacing w:after="0" w:line="240" w:lineRule="auto"/>
              <w:jc w:val="center"/>
              <w:rPr>
                <w:rFonts w:ascii="Times New Roman" w:eastAsia="Times New Roman" w:hAnsi="Times New Roman" w:cs="Times New Roman"/>
                <w:b/>
                <w:bCs/>
                <w:color w:val="000000"/>
                <w:sz w:val="16"/>
                <w:szCs w:val="16"/>
                <w:lang w:eastAsia="cs-CZ"/>
              </w:rPr>
            </w:pPr>
            <w:r w:rsidRPr="006F20D9">
              <w:rPr>
                <w:rFonts w:ascii="Times New Roman" w:eastAsia="Times New Roman" w:hAnsi="Times New Roman" w:cs="Times New Roman"/>
                <w:b/>
                <w:bCs/>
                <w:color w:val="000000"/>
                <w:sz w:val="16"/>
                <w:szCs w:val="16"/>
                <w:lang w:eastAsia="cs-CZ"/>
              </w:rPr>
              <w:t>117200</w:t>
            </w:r>
          </w:p>
        </w:tc>
        <w:tc>
          <w:tcPr>
            <w:tcW w:w="1180" w:type="dxa"/>
            <w:tcBorders>
              <w:top w:val="nil"/>
              <w:left w:val="nil"/>
              <w:bottom w:val="single" w:sz="4" w:space="0" w:color="auto"/>
              <w:right w:val="single" w:sz="4" w:space="0" w:color="auto"/>
            </w:tcBorders>
            <w:shd w:val="clear" w:color="000000" w:fill="FFE699"/>
            <w:noWrap/>
            <w:vAlign w:val="bottom"/>
            <w:hideMark/>
          </w:tcPr>
          <w:p w14:paraId="1A4D4780"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21BCBF2F"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r>
      <w:tr w:rsidR="00EC6480" w:rsidRPr="006F20D9" w14:paraId="1EAF882D" w14:textId="77777777" w:rsidTr="00EC6480">
        <w:trPr>
          <w:trHeight w:val="276"/>
        </w:trPr>
        <w:tc>
          <w:tcPr>
            <w:tcW w:w="3960" w:type="dxa"/>
            <w:tcBorders>
              <w:top w:val="nil"/>
              <w:left w:val="single" w:sz="4" w:space="0" w:color="auto"/>
              <w:bottom w:val="single" w:sz="4" w:space="0" w:color="auto"/>
              <w:right w:val="single" w:sz="4" w:space="0" w:color="auto"/>
            </w:tcBorders>
            <w:shd w:val="clear" w:color="000000" w:fill="FFE699"/>
            <w:vAlign w:val="bottom"/>
            <w:hideMark/>
          </w:tcPr>
          <w:p w14:paraId="3C097298"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DPH</w:t>
            </w:r>
          </w:p>
        </w:tc>
        <w:tc>
          <w:tcPr>
            <w:tcW w:w="1600" w:type="dxa"/>
            <w:tcBorders>
              <w:top w:val="nil"/>
              <w:left w:val="nil"/>
              <w:bottom w:val="single" w:sz="4" w:space="0" w:color="auto"/>
              <w:right w:val="single" w:sz="4" w:space="0" w:color="auto"/>
            </w:tcBorders>
            <w:shd w:val="clear" w:color="000000" w:fill="FFE699"/>
            <w:vAlign w:val="bottom"/>
            <w:hideMark/>
          </w:tcPr>
          <w:p w14:paraId="517E0DC1"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w:t>
            </w:r>
          </w:p>
        </w:tc>
        <w:tc>
          <w:tcPr>
            <w:tcW w:w="1300" w:type="dxa"/>
            <w:tcBorders>
              <w:top w:val="nil"/>
              <w:left w:val="nil"/>
              <w:bottom w:val="single" w:sz="4" w:space="0" w:color="auto"/>
              <w:right w:val="single" w:sz="4" w:space="0" w:color="auto"/>
            </w:tcBorders>
            <w:shd w:val="clear" w:color="000000" w:fill="FFE699"/>
            <w:vAlign w:val="center"/>
            <w:hideMark/>
          </w:tcPr>
          <w:p w14:paraId="6BE28B77" w14:textId="77777777" w:rsidR="00EC6480" w:rsidRPr="006F20D9" w:rsidRDefault="00EC6480" w:rsidP="00EC6480">
            <w:pPr>
              <w:spacing w:after="0" w:line="240" w:lineRule="auto"/>
              <w:jc w:val="center"/>
              <w:rPr>
                <w:rFonts w:ascii="Times New Roman" w:eastAsia="Times New Roman" w:hAnsi="Times New Roman" w:cs="Times New Roman"/>
                <w:b/>
                <w:bCs/>
                <w:color w:val="000000"/>
                <w:sz w:val="16"/>
                <w:szCs w:val="16"/>
                <w:lang w:eastAsia="cs-CZ"/>
              </w:rPr>
            </w:pPr>
            <w:r w:rsidRPr="006F20D9">
              <w:rPr>
                <w:rFonts w:ascii="Times New Roman" w:eastAsia="Times New Roman" w:hAnsi="Times New Roman" w:cs="Times New Roman"/>
                <w:b/>
                <w:bCs/>
                <w:color w:val="000000"/>
                <w:sz w:val="16"/>
                <w:szCs w:val="16"/>
                <w:lang w:eastAsia="cs-CZ"/>
              </w:rPr>
              <w:t>24612</w:t>
            </w:r>
          </w:p>
        </w:tc>
        <w:tc>
          <w:tcPr>
            <w:tcW w:w="1180" w:type="dxa"/>
            <w:tcBorders>
              <w:top w:val="nil"/>
              <w:left w:val="nil"/>
              <w:bottom w:val="single" w:sz="4" w:space="0" w:color="auto"/>
              <w:right w:val="single" w:sz="4" w:space="0" w:color="auto"/>
            </w:tcBorders>
            <w:shd w:val="clear" w:color="000000" w:fill="FFE699"/>
            <w:noWrap/>
            <w:vAlign w:val="bottom"/>
            <w:hideMark/>
          </w:tcPr>
          <w:p w14:paraId="6D0D32B6"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2E5F7245"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r>
      <w:tr w:rsidR="00EC6480" w:rsidRPr="006F20D9" w14:paraId="5DA9B603" w14:textId="77777777" w:rsidTr="00EC6480">
        <w:trPr>
          <w:trHeight w:val="276"/>
        </w:trPr>
        <w:tc>
          <w:tcPr>
            <w:tcW w:w="3960" w:type="dxa"/>
            <w:tcBorders>
              <w:top w:val="nil"/>
              <w:left w:val="single" w:sz="4" w:space="0" w:color="auto"/>
              <w:bottom w:val="single" w:sz="4" w:space="0" w:color="auto"/>
              <w:right w:val="single" w:sz="4" w:space="0" w:color="auto"/>
            </w:tcBorders>
            <w:shd w:val="clear" w:color="000000" w:fill="FFE699"/>
            <w:vAlign w:val="bottom"/>
            <w:hideMark/>
          </w:tcPr>
          <w:p w14:paraId="4F07E849"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Odměna celkem vč. DPH</w:t>
            </w:r>
          </w:p>
        </w:tc>
        <w:tc>
          <w:tcPr>
            <w:tcW w:w="1600" w:type="dxa"/>
            <w:tcBorders>
              <w:top w:val="nil"/>
              <w:left w:val="nil"/>
              <w:bottom w:val="single" w:sz="4" w:space="0" w:color="auto"/>
              <w:right w:val="single" w:sz="4" w:space="0" w:color="auto"/>
            </w:tcBorders>
            <w:shd w:val="clear" w:color="000000" w:fill="FFE699"/>
            <w:vAlign w:val="bottom"/>
            <w:hideMark/>
          </w:tcPr>
          <w:p w14:paraId="7D670C5C"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w:t>
            </w:r>
          </w:p>
        </w:tc>
        <w:tc>
          <w:tcPr>
            <w:tcW w:w="1300" w:type="dxa"/>
            <w:tcBorders>
              <w:top w:val="nil"/>
              <w:left w:val="nil"/>
              <w:bottom w:val="single" w:sz="4" w:space="0" w:color="auto"/>
              <w:right w:val="single" w:sz="4" w:space="0" w:color="auto"/>
            </w:tcBorders>
            <w:shd w:val="clear" w:color="000000" w:fill="FFE699"/>
            <w:vAlign w:val="center"/>
            <w:hideMark/>
          </w:tcPr>
          <w:p w14:paraId="75522F70" w14:textId="77777777" w:rsidR="00EC6480" w:rsidRPr="006F20D9" w:rsidRDefault="00EC6480" w:rsidP="00EC6480">
            <w:pPr>
              <w:spacing w:after="0" w:line="240" w:lineRule="auto"/>
              <w:jc w:val="center"/>
              <w:rPr>
                <w:rFonts w:ascii="Times New Roman" w:eastAsia="Times New Roman" w:hAnsi="Times New Roman" w:cs="Times New Roman"/>
                <w:b/>
                <w:bCs/>
                <w:color w:val="000000"/>
                <w:sz w:val="16"/>
                <w:szCs w:val="16"/>
                <w:lang w:eastAsia="cs-CZ"/>
              </w:rPr>
            </w:pPr>
            <w:r w:rsidRPr="006F20D9">
              <w:rPr>
                <w:rFonts w:ascii="Times New Roman" w:eastAsia="Times New Roman" w:hAnsi="Times New Roman" w:cs="Times New Roman"/>
                <w:b/>
                <w:bCs/>
                <w:color w:val="000000"/>
                <w:sz w:val="16"/>
                <w:szCs w:val="16"/>
                <w:lang w:eastAsia="cs-CZ"/>
              </w:rPr>
              <w:t>141812</w:t>
            </w:r>
          </w:p>
        </w:tc>
        <w:tc>
          <w:tcPr>
            <w:tcW w:w="1180" w:type="dxa"/>
            <w:tcBorders>
              <w:top w:val="nil"/>
              <w:left w:val="nil"/>
              <w:bottom w:val="single" w:sz="4" w:space="0" w:color="auto"/>
              <w:right w:val="single" w:sz="4" w:space="0" w:color="auto"/>
            </w:tcBorders>
            <w:shd w:val="clear" w:color="000000" w:fill="FFE699"/>
            <w:noWrap/>
            <w:vAlign w:val="bottom"/>
            <w:hideMark/>
          </w:tcPr>
          <w:p w14:paraId="6CF2CC01"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398926FE"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r>
    </w:tbl>
    <w:p w14:paraId="55AB8F43" w14:textId="5FECADA1" w:rsidR="00EC6480" w:rsidRPr="006F20D9" w:rsidRDefault="00EC6480">
      <w:pPr>
        <w:rPr>
          <w:rFonts w:ascii="Times New Roman" w:hAnsi="Times New Roman" w:cs="Times New Roman"/>
        </w:rPr>
      </w:pPr>
    </w:p>
    <w:p w14:paraId="15CDDAD3" w14:textId="6F6365E6" w:rsidR="004C0A88" w:rsidRPr="006F20D9" w:rsidRDefault="004C0A88">
      <w:pPr>
        <w:rPr>
          <w:rFonts w:ascii="Times New Roman" w:hAnsi="Times New Roman" w:cs="Times New Roman"/>
        </w:rPr>
      </w:pPr>
    </w:p>
    <w:p w14:paraId="53492755" w14:textId="0FAEA38A" w:rsidR="004C0A88" w:rsidRPr="006F20D9" w:rsidRDefault="004C0A88">
      <w:pPr>
        <w:rPr>
          <w:rFonts w:ascii="Times New Roman" w:hAnsi="Times New Roman" w:cs="Times New Roman"/>
        </w:rPr>
      </w:pPr>
    </w:p>
    <w:p w14:paraId="39C4A712" w14:textId="484A3162" w:rsidR="004C0A88" w:rsidRPr="006F20D9" w:rsidRDefault="004C0A88">
      <w:pPr>
        <w:rPr>
          <w:rFonts w:ascii="Times New Roman" w:hAnsi="Times New Roman" w:cs="Times New Roman"/>
        </w:rPr>
      </w:pPr>
    </w:p>
    <w:p w14:paraId="61556041" w14:textId="235A8DC8" w:rsidR="004C0A88" w:rsidRPr="006F20D9" w:rsidRDefault="004C0A88">
      <w:pPr>
        <w:rPr>
          <w:rFonts w:ascii="Times New Roman" w:hAnsi="Times New Roman" w:cs="Times New Roman"/>
        </w:rPr>
      </w:pPr>
    </w:p>
    <w:p w14:paraId="63FE0846" w14:textId="23903E5F" w:rsidR="004C0A88" w:rsidRPr="006F20D9" w:rsidRDefault="004C0A88">
      <w:pPr>
        <w:rPr>
          <w:rFonts w:ascii="Times New Roman" w:hAnsi="Times New Roman" w:cs="Times New Roman"/>
        </w:rPr>
      </w:pPr>
    </w:p>
    <w:p w14:paraId="6FB58D4A" w14:textId="22FA345D" w:rsidR="004C0A88" w:rsidRPr="006F20D9" w:rsidRDefault="004C0A88">
      <w:pPr>
        <w:rPr>
          <w:rFonts w:ascii="Times New Roman" w:hAnsi="Times New Roman" w:cs="Times New Roman"/>
        </w:rPr>
      </w:pPr>
    </w:p>
    <w:p w14:paraId="73B79D96" w14:textId="66258078" w:rsidR="004C0A88" w:rsidRPr="006F20D9" w:rsidRDefault="004C0A88">
      <w:pPr>
        <w:rPr>
          <w:rFonts w:ascii="Times New Roman" w:hAnsi="Times New Roman" w:cs="Times New Roman"/>
        </w:rPr>
      </w:pPr>
    </w:p>
    <w:p w14:paraId="06628B18" w14:textId="77777777" w:rsidR="006F20D9" w:rsidRDefault="006F20D9" w:rsidP="004C0A88">
      <w:pPr>
        <w:rPr>
          <w:rFonts w:ascii="Times New Roman" w:hAnsi="Times New Roman" w:cs="Times New Roman"/>
          <w:b/>
        </w:rPr>
      </w:pPr>
    </w:p>
    <w:p w14:paraId="78575084" w14:textId="243AFF58" w:rsidR="004C0A88" w:rsidRPr="006F20D9" w:rsidRDefault="004C0A88" w:rsidP="004C0A88">
      <w:pPr>
        <w:rPr>
          <w:rFonts w:ascii="Times New Roman" w:hAnsi="Times New Roman" w:cs="Times New Roman"/>
          <w:b/>
        </w:rPr>
      </w:pPr>
      <w:r w:rsidRPr="006F20D9">
        <w:rPr>
          <w:rFonts w:ascii="Times New Roman" w:hAnsi="Times New Roman" w:cs="Times New Roman"/>
          <w:b/>
        </w:rPr>
        <w:t>b) Kontrolní audity(dozory)</w:t>
      </w:r>
    </w:p>
    <w:tbl>
      <w:tblPr>
        <w:tblW w:w="9380" w:type="dxa"/>
        <w:tblInd w:w="75" w:type="dxa"/>
        <w:tblCellMar>
          <w:left w:w="70" w:type="dxa"/>
          <w:right w:w="70" w:type="dxa"/>
        </w:tblCellMar>
        <w:tblLook w:val="04A0" w:firstRow="1" w:lastRow="0" w:firstColumn="1" w:lastColumn="0" w:noHBand="0" w:noVBand="1"/>
      </w:tblPr>
      <w:tblGrid>
        <w:gridCol w:w="3960"/>
        <w:gridCol w:w="1600"/>
        <w:gridCol w:w="1300"/>
        <w:gridCol w:w="1180"/>
        <w:gridCol w:w="1340"/>
      </w:tblGrid>
      <w:tr w:rsidR="00EC6480" w:rsidRPr="006F20D9" w14:paraId="6491F15F" w14:textId="77777777" w:rsidTr="00EC6480">
        <w:trPr>
          <w:trHeight w:val="600"/>
        </w:trPr>
        <w:tc>
          <w:tcPr>
            <w:tcW w:w="9380" w:type="dxa"/>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0668264C" w14:textId="1008ACAE" w:rsidR="00EC6480" w:rsidRPr="006F20D9" w:rsidRDefault="00EC6480" w:rsidP="00EC6480">
            <w:pPr>
              <w:spacing w:after="0" w:line="240" w:lineRule="auto"/>
              <w:jc w:val="center"/>
              <w:rPr>
                <w:rFonts w:ascii="Times New Roman" w:eastAsia="Times New Roman" w:hAnsi="Times New Roman" w:cs="Times New Roman"/>
                <w:b/>
                <w:bCs/>
                <w:color w:val="000000"/>
                <w:sz w:val="20"/>
                <w:szCs w:val="20"/>
                <w:lang w:eastAsia="cs-CZ"/>
              </w:rPr>
            </w:pPr>
            <w:r w:rsidRPr="006F20D9">
              <w:rPr>
                <w:rFonts w:ascii="Times New Roman" w:eastAsia="Times New Roman" w:hAnsi="Times New Roman" w:cs="Times New Roman"/>
                <w:b/>
                <w:bCs/>
                <w:color w:val="000000"/>
                <w:sz w:val="20"/>
                <w:szCs w:val="20"/>
                <w:lang w:eastAsia="cs-CZ"/>
              </w:rPr>
              <w:t>1. kontrolní audit (dozor) dle ČSN EN ISO 14001 (rok 2022)                                                                                                              2. kontrolní audit (dozor) dle ČSN EN ISO 14001 (rok 2023)</w:t>
            </w:r>
          </w:p>
        </w:tc>
      </w:tr>
      <w:tr w:rsidR="00EC6480" w:rsidRPr="006F20D9" w14:paraId="6FA52D03" w14:textId="77777777" w:rsidTr="00EC6480">
        <w:trPr>
          <w:trHeight w:val="585"/>
        </w:trPr>
        <w:tc>
          <w:tcPr>
            <w:tcW w:w="3960" w:type="dxa"/>
            <w:tcBorders>
              <w:top w:val="nil"/>
              <w:left w:val="single" w:sz="4" w:space="0" w:color="auto"/>
              <w:bottom w:val="single" w:sz="4" w:space="0" w:color="auto"/>
              <w:right w:val="single" w:sz="4" w:space="0" w:color="auto"/>
            </w:tcBorders>
            <w:shd w:val="clear" w:color="000000" w:fill="FFE699"/>
            <w:vAlign w:val="center"/>
            <w:hideMark/>
          </w:tcPr>
          <w:p w14:paraId="4DE5B974"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Druh nákladu</w:t>
            </w:r>
          </w:p>
        </w:tc>
        <w:tc>
          <w:tcPr>
            <w:tcW w:w="1600" w:type="dxa"/>
            <w:tcBorders>
              <w:top w:val="nil"/>
              <w:left w:val="nil"/>
              <w:bottom w:val="single" w:sz="4" w:space="0" w:color="auto"/>
              <w:right w:val="single" w:sz="4" w:space="0" w:color="auto"/>
            </w:tcBorders>
            <w:shd w:val="clear" w:color="000000" w:fill="FFE699"/>
            <w:vAlign w:val="center"/>
            <w:hideMark/>
          </w:tcPr>
          <w:p w14:paraId="01087F38"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provádí</w:t>
            </w:r>
          </w:p>
        </w:tc>
        <w:tc>
          <w:tcPr>
            <w:tcW w:w="1300" w:type="dxa"/>
            <w:tcBorders>
              <w:top w:val="nil"/>
              <w:left w:val="nil"/>
              <w:bottom w:val="single" w:sz="4" w:space="0" w:color="auto"/>
              <w:right w:val="single" w:sz="4" w:space="0" w:color="auto"/>
            </w:tcBorders>
            <w:shd w:val="clear" w:color="000000" w:fill="FFE699"/>
            <w:vAlign w:val="center"/>
            <w:hideMark/>
          </w:tcPr>
          <w:p w14:paraId="3E054649"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počet jednotek v hod</w:t>
            </w:r>
          </w:p>
        </w:tc>
        <w:tc>
          <w:tcPr>
            <w:tcW w:w="1180" w:type="dxa"/>
            <w:tcBorders>
              <w:top w:val="nil"/>
              <w:left w:val="nil"/>
              <w:bottom w:val="single" w:sz="4" w:space="0" w:color="auto"/>
              <w:right w:val="single" w:sz="4" w:space="0" w:color="auto"/>
            </w:tcBorders>
            <w:shd w:val="clear" w:color="000000" w:fill="FFE699"/>
            <w:vAlign w:val="center"/>
            <w:hideMark/>
          </w:tcPr>
          <w:p w14:paraId="6B66282C"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cena celkem</w:t>
            </w:r>
          </w:p>
        </w:tc>
        <w:tc>
          <w:tcPr>
            <w:tcW w:w="1340" w:type="dxa"/>
            <w:tcBorders>
              <w:top w:val="nil"/>
              <w:left w:val="nil"/>
              <w:bottom w:val="single" w:sz="4" w:space="0" w:color="auto"/>
              <w:right w:val="single" w:sz="4" w:space="0" w:color="auto"/>
            </w:tcBorders>
            <w:shd w:val="clear" w:color="000000" w:fill="FFE699"/>
            <w:vAlign w:val="center"/>
            <w:hideMark/>
          </w:tcPr>
          <w:p w14:paraId="49201A7E" w14:textId="77777777" w:rsidR="00EC6480" w:rsidRPr="006F20D9" w:rsidRDefault="00EC6480" w:rsidP="00EC6480">
            <w:pPr>
              <w:spacing w:after="0" w:line="240" w:lineRule="auto"/>
              <w:jc w:val="center"/>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cena celkem s DPH</w:t>
            </w:r>
          </w:p>
        </w:tc>
      </w:tr>
      <w:tr w:rsidR="00EC6480" w:rsidRPr="006F20D9" w14:paraId="4B30BA14"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2EBCB2BE"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Vyhodnocení předaných podkladů</w:t>
            </w:r>
          </w:p>
        </w:tc>
        <w:tc>
          <w:tcPr>
            <w:tcW w:w="1600" w:type="dxa"/>
            <w:tcBorders>
              <w:top w:val="nil"/>
              <w:left w:val="nil"/>
              <w:bottom w:val="single" w:sz="4" w:space="0" w:color="auto"/>
              <w:right w:val="single" w:sz="4" w:space="0" w:color="auto"/>
            </w:tcBorders>
            <w:shd w:val="clear" w:color="auto" w:fill="auto"/>
            <w:vAlign w:val="center"/>
            <w:hideMark/>
          </w:tcPr>
          <w:p w14:paraId="1821F72C"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ředitel pro certifikaci</w:t>
            </w:r>
          </w:p>
        </w:tc>
        <w:tc>
          <w:tcPr>
            <w:tcW w:w="1300" w:type="dxa"/>
            <w:tcBorders>
              <w:top w:val="nil"/>
              <w:left w:val="nil"/>
              <w:bottom w:val="single" w:sz="4" w:space="0" w:color="auto"/>
              <w:right w:val="single" w:sz="4" w:space="0" w:color="auto"/>
            </w:tcBorders>
            <w:shd w:val="clear" w:color="auto" w:fill="auto"/>
            <w:vAlign w:val="center"/>
            <w:hideMark/>
          </w:tcPr>
          <w:p w14:paraId="6A1405C9"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15</w:t>
            </w:r>
          </w:p>
        </w:tc>
        <w:tc>
          <w:tcPr>
            <w:tcW w:w="1180" w:type="dxa"/>
            <w:tcBorders>
              <w:top w:val="nil"/>
              <w:left w:val="nil"/>
              <w:bottom w:val="single" w:sz="4" w:space="0" w:color="auto"/>
              <w:right w:val="single" w:sz="4" w:space="0" w:color="auto"/>
            </w:tcBorders>
            <w:shd w:val="clear" w:color="auto" w:fill="auto"/>
            <w:vAlign w:val="center"/>
            <w:hideMark/>
          </w:tcPr>
          <w:p w14:paraId="1D2ECFB5"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7500</w:t>
            </w:r>
          </w:p>
        </w:tc>
        <w:tc>
          <w:tcPr>
            <w:tcW w:w="1340" w:type="dxa"/>
            <w:tcBorders>
              <w:top w:val="nil"/>
              <w:left w:val="nil"/>
              <w:bottom w:val="single" w:sz="4" w:space="0" w:color="auto"/>
              <w:right w:val="single" w:sz="4" w:space="0" w:color="auto"/>
            </w:tcBorders>
            <w:shd w:val="clear" w:color="auto" w:fill="auto"/>
            <w:vAlign w:val="center"/>
            <w:hideMark/>
          </w:tcPr>
          <w:p w14:paraId="27E30482"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9075</w:t>
            </w:r>
          </w:p>
        </w:tc>
      </w:tr>
      <w:tr w:rsidR="00EC6480" w:rsidRPr="006F20D9" w14:paraId="00935C05" w14:textId="77777777" w:rsidTr="00EC6480">
        <w:trPr>
          <w:trHeight w:val="408"/>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275F7CB7"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Tvorba programů auditu</w:t>
            </w:r>
          </w:p>
        </w:tc>
        <w:tc>
          <w:tcPr>
            <w:tcW w:w="1600" w:type="dxa"/>
            <w:tcBorders>
              <w:top w:val="nil"/>
              <w:left w:val="nil"/>
              <w:bottom w:val="single" w:sz="4" w:space="0" w:color="auto"/>
              <w:right w:val="single" w:sz="4" w:space="0" w:color="auto"/>
            </w:tcBorders>
            <w:shd w:val="clear" w:color="auto" w:fill="auto"/>
            <w:vAlign w:val="center"/>
            <w:hideMark/>
          </w:tcPr>
          <w:p w14:paraId="15403E1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ředitel pro certifikaci a vedoucí auditor</w:t>
            </w:r>
          </w:p>
        </w:tc>
        <w:tc>
          <w:tcPr>
            <w:tcW w:w="1300" w:type="dxa"/>
            <w:tcBorders>
              <w:top w:val="nil"/>
              <w:left w:val="nil"/>
              <w:bottom w:val="single" w:sz="4" w:space="0" w:color="auto"/>
              <w:right w:val="single" w:sz="4" w:space="0" w:color="auto"/>
            </w:tcBorders>
            <w:shd w:val="clear" w:color="auto" w:fill="auto"/>
            <w:vAlign w:val="center"/>
            <w:hideMark/>
          </w:tcPr>
          <w:p w14:paraId="5C9AC861"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12</w:t>
            </w:r>
          </w:p>
        </w:tc>
        <w:tc>
          <w:tcPr>
            <w:tcW w:w="1180" w:type="dxa"/>
            <w:tcBorders>
              <w:top w:val="nil"/>
              <w:left w:val="nil"/>
              <w:bottom w:val="single" w:sz="4" w:space="0" w:color="auto"/>
              <w:right w:val="single" w:sz="4" w:space="0" w:color="auto"/>
            </w:tcBorders>
            <w:shd w:val="clear" w:color="auto" w:fill="auto"/>
            <w:vAlign w:val="center"/>
            <w:hideMark/>
          </w:tcPr>
          <w:p w14:paraId="39060AC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6000</w:t>
            </w:r>
          </w:p>
        </w:tc>
        <w:tc>
          <w:tcPr>
            <w:tcW w:w="1340" w:type="dxa"/>
            <w:tcBorders>
              <w:top w:val="nil"/>
              <w:left w:val="nil"/>
              <w:bottom w:val="single" w:sz="4" w:space="0" w:color="auto"/>
              <w:right w:val="single" w:sz="4" w:space="0" w:color="auto"/>
            </w:tcBorders>
            <w:shd w:val="clear" w:color="auto" w:fill="auto"/>
            <w:vAlign w:val="center"/>
            <w:hideMark/>
          </w:tcPr>
          <w:p w14:paraId="37D85075"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7260</w:t>
            </w:r>
          </w:p>
        </w:tc>
      </w:tr>
      <w:tr w:rsidR="00EC6480" w:rsidRPr="006F20D9" w14:paraId="4BCFE711"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303DD22E"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Administrace případu</w:t>
            </w:r>
          </w:p>
        </w:tc>
        <w:tc>
          <w:tcPr>
            <w:tcW w:w="1600" w:type="dxa"/>
            <w:tcBorders>
              <w:top w:val="nil"/>
              <w:left w:val="nil"/>
              <w:bottom w:val="single" w:sz="4" w:space="0" w:color="auto"/>
              <w:right w:val="single" w:sz="4" w:space="0" w:color="auto"/>
            </w:tcBorders>
            <w:shd w:val="clear" w:color="auto" w:fill="auto"/>
            <w:vAlign w:val="center"/>
            <w:hideMark/>
          </w:tcPr>
          <w:p w14:paraId="4EB5088D"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pověřovací výbor</w:t>
            </w:r>
          </w:p>
        </w:tc>
        <w:tc>
          <w:tcPr>
            <w:tcW w:w="1300" w:type="dxa"/>
            <w:tcBorders>
              <w:top w:val="nil"/>
              <w:left w:val="nil"/>
              <w:bottom w:val="single" w:sz="4" w:space="0" w:color="auto"/>
              <w:right w:val="single" w:sz="4" w:space="0" w:color="auto"/>
            </w:tcBorders>
            <w:shd w:val="clear" w:color="auto" w:fill="auto"/>
            <w:vAlign w:val="center"/>
            <w:hideMark/>
          </w:tcPr>
          <w:p w14:paraId="1215E66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6</w:t>
            </w:r>
          </w:p>
        </w:tc>
        <w:tc>
          <w:tcPr>
            <w:tcW w:w="1180" w:type="dxa"/>
            <w:tcBorders>
              <w:top w:val="nil"/>
              <w:left w:val="nil"/>
              <w:bottom w:val="single" w:sz="4" w:space="0" w:color="auto"/>
              <w:right w:val="single" w:sz="4" w:space="0" w:color="auto"/>
            </w:tcBorders>
            <w:shd w:val="clear" w:color="auto" w:fill="auto"/>
            <w:vAlign w:val="center"/>
            <w:hideMark/>
          </w:tcPr>
          <w:p w14:paraId="6D3498B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3000</w:t>
            </w:r>
          </w:p>
        </w:tc>
        <w:tc>
          <w:tcPr>
            <w:tcW w:w="1340" w:type="dxa"/>
            <w:tcBorders>
              <w:top w:val="nil"/>
              <w:left w:val="nil"/>
              <w:bottom w:val="single" w:sz="4" w:space="0" w:color="auto"/>
              <w:right w:val="single" w:sz="4" w:space="0" w:color="auto"/>
            </w:tcBorders>
            <w:shd w:val="clear" w:color="auto" w:fill="auto"/>
            <w:vAlign w:val="center"/>
            <w:hideMark/>
          </w:tcPr>
          <w:p w14:paraId="15D29CA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3630</w:t>
            </w:r>
          </w:p>
        </w:tc>
      </w:tr>
      <w:tr w:rsidR="00EC6480" w:rsidRPr="006F20D9" w14:paraId="485C0855" w14:textId="77777777" w:rsidTr="00EC6480">
        <w:trPr>
          <w:trHeight w:val="408"/>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1E04674" w14:textId="617C2B10"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Posouzení p</w:t>
            </w:r>
            <w:r w:rsidR="00552B2F">
              <w:rPr>
                <w:rFonts w:ascii="Times New Roman" w:eastAsia="Times New Roman" w:hAnsi="Times New Roman" w:cs="Times New Roman"/>
                <w:color w:val="000000"/>
                <w:sz w:val="16"/>
                <w:szCs w:val="16"/>
                <w:lang w:eastAsia="cs-CZ"/>
              </w:rPr>
              <w:t>ř</w:t>
            </w:r>
            <w:r w:rsidRPr="006F20D9">
              <w:rPr>
                <w:rFonts w:ascii="Times New Roman" w:eastAsia="Times New Roman" w:hAnsi="Times New Roman" w:cs="Times New Roman"/>
                <w:color w:val="000000"/>
                <w:sz w:val="16"/>
                <w:szCs w:val="16"/>
                <w:lang w:eastAsia="cs-CZ"/>
              </w:rPr>
              <w:t xml:space="preserve">edložené </w:t>
            </w:r>
            <w:r w:rsidR="00552B2F" w:rsidRPr="006F20D9">
              <w:rPr>
                <w:rFonts w:ascii="Times New Roman" w:eastAsia="Times New Roman" w:hAnsi="Times New Roman" w:cs="Times New Roman"/>
                <w:color w:val="000000"/>
                <w:sz w:val="16"/>
                <w:szCs w:val="16"/>
                <w:lang w:eastAsia="cs-CZ"/>
              </w:rPr>
              <w:t>příručky,</w:t>
            </w:r>
            <w:r w:rsidRPr="006F20D9">
              <w:rPr>
                <w:rFonts w:ascii="Times New Roman" w:eastAsia="Times New Roman" w:hAnsi="Times New Roman" w:cs="Times New Roman"/>
                <w:color w:val="000000"/>
                <w:sz w:val="16"/>
                <w:szCs w:val="16"/>
                <w:lang w:eastAsia="cs-CZ"/>
              </w:rPr>
              <w:t xml:space="preserve"> resp. další návazné dokumentace systému managementu</w:t>
            </w:r>
          </w:p>
        </w:tc>
        <w:tc>
          <w:tcPr>
            <w:tcW w:w="1600" w:type="dxa"/>
            <w:tcBorders>
              <w:top w:val="nil"/>
              <w:left w:val="nil"/>
              <w:bottom w:val="single" w:sz="4" w:space="0" w:color="auto"/>
              <w:right w:val="single" w:sz="4" w:space="0" w:color="auto"/>
            </w:tcBorders>
            <w:shd w:val="clear" w:color="auto" w:fill="auto"/>
            <w:vAlign w:val="center"/>
            <w:hideMark/>
          </w:tcPr>
          <w:p w14:paraId="13FB8A5D"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33F7CA6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20</w:t>
            </w:r>
          </w:p>
        </w:tc>
        <w:tc>
          <w:tcPr>
            <w:tcW w:w="1180" w:type="dxa"/>
            <w:tcBorders>
              <w:top w:val="nil"/>
              <w:left w:val="nil"/>
              <w:bottom w:val="single" w:sz="4" w:space="0" w:color="auto"/>
              <w:right w:val="single" w:sz="4" w:space="0" w:color="auto"/>
            </w:tcBorders>
            <w:shd w:val="clear" w:color="auto" w:fill="auto"/>
            <w:vAlign w:val="center"/>
            <w:hideMark/>
          </w:tcPr>
          <w:p w14:paraId="441DDB1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10000</w:t>
            </w:r>
          </w:p>
        </w:tc>
        <w:tc>
          <w:tcPr>
            <w:tcW w:w="1340" w:type="dxa"/>
            <w:tcBorders>
              <w:top w:val="nil"/>
              <w:left w:val="nil"/>
              <w:bottom w:val="single" w:sz="4" w:space="0" w:color="auto"/>
              <w:right w:val="single" w:sz="4" w:space="0" w:color="auto"/>
            </w:tcBorders>
            <w:shd w:val="clear" w:color="auto" w:fill="auto"/>
            <w:vAlign w:val="center"/>
            <w:hideMark/>
          </w:tcPr>
          <w:p w14:paraId="486AE83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12100</w:t>
            </w:r>
          </w:p>
        </w:tc>
      </w:tr>
      <w:tr w:rsidR="00EC6480" w:rsidRPr="006F20D9" w14:paraId="524968E3"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DB88A1C"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Stanovení plánu auditu</w:t>
            </w:r>
          </w:p>
        </w:tc>
        <w:tc>
          <w:tcPr>
            <w:tcW w:w="1600" w:type="dxa"/>
            <w:tcBorders>
              <w:top w:val="nil"/>
              <w:left w:val="nil"/>
              <w:bottom w:val="single" w:sz="4" w:space="0" w:color="auto"/>
              <w:right w:val="single" w:sz="4" w:space="0" w:color="auto"/>
            </w:tcBorders>
            <w:shd w:val="clear" w:color="auto" w:fill="auto"/>
            <w:vAlign w:val="center"/>
            <w:hideMark/>
          </w:tcPr>
          <w:p w14:paraId="7B9716D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6E54C2B9"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8</w:t>
            </w:r>
          </w:p>
        </w:tc>
        <w:tc>
          <w:tcPr>
            <w:tcW w:w="1180" w:type="dxa"/>
            <w:tcBorders>
              <w:top w:val="nil"/>
              <w:left w:val="nil"/>
              <w:bottom w:val="single" w:sz="4" w:space="0" w:color="auto"/>
              <w:right w:val="single" w:sz="4" w:space="0" w:color="auto"/>
            </w:tcBorders>
            <w:shd w:val="clear" w:color="auto" w:fill="auto"/>
            <w:vAlign w:val="center"/>
            <w:hideMark/>
          </w:tcPr>
          <w:p w14:paraId="44BF141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4000</w:t>
            </w:r>
          </w:p>
        </w:tc>
        <w:tc>
          <w:tcPr>
            <w:tcW w:w="1340" w:type="dxa"/>
            <w:tcBorders>
              <w:top w:val="nil"/>
              <w:left w:val="nil"/>
              <w:bottom w:val="single" w:sz="4" w:space="0" w:color="auto"/>
              <w:right w:val="single" w:sz="4" w:space="0" w:color="auto"/>
            </w:tcBorders>
            <w:shd w:val="clear" w:color="auto" w:fill="auto"/>
            <w:vAlign w:val="center"/>
            <w:hideMark/>
          </w:tcPr>
          <w:p w14:paraId="71728AF2"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4840</w:t>
            </w:r>
          </w:p>
        </w:tc>
      </w:tr>
      <w:tr w:rsidR="00EC6480" w:rsidRPr="006F20D9" w14:paraId="178C26F8"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6549B9C9"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Provedení auditu kontrolního auditu</w:t>
            </w:r>
          </w:p>
        </w:tc>
        <w:tc>
          <w:tcPr>
            <w:tcW w:w="1600" w:type="dxa"/>
            <w:tcBorders>
              <w:top w:val="nil"/>
              <w:left w:val="nil"/>
              <w:bottom w:val="single" w:sz="4" w:space="0" w:color="auto"/>
              <w:right w:val="single" w:sz="4" w:space="0" w:color="auto"/>
            </w:tcBorders>
            <w:shd w:val="clear" w:color="auto" w:fill="auto"/>
            <w:vAlign w:val="center"/>
            <w:hideMark/>
          </w:tcPr>
          <w:p w14:paraId="58692E62"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562541B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28</w:t>
            </w:r>
          </w:p>
        </w:tc>
        <w:tc>
          <w:tcPr>
            <w:tcW w:w="1180" w:type="dxa"/>
            <w:tcBorders>
              <w:top w:val="nil"/>
              <w:left w:val="nil"/>
              <w:bottom w:val="single" w:sz="4" w:space="0" w:color="auto"/>
              <w:right w:val="single" w:sz="4" w:space="0" w:color="auto"/>
            </w:tcBorders>
            <w:shd w:val="clear" w:color="auto" w:fill="auto"/>
            <w:vAlign w:val="center"/>
            <w:hideMark/>
          </w:tcPr>
          <w:p w14:paraId="6E55DFD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14000</w:t>
            </w:r>
          </w:p>
        </w:tc>
        <w:tc>
          <w:tcPr>
            <w:tcW w:w="1340" w:type="dxa"/>
            <w:tcBorders>
              <w:top w:val="nil"/>
              <w:left w:val="nil"/>
              <w:bottom w:val="single" w:sz="4" w:space="0" w:color="auto"/>
              <w:right w:val="single" w:sz="4" w:space="0" w:color="auto"/>
            </w:tcBorders>
            <w:shd w:val="clear" w:color="auto" w:fill="auto"/>
            <w:vAlign w:val="center"/>
            <w:hideMark/>
          </w:tcPr>
          <w:p w14:paraId="6F79325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16940</w:t>
            </w:r>
          </w:p>
        </w:tc>
      </w:tr>
      <w:tr w:rsidR="00EC6480" w:rsidRPr="006F20D9" w14:paraId="516A0094"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6BFADF7"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Studium dokumentace v průběhu auditu</w:t>
            </w:r>
          </w:p>
        </w:tc>
        <w:tc>
          <w:tcPr>
            <w:tcW w:w="1600" w:type="dxa"/>
            <w:tcBorders>
              <w:top w:val="nil"/>
              <w:left w:val="nil"/>
              <w:bottom w:val="single" w:sz="4" w:space="0" w:color="auto"/>
              <w:right w:val="single" w:sz="4" w:space="0" w:color="auto"/>
            </w:tcBorders>
            <w:shd w:val="clear" w:color="auto" w:fill="auto"/>
            <w:vAlign w:val="center"/>
            <w:hideMark/>
          </w:tcPr>
          <w:p w14:paraId="3281CD9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38B84929"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12</w:t>
            </w:r>
          </w:p>
        </w:tc>
        <w:tc>
          <w:tcPr>
            <w:tcW w:w="1180" w:type="dxa"/>
            <w:tcBorders>
              <w:top w:val="nil"/>
              <w:left w:val="nil"/>
              <w:bottom w:val="single" w:sz="4" w:space="0" w:color="auto"/>
              <w:right w:val="single" w:sz="4" w:space="0" w:color="auto"/>
            </w:tcBorders>
            <w:shd w:val="clear" w:color="auto" w:fill="auto"/>
            <w:vAlign w:val="center"/>
            <w:hideMark/>
          </w:tcPr>
          <w:p w14:paraId="10DB6BA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6000</w:t>
            </w:r>
          </w:p>
        </w:tc>
        <w:tc>
          <w:tcPr>
            <w:tcW w:w="1340" w:type="dxa"/>
            <w:tcBorders>
              <w:top w:val="nil"/>
              <w:left w:val="nil"/>
              <w:bottom w:val="single" w:sz="4" w:space="0" w:color="auto"/>
              <w:right w:val="single" w:sz="4" w:space="0" w:color="auto"/>
            </w:tcBorders>
            <w:shd w:val="clear" w:color="auto" w:fill="auto"/>
            <w:vAlign w:val="center"/>
            <w:hideMark/>
          </w:tcPr>
          <w:p w14:paraId="4CBEDE7B"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7260</w:t>
            </w:r>
          </w:p>
        </w:tc>
      </w:tr>
      <w:tr w:rsidR="00EC6480" w:rsidRPr="006F20D9" w14:paraId="431F188E"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6AA51D2F"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Zpracování zprávy z auditu</w:t>
            </w:r>
          </w:p>
        </w:tc>
        <w:tc>
          <w:tcPr>
            <w:tcW w:w="1600" w:type="dxa"/>
            <w:tcBorders>
              <w:top w:val="nil"/>
              <w:left w:val="nil"/>
              <w:bottom w:val="single" w:sz="4" w:space="0" w:color="auto"/>
              <w:right w:val="single" w:sz="4" w:space="0" w:color="auto"/>
            </w:tcBorders>
            <w:shd w:val="clear" w:color="auto" w:fill="auto"/>
            <w:vAlign w:val="center"/>
            <w:hideMark/>
          </w:tcPr>
          <w:p w14:paraId="5B5D71BC"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auditor/ři</w:t>
            </w:r>
          </w:p>
        </w:tc>
        <w:tc>
          <w:tcPr>
            <w:tcW w:w="1300" w:type="dxa"/>
            <w:tcBorders>
              <w:top w:val="nil"/>
              <w:left w:val="nil"/>
              <w:bottom w:val="single" w:sz="4" w:space="0" w:color="auto"/>
              <w:right w:val="single" w:sz="4" w:space="0" w:color="auto"/>
            </w:tcBorders>
            <w:shd w:val="clear" w:color="auto" w:fill="auto"/>
            <w:vAlign w:val="center"/>
            <w:hideMark/>
          </w:tcPr>
          <w:p w14:paraId="2AE1151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15</w:t>
            </w:r>
          </w:p>
        </w:tc>
        <w:tc>
          <w:tcPr>
            <w:tcW w:w="1180" w:type="dxa"/>
            <w:tcBorders>
              <w:top w:val="nil"/>
              <w:left w:val="nil"/>
              <w:bottom w:val="single" w:sz="4" w:space="0" w:color="auto"/>
              <w:right w:val="single" w:sz="4" w:space="0" w:color="auto"/>
            </w:tcBorders>
            <w:shd w:val="clear" w:color="auto" w:fill="auto"/>
            <w:vAlign w:val="center"/>
            <w:hideMark/>
          </w:tcPr>
          <w:p w14:paraId="17F2B40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7500</w:t>
            </w:r>
          </w:p>
        </w:tc>
        <w:tc>
          <w:tcPr>
            <w:tcW w:w="1340" w:type="dxa"/>
            <w:tcBorders>
              <w:top w:val="nil"/>
              <w:left w:val="nil"/>
              <w:bottom w:val="single" w:sz="4" w:space="0" w:color="auto"/>
              <w:right w:val="single" w:sz="4" w:space="0" w:color="auto"/>
            </w:tcBorders>
            <w:shd w:val="clear" w:color="auto" w:fill="auto"/>
            <w:vAlign w:val="center"/>
            <w:hideMark/>
          </w:tcPr>
          <w:p w14:paraId="54F12B83"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9075</w:t>
            </w:r>
          </w:p>
        </w:tc>
      </w:tr>
      <w:tr w:rsidR="00EC6480" w:rsidRPr="006F20D9" w14:paraId="5D753920"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AFDE2DE" w14:textId="02628F03"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xml:space="preserve">Ověření zprávy </w:t>
            </w:r>
            <w:r w:rsidR="00552B2F" w:rsidRPr="006F20D9">
              <w:rPr>
                <w:rFonts w:ascii="Times New Roman" w:eastAsia="Times New Roman" w:hAnsi="Times New Roman" w:cs="Times New Roman"/>
                <w:color w:val="000000"/>
                <w:sz w:val="16"/>
                <w:szCs w:val="16"/>
                <w:lang w:eastAsia="cs-CZ"/>
              </w:rPr>
              <w:t>z auditu</w:t>
            </w:r>
          </w:p>
        </w:tc>
        <w:tc>
          <w:tcPr>
            <w:tcW w:w="1600" w:type="dxa"/>
            <w:tcBorders>
              <w:top w:val="nil"/>
              <w:left w:val="nil"/>
              <w:bottom w:val="single" w:sz="4" w:space="0" w:color="auto"/>
              <w:right w:val="single" w:sz="4" w:space="0" w:color="auto"/>
            </w:tcBorders>
            <w:shd w:val="clear" w:color="auto" w:fill="auto"/>
            <w:vAlign w:val="center"/>
            <w:hideMark/>
          </w:tcPr>
          <w:p w14:paraId="18F52BF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certifikační výbor</w:t>
            </w:r>
          </w:p>
        </w:tc>
        <w:tc>
          <w:tcPr>
            <w:tcW w:w="1300" w:type="dxa"/>
            <w:tcBorders>
              <w:top w:val="nil"/>
              <w:left w:val="nil"/>
              <w:bottom w:val="single" w:sz="4" w:space="0" w:color="auto"/>
              <w:right w:val="single" w:sz="4" w:space="0" w:color="auto"/>
            </w:tcBorders>
            <w:shd w:val="clear" w:color="auto" w:fill="auto"/>
            <w:vAlign w:val="center"/>
            <w:hideMark/>
          </w:tcPr>
          <w:p w14:paraId="10A4DAAF"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8</w:t>
            </w:r>
          </w:p>
        </w:tc>
        <w:tc>
          <w:tcPr>
            <w:tcW w:w="1180" w:type="dxa"/>
            <w:tcBorders>
              <w:top w:val="nil"/>
              <w:left w:val="nil"/>
              <w:bottom w:val="single" w:sz="4" w:space="0" w:color="auto"/>
              <w:right w:val="single" w:sz="4" w:space="0" w:color="auto"/>
            </w:tcBorders>
            <w:shd w:val="clear" w:color="auto" w:fill="auto"/>
            <w:vAlign w:val="center"/>
            <w:hideMark/>
          </w:tcPr>
          <w:p w14:paraId="1F661C48"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4000</w:t>
            </w:r>
          </w:p>
        </w:tc>
        <w:tc>
          <w:tcPr>
            <w:tcW w:w="1340" w:type="dxa"/>
            <w:tcBorders>
              <w:top w:val="nil"/>
              <w:left w:val="nil"/>
              <w:bottom w:val="single" w:sz="4" w:space="0" w:color="auto"/>
              <w:right w:val="single" w:sz="4" w:space="0" w:color="auto"/>
            </w:tcBorders>
            <w:shd w:val="clear" w:color="auto" w:fill="auto"/>
            <w:vAlign w:val="center"/>
            <w:hideMark/>
          </w:tcPr>
          <w:p w14:paraId="2B57AC2E"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4840</w:t>
            </w:r>
          </w:p>
        </w:tc>
      </w:tr>
      <w:tr w:rsidR="00EC6480" w:rsidRPr="006F20D9" w14:paraId="3727AD7D"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bottom"/>
            <w:hideMark/>
          </w:tcPr>
          <w:p w14:paraId="751D6759"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Projednání v certifikačním výboru</w:t>
            </w:r>
          </w:p>
        </w:tc>
        <w:tc>
          <w:tcPr>
            <w:tcW w:w="1600" w:type="dxa"/>
            <w:tcBorders>
              <w:top w:val="nil"/>
              <w:left w:val="nil"/>
              <w:bottom w:val="single" w:sz="4" w:space="0" w:color="auto"/>
              <w:right w:val="single" w:sz="4" w:space="0" w:color="auto"/>
            </w:tcBorders>
            <w:shd w:val="clear" w:color="auto" w:fill="auto"/>
            <w:vAlign w:val="center"/>
            <w:hideMark/>
          </w:tcPr>
          <w:p w14:paraId="0412C2A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certifikační výbor</w:t>
            </w:r>
          </w:p>
        </w:tc>
        <w:tc>
          <w:tcPr>
            <w:tcW w:w="1300" w:type="dxa"/>
            <w:tcBorders>
              <w:top w:val="nil"/>
              <w:left w:val="nil"/>
              <w:bottom w:val="single" w:sz="4" w:space="0" w:color="auto"/>
              <w:right w:val="single" w:sz="4" w:space="0" w:color="auto"/>
            </w:tcBorders>
            <w:shd w:val="clear" w:color="auto" w:fill="auto"/>
            <w:vAlign w:val="center"/>
            <w:hideMark/>
          </w:tcPr>
          <w:p w14:paraId="5EC294A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4</w:t>
            </w:r>
          </w:p>
        </w:tc>
        <w:tc>
          <w:tcPr>
            <w:tcW w:w="1180" w:type="dxa"/>
            <w:tcBorders>
              <w:top w:val="nil"/>
              <w:left w:val="nil"/>
              <w:bottom w:val="single" w:sz="4" w:space="0" w:color="auto"/>
              <w:right w:val="single" w:sz="4" w:space="0" w:color="auto"/>
            </w:tcBorders>
            <w:shd w:val="clear" w:color="auto" w:fill="auto"/>
            <w:vAlign w:val="center"/>
            <w:hideMark/>
          </w:tcPr>
          <w:p w14:paraId="69CD9A8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2000</w:t>
            </w:r>
          </w:p>
        </w:tc>
        <w:tc>
          <w:tcPr>
            <w:tcW w:w="1340" w:type="dxa"/>
            <w:tcBorders>
              <w:top w:val="nil"/>
              <w:left w:val="nil"/>
              <w:bottom w:val="single" w:sz="4" w:space="0" w:color="auto"/>
              <w:right w:val="single" w:sz="4" w:space="0" w:color="auto"/>
            </w:tcBorders>
            <w:shd w:val="clear" w:color="auto" w:fill="auto"/>
            <w:vAlign w:val="center"/>
            <w:hideMark/>
          </w:tcPr>
          <w:p w14:paraId="0FAE921A"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2420</w:t>
            </w:r>
          </w:p>
        </w:tc>
      </w:tr>
      <w:tr w:rsidR="00EC6480" w:rsidRPr="006F20D9" w14:paraId="421B8712" w14:textId="77777777" w:rsidTr="00EC6480">
        <w:trPr>
          <w:trHeight w:val="276"/>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837572D"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Vystavení potvrzení platnosti certifikátu</w:t>
            </w:r>
          </w:p>
        </w:tc>
        <w:tc>
          <w:tcPr>
            <w:tcW w:w="1600" w:type="dxa"/>
            <w:tcBorders>
              <w:top w:val="nil"/>
              <w:left w:val="nil"/>
              <w:bottom w:val="single" w:sz="4" w:space="0" w:color="auto"/>
              <w:right w:val="single" w:sz="4" w:space="0" w:color="auto"/>
            </w:tcBorders>
            <w:shd w:val="clear" w:color="auto" w:fill="auto"/>
            <w:vAlign w:val="center"/>
            <w:hideMark/>
          </w:tcPr>
          <w:p w14:paraId="4E1806C1"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technický sekretariát</w:t>
            </w:r>
          </w:p>
        </w:tc>
        <w:tc>
          <w:tcPr>
            <w:tcW w:w="1300" w:type="dxa"/>
            <w:tcBorders>
              <w:top w:val="nil"/>
              <w:left w:val="nil"/>
              <w:bottom w:val="single" w:sz="4" w:space="0" w:color="auto"/>
              <w:right w:val="single" w:sz="4" w:space="0" w:color="auto"/>
            </w:tcBorders>
            <w:shd w:val="clear" w:color="auto" w:fill="auto"/>
            <w:vAlign w:val="center"/>
            <w:hideMark/>
          </w:tcPr>
          <w:p w14:paraId="0AC7F6CE"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2</w:t>
            </w:r>
          </w:p>
        </w:tc>
        <w:tc>
          <w:tcPr>
            <w:tcW w:w="1180" w:type="dxa"/>
            <w:tcBorders>
              <w:top w:val="nil"/>
              <w:left w:val="nil"/>
              <w:bottom w:val="single" w:sz="4" w:space="0" w:color="auto"/>
              <w:right w:val="single" w:sz="4" w:space="0" w:color="auto"/>
            </w:tcBorders>
            <w:shd w:val="clear" w:color="auto" w:fill="auto"/>
            <w:vAlign w:val="center"/>
            <w:hideMark/>
          </w:tcPr>
          <w:p w14:paraId="3453E466"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1000</w:t>
            </w:r>
          </w:p>
        </w:tc>
        <w:tc>
          <w:tcPr>
            <w:tcW w:w="1340" w:type="dxa"/>
            <w:tcBorders>
              <w:top w:val="nil"/>
              <w:left w:val="nil"/>
              <w:bottom w:val="single" w:sz="4" w:space="0" w:color="auto"/>
              <w:right w:val="single" w:sz="4" w:space="0" w:color="auto"/>
            </w:tcBorders>
            <w:shd w:val="clear" w:color="auto" w:fill="auto"/>
            <w:vAlign w:val="center"/>
            <w:hideMark/>
          </w:tcPr>
          <w:p w14:paraId="116DF34D"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1210</w:t>
            </w:r>
          </w:p>
        </w:tc>
      </w:tr>
      <w:tr w:rsidR="00EC6480" w:rsidRPr="006F20D9" w14:paraId="43B5ACE2" w14:textId="77777777" w:rsidTr="00EC6480">
        <w:trPr>
          <w:trHeight w:val="276"/>
        </w:trPr>
        <w:tc>
          <w:tcPr>
            <w:tcW w:w="3960" w:type="dxa"/>
            <w:tcBorders>
              <w:top w:val="nil"/>
              <w:left w:val="single" w:sz="4" w:space="0" w:color="auto"/>
              <w:bottom w:val="single" w:sz="4" w:space="0" w:color="auto"/>
              <w:right w:val="single" w:sz="4" w:space="0" w:color="auto"/>
            </w:tcBorders>
            <w:shd w:val="clear" w:color="000000" w:fill="FFE699"/>
            <w:vAlign w:val="center"/>
            <w:hideMark/>
          </w:tcPr>
          <w:p w14:paraId="35199CEC"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Celkem počet jednotek</w:t>
            </w:r>
          </w:p>
        </w:tc>
        <w:tc>
          <w:tcPr>
            <w:tcW w:w="1600" w:type="dxa"/>
            <w:tcBorders>
              <w:top w:val="nil"/>
              <w:left w:val="nil"/>
              <w:bottom w:val="single" w:sz="4" w:space="0" w:color="auto"/>
              <w:right w:val="single" w:sz="4" w:space="0" w:color="auto"/>
            </w:tcBorders>
            <w:shd w:val="clear" w:color="000000" w:fill="FFE699"/>
            <w:vAlign w:val="center"/>
            <w:hideMark/>
          </w:tcPr>
          <w:p w14:paraId="32A5EC57"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w:t>
            </w:r>
          </w:p>
        </w:tc>
        <w:tc>
          <w:tcPr>
            <w:tcW w:w="1300" w:type="dxa"/>
            <w:tcBorders>
              <w:top w:val="nil"/>
              <w:left w:val="nil"/>
              <w:bottom w:val="single" w:sz="4" w:space="0" w:color="auto"/>
              <w:right w:val="single" w:sz="4" w:space="0" w:color="auto"/>
            </w:tcBorders>
            <w:shd w:val="clear" w:color="000000" w:fill="FFE699"/>
            <w:vAlign w:val="center"/>
            <w:hideMark/>
          </w:tcPr>
          <w:p w14:paraId="2268A0F2"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130</w:t>
            </w:r>
          </w:p>
        </w:tc>
        <w:tc>
          <w:tcPr>
            <w:tcW w:w="1180" w:type="dxa"/>
            <w:tcBorders>
              <w:top w:val="nil"/>
              <w:left w:val="nil"/>
              <w:bottom w:val="single" w:sz="4" w:space="0" w:color="auto"/>
              <w:right w:val="single" w:sz="4" w:space="0" w:color="auto"/>
            </w:tcBorders>
            <w:shd w:val="clear" w:color="000000" w:fill="FFE699"/>
            <w:vAlign w:val="center"/>
            <w:hideMark/>
          </w:tcPr>
          <w:p w14:paraId="22F32780"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65000</w:t>
            </w:r>
          </w:p>
        </w:tc>
        <w:tc>
          <w:tcPr>
            <w:tcW w:w="1340" w:type="dxa"/>
            <w:tcBorders>
              <w:top w:val="nil"/>
              <w:left w:val="nil"/>
              <w:bottom w:val="single" w:sz="4" w:space="0" w:color="auto"/>
              <w:right w:val="single" w:sz="4" w:space="0" w:color="auto"/>
            </w:tcBorders>
            <w:shd w:val="clear" w:color="000000" w:fill="FFE699"/>
            <w:vAlign w:val="center"/>
            <w:hideMark/>
          </w:tcPr>
          <w:p w14:paraId="653F2D31" w14:textId="77777777" w:rsidR="00EC6480" w:rsidRPr="006F20D9" w:rsidRDefault="00EC6480" w:rsidP="00EC6480">
            <w:pPr>
              <w:spacing w:after="0" w:line="240" w:lineRule="auto"/>
              <w:jc w:val="center"/>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78650</w:t>
            </w:r>
          </w:p>
        </w:tc>
      </w:tr>
      <w:tr w:rsidR="00EC6480" w:rsidRPr="006F20D9" w14:paraId="3871D8D9" w14:textId="77777777" w:rsidTr="00EC6480">
        <w:trPr>
          <w:trHeight w:val="276"/>
        </w:trPr>
        <w:tc>
          <w:tcPr>
            <w:tcW w:w="3960" w:type="dxa"/>
            <w:tcBorders>
              <w:top w:val="nil"/>
              <w:left w:val="single" w:sz="4" w:space="0" w:color="auto"/>
              <w:bottom w:val="single" w:sz="4" w:space="0" w:color="auto"/>
              <w:right w:val="single" w:sz="4" w:space="0" w:color="auto"/>
            </w:tcBorders>
            <w:shd w:val="clear" w:color="000000" w:fill="FFE699"/>
            <w:vAlign w:val="bottom"/>
            <w:hideMark/>
          </w:tcPr>
          <w:p w14:paraId="2BB62C26"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Cena celkem bez DPH</w:t>
            </w:r>
          </w:p>
        </w:tc>
        <w:tc>
          <w:tcPr>
            <w:tcW w:w="1600" w:type="dxa"/>
            <w:tcBorders>
              <w:top w:val="nil"/>
              <w:left w:val="nil"/>
              <w:bottom w:val="single" w:sz="4" w:space="0" w:color="auto"/>
              <w:right w:val="single" w:sz="4" w:space="0" w:color="auto"/>
            </w:tcBorders>
            <w:shd w:val="clear" w:color="000000" w:fill="FFE699"/>
            <w:vAlign w:val="bottom"/>
            <w:hideMark/>
          </w:tcPr>
          <w:p w14:paraId="06C883AD"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w:t>
            </w:r>
          </w:p>
        </w:tc>
        <w:tc>
          <w:tcPr>
            <w:tcW w:w="1300" w:type="dxa"/>
            <w:tcBorders>
              <w:top w:val="nil"/>
              <w:left w:val="nil"/>
              <w:bottom w:val="single" w:sz="4" w:space="0" w:color="auto"/>
              <w:right w:val="single" w:sz="4" w:space="0" w:color="auto"/>
            </w:tcBorders>
            <w:shd w:val="clear" w:color="000000" w:fill="FFE699"/>
            <w:vAlign w:val="center"/>
            <w:hideMark/>
          </w:tcPr>
          <w:p w14:paraId="55703D77" w14:textId="77777777" w:rsidR="00EC6480" w:rsidRPr="006F20D9" w:rsidRDefault="00EC6480" w:rsidP="00EC6480">
            <w:pPr>
              <w:spacing w:after="0" w:line="240" w:lineRule="auto"/>
              <w:jc w:val="center"/>
              <w:rPr>
                <w:rFonts w:ascii="Times New Roman" w:eastAsia="Times New Roman" w:hAnsi="Times New Roman" w:cs="Times New Roman"/>
                <w:b/>
                <w:bCs/>
                <w:color w:val="000000"/>
                <w:sz w:val="16"/>
                <w:szCs w:val="16"/>
                <w:lang w:eastAsia="cs-CZ"/>
              </w:rPr>
            </w:pPr>
            <w:r w:rsidRPr="006F20D9">
              <w:rPr>
                <w:rFonts w:ascii="Times New Roman" w:eastAsia="Times New Roman" w:hAnsi="Times New Roman" w:cs="Times New Roman"/>
                <w:b/>
                <w:bCs/>
                <w:color w:val="000000"/>
                <w:sz w:val="16"/>
                <w:szCs w:val="16"/>
                <w:lang w:eastAsia="cs-CZ"/>
              </w:rPr>
              <w:t>65000</w:t>
            </w:r>
          </w:p>
        </w:tc>
        <w:tc>
          <w:tcPr>
            <w:tcW w:w="1180" w:type="dxa"/>
            <w:tcBorders>
              <w:top w:val="nil"/>
              <w:left w:val="nil"/>
              <w:bottom w:val="single" w:sz="4" w:space="0" w:color="auto"/>
              <w:right w:val="single" w:sz="4" w:space="0" w:color="auto"/>
            </w:tcBorders>
            <w:shd w:val="clear" w:color="000000" w:fill="FFE699"/>
            <w:noWrap/>
            <w:vAlign w:val="bottom"/>
            <w:hideMark/>
          </w:tcPr>
          <w:p w14:paraId="4DF2F238"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7C432F13"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r>
      <w:tr w:rsidR="00EC6480" w:rsidRPr="006F20D9" w14:paraId="2C38A170" w14:textId="77777777" w:rsidTr="00EC6480">
        <w:trPr>
          <w:trHeight w:val="276"/>
        </w:trPr>
        <w:tc>
          <w:tcPr>
            <w:tcW w:w="3960" w:type="dxa"/>
            <w:tcBorders>
              <w:top w:val="nil"/>
              <w:left w:val="single" w:sz="4" w:space="0" w:color="auto"/>
              <w:bottom w:val="single" w:sz="4" w:space="0" w:color="auto"/>
              <w:right w:val="single" w:sz="4" w:space="0" w:color="auto"/>
            </w:tcBorders>
            <w:shd w:val="clear" w:color="000000" w:fill="FFE699"/>
            <w:vAlign w:val="bottom"/>
            <w:hideMark/>
          </w:tcPr>
          <w:p w14:paraId="0298DADF"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DPH</w:t>
            </w:r>
          </w:p>
        </w:tc>
        <w:tc>
          <w:tcPr>
            <w:tcW w:w="1600" w:type="dxa"/>
            <w:tcBorders>
              <w:top w:val="nil"/>
              <w:left w:val="nil"/>
              <w:bottom w:val="single" w:sz="4" w:space="0" w:color="auto"/>
              <w:right w:val="single" w:sz="4" w:space="0" w:color="auto"/>
            </w:tcBorders>
            <w:shd w:val="clear" w:color="000000" w:fill="FFE699"/>
            <w:vAlign w:val="bottom"/>
            <w:hideMark/>
          </w:tcPr>
          <w:p w14:paraId="3D114EEA"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w:t>
            </w:r>
          </w:p>
        </w:tc>
        <w:tc>
          <w:tcPr>
            <w:tcW w:w="1300" w:type="dxa"/>
            <w:tcBorders>
              <w:top w:val="nil"/>
              <w:left w:val="nil"/>
              <w:bottom w:val="single" w:sz="4" w:space="0" w:color="auto"/>
              <w:right w:val="single" w:sz="4" w:space="0" w:color="auto"/>
            </w:tcBorders>
            <w:shd w:val="clear" w:color="000000" w:fill="FFE699"/>
            <w:vAlign w:val="center"/>
            <w:hideMark/>
          </w:tcPr>
          <w:p w14:paraId="5C0D3FCC" w14:textId="77777777" w:rsidR="00EC6480" w:rsidRPr="006F20D9" w:rsidRDefault="00EC6480" w:rsidP="00EC6480">
            <w:pPr>
              <w:spacing w:after="0" w:line="240" w:lineRule="auto"/>
              <w:jc w:val="center"/>
              <w:rPr>
                <w:rFonts w:ascii="Times New Roman" w:eastAsia="Times New Roman" w:hAnsi="Times New Roman" w:cs="Times New Roman"/>
                <w:b/>
                <w:bCs/>
                <w:color w:val="000000"/>
                <w:sz w:val="16"/>
                <w:szCs w:val="16"/>
                <w:lang w:eastAsia="cs-CZ"/>
              </w:rPr>
            </w:pPr>
            <w:r w:rsidRPr="006F20D9">
              <w:rPr>
                <w:rFonts w:ascii="Times New Roman" w:eastAsia="Times New Roman" w:hAnsi="Times New Roman" w:cs="Times New Roman"/>
                <w:b/>
                <w:bCs/>
                <w:color w:val="000000"/>
                <w:sz w:val="16"/>
                <w:szCs w:val="16"/>
                <w:lang w:eastAsia="cs-CZ"/>
              </w:rPr>
              <w:t>13650</w:t>
            </w:r>
          </w:p>
        </w:tc>
        <w:tc>
          <w:tcPr>
            <w:tcW w:w="1180" w:type="dxa"/>
            <w:tcBorders>
              <w:top w:val="nil"/>
              <w:left w:val="nil"/>
              <w:bottom w:val="single" w:sz="4" w:space="0" w:color="auto"/>
              <w:right w:val="single" w:sz="4" w:space="0" w:color="auto"/>
            </w:tcBorders>
            <w:shd w:val="clear" w:color="000000" w:fill="FFE699"/>
            <w:noWrap/>
            <w:vAlign w:val="bottom"/>
            <w:hideMark/>
          </w:tcPr>
          <w:p w14:paraId="03556F52"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7F9C5A14"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r>
      <w:tr w:rsidR="00EC6480" w:rsidRPr="006F20D9" w14:paraId="3E75E214" w14:textId="77777777" w:rsidTr="00EC6480">
        <w:trPr>
          <w:trHeight w:val="276"/>
        </w:trPr>
        <w:tc>
          <w:tcPr>
            <w:tcW w:w="3960" w:type="dxa"/>
            <w:tcBorders>
              <w:top w:val="nil"/>
              <w:left w:val="single" w:sz="4" w:space="0" w:color="auto"/>
              <w:bottom w:val="single" w:sz="4" w:space="0" w:color="auto"/>
              <w:right w:val="single" w:sz="4" w:space="0" w:color="auto"/>
            </w:tcBorders>
            <w:shd w:val="clear" w:color="000000" w:fill="FFE699"/>
            <w:vAlign w:val="bottom"/>
            <w:hideMark/>
          </w:tcPr>
          <w:p w14:paraId="13960CF3"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Odměna celkem vč. DPH</w:t>
            </w:r>
          </w:p>
        </w:tc>
        <w:tc>
          <w:tcPr>
            <w:tcW w:w="1600" w:type="dxa"/>
            <w:tcBorders>
              <w:top w:val="nil"/>
              <w:left w:val="nil"/>
              <w:bottom w:val="single" w:sz="4" w:space="0" w:color="auto"/>
              <w:right w:val="single" w:sz="4" w:space="0" w:color="auto"/>
            </w:tcBorders>
            <w:shd w:val="clear" w:color="000000" w:fill="FFE699"/>
            <w:vAlign w:val="bottom"/>
            <w:hideMark/>
          </w:tcPr>
          <w:p w14:paraId="7E7B6FC9" w14:textId="77777777" w:rsidR="00EC6480" w:rsidRPr="006F20D9" w:rsidRDefault="00EC6480" w:rsidP="00EC6480">
            <w:pPr>
              <w:spacing w:after="0" w:line="240" w:lineRule="auto"/>
              <w:rPr>
                <w:rFonts w:ascii="Times New Roman" w:eastAsia="Times New Roman" w:hAnsi="Times New Roman" w:cs="Times New Roman"/>
                <w:color w:val="000000"/>
                <w:sz w:val="16"/>
                <w:szCs w:val="16"/>
                <w:lang w:eastAsia="cs-CZ"/>
              </w:rPr>
            </w:pPr>
            <w:r w:rsidRPr="006F20D9">
              <w:rPr>
                <w:rFonts w:ascii="Times New Roman" w:eastAsia="Times New Roman" w:hAnsi="Times New Roman" w:cs="Times New Roman"/>
                <w:color w:val="000000"/>
                <w:sz w:val="16"/>
                <w:szCs w:val="16"/>
                <w:lang w:eastAsia="cs-CZ"/>
              </w:rPr>
              <w:t> </w:t>
            </w:r>
          </w:p>
        </w:tc>
        <w:tc>
          <w:tcPr>
            <w:tcW w:w="1300" w:type="dxa"/>
            <w:tcBorders>
              <w:top w:val="nil"/>
              <w:left w:val="nil"/>
              <w:bottom w:val="single" w:sz="4" w:space="0" w:color="auto"/>
              <w:right w:val="single" w:sz="4" w:space="0" w:color="auto"/>
            </w:tcBorders>
            <w:shd w:val="clear" w:color="000000" w:fill="FFE699"/>
            <w:vAlign w:val="center"/>
            <w:hideMark/>
          </w:tcPr>
          <w:p w14:paraId="607C63FC" w14:textId="77777777" w:rsidR="00EC6480" w:rsidRPr="006F20D9" w:rsidRDefault="00EC6480" w:rsidP="00EC6480">
            <w:pPr>
              <w:spacing w:after="0" w:line="240" w:lineRule="auto"/>
              <w:jc w:val="center"/>
              <w:rPr>
                <w:rFonts w:ascii="Times New Roman" w:eastAsia="Times New Roman" w:hAnsi="Times New Roman" w:cs="Times New Roman"/>
                <w:b/>
                <w:bCs/>
                <w:color w:val="000000"/>
                <w:sz w:val="16"/>
                <w:szCs w:val="16"/>
                <w:lang w:eastAsia="cs-CZ"/>
              </w:rPr>
            </w:pPr>
            <w:r w:rsidRPr="006F20D9">
              <w:rPr>
                <w:rFonts w:ascii="Times New Roman" w:eastAsia="Times New Roman" w:hAnsi="Times New Roman" w:cs="Times New Roman"/>
                <w:b/>
                <w:bCs/>
                <w:color w:val="000000"/>
                <w:sz w:val="16"/>
                <w:szCs w:val="16"/>
                <w:lang w:eastAsia="cs-CZ"/>
              </w:rPr>
              <w:t>78650</w:t>
            </w:r>
          </w:p>
        </w:tc>
        <w:tc>
          <w:tcPr>
            <w:tcW w:w="1180" w:type="dxa"/>
            <w:tcBorders>
              <w:top w:val="nil"/>
              <w:left w:val="nil"/>
              <w:bottom w:val="single" w:sz="4" w:space="0" w:color="auto"/>
              <w:right w:val="single" w:sz="4" w:space="0" w:color="auto"/>
            </w:tcBorders>
            <w:shd w:val="clear" w:color="000000" w:fill="FFE699"/>
            <w:noWrap/>
            <w:vAlign w:val="bottom"/>
            <w:hideMark/>
          </w:tcPr>
          <w:p w14:paraId="1F149F07"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c>
          <w:tcPr>
            <w:tcW w:w="1340" w:type="dxa"/>
            <w:tcBorders>
              <w:top w:val="nil"/>
              <w:left w:val="nil"/>
              <w:bottom w:val="single" w:sz="4" w:space="0" w:color="auto"/>
              <w:right w:val="single" w:sz="4" w:space="0" w:color="auto"/>
            </w:tcBorders>
            <w:shd w:val="clear" w:color="000000" w:fill="FFE699"/>
            <w:noWrap/>
            <w:vAlign w:val="bottom"/>
            <w:hideMark/>
          </w:tcPr>
          <w:p w14:paraId="75259945" w14:textId="77777777" w:rsidR="00EC6480" w:rsidRPr="006F20D9" w:rsidRDefault="00EC6480" w:rsidP="00EC6480">
            <w:pPr>
              <w:spacing w:after="0" w:line="240" w:lineRule="auto"/>
              <w:rPr>
                <w:rFonts w:ascii="Times New Roman" w:eastAsia="Times New Roman" w:hAnsi="Times New Roman" w:cs="Times New Roman"/>
                <w:color w:val="000000"/>
                <w:sz w:val="20"/>
                <w:szCs w:val="20"/>
                <w:lang w:eastAsia="cs-CZ"/>
              </w:rPr>
            </w:pPr>
            <w:r w:rsidRPr="006F20D9">
              <w:rPr>
                <w:rFonts w:ascii="Times New Roman" w:eastAsia="Times New Roman" w:hAnsi="Times New Roman" w:cs="Times New Roman"/>
                <w:color w:val="000000"/>
                <w:sz w:val="20"/>
                <w:szCs w:val="20"/>
                <w:lang w:eastAsia="cs-CZ"/>
              </w:rPr>
              <w:t> </w:t>
            </w:r>
          </w:p>
        </w:tc>
      </w:tr>
    </w:tbl>
    <w:p w14:paraId="692C0132" w14:textId="77777777" w:rsidR="0012729C" w:rsidRPr="006F20D9" w:rsidRDefault="0012729C" w:rsidP="0012729C">
      <w:pPr>
        <w:ind w:left="-426"/>
        <w:jc w:val="both"/>
        <w:rPr>
          <w:rFonts w:ascii="Times New Roman" w:hAnsi="Times New Roman" w:cs="Times New Roman"/>
          <w:sz w:val="28"/>
          <w:szCs w:val="28"/>
          <w:u w:val="single"/>
        </w:rPr>
      </w:pPr>
    </w:p>
    <w:p w14:paraId="5836CABB" w14:textId="77777777" w:rsidR="0012729C" w:rsidRDefault="0012729C" w:rsidP="0012729C">
      <w:pPr>
        <w:ind w:left="-426"/>
        <w:jc w:val="both"/>
        <w:rPr>
          <w:rFonts w:ascii="Times New Roman" w:hAnsi="Times New Roman"/>
          <w:sz w:val="28"/>
          <w:szCs w:val="28"/>
          <w:u w:val="single"/>
        </w:rPr>
      </w:pPr>
    </w:p>
    <w:p w14:paraId="1C52DD37" w14:textId="77777777" w:rsidR="00917855" w:rsidRPr="00220D92" w:rsidRDefault="00917855">
      <w:pPr>
        <w:rPr>
          <w:rFonts w:ascii="Arial" w:hAnsi="Arial" w:cs="Arial"/>
          <w:b/>
        </w:rPr>
      </w:pPr>
    </w:p>
    <w:sectPr w:rsidR="00917855" w:rsidRPr="00220D9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65043" w14:textId="77777777" w:rsidR="00740AF9" w:rsidRDefault="00740AF9" w:rsidP="00FA0D30">
      <w:pPr>
        <w:spacing w:after="0" w:line="240" w:lineRule="auto"/>
      </w:pPr>
      <w:r>
        <w:separator/>
      </w:r>
    </w:p>
  </w:endnote>
  <w:endnote w:type="continuationSeparator" w:id="0">
    <w:p w14:paraId="714E9577" w14:textId="77777777" w:rsidR="00740AF9" w:rsidRDefault="00740AF9" w:rsidP="00FA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7F274" w14:textId="77777777" w:rsidR="002A7D8A" w:rsidRPr="00DB26A6" w:rsidRDefault="002A7D8A" w:rsidP="00BF28BE">
    <w:pPr>
      <w:pStyle w:val="Zpat"/>
      <w:tabs>
        <w:tab w:val="clear" w:pos="4536"/>
        <w:tab w:val="clear" w:pos="9072"/>
        <w:tab w:val="center" w:pos="180"/>
        <w:tab w:val="left" w:pos="3060"/>
      </w:tabs>
      <w:ind w:left="-28" w:hanging="539"/>
      <w:rPr>
        <w:rFonts w:cs="Arial"/>
        <w:b/>
        <w:color w:val="003C69"/>
        <w:sz w:val="16"/>
      </w:rPr>
    </w:pPr>
    <w:r>
      <w:rPr>
        <w:rFonts w:cs="Arial"/>
        <w:noProof/>
        <w:color w:val="003C69"/>
        <w:sz w:val="16"/>
        <w:lang w:eastAsia="cs-CZ"/>
      </w:rPr>
      <w:drawing>
        <wp:anchor distT="0" distB="0" distL="114300" distR="114300" simplePos="0" relativeHeight="251657216" behindDoc="1" locked="0" layoutInCell="1" allowOverlap="1" wp14:anchorId="11D1843E" wp14:editId="2DCAFA2B">
          <wp:simplePos x="0" y="0"/>
          <wp:positionH relativeFrom="column">
            <wp:posOffset>4572000</wp:posOffset>
          </wp:positionH>
          <wp:positionV relativeFrom="paragraph">
            <wp:posOffset>-96520</wp:posOffset>
          </wp:positionV>
          <wp:extent cx="1801495" cy="220345"/>
          <wp:effectExtent l="0" t="0" r="8255" b="8255"/>
          <wp:wrapSquare wrapText="bothSides"/>
          <wp:docPr id="4" name="Obrázek 4"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Pr>
        <w:rStyle w:val="slostrnky"/>
        <w:rFonts w:cs="Arial"/>
        <w:noProof/>
        <w:color w:val="003C69"/>
        <w:sz w:val="16"/>
      </w:rPr>
      <w:t>2</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Recertifikace EMS dle normy ČSN EN ISO 14001:2016 na MMO</w:t>
    </w:r>
  </w:p>
  <w:p w14:paraId="2FAD1C8A" w14:textId="77777777" w:rsidR="002A7D8A" w:rsidRDefault="002A7D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5CF96" w14:textId="77777777" w:rsidR="00740AF9" w:rsidRDefault="00740AF9" w:rsidP="00FA0D30">
      <w:pPr>
        <w:spacing w:after="0" w:line="240" w:lineRule="auto"/>
      </w:pPr>
      <w:r>
        <w:separator/>
      </w:r>
    </w:p>
  </w:footnote>
  <w:footnote w:type="continuationSeparator" w:id="0">
    <w:p w14:paraId="029A11AF" w14:textId="77777777" w:rsidR="00740AF9" w:rsidRDefault="00740AF9" w:rsidP="00FA0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F5A77" w14:textId="77777777" w:rsidR="002A7D8A" w:rsidRDefault="002A7D8A" w:rsidP="00FA0D30">
    <w:pPr>
      <w:pStyle w:val="Zhlav"/>
      <w:tabs>
        <w:tab w:val="clear" w:pos="4536"/>
        <w:tab w:val="clear" w:pos="9072"/>
        <w:tab w:val="left" w:pos="3015"/>
      </w:tabs>
      <w:rPr>
        <w:rFonts w:cs="Arial"/>
        <w:b/>
        <w:noProof/>
        <w:color w:val="003C69"/>
      </w:rPr>
    </w:pPr>
    <w:r>
      <w:rPr>
        <w:rFonts w:cs="Arial"/>
        <w:noProof/>
        <w:color w:val="003C69"/>
        <w:lang w:eastAsia="cs-CZ"/>
      </w:rPr>
      <mc:AlternateContent>
        <mc:Choice Requires="wps">
          <w:drawing>
            <wp:anchor distT="0" distB="0" distL="114300" distR="114300" simplePos="0" relativeHeight="251660288" behindDoc="0" locked="0" layoutInCell="1" allowOverlap="1" wp14:anchorId="7C8C97F3" wp14:editId="38AE4D20">
              <wp:simplePos x="0" y="0"/>
              <wp:positionH relativeFrom="column">
                <wp:posOffset>4695825</wp:posOffset>
              </wp:positionH>
              <wp:positionV relativeFrom="paragraph">
                <wp:posOffset>5715</wp:posOffset>
              </wp:positionV>
              <wp:extent cx="1476375" cy="556895"/>
              <wp:effectExtent l="0" t="0" r="635"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C0D93" w14:textId="77777777" w:rsidR="002A7D8A" w:rsidRDefault="002A7D8A" w:rsidP="00FA0D30">
                          <w:pPr>
                            <w:ind w:left="-1620"/>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C97F3" id="_x0000_t202" coordsize="21600,21600" o:spt="202" path="m,l,21600r21600,l21600,xe">
              <v:stroke joinstyle="miter"/>
              <v:path gradientshapeok="t" o:connecttype="rect"/>
            </v:shapetype>
            <v:shape id="Textové pole 2" o:spid="_x0000_s1027" type="#_x0000_t202" style="position:absolute;margin-left:369.75pt;margin-top:.45pt;width:116.25pt;height: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" filled="f" stroked="f">
              <v:textbox>
                <w:txbxContent>
                  <w:p w14:paraId="5EEC0D93" w14:textId="77777777" w:rsidR="002A7D8A" w:rsidRDefault="002A7D8A" w:rsidP="00FA0D30">
                    <w:pPr>
                      <w:ind w:left="-1620"/>
                      <w:jc w:val="right"/>
                      <w:rPr>
                        <w:b/>
                        <w:color w:val="00ADD0"/>
                        <w:sz w:val="40"/>
                        <w:szCs w:val="40"/>
                      </w:rPr>
                    </w:pPr>
                    <w:r>
                      <w:rPr>
                        <w:b/>
                        <w:color w:val="00ADD0"/>
                        <w:sz w:val="40"/>
                        <w:szCs w:val="40"/>
                      </w:rPr>
                      <w:t>Smlouva</w:t>
                    </w:r>
                  </w:p>
                </w:txbxContent>
              </v:textbox>
            </v:shape>
          </w:pict>
        </mc:Fallback>
      </mc:AlternateContent>
    </w:r>
    <w:r>
      <w:rPr>
        <w:rFonts w:cs="Arial"/>
        <w:b/>
        <w:noProof/>
        <w:color w:val="003C69"/>
      </w:rPr>
      <w:t>Statutární</w:t>
    </w:r>
    <w:r>
      <w:rPr>
        <w:rFonts w:cs="Arial"/>
        <w:b/>
      </w:rPr>
      <w:t xml:space="preserve"> </w:t>
    </w:r>
    <w:r>
      <w:rPr>
        <w:rFonts w:cs="Arial"/>
        <w:b/>
        <w:noProof/>
        <w:color w:val="003C69"/>
      </w:rPr>
      <w:t>město Ostrava</w:t>
    </w:r>
  </w:p>
  <w:p w14:paraId="54FE7958" w14:textId="77777777" w:rsidR="002A7D8A" w:rsidRPr="00FA0D30" w:rsidRDefault="002A7D8A" w:rsidP="00FA0D30">
    <w:pPr>
      <w:pStyle w:val="Zhlav"/>
      <w:tabs>
        <w:tab w:val="clear" w:pos="4536"/>
        <w:tab w:val="clear" w:pos="9072"/>
      </w:tabs>
      <w:rPr>
        <w:rFonts w:cs="Arial"/>
        <w:noProof/>
        <w:color w:val="003C69"/>
      </w:rPr>
    </w:pPr>
    <w:r>
      <w:rPr>
        <w:rFonts w:cs="Arial"/>
        <w:noProof/>
        <w:color w:val="003C69"/>
      </w:rPr>
      <w:t>Magistrát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37853"/>
    <w:multiLevelType w:val="hybridMultilevel"/>
    <w:tmpl w:val="86365108"/>
    <w:lvl w:ilvl="0" w:tplc="FB96547A">
      <w:start w:val="1"/>
      <w:numFmt w:val="lowerLetter"/>
      <w:lvlText w:val="%1)"/>
      <w:lvlJc w:val="left"/>
      <w:pPr>
        <w:ind w:left="1260" w:hanging="360"/>
      </w:pPr>
      <w:rPr>
        <w:rFonts w:hint="default"/>
        <w:b w:val="0"/>
      </w:rPr>
    </w:lvl>
    <w:lvl w:ilvl="1" w:tplc="E174D82E">
      <w:start w:val="1"/>
      <w:numFmt w:val="decimal"/>
      <w:lvlText w:val="%2."/>
      <w:lvlJc w:val="left"/>
      <w:pPr>
        <w:ind w:left="1980" w:hanging="360"/>
      </w:pPr>
      <w:rPr>
        <w:rFonts w:ascii="Arial" w:hAnsi="Arial" w:cs="Arial" w:hint="default"/>
        <w:color w:val="000000"/>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112A21C3"/>
    <w:multiLevelType w:val="hybridMultilevel"/>
    <w:tmpl w:val="C66821EE"/>
    <w:lvl w:ilvl="0" w:tplc="03C27F0C">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14454956"/>
    <w:multiLevelType w:val="hybridMultilevel"/>
    <w:tmpl w:val="454E0ED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1DE6362C"/>
    <w:multiLevelType w:val="hybridMultilevel"/>
    <w:tmpl w:val="EC0C3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6C714F"/>
    <w:multiLevelType w:val="hybridMultilevel"/>
    <w:tmpl w:val="5F0CDE82"/>
    <w:lvl w:ilvl="0" w:tplc="A9C21482">
      <w:start w:val="1"/>
      <w:numFmt w:val="decimal"/>
      <w:lvlText w:val="%1."/>
      <w:lvlJc w:val="left"/>
      <w:pPr>
        <w:tabs>
          <w:tab w:val="num" w:pos="284"/>
        </w:tabs>
        <w:ind w:left="284" w:hanging="284"/>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497365"/>
    <w:multiLevelType w:val="hybridMultilevel"/>
    <w:tmpl w:val="985A18F2"/>
    <w:lvl w:ilvl="0" w:tplc="A9C21482">
      <w:start w:val="1"/>
      <w:numFmt w:val="decimal"/>
      <w:lvlText w:val="%1."/>
      <w:lvlJc w:val="left"/>
      <w:pPr>
        <w:tabs>
          <w:tab w:val="num" w:pos="284"/>
        </w:tabs>
        <w:ind w:left="284" w:hanging="284"/>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0F523C"/>
    <w:multiLevelType w:val="hybridMultilevel"/>
    <w:tmpl w:val="8FE01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227CA2"/>
    <w:multiLevelType w:val="hybridMultilevel"/>
    <w:tmpl w:val="41969900"/>
    <w:lvl w:ilvl="0" w:tplc="396AF0BC">
      <w:start w:val="1"/>
      <w:numFmt w:val="decimal"/>
      <w:lvlText w:val="%1."/>
      <w:lvlJc w:val="right"/>
      <w:pPr>
        <w:tabs>
          <w:tab w:val="num" w:pos="644"/>
        </w:tabs>
        <w:ind w:left="644" w:hanging="360"/>
      </w:pPr>
      <w:rPr>
        <w:rFonts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4C246A"/>
    <w:multiLevelType w:val="hybridMultilevel"/>
    <w:tmpl w:val="5AC0CA44"/>
    <w:lvl w:ilvl="0" w:tplc="343EA752">
      <w:start w:val="1"/>
      <w:numFmt w:val="decimal"/>
      <w:lvlText w:val="%1. "/>
      <w:lvlJc w:val="left"/>
      <w:pPr>
        <w:tabs>
          <w:tab w:val="num" w:pos="380"/>
        </w:tabs>
        <w:ind w:left="360" w:hanging="340"/>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8373B4"/>
    <w:multiLevelType w:val="hybridMultilevel"/>
    <w:tmpl w:val="1DD86886"/>
    <w:lvl w:ilvl="0" w:tplc="0405000F">
      <w:start w:val="1"/>
      <w:numFmt w:val="decimal"/>
      <w:lvlText w:val="%1."/>
      <w:lvlJc w:val="left"/>
      <w:pPr>
        <w:ind w:left="720" w:hanging="360"/>
      </w:pPr>
    </w:lvl>
    <w:lvl w:ilvl="1" w:tplc="4D24C246">
      <w:start w:val="1"/>
      <w:numFmt w:val="lowerLetter"/>
      <w:lvlText w:val="%2)"/>
      <w:lvlJc w:val="left"/>
      <w:pPr>
        <w:ind w:left="1440" w:hanging="360"/>
      </w:pPr>
      <w:rPr>
        <w:rFonts w:ascii="Arial" w:hAnsi="Arial" w:cs="Arial" w:hint="default"/>
        <w:b/>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356565"/>
    <w:multiLevelType w:val="hybridMultilevel"/>
    <w:tmpl w:val="FADA4856"/>
    <w:lvl w:ilvl="0" w:tplc="6D1057D6">
      <w:start w:val="1"/>
      <w:numFmt w:val="decimal"/>
      <w:lvlText w:val="%1."/>
      <w:lvlJc w:val="left"/>
      <w:pPr>
        <w:tabs>
          <w:tab w:val="num" w:pos="284"/>
        </w:tabs>
        <w:ind w:left="284" w:hanging="284"/>
      </w:pPr>
      <w:rPr>
        <w:rFonts w:ascii="Times New Roman" w:hAnsi="Times New Roman" w:cs="Times New Roman" w:hint="default"/>
        <w:b/>
        <w:i w:val="0"/>
        <w:sz w:val="22"/>
      </w:rPr>
    </w:lvl>
    <w:lvl w:ilvl="1" w:tplc="04050005">
      <w:start w:val="1"/>
      <w:numFmt w:val="bullet"/>
      <w:lvlText w:val=""/>
      <w:lvlJc w:val="left"/>
      <w:pPr>
        <w:tabs>
          <w:tab w:val="num" w:pos="1440"/>
        </w:tabs>
        <w:ind w:left="1440" w:hanging="360"/>
      </w:pPr>
      <w:rPr>
        <w:rFonts w:ascii="Wingdings" w:hAnsi="Wingdings" w:hint="default"/>
        <w:b/>
        <w:i w:val="0"/>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B15738"/>
    <w:multiLevelType w:val="singleLevel"/>
    <w:tmpl w:val="52E81F88"/>
    <w:lvl w:ilvl="0">
      <w:start w:val="1"/>
      <w:numFmt w:val="decimal"/>
      <w:lvlText w:val="%1. "/>
      <w:lvlJc w:val="left"/>
      <w:pPr>
        <w:tabs>
          <w:tab w:val="num" w:pos="360"/>
        </w:tabs>
        <w:ind w:left="340" w:hanging="340"/>
      </w:pPr>
      <w:rPr>
        <w:rFonts w:hint="default"/>
        <w:b/>
        <w:i w:val="0"/>
        <w:sz w:val="22"/>
      </w:rPr>
    </w:lvl>
  </w:abstractNum>
  <w:abstractNum w:abstractNumId="12" w15:restartNumberingAfterBreak="0">
    <w:nsid w:val="4E512CFA"/>
    <w:multiLevelType w:val="hybridMultilevel"/>
    <w:tmpl w:val="7936A89C"/>
    <w:lvl w:ilvl="0" w:tplc="3C0AC8E4">
      <w:start w:val="1"/>
      <w:numFmt w:val="decimal"/>
      <w:lvlText w:val="%1."/>
      <w:lvlJc w:val="left"/>
      <w:pPr>
        <w:tabs>
          <w:tab w:val="num" w:pos="397"/>
        </w:tabs>
        <w:ind w:left="397" w:hanging="397"/>
      </w:pPr>
      <w:rPr>
        <w:rFonts w:ascii="Times New Roman" w:hAnsi="Times New Roman" w:hint="default"/>
        <w:b/>
        <w:i w:val="0"/>
        <w:sz w:val="22"/>
      </w:rPr>
    </w:lvl>
    <w:lvl w:ilvl="1" w:tplc="03C27F0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FCE54C6"/>
    <w:multiLevelType w:val="hybridMultilevel"/>
    <w:tmpl w:val="036CB6D0"/>
    <w:lvl w:ilvl="0" w:tplc="C46AD1AE">
      <w:start w:val="3"/>
      <w:numFmt w:val="decimal"/>
      <w:lvlText w:val="%1."/>
      <w:lvlJc w:val="left"/>
      <w:pPr>
        <w:tabs>
          <w:tab w:val="num" w:pos="464"/>
        </w:tabs>
        <w:ind w:left="464" w:hanging="284"/>
      </w:pPr>
      <w:rPr>
        <w:rFonts w:ascii="Times New Roman" w:hAnsi="Times New Roman" w:cs="Times New Roman" w:hint="default"/>
        <w:b/>
        <w:i w:val="0"/>
        <w:sz w:val="22"/>
      </w:rPr>
    </w:lvl>
    <w:lvl w:ilvl="1" w:tplc="04050019" w:tentative="1">
      <w:start w:val="1"/>
      <w:numFmt w:val="lowerLetter"/>
      <w:lvlText w:val="%2."/>
      <w:lvlJc w:val="left"/>
      <w:pPr>
        <w:tabs>
          <w:tab w:val="num" w:pos="1600"/>
        </w:tabs>
        <w:ind w:left="1600" w:hanging="360"/>
      </w:pPr>
    </w:lvl>
    <w:lvl w:ilvl="2" w:tplc="0405001B" w:tentative="1">
      <w:start w:val="1"/>
      <w:numFmt w:val="lowerRoman"/>
      <w:lvlText w:val="%3."/>
      <w:lvlJc w:val="right"/>
      <w:pPr>
        <w:tabs>
          <w:tab w:val="num" w:pos="2320"/>
        </w:tabs>
        <w:ind w:left="2320" w:hanging="180"/>
      </w:pPr>
    </w:lvl>
    <w:lvl w:ilvl="3" w:tplc="0405000F" w:tentative="1">
      <w:start w:val="1"/>
      <w:numFmt w:val="decimal"/>
      <w:lvlText w:val="%4."/>
      <w:lvlJc w:val="left"/>
      <w:pPr>
        <w:tabs>
          <w:tab w:val="num" w:pos="3040"/>
        </w:tabs>
        <w:ind w:left="3040" w:hanging="360"/>
      </w:pPr>
    </w:lvl>
    <w:lvl w:ilvl="4" w:tplc="04050019" w:tentative="1">
      <w:start w:val="1"/>
      <w:numFmt w:val="lowerLetter"/>
      <w:lvlText w:val="%5."/>
      <w:lvlJc w:val="left"/>
      <w:pPr>
        <w:tabs>
          <w:tab w:val="num" w:pos="3760"/>
        </w:tabs>
        <w:ind w:left="3760" w:hanging="360"/>
      </w:pPr>
    </w:lvl>
    <w:lvl w:ilvl="5" w:tplc="0405001B" w:tentative="1">
      <w:start w:val="1"/>
      <w:numFmt w:val="lowerRoman"/>
      <w:lvlText w:val="%6."/>
      <w:lvlJc w:val="right"/>
      <w:pPr>
        <w:tabs>
          <w:tab w:val="num" w:pos="4480"/>
        </w:tabs>
        <w:ind w:left="4480" w:hanging="180"/>
      </w:pPr>
    </w:lvl>
    <w:lvl w:ilvl="6" w:tplc="0405000F" w:tentative="1">
      <w:start w:val="1"/>
      <w:numFmt w:val="decimal"/>
      <w:lvlText w:val="%7."/>
      <w:lvlJc w:val="left"/>
      <w:pPr>
        <w:tabs>
          <w:tab w:val="num" w:pos="5200"/>
        </w:tabs>
        <w:ind w:left="5200" w:hanging="360"/>
      </w:pPr>
    </w:lvl>
    <w:lvl w:ilvl="7" w:tplc="04050019" w:tentative="1">
      <w:start w:val="1"/>
      <w:numFmt w:val="lowerLetter"/>
      <w:lvlText w:val="%8."/>
      <w:lvlJc w:val="left"/>
      <w:pPr>
        <w:tabs>
          <w:tab w:val="num" w:pos="5920"/>
        </w:tabs>
        <w:ind w:left="5920" w:hanging="360"/>
      </w:pPr>
    </w:lvl>
    <w:lvl w:ilvl="8" w:tplc="0405001B" w:tentative="1">
      <w:start w:val="1"/>
      <w:numFmt w:val="lowerRoman"/>
      <w:lvlText w:val="%9."/>
      <w:lvlJc w:val="right"/>
      <w:pPr>
        <w:tabs>
          <w:tab w:val="num" w:pos="6640"/>
        </w:tabs>
        <w:ind w:left="6640" w:hanging="180"/>
      </w:pPr>
    </w:lvl>
  </w:abstractNum>
  <w:abstractNum w:abstractNumId="14" w15:restartNumberingAfterBreak="0">
    <w:nsid w:val="53D54D6E"/>
    <w:multiLevelType w:val="hybridMultilevel"/>
    <w:tmpl w:val="8522D7D0"/>
    <w:lvl w:ilvl="0" w:tplc="1494F6B0">
      <w:start w:val="1"/>
      <w:numFmt w:val="decimal"/>
      <w:lvlText w:val="%1."/>
      <w:lvlJc w:val="left"/>
      <w:pPr>
        <w:tabs>
          <w:tab w:val="num" w:pos="944"/>
        </w:tabs>
        <w:ind w:left="944" w:hanging="660"/>
      </w:pPr>
      <w:rPr>
        <w:rFonts w:hint="default"/>
        <w:b/>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15:restartNumberingAfterBreak="0">
    <w:nsid w:val="5C58671A"/>
    <w:multiLevelType w:val="hybridMultilevel"/>
    <w:tmpl w:val="369683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1A6718"/>
    <w:multiLevelType w:val="hybridMultilevel"/>
    <w:tmpl w:val="EEF02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FF589E"/>
    <w:multiLevelType w:val="hybridMultilevel"/>
    <w:tmpl w:val="EF1A5480"/>
    <w:lvl w:ilvl="0" w:tplc="04050017">
      <w:start w:val="1"/>
      <w:numFmt w:val="lowerLetter"/>
      <w:lvlText w:val="%1)"/>
      <w:lvlJc w:val="left"/>
      <w:pPr>
        <w:ind w:left="3556" w:hanging="360"/>
      </w:pPr>
    </w:lvl>
    <w:lvl w:ilvl="1" w:tplc="04050019" w:tentative="1">
      <w:start w:val="1"/>
      <w:numFmt w:val="lowerLetter"/>
      <w:lvlText w:val="%2."/>
      <w:lvlJc w:val="left"/>
      <w:pPr>
        <w:ind w:left="4276" w:hanging="360"/>
      </w:pPr>
    </w:lvl>
    <w:lvl w:ilvl="2" w:tplc="0405001B" w:tentative="1">
      <w:start w:val="1"/>
      <w:numFmt w:val="lowerRoman"/>
      <w:lvlText w:val="%3."/>
      <w:lvlJc w:val="right"/>
      <w:pPr>
        <w:ind w:left="4996" w:hanging="180"/>
      </w:pPr>
    </w:lvl>
    <w:lvl w:ilvl="3" w:tplc="0405000F" w:tentative="1">
      <w:start w:val="1"/>
      <w:numFmt w:val="decimal"/>
      <w:lvlText w:val="%4."/>
      <w:lvlJc w:val="left"/>
      <w:pPr>
        <w:ind w:left="5716" w:hanging="360"/>
      </w:pPr>
    </w:lvl>
    <w:lvl w:ilvl="4" w:tplc="04050019" w:tentative="1">
      <w:start w:val="1"/>
      <w:numFmt w:val="lowerLetter"/>
      <w:lvlText w:val="%5."/>
      <w:lvlJc w:val="left"/>
      <w:pPr>
        <w:ind w:left="6436" w:hanging="360"/>
      </w:pPr>
    </w:lvl>
    <w:lvl w:ilvl="5" w:tplc="0405001B" w:tentative="1">
      <w:start w:val="1"/>
      <w:numFmt w:val="lowerRoman"/>
      <w:lvlText w:val="%6."/>
      <w:lvlJc w:val="right"/>
      <w:pPr>
        <w:ind w:left="7156" w:hanging="180"/>
      </w:pPr>
    </w:lvl>
    <w:lvl w:ilvl="6" w:tplc="0405000F" w:tentative="1">
      <w:start w:val="1"/>
      <w:numFmt w:val="decimal"/>
      <w:lvlText w:val="%7."/>
      <w:lvlJc w:val="left"/>
      <w:pPr>
        <w:ind w:left="7876" w:hanging="360"/>
      </w:pPr>
    </w:lvl>
    <w:lvl w:ilvl="7" w:tplc="04050019" w:tentative="1">
      <w:start w:val="1"/>
      <w:numFmt w:val="lowerLetter"/>
      <w:lvlText w:val="%8."/>
      <w:lvlJc w:val="left"/>
      <w:pPr>
        <w:ind w:left="8596" w:hanging="360"/>
      </w:pPr>
    </w:lvl>
    <w:lvl w:ilvl="8" w:tplc="0405001B" w:tentative="1">
      <w:start w:val="1"/>
      <w:numFmt w:val="lowerRoman"/>
      <w:lvlText w:val="%9."/>
      <w:lvlJc w:val="right"/>
      <w:pPr>
        <w:ind w:left="9316" w:hanging="180"/>
      </w:pPr>
    </w:lvl>
  </w:abstractNum>
  <w:abstractNum w:abstractNumId="18" w15:restartNumberingAfterBreak="0">
    <w:nsid w:val="5FA20B8C"/>
    <w:multiLevelType w:val="singleLevel"/>
    <w:tmpl w:val="B5749B46"/>
    <w:lvl w:ilvl="0">
      <w:start w:val="1"/>
      <w:numFmt w:val="lowerLetter"/>
      <w:lvlText w:val="%1)"/>
      <w:lvlJc w:val="left"/>
      <w:pPr>
        <w:tabs>
          <w:tab w:val="num" w:pos="822"/>
        </w:tabs>
        <w:ind w:left="822" w:hanging="396"/>
      </w:pPr>
      <w:rPr>
        <w:rFonts w:hint="default"/>
      </w:rPr>
    </w:lvl>
  </w:abstractNum>
  <w:abstractNum w:abstractNumId="19" w15:restartNumberingAfterBreak="0">
    <w:nsid w:val="62651A96"/>
    <w:multiLevelType w:val="hybridMultilevel"/>
    <w:tmpl w:val="536E0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C548DA"/>
    <w:multiLevelType w:val="hybridMultilevel"/>
    <w:tmpl w:val="4DF4D7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F3194F"/>
    <w:multiLevelType w:val="hybridMultilevel"/>
    <w:tmpl w:val="10225232"/>
    <w:lvl w:ilvl="0" w:tplc="BCEC4E06">
      <w:start w:val="1"/>
      <w:numFmt w:val="decimal"/>
      <w:lvlText w:val="%1."/>
      <w:lvlJc w:val="left"/>
      <w:pPr>
        <w:ind w:left="360" w:hanging="360"/>
      </w:pPr>
      <w:rPr>
        <w:rFonts w:ascii="Times New Roman" w:eastAsia="Times New Roman" w:hAnsi="Times New Roman" w:cs="Times New Roman"/>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53840B6"/>
    <w:multiLevelType w:val="hybridMultilevel"/>
    <w:tmpl w:val="3DDEE5F4"/>
    <w:lvl w:ilvl="0" w:tplc="4CA81B64">
      <w:start w:val="1"/>
      <w:numFmt w:val="decimal"/>
      <w:lvlText w:val="%1. "/>
      <w:lvlJc w:val="left"/>
      <w:pPr>
        <w:tabs>
          <w:tab w:val="num" w:pos="380"/>
        </w:tabs>
        <w:ind w:left="360" w:hanging="340"/>
      </w:pPr>
      <w:rPr>
        <w:rFonts w:hint="default"/>
        <w:b/>
        <w:i w:val="0"/>
        <w:color w:val="000000"/>
        <w:sz w:val="22"/>
        <w:szCs w:val="22"/>
      </w:rPr>
    </w:lvl>
    <w:lvl w:ilvl="1" w:tplc="5E16DE46" w:tentative="1">
      <w:start w:val="1"/>
      <w:numFmt w:val="lowerLetter"/>
      <w:lvlText w:val="%2."/>
      <w:lvlJc w:val="left"/>
      <w:pPr>
        <w:tabs>
          <w:tab w:val="num" w:pos="1460"/>
        </w:tabs>
        <w:ind w:left="1460" w:hanging="360"/>
      </w:pPr>
    </w:lvl>
    <w:lvl w:ilvl="2" w:tplc="EA764A6E" w:tentative="1">
      <w:start w:val="1"/>
      <w:numFmt w:val="lowerRoman"/>
      <w:lvlText w:val="%3."/>
      <w:lvlJc w:val="right"/>
      <w:pPr>
        <w:tabs>
          <w:tab w:val="num" w:pos="2180"/>
        </w:tabs>
        <w:ind w:left="2180" w:hanging="180"/>
      </w:pPr>
    </w:lvl>
    <w:lvl w:ilvl="3" w:tplc="0405000F" w:tentative="1">
      <w:start w:val="1"/>
      <w:numFmt w:val="decimal"/>
      <w:lvlText w:val="%4."/>
      <w:lvlJc w:val="left"/>
      <w:pPr>
        <w:tabs>
          <w:tab w:val="num" w:pos="2900"/>
        </w:tabs>
        <w:ind w:left="2900" w:hanging="360"/>
      </w:pPr>
    </w:lvl>
    <w:lvl w:ilvl="4" w:tplc="04050019" w:tentative="1">
      <w:start w:val="1"/>
      <w:numFmt w:val="lowerLetter"/>
      <w:lvlText w:val="%5."/>
      <w:lvlJc w:val="left"/>
      <w:pPr>
        <w:tabs>
          <w:tab w:val="num" w:pos="3620"/>
        </w:tabs>
        <w:ind w:left="3620" w:hanging="360"/>
      </w:pPr>
    </w:lvl>
    <w:lvl w:ilvl="5" w:tplc="0405001B" w:tentative="1">
      <w:start w:val="1"/>
      <w:numFmt w:val="lowerRoman"/>
      <w:lvlText w:val="%6."/>
      <w:lvlJc w:val="right"/>
      <w:pPr>
        <w:tabs>
          <w:tab w:val="num" w:pos="4340"/>
        </w:tabs>
        <w:ind w:left="4340" w:hanging="180"/>
      </w:pPr>
    </w:lvl>
    <w:lvl w:ilvl="6" w:tplc="0405000F" w:tentative="1">
      <w:start w:val="1"/>
      <w:numFmt w:val="decimal"/>
      <w:lvlText w:val="%7."/>
      <w:lvlJc w:val="left"/>
      <w:pPr>
        <w:tabs>
          <w:tab w:val="num" w:pos="5060"/>
        </w:tabs>
        <w:ind w:left="5060" w:hanging="360"/>
      </w:pPr>
    </w:lvl>
    <w:lvl w:ilvl="7" w:tplc="04050019" w:tentative="1">
      <w:start w:val="1"/>
      <w:numFmt w:val="lowerLetter"/>
      <w:lvlText w:val="%8."/>
      <w:lvlJc w:val="left"/>
      <w:pPr>
        <w:tabs>
          <w:tab w:val="num" w:pos="5780"/>
        </w:tabs>
        <w:ind w:left="5780" w:hanging="360"/>
      </w:pPr>
    </w:lvl>
    <w:lvl w:ilvl="8" w:tplc="0405001B" w:tentative="1">
      <w:start w:val="1"/>
      <w:numFmt w:val="lowerRoman"/>
      <w:lvlText w:val="%9."/>
      <w:lvlJc w:val="right"/>
      <w:pPr>
        <w:tabs>
          <w:tab w:val="num" w:pos="6500"/>
        </w:tabs>
        <w:ind w:left="6500" w:hanging="180"/>
      </w:pPr>
    </w:lvl>
  </w:abstractNum>
  <w:num w:numId="1">
    <w:abstractNumId w:val="11"/>
  </w:num>
  <w:num w:numId="2">
    <w:abstractNumId w:val="22"/>
  </w:num>
  <w:num w:numId="3">
    <w:abstractNumId w:val="8"/>
  </w:num>
  <w:num w:numId="4">
    <w:abstractNumId w:val="13"/>
  </w:num>
  <w:num w:numId="5">
    <w:abstractNumId w:val="10"/>
  </w:num>
  <w:num w:numId="6">
    <w:abstractNumId w:val="14"/>
  </w:num>
  <w:num w:numId="7">
    <w:abstractNumId w:val="4"/>
  </w:num>
  <w:num w:numId="8">
    <w:abstractNumId w:val="5"/>
  </w:num>
  <w:num w:numId="9">
    <w:abstractNumId w:val="12"/>
  </w:num>
  <w:num w:numId="10">
    <w:abstractNumId w:val="18"/>
  </w:num>
  <w:num w:numId="11">
    <w:abstractNumId w:val="7"/>
  </w:num>
  <w:num w:numId="12">
    <w:abstractNumId w:val="0"/>
  </w:num>
  <w:num w:numId="13">
    <w:abstractNumId w:val="3"/>
  </w:num>
  <w:num w:numId="14">
    <w:abstractNumId w:val="9"/>
  </w:num>
  <w:num w:numId="15">
    <w:abstractNumId w:val="2"/>
  </w:num>
  <w:num w:numId="16">
    <w:abstractNumId w:val="6"/>
  </w:num>
  <w:num w:numId="17">
    <w:abstractNumId w:val="19"/>
  </w:num>
  <w:num w:numId="18">
    <w:abstractNumId w:val="1"/>
  </w:num>
  <w:num w:numId="19">
    <w:abstractNumId w:val="16"/>
  </w:num>
  <w:num w:numId="20">
    <w:abstractNumId w:val="20"/>
  </w:num>
  <w:num w:numId="21">
    <w:abstractNumId w:val="15"/>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3C8"/>
    <w:rsid w:val="0007156F"/>
    <w:rsid w:val="00093D0E"/>
    <w:rsid w:val="000A784D"/>
    <w:rsid w:val="000B51BB"/>
    <w:rsid w:val="000C0B4D"/>
    <w:rsid w:val="000F2E1E"/>
    <w:rsid w:val="0012729C"/>
    <w:rsid w:val="001679FA"/>
    <w:rsid w:val="001853AB"/>
    <w:rsid w:val="001A4037"/>
    <w:rsid w:val="001D55DC"/>
    <w:rsid w:val="001F1FD2"/>
    <w:rsid w:val="001F2F98"/>
    <w:rsid w:val="00203E9F"/>
    <w:rsid w:val="00212853"/>
    <w:rsid w:val="00220D92"/>
    <w:rsid w:val="00230F48"/>
    <w:rsid w:val="002A7D8A"/>
    <w:rsid w:val="002E7A04"/>
    <w:rsid w:val="003030E4"/>
    <w:rsid w:val="00353F1B"/>
    <w:rsid w:val="00356A22"/>
    <w:rsid w:val="00395719"/>
    <w:rsid w:val="003A63D9"/>
    <w:rsid w:val="003C5580"/>
    <w:rsid w:val="003F3EAB"/>
    <w:rsid w:val="00455668"/>
    <w:rsid w:val="0046453E"/>
    <w:rsid w:val="00466CAC"/>
    <w:rsid w:val="00475F96"/>
    <w:rsid w:val="004C0A88"/>
    <w:rsid w:val="005122D5"/>
    <w:rsid w:val="0051279F"/>
    <w:rsid w:val="00540C3A"/>
    <w:rsid w:val="00552B2F"/>
    <w:rsid w:val="00585297"/>
    <w:rsid w:val="00594DE3"/>
    <w:rsid w:val="005A527C"/>
    <w:rsid w:val="005B1122"/>
    <w:rsid w:val="005B76CF"/>
    <w:rsid w:val="005E08F0"/>
    <w:rsid w:val="00611EE1"/>
    <w:rsid w:val="0067456F"/>
    <w:rsid w:val="00680B10"/>
    <w:rsid w:val="006F20D9"/>
    <w:rsid w:val="00740AF9"/>
    <w:rsid w:val="007862AA"/>
    <w:rsid w:val="007977BF"/>
    <w:rsid w:val="007C1890"/>
    <w:rsid w:val="007D23C8"/>
    <w:rsid w:val="00802348"/>
    <w:rsid w:val="008201D7"/>
    <w:rsid w:val="00887E23"/>
    <w:rsid w:val="008A1B89"/>
    <w:rsid w:val="008B0534"/>
    <w:rsid w:val="008D50C3"/>
    <w:rsid w:val="00902FE4"/>
    <w:rsid w:val="00913BFF"/>
    <w:rsid w:val="009148DC"/>
    <w:rsid w:val="009161D2"/>
    <w:rsid w:val="00917855"/>
    <w:rsid w:val="00976CBD"/>
    <w:rsid w:val="00A02A08"/>
    <w:rsid w:val="00A34498"/>
    <w:rsid w:val="00AC286D"/>
    <w:rsid w:val="00AC69FE"/>
    <w:rsid w:val="00AF7101"/>
    <w:rsid w:val="00B40148"/>
    <w:rsid w:val="00B95004"/>
    <w:rsid w:val="00BA59D2"/>
    <w:rsid w:val="00BA699A"/>
    <w:rsid w:val="00BB5440"/>
    <w:rsid w:val="00BF28BE"/>
    <w:rsid w:val="00C05237"/>
    <w:rsid w:val="00C1583A"/>
    <w:rsid w:val="00C22DB8"/>
    <w:rsid w:val="00CB1D24"/>
    <w:rsid w:val="00D4525F"/>
    <w:rsid w:val="00D73165"/>
    <w:rsid w:val="00D91255"/>
    <w:rsid w:val="00DB414B"/>
    <w:rsid w:val="00E2223D"/>
    <w:rsid w:val="00E37456"/>
    <w:rsid w:val="00E64979"/>
    <w:rsid w:val="00E87230"/>
    <w:rsid w:val="00E87A32"/>
    <w:rsid w:val="00EA2292"/>
    <w:rsid w:val="00EA4702"/>
    <w:rsid w:val="00EC6480"/>
    <w:rsid w:val="00F05C5E"/>
    <w:rsid w:val="00F13B6A"/>
    <w:rsid w:val="00F8756D"/>
    <w:rsid w:val="00FA0D30"/>
    <w:rsid w:val="00FA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07BCF"/>
  <w15:docId w15:val="{6DAAEF8C-212B-405F-92FA-CF53A174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F48"/>
    <w:rPr>
      <w:rFonts w:ascii="Georgia" w:hAnsi="Georgia"/>
      <w:sz w:val="24"/>
    </w:rPr>
  </w:style>
  <w:style w:type="paragraph" w:styleId="Nadpis3">
    <w:name w:val="heading 3"/>
    <w:basedOn w:val="Normln"/>
    <w:next w:val="Normln"/>
    <w:link w:val="Nadpis3Char"/>
    <w:qFormat/>
    <w:rsid w:val="00FA0D30"/>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0D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0D30"/>
    <w:rPr>
      <w:rFonts w:ascii="Georgia" w:hAnsi="Georgia"/>
      <w:sz w:val="24"/>
    </w:rPr>
  </w:style>
  <w:style w:type="paragraph" w:styleId="Zpat">
    <w:name w:val="footer"/>
    <w:basedOn w:val="Normln"/>
    <w:link w:val="ZpatChar"/>
    <w:unhideWhenUsed/>
    <w:rsid w:val="00FA0D30"/>
    <w:pPr>
      <w:tabs>
        <w:tab w:val="center" w:pos="4536"/>
        <w:tab w:val="right" w:pos="9072"/>
      </w:tabs>
      <w:spacing w:after="0" w:line="240" w:lineRule="auto"/>
    </w:pPr>
  </w:style>
  <w:style w:type="character" w:customStyle="1" w:styleId="ZpatChar">
    <w:name w:val="Zápatí Char"/>
    <w:basedOn w:val="Standardnpsmoodstavce"/>
    <w:link w:val="Zpat"/>
    <w:uiPriority w:val="99"/>
    <w:rsid w:val="00FA0D30"/>
    <w:rPr>
      <w:rFonts w:ascii="Georgia" w:hAnsi="Georgia"/>
      <w:sz w:val="24"/>
    </w:rPr>
  </w:style>
  <w:style w:type="character" w:customStyle="1" w:styleId="Nadpis3Char">
    <w:name w:val="Nadpis 3 Char"/>
    <w:basedOn w:val="Standardnpsmoodstavce"/>
    <w:link w:val="Nadpis3"/>
    <w:rsid w:val="00FA0D30"/>
    <w:rPr>
      <w:rFonts w:ascii="Arial" w:eastAsia="Times New Roman" w:hAnsi="Arial" w:cs="Arial"/>
      <w:b/>
      <w:bCs/>
      <w:sz w:val="26"/>
      <w:szCs w:val="26"/>
      <w:lang w:eastAsia="cs-CZ"/>
    </w:rPr>
  </w:style>
  <w:style w:type="paragraph" w:customStyle="1" w:styleId="JVS1">
    <w:name w:val="JVS_1"/>
    <w:rsid w:val="00FA0D30"/>
    <w:pPr>
      <w:tabs>
        <w:tab w:val="left" w:pos="1440"/>
      </w:tabs>
      <w:spacing w:after="0" w:line="360" w:lineRule="auto"/>
    </w:pPr>
    <w:rPr>
      <w:rFonts w:ascii="Arial" w:eastAsia="Times New Roman" w:hAnsi="Arial" w:cs="Arial"/>
      <w:b/>
      <w:bCs/>
      <w:kern w:val="32"/>
      <w:sz w:val="28"/>
      <w:szCs w:val="32"/>
      <w:lang w:eastAsia="cs-CZ"/>
    </w:rPr>
  </w:style>
  <w:style w:type="paragraph" w:customStyle="1" w:styleId="JVS2">
    <w:name w:val="JVS_2"/>
    <w:basedOn w:val="JVS1"/>
    <w:rsid w:val="00FA0D30"/>
    <w:rPr>
      <w:sz w:val="24"/>
    </w:rPr>
  </w:style>
  <w:style w:type="character" w:styleId="slostrnky">
    <w:name w:val="page number"/>
    <w:basedOn w:val="Standardnpsmoodstavce"/>
    <w:rsid w:val="00FA0D30"/>
  </w:style>
  <w:style w:type="paragraph" w:styleId="Zkladntextodsazen">
    <w:name w:val="Body Text Indent"/>
    <w:basedOn w:val="Normln"/>
    <w:link w:val="ZkladntextodsazenChar"/>
    <w:rsid w:val="00FA0D30"/>
    <w:pPr>
      <w:spacing w:after="120" w:line="240" w:lineRule="auto"/>
      <w:ind w:left="283"/>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rsid w:val="00FA0D30"/>
    <w:rPr>
      <w:rFonts w:ascii="Arial" w:eastAsia="Times New Roman" w:hAnsi="Arial" w:cs="Times New Roman"/>
      <w:sz w:val="20"/>
      <w:szCs w:val="20"/>
      <w:lang w:eastAsia="cs-CZ"/>
    </w:rPr>
  </w:style>
  <w:style w:type="paragraph" w:styleId="Nzev">
    <w:name w:val="Title"/>
    <w:basedOn w:val="Normln"/>
    <w:link w:val="NzevChar"/>
    <w:qFormat/>
    <w:rsid w:val="00FA0D30"/>
    <w:pPr>
      <w:spacing w:after="0" w:line="240" w:lineRule="auto"/>
      <w:jc w:val="center"/>
    </w:pPr>
    <w:rPr>
      <w:rFonts w:ascii="Times New Roman" w:eastAsia="Times New Roman" w:hAnsi="Times New Roman" w:cs="Times New Roman"/>
      <w:b/>
      <w:bCs/>
      <w:szCs w:val="24"/>
      <w:lang w:eastAsia="cs-CZ"/>
    </w:rPr>
  </w:style>
  <w:style w:type="character" w:customStyle="1" w:styleId="NzevChar">
    <w:name w:val="Název Char"/>
    <w:basedOn w:val="Standardnpsmoodstavce"/>
    <w:link w:val="Nzev"/>
    <w:rsid w:val="00FA0D30"/>
    <w:rPr>
      <w:rFonts w:ascii="Times New Roman" w:eastAsia="Times New Roman" w:hAnsi="Times New Roman" w:cs="Times New Roman"/>
      <w:b/>
      <w:bCs/>
      <w:sz w:val="24"/>
      <w:szCs w:val="24"/>
      <w:lang w:eastAsia="cs-CZ"/>
    </w:rPr>
  </w:style>
  <w:style w:type="paragraph" w:customStyle="1" w:styleId="Smlouva-slo">
    <w:name w:val="Smlouva-číslo"/>
    <w:basedOn w:val="Normln"/>
    <w:rsid w:val="00FA0D30"/>
    <w:pPr>
      <w:spacing w:before="120" w:after="0" w:line="240" w:lineRule="atLeast"/>
      <w:jc w:val="both"/>
    </w:pPr>
    <w:rPr>
      <w:rFonts w:ascii="Times New Roman" w:eastAsia="Times New Roman" w:hAnsi="Times New Roman" w:cs="Times New Roman"/>
      <w:szCs w:val="20"/>
      <w:lang w:eastAsia="cs-CZ"/>
    </w:rPr>
  </w:style>
  <w:style w:type="character" w:styleId="Hypertextovodkaz">
    <w:name w:val="Hyperlink"/>
    <w:rsid w:val="00FA0D30"/>
    <w:rPr>
      <w:color w:val="0000FF"/>
      <w:u w:val="single"/>
    </w:rPr>
  </w:style>
  <w:style w:type="paragraph" w:customStyle="1" w:styleId="Smlouva3">
    <w:name w:val="Smlouva3"/>
    <w:basedOn w:val="Normln"/>
    <w:rsid w:val="00FA0D30"/>
    <w:pPr>
      <w:widowControl w:val="0"/>
      <w:spacing w:before="120" w:after="0" w:line="240" w:lineRule="auto"/>
      <w:jc w:val="both"/>
    </w:pPr>
    <w:rPr>
      <w:rFonts w:ascii="Times New Roman" w:eastAsia="Times New Roman" w:hAnsi="Times New Roman" w:cs="Times New Roman"/>
      <w:snapToGrid w:val="0"/>
      <w:szCs w:val="20"/>
      <w:lang w:eastAsia="cs-CZ"/>
    </w:rPr>
  </w:style>
  <w:style w:type="paragraph" w:customStyle="1" w:styleId="Zkladntextodsazen-slo">
    <w:name w:val="Základní text odsazený - číslo"/>
    <w:basedOn w:val="Normln"/>
    <w:rsid w:val="00FA0D30"/>
    <w:pPr>
      <w:spacing w:after="0" w:line="240" w:lineRule="auto"/>
      <w:ind w:left="284" w:hanging="284"/>
      <w:jc w:val="both"/>
      <w:outlineLvl w:val="2"/>
    </w:pPr>
    <w:rPr>
      <w:rFonts w:ascii="Times New Roman" w:eastAsia="Times New Roman" w:hAnsi="Times New Roman" w:cs="Times New Roman"/>
      <w:sz w:val="22"/>
      <w:lang w:eastAsia="cs-CZ"/>
    </w:rPr>
  </w:style>
  <w:style w:type="paragraph" w:styleId="Zkladntext3">
    <w:name w:val="Body Text 3"/>
    <w:basedOn w:val="Normln"/>
    <w:link w:val="Zkladntext3Char"/>
    <w:rsid w:val="00FA0D30"/>
    <w:pPr>
      <w:spacing w:after="120" w:line="240" w:lineRule="auto"/>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rsid w:val="00FA0D30"/>
    <w:rPr>
      <w:rFonts w:ascii="Arial" w:eastAsia="Times New Roman" w:hAnsi="Arial" w:cs="Times New Roman"/>
      <w:sz w:val="16"/>
      <w:szCs w:val="16"/>
      <w:lang w:eastAsia="cs-CZ"/>
    </w:rPr>
  </w:style>
  <w:style w:type="character" w:styleId="Siln">
    <w:name w:val="Strong"/>
    <w:qFormat/>
    <w:rsid w:val="00FA0D30"/>
    <w:rPr>
      <w:b/>
      <w:bCs/>
    </w:rPr>
  </w:style>
  <w:style w:type="paragraph" w:styleId="Odstavecseseznamem">
    <w:name w:val="List Paragraph"/>
    <w:basedOn w:val="Normln"/>
    <w:uiPriority w:val="34"/>
    <w:qFormat/>
    <w:rsid w:val="003030E4"/>
    <w:pPr>
      <w:spacing w:after="0" w:line="240" w:lineRule="auto"/>
      <w:ind w:left="720"/>
      <w:contextualSpacing/>
      <w:jc w:val="both"/>
    </w:pPr>
    <w:rPr>
      <w:rFonts w:ascii="Times New Roman" w:eastAsia="Times New Roman" w:hAnsi="Times New Roman" w:cs="Times New Roman"/>
      <w:sz w:val="22"/>
      <w:szCs w:val="24"/>
      <w:lang w:eastAsia="cs-CZ"/>
    </w:rPr>
  </w:style>
  <w:style w:type="character" w:styleId="Odkaznakoment">
    <w:name w:val="annotation reference"/>
    <w:basedOn w:val="Standardnpsmoodstavce"/>
    <w:uiPriority w:val="99"/>
    <w:semiHidden/>
    <w:unhideWhenUsed/>
    <w:rsid w:val="001F1FD2"/>
    <w:rPr>
      <w:sz w:val="16"/>
      <w:szCs w:val="16"/>
    </w:rPr>
  </w:style>
  <w:style w:type="paragraph" w:styleId="Textkomente">
    <w:name w:val="annotation text"/>
    <w:basedOn w:val="Normln"/>
    <w:link w:val="TextkomenteChar"/>
    <w:uiPriority w:val="99"/>
    <w:semiHidden/>
    <w:unhideWhenUsed/>
    <w:rsid w:val="001F1FD2"/>
    <w:pPr>
      <w:spacing w:line="240" w:lineRule="auto"/>
    </w:pPr>
    <w:rPr>
      <w:sz w:val="20"/>
      <w:szCs w:val="20"/>
    </w:rPr>
  </w:style>
  <w:style w:type="character" w:customStyle="1" w:styleId="TextkomenteChar">
    <w:name w:val="Text komentáře Char"/>
    <w:basedOn w:val="Standardnpsmoodstavce"/>
    <w:link w:val="Textkomente"/>
    <w:uiPriority w:val="99"/>
    <w:semiHidden/>
    <w:rsid w:val="001F1FD2"/>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1F1FD2"/>
    <w:rPr>
      <w:b/>
      <w:bCs/>
    </w:rPr>
  </w:style>
  <w:style w:type="character" w:customStyle="1" w:styleId="PedmtkomenteChar">
    <w:name w:val="Předmět komentáře Char"/>
    <w:basedOn w:val="TextkomenteChar"/>
    <w:link w:val="Pedmtkomente"/>
    <w:uiPriority w:val="99"/>
    <w:semiHidden/>
    <w:rsid w:val="001F1FD2"/>
    <w:rPr>
      <w:rFonts w:ascii="Georgia" w:hAnsi="Georgia"/>
      <w:b/>
      <w:bCs/>
      <w:sz w:val="20"/>
      <w:szCs w:val="20"/>
    </w:rPr>
  </w:style>
  <w:style w:type="character" w:styleId="Nevyeenzmnka">
    <w:name w:val="Unresolved Mention"/>
    <w:basedOn w:val="Standardnpsmoodstavce"/>
    <w:uiPriority w:val="99"/>
    <w:semiHidden/>
    <w:unhideWhenUsed/>
    <w:rsid w:val="001F1FD2"/>
    <w:rPr>
      <w:color w:val="605E5C"/>
      <w:shd w:val="clear" w:color="auto" w:fill="E1DFDD"/>
    </w:rPr>
  </w:style>
  <w:style w:type="paragraph" w:styleId="Titulek">
    <w:name w:val="caption"/>
    <w:basedOn w:val="Normln"/>
    <w:next w:val="Normln"/>
    <w:unhideWhenUsed/>
    <w:qFormat/>
    <w:rsid w:val="0012729C"/>
    <w:pPr>
      <w:spacing w:after="0" w:line="240" w:lineRule="auto"/>
    </w:pPr>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0848">
      <w:bodyDiv w:val="1"/>
      <w:marLeft w:val="0"/>
      <w:marRight w:val="0"/>
      <w:marTop w:val="0"/>
      <w:marBottom w:val="0"/>
      <w:divBdr>
        <w:top w:val="none" w:sz="0" w:space="0" w:color="auto"/>
        <w:left w:val="none" w:sz="0" w:space="0" w:color="auto"/>
        <w:bottom w:val="none" w:sz="0" w:space="0" w:color="auto"/>
        <w:right w:val="none" w:sz="0" w:space="0" w:color="auto"/>
      </w:divBdr>
    </w:div>
    <w:div w:id="435953906">
      <w:bodyDiv w:val="1"/>
      <w:marLeft w:val="0"/>
      <w:marRight w:val="0"/>
      <w:marTop w:val="0"/>
      <w:marBottom w:val="0"/>
      <w:divBdr>
        <w:top w:val="none" w:sz="0" w:space="0" w:color="auto"/>
        <w:left w:val="none" w:sz="0" w:space="0" w:color="auto"/>
        <w:bottom w:val="none" w:sz="0" w:space="0" w:color="auto"/>
        <w:right w:val="none" w:sz="0" w:space="0" w:color="auto"/>
      </w:divBdr>
    </w:div>
    <w:div w:id="499736239">
      <w:bodyDiv w:val="1"/>
      <w:marLeft w:val="0"/>
      <w:marRight w:val="0"/>
      <w:marTop w:val="0"/>
      <w:marBottom w:val="0"/>
      <w:divBdr>
        <w:top w:val="none" w:sz="0" w:space="0" w:color="auto"/>
        <w:left w:val="none" w:sz="0" w:space="0" w:color="auto"/>
        <w:bottom w:val="none" w:sz="0" w:space="0" w:color="auto"/>
        <w:right w:val="none" w:sz="0" w:space="0" w:color="auto"/>
      </w:divBdr>
    </w:div>
    <w:div w:id="585722867">
      <w:bodyDiv w:val="1"/>
      <w:marLeft w:val="0"/>
      <w:marRight w:val="0"/>
      <w:marTop w:val="0"/>
      <w:marBottom w:val="0"/>
      <w:divBdr>
        <w:top w:val="none" w:sz="0" w:space="0" w:color="auto"/>
        <w:left w:val="none" w:sz="0" w:space="0" w:color="auto"/>
        <w:bottom w:val="none" w:sz="0" w:space="0" w:color="auto"/>
        <w:right w:val="none" w:sz="0" w:space="0" w:color="auto"/>
      </w:divBdr>
    </w:div>
    <w:div w:id="15008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73D2-37DB-4F15-BAA9-2C6ADB19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3917</Words>
  <Characters>23114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Poledníková Markéta</dc:creator>
  <cp:keywords/>
  <dc:description/>
  <cp:lastModifiedBy>Poledníková Markéta</cp:lastModifiedBy>
  <cp:revision>12</cp:revision>
  <cp:lastPrinted>2021-04-13T08:47:00Z</cp:lastPrinted>
  <dcterms:created xsi:type="dcterms:W3CDTF">2021-04-12T12:04:00Z</dcterms:created>
  <dcterms:modified xsi:type="dcterms:W3CDTF">2021-05-18T09:17:00Z</dcterms:modified>
</cp:coreProperties>
</file>