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A9" w:rsidRDefault="00B87A3B">
      <w:pPr>
        <w:pStyle w:val="Zkladntext30"/>
        <w:shd w:val="clear" w:color="auto" w:fill="auto"/>
        <w:spacing w:after="244"/>
        <w:ind w:left="1140" w:right="7140"/>
      </w:pPr>
      <w:r>
        <w:t>Pražské vodovody a kanalizace</w:t>
      </w:r>
    </w:p>
    <w:p w:rsidR="002B0FA9" w:rsidRDefault="00B87A3B">
      <w:pPr>
        <w:pStyle w:val="Nadpis10"/>
        <w:keepNext/>
        <w:keepLines/>
        <w:shd w:val="clear" w:color="auto" w:fill="auto"/>
        <w:spacing w:before="0"/>
        <w:ind w:left="3000"/>
      </w:pPr>
      <w:bookmarkStart w:id="0" w:name="bookmark0"/>
      <w:r>
        <w:t>Cenová nabídka 38 /2021</w:t>
      </w:r>
      <w:bookmarkEnd w:id="0"/>
    </w:p>
    <w:p w:rsidR="002B0FA9" w:rsidRDefault="00B87A3B">
      <w:pPr>
        <w:pStyle w:val="Zkladntext20"/>
        <w:shd w:val="clear" w:color="auto" w:fill="auto"/>
        <w:spacing w:after="253"/>
        <w:ind w:left="3780"/>
      </w:pPr>
      <w:r>
        <w:t>platná do 31.</w:t>
      </w:r>
      <w:r w:rsidR="00E505C8">
        <w:t xml:space="preserve"> </w:t>
      </w:r>
      <w:r>
        <w:t>12.</w:t>
      </w:r>
      <w:r w:rsidR="00E505C8">
        <w:t xml:space="preserve"> </w:t>
      </w:r>
      <w:r>
        <w:t>2021</w:t>
      </w:r>
    </w:p>
    <w:p w:rsidR="002B0FA9" w:rsidRDefault="00B87A3B">
      <w:pPr>
        <w:pStyle w:val="Zkladntext20"/>
        <w:shd w:val="clear" w:color="auto" w:fill="auto"/>
        <w:tabs>
          <w:tab w:val="left" w:pos="5796"/>
        </w:tabs>
        <w:spacing w:after="0" w:line="283" w:lineRule="exact"/>
        <w:jc w:val="both"/>
      </w:pPr>
      <w:r>
        <w:rPr>
          <w:rStyle w:val="Zkladntext21"/>
        </w:rPr>
        <w:t>Vyřizuje</w:t>
      </w:r>
      <w:r>
        <w:t xml:space="preserve"> Útvar kontroly kvality vody</w:t>
      </w:r>
      <w:r>
        <w:tab/>
      </w:r>
      <w:r>
        <w:rPr>
          <w:rStyle w:val="Zkladntext2Tun"/>
        </w:rPr>
        <w:t>Vodárna Káraný, a.s.</w:t>
      </w:r>
    </w:p>
    <w:p w:rsidR="002B0FA9" w:rsidRDefault="00B87A3B">
      <w:pPr>
        <w:pStyle w:val="Zkladntext20"/>
        <w:shd w:val="clear" w:color="auto" w:fill="auto"/>
        <w:spacing w:after="0" w:line="283" w:lineRule="exact"/>
        <w:ind w:left="960"/>
        <w:jc w:val="both"/>
      </w:pPr>
      <w:r>
        <w:t>Veronika Smetanová, specialista - ekonom</w:t>
      </w:r>
    </w:p>
    <w:p w:rsidR="002B0FA9" w:rsidRDefault="00B87A3B">
      <w:pPr>
        <w:pStyle w:val="Zkladntext20"/>
        <w:shd w:val="clear" w:color="auto" w:fill="auto"/>
        <w:tabs>
          <w:tab w:val="left" w:pos="5796"/>
        </w:tabs>
        <w:spacing w:after="60" w:line="283" w:lineRule="exact"/>
        <w:ind w:left="960"/>
        <w:jc w:val="both"/>
      </w:pPr>
      <w:r>
        <w:t>útvaru</w:t>
      </w:r>
      <w:r>
        <w:tab/>
        <w:t>Žatecká 110/2, Praha 1 - Staré Město, 110 00</w:t>
      </w:r>
    </w:p>
    <w:p w:rsidR="002B0FA9" w:rsidRDefault="00B87A3B">
      <w:pPr>
        <w:pStyle w:val="Zkladntext20"/>
        <w:shd w:val="clear" w:color="auto" w:fill="auto"/>
        <w:spacing w:after="347" w:line="283" w:lineRule="exact"/>
        <w:ind w:right="6840" w:firstLine="960"/>
      </w:pPr>
      <w:r>
        <w:t xml:space="preserve">Dykova 3, Praha 10 </w:t>
      </w:r>
      <w:r>
        <w:rPr>
          <w:rStyle w:val="Zkladntext21"/>
        </w:rPr>
        <w:t>Telefon</w:t>
      </w:r>
      <w:r>
        <w:t xml:space="preserve"> 221 501 188 / 605 723 120 </w:t>
      </w:r>
      <w:r>
        <w:rPr>
          <w:rStyle w:val="Zkladntext21"/>
        </w:rPr>
        <w:t>E-mail</w:t>
      </w:r>
      <w:r>
        <w:t xml:space="preserve"> </w:t>
      </w:r>
      <w:hyperlink r:id="rId6" w:history="1">
        <w:r>
          <w:rPr>
            <w:lang w:val="en-US" w:eastAsia="en-US" w:bidi="en-US"/>
          </w:rPr>
          <w:t>veronika.smetanova@pvk.cz</w:t>
        </w:r>
      </w:hyperlink>
      <w:r>
        <w:rPr>
          <w:lang w:val="en-US" w:eastAsia="en-US" w:bidi="en-US"/>
        </w:rPr>
        <w:t xml:space="preserve"> </w:t>
      </w:r>
      <w:r>
        <w:rPr>
          <w:rStyle w:val="Zkladntext21"/>
        </w:rPr>
        <w:t>Datum</w:t>
      </w:r>
      <w:r>
        <w:t xml:space="preserve"> </w:t>
      </w:r>
      <w:bookmarkStart w:id="1" w:name="_GoBack"/>
      <w:bookmarkEnd w:id="1"/>
      <w:r>
        <w:t>20.</w:t>
      </w:r>
      <w:r w:rsidR="00E505C8">
        <w:t xml:space="preserve"> </w:t>
      </w:r>
      <w:r>
        <w:t>5.</w:t>
      </w:r>
      <w:r w:rsidR="00E505C8">
        <w:t xml:space="preserve"> </w:t>
      </w:r>
      <w:r>
        <w:t>2021</w:t>
      </w:r>
    </w:p>
    <w:p w:rsidR="002B0FA9" w:rsidRDefault="00B87A3B">
      <w:pPr>
        <w:pStyle w:val="Zkladntext20"/>
        <w:shd w:val="clear" w:color="auto" w:fill="auto"/>
        <w:spacing w:after="60"/>
        <w:jc w:val="both"/>
      </w:pPr>
      <w:r>
        <w:t>Dobrý den,</w:t>
      </w:r>
    </w:p>
    <w:p w:rsidR="002B0FA9" w:rsidRDefault="00B87A3B">
      <w:pPr>
        <w:pStyle w:val="Zkladntext20"/>
        <w:shd w:val="clear" w:color="auto" w:fill="auto"/>
        <w:spacing w:after="0"/>
        <w:jc w:val="both"/>
      </w:pPr>
      <w:r>
        <w:t>v návaznosti na vaši poptávku posíláme cenovou nabídku: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1138"/>
        <w:gridCol w:w="2160"/>
        <w:gridCol w:w="2486"/>
      </w:tblGrid>
      <w:tr w:rsidR="002B0FA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A9" w:rsidRDefault="00B87A3B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Zkladntext2Tun0"/>
              </w:rPr>
              <w:t>Položka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A9" w:rsidRDefault="00B87A3B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Zkladntext2Tun0"/>
              </w:rPr>
              <w:t>Počet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A9" w:rsidRDefault="00B87A3B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after="0"/>
              <w:ind w:left="280"/>
            </w:pPr>
            <w:r>
              <w:rPr>
                <w:rStyle w:val="Zkladntext2Tun0"/>
              </w:rPr>
              <w:t>Sazba za položku</w:t>
            </w:r>
          </w:p>
          <w:p w:rsidR="002B0FA9" w:rsidRDefault="00B87A3B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Zkladntext2Tun0"/>
              </w:rPr>
              <w:t>Kč bez DPH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FA9" w:rsidRDefault="00B87A3B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Zkladntext2Tun0"/>
              </w:rPr>
              <w:t>Cena bez DPH</w:t>
            </w:r>
          </w:p>
        </w:tc>
      </w:tr>
      <w:tr w:rsidR="002B0FA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A9" w:rsidRDefault="00B87A3B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Zkladntext22"/>
              </w:rPr>
              <w:t xml:space="preserve">PEKAR - </w:t>
            </w:r>
            <w:r>
              <w:rPr>
                <w:rStyle w:val="Zkladntext22"/>
              </w:rPr>
              <w:t>mikropolutanty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A9" w:rsidRDefault="00B87A3B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Zkladntext22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A9" w:rsidRDefault="00B87A3B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after="0"/>
              <w:ind w:left="1100"/>
            </w:pPr>
            <w:r>
              <w:rPr>
                <w:rStyle w:val="Zkladntext22"/>
              </w:rPr>
              <w:t>8398,00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FA9" w:rsidRDefault="00B87A3B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after="0"/>
              <w:ind w:right="360"/>
              <w:jc w:val="right"/>
            </w:pPr>
            <w:r>
              <w:rPr>
                <w:rStyle w:val="Zkladntext22"/>
              </w:rPr>
              <w:t>251940,00</w:t>
            </w:r>
          </w:p>
        </w:tc>
      </w:tr>
      <w:tr w:rsidR="002B0FA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A9" w:rsidRDefault="00B87A3B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Zkladntext22"/>
              </w:rPr>
              <w:t>PEKAR - MBr + Bi - 2x 1 ředění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A9" w:rsidRDefault="00B87A3B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Zkladntext22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A9" w:rsidRDefault="00B87A3B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after="0"/>
              <w:ind w:left="1100"/>
            </w:pPr>
            <w:r>
              <w:rPr>
                <w:rStyle w:val="Zkladntext22"/>
              </w:rPr>
              <w:t>3350,00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FA9" w:rsidRDefault="00B87A3B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after="0"/>
              <w:ind w:right="360"/>
              <w:jc w:val="right"/>
            </w:pPr>
            <w:r>
              <w:rPr>
                <w:rStyle w:val="Zkladntext22"/>
              </w:rPr>
              <w:t>60300,00</w:t>
            </w:r>
          </w:p>
        </w:tc>
      </w:tr>
      <w:tr w:rsidR="002B0FA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A9" w:rsidRDefault="00B87A3B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Zkladntext22"/>
              </w:rPr>
              <w:t>PEKAR - širší rozsah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A9" w:rsidRDefault="00B87A3B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Zkladntext22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A9" w:rsidRDefault="00B87A3B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after="0"/>
              <w:ind w:left="1100"/>
            </w:pPr>
            <w:r>
              <w:rPr>
                <w:rStyle w:val="Zkladntext22"/>
              </w:rPr>
              <w:t>7850,00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FA9" w:rsidRDefault="00B87A3B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after="0"/>
              <w:ind w:right="360"/>
              <w:jc w:val="right"/>
            </w:pPr>
            <w:r>
              <w:rPr>
                <w:rStyle w:val="Zkladntext22"/>
              </w:rPr>
              <w:t>62800,00</w:t>
            </w:r>
          </w:p>
        </w:tc>
      </w:tr>
      <w:tr w:rsidR="002B0FA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FA9" w:rsidRDefault="00B87A3B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Zkladntext22"/>
              </w:rPr>
              <w:t>PEKAR - užší rozsah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FA9" w:rsidRDefault="00B87A3B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Zkladntext22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FA9" w:rsidRDefault="00B87A3B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after="0"/>
              <w:ind w:left="1100"/>
            </w:pPr>
            <w:r>
              <w:rPr>
                <w:rStyle w:val="Zkladntext22"/>
              </w:rPr>
              <w:t>2058,00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FA9" w:rsidRDefault="00B87A3B">
            <w:pPr>
              <w:pStyle w:val="Zkladntext20"/>
              <w:framePr w:w="10306" w:wrap="notBeside" w:vAnchor="text" w:hAnchor="text" w:xAlign="center" w:y="1"/>
              <w:shd w:val="clear" w:color="auto" w:fill="auto"/>
              <w:spacing w:after="0"/>
              <w:ind w:right="360"/>
              <w:jc w:val="right"/>
            </w:pPr>
            <w:r>
              <w:rPr>
                <w:rStyle w:val="Zkladntext22"/>
              </w:rPr>
              <w:t>78204,00</w:t>
            </w:r>
          </w:p>
        </w:tc>
      </w:tr>
    </w:tbl>
    <w:p w:rsidR="002B0FA9" w:rsidRDefault="002B0FA9">
      <w:pPr>
        <w:framePr w:w="10306" w:wrap="notBeside" w:vAnchor="text" w:hAnchor="text" w:xAlign="center" w:y="1"/>
        <w:rPr>
          <w:sz w:val="2"/>
          <w:szCs w:val="2"/>
        </w:rPr>
      </w:pPr>
    </w:p>
    <w:p w:rsidR="002B0FA9" w:rsidRDefault="002B0FA9">
      <w:pPr>
        <w:rPr>
          <w:sz w:val="2"/>
          <w:szCs w:val="2"/>
        </w:rPr>
      </w:pPr>
    </w:p>
    <w:p w:rsidR="002B0FA9" w:rsidRDefault="00B87A3B">
      <w:pPr>
        <w:pStyle w:val="Zkladntext30"/>
        <w:shd w:val="clear" w:color="auto" w:fill="auto"/>
        <w:tabs>
          <w:tab w:val="left" w:pos="3852"/>
        </w:tabs>
        <w:spacing w:before="846" w:after="1110" w:line="268" w:lineRule="exact"/>
        <w:jc w:val="both"/>
      </w:pPr>
      <w:r>
        <w:t>Celkem dle cenové nabídky:</w:t>
      </w:r>
      <w:r>
        <w:tab/>
        <w:t>453244,00 Kč bez DPH</w:t>
      </w:r>
    </w:p>
    <w:p w:rsidR="002B0FA9" w:rsidRDefault="00B87A3B">
      <w:pPr>
        <w:pStyle w:val="Zkladntext20"/>
        <w:shd w:val="clear" w:color="auto" w:fill="auto"/>
        <w:spacing w:after="365" w:line="281" w:lineRule="exact"/>
        <w:jc w:val="both"/>
      </w:pPr>
      <w:r>
        <w:t>Služby poskytované útvarem kontroly</w:t>
      </w:r>
      <w:r>
        <w:t xml:space="preserve"> kvality vody (zkušební laboratoř č. 1247) jsou akreditovány Českým institutem pro akreditaci, o.p.s. (ČIA) dle normy ČSN EN ISO/IEC 17025:2018.</w:t>
      </w:r>
    </w:p>
    <w:p w:rsidR="002B0FA9" w:rsidRDefault="00B87A3B">
      <w:pPr>
        <w:pStyle w:val="Zkladntext40"/>
        <w:shd w:val="clear" w:color="auto" w:fill="auto"/>
        <w:spacing w:before="0" w:after="3746"/>
        <w:ind w:right="260"/>
      </w:pPr>
      <w:r>
        <w:t>Veronika Smetanová, specialista - ekonom útvaru</w:t>
      </w:r>
    </w:p>
    <w:p w:rsidR="002B0FA9" w:rsidRDefault="00B87A3B">
      <w:pPr>
        <w:pStyle w:val="Zkladntext50"/>
        <w:shd w:val="clear" w:color="auto" w:fill="auto"/>
        <w:spacing w:before="0" w:after="37"/>
      </w:pPr>
      <w:r>
        <w:rPr>
          <w:rStyle w:val="Zkladntext51"/>
          <w:b/>
          <w:bCs/>
        </w:rPr>
        <w:t>Pražské vodovody a kanalizace, a.s.</w:t>
      </w:r>
    </w:p>
    <w:p w:rsidR="002B0FA9" w:rsidRDefault="00E505C8">
      <w:pPr>
        <w:pStyle w:val="Zkladntext60"/>
        <w:shd w:val="clear" w:color="auto" w:fill="auto"/>
        <w:spacing w:before="0"/>
      </w:pPr>
      <w:r>
        <w:rPr>
          <w:noProof/>
          <w:lang w:bidi="ar-SA"/>
        </w:rPr>
        <w:drawing>
          <wp:anchor distT="114935" distB="152400" distL="109855" distR="63500" simplePos="0" relativeHeight="251657728" behindDoc="1" locked="0" layoutInCell="1" allowOverlap="1">
            <wp:simplePos x="0" y="0"/>
            <wp:positionH relativeFrom="margin">
              <wp:posOffset>4121150</wp:posOffset>
            </wp:positionH>
            <wp:positionV relativeFrom="paragraph">
              <wp:posOffset>12700</wp:posOffset>
            </wp:positionV>
            <wp:extent cx="2416810" cy="283210"/>
            <wp:effectExtent l="0" t="0" r="0" b="0"/>
            <wp:wrapSquare wrapText="left"/>
            <wp:docPr id="2" name="obrázek 2" descr="C:\Users\sandovam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ovam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A3B">
        <w:rPr>
          <w:rStyle w:val="Zkladntext61"/>
        </w:rPr>
        <w:t xml:space="preserve">Ke Kablu 971/1, Hostivař, </w:t>
      </w:r>
      <w:r w:rsidR="00B87A3B">
        <w:rPr>
          <w:rStyle w:val="Zkladntext61"/>
        </w:rPr>
        <w:t>102 OO Praha 10</w:t>
      </w:r>
    </w:p>
    <w:p w:rsidR="002B0FA9" w:rsidRDefault="00B87A3B">
      <w:pPr>
        <w:pStyle w:val="Zkladntext60"/>
        <w:shd w:val="clear" w:color="auto" w:fill="auto"/>
        <w:spacing w:before="0"/>
      </w:pPr>
      <w:r>
        <w:rPr>
          <w:rStyle w:val="Zkladntext61"/>
        </w:rPr>
        <w:t xml:space="preserve">Kontaktní centrum: 601 274 274, 840 111 112, E-mail: </w:t>
      </w:r>
      <w:hyperlink r:id="rId8" w:history="1">
        <w:r>
          <w:rPr>
            <w:rStyle w:val="Zkladntext61"/>
            <w:lang w:val="en-US" w:eastAsia="en-US" w:bidi="en-US"/>
          </w:rPr>
          <w:t>info@pvk.cz</w:t>
        </w:r>
      </w:hyperlink>
      <w:r>
        <w:rPr>
          <w:rStyle w:val="Zkladntext61"/>
          <w:lang w:val="en-US" w:eastAsia="en-US" w:bidi="en-US"/>
        </w:rPr>
        <w:t xml:space="preserve">, </w:t>
      </w:r>
      <w:hyperlink r:id="rId9" w:history="1">
        <w:r>
          <w:rPr>
            <w:rStyle w:val="Zkladntext61"/>
            <w:lang w:val="en-US" w:eastAsia="en-US" w:bidi="en-US"/>
          </w:rPr>
          <w:t>www.pvk.cz</w:t>
        </w:r>
      </w:hyperlink>
      <w:r>
        <w:rPr>
          <w:rStyle w:val="Zkladntext61"/>
          <w:lang w:val="en-US" w:eastAsia="en-US" w:bidi="en-US"/>
        </w:rPr>
        <w:t xml:space="preserve"> </w:t>
      </w:r>
      <w:r>
        <w:rPr>
          <w:rStyle w:val="Zkladntext61"/>
        </w:rPr>
        <w:t>Společnost je zapsána v obchodním rejstříku u Městského soudu v Praze oddíl B, vložka 5297. IČ: 25</w:t>
      </w:r>
      <w:r>
        <w:rPr>
          <w:rStyle w:val="Zkladntext61"/>
        </w:rPr>
        <w:t>656635, DIČ: CZ25656635</w:t>
      </w:r>
    </w:p>
    <w:sectPr w:rsidR="002B0FA9">
      <w:pgSz w:w="11900" w:h="16840"/>
      <w:pgMar w:top="1122" w:right="778" w:bottom="1026" w:left="7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3B" w:rsidRDefault="00B87A3B">
      <w:r>
        <w:separator/>
      </w:r>
    </w:p>
  </w:endnote>
  <w:endnote w:type="continuationSeparator" w:id="0">
    <w:p w:rsidR="00B87A3B" w:rsidRDefault="00B8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3B" w:rsidRDefault="00B87A3B"/>
  </w:footnote>
  <w:footnote w:type="continuationSeparator" w:id="0">
    <w:p w:rsidR="00B87A3B" w:rsidRDefault="00B87A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A9"/>
    <w:rsid w:val="002B0FA9"/>
    <w:rsid w:val="00B87A3B"/>
    <w:rsid w:val="00E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231"/>
  <w15:docId w15:val="{65BCAD92-C309-412F-8348-FAB0D55A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212021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212021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242" w:lineRule="exac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3720" w:line="20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720" w:after="60" w:line="16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197" w:lineRule="exact"/>
      <w:jc w:val="both"/>
    </w:pPr>
    <w:rPr>
      <w:rFonts w:ascii="Arial" w:eastAsia="Arial" w:hAnsi="Arial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5C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vk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ka.smetanova@pvk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v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2</cp:revision>
  <cp:lastPrinted>2021-06-02T11:41:00Z</cp:lastPrinted>
  <dcterms:created xsi:type="dcterms:W3CDTF">2021-06-02T11:41:00Z</dcterms:created>
  <dcterms:modified xsi:type="dcterms:W3CDTF">2021-06-02T11:42:00Z</dcterms:modified>
</cp:coreProperties>
</file>