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20" w:rsidRDefault="00A24B0F">
      <w:pPr>
        <w:spacing w:after="205" w:line="259" w:lineRule="auto"/>
        <w:ind w:left="0" w:firstLine="0"/>
        <w:jc w:val="left"/>
      </w:pPr>
      <w:r>
        <w:t xml:space="preserve"> </w:t>
      </w:r>
    </w:p>
    <w:p w:rsidR="00967E20" w:rsidRDefault="00A24B0F">
      <w:pPr>
        <w:ind w:left="-5"/>
      </w:pPr>
      <w:r>
        <w:t xml:space="preserve">Příloha č. 1 návrh smlouvy (obchodní podmínky veřejné zakázky) </w:t>
      </w:r>
    </w:p>
    <w:p w:rsidR="00967E20" w:rsidRDefault="00A24B0F">
      <w:pPr>
        <w:spacing w:after="194" w:line="259" w:lineRule="auto"/>
        <w:ind w:left="0" w:firstLine="0"/>
        <w:jc w:val="left"/>
      </w:pPr>
      <w:r>
        <w:t xml:space="preserve"> </w:t>
      </w:r>
    </w:p>
    <w:p w:rsidR="00967E20" w:rsidRDefault="00A24B0F">
      <w:pPr>
        <w:spacing w:after="153" w:line="259" w:lineRule="auto"/>
        <w:ind w:right="6"/>
        <w:jc w:val="center"/>
      </w:pPr>
      <w:r>
        <w:rPr>
          <w:b/>
        </w:rPr>
        <w:t xml:space="preserve">SMLOUVA O ZAJIŠTĚNÍ PRANÍ PRÁDLA </w:t>
      </w:r>
    </w:p>
    <w:p w:rsidR="00967E20" w:rsidRDefault="00A24B0F">
      <w:pPr>
        <w:ind w:left="-5"/>
      </w:pPr>
      <w:r>
        <w:t xml:space="preserve">kterou ve smyslu ustanovení § 1746 odst. 2 zákona č. 89/2012 Sb., občanského zákoníku, uzavřely níže uvedeného dne, měsíce a roku a za následujících podmínek tyto smluvní strany: </w:t>
      </w:r>
    </w:p>
    <w:p w:rsidR="00967E20" w:rsidRDefault="00A24B0F">
      <w:pPr>
        <w:spacing w:after="175"/>
        <w:ind w:left="-5"/>
      </w:pPr>
      <w:r>
        <w:t xml:space="preserve">OBJEDNATEL </w:t>
      </w:r>
    </w:p>
    <w:p w:rsidR="00967E20" w:rsidRDefault="00A24B0F">
      <w:pPr>
        <w:tabs>
          <w:tab w:val="center" w:pos="2213"/>
          <w:tab w:val="center" w:pos="3541"/>
          <w:tab w:val="center" w:pos="4249"/>
          <w:tab w:val="center" w:pos="4957"/>
        </w:tabs>
        <w:spacing w:after="185"/>
        <w:ind w:left="-15" w:firstLine="0"/>
        <w:jc w:val="left"/>
      </w:pPr>
      <w:proofErr w:type="gramStart"/>
      <w:r>
        <w:t xml:space="preserve">Název:  </w:t>
      </w:r>
      <w:r>
        <w:tab/>
      </w:r>
      <w:proofErr w:type="gramEnd"/>
      <w:r>
        <w:t xml:space="preserve">Domov Svojšice </w:t>
      </w:r>
      <w:r>
        <w:tab/>
        <w:t xml:space="preserve"> </w:t>
      </w:r>
      <w:r>
        <w:tab/>
        <w:t xml:space="preserve"> </w:t>
      </w:r>
      <w:r>
        <w:tab/>
        <w:t xml:space="preserve"> </w:t>
      </w:r>
    </w:p>
    <w:p w:rsidR="00967E20" w:rsidRDefault="00A24B0F">
      <w:pPr>
        <w:tabs>
          <w:tab w:val="center" w:pos="2606"/>
          <w:tab w:val="center" w:pos="4249"/>
          <w:tab w:val="center" w:pos="4957"/>
          <w:tab w:val="center" w:pos="5665"/>
          <w:tab w:val="center" w:pos="6374"/>
        </w:tabs>
        <w:ind w:left="-15" w:firstLine="0"/>
        <w:jc w:val="left"/>
      </w:pPr>
      <w:r>
        <w:t xml:space="preserve">Se </w:t>
      </w:r>
      <w:proofErr w:type="gramStart"/>
      <w:r>
        <w:t xml:space="preserve">sídlem:  </w:t>
      </w:r>
      <w:r>
        <w:tab/>
      </w:r>
      <w:proofErr w:type="gramEnd"/>
      <w:r>
        <w:t xml:space="preserve">Svojšice 1, 281 51 Kolín </w:t>
      </w:r>
      <w:r>
        <w:tab/>
        <w:t xml:space="preserve"> </w:t>
      </w:r>
      <w:r>
        <w:tab/>
        <w:t xml:space="preserve"> </w:t>
      </w:r>
      <w:r>
        <w:tab/>
        <w:t xml:space="preserve"> </w:t>
      </w:r>
      <w:r>
        <w:tab/>
        <w:t xml:space="preserve"> </w:t>
      </w:r>
    </w:p>
    <w:p w:rsidR="00967E20" w:rsidRDefault="00A24B0F">
      <w:pPr>
        <w:tabs>
          <w:tab w:val="center" w:pos="708"/>
          <w:tab w:val="center" w:pos="1896"/>
          <w:tab w:val="center" w:pos="2833"/>
          <w:tab w:val="center" w:pos="3541"/>
          <w:tab w:val="center" w:pos="4249"/>
          <w:tab w:val="center" w:pos="4957"/>
        </w:tabs>
        <w:spacing w:after="167"/>
        <w:ind w:left="-15" w:firstLine="0"/>
        <w:jc w:val="left"/>
      </w:pPr>
      <w:proofErr w:type="gramStart"/>
      <w:r>
        <w:t xml:space="preserve">IČ:  </w:t>
      </w:r>
      <w:r>
        <w:tab/>
      </w:r>
      <w:proofErr w:type="gramEnd"/>
      <w:r>
        <w:t xml:space="preserve"> </w:t>
      </w:r>
      <w:r>
        <w:tab/>
        <w:t xml:space="preserve">70876720 </w:t>
      </w:r>
      <w:r>
        <w:tab/>
        <w:t xml:space="preserve"> </w:t>
      </w:r>
      <w:r>
        <w:tab/>
        <w:t xml:space="preserve"> </w:t>
      </w:r>
      <w:r>
        <w:tab/>
        <w:t xml:space="preserve"> </w:t>
      </w:r>
      <w:r>
        <w:tab/>
        <w:t xml:space="preserve"> </w:t>
      </w:r>
    </w:p>
    <w:p w:rsidR="00967E20" w:rsidRDefault="00A24B0F">
      <w:pPr>
        <w:tabs>
          <w:tab w:val="center" w:pos="2048"/>
          <w:tab w:val="center" w:pos="3541"/>
          <w:tab w:val="center" w:pos="4249"/>
          <w:tab w:val="center" w:pos="4957"/>
        </w:tabs>
        <w:ind w:left="-15" w:firstLine="0"/>
        <w:jc w:val="left"/>
      </w:pPr>
      <w:proofErr w:type="gramStart"/>
      <w:r>
        <w:t xml:space="preserve">DIČ:   </w:t>
      </w:r>
      <w:proofErr w:type="gramEnd"/>
      <w:r>
        <w:tab/>
        <w:t xml:space="preserve">CZ70876720  </w:t>
      </w:r>
      <w:r>
        <w:tab/>
        <w:t xml:space="preserve"> </w:t>
      </w:r>
      <w:r>
        <w:tab/>
        <w:t xml:space="preserve"> </w:t>
      </w:r>
      <w:r>
        <w:tab/>
        <w:t xml:space="preserve"> </w:t>
      </w:r>
    </w:p>
    <w:p w:rsidR="00967E20" w:rsidRDefault="00A24B0F">
      <w:pPr>
        <w:tabs>
          <w:tab w:val="center" w:pos="5665"/>
          <w:tab w:val="center" w:pos="6374"/>
          <w:tab w:val="center" w:pos="7082"/>
          <w:tab w:val="center" w:pos="7790"/>
        </w:tabs>
        <w:spacing w:after="180"/>
        <w:ind w:left="-15" w:firstLine="0"/>
        <w:jc w:val="left"/>
      </w:pPr>
      <w:proofErr w:type="gramStart"/>
      <w:r>
        <w:t>Zastoupený:  Mgr.</w:t>
      </w:r>
      <w:proofErr w:type="gramEnd"/>
      <w:r>
        <w:t xml:space="preserve"> Martinem Kahánkem, jednatelem </w:t>
      </w:r>
      <w:r>
        <w:tab/>
        <w:t xml:space="preserve"> </w:t>
      </w:r>
      <w:r>
        <w:tab/>
        <w:t xml:space="preserve"> </w:t>
      </w:r>
      <w:r>
        <w:tab/>
        <w:t xml:space="preserve"> </w:t>
      </w:r>
      <w:r>
        <w:tab/>
        <w:t xml:space="preserve"> </w:t>
      </w:r>
    </w:p>
    <w:p w:rsidR="00967E20" w:rsidRDefault="00A24B0F">
      <w:pPr>
        <w:tabs>
          <w:tab w:val="center" w:pos="3325"/>
          <w:tab w:val="center" w:pos="4957"/>
          <w:tab w:val="center" w:pos="5665"/>
          <w:tab w:val="center" w:pos="6374"/>
        </w:tabs>
        <w:ind w:left="-15" w:firstLine="0"/>
        <w:jc w:val="left"/>
      </w:pPr>
      <w:r>
        <w:t xml:space="preserve">Bankovní </w:t>
      </w:r>
      <w:proofErr w:type="gramStart"/>
      <w:r>
        <w:t xml:space="preserve">spojení:  </w:t>
      </w:r>
      <w:r>
        <w:tab/>
      </w:r>
      <w:proofErr w:type="gramEnd"/>
      <w:r>
        <w:t xml:space="preserve">………………………… </w:t>
      </w:r>
      <w:r>
        <w:tab/>
        <w:t xml:space="preserve"> </w:t>
      </w:r>
      <w:r>
        <w:tab/>
        <w:t xml:space="preserve"> </w:t>
      </w:r>
      <w:r>
        <w:tab/>
        <w:t xml:space="preserve"> </w:t>
      </w:r>
    </w:p>
    <w:p w:rsidR="00967E20" w:rsidRDefault="00A24B0F">
      <w:pPr>
        <w:spacing w:after="197" w:line="259" w:lineRule="auto"/>
        <w:ind w:left="0" w:firstLine="0"/>
        <w:jc w:val="left"/>
      </w:pPr>
      <w:r>
        <w:t xml:space="preserve"> </w:t>
      </w:r>
    </w:p>
    <w:p w:rsidR="00967E20" w:rsidRDefault="00A24B0F">
      <w:pPr>
        <w:spacing w:after="0" w:line="396" w:lineRule="auto"/>
        <w:ind w:left="-5" w:right="5224"/>
      </w:pPr>
      <w:r>
        <w:t xml:space="preserve">na straně jedné (dále jen „objednatel“) a </w:t>
      </w:r>
    </w:p>
    <w:p w:rsidR="00967E20" w:rsidRDefault="00A24B0F">
      <w:pPr>
        <w:ind w:left="-5"/>
      </w:pPr>
      <w:r>
        <w:t xml:space="preserve">DODAVATEL </w:t>
      </w:r>
    </w:p>
    <w:p w:rsidR="00967E20" w:rsidRDefault="00A24B0F">
      <w:pPr>
        <w:spacing w:after="188"/>
        <w:ind w:left="-5"/>
      </w:pPr>
      <w:r>
        <w:t xml:space="preserve">Název: P-MM s.r.o </w:t>
      </w:r>
    </w:p>
    <w:p w:rsidR="00967E20" w:rsidRDefault="00A24B0F">
      <w:pPr>
        <w:spacing w:after="195"/>
        <w:ind w:left="-5"/>
      </w:pPr>
      <w:r>
        <w:t xml:space="preserve">Sídlo: Roháčova 297/34, Praha 3, 130 00 </w:t>
      </w:r>
    </w:p>
    <w:p w:rsidR="00967E20" w:rsidRDefault="00A24B0F">
      <w:pPr>
        <w:ind w:left="-5"/>
      </w:pPr>
      <w:r>
        <w:t xml:space="preserve">Zápis v obchodním rejstříku: Městský soud v Praze, oddíl C, vložka 153660 </w:t>
      </w:r>
    </w:p>
    <w:p w:rsidR="00967E20" w:rsidRDefault="00A24B0F">
      <w:pPr>
        <w:ind w:left="-5"/>
      </w:pPr>
      <w:r>
        <w:t xml:space="preserve">Statutární orgán: </w:t>
      </w:r>
      <w:proofErr w:type="spellStart"/>
      <w:r>
        <w:t>Ing.Miroslav</w:t>
      </w:r>
      <w:proofErr w:type="spellEnd"/>
      <w:r>
        <w:t xml:space="preserve"> Malina, </w:t>
      </w:r>
      <w:proofErr w:type="spellStart"/>
      <w:r>
        <w:t>Ing.Josef</w:t>
      </w:r>
      <w:proofErr w:type="spellEnd"/>
      <w:r>
        <w:t xml:space="preserve"> Malina </w:t>
      </w:r>
    </w:p>
    <w:p w:rsidR="00967E20" w:rsidRDefault="00A24B0F">
      <w:pPr>
        <w:ind w:left="-5"/>
      </w:pPr>
      <w:r>
        <w:t xml:space="preserve">IČ: 28927877 </w:t>
      </w:r>
    </w:p>
    <w:p w:rsidR="00967E20" w:rsidRDefault="00A24B0F">
      <w:pPr>
        <w:ind w:left="-5"/>
      </w:pPr>
      <w:r>
        <w:t xml:space="preserve">DIČ: CZ28927877 </w:t>
      </w:r>
    </w:p>
    <w:p w:rsidR="00581584" w:rsidRDefault="00A24B0F">
      <w:pPr>
        <w:spacing w:after="10" w:line="405" w:lineRule="auto"/>
        <w:ind w:left="-5" w:right="5036"/>
        <w:jc w:val="left"/>
      </w:pPr>
      <w:r>
        <w:t xml:space="preserve">Bankovní spojení: </w:t>
      </w:r>
      <w:r w:rsidR="00581584">
        <w:t>X</w:t>
      </w:r>
    </w:p>
    <w:p w:rsidR="00967E20" w:rsidRDefault="00A24B0F">
      <w:pPr>
        <w:spacing w:after="10" w:line="405" w:lineRule="auto"/>
        <w:ind w:left="-5" w:right="5036"/>
        <w:jc w:val="left"/>
      </w:pPr>
      <w:r>
        <w:t xml:space="preserve">Kontaktní osoba: Ing. Miroslav Malina na straně druhé (dále jen „dodavatel“) </w:t>
      </w:r>
    </w:p>
    <w:p w:rsidR="00967E20" w:rsidRDefault="00A24B0F">
      <w:pPr>
        <w:spacing w:after="158" w:line="259" w:lineRule="auto"/>
        <w:ind w:left="0" w:firstLine="0"/>
        <w:jc w:val="left"/>
      </w:pPr>
      <w:r>
        <w:t xml:space="preserve"> </w:t>
      </w:r>
    </w:p>
    <w:p w:rsidR="00967E20" w:rsidRDefault="00A24B0F">
      <w:pPr>
        <w:spacing w:after="156" w:line="259" w:lineRule="auto"/>
        <w:ind w:left="0" w:firstLine="0"/>
        <w:jc w:val="left"/>
      </w:pPr>
      <w:r>
        <w:t xml:space="preserve"> </w:t>
      </w:r>
    </w:p>
    <w:p w:rsidR="00967E20" w:rsidRDefault="00A24B0F">
      <w:pPr>
        <w:spacing w:after="158" w:line="259" w:lineRule="auto"/>
        <w:ind w:left="0" w:firstLine="0"/>
        <w:jc w:val="left"/>
      </w:pPr>
      <w:r>
        <w:t xml:space="preserve"> </w:t>
      </w:r>
    </w:p>
    <w:p w:rsidR="00967E20" w:rsidRDefault="00A24B0F">
      <w:pPr>
        <w:spacing w:after="158" w:line="259" w:lineRule="auto"/>
        <w:ind w:left="0" w:firstLine="0"/>
        <w:jc w:val="left"/>
      </w:pPr>
      <w:r>
        <w:t xml:space="preserve"> </w:t>
      </w:r>
    </w:p>
    <w:p w:rsidR="00967E20" w:rsidRDefault="00A24B0F">
      <w:pPr>
        <w:spacing w:after="163" w:line="259" w:lineRule="auto"/>
        <w:ind w:left="0" w:firstLine="0"/>
        <w:jc w:val="left"/>
      </w:pPr>
      <w:r>
        <w:t xml:space="preserve"> </w:t>
      </w:r>
    </w:p>
    <w:p w:rsidR="00967E20" w:rsidRDefault="00A24B0F">
      <w:pPr>
        <w:spacing w:after="204" w:line="259" w:lineRule="auto"/>
        <w:ind w:right="3"/>
        <w:jc w:val="center"/>
      </w:pPr>
      <w:r>
        <w:rPr>
          <w:b/>
        </w:rPr>
        <w:t xml:space="preserve">I.  </w:t>
      </w:r>
    </w:p>
    <w:p w:rsidR="00967E20" w:rsidRDefault="00A24B0F">
      <w:pPr>
        <w:spacing w:after="204" w:line="259" w:lineRule="auto"/>
        <w:ind w:right="8"/>
        <w:jc w:val="center"/>
      </w:pPr>
      <w:r>
        <w:rPr>
          <w:b/>
        </w:rPr>
        <w:lastRenderedPageBreak/>
        <w:t xml:space="preserve">PREAMBULE </w:t>
      </w:r>
    </w:p>
    <w:p w:rsidR="00967E20" w:rsidRDefault="00A24B0F">
      <w:pPr>
        <w:numPr>
          <w:ilvl w:val="0"/>
          <w:numId w:val="1"/>
        </w:numPr>
      </w:pPr>
      <w:r>
        <w:t>Tato Smlouva je uzavírána na základě výsledku výběrového řízení pro veřejnou zakázku na dodávky s názvem „</w:t>
      </w:r>
      <w:r>
        <w:rPr>
          <w:i/>
        </w:rPr>
        <w:t>Zajištění praní a žehlení osobního prádla a ložního prádla klientům Domova Svojšice</w:t>
      </w:r>
      <w:r>
        <w:t xml:space="preserve">“ zadávanou podle zákona č. 134/2016 Sb., o zadávání veřejných zakázek, v platném znění. </w:t>
      </w:r>
    </w:p>
    <w:p w:rsidR="00967E20" w:rsidRDefault="00A24B0F">
      <w:pPr>
        <w:numPr>
          <w:ilvl w:val="0"/>
          <w:numId w:val="1"/>
        </w:numPr>
        <w:spacing w:after="184"/>
      </w:pPr>
      <w:r>
        <w:t xml:space="preserve">V rámci předmětné veřejné zakázky byla jako nejvhodnější nabídka vybrána nabídka Dodavatele. </w:t>
      </w:r>
    </w:p>
    <w:p w:rsidR="00967E20" w:rsidRDefault="00A24B0F">
      <w:pPr>
        <w:numPr>
          <w:ilvl w:val="0"/>
          <w:numId w:val="1"/>
        </w:numPr>
        <w:spacing w:after="187"/>
      </w:pPr>
      <w:r>
        <w:t xml:space="preserve">Dodavatel potvrzuje, že se v plném rozsahu seznámil s rozsahem a povahou dodávaného předmětu Smlouvy týkající se předmětu výše uvedené veřejné zakázky, a že mu jsou známy veškeré technické, kvalitativní a jiné podmínky, a že disponuje takovými kapacitami a odbornými znalostmi, které jsou k plnění nezbytné. Dodavatel prohlašuje, že je odborně způsobilý k zajištění předmětu Smlouvy. </w:t>
      </w:r>
    </w:p>
    <w:p w:rsidR="00967E20" w:rsidRDefault="00A24B0F">
      <w:pPr>
        <w:numPr>
          <w:ilvl w:val="0"/>
          <w:numId w:val="1"/>
        </w:numPr>
      </w:pPr>
      <w:r>
        <w:t xml:space="preserve">Dodavatel výslovně potvrzuje, že prověřil veškeré podklady a pokyny Objednatele, které obdržel do dne uzavření této Smlouvy, i pokyny, které jsou obsaženy v zadávacích podmínkách, které Objednatel stanovil pro zadání Smlouvy, že je shledal vhodnými, že sjednaná cena a způsob plnění včetně doby trvání Smlouvy obsahuje a zohledňuje všechny výše uvedené podmínky a okolnosti. </w:t>
      </w:r>
    </w:p>
    <w:p w:rsidR="00967E20" w:rsidRDefault="00A24B0F">
      <w:pPr>
        <w:spacing w:after="204" w:line="259" w:lineRule="auto"/>
        <w:ind w:right="6"/>
        <w:jc w:val="center"/>
      </w:pPr>
      <w:r>
        <w:rPr>
          <w:b/>
        </w:rPr>
        <w:t xml:space="preserve">II.  </w:t>
      </w:r>
    </w:p>
    <w:p w:rsidR="00967E20" w:rsidRDefault="00A24B0F">
      <w:pPr>
        <w:spacing w:after="173" w:line="259" w:lineRule="auto"/>
        <w:ind w:right="10"/>
        <w:jc w:val="center"/>
      </w:pPr>
      <w:r>
        <w:rPr>
          <w:b/>
        </w:rPr>
        <w:t xml:space="preserve">PŘEDMĚT PLNĚNÍ </w:t>
      </w:r>
    </w:p>
    <w:p w:rsidR="00967E20" w:rsidRDefault="00A24B0F">
      <w:pPr>
        <w:numPr>
          <w:ilvl w:val="0"/>
          <w:numId w:val="2"/>
        </w:numPr>
        <w:spacing w:after="29"/>
        <w:ind w:hanging="360"/>
      </w:pPr>
      <w:r>
        <w:t xml:space="preserve">Dodavatel se touto smlouvou zavazuje ke komplexní službě spojené s praním prádla, chemickým čištěním, žehlením, dovozem čistého prádla a odvozem špinavého prádla klientů a zaměstnanců objednatele. </w:t>
      </w:r>
    </w:p>
    <w:p w:rsidR="00967E20" w:rsidRDefault="00A24B0F">
      <w:pPr>
        <w:numPr>
          <w:ilvl w:val="0"/>
          <w:numId w:val="2"/>
        </w:numPr>
        <w:ind w:hanging="360"/>
      </w:pPr>
      <w:r>
        <w:t xml:space="preserve">Dodavatel se zavazuje odvézt, vyprat, chemicky vyčistit, vyžehlit a dovézt prádlo, dle harmonogramu 3 x týdně, očekávaný objem prádla 1 200 kg/ měsíc. Počet kg prádla je ovlivněn od skutečného obsazení objednatele a požadavku na praní prádla zaměstnanců. </w:t>
      </w:r>
    </w:p>
    <w:p w:rsidR="00967E20" w:rsidRDefault="00A24B0F">
      <w:pPr>
        <w:spacing w:after="204" w:line="259" w:lineRule="auto"/>
        <w:ind w:right="4"/>
        <w:jc w:val="center"/>
      </w:pPr>
      <w:r>
        <w:rPr>
          <w:b/>
        </w:rPr>
        <w:t xml:space="preserve">III.  </w:t>
      </w:r>
    </w:p>
    <w:p w:rsidR="00967E20" w:rsidRDefault="00A24B0F">
      <w:pPr>
        <w:spacing w:after="204" w:line="259" w:lineRule="auto"/>
        <w:ind w:right="9"/>
        <w:jc w:val="center"/>
      </w:pPr>
      <w:r>
        <w:rPr>
          <w:b/>
        </w:rPr>
        <w:t xml:space="preserve">ROZSAH POSKYTOVANÝCH SLUŽEB </w:t>
      </w:r>
    </w:p>
    <w:p w:rsidR="00967E20" w:rsidRDefault="00A24B0F">
      <w:pPr>
        <w:numPr>
          <w:ilvl w:val="0"/>
          <w:numId w:val="3"/>
        </w:numPr>
        <w:spacing w:after="29"/>
        <w:ind w:hanging="283"/>
      </w:pPr>
      <w:r>
        <w:t xml:space="preserve">Zajištění praní a žehlení osobního prádla a ložního prádla klientům Domova Svojšice pro klienty a zaměstnance Objednatele. </w:t>
      </w:r>
    </w:p>
    <w:p w:rsidR="00967E20" w:rsidRDefault="00A24B0F">
      <w:pPr>
        <w:numPr>
          <w:ilvl w:val="0"/>
          <w:numId w:val="3"/>
        </w:numPr>
        <w:spacing w:after="31"/>
        <w:ind w:hanging="283"/>
      </w:pPr>
      <w:r>
        <w:t xml:space="preserve">Podrobná specifikace praní prádla, které se Dodavatel zavazuje Objednateli zajistit, je upravena v Příloze č.1 Základní podmínky do zadávacího řízení, která tvoří nedílnou součást této smlouvy. </w:t>
      </w:r>
    </w:p>
    <w:p w:rsidR="00967E20" w:rsidRDefault="00A24B0F">
      <w:pPr>
        <w:numPr>
          <w:ilvl w:val="0"/>
          <w:numId w:val="3"/>
        </w:numPr>
        <w:spacing w:after="24"/>
        <w:ind w:hanging="283"/>
      </w:pPr>
      <w:r>
        <w:t xml:space="preserve">V rámci plnění předmětu smlouvy Dodavatel zajišťuje odvoz špinavého prádla, praní, čištění, žehlení, skládání a balení veškerého prádla v souladu s platnými a účinnými právními předpisy. Prádlo (čisté i špinavé) bude přepravováno v přepravních boxech (klecích), boxy (klece) v majetku prádelny. Osoba provozující prádelnu musí splňovat požadavky zákona č. 258/2000 Sb., vyhlášky č. 306/2012 Sb. v platném znění. </w:t>
      </w:r>
    </w:p>
    <w:p w:rsidR="00967E20" w:rsidRDefault="00A24B0F">
      <w:pPr>
        <w:numPr>
          <w:ilvl w:val="0"/>
          <w:numId w:val="3"/>
        </w:numPr>
        <w:ind w:hanging="283"/>
      </w:pPr>
      <w:r>
        <w:t xml:space="preserve">Dodavatel vždy zajistí funkční telefonické spojení s Objednatelem pro případy akutních potřeb objednatele. </w:t>
      </w:r>
    </w:p>
    <w:p w:rsidR="00967E20" w:rsidRDefault="00A24B0F">
      <w:pPr>
        <w:spacing w:after="163" w:line="259" w:lineRule="auto"/>
        <w:ind w:left="0" w:firstLine="0"/>
        <w:jc w:val="left"/>
      </w:pPr>
      <w:r>
        <w:lastRenderedPageBreak/>
        <w:t xml:space="preserve">  </w:t>
      </w:r>
    </w:p>
    <w:p w:rsidR="00967E20" w:rsidRDefault="00A24B0F">
      <w:pPr>
        <w:spacing w:after="0" w:line="259" w:lineRule="auto"/>
        <w:ind w:left="57" w:firstLine="0"/>
        <w:jc w:val="center"/>
      </w:pPr>
      <w:r>
        <w:rPr>
          <w:b/>
        </w:rPr>
        <w:t xml:space="preserve"> </w:t>
      </w:r>
    </w:p>
    <w:p w:rsidR="00967E20" w:rsidRDefault="00A24B0F">
      <w:pPr>
        <w:spacing w:after="204" w:line="259" w:lineRule="auto"/>
        <w:ind w:right="3"/>
        <w:jc w:val="center"/>
      </w:pPr>
      <w:r>
        <w:rPr>
          <w:b/>
        </w:rPr>
        <w:t xml:space="preserve">IV.  </w:t>
      </w:r>
    </w:p>
    <w:p w:rsidR="00967E20" w:rsidRDefault="00A24B0F">
      <w:pPr>
        <w:spacing w:after="204" w:line="259" w:lineRule="auto"/>
        <w:ind w:right="5"/>
        <w:jc w:val="center"/>
      </w:pPr>
      <w:r>
        <w:rPr>
          <w:b/>
        </w:rPr>
        <w:t xml:space="preserve">DOBA A MÍSTO PLNĚNÍ </w:t>
      </w:r>
    </w:p>
    <w:p w:rsidR="00967E20" w:rsidRDefault="00A24B0F">
      <w:pPr>
        <w:numPr>
          <w:ilvl w:val="0"/>
          <w:numId w:val="4"/>
        </w:numPr>
        <w:spacing w:after="184"/>
      </w:pPr>
      <w:r>
        <w:t xml:space="preserve">Tato smlouva nabývá platnosti dnem podpisu oběma smluvními stranami a účinnosti dnem uveřejnění v registru smluv v souladu se zákonem č. 340/2015 Sb., o zvláštních podmínkách účinnosti některých smluv, uveřejňování těchto smluv a o registru smluv (zákon o registru smluv), v účinném znění. </w:t>
      </w:r>
    </w:p>
    <w:p w:rsidR="00967E20" w:rsidRDefault="00A24B0F">
      <w:pPr>
        <w:numPr>
          <w:ilvl w:val="0"/>
          <w:numId w:val="4"/>
        </w:numPr>
        <w:spacing w:after="186"/>
      </w:pPr>
      <w:r>
        <w:t xml:space="preserve">Tato rámcová smlouva je uzavřena na dobu určitou osmnáct (18) měsíců, nebo do vyčerpání částky 650.000 Kč bez DPH, podle toho, která ze skutečností nastane dříve.  3) Objednatel je oprávněn tuto smlouvu vypovědět i bez uvedení důvodu. Výpovědní lhůta činí 2 kalendářní měsíce a počíná běžet následujícím měsícem po dni prokazatelného doručení písemné výpovědi zástupci zadavatele. Po dobu výpovědní lhůty trvají všechna práva a povinnosti smluvních stran touto smlouvou založené. Zástupce dodavatele se zavazuje poskytovat plnění, na nichž se se zadavatelem dohodl do doby obdržení písemné výpovědi, není-li ve výpovědi stanoveno jinak. Objednatel se zavazuje odměnu za takovéto plnění poskytnuté v souladu s touto smlouvou zástupci zadavatele zaplatit. </w:t>
      </w:r>
    </w:p>
    <w:p w:rsidR="00967E20" w:rsidRDefault="00A24B0F">
      <w:pPr>
        <w:numPr>
          <w:ilvl w:val="0"/>
          <w:numId w:val="5"/>
        </w:numPr>
        <w:spacing w:after="192"/>
        <w:ind w:hanging="260"/>
      </w:pPr>
      <w:r>
        <w:t xml:space="preserve">Plnění předmětu Smlouvy bude ze strany Dodavatele zahájeno do 5 dnů od podpisu smlouvy. </w:t>
      </w:r>
    </w:p>
    <w:p w:rsidR="00967E20" w:rsidRDefault="00A24B0F">
      <w:pPr>
        <w:numPr>
          <w:ilvl w:val="0"/>
          <w:numId w:val="5"/>
        </w:numPr>
        <w:spacing w:after="195"/>
        <w:ind w:hanging="260"/>
      </w:pPr>
      <w:r>
        <w:t xml:space="preserve">Místem plnění je sídlo Objednatele na adrese: </w:t>
      </w:r>
    </w:p>
    <w:p w:rsidR="00967E20" w:rsidRDefault="00A24B0F">
      <w:pPr>
        <w:spacing w:after="195"/>
        <w:ind w:left="-5"/>
      </w:pPr>
      <w:r>
        <w:t xml:space="preserve"> Domov Svojšice, Kutnohorská 1102, Kostelec nad Černými lesy 281 63 </w:t>
      </w:r>
    </w:p>
    <w:p w:rsidR="00967E20" w:rsidRDefault="00A24B0F">
      <w:pPr>
        <w:numPr>
          <w:ilvl w:val="0"/>
          <w:numId w:val="5"/>
        </w:numPr>
        <w:ind w:hanging="260"/>
      </w:pPr>
      <w:r>
        <w:t xml:space="preserve">Dodavatel prohlašuje, že mu nejsou ke dni podpisu této smlouvy známy žádné překážky, které by bránily splnění jeho závazku z hlediska smluveného místa a doby plnění. Dodavatel se zavazuje, že pokud by takové překážky vznikly, oznámí neprodleně Objednateli tuto překážku, jakmile se o ní dozví. </w:t>
      </w:r>
    </w:p>
    <w:p w:rsidR="00967E20" w:rsidRDefault="00A24B0F">
      <w:pPr>
        <w:spacing w:after="163" w:line="259" w:lineRule="auto"/>
        <w:ind w:left="0" w:firstLine="0"/>
        <w:jc w:val="left"/>
      </w:pPr>
      <w:r>
        <w:t xml:space="preserve"> </w:t>
      </w:r>
    </w:p>
    <w:p w:rsidR="00967E20" w:rsidRDefault="00A24B0F">
      <w:pPr>
        <w:spacing w:after="204" w:line="259" w:lineRule="auto"/>
        <w:ind w:right="5"/>
        <w:jc w:val="center"/>
      </w:pPr>
      <w:r>
        <w:rPr>
          <w:b/>
        </w:rPr>
        <w:t xml:space="preserve">V.  </w:t>
      </w:r>
    </w:p>
    <w:p w:rsidR="00967E20" w:rsidRDefault="00A24B0F">
      <w:pPr>
        <w:spacing w:after="153" w:line="259" w:lineRule="auto"/>
        <w:ind w:right="7"/>
        <w:jc w:val="center"/>
      </w:pPr>
      <w:r>
        <w:rPr>
          <w:b/>
        </w:rPr>
        <w:t xml:space="preserve">CENA PLNĚNÍ </w:t>
      </w:r>
    </w:p>
    <w:p w:rsidR="00967E20" w:rsidRDefault="00A24B0F">
      <w:pPr>
        <w:numPr>
          <w:ilvl w:val="0"/>
          <w:numId w:val="6"/>
        </w:numPr>
      </w:pPr>
      <w:r>
        <w:t xml:space="preserve">Smluvní strany uvádějí, že jednotkové ceny za stravování jsou uvedeny v kalkulaci nabídkové ceny stravování Dodavatele, která tvoří Přílohu č. 1 této Smlouvy. </w:t>
      </w:r>
    </w:p>
    <w:p w:rsidR="00967E20" w:rsidRDefault="00A24B0F">
      <w:pPr>
        <w:numPr>
          <w:ilvl w:val="0"/>
          <w:numId w:val="6"/>
        </w:numPr>
      </w:pPr>
      <w:r>
        <w:t xml:space="preserve">Ceny uvedené v Příloze č. 1 jsou stanoveny jako ceny nejvýše přípustné a nepřekročitelné a zahrnují veškeré výlohy, výdaje a náklady vzniklé Dodavateli v souvislosti s poskytováním služeb dle této smlouvy (zejména veškeré náklady potřebné k zajištění praní a žehlení </w:t>
      </w:r>
      <w:proofErr w:type="gramStart"/>
      <w:r>
        <w:t>osobního  prádla</w:t>
      </w:r>
      <w:proofErr w:type="gramEnd"/>
      <w:r>
        <w:t xml:space="preserve"> a ložního prádla pro klienty domova, včetně dopravy do místa plnění, za dodržení platných hygienických, případně jiných, s touto činností souvisejících, norem). 3) Cena podle odstavce 1 je platná po celou dobu trvání této smlouvy bez ohledu na vývoj inflace či jiné skutečnosti promítající se do ceny výrobků či služeb na trhu. </w:t>
      </w:r>
    </w:p>
    <w:p w:rsidR="00967E20" w:rsidRDefault="00A24B0F">
      <w:pPr>
        <w:ind w:left="-5"/>
      </w:pPr>
      <w:r>
        <w:lastRenderedPageBreak/>
        <w:t xml:space="preserve">4) Cenu podle odstavce 1 je možné měnit pouze v souvislosti se změnou zákona č. 235/2004 Sb., o dani z přidané hodnoty, ve znění pozdějších předpisů, Poskytovatel bude účtovat daň z přidané hodnoty podle aktuální zákonné úpravy. </w:t>
      </w:r>
    </w:p>
    <w:p w:rsidR="00967E20" w:rsidRDefault="00A24B0F">
      <w:pPr>
        <w:spacing w:after="0" w:line="259" w:lineRule="auto"/>
        <w:ind w:left="0" w:firstLine="0"/>
        <w:jc w:val="left"/>
      </w:pPr>
      <w:r>
        <w:t xml:space="preserve"> </w:t>
      </w:r>
    </w:p>
    <w:p w:rsidR="00967E20" w:rsidRDefault="00A24B0F">
      <w:pPr>
        <w:spacing w:after="158" w:line="259" w:lineRule="auto"/>
        <w:ind w:right="3"/>
        <w:jc w:val="center"/>
      </w:pPr>
      <w:r>
        <w:rPr>
          <w:b/>
        </w:rPr>
        <w:t xml:space="preserve">VI.  </w:t>
      </w:r>
    </w:p>
    <w:p w:rsidR="00967E20" w:rsidRDefault="00A24B0F">
      <w:pPr>
        <w:spacing w:after="151" w:line="259" w:lineRule="auto"/>
        <w:ind w:right="9"/>
        <w:jc w:val="center"/>
      </w:pPr>
      <w:r>
        <w:rPr>
          <w:b/>
        </w:rPr>
        <w:t xml:space="preserve">PLATEBNÍ PODMÍNKY </w:t>
      </w:r>
    </w:p>
    <w:p w:rsidR="00967E20" w:rsidRDefault="00A24B0F">
      <w:pPr>
        <w:numPr>
          <w:ilvl w:val="0"/>
          <w:numId w:val="7"/>
        </w:numPr>
        <w:spacing w:after="30"/>
      </w:pPr>
      <w:r>
        <w:t xml:space="preserve">Úhrada ceny za předmět plnění bude provedena podle skutečně poskytnutého plnění, na základě příslušného daňového </w:t>
      </w:r>
      <w:proofErr w:type="gramStart"/>
      <w:r>
        <w:t>dokladu - faktury</w:t>
      </w:r>
      <w:proofErr w:type="gramEnd"/>
      <w:r>
        <w:t xml:space="preserve"> po splnění závazku Dodavatele podle čl. III. </w:t>
      </w:r>
    </w:p>
    <w:p w:rsidR="00967E20" w:rsidRDefault="00A24B0F">
      <w:pPr>
        <w:ind w:left="-5"/>
      </w:pPr>
      <w:r>
        <w:t xml:space="preserve">Daňový doklad – faktura bude zaslán na fakturační adresu: Domov Svojšice, Svojšice 1, Svojšice u Kolína, viz záhlaví. </w:t>
      </w:r>
    </w:p>
    <w:p w:rsidR="00967E20" w:rsidRDefault="00A24B0F">
      <w:pPr>
        <w:numPr>
          <w:ilvl w:val="0"/>
          <w:numId w:val="7"/>
        </w:numPr>
      </w:pPr>
      <w:r>
        <w:t xml:space="preserve">Účetní daňový doklad (faktura) musí být předložen ve 2 (dvou) originálech a splňovat náležitosti daňového dokladu dle zákona č. 563/1991 Sb., o účetnictví, ve znění pozdějších předpisů. </w:t>
      </w:r>
    </w:p>
    <w:p w:rsidR="00967E20" w:rsidRDefault="00A24B0F">
      <w:pPr>
        <w:numPr>
          <w:ilvl w:val="0"/>
          <w:numId w:val="7"/>
        </w:numPr>
      </w:pPr>
      <w:r>
        <w:t xml:space="preserve">V případě, že daňový účetní doklad (faktura) nebude obsahovat zákonné náležitosti, je Objednatel oprávněn vrátit jej Dodavateli a požadovat vystavení nového řádného daňového účetního dokladu (faktury). Právo vrátit tento doklad Objednateli zaniká, neuplatní-li jej Objednatel do sedmi (7) pracovních dnů ode dne doručení takového dokladu Dodavatele. Počínaje dnem doručení opraveného daňového účetního dokladu (faktury) Objednateli začne plynout nová lhůta splatnosti. </w:t>
      </w:r>
    </w:p>
    <w:p w:rsidR="00967E20" w:rsidRDefault="00A24B0F">
      <w:pPr>
        <w:numPr>
          <w:ilvl w:val="0"/>
          <w:numId w:val="7"/>
        </w:numPr>
        <w:spacing w:after="187"/>
      </w:pPr>
      <w:r>
        <w:t xml:space="preserve">Dodavatel bude objednateli fakturovat jedenkrát měsíčně v korunách českých na základě celkového počtu kilogramů vypraného prádla v daném měsíci. </w:t>
      </w:r>
    </w:p>
    <w:p w:rsidR="00967E20" w:rsidRDefault="00A24B0F">
      <w:pPr>
        <w:numPr>
          <w:ilvl w:val="0"/>
          <w:numId w:val="7"/>
        </w:numPr>
      </w:pPr>
      <w:r>
        <w:t xml:space="preserve">Doba splatnosti daňového dokladu (faktury) se stanovuje na 30 kalendářních dnů ode dne doručení daňového dokladu Objednateli. Ve zdůvodněných případech a na základě vzájemného projednání může být splatnost prodloužena podle potřeby Objednatele.  Dnem úhrady se rozumí den, kdy byla celková účtovaná částka prokazatelně odepsána z účtu </w:t>
      </w:r>
      <w:proofErr w:type="spellStart"/>
      <w:r>
        <w:t>Objednateleve</w:t>
      </w:r>
      <w:proofErr w:type="spellEnd"/>
      <w:r>
        <w:t xml:space="preserve"> prospěch účtu Dodavatele. </w:t>
      </w:r>
    </w:p>
    <w:p w:rsidR="00967E20" w:rsidRDefault="00A24B0F">
      <w:pPr>
        <w:spacing w:after="163" w:line="259" w:lineRule="auto"/>
        <w:ind w:left="0" w:firstLine="0"/>
        <w:jc w:val="left"/>
      </w:pPr>
      <w:r>
        <w:t xml:space="preserve"> </w:t>
      </w:r>
    </w:p>
    <w:p w:rsidR="00967E20" w:rsidRDefault="00A24B0F">
      <w:pPr>
        <w:spacing w:after="158" w:line="259" w:lineRule="auto"/>
        <w:ind w:right="6"/>
        <w:jc w:val="center"/>
      </w:pPr>
      <w:r>
        <w:rPr>
          <w:b/>
        </w:rPr>
        <w:t xml:space="preserve">VII. </w:t>
      </w:r>
    </w:p>
    <w:p w:rsidR="00967E20" w:rsidRDefault="00A24B0F">
      <w:pPr>
        <w:spacing w:after="204" w:line="259" w:lineRule="auto"/>
        <w:ind w:right="5"/>
        <w:jc w:val="center"/>
      </w:pPr>
      <w:r>
        <w:rPr>
          <w:b/>
        </w:rPr>
        <w:t xml:space="preserve">OSTATNÍ UJEDNÁNÍ </w:t>
      </w:r>
    </w:p>
    <w:p w:rsidR="00967E20" w:rsidRDefault="00A24B0F">
      <w:pPr>
        <w:numPr>
          <w:ilvl w:val="0"/>
          <w:numId w:val="8"/>
        </w:numPr>
        <w:spacing w:after="178"/>
        <w:ind w:hanging="266"/>
      </w:pPr>
      <w:r>
        <w:t xml:space="preserve">Dodavatel je povinen při plnění předmětu smlouvy postupovat s odbornou péčí, přičemž je při své činnosti povinen chránit zájmy a dobré jméno objednatele. </w:t>
      </w:r>
    </w:p>
    <w:p w:rsidR="00967E20" w:rsidRDefault="00A24B0F">
      <w:pPr>
        <w:numPr>
          <w:ilvl w:val="0"/>
          <w:numId w:val="8"/>
        </w:numPr>
        <w:spacing w:after="182"/>
        <w:ind w:hanging="266"/>
      </w:pPr>
      <w:r>
        <w:t xml:space="preserve">Smluvní strany se dohodly, že Objednatel má právo provést kontrolu dodávaného vypraného a vyžehleného prádla za každý měsíc za účelem kontroly množství, kvality. Provedení kontroly řídí Objednatel. </w:t>
      </w:r>
    </w:p>
    <w:p w:rsidR="00967E20" w:rsidRDefault="00A24B0F">
      <w:pPr>
        <w:numPr>
          <w:ilvl w:val="0"/>
          <w:numId w:val="8"/>
        </w:numPr>
        <w:ind w:hanging="266"/>
      </w:pPr>
      <w:r>
        <w:t xml:space="preserve">Objednatel bude o provedení a výsledku kontroly písemně informovat Dodavatele. V případě nedostatků bude Dodavatel vyzván Objednatelem k jejich odstranění. V případě, že se zjištěné nedostatky dle věty druhé budou opakovat, jedná se o podstatné porušení smlouvy. </w:t>
      </w:r>
    </w:p>
    <w:p w:rsidR="00967E20" w:rsidRDefault="00A24B0F">
      <w:pPr>
        <w:numPr>
          <w:ilvl w:val="0"/>
          <w:numId w:val="8"/>
        </w:numPr>
        <w:ind w:hanging="266"/>
      </w:pPr>
      <w:r>
        <w:lastRenderedPageBreak/>
        <w:t xml:space="preserve">Obě smluvní strany se zavazují, že se budou navzájem informovat bez zbytečného odkladu o důležitých skutečnostech, které ovlivňují, popř. by mohly ovlivnit plnění podle této smlouvy. </w:t>
      </w:r>
    </w:p>
    <w:p w:rsidR="00967E20" w:rsidRDefault="00A24B0F">
      <w:pPr>
        <w:numPr>
          <w:ilvl w:val="0"/>
          <w:numId w:val="8"/>
        </w:numPr>
        <w:ind w:hanging="266"/>
      </w:pPr>
      <w:r>
        <w:t xml:space="preserve">Dodavatel odpovídá za hygienickou úroveň dodávek v rozsahu daném obecně závaznými předpisy vztahujícími se k předmětu smlouvy. </w:t>
      </w:r>
    </w:p>
    <w:p w:rsidR="00967E20" w:rsidRDefault="00A24B0F">
      <w:pPr>
        <w:numPr>
          <w:ilvl w:val="0"/>
          <w:numId w:val="8"/>
        </w:numPr>
        <w:spacing w:after="0"/>
        <w:ind w:hanging="266"/>
      </w:pPr>
      <w:r>
        <w:t xml:space="preserve">Časy dovozů prádla (harmonogram) mohou být vnitřním předpisem Objednatele upraveny. </w:t>
      </w:r>
    </w:p>
    <w:p w:rsidR="00967E20" w:rsidRDefault="00A24B0F">
      <w:pPr>
        <w:spacing w:after="182"/>
        <w:ind w:left="-5"/>
      </w:pPr>
      <w:r>
        <w:t xml:space="preserve">V takovém případě se Objednatel zavazuje o této skutečnosti písemně informovat Dodavatele alespoň 30 kalendářních dnů předem. </w:t>
      </w:r>
    </w:p>
    <w:p w:rsidR="00967E20" w:rsidRDefault="00A24B0F">
      <w:pPr>
        <w:numPr>
          <w:ilvl w:val="0"/>
          <w:numId w:val="9"/>
        </w:numPr>
        <w:spacing w:after="185"/>
        <w:ind w:hanging="320"/>
      </w:pPr>
      <w:r>
        <w:t xml:space="preserve">Objednatel si vyhrazuje právo z objektivních důvodů (např. rozhodnutí provozovatele o změně účelu a kapacitě zařízení a další) změnit objem prádla. </w:t>
      </w:r>
    </w:p>
    <w:p w:rsidR="00967E20" w:rsidRDefault="00A24B0F">
      <w:pPr>
        <w:numPr>
          <w:ilvl w:val="0"/>
          <w:numId w:val="9"/>
        </w:numPr>
        <w:spacing w:after="175"/>
        <w:ind w:hanging="320"/>
      </w:pPr>
      <w:r>
        <w:t xml:space="preserve">Při realizaci části plnění jinou osobou má Dodavatel odpovědnost, jako by plnil sám. </w:t>
      </w:r>
    </w:p>
    <w:p w:rsidR="00967E20" w:rsidRDefault="00A24B0F">
      <w:pPr>
        <w:numPr>
          <w:ilvl w:val="0"/>
          <w:numId w:val="9"/>
        </w:numPr>
        <w:spacing w:after="0"/>
        <w:ind w:hanging="320"/>
      </w:pPr>
      <w:r>
        <w:t xml:space="preserve">Dodavatel je povinen spolupracovat při plnění této smlouvy s osobami určenými     Objednatelem. </w:t>
      </w:r>
    </w:p>
    <w:p w:rsidR="00967E20" w:rsidRDefault="00A24B0F">
      <w:pPr>
        <w:spacing w:after="156" w:line="259" w:lineRule="auto"/>
        <w:ind w:left="0" w:firstLine="0"/>
        <w:jc w:val="left"/>
      </w:pPr>
      <w:r>
        <w:rPr>
          <w:b/>
        </w:rPr>
        <w:t xml:space="preserve"> </w:t>
      </w:r>
    </w:p>
    <w:p w:rsidR="00967E20" w:rsidRDefault="00A24B0F">
      <w:pPr>
        <w:spacing w:after="158" w:line="259" w:lineRule="auto"/>
        <w:ind w:left="0" w:firstLine="0"/>
        <w:jc w:val="left"/>
      </w:pPr>
      <w:r>
        <w:rPr>
          <w:b/>
        </w:rPr>
        <w:t xml:space="preserve"> </w:t>
      </w:r>
    </w:p>
    <w:p w:rsidR="00967E20" w:rsidRDefault="00A24B0F">
      <w:pPr>
        <w:spacing w:after="159" w:line="259" w:lineRule="auto"/>
        <w:ind w:left="0" w:firstLine="0"/>
        <w:jc w:val="left"/>
      </w:pPr>
      <w:r>
        <w:rPr>
          <w:b/>
        </w:rPr>
        <w:t xml:space="preserve"> </w:t>
      </w:r>
    </w:p>
    <w:p w:rsidR="00967E20" w:rsidRDefault="00A24B0F">
      <w:pPr>
        <w:spacing w:after="158" w:line="259" w:lineRule="auto"/>
        <w:ind w:left="0" w:firstLine="0"/>
        <w:jc w:val="left"/>
      </w:pPr>
      <w:r>
        <w:rPr>
          <w:b/>
        </w:rPr>
        <w:t xml:space="preserve"> </w:t>
      </w:r>
    </w:p>
    <w:p w:rsidR="00967E20" w:rsidRDefault="00A24B0F">
      <w:pPr>
        <w:spacing w:after="156" w:line="259" w:lineRule="auto"/>
        <w:ind w:left="0" w:firstLine="0"/>
        <w:jc w:val="left"/>
      </w:pPr>
      <w:r>
        <w:rPr>
          <w:b/>
        </w:rPr>
        <w:t xml:space="preserve"> </w:t>
      </w:r>
    </w:p>
    <w:p w:rsidR="00967E20" w:rsidRDefault="00A24B0F">
      <w:pPr>
        <w:spacing w:after="158" w:line="259" w:lineRule="auto"/>
        <w:ind w:right="3"/>
        <w:jc w:val="center"/>
      </w:pPr>
      <w:r>
        <w:rPr>
          <w:b/>
        </w:rPr>
        <w:t xml:space="preserve">IX.  </w:t>
      </w:r>
    </w:p>
    <w:p w:rsidR="00967E20" w:rsidRDefault="00A24B0F">
      <w:pPr>
        <w:spacing w:after="48" w:line="259" w:lineRule="auto"/>
        <w:ind w:right="8"/>
        <w:jc w:val="center"/>
      </w:pPr>
      <w:r>
        <w:rPr>
          <w:b/>
        </w:rPr>
        <w:t xml:space="preserve">SMLUVNÍ SANKCE, POKUTY, ODPOVĚDNOST ZA ŠKODU, POJIŠTĚNÍ </w:t>
      </w:r>
    </w:p>
    <w:p w:rsidR="00967E20" w:rsidRDefault="00A24B0F">
      <w:pPr>
        <w:spacing w:after="204" w:line="259" w:lineRule="auto"/>
        <w:ind w:right="7"/>
        <w:jc w:val="center"/>
      </w:pPr>
      <w:r>
        <w:rPr>
          <w:b/>
        </w:rPr>
        <w:t xml:space="preserve">ODPOVĚDNOSTI ZA ŠKODU </w:t>
      </w:r>
    </w:p>
    <w:p w:rsidR="00967E20" w:rsidRDefault="00A24B0F">
      <w:pPr>
        <w:numPr>
          <w:ilvl w:val="0"/>
          <w:numId w:val="10"/>
        </w:numPr>
      </w:pPr>
      <w:r>
        <w:t xml:space="preserve">Objednatel je oprávněn požadovat na Dodavateli smluvní pokutu ve výši 1 000,- Kč za každé porušení podmínek uzavřených v této smlouvě, zjištěné prokazatelně kontrolními orgány Objednatele. V případě takového zjištění uplatní Objednatel proti poskytovateli porušujícímu podmínku smluvní pokutu a zároveň ho písemně vyzve k odstranění příčin porušujících podmínky uzavřené smlouvy. </w:t>
      </w:r>
    </w:p>
    <w:p w:rsidR="00967E20" w:rsidRDefault="00A24B0F">
      <w:pPr>
        <w:numPr>
          <w:ilvl w:val="0"/>
          <w:numId w:val="10"/>
        </w:numPr>
        <w:spacing w:after="184"/>
      </w:pPr>
      <w:r>
        <w:t xml:space="preserve">Objednatel je povinen zaplatit Dodavateli za prodlení s úhradou faktury po sjednané lhůtě splatnosti úrok z prodlení ve výši 0,05 % z dlužné částky dle příslušné faktury za každý, byť i započatý, den prodlení. </w:t>
      </w:r>
    </w:p>
    <w:p w:rsidR="00967E20" w:rsidRDefault="00A24B0F">
      <w:pPr>
        <w:numPr>
          <w:ilvl w:val="0"/>
          <w:numId w:val="10"/>
        </w:numPr>
      </w:pPr>
      <w:r>
        <w:t xml:space="preserve">Smluvní pokuta a úrok z prodlení jsou splatné do čtrnácti (14) kalendářních dnů ode dne jejich uplatnění. </w:t>
      </w:r>
    </w:p>
    <w:p w:rsidR="00967E20" w:rsidRDefault="00A24B0F">
      <w:pPr>
        <w:numPr>
          <w:ilvl w:val="0"/>
          <w:numId w:val="10"/>
        </w:numPr>
      </w:pPr>
      <w:r>
        <w:t xml:space="preserve">Zaplacením smluvní pokuty a úroku z prodlení není dotčen nárok smluvních stran na náhradu škody nebo odškodnění v plném rozsahu ani povinnost Dodavatele dále řádně poskytovat služby ve sjednané kvalitě. </w:t>
      </w:r>
    </w:p>
    <w:p w:rsidR="00967E20" w:rsidRDefault="00A24B0F">
      <w:pPr>
        <w:numPr>
          <w:ilvl w:val="0"/>
          <w:numId w:val="10"/>
        </w:numPr>
        <w:spacing w:after="187"/>
      </w:pPr>
      <w:r>
        <w:t xml:space="preserve">Dodavatel odpovídá za škodu způsobenou Objednateli v důsledku porušení povinností Dodavatele, pokud toto porušení nebylo způsobeno okolností vylučující odpovědnost dle platných ustanovení Občanského zákoníku. Dodavatel je v takovémto případě povinen zaplatit náhradu škody způsobené Objednateli. </w:t>
      </w:r>
    </w:p>
    <w:p w:rsidR="00967E20" w:rsidRDefault="00A24B0F">
      <w:pPr>
        <w:numPr>
          <w:ilvl w:val="0"/>
          <w:numId w:val="10"/>
        </w:numPr>
      </w:pPr>
      <w:r>
        <w:lastRenderedPageBreak/>
        <w:t xml:space="preserve">Dodavatel prohlašuje, že má uzavřeno pojištění odpovědnosti za škodu způsobenou při výkonu své podnikatelské činnosti kryjící případné škody způsobené při poskytování služeb Objednateli či třetím osobám ve výši minimálně hodnoty veřejné </w:t>
      </w:r>
      <w:proofErr w:type="gramStart"/>
      <w:r>
        <w:t>zakázky  na</w:t>
      </w:r>
      <w:proofErr w:type="gramEnd"/>
      <w:r>
        <w:t xml:space="preserve"> každý škodní případ po celou dobu poskytování služeb. Dodavatel se zavazuje pojištění dle tohoto odstavce udržovat v platnosti po celou dobu provádění díla a Objednateli kdykoliv během této doby na vyžádání existenci platného pojištění doložit. </w:t>
      </w:r>
    </w:p>
    <w:p w:rsidR="00967E20" w:rsidRDefault="00A24B0F">
      <w:pPr>
        <w:numPr>
          <w:ilvl w:val="0"/>
          <w:numId w:val="10"/>
        </w:numPr>
      </w:pPr>
      <w:r>
        <w:t xml:space="preserve">Existence pojištění a případné pojistné plnění však nezprošťuje Dodavatele povinnosti náhrady škody v případě škodní události. </w:t>
      </w:r>
    </w:p>
    <w:p w:rsidR="00967E20" w:rsidRDefault="00A24B0F">
      <w:pPr>
        <w:spacing w:after="160" w:line="259" w:lineRule="auto"/>
        <w:ind w:left="0" w:firstLine="0"/>
        <w:jc w:val="left"/>
      </w:pPr>
      <w:r>
        <w:t xml:space="preserve"> </w:t>
      </w:r>
    </w:p>
    <w:p w:rsidR="00967E20" w:rsidRDefault="00A24B0F">
      <w:pPr>
        <w:spacing w:after="204" w:line="259" w:lineRule="auto"/>
        <w:ind w:right="6"/>
        <w:jc w:val="center"/>
      </w:pPr>
      <w:r>
        <w:rPr>
          <w:b/>
        </w:rPr>
        <w:t xml:space="preserve">X. </w:t>
      </w:r>
    </w:p>
    <w:p w:rsidR="00967E20" w:rsidRDefault="00A24B0F">
      <w:pPr>
        <w:spacing w:after="204" w:line="259" w:lineRule="auto"/>
        <w:ind w:right="7"/>
        <w:jc w:val="center"/>
      </w:pPr>
      <w:r>
        <w:rPr>
          <w:b/>
        </w:rPr>
        <w:t xml:space="preserve">UKONČENÍ SMLOUVY A ODSTOUPENÍ OD SMLOUVY, VÝPOVĚĎ </w:t>
      </w:r>
    </w:p>
    <w:p w:rsidR="00967E20" w:rsidRDefault="00A24B0F">
      <w:pPr>
        <w:numPr>
          <w:ilvl w:val="0"/>
          <w:numId w:val="11"/>
        </w:numPr>
        <w:spacing w:after="190"/>
      </w:pPr>
      <w:r>
        <w:t xml:space="preserve">Ustanovení této smlouvy, jejichž cílem je upravit vztahy mezi smluvními stranami po ukončení účinnosti této smlouvy, zůstanou platná a účinná i po ukončení účinnosti této smlouvy. </w:t>
      </w:r>
    </w:p>
    <w:p w:rsidR="00967E20" w:rsidRDefault="00A24B0F">
      <w:pPr>
        <w:numPr>
          <w:ilvl w:val="0"/>
          <w:numId w:val="11"/>
        </w:numPr>
      </w:pPr>
      <w:r>
        <w:t xml:space="preserve">Za podstatné porušení této smlouvy Dodavatelem, které zakládá právo Objednatele na odstoupení od této smlouvy, se považuje zejména: </w:t>
      </w:r>
    </w:p>
    <w:p w:rsidR="00967E20" w:rsidRDefault="00A24B0F">
      <w:pPr>
        <w:numPr>
          <w:ilvl w:val="0"/>
          <w:numId w:val="12"/>
        </w:numPr>
        <w:spacing w:after="190"/>
        <w:ind w:hanging="260"/>
      </w:pPr>
      <w:r>
        <w:t xml:space="preserve">porušení povinnosti Dodavatele k řádnému poskytování služeb dle sjednaných podmínek a ve sjednané kvalitě, k němuž dojde znovu i po výzvě k odstranění nedostatků; </w:t>
      </w:r>
    </w:p>
    <w:p w:rsidR="00967E20" w:rsidRDefault="00A24B0F">
      <w:pPr>
        <w:numPr>
          <w:ilvl w:val="0"/>
          <w:numId w:val="12"/>
        </w:numPr>
        <w:spacing w:after="193"/>
        <w:ind w:hanging="260"/>
      </w:pPr>
      <w:r>
        <w:t xml:space="preserve">postup Dodavatele při poskytování služeb v rozporu s oprávněnými pokyny Objednatele. </w:t>
      </w:r>
    </w:p>
    <w:p w:rsidR="00967E20" w:rsidRDefault="00A24B0F">
      <w:pPr>
        <w:ind w:left="-5"/>
      </w:pPr>
      <w:r>
        <w:t xml:space="preserve">3) Objednatel je dále oprávněn od této smlouvy odstoupit v případě, že: </w:t>
      </w:r>
    </w:p>
    <w:p w:rsidR="00967E20" w:rsidRDefault="00A24B0F">
      <w:pPr>
        <w:numPr>
          <w:ilvl w:val="0"/>
          <w:numId w:val="13"/>
        </w:numPr>
      </w:pPr>
      <w:r>
        <w:t xml:space="preserve">vůči majetku Dodavatele probíhá insolvenční řízení, v němž bylo vydáno rozhodnutí o úpadku; </w:t>
      </w:r>
    </w:p>
    <w:p w:rsidR="00967E20" w:rsidRDefault="00A24B0F">
      <w:pPr>
        <w:numPr>
          <w:ilvl w:val="0"/>
          <w:numId w:val="13"/>
        </w:numPr>
        <w:spacing w:after="57" w:line="346" w:lineRule="auto"/>
      </w:pPr>
      <w:r>
        <w:t xml:space="preserve">insolvenční návrh na Dodavatele byl zamítnut proto, že majetek Dodavatele nepostačuje k úhradě nákladů insolvenčního řízení; c) Dodavatel vstoupí do likvidace. </w:t>
      </w:r>
    </w:p>
    <w:p w:rsidR="00967E20" w:rsidRDefault="00A24B0F">
      <w:pPr>
        <w:numPr>
          <w:ilvl w:val="0"/>
          <w:numId w:val="14"/>
        </w:numPr>
      </w:pPr>
      <w:r>
        <w:t xml:space="preserve">Dodavatel je oprávněn od této smlouvy odstoupit v případě, že Objednatel bude v prodlení s úhradou svých peněžitých závazků vyplývajících z této smlouvy po dobu delší než třicet (30) kalendářních dní. </w:t>
      </w:r>
    </w:p>
    <w:p w:rsidR="00967E20" w:rsidRDefault="00A24B0F">
      <w:pPr>
        <w:numPr>
          <w:ilvl w:val="0"/>
          <w:numId w:val="14"/>
        </w:numPr>
        <w:spacing w:after="186"/>
      </w:pPr>
      <w:r>
        <w:t xml:space="preserve">Objednatel je oprávněn od smlouvy odstoupit (vypovědět smlouvu) také bez uvedení důvodu. </w:t>
      </w:r>
    </w:p>
    <w:p w:rsidR="00967E20" w:rsidRDefault="00A24B0F">
      <w:pPr>
        <w:numPr>
          <w:ilvl w:val="0"/>
          <w:numId w:val="14"/>
        </w:numPr>
        <w:spacing w:after="189"/>
      </w:pPr>
      <w:r>
        <w:t xml:space="preserve">Účinky každého odstoupení od smlouvy nastávají ex </w:t>
      </w:r>
      <w:proofErr w:type="spellStart"/>
      <w:r>
        <w:t>nunc</w:t>
      </w:r>
      <w:proofErr w:type="spellEnd"/>
      <w:r>
        <w:t xml:space="preserve"> okamžikem doručení písemného projevu vůle odstoupit od této smlouvy druhé smluvní straně. Odstoupení od smlouvy se nedotýká zejména nároku na náhradu škody, smluvní pokuty a povinnosti mlčenlivosti. </w:t>
      </w:r>
    </w:p>
    <w:p w:rsidR="00967E20" w:rsidRDefault="00A24B0F">
      <w:pPr>
        <w:numPr>
          <w:ilvl w:val="0"/>
          <w:numId w:val="14"/>
        </w:numPr>
      </w:pPr>
      <w:r>
        <w:t xml:space="preserve">Tuto smlouvu je možno rovněž ukončit písemnou výpovědí bez udání důvodu doručenou druhé smluvní straně. Výpovědní doba je sjednána v délce 1 měsíce a počíná běžet od prvého dne měsíce následujícího po doručení výpovědi. </w:t>
      </w:r>
    </w:p>
    <w:p w:rsidR="00967E20" w:rsidRDefault="00A24B0F">
      <w:pPr>
        <w:spacing w:after="163" w:line="259" w:lineRule="auto"/>
        <w:ind w:left="0" w:firstLine="0"/>
        <w:jc w:val="left"/>
      </w:pPr>
      <w:r>
        <w:t xml:space="preserve"> </w:t>
      </w:r>
    </w:p>
    <w:p w:rsidR="00967E20" w:rsidRDefault="00A24B0F">
      <w:pPr>
        <w:spacing w:after="204" w:line="259" w:lineRule="auto"/>
        <w:ind w:right="3"/>
        <w:jc w:val="center"/>
      </w:pPr>
      <w:r>
        <w:rPr>
          <w:b/>
        </w:rPr>
        <w:lastRenderedPageBreak/>
        <w:t xml:space="preserve">XI.  </w:t>
      </w:r>
    </w:p>
    <w:p w:rsidR="00967E20" w:rsidRDefault="00A24B0F">
      <w:pPr>
        <w:spacing w:after="204" w:line="259" w:lineRule="auto"/>
        <w:ind w:right="7"/>
        <w:jc w:val="center"/>
      </w:pPr>
      <w:r>
        <w:rPr>
          <w:b/>
        </w:rPr>
        <w:t xml:space="preserve">USTANOVENÍ SPOLEČNÁ A ZÁVĚREČNÁ </w:t>
      </w:r>
    </w:p>
    <w:p w:rsidR="00967E20" w:rsidRDefault="00A24B0F">
      <w:pPr>
        <w:numPr>
          <w:ilvl w:val="0"/>
          <w:numId w:val="15"/>
        </w:numPr>
        <w:spacing w:after="116"/>
        <w:ind w:hanging="380"/>
      </w:pPr>
      <w:r>
        <w:t xml:space="preserve">Tato Smlouva nabývá platnosti okamžikem jejího podpisu oběma smluvními stranami a účinnosti v souladu s ustanovením čl. IV. bod 1 této Smlouvy a jejím zveřejněním v registru smluv. Smluvní strany souhlasí s uveřejněním této smlouvy včetně jejích příloh v registru smluv dle zákona č. 340/2015 Sb. o zvláštních podmínkách účinnosti některých smluv, uveřejňování některých smluv a o registru smluv (zákon o registru smluv). Smluvní strany výslovně sjednávají, že uveřejnění této smlouvy v registru smluv zajistí Objednatel. </w:t>
      </w:r>
    </w:p>
    <w:p w:rsidR="00967E20" w:rsidRDefault="00A24B0F">
      <w:pPr>
        <w:numPr>
          <w:ilvl w:val="0"/>
          <w:numId w:val="15"/>
        </w:numPr>
        <w:ind w:hanging="380"/>
      </w:pPr>
      <w:r>
        <w:t xml:space="preserve">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 </w:t>
      </w:r>
    </w:p>
    <w:p w:rsidR="00967E20" w:rsidRDefault="00A24B0F">
      <w:pPr>
        <w:numPr>
          <w:ilvl w:val="0"/>
          <w:numId w:val="15"/>
        </w:numPr>
        <w:ind w:hanging="380"/>
      </w:pPr>
      <w:r>
        <w:t xml:space="preserve">Dodavatel je oprávněn přenést svoje práva a povinnosti z této Smlouvy na třetí osobu pouze s předchozím písemným souhlasem Objednatele. Ustanovení § 1879 občanského zákoníku se nepoužije. </w:t>
      </w:r>
    </w:p>
    <w:p w:rsidR="00967E20" w:rsidRDefault="00A24B0F">
      <w:pPr>
        <w:numPr>
          <w:ilvl w:val="0"/>
          <w:numId w:val="15"/>
        </w:numPr>
        <w:spacing w:after="186"/>
        <w:ind w:hanging="380"/>
      </w:pPr>
      <w: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rsidR="00967E20" w:rsidRDefault="00A24B0F">
      <w:pPr>
        <w:numPr>
          <w:ilvl w:val="0"/>
          <w:numId w:val="15"/>
        </w:numPr>
        <w:ind w:hanging="380"/>
      </w:pPr>
      <w:r>
        <w:t xml:space="preserve">Nastanou-li u některé ze stran skutečnosti bránící řádnému plnění této Smlouvy, je povinna to ihned bez zbytečného odkladu oznámit druhé straně a vyvolat jednání zástupců Objednatele a Dodavatele. </w:t>
      </w:r>
    </w:p>
    <w:p w:rsidR="00967E20" w:rsidRDefault="00A24B0F">
      <w:pPr>
        <w:numPr>
          <w:ilvl w:val="0"/>
          <w:numId w:val="15"/>
        </w:numPr>
        <w:spacing w:after="177"/>
        <w:ind w:hanging="380"/>
      </w:pPr>
      <w:r>
        <w:t xml:space="preserve">Dodavatel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967E20" w:rsidRDefault="00A24B0F">
      <w:pPr>
        <w:numPr>
          <w:ilvl w:val="0"/>
          <w:numId w:val="15"/>
        </w:numPr>
        <w:spacing w:after="190"/>
        <w:ind w:hanging="380"/>
      </w:pPr>
      <w:r>
        <w:t xml:space="preserve">Tato Smlouva byla vyhotovena v elektronické podobě, přičemž obě smluvní strany obdrží její elektronický originál. </w:t>
      </w:r>
    </w:p>
    <w:p w:rsidR="00967E20" w:rsidRDefault="00A24B0F">
      <w:pPr>
        <w:numPr>
          <w:ilvl w:val="0"/>
          <w:numId w:val="15"/>
        </w:numPr>
        <w:ind w:hanging="380"/>
      </w:pPr>
      <w:r>
        <w:t xml:space="preserve">Tuto Smlouvu lze měnit pouze elektronicky, přičemž smluvní strany výslovně vylučují jiné způsoby či formy změny této Smlouvy. </w:t>
      </w:r>
    </w:p>
    <w:p w:rsidR="00967E20" w:rsidRDefault="00A24B0F">
      <w:pPr>
        <w:numPr>
          <w:ilvl w:val="0"/>
          <w:numId w:val="15"/>
        </w:numPr>
        <w:ind w:hanging="380"/>
      </w:pPr>
      <w: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67E20" w:rsidRDefault="00A24B0F">
      <w:pPr>
        <w:spacing w:after="158" w:line="259" w:lineRule="auto"/>
        <w:ind w:left="0" w:firstLine="0"/>
        <w:jc w:val="left"/>
      </w:pPr>
      <w:r>
        <w:t xml:space="preserve"> </w:t>
      </w:r>
    </w:p>
    <w:p w:rsidR="00967E20" w:rsidRDefault="00A24B0F">
      <w:pPr>
        <w:spacing w:after="156" w:line="259" w:lineRule="auto"/>
        <w:ind w:left="0" w:firstLine="0"/>
        <w:jc w:val="left"/>
      </w:pPr>
      <w:r>
        <w:lastRenderedPageBreak/>
        <w:t xml:space="preserve"> </w:t>
      </w:r>
    </w:p>
    <w:p w:rsidR="00967E20" w:rsidRDefault="00A24B0F">
      <w:pPr>
        <w:spacing w:after="158" w:line="259" w:lineRule="auto"/>
        <w:ind w:left="0" w:firstLine="0"/>
        <w:jc w:val="left"/>
      </w:pPr>
      <w:r>
        <w:t xml:space="preserve"> </w:t>
      </w:r>
    </w:p>
    <w:p w:rsidR="00967E20" w:rsidRDefault="00A24B0F">
      <w:pPr>
        <w:spacing w:after="158" w:line="259" w:lineRule="auto"/>
        <w:ind w:left="0" w:firstLine="0"/>
        <w:jc w:val="left"/>
      </w:pPr>
      <w:r>
        <w:t xml:space="preserve"> </w:t>
      </w:r>
    </w:p>
    <w:p w:rsidR="00967E20" w:rsidRDefault="00A24B0F">
      <w:pPr>
        <w:spacing w:after="158" w:line="259" w:lineRule="auto"/>
        <w:ind w:left="0" w:firstLine="0"/>
        <w:jc w:val="left"/>
      </w:pPr>
      <w:r>
        <w:t xml:space="preserve"> </w:t>
      </w:r>
    </w:p>
    <w:p w:rsidR="00967E20" w:rsidRDefault="00A24B0F">
      <w:pPr>
        <w:spacing w:after="156" w:line="259" w:lineRule="auto"/>
        <w:ind w:left="0" w:firstLine="0"/>
        <w:jc w:val="left"/>
      </w:pPr>
      <w:r>
        <w:t xml:space="preserve"> </w:t>
      </w:r>
    </w:p>
    <w:p w:rsidR="00967E20" w:rsidRDefault="00A24B0F">
      <w:pPr>
        <w:spacing w:after="0" w:line="259" w:lineRule="auto"/>
        <w:ind w:left="0" w:firstLine="0"/>
        <w:jc w:val="left"/>
      </w:pPr>
      <w:r>
        <w:t xml:space="preserve"> </w:t>
      </w:r>
    </w:p>
    <w:p w:rsidR="00967E20" w:rsidRDefault="00A24B0F">
      <w:pPr>
        <w:numPr>
          <w:ilvl w:val="0"/>
          <w:numId w:val="15"/>
        </w:numPr>
        <w:spacing w:after="186"/>
        <w:ind w:hanging="380"/>
      </w:pPr>
      <w:r>
        <w:t xml:space="preserve">Nedílnou součástí smlouvy jsou níže uvedené přílohy smlouvy: </w:t>
      </w:r>
    </w:p>
    <w:p w:rsidR="00967E20" w:rsidRDefault="00A24B0F">
      <w:pPr>
        <w:numPr>
          <w:ilvl w:val="0"/>
          <w:numId w:val="16"/>
        </w:numPr>
        <w:spacing w:after="188"/>
        <w:ind w:right="137" w:hanging="246"/>
        <w:jc w:val="left"/>
      </w:pPr>
      <w:r>
        <w:t xml:space="preserve">Příloha č. 1 – Základní podmínky do zadávacího řízení – praní prádla  </w:t>
      </w:r>
    </w:p>
    <w:p w:rsidR="00967E20" w:rsidRDefault="00A24B0F">
      <w:pPr>
        <w:numPr>
          <w:ilvl w:val="0"/>
          <w:numId w:val="16"/>
        </w:numPr>
        <w:spacing w:after="202" w:line="257" w:lineRule="auto"/>
        <w:ind w:right="137" w:hanging="246"/>
        <w:jc w:val="left"/>
      </w:pPr>
      <w:r>
        <w:t xml:space="preserve">Příloha č. 2 – Harmonogram svozu špinavého prádla a dovozu čistého prádla v týdenním                           intervalu  </w:t>
      </w:r>
    </w:p>
    <w:p w:rsidR="00967E20" w:rsidRDefault="00A24B0F">
      <w:pPr>
        <w:ind w:left="-5"/>
      </w:pPr>
      <w:r>
        <w:t>V Kostelci nad Černými lesy dne …</w:t>
      </w:r>
      <w:r w:rsidR="00270A0A">
        <w:t>2.6.</w:t>
      </w:r>
      <w:bookmarkStart w:id="0" w:name="_GoBack"/>
      <w:bookmarkEnd w:id="0"/>
      <w:r>
        <w:t xml:space="preserve">2021 </w:t>
      </w:r>
    </w:p>
    <w:p w:rsidR="00967E20" w:rsidRDefault="00A24B0F">
      <w:pPr>
        <w:spacing w:after="158" w:line="259" w:lineRule="auto"/>
        <w:ind w:left="0" w:firstLine="0"/>
        <w:jc w:val="left"/>
      </w:pPr>
      <w:r>
        <w:t xml:space="preserve"> </w:t>
      </w:r>
    </w:p>
    <w:p w:rsidR="00967E20" w:rsidRDefault="00A24B0F">
      <w:pPr>
        <w:spacing w:after="205" w:line="259" w:lineRule="auto"/>
        <w:ind w:left="0" w:firstLine="0"/>
        <w:jc w:val="left"/>
      </w:pPr>
      <w:r>
        <w:t xml:space="preserve"> </w:t>
      </w:r>
    </w:p>
    <w:p w:rsidR="00967E20" w:rsidRDefault="00A24B0F">
      <w:pPr>
        <w:spacing w:after="46" w:line="394" w:lineRule="auto"/>
        <w:ind w:left="-5" w:right="4465"/>
      </w:pPr>
      <w:r>
        <w:t xml:space="preserve">……………………………….................... Mgr. Martin Kahánek </w:t>
      </w:r>
    </w:p>
    <w:p w:rsidR="00967E20" w:rsidRDefault="00A24B0F">
      <w:pPr>
        <w:spacing w:after="0" w:line="396" w:lineRule="auto"/>
        <w:ind w:left="-5" w:right="7646"/>
      </w:pPr>
      <w:r>
        <w:t xml:space="preserve">ředitel za Objednatele </w:t>
      </w:r>
    </w:p>
    <w:p w:rsidR="00967E20" w:rsidRDefault="00A24B0F">
      <w:pPr>
        <w:spacing w:after="156" w:line="259" w:lineRule="auto"/>
        <w:ind w:left="0" w:firstLine="0"/>
        <w:jc w:val="left"/>
      </w:pPr>
      <w:r>
        <w:t xml:space="preserve"> </w:t>
      </w:r>
    </w:p>
    <w:p w:rsidR="00967E20" w:rsidRDefault="00A24B0F">
      <w:pPr>
        <w:spacing w:after="158" w:line="259" w:lineRule="auto"/>
        <w:ind w:left="0" w:firstLine="0"/>
        <w:jc w:val="left"/>
      </w:pPr>
      <w:r>
        <w:t xml:space="preserve"> </w:t>
      </w:r>
    </w:p>
    <w:p w:rsidR="00967E20" w:rsidRDefault="00A24B0F">
      <w:pPr>
        <w:spacing w:after="205" w:line="259" w:lineRule="auto"/>
        <w:ind w:left="0" w:firstLine="0"/>
        <w:jc w:val="left"/>
      </w:pPr>
      <w:r>
        <w:t xml:space="preserve"> </w:t>
      </w:r>
    </w:p>
    <w:p w:rsidR="00967E20" w:rsidRDefault="00A24B0F">
      <w:pPr>
        <w:ind w:left="-5"/>
      </w:pPr>
      <w:r>
        <w:t xml:space="preserve">……………………………….................... </w:t>
      </w:r>
    </w:p>
    <w:p w:rsidR="00967E20" w:rsidRDefault="00A24B0F">
      <w:pPr>
        <w:spacing w:after="10" w:line="405" w:lineRule="auto"/>
        <w:ind w:left="-5" w:right="7466"/>
        <w:jc w:val="left"/>
      </w:pPr>
      <w:proofErr w:type="spellStart"/>
      <w:r>
        <w:t>Ing.Josef</w:t>
      </w:r>
      <w:proofErr w:type="spellEnd"/>
      <w:r>
        <w:t xml:space="preserve"> Malina jednatel za Dodavatele </w:t>
      </w:r>
    </w:p>
    <w:sectPr w:rsidR="00967E20">
      <w:footerReference w:type="even" r:id="rId7"/>
      <w:footerReference w:type="default" r:id="rId8"/>
      <w:footerReference w:type="first" r:id="rId9"/>
      <w:pgSz w:w="11906" w:h="16838"/>
      <w:pgMar w:top="998" w:right="1413" w:bottom="1535" w:left="1416" w:header="708"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ED" w:rsidRDefault="00863FED">
      <w:pPr>
        <w:spacing w:after="0" w:line="240" w:lineRule="auto"/>
      </w:pPr>
      <w:r>
        <w:separator/>
      </w:r>
    </w:p>
  </w:endnote>
  <w:endnote w:type="continuationSeparator" w:id="0">
    <w:p w:rsidR="00863FED" w:rsidRDefault="0086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20" w:rsidRDefault="00A24B0F">
    <w:pPr>
      <w:spacing w:after="0" w:line="259" w:lineRule="auto"/>
      <w:ind w:left="-97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278892</wp:posOffset>
              </wp:positionH>
              <wp:positionV relativeFrom="page">
                <wp:posOffset>10079431</wp:posOffset>
              </wp:positionV>
              <wp:extent cx="341376" cy="326441"/>
              <wp:effectExtent l="0" t="0" r="0" b="0"/>
              <wp:wrapSquare wrapText="bothSides"/>
              <wp:docPr id="8178" name="Group 8178"/>
              <wp:cNvGraphicFramePr/>
              <a:graphic xmlns:a="http://schemas.openxmlformats.org/drawingml/2006/main">
                <a:graphicData uri="http://schemas.microsoft.com/office/word/2010/wordprocessingGroup">
                  <wpg:wgp>
                    <wpg:cNvGrpSpPr/>
                    <wpg:grpSpPr>
                      <a:xfrm>
                        <a:off x="0" y="0"/>
                        <a:ext cx="341376" cy="326441"/>
                        <a:chOff x="0" y="0"/>
                        <a:chExt cx="341376" cy="326441"/>
                      </a:xfrm>
                    </wpg:grpSpPr>
                    <wps:wsp>
                      <wps:cNvPr id="8181" name="Rectangle 8181"/>
                      <wps:cNvSpPr/>
                      <wps:spPr>
                        <a:xfrm>
                          <a:off x="124968" y="69266"/>
                          <a:ext cx="120235" cy="241550"/>
                        </a:xfrm>
                        <a:prstGeom prst="rect">
                          <a:avLst/>
                        </a:prstGeom>
                        <a:ln>
                          <a:noFill/>
                        </a:ln>
                      </wps:spPr>
                      <wps:txbx>
                        <w:txbxContent>
                          <w:p w:rsidR="00967E20" w:rsidRDefault="00A24B0F">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txbxContent>
                      </wps:txbx>
                      <wps:bodyPr horzOverflow="overflow" vert="horz" lIns="0" tIns="0" rIns="0" bIns="0" rtlCol="0">
                        <a:noAutofit/>
                      </wps:bodyPr>
                    </wps:wsp>
                    <wps:wsp>
                      <wps:cNvPr id="8182" name="Rectangle 8182"/>
                      <wps:cNvSpPr/>
                      <wps:spPr>
                        <a:xfrm>
                          <a:off x="214884" y="69266"/>
                          <a:ext cx="53596" cy="241550"/>
                        </a:xfrm>
                        <a:prstGeom prst="rect">
                          <a:avLst/>
                        </a:prstGeom>
                        <a:ln>
                          <a:noFill/>
                        </a:ln>
                      </wps:spPr>
                      <wps:txbx>
                        <w:txbxContent>
                          <w:p w:rsidR="00967E20" w:rsidRDefault="00A24B0F">
                            <w:pPr>
                              <w:spacing w:after="160" w:line="259" w:lineRule="auto"/>
                              <w:ind w:lef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8469" name="Shape 8469"/>
                      <wps:cNvSpPr/>
                      <wps:spPr>
                        <a:xfrm>
                          <a:off x="0" y="0"/>
                          <a:ext cx="341376" cy="18288"/>
                        </a:xfrm>
                        <a:custGeom>
                          <a:avLst/>
                          <a:gdLst/>
                          <a:ahLst/>
                          <a:cxnLst/>
                          <a:rect l="0" t="0" r="0" b="0"/>
                          <a:pathLst>
                            <a:path w="341376" h="18288">
                              <a:moveTo>
                                <a:pt x="0" y="0"/>
                              </a:moveTo>
                              <a:lnTo>
                                <a:pt x="341376" y="0"/>
                              </a:lnTo>
                              <a:lnTo>
                                <a:pt x="341376" y="18288"/>
                              </a:lnTo>
                              <a:lnTo>
                                <a:pt x="0" y="1828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470" name="Shape 8470"/>
                      <wps:cNvSpPr/>
                      <wps:spPr>
                        <a:xfrm>
                          <a:off x="0" y="262433"/>
                          <a:ext cx="341376" cy="64008"/>
                        </a:xfrm>
                        <a:custGeom>
                          <a:avLst/>
                          <a:gdLst/>
                          <a:ahLst/>
                          <a:cxnLst/>
                          <a:rect l="0" t="0" r="0" b="0"/>
                          <a:pathLst>
                            <a:path w="341376" h="64008">
                              <a:moveTo>
                                <a:pt x="0" y="0"/>
                              </a:moveTo>
                              <a:lnTo>
                                <a:pt x="341376" y="0"/>
                              </a:lnTo>
                              <a:lnTo>
                                <a:pt x="341376" y="64008"/>
                              </a:lnTo>
                              <a:lnTo>
                                <a:pt x="0" y="6400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id="Group 8178" o:spid="_x0000_s1026" style="position:absolute;left:0;text-align:left;margin-left:21.95pt;margin-top:793.65pt;width:26.9pt;height:25.7pt;z-index:251658240;mso-position-horizontal-relative:page;mso-position-vertical-relative:page" coordsize="341376,32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">
              <v:rect id="Rectangle 8181" o:spid="_x0000_s1027" style="position:absolute;left:124968;top:69266;width:120235;height:24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" filled="f" stroked="f">
                <v:textbox inset="0,0,0,0">
                  <w:txbxContent>
                    <w:p w:rsidR="00967E20" w:rsidRDefault="00A24B0F">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txbxContent>
                </v:textbox>
              </v:rect>
              <v:rect id="Rectangle 8182" o:spid="_x0000_s1028" style="position:absolute;left:214884;top:69266;width:53596;height:24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U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4jn8QKub8ITkOkFAAD//wMAUEsBAi0AFAAGAAgAAAAhANvh9svuAAAAhQEAABMAAAAAAAAA&#10;AAAAAAAAAAAAAFtDb250ZW50X1R5cGVzXS54bWxQSwECLQAUAAYACAAAACEAWvQsW78AAAAVAQAA&#10;CwAAAAAAAAAAAAAAAAAfAQAAX3JlbHMvLnJlbHNQSwECLQAUAAYACAAAACEAQhDv1MYAAADdAAAA&#10;DwAAAAAAAAAAAAAAAAAHAgAAZHJzL2Rvd25yZXYueG1sUEsFBgAAAAADAAMAtwAAAPoCAAAAAA==&#10;" filled="f" stroked="f">
                <v:textbox inset="0,0,0,0">
                  <w:txbxContent>
                    <w:p w:rsidR="00967E20" w:rsidRDefault="00A24B0F">
                      <w:pPr>
                        <w:spacing w:after="160" w:line="259" w:lineRule="auto"/>
                        <w:ind w:left="0" w:firstLine="0"/>
                        <w:jc w:val="left"/>
                      </w:pPr>
                      <w:r>
                        <w:rPr>
                          <w:rFonts w:ascii="Calibri" w:eastAsia="Calibri" w:hAnsi="Calibri" w:cs="Calibri"/>
                          <w:sz w:val="28"/>
                        </w:rPr>
                        <w:t xml:space="preserve"> </w:t>
                      </w:r>
                    </w:p>
                  </w:txbxContent>
                </v:textbox>
              </v:rect>
              <v:shape id="Shape 8469" o:spid="_x0000_s1029" style="position:absolute;width:341376;height:18288;visibility:visible;mso-wrap-style:square;v-text-anchor:top" coordsize="341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" path="m,l341376,r,18288l,18288,,e" fillcolor="#a5a5a5" stroked="f" strokeweight="0">
                <v:stroke miterlimit="83231f" joinstyle="miter"/>
                <v:path arrowok="t" textboxrect="0,0,341376,18288"/>
              </v:shape>
              <v:shape id="Shape 8470" o:spid="_x0000_s1030" style="position:absolute;top:262433;width:341376;height:64008;visibility:visible;mso-wrap-style:square;v-text-anchor:top" coordsize="34137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" path="m,l341376,r,64008l,64008,,e" fillcolor="#a5a5a5" stroked="f" strokeweight="0">
                <v:stroke miterlimit="83231f" joinstyle="miter"/>
                <v:path arrowok="t" textboxrect="0,0,341376,64008"/>
              </v:shape>
              <w10:wrap type="square" anchorx="page" anchory="page"/>
            </v:group>
          </w:pict>
        </mc:Fallback>
      </mc:AlternateConten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20" w:rsidRDefault="00A24B0F">
    <w:pPr>
      <w:spacing w:after="0" w:line="259" w:lineRule="auto"/>
      <w:ind w:left="-97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278892</wp:posOffset>
              </wp:positionH>
              <wp:positionV relativeFrom="page">
                <wp:posOffset>10079431</wp:posOffset>
              </wp:positionV>
              <wp:extent cx="341376" cy="326441"/>
              <wp:effectExtent l="0" t="0" r="0" b="0"/>
              <wp:wrapSquare wrapText="bothSides"/>
              <wp:docPr id="8166" name="Group 8166"/>
              <wp:cNvGraphicFramePr/>
              <a:graphic xmlns:a="http://schemas.openxmlformats.org/drawingml/2006/main">
                <a:graphicData uri="http://schemas.microsoft.com/office/word/2010/wordprocessingGroup">
                  <wpg:wgp>
                    <wpg:cNvGrpSpPr/>
                    <wpg:grpSpPr>
                      <a:xfrm>
                        <a:off x="0" y="0"/>
                        <a:ext cx="341376" cy="326441"/>
                        <a:chOff x="0" y="0"/>
                        <a:chExt cx="341376" cy="326441"/>
                      </a:xfrm>
                    </wpg:grpSpPr>
                    <wps:wsp>
                      <wps:cNvPr id="8169" name="Rectangle 8169"/>
                      <wps:cNvSpPr/>
                      <wps:spPr>
                        <a:xfrm>
                          <a:off x="124968" y="69266"/>
                          <a:ext cx="120235" cy="241550"/>
                        </a:xfrm>
                        <a:prstGeom prst="rect">
                          <a:avLst/>
                        </a:prstGeom>
                        <a:ln>
                          <a:noFill/>
                        </a:ln>
                      </wps:spPr>
                      <wps:txbx>
                        <w:txbxContent>
                          <w:p w:rsidR="00967E20" w:rsidRDefault="00A24B0F">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txbxContent>
                      </wps:txbx>
                      <wps:bodyPr horzOverflow="overflow" vert="horz" lIns="0" tIns="0" rIns="0" bIns="0" rtlCol="0">
                        <a:noAutofit/>
                      </wps:bodyPr>
                    </wps:wsp>
                    <wps:wsp>
                      <wps:cNvPr id="8170" name="Rectangle 8170"/>
                      <wps:cNvSpPr/>
                      <wps:spPr>
                        <a:xfrm>
                          <a:off x="214884" y="69266"/>
                          <a:ext cx="53596" cy="241550"/>
                        </a:xfrm>
                        <a:prstGeom prst="rect">
                          <a:avLst/>
                        </a:prstGeom>
                        <a:ln>
                          <a:noFill/>
                        </a:ln>
                      </wps:spPr>
                      <wps:txbx>
                        <w:txbxContent>
                          <w:p w:rsidR="00967E20" w:rsidRDefault="00A24B0F">
                            <w:pPr>
                              <w:spacing w:after="160" w:line="259" w:lineRule="auto"/>
                              <w:ind w:lef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8465" name="Shape 8465"/>
                      <wps:cNvSpPr/>
                      <wps:spPr>
                        <a:xfrm>
                          <a:off x="0" y="0"/>
                          <a:ext cx="341376" cy="18288"/>
                        </a:xfrm>
                        <a:custGeom>
                          <a:avLst/>
                          <a:gdLst/>
                          <a:ahLst/>
                          <a:cxnLst/>
                          <a:rect l="0" t="0" r="0" b="0"/>
                          <a:pathLst>
                            <a:path w="341376" h="18288">
                              <a:moveTo>
                                <a:pt x="0" y="0"/>
                              </a:moveTo>
                              <a:lnTo>
                                <a:pt x="341376" y="0"/>
                              </a:lnTo>
                              <a:lnTo>
                                <a:pt x="341376" y="18288"/>
                              </a:lnTo>
                              <a:lnTo>
                                <a:pt x="0" y="1828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466" name="Shape 8466"/>
                      <wps:cNvSpPr/>
                      <wps:spPr>
                        <a:xfrm>
                          <a:off x="0" y="262433"/>
                          <a:ext cx="341376" cy="64008"/>
                        </a:xfrm>
                        <a:custGeom>
                          <a:avLst/>
                          <a:gdLst/>
                          <a:ahLst/>
                          <a:cxnLst/>
                          <a:rect l="0" t="0" r="0" b="0"/>
                          <a:pathLst>
                            <a:path w="341376" h="64008">
                              <a:moveTo>
                                <a:pt x="0" y="0"/>
                              </a:moveTo>
                              <a:lnTo>
                                <a:pt x="341376" y="0"/>
                              </a:lnTo>
                              <a:lnTo>
                                <a:pt x="341376" y="64008"/>
                              </a:lnTo>
                              <a:lnTo>
                                <a:pt x="0" y="6400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id="Group 8166" o:spid="_x0000_s1031" style="position:absolute;left:0;text-align:left;margin-left:21.95pt;margin-top:793.65pt;width:26.9pt;height:25.7pt;z-index:251659264;mso-position-horizontal-relative:page;mso-position-vertical-relative:page" coordsize="341376,32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">
              <v:rect id="Rectangle 8169" o:spid="_x0000_s1032" style="position:absolute;left:124968;top:69266;width:120235;height:24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" filled="f" stroked="f">
                <v:textbox inset="0,0,0,0">
                  <w:txbxContent>
                    <w:p w:rsidR="00967E20" w:rsidRDefault="00A24B0F">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txbxContent>
                </v:textbox>
              </v:rect>
              <v:rect id="Rectangle 8170" o:spid="_x0000_s1033" style="position:absolute;left:214884;top:69266;width:53596;height:24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" filled="f" stroked="f">
                <v:textbox inset="0,0,0,0">
                  <w:txbxContent>
                    <w:p w:rsidR="00967E20" w:rsidRDefault="00A24B0F">
                      <w:pPr>
                        <w:spacing w:after="160" w:line="259" w:lineRule="auto"/>
                        <w:ind w:left="0" w:firstLine="0"/>
                        <w:jc w:val="left"/>
                      </w:pPr>
                      <w:r>
                        <w:rPr>
                          <w:rFonts w:ascii="Calibri" w:eastAsia="Calibri" w:hAnsi="Calibri" w:cs="Calibri"/>
                          <w:sz w:val="28"/>
                        </w:rPr>
                        <w:t xml:space="preserve"> </w:t>
                      </w:r>
                    </w:p>
                  </w:txbxContent>
                </v:textbox>
              </v:rect>
              <v:shape id="Shape 8465" o:spid="_x0000_s1034" style="position:absolute;width:341376;height:18288;visibility:visible;mso-wrap-style:square;v-text-anchor:top" coordsize="341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" path="m,l341376,r,18288l,18288,,e" fillcolor="#a5a5a5" stroked="f" strokeweight="0">
                <v:stroke miterlimit="83231f" joinstyle="miter"/>
                <v:path arrowok="t" textboxrect="0,0,341376,18288"/>
              </v:shape>
              <v:shape id="Shape 8466" o:spid="_x0000_s1035" style="position:absolute;top:262433;width:341376;height:64008;visibility:visible;mso-wrap-style:square;v-text-anchor:top" coordsize="34137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" path="m,l341376,r,64008l,64008,,e" fillcolor="#a5a5a5" stroked="f" strokeweight="0">
                <v:stroke miterlimit="83231f" joinstyle="miter"/>
                <v:path arrowok="t" textboxrect="0,0,341376,64008"/>
              </v:shape>
              <w10:wrap type="square" anchorx="page" anchory="page"/>
            </v:group>
          </w:pict>
        </mc:Fallback>
      </mc:AlternateConten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20" w:rsidRDefault="00A24B0F">
    <w:pPr>
      <w:spacing w:after="0" w:line="259" w:lineRule="auto"/>
      <w:ind w:left="-97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278892</wp:posOffset>
              </wp:positionH>
              <wp:positionV relativeFrom="page">
                <wp:posOffset>10079431</wp:posOffset>
              </wp:positionV>
              <wp:extent cx="341376" cy="326441"/>
              <wp:effectExtent l="0" t="0" r="0" b="0"/>
              <wp:wrapSquare wrapText="bothSides"/>
              <wp:docPr id="8154" name="Group 8154"/>
              <wp:cNvGraphicFramePr/>
              <a:graphic xmlns:a="http://schemas.openxmlformats.org/drawingml/2006/main">
                <a:graphicData uri="http://schemas.microsoft.com/office/word/2010/wordprocessingGroup">
                  <wpg:wgp>
                    <wpg:cNvGrpSpPr/>
                    <wpg:grpSpPr>
                      <a:xfrm>
                        <a:off x="0" y="0"/>
                        <a:ext cx="341376" cy="326441"/>
                        <a:chOff x="0" y="0"/>
                        <a:chExt cx="341376" cy="326441"/>
                      </a:xfrm>
                    </wpg:grpSpPr>
                    <wps:wsp>
                      <wps:cNvPr id="8157" name="Rectangle 8157"/>
                      <wps:cNvSpPr/>
                      <wps:spPr>
                        <a:xfrm>
                          <a:off x="124968" y="69266"/>
                          <a:ext cx="120235" cy="241550"/>
                        </a:xfrm>
                        <a:prstGeom prst="rect">
                          <a:avLst/>
                        </a:prstGeom>
                        <a:ln>
                          <a:noFill/>
                        </a:ln>
                      </wps:spPr>
                      <wps:txbx>
                        <w:txbxContent>
                          <w:p w:rsidR="00967E20" w:rsidRDefault="00A24B0F">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txbxContent>
                      </wps:txbx>
                      <wps:bodyPr horzOverflow="overflow" vert="horz" lIns="0" tIns="0" rIns="0" bIns="0" rtlCol="0">
                        <a:noAutofit/>
                      </wps:bodyPr>
                    </wps:wsp>
                    <wps:wsp>
                      <wps:cNvPr id="8158" name="Rectangle 8158"/>
                      <wps:cNvSpPr/>
                      <wps:spPr>
                        <a:xfrm>
                          <a:off x="214884" y="69266"/>
                          <a:ext cx="53596" cy="241550"/>
                        </a:xfrm>
                        <a:prstGeom prst="rect">
                          <a:avLst/>
                        </a:prstGeom>
                        <a:ln>
                          <a:noFill/>
                        </a:ln>
                      </wps:spPr>
                      <wps:txbx>
                        <w:txbxContent>
                          <w:p w:rsidR="00967E20" w:rsidRDefault="00A24B0F">
                            <w:pPr>
                              <w:spacing w:after="160" w:line="259" w:lineRule="auto"/>
                              <w:ind w:lef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8461" name="Shape 8461"/>
                      <wps:cNvSpPr/>
                      <wps:spPr>
                        <a:xfrm>
                          <a:off x="0" y="0"/>
                          <a:ext cx="341376" cy="18288"/>
                        </a:xfrm>
                        <a:custGeom>
                          <a:avLst/>
                          <a:gdLst/>
                          <a:ahLst/>
                          <a:cxnLst/>
                          <a:rect l="0" t="0" r="0" b="0"/>
                          <a:pathLst>
                            <a:path w="341376" h="18288">
                              <a:moveTo>
                                <a:pt x="0" y="0"/>
                              </a:moveTo>
                              <a:lnTo>
                                <a:pt x="341376" y="0"/>
                              </a:lnTo>
                              <a:lnTo>
                                <a:pt x="341376" y="18288"/>
                              </a:lnTo>
                              <a:lnTo>
                                <a:pt x="0" y="1828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462" name="Shape 8462"/>
                      <wps:cNvSpPr/>
                      <wps:spPr>
                        <a:xfrm>
                          <a:off x="0" y="262433"/>
                          <a:ext cx="341376" cy="64008"/>
                        </a:xfrm>
                        <a:custGeom>
                          <a:avLst/>
                          <a:gdLst/>
                          <a:ahLst/>
                          <a:cxnLst/>
                          <a:rect l="0" t="0" r="0" b="0"/>
                          <a:pathLst>
                            <a:path w="341376" h="64008">
                              <a:moveTo>
                                <a:pt x="0" y="0"/>
                              </a:moveTo>
                              <a:lnTo>
                                <a:pt x="341376" y="0"/>
                              </a:lnTo>
                              <a:lnTo>
                                <a:pt x="341376" y="64008"/>
                              </a:lnTo>
                              <a:lnTo>
                                <a:pt x="0" y="64008"/>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id="Group 8154" o:spid="_x0000_s1036" style="position:absolute;left:0;text-align:left;margin-left:21.95pt;margin-top:793.65pt;width:26.9pt;height:25.7pt;z-index:251660288;mso-position-horizontal-relative:page;mso-position-vertical-relative:page" coordsize="341376,32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">
              <v:rect id="Rectangle 8157" o:spid="_x0000_s1037" style="position:absolute;left:124968;top:69266;width:120235;height:24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" filled="f" stroked="f">
                <v:textbox inset="0,0,0,0">
                  <w:txbxContent>
                    <w:p w:rsidR="00967E20" w:rsidRDefault="00A24B0F">
                      <w:pPr>
                        <w:spacing w:after="160" w:line="259" w:lineRule="auto"/>
                        <w:ind w:left="0" w:firstLine="0"/>
                        <w:jc w:val="lef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txbxContent>
                </v:textbox>
              </v:rect>
              <v:rect id="Rectangle 8158" o:spid="_x0000_s1038" style="position:absolute;left:214884;top:69266;width:53596;height:24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" filled="f" stroked="f">
                <v:textbox inset="0,0,0,0">
                  <w:txbxContent>
                    <w:p w:rsidR="00967E20" w:rsidRDefault="00A24B0F">
                      <w:pPr>
                        <w:spacing w:after="160" w:line="259" w:lineRule="auto"/>
                        <w:ind w:left="0" w:firstLine="0"/>
                        <w:jc w:val="left"/>
                      </w:pPr>
                      <w:r>
                        <w:rPr>
                          <w:rFonts w:ascii="Calibri" w:eastAsia="Calibri" w:hAnsi="Calibri" w:cs="Calibri"/>
                          <w:sz w:val="28"/>
                        </w:rPr>
                        <w:t xml:space="preserve"> </w:t>
                      </w:r>
                    </w:p>
                  </w:txbxContent>
                </v:textbox>
              </v:rect>
              <v:shape id="Shape 8461" o:spid="_x0000_s1039" style="position:absolute;width:341376;height:18288;visibility:visible;mso-wrap-style:square;v-text-anchor:top" coordsize="341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" path="m,l341376,r,18288l,18288,,e" fillcolor="#a5a5a5" stroked="f" strokeweight="0">
                <v:stroke miterlimit="83231f" joinstyle="miter"/>
                <v:path arrowok="t" textboxrect="0,0,341376,18288"/>
              </v:shape>
              <v:shape id="Shape 8462" o:spid="_x0000_s1040" style="position:absolute;top:262433;width:341376;height:64008;visibility:visible;mso-wrap-style:square;v-text-anchor:top" coordsize="34137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" path="m,l341376,r,64008l,64008,,e" fillcolor="#a5a5a5" stroked="f" strokeweight="0">
                <v:stroke miterlimit="83231f" joinstyle="miter"/>
                <v:path arrowok="t" textboxrect="0,0,341376,64008"/>
              </v:shape>
              <w10:wrap type="square" anchorx="page" anchory="page"/>
            </v:group>
          </w:pict>
        </mc:Fallback>
      </mc:AlternateConten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ED" w:rsidRDefault="00863FED">
      <w:pPr>
        <w:spacing w:after="0" w:line="240" w:lineRule="auto"/>
      </w:pPr>
      <w:r>
        <w:separator/>
      </w:r>
    </w:p>
  </w:footnote>
  <w:footnote w:type="continuationSeparator" w:id="0">
    <w:p w:rsidR="00863FED" w:rsidRDefault="0086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9B1"/>
    <w:multiLevelType w:val="hybridMultilevel"/>
    <w:tmpl w:val="D90EA6E4"/>
    <w:lvl w:ilvl="0" w:tplc="F796DAF4">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253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CC7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A1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C0E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2C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2F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E3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43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6F35C7"/>
    <w:multiLevelType w:val="hybridMultilevel"/>
    <w:tmpl w:val="A5F40638"/>
    <w:lvl w:ilvl="0" w:tplc="D8D026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8B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6C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40D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273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86C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66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0D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40D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235A5"/>
    <w:multiLevelType w:val="hybridMultilevel"/>
    <w:tmpl w:val="60EA86E8"/>
    <w:lvl w:ilvl="0" w:tplc="18BC4E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A1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49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CDB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64D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05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2F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8F3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0DB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340681"/>
    <w:multiLevelType w:val="hybridMultilevel"/>
    <w:tmpl w:val="8B6E5F56"/>
    <w:lvl w:ilvl="0" w:tplc="C50CD6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C3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C1C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29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C8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EA8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C6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2E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67F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A1CB7"/>
    <w:multiLevelType w:val="hybridMultilevel"/>
    <w:tmpl w:val="B860C49A"/>
    <w:lvl w:ilvl="0" w:tplc="E37CC0E2">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6C8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82E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AF8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C3F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8E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8A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407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E4F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8B3A1B"/>
    <w:multiLevelType w:val="hybridMultilevel"/>
    <w:tmpl w:val="D1928480"/>
    <w:lvl w:ilvl="0" w:tplc="87B0D6C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A50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0A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85E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CBD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CAB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4E9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A4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0DE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7228FD"/>
    <w:multiLevelType w:val="hybridMultilevel"/>
    <w:tmpl w:val="349C8F88"/>
    <w:lvl w:ilvl="0" w:tplc="FF2CE598">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EB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888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66D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78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11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C88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25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62F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761D63"/>
    <w:multiLevelType w:val="hybridMultilevel"/>
    <w:tmpl w:val="14CAC87E"/>
    <w:lvl w:ilvl="0" w:tplc="FE268EE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6BA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A8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663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CC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00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8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80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09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D25F00"/>
    <w:multiLevelType w:val="hybridMultilevel"/>
    <w:tmpl w:val="A9F6D2A2"/>
    <w:lvl w:ilvl="0" w:tplc="4E3A9228">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48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074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896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E7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A74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26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A3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854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5C128B"/>
    <w:multiLevelType w:val="hybridMultilevel"/>
    <w:tmpl w:val="4858DB08"/>
    <w:lvl w:ilvl="0" w:tplc="83ACF8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27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6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88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257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6A0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86E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68C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C4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81709"/>
    <w:multiLevelType w:val="hybridMultilevel"/>
    <w:tmpl w:val="E70E99A4"/>
    <w:lvl w:ilvl="0" w:tplc="D8A6E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64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CD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4D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8FC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A6B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68B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EC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2E0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A22CB9"/>
    <w:multiLevelType w:val="hybridMultilevel"/>
    <w:tmpl w:val="C0FE5474"/>
    <w:lvl w:ilvl="0" w:tplc="4DA2D81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19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0A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AB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A57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6C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EB7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A2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AE0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476663"/>
    <w:multiLevelType w:val="hybridMultilevel"/>
    <w:tmpl w:val="60A89F38"/>
    <w:lvl w:ilvl="0" w:tplc="A66E5960">
      <w:start w:val="7"/>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6F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0C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CB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82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805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AA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EF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070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28243D"/>
    <w:multiLevelType w:val="hybridMultilevel"/>
    <w:tmpl w:val="E22C5EA2"/>
    <w:lvl w:ilvl="0" w:tplc="F242869A">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A4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E5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42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09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B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C76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A6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86F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4B2E02"/>
    <w:multiLevelType w:val="hybridMultilevel"/>
    <w:tmpl w:val="7560681C"/>
    <w:lvl w:ilvl="0" w:tplc="6ADE5B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CBF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00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803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290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A8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64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06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053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1E0E22"/>
    <w:multiLevelType w:val="hybridMultilevel"/>
    <w:tmpl w:val="B14AFF92"/>
    <w:lvl w:ilvl="0" w:tplc="2CBED4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C5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4A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86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85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09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03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0D7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2A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9"/>
  </w:num>
  <w:num w:numId="3">
    <w:abstractNumId w:val="7"/>
  </w:num>
  <w:num w:numId="4">
    <w:abstractNumId w:val="11"/>
  </w:num>
  <w:num w:numId="5">
    <w:abstractNumId w:val="13"/>
  </w:num>
  <w:num w:numId="6">
    <w:abstractNumId w:val="3"/>
  </w:num>
  <w:num w:numId="7">
    <w:abstractNumId w:val="15"/>
  </w:num>
  <w:num w:numId="8">
    <w:abstractNumId w:val="6"/>
  </w:num>
  <w:num w:numId="9">
    <w:abstractNumId w:val="12"/>
  </w:num>
  <w:num w:numId="10">
    <w:abstractNumId w:val="1"/>
  </w:num>
  <w:num w:numId="11">
    <w:abstractNumId w:val="2"/>
  </w:num>
  <w:num w:numId="12">
    <w:abstractNumId w:val="5"/>
  </w:num>
  <w:num w:numId="13">
    <w:abstractNumId w:val="10"/>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20"/>
    <w:rsid w:val="00270A0A"/>
    <w:rsid w:val="00581584"/>
    <w:rsid w:val="00863FED"/>
    <w:rsid w:val="00967E20"/>
    <w:rsid w:val="00A24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08A6"/>
  <w15:docId w15:val="{92FB0691-EAA9-4431-AC1C-4A698AD9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5" w:line="269" w:lineRule="auto"/>
      <w:ind w:left="10"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2318</Words>
  <Characters>13681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Maxová</dc:creator>
  <cp:keywords/>
  <cp:lastModifiedBy>Martin Kahánek</cp:lastModifiedBy>
  <cp:revision>3</cp:revision>
  <dcterms:created xsi:type="dcterms:W3CDTF">2021-06-02T08:13:00Z</dcterms:created>
  <dcterms:modified xsi:type="dcterms:W3CDTF">2021-06-02T09:17:00Z</dcterms:modified>
</cp:coreProperties>
</file>