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D1E2" w14:textId="77777777" w:rsidR="00F02DEC" w:rsidRPr="00A4269D" w:rsidRDefault="00F02DEC" w:rsidP="00AC2A2B">
      <w:pPr>
        <w:pStyle w:val="normaltableau"/>
        <w:jc w:val="center"/>
        <w:rPr>
          <w:rFonts w:ascii="Trebuchet MS" w:hAnsi="Trebuchet MS" w:cs="Arial"/>
          <w:b/>
          <w:sz w:val="28"/>
          <w:szCs w:val="28"/>
          <w:lang w:val="cs-CZ"/>
        </w:rPr>
      </w:pPr>
      <w:r w:rsidRPr="00A4269D">
        <w:rPr>
          <w:rFonts w:ascii="Trebuchet MS" w:hAnsi="Trebuchet MS" w:cs="Arial"/>
          <w:b/>
          <w:sz w:val="28"/>
          <w:szCs w:val="28"/>
          <w:lang w:val="cs-CZ"/>
        </w:rPr>
        <w:t>Smlouva o poradenské činnosti</w:t>
      </w:r>
    </w:p>
    <w:p w14:paraId="0E4FC6BD" w14:textId="77777777" w:rsidR="00F02DEC" w:rsidRPr="00A4269D" w:rsidRDefault="00F02DEC"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p>
    <w:p w14:paraId="2587E8E6" w14:textId="77777777" w:rsidR="00F02DEC" w:rsidRPr="00A4269D" w:rsidRDefault="00AC2A2B"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b/>
          <w:sz w:val="20"/>
          <w:lang w:val="cs-CZ"/>
        </w:rPr>
      </w:pPr>
      <w:r w:rsidRPr="00A4269D">
        <w:rPr>
          <w:rFonts w:ascii="Trebuchet MS" w:hAnsi="Trebuchet MS" w:cs="Arial"/>
          <w:b/>
          <w:sz w:val="20"/>
          <w:lang w:val="cs-CZ"/>
        </w:rPr>
        <w:t xml:space="preserve">BDO </w:t>
      </w:r>
      <w:r w:rsidR="000C286D" w:rsidRPr="00A4269D">
        <w:rPr>
          <w:rFonts w:ascii="Trebuchet MS" w:hAnsi="Trebuchet MS" w:cs="Arial"/>
          <w:b/>
          <w:sz w:val="20"/>
          <w:lang w:val="cs-CZ"/>
        </w:rPr>
        <w:t>Audit</w:t>
      </w:r>
      <w:r w:rsidRPr="00A4269D">
        <w:rPr>
          <w:rFonts w:ascii="Trebuchet MS" w:hAnsi="Trebuchet MS" w:cs="Arial"/>
          <w:b/>
          <w:sz w:val="20"/>
          <w:lang w:val="cs-CZ"/>
        </w:rPr>
        <w:t xml:space="preserve"> s.r.o.</w:t>
      </w:r>
    </w:p>
    <w:p w14:paraId="69FE87C9" w14:textId="22D7482D" w:rsidR="00F02DEC" w:rsidRPr="00A4269D" w:rsidRDefault="00BC5B44"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r w:rsidRPr="00A4269D">
        <w:rPr>
          <w:rFonts w:ascii="Trebuchet MS" w:hAnsi="Trebuchet MS" w:cs="Arial"/>
          <w:sz w:val="20"/>
          <w:lang w:val="cs-CZ"/>
        </w:rPr>
        <w:t xml:space="preserve">se sídlem </w:t>
      </w:r>
      <w:r w:rsidR="00677836" w:rsidRPr="00677836">
        <w:rPr>
          <w:rFonts w:ascii="Trebuchet MS" w:hAnsi="Trebuchet MS" w:cs="Arial"/>
          <w:sz w:val="20"/>
          <w:lang w:val="cs-CZ"/>
        </w:rPr>
        <w:t>V parku 2316/12, Chodov, 148 00 Praha 4</w:t>
      </w:r>
    </w:p>
    <w:p w14:paraId="64AC07C1" w14:textId="44B09A21" w:rsidR="00F02DEC" w:rsidRPr="00A4269D" w:rsidRDefault="00F02DEC"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r w:rsidRPr="00A4269D">
        <w:rPr>
          <w:rFonts w:ascii="Trebuchet MS" w:hAnsi="Trebuchet MS" w:cs="Arial"/>
          <w:sz w:val="20"/>
          <w:lang w:val="cs-CZ"/>
        </w:rPr>
        <w:t xml:space="preserve">IČ: </w:t>
      </w:r>
      <w:r w:rsidR="000C286D" w:rsidRPr="00A4269D">
        <w:rPr>
          <w:rFonts w:ascii="Trebuchet MS" w:hAnsi="Trebuchet MS" w:cs="Arial"/>
          <w:sz w:val="20"/>
          <w:lang w:val="cs-CZ"/>
        </w:rPr>
        <w:t>453</w:t>
      </w:r>
      <w:r w:rsidR="00AC2A2B" w:rsidRPr="00A4269D">
        <w:rPr>
          <w:rFonts w:ascii="Trebuchet MS" w:hAnsi="Trebuchet MS" w:cs="Arial"/>
          <w:sz w:val="20"/>
          <w:lang w:val="cs-CZ"/>
        </w:rPr>
        <w:t xml:space="preserve"> </w:t>
      </w:r>
      <w:r w:rsidR="000C286D" w:rsidRPr="00A4269D">
        <w:rPr>
          <w:rFonts w:ascii="Trebuchet MS" w:hAnsi="Trebuchet MS" w:cs="Arial"/>
          <w:sz w:val="20"/>
          <w:lang w:val="cs-CZ"/>
        </w:rPr>
        <w:t>1</w:t>
      </w:r>
      <w:r w:rsidR="00AC2A2B" w:rsidRPr="00A4269D">
        <w:rPr>
          <w:rFonts w:ascii="Trebuchet MS" w:hAnsi="Trebuchet MS" w:cs="Arial"/>
          <w:sz w:val="20"/>
          <w:lang w:val="cs-CZ"/>
        </w:rPr>
        <w:t>4</w:t>
      </w:r>
      <w:r w:rsidR="00F44EE3">
        <w:rPr>
          <w:rFonts w:ascii="Trebuchet MS" w:hAnsi="Trebuchet MS" w:cs="Arial"/>
          <w:sz w:val="20"/>
          <w:lang w:val="cs-CZ"/>
        </w:rPr>
        <w:t> </w:t>
      </w:r>
      <w:r w:rsidR="000C286D" w:rsidRPr="00A4269D">
        <w:rPr>
          <w:rFonts w:ascii="Trebuchet MS" w:hAnsi="Trebuchet MS" w:cs="Arial"/>
          <w:sz w:val="20"/>
          <w:lang w:val="cs-CZ"/>
        </w:rPr>
        <w:t>381</w:t>
      </w:r>
      <w:r w:rsidR="00F44EE3">
        <w:rPr>
          <w:rFonts w:ascii="Trebuchet MS" w:hAnsi="Trebuchet MS" w:cs="Arial"/>
          <w:sz w:val="20"/>
          <w:lang w:val="cs-CZ"/>
        </w:rPr>
        <w:t>, DIČ: CZ 453 14 381</w:t>
      </w:r>
    </w:p>
    <w:p w14:paraId="36B259DF" w14:textId="77777777" w:rsidR="00F02DEC" w:rsidRPr="00A4269D" w:rsidRDefault="00F02DEC"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r w:rsidRPr="00A4269D">
        <w:rPr>
          <w:rFonts w:ascii="Trebuchet MS" w:hAnsi="Trebuchet MS" w:cs="Arial"/>
          <w:sz w:val="20"/>
          <w:lang w:val="cs-CZ"/>
        </w:rPr>
        <w:t xml:space="preserve">zapsaná do obchodního rejstříku vedeného </w:t>
      </w:r>
      <w:bookmarkStart w:id="0" w:name="_Hlk72251163"/>
      <w:r w:rsidRPr="00A4269D">
        <w:rPr>
          <w:rFonts w:ascii="Trebuchet MS" w:hAnsi="Trebuchet MS" w:cs="Arial"/>
          <w:sz w:val="20"/>
          <w:lang w:val="cs-CZ"/>
        </w:rPr>
        <w:t xml:space="preserve">Městským soudem v Praze, oddíl C, vložka </w:t>
      </w:r>
      <w:r w:rsidR="000C286D" w:rsidRPr="00A4269D">
        <w:rPr>
          <w:rFonts w:ascii="Trebuchet MS" w:hAnsi="Trebuchet MS" w:cs="Arial"/>
          <w:sz w:val="20"/>
          <w:lang w:val="cs-CZ"/>
        </w:rPr>
        <w:t>7279</w:t>
      </w:r>
    </w:p>
    <w:bookmarkEnd w:id="0"/>
    <w:p w14:paraId="732E82EB" w14:textId="77777777" w:rsidR="00F02DEC" w:rsidRPr="00A4269D" w:rsidRDefault="00F02DEC"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r w:rsidRPr="00A4269D">
        <w:rPr>
          <w:rFonts w:ascii="Trebuchet MS" w:hAnsi="Trebuchet MS" w:cs="Arial"/>
          <w:sz w:val="20"/>
          <w:lang w:val="cs-CZ"/>
        </w:rPr>
        <w:t xml:space="preserve">bankovní spojení: </w:t>
      </w:r>
      <w:r w:rsidR="00FE533B" w:rsidRPr="00A4269D">
        <w:rPr>
          <w:rFonts w:ascii="Trebuchet MS" w:hAnsi="Trebuchet MS" w:cs="Arial"/>
          <w:sz w:val="20"/>
          <w:lang w:val="cs-CZ"/>
        </w:rPr>
        <w:t>2112529944/2700</w:t>
      </w:r>
      <w:r w:rsidRPr="00A4269D">
        <w:rPr>
          <w:rFonts w:ascii="Trebuchet MS" w:hAnsi="Trebuchet MS" w:cs="Arial"/>
          <w:sz w:val="20"/>
          <w:lang w:val="cs-CZ"/>
        </w:rPr>
        <w:t xml:space="preserve">, </w:t>
      </w:r>
      <w:r w:rsidR="00FE533B" w:rsidRPr="00A4269D">
        <w:rPr>
          <w:rFonts w:ascii="Trebuchet MS" w:hAnsi="Trebuchet MS" w:cs="Arial"/>
          <w:sz w:val="20"/>
          <w:lang w:val="cs-CZ"/>
        </w:rPr>
        <w:t>UniCredit Bank Czech Republic and Slovakia, a.s.</w:t>
      </w:r>
    </w:p>
    <w:p w14:paraId="5A617971" w14:textId="77777777" w:rsidR="00F02DEC" w:rsidRPr="00A4269D" w:rsidRDefault="00306526"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r w:rsidRPr="00A4269D">
        <w:rPr>
          <w:rFonts w:ascii="Trebuchet MS" w:hAnsi="Trebuchet MS" w:cs="Arial"/>
          <w:sz w:val="20"/>
          <w:lang w:val="cs-CZ"/>
        </w:rPr>
        <w:t>jednající</w:t>
      </w:r>
      <w:r w:rsidR="00F02DEC" w:rsidRPr="00A4269D">
        <w:rPr>
          <w:rFonts w:ascii="Trebuchet MS" w:hAnsi="Trebuchet MS" w:cs="Arial"/>
          <w:sz w:val="20"/>
          <w:lang w:val="cs-CZ"/>
        </w:rPr>
        <w:t xml:space="preserve"> pane</w:t>
      </w:r>
      <w:r w:rsidR="006E1BDD" w:rsidRPr="00A4269D">
        <w:rPr>
          <w:rFonts w:ascii="Trebuchet MS" w:hAnsi="Trebuchet MS" w:cs="Arial"/>
          <w:sz w:val="20"/>
          <w:lang w:val="cs-CZ"/>
        </w:rPr>
        <w:t>m</w:t>
      </w:r>
      <w:r w:rsidR="000C286D" w:rsidRPr="00A4269D">
        <w:rPr>
          <w:rFonts w:ascii="Trebuchet MS" w:hAnsi="Trebuchet MS" w:cs="Arial"/>
          <w:sz w:val="20"/>
          <w:lang w:val="cs-CZ"/>
        </w:rPr>
        <w:t xml:space="preserve"> Ondřejem </w:t>
      </w:r>
      <w:proofErr w:type="spellStart"/>
      <w:r w:rsidR="000C286D" w:rsidRPr="00A4269D">
        <w:rPr>
          <w:rFonts w:ascii="Trebuchet MS" w:hAnsi="Trebuchet MS" w:cs="Arial"/>
          <w:sz w:val="20"/>
          <w:lang w:val="cs-CZ"/>
        </w:rPr>
        <w:t>Šnejdarem</w:t>
      </w:r>
      <w:proofErr w:type="spellEnd"/>
      <w:r w:rsidR="000C286D" w:rsidRPr="00A4269D">
        <w:rPr>
          <w:rFonts w:ascii="Trebuchet MS" w:hAnsi="Trebuchet MS" w:cs="Arial"/>
          <w:sz w:val="20"/>
          <w:lang w:val="cs-CZ"/>
        </w:rPr>
        <w:t>, jednatelem</w:t>
      </w:r>
      <w:r w:rsidR="00E84405" w:rsidRPr="00A4269D">
        <w:rPr>
          <w:rFonts w:ascii="Trebuchet MS" w:hAnsi="Trebuchet MS" w:cs="Arial"/>
          <w:sz w:val="20"/>
          <w:lang w:val="cs-CZ"/>
        </w:rPr>
        <w:t xml:space="preserve"> a panem Milanem Svobodou, na základě plné moci</w:t>
      </w:r>
    </w:p>
    <w:p w14:paraId="687CB87E" w14:textId="77777777" w:rsidR="00F02DEC" w:rsidRPr="00A4269D" w:rsidRDefault="003B62DB"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r w:rsidRPr="00A4269D">
        <w:rPr>
          <w:rFonts w:ascii="Trebuchet MS" w:hAnsi="Trebuchet MS" w:cs="Arial"/>
          <w:sz w:val="20"/>
          <w:lang w:val="cs-CZ"/>
        </w:rPr>
        <w:t>(dále jen “</w:t>
      </w:r>
      <w:r w:rsidRPr="00A4269D">
        <w:rPr>
          <w:rFonts w:ascii="Trebuchet MS" w:hAnsi="Trebuchet MS" w:cs="Arial"/>
          <w:b/>
          <w:sz w:val="20"/>
          <w:lang w:val="cs-CZ"/>
        </w:rPr>
        <w:t>Poradce</w:t>
      </w:r>
      <w:r w:rsidRPr="00A4269D">
        <w:rPr>
          <w:rFonts w:ascii="Trebuchet MS" w:hAnsi="Trebuchet MS" w:cs="Arial"/>
          <w:sz w:val="20"/>
          <w:lang w:val="cs-CZ"/>
        </w:rPr>
        <w:t>“)</w:t>
      </w:r>
    </w:p>
    <w:p w14:paraId="13BEAED1" w14:textId="77777777" w:rsidR="00C5116A" w:rsidRPr="00A4269D" w:rsidRDefault="00C5116A"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p>
    <w:p w14:paraId="154530C4" w14:textId="77777777" w:rsidR="00F02DEC" w:rsidRPr="00A4269D" w:rsidRDefault="003B62DB"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rebuchet MS" w:hAnsi="Trebuchet MS" w:cs="Arial"/>
          <w:sz w:val="20"/>
          <w:lang w:val="cs-CZ"/>
        </w:rPr>
      </w:pPr>
      <w:r w:rsidRPr="00A4269D">
        <w:rPr>
          <w:rFonts w:ascii="Trebuchet MS" w:hAnsi="Trebuchet MS" w:cs="Arial"/>
          <w:sz w:val="20"/>
          <w:lang w:val="cs-CZ"/>
        </w:rPr>
        <w:t>a</w:t>
      </w:r>
    </w:p>
    <w:p w14:paraId="1A6C8275" w14:textId="77777777" w:rsidR="00F02DEC" w:rsidRPr="00A4269D" w:rsidRDefault="00F02DEC"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b/>
          <w:sz w:val="20"/>
          <w:lang w:val="cs-CZ"/>
        </w:rPr>
      </w:pPr>
    </w:p>
    <w:p w14:paraId="0200596B" w14:textId="6273141E" w:rsidR="009106D3" w:rsidRDefault="009106D3"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b/>
          <w:sz w:val="20"/>
          <w:lang w:val="cs-CZ"/>
        </w:rPr>
      </w:pPr>
      <w:bookmarkStart w:id="1" w:name="_Hlk72251391"/>
      <w:r w:rsidRPr="009106D3">
        <w:rPr>
          <w:rFonts w:ascii="Trebuchet MS" w:hAnsi="Trebuchet MS" w:cs="Arial"/>
          <w:b/>
          <w:sz w:val="20"/>
          <w:lang w:val="cs-CZ"/>
        </w:rPr>
        <w:t>Technické služby Kaplice spol. s r.o.</w:t>
      </w:r>
    </w:p>
    <w:bookmarkEnd w:id="1"/>
    <w:p w14:paraId="4C805FD2" w14:textId="2EBCFCF7" w:rsidR="004C734B" w:rsidRPr="00A4269D" w:rsidRDefault="003B62DB"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r w:rsidRPr="00A4269D">
        <w:rPr>
          <w:rFonts w:ascii="Trebuchet MS" w:hAnsi="Trebuchet MS" w:cs="Arial"/>
          <w:sz w:val="20"/>
          <w:lang w:val="cs-CZ"/>
        </w:rPr>
        <w:t xml:space="preserve">se sídlem </w:t>
      </w:r>
      <w:r w:rsidR="009106D3" w:rsidRPr="009106D3">
        <w:rPr>
          <w:rFonts w:ascii="Trebuchet MS" w:hAnsi="Trebuchet MS" w:cs="Arial"/>
          <w:sz w:val="20"/>
          <w:lang w:val="cs-CZ"/>
        </w:rPr>
        <w:t>Bělidlo 180, 382 41 Kaplice</w:t>
      </w:r>
    </w:p>
    <w:p w14:paraId="73E8C863" w14:textId="1595ABB6" w:rsidR="004C734B" w:rsidRPr="00A4269D" w:rsidRDefault="003B62DB" w:rsidP="004C734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r w:rsidRPr="00A4269D">
        <w:rPr>
          <w:rFonts w:ascii="Trebuchet MS" w:hAnsi="Trebuchet MS" w:cs="Arial"/>
          <w:sz w:val="20"/>
          <w:lang w:val="cs-CZ"/>
        </w:rPr>
        <w:t xml:space="preserve">IČ: </w:t>
      </w:r>
      <w:r w:rsidR="009106D3" w:rsidRPr="009106D3">
        <w:rPr>
          <w:rFonts w:ascii="Trebuchet MS" w:hAnsi="Trebuchet MS" w:cs="Arial"/>
          <w:sz w:val="20"/>
          <w:lang w:val="cs-CZ"/>
        </w:rPr>
        <w:t>639</w:t>
      </w:r>
      <w:r w:rsidR="009106D3">
        <w:rPr>
          <w:rFonts w:ascii="Trebuchet MS" w:hAnsi="Trebuchet MS" w:cs="Arial"/>
          <w:sz w:val="20"/>
          <w:lang w:val="cs-CZ"/>
        </w:rPr>
        <w:t xml:space="preserve"> </w:t>
      </w:r>
      <w:r w:rsidR="009106D3" w:rsidRPr="009106D3">
        <w:rPr>
          <w:rFonts w:ascii="Trebuchet MS" w:hAnsi="Trebuchet MS" w:cs="Arial"/>
          <w:sz w:val="20"/>
          <w:lang w:val="cs-CZ"/>
        </w:rPr>
        <w:t>07</w:t>
      </w:r>
      <w:r w:rsidR="009106D3">
        <w:rPr>
          <w:rFonts w:ascii="Trebuchet MS" w:hAnsi="Trebuchet MS" w:cs="Arial"/>
          <w:sz w:val="20"/>
          <w:lang w:val="cs-CZ"/>
        </w:rPr>
        <w:t xml:space="preserve"> </w:t>
      </w:r>
      <w:r w:rsidR="009106D3" w:rsidRPr="009106D3">
        <w:rPr>
          <w:rFonts w:ascii="Trebuchet MS" w:hAnsi="Trebuchet MS" w:cs="Arial"/>
          <w:sz w:val="20"/>
          <w:lang w:val="cs-CZ"/>
        </w:rPr>
        <w:t>992</w:t>
      </w:r>
    </w:p>
    <w:p w14:paraId="445C7AA5" w14:textId="3A4B3202" w:rsidR="004C734B" w:rsidRPr="00A4269D" w:rsidRDefault="003B62DB" w:rsidP="004C734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r w:rsidRPr="00A4269D">
        <w:rPr>
          <w:rFonts w:ascii="Trebuchet MS" w:hAnsi="Trebuchet MS" w:cs="Arial"/>
          <w:sz w:val="20"/>
          <w:lang w:val="cs-CZ"/>
        </w:rPr>
        <w:t xml:space="preserve">zapsaná do obchodního rejstříku vedeného </w:t>
      </w:r>
      <w:r w:rsidR="009106D3">
        <w:rPr>
          <w:rFonts w:ascii="Trebuchet MS" w:hAnsi="Trebuchet MS" w:cs="Arial"/>
          <w:sz w:val="20"/>
          <w:lang w:val="cs-CZ"/>
        </w:rPr>
        <w:t>Krajským</w:t>
      </w:r>
      <w:r w:rsidR="009106D3" w:rsidRPr="009106D3">
        <w:rPr>
          <w:rFonts w:ascii="Trebuchet MS" w:hAnsi="Trebuchet MS" w:cs="Arial"/>
          <w:sz w:val="20"/>
          <w:lang w:val="cs-CZ"/>
        </w:rPr>
        <w:t xml:space="preserve"> soudem v</w:t>
      </w:r>
      <w:r w:rsidR="009106D3">
        <w:rPr>
          <w:rFonts w:ascii="Trebuchet MS" w:hAnsi="Trebuchet MS" w:cs="Arial"/>
          <w:sz w:val="20"/>
          <w:lang w:val="cs-CZ"/>
        </w:rPr>
        <w:t> Českých Budějovicích</w:t>
      </w:r>
      <w:r w:rsidR="009106D3" w:rsidRPr="009106D3">
        <w:rPr>
          <w:rFonts w:ascii="Trebuchet MS" w:hAnsi="Trebuchet MS" w:cs="Arial"/>
          <w:sz w:val="20"/>
          <w:lang w:val="cs-CZ"/>
        </w:rPr>
        <w:t>, oddíl C, vložka 5805</w:t>
      </w:r>
    </w:p>
    <w:p w14:paraId="2AD9EF5F" w14:textId="5E513616" w:rsidR="004C10AE" w:rsidRPr="00A4269D" w:rsidRDefault="003B62DB"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r w:rsidRPr="00A4269D">
        <w:rPr>
          <w:rFonts w:ascii="Trebuchet MS" w:hAnsi="Trebuchet MS" w:cs="Arial"/>
          <w:sz w:val="20"/>
          <w:lang w:val="cs-CZ"/>
        </w:rPr>
        <w:t>zastoupená panem</w:t>
      </w:r>
      <w:r w:rsidR="009106D3">
        <w:rPr>
          <w:rFonts w:ascii="Trebuchet MS" w:hAnsi="Trebuchet MS" w:cs="Arial"/>
          <w:sz w:val="20"/>
          <w:lang w:val="cs-CZ"/>
        </w:rPr>
        <w:t xml:space="preserve"> Jiřím </w:t>
      </w:r>
      <w:proofErr w:type="spellStart"/>
      <w:r w:rsidR="009106D3">
        <w:rPr>
          <w:rFonts w:ascii="Trebuchet MS" w:hAnsi="Trebuchet MS" w:cs="Arial"/>
          <w:sz w:val="20"/>
          <w:lang w:val="cs-CZ"/>
        </w:rPr>
        <w:t>Malkusem</w:t>
      </w:r>
      <w:proofErr w:type="spellEnd"/>
      <w:r w:rsidR="009106D3">
        <w:rPr>
          <w:rFonts w:ascii="Trebuchet MS" w:hAnsi="Trebuchet MS" w:cs="Arial"/>
          <w:sz w:val="20"/>
          <w:lang w:val="cs-CZ"/>
        </w:rPr>
        <w:t>, jednatelem</w:t>
      </w:r>
    </w:p>
    <w:p w14:paraId="05C0EAC7" w14:textId="77777777" w:rsidR="00FF5BBF" w:rsidRPr="00A4269D" w:rsidRDefault="003B62DB"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r w:rsidRPr="00A4269D">
        <w:rPr>
          <w:rFonts w:ascii="Trebuchet MS" w:hAnsi="Trebuchet MS" w:cs="Arial"/>
          <w:sz w:val="20"/>
          <w:lang w:val="cs-CZ"/>
        </w:rPr>
        <w:t xml:space="preserve">(dále jen </w:t>
      </w:r>
      <w:r w:rsidRPr="00A4269D">
        <w:rPr>
          <w:rFonts w:ascii="Trebuchet MS" w:hAnsi="Trebuchet MS" w:cs="Arial"/>
          <w:b/>
          <w:sz w:val="20"/>
          <w:lang w:val="cs-CZ"/>
        </w:rPr>
        <w:t>„Klient“</w:t>
      </w:r>
      <w:r w:rsidRPr="00A4269D">
        <w:rPr>
          <w:rFonts w:ascii="Trebuchet MS" w:hAnsi="Trebuchet MS" w:cs="Arial"/>
          <w:sz w:val="20"/>
          <w:lang w:val="cs-CZ"/>
        </w:rPr>
        <w:t>)</w:t>
      </w:r>
    </w:p>
    <w:p w14:paraId="54FB90E9" w14:textId="77777777" w:rsidR="00FF5BBF" w:rsidRPr="00A4269D" w:rsidRDefault="00FF5BBF"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p>
    <w:p w14:paraId="51F31276" w14:textId="77777777" w:rsidR="00F02DEC" w:rsidRPr="00A4269D" w:rsidRDefault="003B62DB"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r w:rsidRPr="00A4269D">
        <w:rPr>
          <w:rFonts w:ascii="Trebuchet MS" w:hAnsi="Trebuchet MS" w:cs="Arial"/>
          <w:sz w:val="20"/>
          <w:lang w:val="cs-CZ"/>
        </w:rPr>
        <w:t>Poradce a Klient (dále společně jen “</w:t>
      </w:r>
      <w:r w:rsidRPr="00A4269D">
        <w:rPr>
          <w:rFonts w:ascii="Trebuchet MS" w:hAnsi="Trebuchet MS" w:cs="Arial"/>
          <w:b/>
          <w:sz w:val="20"/>
          <w:lang w:val="cs-CZ"/>
        </w:rPr>
        <w:t>smluvní strany</w:t>
      </w:r>
      <w:r w:rsidRPr="00A4269D">
        <w:rPr>
          <w:rFonts w:ascii="Trebuchet MS" w:hAnsi="Trebuchet MS" w:cs="Arial"/>
          <w:sz w:val="20"/>
          <w:lang w:val="cs-CZ"/>
        </w:rPr>
        <w:t>“) uzavírají tuto Smlouvu o poradenské činnosti (dále jen “</w:t>
      </w:r>
      <w:r w:rsidRPr="00A4269D">
        <w:rPr>
          <w:rFonts w:ascii="Trebuchet MS" w:hAnsi="Trebuchet MS" w:cs="Arial"/>
          <w:b/>
          <w:sz w:val="20"/>
          <w:lang w:val="cs-CZ"/>
        </w:rPr>
        <w:t>Smlouva</w:t>
      </w:r>
      <w:r w:rsidRPr="00A4269D">
        <w:rPr>
          <w:rFonts w:ascii="Trebuchet MS" w:hAnsi="Trebuchet MS" w:cs="Arial"/>
          <w:sz w:val="20"/>
          <w:lang w:val="cs-CZ"/>
        </w:rPr>
        <w:t xml:space="preserve">“) v souladu s příslušnými ustanoveními </w:t>
      </w:r>
      <w:r w:rsidRPr="00A4269D">
        <w:rPr>
          <w:rFonts w:ascii="Trebuchet MS" w:hAnsi="Trebuchet MS"/>
          <w:sz w:val="20"/>
          <w:lang w:val="cs-CZ"/>
        </w:rPr>
        <w:t xml:space="preserve">zákona č. </w:t>
      </w:r>
      <w:r w:rsidRPr="00A4269D">
        <w:rPr>
          <w:rFonts w:ascii="Trebuchet MS" w:hAnsi="Trebuchet MS" w:cs="Arial"/>
          <w:sz w:val="20"/>
          <w:lang w:val="cs-CZ"/>
        </w:rPr>
        <w:t>89/2012</w:t>
      </w:r>
      <w:r w:rsidRPr="00A4269D">
        <w:rPr>
          <w:rFonts w:ascii="Trebuchet MS" w:hAnsi="Trebuchet MS"/>
          <w:sz w:val="20"/>
          <w:lang w:val="cs-CZ"/>
        </w:rPr>
        <w:t xml:space="preserve"> Sb</w:t>
      </w:r>
      <w:r w:rsidRPr="00A4269D">
        <w:rPr>
          <w:rFonts w:ascii="Trebuchet MS" w:hAnsi="Trebuchet MS" w:cs="Arial"/>
          <w:sz w:val="20"/>
          <w:lang w:val="cs-CZ"/>
        </w:rPr>
        <w:t>. občanský</w:t>
      </w:r>
      <w:r w:rsidRPr="00A4269D">
        <w:rPr>
          <w:rFonts w:ascii="Trebuchet MS" w:hAnsi="Trebuchet MS"/>
          <w:sz w:val="20"/>
          <w:lang w:val="cs-CZ"/>
        </w:rPr>
        <w:t xml:space="preserve"> zákoník</w:t>
      </w:r>
      <w:r w:rsidRPr="00A4269D">
        <w:rPr>
          <w:rFonts w:ascii="Trebuchet MS" w:hAnsi="Trebuchet MS" w:cs="Arial"/>
          <w:sz w:val="20"/>
          <w:lang w:val="cs-CZ"/>
        </w:rPr>
        <w:t xml:space="preserve"> v platném</w:t>
      </w:r>
      <w:r w:rsidRPr="00A4269D">
        <w:rPr>
          <w:rFonts w:ascii="Trebuchet MS" w:hAnsi="Trebuchet MS"/>
          <w:sz w:val="20"/>
          <w:lang w:val="cs-CZ"/>
        </w:rPr>
        <w:t xml:space="preserve"> znění </w:t>
      </w:r>
      <w:r w:rsidRPr="00A4269D">
        <w:rPr>
          <w:rFonts w:ascii="Trebuchet MS" w:hAnsi="Trebuchet MS" w:cs="Arial"/>
          <w:sz w:val="20"/>
          <w:lang w:val="cs-CZ"/>
        </w:rPr>
        <w:t>(„</w:t>
      </w:r>
      <w:r w:rsidRPr="00A4269D">
        <w:rPr>
          <w:rFonts w:ascii="Trebuchet MS" w:hAnsi="Trebuchet MS" w:cs="Arial"/>
          <w:b/>
          <w:sz w:val="20"/>
          <w:lang w:val="cs-CZ"/>
        </w:rPr>
        <w:t>Občanský</w:t>
      </w:r>
      <w:r w:rsidRPr="00A4269D">
        <w:rPr>
          <w:rFonts w:ascii="Trebuchet MS" w:hAnsi="Trebuchet MS"/>
          <w:b/>
          <w:sz w:val="20"/>
          <w:lang w:val="cs-CZ"/>
        </w:rPr>
        <w:t xml:space="preserve"> zákoník</w:t>
      </w:r>
      <w:r w:rsidRPr="00A4269D">
        <w:rPr>
          <w:rFonts w:ascii="Trebuchet MS" w:hAnsi="Trebuchet MS"/>
          <w:sz w:val="20"/>
          <w:lang w:val="cs-CZ"/>
        </w:rPr>
        <w:t>“)</w:t>
      </w:r>
    </w:p>
    <w:p w14:paraId="75180E35" w14:textId="77777777" w:rsidR="00A747DE" w:rsidRPr="00A4269D" w:rsidRDefault="00A747DE"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p>
    <w:p w14:paraId="36E60330" w14:textId="77777777" w:rsidR="004109AC" w:rsidRPr="00A4269D" w:rsidRDefault="004109AC"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p>
    <w:p w14:paraId="31150CB3" w14:textId="77777777" w:rsidR="00F02DEC" w:rsidRPr="00A4269D" w:rsidRDefault="003B62DB"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rebuchet MS" w:hAnsi="Trebuchet MS" w:cs="Arial"/>
          <w:b/>
          <w:sz w:val="20"/>
          <w:lang w:val="cs-CZ"/>
        </w:rPr>
      </w:pPr>
      <w:r w:rsidRPr="00A4269D">
        <w:rPr>
          <w:rFonts w:ascii="Trebuchet MS" w:hAnsi="Trebuchet MS" w:cs="Arial"/>
          <w:b/>
          <w:sz w:val="20"/>
          <w:lang w:val="cs-CZ"/>
        </w:rPr>
        <w:t>čl. I.</w:t>
      </w:r>
    </w:p>
    <w:p w14:paraId="0F94F4B7" w14:textId="77777777" w:rsidR="00F02DEC" w:rsidRPr="00A4269D" w:rsidRDefault="003B62DB"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rebuchet MS" w:hAnsi="Trebuchet MS" w:cs="Arial"/>
          <w:b/>
          <w:sz w:val="20"/>
          <w:lang w:val="cs-CZ"/>
        </w:rPr>
      </w:pPr>
      <w:r w:rsidRPr="00A4269D">
        <w:rPr>
          <w:rFonts w:ascii="Trebuchet MS" w:hAnsi="Trebuchet MS" w:cs="Arial"/>
          <w:b/>
          <w:sz w:val="20"/>
          <w:lang w:val="cs-CZ"/>
        </w:rPr>
        <w:t>Předmět Smlouvy</w:t>
      </w:r>
    </w:p>
    <w:p w14:paraId="607CC11B" w14:textId="77777777" w:rsidR="004B194A" w:rsidRPr="00A4269D" w:rsidRDefault="004B194A"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rebuchet MS" w:hAnsi="Trebuchet MS" w:cs="Arial"/>
          <w:b/>
          <w:sz w:val="20"/>
          <w:lang w:val="cs-CZ"/>
        </w:rPr>
      </w:pPr>
    </w:p>
    <w:p w14:paraId="2D092497" w14:textId="77777777" w:rsidR="00F02DEC" w:rsidRPr="00A4269D" w:rsidRDefault="003B62DB" w:rsidP="009F1CB0">
      <w:pPr>
        <w:pStyle w:val="Import1"/>
        <w:numPr>
          <w:ilvl w:val="0"/>
          <w:numId w:val="2"/>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rebuchet MS" w:hAnsi="Trebuchet MS" w:cs="Arial"/>
          <w:sz w:val="20"/>
          <w:lang w:val="cs-CZ"/>
        </w:rPr>
      </w:pPr>
      <w:r w:rsidRPr="00A4269D">
        <w:rPr>
          <w:rFonts w:ascii="Trebuchet MS" w:hAnsi="Trebuchet MS" w:cs="Arial"/>
          <w:sz w:val="20"/>
          <w:lang w:val="cs-CZ"/>
        </w:rPr>
        <w:t>Poradce se zavazuje, za podmínek stanovených touto Smlouvou, vykonávat pro Klienta poradenskou činnost v oblastech specifikovaných dále v čl. II. této Smlouvy.</w:t>
      </w:r>
    </w:p>
    <w:p w14:paraId="52CD9164" w14:textId="77777777" w:rsidR="00F02DEC" w:rsidRPr="00A4269D" w:rsidRDefault="00F02DEC" w:rsidP="00AC2A2B">
      <w:pPr>
        <w:pStyle w:val="Import1"/>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rebuchet MS" w:hAnsi="Trebuchet MS" w:cs="Arial"/>
          <w:sz w:val="20"/>
          <w:lang w:val="cs-CZ"/>
        </w:rPr>
      </w:pPr>
    </w:p>
    <w:p w14:paraId="334F8FAE" w14:textId="77777777" w:rsidR="00F02DEC" w:rsidRPr="00A4269D" w:rsidRDefault="003B62DB" w:rsidP="009F1CB0">
      <w:pPr>
        <w:pStyle w:val="Import1"/>
        <w:numPr>
          <w:ilvl w:val="0"/>
          <w:numId w:val="2"/>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rebuchet MS" w:hAnsi="Trebuchet MS" w:cs="Arial"/>
          <w:sz w:val="20"/>
          <w:lang w:val="cs-CZ"/>
        </w:rPr>
      </w:pPr>
      <w:r w:rsidRPr="00A4269D">
        <w:rPr>
          <w:rFonts w:ascii="Trebuchet MS" w:hAnsi="Trebuchet MS" w:cs="Arial"/>
          <w:sz w:val="20"/>
          <w:lang w:val="cs-CZ"/>
        </w:rPr>
        <w:t>Klient se zavazuje zaplatit Poradci za poradenskou činnost, poskytnutou dle této Smlouvy, odměnu stanovenou dále v čl. IV. této Smlouvy a poskytovat Poradci veškerou součinnost potřebnou pro výkon poradenské činnosti.</w:t>
      </w:r>
    </w:p>
    <w:p w14:paraId="0E47E4B3" w14:textId="77777777" w:rsidR="004109AC" w:rsidRPr="00A4269D" w:rsidRDefault="004109AC" w:rsidP="00DC2819">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b/>
          <w:sz w:val="20"/>
          <w:lang w:val="cs-CZ"/>
        </w:rPr>
      </w:pPr>
    </w:p>
    <w:p w14:paraId="771D5C60" w14:textId="77777777" w:rsidR="00F02DEC" w:rsidRPr="00A4269D" w:rsidRDefault="003B62DB"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rebuchet MS" w:hAnsi="Trebuchet MS" w:cs="Arial"/>
          <w:b/>
          <w:sz w:val="20"/>
          <w:lang w:val="cs-CZ"/>
        </w:rPr>
      </w:pPr>
      <w:r w:rsidRPr="00A4269D">
        <w:rPr>
          <w:rFonts w:ascii="Trebuchet MS" w:hAnsi="Trebuchet MS" w:cs="Arial"/>
          <w:b/>
          <w:sz w:val="20"/>
          <w:lang w:val="cs-CZ"/>
        </w:rPr>
        <w:t>čl. II.</w:t>
      </w:r>
    </w:p>
    <w:p w14:paraId="3C6DB54D" w14:textId="77777777" w:rsidR="00F02DEC" w:rsidRPr="00A4269D" w:rsidRDefault="003B62DB"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rebuchet MS" w:hAnsi="Trebuchet MS" w:cs="Arial"/>
          <w:b/>
          <w:sz w:val="20"/>
          <w:lang w:val="cs-CZ"/>
        </w:rPr>
      </w:pPr>
      <w:r w:rsidRPr="00A4269D">
        <w:rPr>
          <w:rFonts w:ascii="Trebuchet MS" w:hAnsi="Trebuchet MS" w:cs="Arial"/>
          <w:b/>
          <w:sz w:val="20"/>
          <w:lang w:val="cs-CZ"/>
        </w:rPr>
        <w:t>Poskytované poradenské služby</w:t>
      </w:r>
    </w:p>
    <w:p w14:paraId="57D13080" w14:textId="77777777" w:rsidR="004B194A" w:rsidRPr="00A4269D" w:rsidRDefault="004B194A"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rebuchet MS" w:hAnsi="Trebuchet MS" w:cs="Arial"/>
          <w:b/>
          <w:sz w:val="20"/>
          <w:lang w:val="cs-CZ"/>
        </w:rPr>
      </w:pPr>
    </w:p>
    <w:p w14:paraId="0F3E7D10" w14:textId="463AEC9D" w:rsidR="00537379" w:rsidRPr="00A4269D" w:rsidRDefault="003B62DB" w:rsidP="009F1CB0">
      <w:pPr>
        <w:pStyle w:val="Import1"/>
        <w:numPr>
          <w:ilvl w:val="0"/>
          <w:numId w:val="3"/>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rebuchet MS" w:hAnsi="Trebuchet MS" w:cs="Arial"/>
          <w:sz w:val="20"/>
          <w:lang w:val="cs-CZ"/>
        </w:rPr>
      </w:pPr>
      <w:r w:rsidRPr="00A4269D">
        <w:rPr>
          <w:rFonts w:ascii="Trebuchet MS" w:hAnsi="Trebuchet MS" w:cs="Arial"/>
          <w:sz w:val="20"/>
          <w:lang w:val="cs-CZ"/>
        </w:rPr>
        <w:t xml:space="preserve">Poradce se zavazuje poskytovat, dle této Smlouvy, Klientovi poradenskou činnost v oblasti provedení </w:t>
      </w:r>
      <w:r w:rsidR="008161B3" w:rsidRPr="008161B3">
        <w:rPr>
          <w:rFonts w:ascii="Trebuchet MS" w:hAnsi="Trebuchet MS" w:cs="Arial"/>
          <w:sz w:val="20"/>
          <w:lang w:val="cs-CZ"/>
        </w:rPr>
        <w:t>finanční analýzy</w:t>
      </w:r>
      <w:r w:rsidR="001205A5">
        <w:rPr>
          <w:rFonts w:ascii="Trebuchet MS" w:hAnsi="Trebuchet MS" w:cs="Arial"/>
          <w:sz w:val="20"/>
          <w:lang w:val="cs-CZ"/>
        </w:rPr>
        <w:t xml:space="preserve"> </w:t>
      </w:r>
      <w:r w:rsidR="001205A5" w:rsidRPr="001205A5">
        <w:rPr>
          <w:rFonts w:ascii="Trebuchet MS" w:hAnsi="Trebuchet MS" w:cs="Arial"/>
          <w:sz w:val="20"/>
          <w:lang w:val="cs-CZ"/>
        </w:rPr>
        <w:t xml:space="preserve">a asistence při sestavení finančního plánu </w:t>
      </w:r>
      <w:r w:rsidR="001205A5">
        <w:rPr>
          <w:rFonts w:ascii="Trebuchet MS" w:hAnsi="Trebuchet MS" w:cs="Arial"/>
          <w:sz w:val="20"/>
          <w:lang w:val="cs-CZ"/>
        </w:rPr>
        <w:t>pro</w:t>
      </w:r>
      <w:r w:rsidR="008161B3" w:rsidRPr="008161B3">
        <w:rPr>
          <w:rFonts w:ascii="Trebuchet MS" w:hAnsi="Trebuchet MS" w:cs="Arial"/>
          <w:sz w:val="20"/>
          <w:lang w:val="cs-CZ"/>
        </w:rPr>
        <w:t xml:space="preserve"> </w:t>
      </w:r>
      <w:r w:rsidR="008161B3" w:rsidRPr="008161B3">
        <w:rPr>
          <w:rFonts w:ascii="Trebuchet MS" w:hAnsi="Trebuchet MS" w:cs="Arial"/>
          <w:b/>
          <w:sz w:val="20"/>
          <w:lang w:val="cs-CZ"/>
        </w:rPr>
        <w:t>Technické služby Kaplice spol. s r.o.</w:t>
      </w:r>
      <w:r w:rsidRPr="00A4269D">
        <w:rPr>
          <w:rFonts w:ascii="Trebuchet MS" w:hAnsi="Trebuchet MS" w:cs="Arial"/>
          <w:sz w:val="20"/>
          <w:lang w:val="cs-CZ"/>
        </w:rPr>
        <w:t xml:space="preserve">, (dále jen </w:t>
      </w:r>
      <w:r w:rsidRPr="00A4269D">
        <w:rPr>
          <w:rFonts w:ascii="Trebuchet MS" w:hAnsi="Trebuchet MS" w:cs="Arial"/>
          <w:b/>
          <w:sz w:val="20"/>
          <w:lang w:val="cs-CZ"/>
        </w:rPr>
        <w:t>„Cílová společnost</w:t>
      </w:r>
      <w:r w:rsidRPr="00A4269D">
        <w:rPr>
          <w:rFonts w:ascii="Trebuchet MS" w:hAnsi="Trebuchet MS" w:cs="Arial"/>
          <w:sz w:val="20"/>
          <w:lang w:val="cs-CZ"/>
        </w:rPr>
        <w:t xml:space="preserve">“). Rozsah </w:t>
      </w:r>
      <w:r w:rsidR="001205A5">
        <w:rPr>
          <w:rFonts w:ascii="Trebuchet MS" w:hAnsi="Trebuchet MS" w:cs="Arial"/>
          <w:sz w:val="20"/>
          <w:lang w:val="cs-CZ"/>
        </w:rPr>
        <w:t>prací</w:t>
      </w:r>
      <w:r w:rsidRPr="00A4269D">
        <w:rPr>
          <w:rFonts w:ascii="Trebuchet MS" w:hAnsi="Trebuchet MS" w:cs="Arial"/>
          <w:sz w:val="20"/>
          <w:lang w:val="cs-CZ"/>
        </w:rPr>
        <w:t xml:space="preserve"> je specifikován v Příloze č. 1 této Smlouvy.</w:t>
      </w:r>
    </w:p>
    <w:p w14:paraId="6B508B21" w14:textId="77777777" w:rsidR="00537379" w:rsidRPr="00A4269D" w:rsidRDefault="00537379" w:rsidP="00537379">
      <w:pPr>
        <w:pStyle w:val="Import1"/>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rebuchet MS" w:hAnsi="Trebuchet MS" w:cs="Arial"/>
          <w:sz w:val="20"/>
          <w:lang w:val="cs-CZ"/>
        </w:rPr>
      </w:pPr>
    </w:p>
    <w:p w14:paraId="0BF6534C" w14:textId="64B0CB82" w:rsidR="00371150" w:rsidRPr="00A4269D" w:rsidRDefault="003B62DB" w:rsidP="009F1CB0">
      <w:pPr>
        <w:pStyle w:val="Import1"/>
        <w:numPr>
          <w:ilvl w:val="0"/>
          <w:numId w:val="3"/>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rebuchet MS" w:hAnsi="Trebuchet MS" w:cs="Arial"/>
          <w:sz w:val="20"/>
          <w:lang w:val="cs-CZ"/>
        </w:rPr>
      </w:pPr>
      <w:r w:rsidRPr="00A4269D">
        <w:rPr>
          <w:rFonts w:ascii="Trebuchet MS" w:hAnsi="Trebuchet MS" w:cs="Arial"/>
          <w:sz w:val="20"/>
          <w:lang w:val="cs-CZ"/>
        </w:rPr>
        <w:t xml:space="preserve">Finanční </w:t>
      </w:r>
      <w:r w:rsidR="008161B3">
        <w:rPr>
          <w:rFonts w:ascii="Trebuchet MS" w:hAnsi="Trebuchet MS" w:cs="Arial"/>
          <w:sz w:val="20"/>
          <w:lang w:val="cs-CZ"/>
        </w:rPr>
        <w:t>analýza</w:t>
      </w:r>
      <w:r w:rsidRPr="00A4269D">
        <w:rPr>
          <w:rFonts w:ascii="Trebuchet MS" w:hAnsi="Trebuchet MS" w:cs="Arial"/>
          <w:sz w:val="20"/>
          <w:lang w:val="cs-CZ"/>
        </w:rPr>
        <w:t xml:space="preserve"> dle bodu 1. této Smlouvy bude Poradcem zpracována a Klientovi předána formou písemné zprávy v</w:t>
      </w:r>
      <w:r w:rsidR="008161B3">
        <w:rPr>
          <w:rFonts w:ascii="Trebuchet MS" w:hAnsi="Trebuchet MS" w:cs="Arial"/>
          <w:sz w:val="20"/>
          <w:lang w:val="cs-CZ"/>
        </w:rPr>
        <w:t> </w:t>
      </w:r>
      <w:r w:rsidRPr="008161B3">
        <w:rPr>
          <w:rFonts w:ascii="Trebuchet MS" w:hAnsi="Trebuchet MS" w:cs="Arial"/>
          <w:sz w:val="20"/>
          <w:lang w:val="cs-CZ"/>
        </w:rPr>
        <w:t>české</w:t>
      </w:r>
      <w:r w:rsidR="008161B3" w:rsidRPr="008161B3">
        <w:rPr>
          <w:rFonts w:ascii="Trebuchet MS" w:hAnsi="Trebuchet MS" w:cs="Arial"/>
          <w:sz w:val="20"/>
          <w:lang w:val="cs-CZ"/>
        </w:rPr>
        <w:t>m</w:t>
      </w:r>
      <w:r w:rsidR="008161B3">
        <w:rPr>
          <w:rFonts w:ascii="Trebuchet MS" w:hAnsi="Trebuchet MS" w:cs="Arial"/>
          <w:sz w:val="20"/>
          <w:lang w:val="cs-CZ"/>
        </w:rPr>
        <w:t xml:space="preserve"> </w:t>
      </w:r>
      <w:r w:rsidRPr="00A4269D">
        <w:rPr>
          <w:rFonts w:ascii="Trebuchet MS" w:hAnsi="Trebuchet MS" w:cs="Arial"/>
          <w:sz w:val="20"/>
          <w:lang w:val="cs-CZ"/>
        </w:rPr>
        <w:t xml:space="preserve">jazyce nejpozději do </w:t>
      </w:r>
      <w:r w:rsidR="005D09E0">
        <w:rPr>
          <w:rFonts w:ascii="Trebuchet MS" w:hAnsi="Trebuchet MS" w:cs="Arial"/>
          <w:sz w:val="20"/>
          <w:lang w:val="cs-CZ"/>
        </w:rPr>
        <w:t>15</w:t>
      </w:r>
      <w:r w:rsidRPr="00A4269D">
        <w:rPr>
          <w:rFonts w:ascii="Trebuchet MS" w:hAnsi="Trebuchet MS" w:cs="Arial"/>
          <w:sz w:val="20"/>
          <w:lang w:val="cs-CZ"/>
        </w:rPr>
        <w:t xml:space="preserve"> </w:t>
      </w:r>
      <w:r w:rsidR="004E5B40" w:rsidRPr="005D09E0">
        <w:rPr>
          <w:rFonts w:ascii="Trebuchet MS" w:hAnsi="Trebuchet MS" w:cs="Arial"/>
          <w:sz w:val="20"/>
          <w:lang w:val="cs-CZ"/>
        </w:rPr>
        <w:t xml:space="preserve">pracovních </w:t>
      </w:r>
      <w:r w:rsidR="00EA08A3" w:rsidRPr="005D09E0">
        <w:rPr>
          <w:rFonts w:ascii="Trebuchet MS" w:hAnsi="Trebuchet MS" w:cs="Arial"/>
          <w:sz w:val="20"/>
          <w:lang w:val="cs-CZ"/>
        </w:rPr>
        <w:t>dnů</w:t>
      </w:r>
      <w:r w:rsidRPr="00A4269D">
        <w:rPr>
          <w:rFonts w:ascii="Trebuchet MS" w:hAnsi="Trebuchet MS" w:cs="Arial"/>
          <w:sz w:val="20"/>
          <w:lang w:val="cs-CZ"/>
        </w:rPr>
        <w:t xml:space="preserve"> od okamžiku, kdy byla Poradci zpřístupněna data v požadované kvalitě. Poradce se zavazuje upozornit Klienta bez zbytečného odkladu na veškerá zjištění, která by mohla mít význam pro Klienta</w:t>
      </w:r>
      <w:r w:rsidR="005D09E0">
        <w:rPr>
          <w:rFonts w:ascii="Trebuchet MS" w:hAnsi="Trebuchet MS" w:cs="Arial"/>
          <w:sz w:val="20"/>
          <w:lang w:val="cs-CZ"/>
        </w:rPr>
        <w:t>.</w:t>
      </w:r>
    </w:p>
    <w:p w14:paraId="03E64A14" w14:textId="77777777" w:rsidR="00537379" w:rsidRPr="00A4269D" w:rsidRDefault="00537379" w:rsidP="00537379">
      <w:pPr>
        <w:pStyle w:val="Import1"/>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rebuchet MS" w:hAnsi="Trebuchet MS" w:cs="Arial"/>
          <w:sz w:val="20"/>
          <w:lang w:val="cs-CZ"/>
        </w:rPr>
      </w:pPr>
    </w:p>
    <w:p w14:paraId="34B48EF9" w14:textId="77777777" w:rsidR="00424591" w:rsidRDefault="003B62DB" w:rsidP="009F1CB0">
      <w:pPr>
        <w:pStyle w:val="Import1"/>
        <w:numPr>
          <w:ilvl w:val="0"/>
          <w:numId w:val="3"/>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rebuchet MS" w:hAnsi="Trebuchet MS" w:cs="Arial"/>
          <w:sz w:val="20"/>
          <w:lang w:val="cs-CZ"/>
        </w:rPr>
      </w:pPr>
      <w:r w:rsidRPr="00A4269D">
        <w:rPr>
          <w:rFonts w:ascii="Trebuchet MS" w:hAnsi="Trebuchet MS" w:cs="Arial"/>
          <w:sz w:val="20"/>
          <w:lang w:val="cs-CZ"/>
        </w:rPr>
        <w:t>Smluvní strany sjednaly, že jakékoli rozšíření služeb poskytovaných Poradcem dle této Smlouvy nad rámec stanovený v odst. 1. tohoto článku, bude sjednáno na základě písemných dodatků ke Smlouvě.</w:t>
      </w:r>
    </w:p>
    <w:p w14:paraId="0DDDB8A8" w14:textId="77777777" w:rsidR="00424591" w:rsidRDefault="00424591">
      <w:pPr>
        <w:spacing w:after="0" w:line="240" w:lineRule="auto"/>
        <w:rPr>
          <w:rFonts w:ascii="Trebuchet MS" w:hAnsi="Trebuchet MS" w:cs="Arial"/>
          <w:sz w:val="20"/>
          <w:szCs w:val="20"/>
        </w:rPr>
      </w:pPr>
      <w:r>
        <w:rPr>
          <w:rFonts w:ascii="Trebuchet MS" w:hAnsi="Trebuchet MS" w:cs="Arial"/>
          <w:sz w:val="20"/>
        </w:rPr>
        <w:br w:type="page"/>
      </w:r>
    </w:p>
    <w:p w14:paraId="0E01C27A" w14:textId="77777777" w:rsidR="00F02DEC" w:rsidRPr="00A4269D" w:rsidRDefault="003B62DB" w:rsidP="00526301">
      <w:pPr>
        <w:pStyle w:val="Import1"/>
        <w:keepNext/>
        <w:keepLines/>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rebuchet MS" w:hAnsi="Trebuchet MS" w:cs="Arial"/>
          <w:b/>
          <w:sz w:val="20"/>
          <w:lang w:val="cs-CZ"/>
        </w:rPr>
      </w:pPr>
      <w:r w:rsidRPr="00A4269D">
        <w:rPr>
          <w:rFonts w:ascii="Trebuchet MS" w:hAnsi="Trebuchet MS" w:cs="Arial"/>
          <w:b/>
          <w:sz w:val="20"/>
          <w:lang w:val="cs-CZ"/>
        </w:rPr>
        <w:lastRenderedPageBreak/>
        <w:t>čl. III.</w:t>
      </w:r>
    </w:p>
    <w:p w14:paraId="748E73B2" w14:textId="77777777" w:rsidR="004B194A" w:rsidRPr="00A4269D" w:rsidRDefault="003B62DB" w:rsidP="00526301">
      <w:pPr>
        <w:pStyle w:val="Import1"/>
        <w:keepNext/>
        <w:keepLines/>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rebuchet MS" w:hAnsi="Trebuchet MS" w:cs="Arial"/>
          <w:b/>
          <w:sz w:val="20"/>
          <w:lang w:val="cs-CZ"/>
        </w:rPr>
      </w:pPr>
      <w:r w:rsidRPr="00A4269D">
        <w:rPr>
          <w:rFonts w:ascii="Trebuchet MS" w:hAnsi="Trebuchet MS" w:cs="Arial"/>
          <w:b/>
          <w:sz w:val="20"/>
          <w:lang w:val="cs-CZ"/>
        </w:rPr>
        <w:t>Práva a povinnosti smluvních stran</w:t>
      </w:r>
    </w:p>
    <w:p w14:paraId="17F96868" w14:textId="77777777" w:rsidR="00F02DEC" w:rsidRPr="00A4269D" w:rsidRDefault="003B62DB" w:rsidP="00526301">
      <w:pPr>
        <w:pStyle w:val="Import1"/>
        <w:keepNext/>
        <w:keepLines/>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rebuchet MS" w:hAnsi="Trebuchet MS" w:cs="Arial"/>
          <w:b/>
          <w:sz w:val="20"/>
          <w:lang w:val="cs-CZ"/>
        </w:rPr>
      </w:pPr>
      <w:r w:rsidRPr="00A4269D">
        <w:rPr>
          <w:rFonts w:ascii="Trebuchet MS" w:hAnsi="Trebuchet MS" w:cs="Arial"/>
          <w:b/>
          <w:sz w:val="20"/>
          <w:lang w:val="cs-CZ"/>
        </w:rPr>
        <w:t xml:space="preserve">  </w:t>
      </w:r>
    </w:p>
    <w:p w14:paraId="56271142" w14:textId="77777777" w:rsidR="00F02DEC" w:rsidRPr="00A4269D" w:rsidRDefault="003B62DB" w:rsidP="009F1CB0">
      <w:pPr>
        <w:pStyle w:val="Import1"/>
        <w:numPr>
          <w:ilvl w:val="0"/>
          <w:numId w:val="4"/>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rebuchet MS" w:hAnsi="Trebuchet MS" w:cs="Arial"/>
          <w:sz w:val="20"/>
          <w:lang w:val="cs-CZ"/>
        </w:rPr>
      </w:pPr>
      <w:r w:rsidRPr="00A4269D">
        <w:rPr>
          <w:rFonts w:ascii="Trebuchet MS" w:hAnsi="Trebuchet MS" w:cs="Arial"/>
          <w:sz w:val="20"/>
          <w:lang w:val="cs-CZ"/>
        </w:rPr>
        <w:t>Poradce se zavazuje vykonávat poradenskou činnost dle této Smlouvy s veškerou odbornou péčí, chránit jemu známé zájmy Klienta a informovat Klienta průběžně o plnění předmětu této Smlouvy.</w:t>
      </w:r>
    </w:p>
    <w:p w14:paraId="33CDE2A6" w14:textId="77777777" w:rsidR="00F02DEC" w:rsidRPr="00A4269D" w:rsidRDefault="00F02DEC" w:rsidP="00AC2A2B">
      <w:pPr>
        <w:pStyle w:val="Import1"/>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p>
    <w:p w14:paraId="7C7CD3B1" w14:textId="77777777" w:rsidR="00F02DEC" w:rsidRPr="00A4269D" w:rsidRDefault="003B62DB" w:rsidP="009F1CB0">
      <w:pPr>
        <w:pStyle w:val="Import1"/>
        <w:numPr>
          <w:ilvl w:val="0"/>
          <w:numId w:val="4"/>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rebuchet MS" w:hAnsi="Trebuchet MS" w:cs="Arial"/>
          <w:sz w:val="20"/>
          <w:lang w:val="cs-CZ"/>
        </w:rPr>
      </w:pPr>
      <w:r w:rsidRPr="00A4269D">
        <w:rPr>
          <w:rFonts w:ascii="Trebuchet MS" w:hAnsi="Trebuchet MS" w:cs="Arial"/>
          <w:sz w:val="20"/>
          <w:lang w:val="cs-CZ"/>
        </w:rPr>
        <w:t>Klient je povinen poskytovat Poradci veškerou potřebnou součinnost a veškeré informace a podklady potřebné k plnění poradenské činnosti Poradce.</w:t>
      </w:r>
    </w:p>
    <w:p w14:paraId="5BD221E3" w14:textId="77777777" w:rsidR="00F02DEC" w:rsidRPr="00A4269D" w:rsidRDefault="00F02DEC" w:rsidP="00AC2A2B">
      <w:pPr>
        <w:pStyle w:val="Import1"/>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rebuchet MS" w:hAnsi="Trebuchet MS" w:cs="Arial"/>
          <w:sz w:val="20"/>
          <w:lang w:val="cs-CZ"/>
        </w:rPr>
      </w:pPr>
    </w:p>
    <w:p w14:paraId="276AF395" w14:textId="77777777" w:rsidR="00F02DEC" w:rsidRPr="00A4269D" w:rsidRDefault="003B62DB" w:rsidP="009F1CB0">
      <w:pPr>
        <w:pStyle w:val="Import1"/>
        <w:numPr>
          <w:ilvl w:val="0"/>
          <w:numId w:val="4"/>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rebuchet MS" w:hAnsi="Trebuchet MS" w:cs="Arial"/>
          <w:sz w:val="20"/>
          <w:lang w:val="cs-CZ"/>
        </w:rPr>
      </w:pPr>
      <w:r w:rsidRPr="00A4269D">
        <w:rPr>
          <w:rFonts w:ascii="Trebuchet MS" w:hAnsi="Trebuchet MS" w:cs="Arial"/>
          <w:sz w:val="20"/>
          <w:lang w:val="cs-CZ"/>
        </w:rPr>
        <w:t>Smluvní strany sjednaly, že budou vzájemně spolupracovat a aktivně přistupovat k řešení jednotlivých oblastí poradenských služeb poskytovaných dle této Smlouvy.</w:t>
      </w:r>
    </w:p>
    <w:p w14:paraId="4D0F671B" w14:textId="77777777" w:rsidR="00F02DEC" w:rsidRPr="00A4269D" w:rsidRDefault="00F02DEC" w:rsidP="00AC2A2B">
      <w:pPr>
        <w:pStyle w:val="Import1"/>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rebuchet MS" w:hAnsi="Trebuchet MS" w:cs="Arial"/>
          <w:sz w:val="20"/>
          <w:lang w:val="cs-CZ"/>
        </w:rPr>
      </w:pPr>
    </w:p>
    <w:p w14:paraId="62F357B0" w14:textId="77777777" w:rsidR="00E23FFD" w:rsidRPr="00A4269D" w:rsidRDefault="003B62DB" w:rsidP="009F1CB0">
      <w:pPr>
        <w:pStyle w:val="Import1"/>
        <w:numPr>
          <w:ilvl w:val="0"/>
          <w:numId w:val="4"/>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rebuchet MS" w:hAnsi="Trebuchet MS" w:cs="Arial"/>
          <w:sz w:val="20"/>
          <w:lang w:val="cs-CZ"/>
        </w:rPr>
      </w:pPr>
      <w:r w:rsidRPr="00A4269D">
        <w:rPr>
          <w:rFonts w:ascii="Trebuchet MS" w:hAnsi="Trebuchet MS" w:cs="Arial"/>
          <w:sz w:val="20"/>
          <w:lang w:val="cs-CZ"/>
        </w:rPr>
        <w:t>Poradce je povinen vykonávat poradenskou činnost dle této Smlouvy v dohodnutých termínech.</w:t>
      </w:r>
    </w:p>
    <w:p w14:paraId="2C77F5D2" w14:textId="77777777" w:rsidR="00E23FFD" w:rsidRPr="00A4269D" w:rsidRDefault="00E23FFD" w:rsidP="00E23FFD">
      <w:pPr>
        <w:pStyle w:val="Import1"/>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p>
    <w:p w14:paraId="111E4EEF" w14:textId="77777777" w:rsidR="00F02DEC" w:rsidRPr="00A4269D" w:rsidRDefault="003B62DB" w:rsidP="009F1CB0">
      <w:pPr>
        <w:pStyle w:val="Import1"/>
        <w:numPr>
          <w:ilvl w:val="0"/>
          <w:numId w:val="4"/>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rebuchet MS" w:hAnsi="Trebuchet MS" w:cs="Arial"/>
          <w:sz w:val="20"/>
          <w:lang w:val="cs-CZ"/>
        </w:rPr>
      </w:pPr>
      <w:r w:rsidRPr="00A4269D">
        <w:rPr>
          <w:rFonts w:ascii="Trebuchet MS" w:hAnsi="Trebuchet MS" w:cs="Arial"/>
          <w:sz w:val="20"/>
          <w:lang w:val="cs-CZ"/>
        </w:rPr>
        <w:t>Klient je povinen zaplatit Poradci odměnu v dohodnuté výši a termínech v souladu s čl. IV. této Smlouvy.</w:t>
      </w:r>
    </w:p>
    <w:p w14:paraId="52C6F1E7" w14:textId="77777777" w:rsidR="00E23FFD" w:rsidRPr="00A4269D" w:rsidRDefault="00E23FFD" w:rsidP="00E23FFD">
      <w:pPr>
        <w:pStyle w:val="Import1"/>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p>
    <w:p w14:paraId="353B04E8" w14:textId="77777777" w:rsidR="00960452" w:rsidRDefault="00960452" w:rsidP="00960452">
      <w:pPr>
        <w:pStyle w:val="Import1"/>
        <w:numPr>
          <w:ilvl w:val="0"/>
          <w:numId w:val="4"/>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rebuchet MS" w:hAnsi="Trebuchet MS" w:cs="Arial"/>
          <w:sz w:val="20"/>
          <w:lang w:val="cs-CZ"/>
        </w:rPr>
      </w:pPr>
      <w:r w:rsidRPr="00A4269D">
        <w:rPr>
          <w:rFonts w:ascii="Trebuchet MS" w:hAnsi="Trebuchet MS" w:cs="Arial"/>
          <w:sz w:val="20"/>
          <w:lang w:val="cs-CZ"/>
        </w:rPr>
        <w:t xml:space="preserve">Při zvážení dopadů na Klienta </w:t>
      </w:r>
      <w:r w:rsidR="00000109" w:rsidRPr="00A4269D">
        <w:rPr>
          <w:rFonts w:ascii="Trebuchet MS" w:hAnsi="Trebuchet MS" w:cs="Arial"/>
          <w:sz w:val="20"/>
          <w:lang w:val="cs-CZ"/>
        </w:rPr>
        <w:t>se</w:t>
      </w:r>
      <w:r w:rsidR="006218E4" w:rsidRPr="00A4269D">
        <w:rPr>
          <w:rFonts w:ascii="Trebuchet MS" w:hAnsi="Trebuchet MS" w:cs="Arial"/>
          <w:sz w:val="20"/>
          <w:lang w:val="cs-CZ"/>
        </w:rPr>
        <w:t xml:space="preserve"> </w:t>
      </w:r>
      <w:r w:rsidR="008D2CF1">
        <w:rPr>
          <w:rFonts w:ascii="Trebuchet MS" w:hAnsi="Trebuchet MS" w:cs="Arial"/>
          <w:sz w:val="20"/>
          <w:lang w:val="cs-CZ"/>
        </w:rPr>
        <w:t>pro případ nedodržení sjednaného</w:t>
      </w:r>
      <w:r w:rsidRPr="00A4269D">
        <w:rPr>
          <w:rFonts w:ascii="Trebuchet MS" w:hAnsi="Trebuchet MS" w:cs="Arial"/>
          <w:sz w:val="20"/>
          <w:lang w:val="cs-CZ"/>
        </w:rPr>
        <w:t xml:space="preserve"> rozsahu prací, jak je uveden v příloze č. 1 této Smlouvy, porušení právní</w:t>
      </w:r>
      <w:r w:rsidR="008D2CF1">
        <w:rPr>
          <w:rFonts w:ascii="Trebuchet MS" w:hAnsi="Trebuchet MS" w:cs="Arial"/>
          <w:sz w:val="20"/>
          <w:lang w:val="cs-CZ"/>
        </w:rPr>
        <w:t>ch předpisů nebo</w:t>
      </w:r>
      <w:r w:rsidRPr="00A4269D">
        <w:rPr>
          <w:rFonts w:ascii="Trebuchet MS" w:hAnsi="Trebuchet MS" w:cs="Arial"/>
          <w:sz w:val="20"/>
          <w:lang w:val="cs-CZ"/>
        </w:rPr>
        <w:t xml:space="preserve"> Smlouvy</w:t>
      </w:r>
      <w:r w:rsidR="006218E4" w:rsidRPr="00A4269D">
        <w:rPr>
          <w:rFonts w:ascii="Trebuchet MS" w:hAnsi="Trebuchet MS" w:cs="Arial"/>
          <w:sz w:val="20"/>
          <w:lang w:val="cs-CZ"/>
        </w:rPr>
        <w:t xml:space="preserve"> ze strany Poradce</w:t>
      </w:r>
      <w:r w:rsidRPr="00A4269D">
        <w:rPr>
          <w:rFonts w:ascii="Trebuchet MS" w:hAnsi="Trebuchet MS" w:cs="Arial"/>
          <w:sz w:val="20"/>
          <w:lang w:val="cs-CZ"/>
        </w:rPr>
        <w:t xml:space="preserve">, strany dohodly na omezení odpovědnosti Poradce související se službou </w:t>
      </w:r>
      <w:r w:rsidR="008D2CF1">
        <w:rPr>
          <w:rFonts w:ascii="Trebuchet MS" w:hAnsi="Trebuchet MS" w:cs="Arial"/>
          <w:sz w:val="20"/>
          <w:lang w:val="cs-CZ"/>
        </w:rPr>
        <w:t>a to do výše</w:t>
      </w:r>
      <w:r w:rsidRPr="00A4269D">
        <w:rPr>
          <w:rFonts w:ascii="Trebuchet MS" w:hAnsi="Trebuchet MS" w:cs="Arial"/>
          <w:sz w:val="20"/>
          <w:lang w:val="cs-CZ"/>
        </w:rPr>
        <w:t xml:space="preserve"> 150% odměny</w:t>
      </w:r>
      <w:r w:rsidR="008D2CF1">
        <w:rPr>
          <w:rFonts w:ascii="Trebuchet MS" w:hAnsi="Trebuchet MS" w:cs="Arial"/>
          <w:sz w:val="20"/>
          <w:lang w:val="cs-CZ"/>
        </w:rPr>
        <w:t xml:space="preserve"> </w:t>
      </w:r>
      <w:r w:rsidR="008B252C">
        <w:rPr>
          <w:rFonts w:ascii="Trebuchet MS" w:hAnsi="Trebuchet MS" w:cs="Arial"/>
          <w:sz w:val="20"/>
          <w:lang w:val="cs-CZ"/>
        </w:rPr>
        <w:t>zaplacené Poradci</w:t>
      </w:r>
      <w:r w:rsidR="008D2CF1">
        <w:rPr>
          <w:rFonts w:ascii="Trebuchet MS" w:hAnsi="Trebuchet MS" w:cs="Arial"/>
          <w:sz w:val="20"/>
          <w:lang w:val="cs-CZ"/>
        </w:rPr>
        <w:t xml:space="preserve"> za uvedenou službu</w:t>
      </w:r>
      <w:r w:rsidRPr="00A4269D">
        <w:rPr>
          <w:rFonts w:ascii="Trebuchet MS" w:hAnsi="Trebuchet MS" w:cs="Arial"/>
          <w:sz w:val="20"/>
          <w:lang w:val="cs-CZ"/>
        </w:rPr>
        <w:t xml:space="preserve"> související s </w:t>
      </w:r>
      <w:r w:rsidR="008D2CF1">
        <w:rPr>
          <w:rFonts w:ascii="Trebuchet MS" w:hAnsi="Trebuchet MS" w:cs="Arial"/>
          <w:sz w:val="20"/>
          <w:lang w:val="cs-CZ"/>
        </w:rPr>
        <w:t>nedodržením</w:t>
      </w:r>
      <w:r w:rsidRPr="00A4269D">
        <w:rPr>
          <w:rFonts w:ascii="Trebuchet MS" w:hAnsi="Trebuchet MS" w:cs="Arial"/>
          <w:sz w:val="20"/>
          <w:lang w:val="cs-CZ"/>
        </w:rPr>
        <w:t>.</w:t>
      </w:r>
      <w:r w:rsidR="00642B59">
        <w:rPr>
          <w:rFonts w:ascii="Trebuchet MS" w:hAnsi="Trebuchet MS" w:cs="Arial"/>
          <w:sz w:val="20"/>
          <w:lang w:val="cs-CZ"/>
        </w:rPr>
        <w:t xml:space="preserve"> </w:t>
      </w:r>
      <w:r w:rsidR="00642B59" w:rsidRPr="00A761DC">
        <w:rPr>
          <w:rFonts w:ascii="Trebuchet MS" w:hAnsi="Trebuchet MS" w:cs="Arial"/>
          <w:sz w:val="20"/>
          <w:lang w:val="cs-CZ"/>
        </w:rPr>
        <w:t>Toto omezení se nevztahuje na škodu, která bude přímo způsobena podvodným či úmyslným jednáním ze strany Poradce, hrubou nedbalostí, ani na jiné případy, u nichž omezení výše odškodnění vylučuje zákon</w:t>
      </w:r>
      <w:r w:rsidR="00B02A6E">
        <w:rPr>
          <w:rFonts w:ascii="Trebuchet MS" w:hAnsi="Trebuchet MS" w:cs="Arial"/>
          <w:sz w:val="20"/>
          <w:lang w:val="cs-CZ"/>
        </w:rPr>
        <w:t>.</w:t>
      </w:r>
    </w:p>
    <w:p w14:paraId="343817E4" w14:textId="77777777" w:rsidR="002D285F" w:rsidRDefault="002D285F" w:rsidP="002D285F">
      <w:pPr>
        <w:pStyle w:val="Import1"/>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rebuchet MS" w:hAnsi="Trebuchet MS" w:cs="Arial"/>
          <w:sz w:val="20"/>
          <w:lang w:val="cs-CZ"/>
        </w:rPr>
      </w:pPr>
    </w:p>
    <w:p w14:paraId="0AEEEDD2" w14:textId="77777777" w:rsidR="00F02DEC" w:rsidRPr="00A4269D" w:rsidRDefault="003B62DB" w:rsidP="009F1CB0">
      <w:pPr>
        <w:pStyle w:val="Import1"/>
        <w:numPr>
          <w:ilvl w:val="0"/>
          <w:numId w:val="4"/>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rebuchet MS" w:hAnsi="Trebuchet MS" w:cs="Arial"/>
          <w:sz w:val="20"/>
          <w:lang w:val="cs-CZ"/>
        </w:rPr>
      </w:pPr>
      <w:r w:rsidRPr="00A4269D">
        <w:rPr>
          <w:rFonts w:ascii="Trebuchet MS" w:hAnsi="Trebuchet MS" w:cs="Arial"/>
          <w:sz w:val="20"/>
          <w:lang w:val="cs-CZ"/>
        </w:rPr>
        <w:t>Každá ze smluvních stran určuje kontaktní osobu, která bude zabezpečovat vzájemné předávání informací a spolupráci, předávání potřebných dokumentů, podkladů a výsledků činnosti dle této Smlouvy. Dojde-li ke změně v osobách pověřených k výkonu komunikace dle tohoto odstavce, je kterákoli ze smluvních stran oprávněna pouze písemným oznámením, předaným</w:t>
      </w:r>
      <w:r w:rsidR="002F67DD" w:rsidRPr="00A4269D">
        <w:rPr>
          <w:rFonts w:ascii="Trebuchet MS" w:hAnsi="Trebuchet MS" w:cs="Arial"/>
          <w:sz w:val="20"/>
          <w:lang w:val="cs-CZ"/>
        </w:rPr>
        <w:t>;</w:t>
      </w:r>
      <w:r w:rsidRPr="00A4269D">
        <w:rPr>
          <w:rFonts w:ascii="Trebuchet MS" w:hAnsi="Trebuchet MS" w:cs="Arial"/>
          <w:sz w:val="20"/>
          <w:lang w:val="cs-CZ"/>
        </w:rPr>
        <w:t xml:space="preserve"> druhé smluvní straně, provést změnu či doplnění. Smluvní strany sjednaly, že takové změny a doplnění nejsou považovány za změny této Smlouvy a nebudou prováděny formou dodatku k této Smlouvě.</w:t>
      </w:r>
    </w:p>
    <w:p w14:paraId="0B265A6C" w14:textId="77777777" w:rsidR="00C5116A" w:rsidRPr="00A4269D" w:rsidRDefault="00C5116A"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p>
    <w:p w14:paraId="59679F80" w14:textId="77777777" w:rsidR="00F02DEC" w:rsidRPr="00A4269D" w:rsidRDefault="003B62DB" w:rsidP="00265C52">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rebuchet MS" w:hAnsi="Trebuchet MS" w:cs="Arial"/>
          <w:sz w:val="20"/>
          <w:u w:val="single"/>
          <w:lang w:val="cs-CZ"/>
        </w:rPr>
      </w:pPr>
      <w:r w:rsidRPr="00A4269D">
        <w:rPr>
          <w:rFonts w:ascii="Trebuchet MS" w:hAnsi="Trebuchet MS" w:cs="Arial"/>
          <w:sz w:val="20"/>
          <w:u w:val="single"/>
          <w:lang w:val="cs-CZ"/>
        </w:rPr>
        <w:t>Kontaktní osoba na straně Poradce:</w:t>
      </w:r>
      <w:r w:rsidRPr="00A4269D">
        <w:rPr>
          <w:rFonts w:ascii="Trebuchet MS" w:hAnsi="Trebuchet MS" w:cs="Arial"/>
          <w:sz w:val="20"/>
          <w:lang w:val="cs-CZ"/>
        </w:rPr>
        <w:tab/>
      </w:r>
    </w:p>
    <w:p w14:paraId="775EC92A" w14:textId="77777777" w:rsidR="00B709B8" w:rsidRPr="00A4269D" w:rsidRDefault="003B62DB" w:rsidP="009D5F71">
      <w:pPr>
        <w:pStyle w:val="normaltableau"/>
        <w:ind w:left="540"/>
        <w:rPr>
          <w:rFonts w:ascii="Trebuchet MS" w:hAnsi="Trebuchet MS" w:cs="Arial"/>
          <w:sz w:val="20"/>
          <w:lang w:val="cs-CZ"/>
        </w:rPr>
      </w:pPr>
      <w:r w:rsidRPr="00A4269D">
        <w:rPr>
          <w:rFonts w:ascii="Trebuchet MS" w:hAnsi="Trebuchet MS" w:cs="Arial"/>
          <w:sz w:val="20"/>
          <w:lang w:val="cs-CZ"/>
        </w:rPr>
        <w:t xml:space="preserve">Milan Svoboda, </w:t>
      </w:r>
      <w:proofErr w:type="spellStart"/>
      <w:r w:rsidRPr="00A4269D">
        <w:rPr>
          <w:rFonts w:ascii="Trebuchet MS" w:hAnsi="Trebuchet MS" w:cs="Arial"/>
          <w:sz w:val="20"/>
          <w:lang w:val="cs-CZ"/>
        </w:rPr>
        <w:t>Director</w:t>
      </w:r>
      <w:proofErr w:type="spellEnd"/>
      <w:r w:rsidRPr="00A4269D">
        <w:rPr>
          <w:rFonts w:ascii="Trebuchet MS" w:hAnsi="Trebuchet MS" w:cs="Arial"/>
          <w:sz w:val="20"/>
          <w:lang w:val="cs-CZ"/>
        </w:rPr>
        <w:t xml:space="preserve">, </w:t>
      </w:r>
      <w:proofErr w:type="spellStart"/>
      <w:r w:rsidRPr="00A4269D">
        <w:rPr>
          <w:rFonts w:ascii="Trebuchet MS" w:hAnsi="Trebuchet MS" w:cs="Arial"/>
          <w:sz w:val="20"/>
          <w:lang w:val="cs-CZ"/>
        </w:rPr>
        <w:t>Transaction</w:t>
      </w:r>
      <w:proofErr w:type="spellEnd"/>
      <w:r w:rsidRPr="00A4269D">
        <w:rPr>
          <w:rFonts w:ascii="Trebuchet MS" w:hAnsi="Trebuchet MS" w:cs="Arial"/>
          <w:sz w:val="20"/>
          <w:lang w:val="cs-CZ"/>
        </w:rPr>
        <w:t xml:space="preserve"> </w:t>
      </w:r>
      <w:proofErr w:type="spellStart"/>
      <w:r w:rsidRPr="00A4269D">
        <w:rPr>
          <w:rFonts w:ascii="Trebuchet MS" w:hAnsi="Trebuchet MS" w:cs="Arial"/>
          <w:sz w:val="20"/>
          <w:lang w:val="cs-CZ"/>
        </w:rPr>
        <w:t>Services</w:t>
      </w:r>
      <w:proofErr w:type="spellEnd"/>
      <w:r w:rsidRPr="00A4269D">
        <w:rPr>
          <w:rFonts w:ascii="Trebuchet MS" w:hAnsi="Trebuchet MS" w:cs="Arial"/>
          <w:sz w:val="20"/>
          <w:lang w:val="cs-CZ"/>
        </w:rPr>
        <w:t>, BDO Audit s.r.o.</w:t>
      </w:r>
    </w:p>
    <w:p w14:paraId="0A583E08" w14:textId="77777777" w:rsidR="00265C52" w:rsidRPr="00A4269D" w:rsidRDefault="003B62DB" w:rsidP="009D5F71">
      <w:pPr>
        <w:pStyle w:val="normaltableau"/>
        <w:ind w:left="540"/>
        <w:rPr>
          <w:rFonts w:ascii="Trebuchet MS" w:hAnsi="Trebuchet MS" w:cs="Arial"/>
          <w:sz w:val="20"/>
          <w:lang w:val="cs-CZ"/>
        </w:rPr>
      </w:pPr>
      <w:r w:rsidRPr="00A4269D">
        <w:rPr>
          <w:rFonts w:ascii="Trebuchet MS" w:hAnsi="Trebuchet MS" w:cs="Arial"/>
          <w:sz w:val="20"/>
          <w:lang w:val="cs-CZ"/>
        </w:rPr>
        <w:t xml:space="preserve">Tel.: +420 731 627 010, Email: milan.svoboda@bdo.cz </w:t>
      </w:r>
    </w:p>
    <w:p w14:paraId="7650706D" w14:textId="77777777" w:rsidR="00C5116A" w:rsidRPr="00A4269D" w:rsidRDefault="00C5116A" w:rsidP="00DA2D96">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p>
    <w:p w14:paraId="06F5F64B" w14:textId="77777777" w:rsidR="00265C52" w:rsidRPr="00A4269D" w:rsidRDefault="003B62DB" w:rsidP="00265C52">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rebuchet MS" w:hAnsi="Trebuchet MS" w:cs="Arial"/>
          <w:sz w:val="20"/>
          <w:u w:val="single"/>
          <w:lang w:val="cs-CZ"/>
        </w:rPr>
      </w:pPr>
      <w:r w:rsidRPr="00A4269D">
        <w:rPr>
          <w:rFonts w:ascii="Trebuchet MS" w:hAnsi="Trebuchet MS" w:cs="Arial"/>
          <w:sz w:val="20"/>
          <w:u w:val="single"/>
          <w:lang w:val="cs-CZ"/>
        </w:rPr>
        <w:t>Kontaktní osoba na straně Klienta:</w:t>
      </w:r>
    </w:p>
    <w:p w14:paraId="24F655EB" w14:textId="3DB4B660" w:rsidR="00E40FA4" w:rsidRPr="00A4269D" w:rsidRDefault="008161B3" w:rsidP="00AC2A2B">
      <w:pPr>
        <w:pStyle w:val="normaltableau"/>
        <w:ind w:left="540"/>
        <w:rPr>
          <w:rFonts w:ascii="Trebuchet MS" w:hAnsi="Trebuchet MS" w:cs="Arial"/>
          <w:sz w:val="20"/>
          <w:lang w:val="cs-CZ"/>
        </w:rPr>
      </w:pPr>
      <w:r>
        <w:rPr>
          <w:rFonts w:ascii="Trebuchet MS" w:hAnsi="Trebuchet MS" w:cs="Arial"/>
          <w:sz w:val="20"/>
          <w:lang w:val="cs-CZ"/>
        </w:rPr>
        <w:t xml:space="preserve">Jiří </w:t>
      </w:r>
      <w:proofErr w:type="spellStart"/>
      <w:r>
        <w:rPr>
          <w:rFonts w:ascii="Trebuchet MS" w:hAnsi="Trebuchet MS" w:cs="Arial"/>
          <w:sz w:val="20"/>
          <w:lang w:val="cs-CZ"/>
        </w:rPr>
        <w:t>Malkus</w:t>
      </w:r>
      <w:proofErr w:type="spellEnd"/>
      <w:r>
        <w:rPr>
          <w:rFonts w:ascii="Trebuchet MS" w:hAnsi="Trebuchet MS" w:cs="Arial"/>
          <w:sz w:val="20"/>
          <w:lang w:val="cs-CZ"/>
        </w:rPr>
        <w:t xml:space="preserve">, jednatel, </w:t>
      </w:r>
      <w:r w:rsidRPr="008161B3">
        <w:rPr>
          <w:rFonts w:ascii="Trebuchet MS" w:hAnsi="Trebuchet MS" w:cs="Arial"/>
          <w:sz w:val="20"/>
          <w:lang w:val="cs-CZ"/>
        </w:rPr>
        <w:t>Technické služby Kaplice spol. s r.o.</w:t>
      </w:r>
    </w:p>
    <w:p w14:paraId="194AD477" w14:textId="5B089593" w:rsidR="00F07B01" w:rsidRPr="008161B3" w:rsidRDefault="003B62DB" w:rsidP="008161B3">
      <w:pPr>
        <w:pStyle w:val="normaltableau"/>
        <w:ind w:left="540"/>
        <w:rPr>
          <w:rFonts w:ascii="Trebuchet MS" w:hAnsi="Trebuchet MS" w:cs="Arial"/>
          <w:sz w:val="20"/>
          <w:lang w:val="cs-CZ"/>
        </w:rPr>
      </w:pPr>
      <w:r w:rsidRPr="00A4269D">
        <w:rPr>
          <w:rFonts w:ascii="Trebuchet MS" w:hAnsi="Trebuchet MS" w:cs="Arial"/>
          <w:sz w:val="20"/>
          <w:lang w:val="cs-CZ"/>
        </w:rPr>
        <w:t>Tel:</w:t>
      </w:r>
      <w:r w:rsidR="00EA08A3" w:rsidRPr="008161B3">
        <w:rPr>
          <w:rFonts w:ascii="Trebuchet MS" w:hAnsi="Trebuchet MS" w:cs="Arial"/>
          <w:sz w:val="20"/>
          <w:lang w:val="cs-CZ"/>
        </w:rPr>
        <w:t xml:space="preserve"> +</w:t>
      </w:r>
      <w:r w:rsidRPr="00A4269D">
        <w:rPr>
          <w:rFonts w:ascii="Trebuchet MS" w:hAnsi="Trebuchet MS" w:cs="Arial"/>
          <w:sz w:val="20"/>
          <w:lang w:val="cs-CZ"/>
        </w:rPr>
        <w:t>420 </w:t>
      </w:r>
      <w:r w:rsidR="008161B3" w:rsidRPr="008161B3">
        <w:rPr>
          <w:rFonts w:ascii="Trebuchet MS" w:hAnsi="Trebuchet MS" w:cs="Arial"/>
          <w:sz w:val="20"/>
          <w:lang w:val="cs-CZ"/>
        </w:rPr>
        <w:t>602 422 808</w:t>
      </w:r>
      <w:r w:rsidR="00EA08A3" w:rsidRPr="008161B3">
        <w:rPr>
          <w:rFonts w:ascii="Trebuchet MS" w:hAnsi="Trebuchet MS" w:cs="Arial"/>
          <w:sz w:val="20"/>
          <w:lang w:val="cs-CZ"/>
        </w:rPr>
        <w:t xml:space="preserve">, </w:t>
      </w:r>
      <w:r w:rsidRPr="00A4269D">
        <w:rPr>
          <w:rFonts w:ascii="Trebuchet MS" w:hAnsi="Trebuchet MS" w:cs="Arial"/>
          <w:sz w:val="20"/>
          <w:lang w:val="cs-CZ"/>
        </w:rPr>
        <w:t xml:space="preserve">Email: </w:t>
      </w:r>
      <w:r w:rsidR="008161B3" w:rsidRPr="008161B3">
        <w:rPr>
          <w:rFonts w:ascii="Trebuchet MS" w:hAnsi="Trebuchet MS" w:cs="Arial"/>
          <w:sz w:val="20"/>
          <w:lang w:val="cs-CZ"/>
        </w:rPr>
        <w:t>vytopnakaplice@seznam.cz</w:t>
      </w:r>
    </w:p>
    <w:p w14:paraId="66C5A6A1" w14:textId="77777777" w:rsidR="00516C00" w:rsidRPr="00A4269D" w:rsidRDefault="00516C00" w:rsidP="00DA2D96">
      <w:pPr>
        <w:pStyle w:val="Import1"/>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p>
    <w:p w14:paraId="479660AE" w14:textId="77777777" w:rsidR="009C00DC" w:rsidRPr="00A4269D" w:rsidRDefault="009C00DC"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p>
    <w:p w14:paraId="6F07C627" w14:textId="77777777" w:rsidR="00F02DEC" w:rsidRPr="00A4269D" w:rsidRDefault="003B62DB" w:rsidP="00265C52">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rebuchet MS" w:hAnsi="Trebuchet MS" w:cs="Arial"/>
          <w:b/>
          <w:sz w:val="20"/>
          <w:lang w:val="cs-CZ"/>
        </w:rPr>
      </w:pPr>
      <w:r w:rsidRPr="00A4269D">
        <w:rPr>
          <w:rFonts w:ascii="Trebuchet MS" w:hAnsi="Trebuchet MS" w:cs="Arial"/>
          <w:b/>
          <w:sz w:val="20"/>
          <w:lang w:val="cs-CZ"/>
        </w:rPr>
        <w:t>čl. IV.</w:t>
      </w:r>
    </w:p>
    <w:p w14:paraId="1849C94C" w14:textId="77777777" w:rsidR="00F02DEC" w:rsidRPr="00A4269D" w:rsidRDefault="003B62DB" w:rsidP="00265C52">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rebuchet MS" w:hAnsi="Trebuchet MS" w:cs="Arial"/>
          <w:b/>
          <w:sz w:val="20"/>
          <w:lang w:val="cs-CZ"/>
        </w:rPr>
      </w:pPr>
      <w:r w:rsidRPr="00A4269D">
        <w:rPr>
          <w:rFonts w:ascii="Trebuchet MS" w:hAnsi="Trebuchet MS" w:cs="Arial"/>
          <w:b/>
          <w:sz w:val="20"/>
          <w:lang w:val="cs-CZ"/>
        </w:rPr>
        <w:t>Odměna a náhrada nákladů</w:t>
      </w:r>
    </w:p>
    <w:p w14:paraId="61BC174A" w14:textId="77777777" w:rsidR="004B194A" w:rsidRPr="00A4269D" w:rsidRDefault="004B194A" w:rsidP="00265C52">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rebuchet MS" w:hAnsi="Trebuchet MS" w:cs="Arial"/>
          <w:b/>
          <w:sz w:val="20"/>
          <w:lang w:val="cs-CZ"/>
        </w:rPr>
      </w:pPr>
    </w:p>
    <w:p w14:paraId="07D651F2" w14:textId="028BF202" w:rsidR="0076043C" w:rsidRPr="00A4269D" w:rsidRDefault="003B62DB" w:rsidP="00467AFF">
      <w:pPr>
        <w:pStyle w:val="Import1"/>
        <w:numPr>
          <w:ilvl w:val="0"/>
          <w:numId w:val="5"/>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rebuchet MS" w:hAnsi="Trebuchet MS" w:cs="Arial"/>
          <w:sz w:val="20"/>
          <w:lang w:val="cs-CZ"/>
        </w:rPr>
      </w:pPr>
      <w:r w:rsidRPr="00A4269D">
        <w:rPr>
          <w:rFonts w:ascii="Trebuchet MS" w:hAnsi="Trebuchet MS" w:cs="Arial"/>
          <w:sz w:val="20"/>
          <w:lang w:val="cs-CZ"/>
        </w:rPr>
        <w:t>Klient se zavazuje zaplatit Poradci za služby poskytované dle čl. II. odst. 1 a 2 této Smlouvy odměnu v</w:t>
      </w:r>
      <w:r w:rsidR="001048ED">
        <w:rPr>
          <w:rFonts w:ascii="Trebuchet MS" w:hAnsi="Trebuchet MS" w:cs="Arial"/>
          <w:sz w:val="20"/>
          <w:lang w:val="cs-CZ"/>
        </w:rPr>
        <w:t> </w:t>
      </w:r>
      <w:r w:rsidRPr="00A4269D">
        <w:rPr>
          <w:rFonts w:ascii="Trebuchet MS" w:hAnsi="Trebuchet MS" w:cs="Arial"/>
          <w:sz w:val="20"/>
          <w:lang w:val="cs-CZ"/>
        </w:rPr>
        <w:t>celkové</w:t>
      </w:r>
      <w:r w:rsidR="001048ED">
        <w:rPr>
          <w:rFonts w:ascii="Trebuchet MS" w:hAnsi="Trebuchet MS" w:cs="Arial"/>
          <w:sz w:val="20"/>
          <w:lang w:val="cs-CZ"/>
        </w:rPr>
        <w:t xml:space="preserve"> odhadované</w:t>
      </w:r>
      <w:r w:rsidRPr="00A4269D">
        <w:rPr>
          <w:rFonts w:ascii="Trebuchet MS" w:hAnsi="Trebuchet MS" w:cs="Arial"/>
          <w:sz w:val="20"/>
          <w:lang w:val="cs-CZ"/>
        </w:rPr>
        <w:t xml:space="preserve"> výši </w:t>
      </w:r>
      <w:r w:rsidR="008B201A">
        <w:rPr>
          <w:rFonts w:ascii="Trebuchet MS" w:hAnsi="Trebuchet MS" w:cs="Arial"/>
          <w:sz w:val="20"/>
          <w:lang w:val="cs-CZ"/>
        </w:rPr>
        <w:t>CZK</w:t>
      </w:r>
      <w:r w:rsidR="00EA08A3" w:rsidRPr="008B201A">
        <w:rPr>
          <w:rFonts w:ascii="Trebuchet MS" w:hAnsi="Trebuchet MS" w:cs="Arial"/>
          <w:sz w:val="20"/>
          <w:lang w:val="cs-CZ"/>
        </w:rPr>
        <w:t xml:space="preserve"> </w:t>
      </w:r>
      <w:r w:rsidR="008B201A">
        <w:rPr>
          <w:rFonts w:ascii="Trebuchet MS" w:hAnsi="Trebuchet MS" w:cs="Arial"/>
          <w:sz w:val="20"/>
          <w:lang w:val="cs-CZ"/>
        </w:rPr>
        <w:t>290 000</w:t>
      </w:r>
      <w:r w:rsidR="001205A5">
        <w:rPr>
          <w:rFonts w:ascii="Trebuchet MS" w:hAnsi="Trebuchet MS" w:cs="Arial"/>
          <w:sz w:val="20"/>
          <w:lang w:val="cs-CZ"/>
        </w:rPr>
        <w:t>,-</w:t>
      </w:r>
      <w:r w:rsidR="0076043C" w:rsidRPr="00A4269D">
        <w:rPr>
          <w:rFonts w:ascii="Trebuchet MS" w:hAnsi="Trebuchet MS" w:cs="Arial"/>
          <w:sz w:val="20"/>
          <w:lang w:val="cs-CZ"/>
        </w:rPr>
        <w:t xml:space="preserve"> a skládá se z:</w:t>
      </w:r>
    </w:p>
    <w:p w14:paraId="44125F25" w14:textId="77777777" w:rsidR="0076043C" w:rsidRPr="00A4269D" w:rsidRDefault="0076043C" w:rsidP="0076043C">
      <w:pPr>
        <w:pStyle w:val="Import1"/>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rebuchet MS" w:hAnsi="Trebuchet MS" w:cs="Arial"/>
          <w:sz w:val="20"/>
          <w:lang w:val="cs-CZ"/>
        </w:rPr>
      </w:pPr>
    </w:p>
    <w:p w14:paraId="5D421483" w14:textId="77777777" w:rsidR="005F4C33" w:rsidRDefault="005F4C33" w:rsidP="0076043C">
      <w:pPr>
        <w:pStyle w:val="Import1"/>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rebuchet MS" w:hAnsi="Trebuchet MS" w:cs="Arial"/>
          <w:sz w:val="20"/>
          <w:lang w:val="cs-CZ"/>
        </w:rPr>
      </w:pPr>
    </w:p>
    <w:p w14:paraId="0FD8EB0E" w14:textId="3A3F16C0" w:rsidR="0076043C" w:rsidRPr="008B201A" w:rsidRDefault="0076043C" w:rsidP="0076043C">
      <w:pPr>
        <w:pStyle w:val="Import1"/>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rebuchet MS" w:hAnsi="Trebuchet MS" w:cs="Arial"/>
          <w:sz w:val="20"/>
          <w:lang w:val="cs-CZ"/>
        </w:rPr>
      </w:pPr>
      <w:r w:rsidRPr="008B201A">
        <w:rPr>
          <w:rFonts w:ascii="Trebuchet MS" w:hAnsi="Trebuchet MS" w:cs="Arial"/>
          <w:sz w:val="20"/>
          <w:lang w:val="cs-CZ"/>
        </w:rPr>
        <w:t xml:space="preserve">Finanční </w:t>
      </w:r>
      <w:r w:rsidR="008B201A" w:rsidRPr="008B201A">
        <w:rPr>
          <w:rFonts w:ascii="Trebuchet MS" w:hAnsi="Trebuchet MS" w:cs="Arial"/>
          <w:sz w:val="20"/>
          <w:lang w:val="cs-CZ"/>
        </w:rPr>
        <w:t>analýza</w:t>
      </w:r>
      <w:r w:rsidRPr="008B201A">
        <w:rPr>
          <w:rFonts w:ascii="Trebuchet MS" w:hAnsi="Trebuchet MS" w:cs="Arial"/>
          <w:sz w:val="20"/>
          <w:lang w:val="cs-CZ"/>
        </w:rPr>
        <w:tab/>
      </w:r>
      <w:r w:rsidRPr="008B201A">
        <w:rPr>
          <w:rFonts w:ascii="Trebuchet MS" w:hAnsi="Trebuchet MS" w:cs="Arial"/>
          <w:sz w:val="20"/>
          <w:lang w:val="cs-CZ"/>
        </w:rPr>
        <w:tab/>
      </w:r>
      <w:r w:rsidRPr="008B201A">
        <w:rPr>
          <w:rFonts w:ascii="Trebuchet MS" w:hAnsi="Trebuchet MS" w:cs="Arial"/>
          <w:sz w:val="20"/>
          <w:lang w:val="cs-CZ"/>
        </w:rPr>
        <w:tab/>
      </w:r>
      <w:r w:rsidR="005F4C33">
        <w:rPr>
          <w:rFonts w:ascii="Trebuchet MS" w:hAnsi="Trebuchet MS" w:cs="Arial"/>
          <w:sz w:val="20"/>
          <w:lang w:val="cs-CZ"/>
        </w:rPr>
        <w:tab/>
      </w:r>
      <w:r w:rsidR="005F4C33">
        <w:rPr>
          <w:rFonts w:ascii="Trebuchet MS" w:hAnsi="Trebuchet MS" w:cs="Arial"/>
          <w:sz w:val="20"/>
          <w:lang w:val="cs-CZ"/>
        </w:rPr>
        <w:tab/>
      </w:r>
      <w:r w:rsidR="005F4C33">
        <w:rPr>
          <w:rFonts w:ascii="Trebuchet MS" w:hAnsi="Trebuchet MS" w:cs="Arial"/>
          <w:sz w:val="20"/>
          <w:lang w:val="cs-CZ"/>
        </w:rPr>
        <w:tab/>
      </w:r>
      <w:r w:rsidR="005F4C33">
        <w:rPr>
          <w:rFonts w:ascii="Trebuchet MS" w:hAnsi="Trebuchet MS" w:cs="Arial"/>
          <w:sz w:val="20"/>
          <w:lang w:val="cs-CZ"/>
        </w:rPr>
        <w:tab/>
      </w:r>
      <w:r w:rsidR="008B201A" w:rsidRPr="008B201A">
        <w:rPr>
          <w:rFonts w:ascii="Trebuchet MS" w:hAnsi="Trebuchet MS" w:cs="Arial"/>
          <w:sz w:val="20"/>
          <w:lang w:val="cs-CZ"/>
        </w:rPr>
        <w:t>CZK</w:t>
      </w:r>
      <w:r w:rsidRPr="008B201A">
        <w:rPr>
          <w:rFonts w:ascii="Trebuchet MS" w:hAnsi="Trebuchet MS" w:cs="Arial"/>
          <w:sz w:val="20"/>
          <w:lang w:val="cs-CZ"/>
        </w:rPr>
        <w:t xml:space="preserve"> </w:t>
      </w:r>
      <w:r w:rsidR="008B201A" w:rsidRPr="008B201A">
        <w:rPr>
          <w:rFonts w:ascii="Trebuchet MS" w:hAnsi="Trebuchet MS" w:cs="Arial"/>
          <w:sz w:val="20"/>
          <w:lang w:val="cs-CZ"/>
        </w:rPr>
        <w:t>150</w:t>
      </w:r>
      <w:r w:rsidR="002720D2" w:rsidRPr="008B201A">
        <w:rPr>
          <w:rFonts w:ascii="Trebuchet MS" w:hAnsi="Trebuchet MS" w:cs="Arial"/>
          <w:sz w:val="20"/>
          <w:lang w:val="cs-CZ"/>
        </w:rPr>
        <w:t xml:space="preserve"> </w:t>
      </w:r>
      <w:r w:rsidRPr="008B201A">
        <w:rPr>
          <w:rFonts w:ascii="Trebuchet MS" w:hAnsi="Trebuchet MS" w:cs="Arial"/>
          <w:sz w:val="20"/>
          <w:lang w:val="cs-CZ"/>
        </w:rPr>
        <w:t>000</w:t>
      </w:r>
      <w:r w:rsidR="001205A5">
        <w:rPr>
          <w:rFonts w:ascii="Trebuchet MS" w:hAnsi="Trebuchet MS" w:cs="Arial"/>
          <w:sz w:val="20"/>
          <w:lang w:val="cs-CZ"/>
        </w:rPr>
        <w:t>,-</w:t>
      </w:r>
    </w:p>
    <w:p w14:paraId="0FBE3F0C" w14:textId="5DC550FE" w:rsidR="0076043C" w:rsidRPr="00A4269D" w:rsidRDefault="008B201A" w:rsidP="0076043C">
      <w:pPr>
        <w:pStyle w:val="Import1"/>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rebuchet MS" w:hAnsi="Trebuchet MS" w:cs="Arial"/>
          <w:sz w:val="20"/>
          <w:lang w:val="cs-CZ"/>
        </w:rPr>
      </w:pPr>
      <w:r w:rsidRPr="008B201A">
        <w:rPr>
          <w:rFonts w:ascii="Trebuchet MS" w:hAnsi="Trebuchet MS" w:cs="Arial"/>
          <w:sz w:val="20"/>
          <w:lang w:val="cs-CZ"/>
        </w:rPr>
        <w:t>Asistence s přípravou business plánu</w:t>
      </w:r>
      <w:r w:rsidR="0076043C" w:rsidRPr="008B201A">
        <w:rPr>
          <w:rFonts w:ascii="Trebuchet MS" w:hAnsi="Trebuchet MS" w:cs="Arial"/>
          <w:sz w:val="20"/>
          <w:lang w:val="cs-CZ"/>
        </w:rPr>
        <w:tab/>
      </w:r>
      <w:r w:rsidR="0076043C" w:rsidRPr="008B201A">
        <w:rPr>
          <w:rFonts w:ascii="Trebuchet MS" w:hAnsi="Trebuchet MS" w:cs="Arial"/>
          <w:sz w:val="20"/>
          <w:lang w:val="cs-CZ"/>
        </w:rPr>
        <w:tab/>
      </w:r>
      <w:r w:rsidR="0076043C" w:rsidRPr="008B201A">
        <w:rPr>
          <w:rFonts w:ascii="Trebuchet MS" w:hAnsi="Trebuchet MS" w:cs="Arial"/>
          <w:sz w:val="20"/>
          <w:lang w:val="cs-CZ"/>
        </w:rPr>
        <w:tab/>
      </w:r>
      <w:r w:rsidRPr="008B201A">
        <w:rPr>
          <w:rFonts w:ascii="Trebuchet MS" w:hAnsi="Trebuchet MS" w:cs="Arial"/>
          <w:sz w:val="20"/>
          <w:lang w:val="cs-CZ"/>
        </w:rPr>
        <w:t>CZK 140</w:t>
      </w:r>
      <w:r w:rsidR="002720D2" w:rsidRPr="008B201A">
        <w:rPr>
          <w:rFonts w:ascii="Trebuchet MS" w:hAnsi="Trebuchet MS" w:cs="Arial"/>
          <w:sz w:val="20"/>
          <w:lang w:val="cs-CZ"/>
        </w:rPr>
        <w:t xml:space="preserve"> </w:t>
      </w:r>
      <w:r w:rsidR="0076043C" w:rsidRPr="008B201A">
        <w:rPr>
          <w:rFonts w:ascii="Trebuchet MS" w:hAnsi="Trebuchet MS" w:cs="Arial"/>
          <w:sz w:val="20"/>
          <w:lang w:val="cs-CZ"/>
        </w:rPr>
        <w:t>000</w:t>
      </w:r>
      <w:r w:rsidR="001205A5">
        <w:rPr>
          <w:rFonts w:ascii="Trebuchet MS" w:hAnsi="Trebuchet MS" w:cs="Arial"/>
          <w:sz w:val="20"/>
          <w:lang w:val="cs-CZ"/>
        </w:rPr>
        <w:t>,-</w:t>
      </w:r>
    </w:p>
    <w:p w14:paraId="1085635D" w14:textId="77777777" w:rsidR="0076043C" w:rsidRPr="00A4269D" w:rsidRDefault="0076043C" w:rsidP="0076043C">
      <w:pPr>
        <w:pStyle w:val="Import1"/>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rebuchet MS" w:hAnsi="Trebuchet MS" w:cs="Arial"/>
          <w:sz w:val="20"/>
          <w:lang w:val="cs-CZ"/>
        </w:rPr>
      </w:pPr>
    </w:p>
    <w:p w14:paraId="68419C82" w14:textId="77777777" w:rsidR="001048ED" w:rsidRDefault="001048ED" w:rsidP="001048ED">
      <w:pPr>
        <w:pStyle w:val="Import1"/>
        <w:tabs>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rebuchet MS" w:hAnsi="Trebuchet MS" w:cs="Arial"/>
          <w:sz w:val="20"/>
          <w:lang w:val="cs-CZ"/>
        </w:rPr>
      </w:pPr>
      <w:r>
        <w:rPr>
          <w:rFonts w:ascii="Trebuchet MS" w:hAnsi="Trebuchet MS" w:cs="Arial"/>
          <w:sz w:val="20"/>
          <w:lang w:val="cs-CZ"/>
        </w:rPr>
        <w:t>Výsledná odměna</w:t>
      </w:r>
      <w:r w:rsidRPr="001048ED">
        <w:rPr>
          <w:rFonts w:ascii="Trebuchet MS" w:hAnsi="Trebuchet MS" w:cs="Arial"/>
          <w:sz w:val="20"/>
          <w:lang w:val="cs-CZ"/>
        </w:rPr>
        <w:t xml:space="preserve"> za poskytované služby </w:t>
      </w:r>
      <w:r>
        <w:rPr>
          <w:rFonts w:ascii="Trebuchet MS" w:hAnsi="Trebuchet MS" w:cs="Arial"/>
          <w:sz w:val="20"/>
          <w:lang w:val="cs-CZ"/>
        </w:rPr>
        <w:t>se bude</w:t>
      </w:r>
      <w:r w:rsidRPr="001048ED">
        <w:rPr>
          <w:rFonts w:ascii="Trebuchet MS" w:hAnsi="Trebuchet MS" w:cs="Arial"/>
          <w:sz w:val="20"/>
          <w:lang w:val="cs-CZ"/>
        </w:rPr>
        <w:t xml:space="preserve"> odvíjet od předběžného vyhodnocení potřebných prací a očekávaných podmínek.</w:t>
      </w:r>
      <w:r>
        <w:rPr>
          <w:rFonts w:ascii="Trebuchet MS" w:hAnsi="Trebuchet MS" w:cs="Arial"/>
          <w:sz w:val="20"/>
          <w:lang w:val="cs-CZ"/>
        </w:rPr>
        <w:t xml:space="preserve"> Poradce bude ne</w:t>
      </w:r>
      <w:r w:rsidRPr="001048ED">
        <w:rPr>
          <w:rFonts w:ascii="Trebuchet MS" w:hAnsi="Trebuchet MS" w:cs="Arial"/>
          <w:sz w:val="20"/>
          <w:lang w:val="cs-CZ"/>
        </w:rPr>
        <w:t xml:space="preserve">prodleně </w:t>
      </w:r>
      <w:r>
        <w:rPr>
          <w:rFonts w:ascii="Trebuchet MS" w:hAnsi="Trebuchet MS" w:cs="Arial"/>
          <w:sz w:val="20"/>
          <w:lang w:val="cs-CZ"/>
        </w:rPr>
        <w:t>Klienta</w:t>
      </w:r>
      <w:r w:rsidRPr="001048ED">
        <w:rPr>
          <w:rFonts w:ascii="Trebuchet MS" w:hAnsi="Trebuchet MS" w:cs="Arial"/>
          <w:sz w:val="20"/>
          <w:lang w:val="cs-CZ"/>
        </w:rPr>
        <w:t xml:space="preserve"> informovat, pokud bude zřejmé, že odhad </w:t>
      </w:r>
      <w:r>
        <w:rPr>
          <w:rFonts w:ascii="Trebuchet MS" w:hAnsi="Trebuchet MS" w:cs="Arial"/>
          <w:sz w:val="20"/>
          <w:lang w:val="cs-CZ"/>
        </w:rPr>
        <w:t>odměny</w:t>
      </w:r>
      <w:r w:rsidRPr="001048ED">
        <w:rPr>
          <w:rFonts w:ascii="Trebuchet MS" w:hAnsi="Trebuchet MS" w:cs="Arial"/>
          <w:sz w:val="20"/>
          <w:lang w:val="cs-CZ"/>
        </w:rPr>
        <w:t xml:space="preserve"> přesáhne uvažovanou částku.</w:t>
      </w:r>
    </w:p>
    <w:p w14:paraId="381E0A22" w14:textId="75C11994" w:rsidR="001048ED" w:rsidRDefault="001048ED" w:rsidP="001048ED">
      <w:pPr>
        <w:pStyle w:val="Import1"/>
        <w:tabs>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rebuchet MS" w:hAnsi="Trebuchet MS" w:cs="Arial"/>
          <w:sz w:val="20"/>
          <w:lang w:val="cs-CZ"/>
        </w:rPr>
      </w:pPr>
    </w:p>
    <w:p w14:paraId="0BFF45E5" w14:textId="77777777" w:rsidR="001205A5" w:rsidRPr="001048ED" w:rsidRDefault="001205A5" w:rsidP="001048ED">
      <w:pPr>
        <w:pStyle w:val="Import1"/>
        <w:tabs>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rebuchet MS" w:hAnsi="Trebuchet MS" w:cs="Arial"/>
          <w:sz w:val="20"/>
          <w:lang w:val="cs-CZ"/>
        </w:rPr>
      </w:pPr>
    </w:p>
    <w:p w14:paraId="73778B32" w14:textId="77777777" w:rsidR="001048ED" w:rsidRPr="001205A5" w:rsidRDefault="001048ED" w:rsidP="001048ED">
      <w:pPr>
        <w:pStyle w:val="Import1"/>
        <w:tabs>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rebuchet MS" w:hAnsi="Trebuchet MS" w:cs="Arial"/>
          <w:sz w:val="20"/>
          <w:lang w:val="cs-CZ"/>
        </w:rPr>
      </w:pPr>
      <w:r w:rsidRPr="001205A5">
        <w:rPr>
          <w:rFonts w:ascii="Trebuchet MS" w:hAnsi="Trebuchet MS" w:cs="Arial"/>
          <w:sz w:val="20"/>
          <w:lang w:val="cs-CZ"/>
        </w:rPr>
        <w:lastRenderedPageBreak/>
        <w:t>Odhad odměny je založen na těchto klíčových předpokladech:</w:t>
      </w:r>
    </w:p>
    <w:p w14:paraId="4C23FCFE" w14:textId="79F7DE4C" w:rsidR="00EF524D" w:rsidRPr="001205A5" w:rsidRDefault="00EF524D" w:rsidP="003F35E9">
      <w:pPr>
        <w:pStyle w:val="Import1"/>
        <w:numPr>
          <w:ilvl w:val="0"/>
          <w:numId w:val="12"/>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r w:rsidRPr="001205A5">
        <w:rPr>
          <w:rFonts w:ascii="Trebuchet MS" w:hAnsi="Trebuchet MS" w:cs="Arial"/>
          <w:sz w:val="20"/>
          <w:lang w:val="cs-CZ"/>
        </w:rPr>
        <w:t>Zpráva bude doručena do 15 pracovních dní od obdržení požadovaných dokumentů</w:t>
      </w:r>
      <w:r w:rsidR="001205A5" w:rsidRPr="001205A5">
        <w:rPr>
          <w:rFonts w:ascii="Trebuchet MS" w:hAnsi="Trebuchet MS" w:cs="Arial"/>
          <w:sz w:val="20"/>
          <w:lang w:val="cs-CZ"/>
        </w:rPr>
        <w:t>.</w:t>
      </w:r>
    </w:p>
    <w:p w14:paraId="1BAD719F" w14:textId="77777777" w:rsidR="00EF524D" w:rsidRPr="001205A5" w:rsidRDefault="00EF524D" w:rsidP="003F35E9">
      <w:pPr>
        <w:pStyle w:val="Import1"/>
        <w:numPr>
          <w:ilvl w:val="0"/>
          <w:numId w:val="12"/>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r w:rsidRPr="001205A5">
        <w:rPr>
          <w:rFonts w:ascii="Trebuchet MS" w:hAnsi="Trebuchet MS" w:cs="Arial"/>
          <w:sz w:val="20"/>
          <w:lang w:val="cs-CZ"/>
        </w:rPr>
        <w:t>Harmonogram prací:</w:t>
      </w:r>
    </w:p>
    <w:p w14:paraId="67EC8FF7" w14:textId="7C2FF5AC" w:rsidR="00EF524D" w:rsidRPr="001205A5" w:rsidRDefault="00EF524D" w:rsidP="003F35E9">
      <w:pPr>
        <w:pStyle w:val="Import1"/>
        <w:numPr>
          <w:ilvl w:val="1"/>
          <w:numId w:val="12"/>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r w:rsidRPr="001205A5">
        <w:rPr>
          <w:rFonts w:ascii="Trebuchet MS" w:hAnsi="Trebuchet MS" w:cs="Arial"/>
          <w:sz w:val="20"/>
          <w:lang w:val="cs-CZ"/>
        </w:rPr>
        <w:t xml:space="preserve">Začátek </w:t>
      </w:r>
      <w:r w:rsidR="00943F95" w:rsidRPr="001205A5">
        <w:rPr>
          <w:rFonts w:ascii="Trebuchet MS" w:hAnsi="Trebuchet MS" w:cs="Arial"/>
          <w:sz w:val="20"/>
          <w:lang w:val="cs-CZ"/>
        </w:rPr>
        <w:t>prací</w:t>
      </w:r>
      <w:r w:rsidRPr="001205A5">
        <w:rPr>
          <w:rFonts w:ascii="Trebuchet MS" w:hAnsi="Trebuchet MS" w:cs="Arial"/>
          <w:sz w:val="20"/>
          <w:lang w:val="cs-CZ"/>
        </w:rPr>
        <w:t xml:space="preserve"> (obdržení 90% požadovaných informací):</w:t>
      </w:r>
      <w:r w:rsidR="005F4C33" w:rsidRPr="001205A5">
        <w:rPr>
          <w:rFonts w:ascii="Trebuchet MS" w:hAnsi="Trebuchet MS" w:cs="Arial"/>
          <w:sz w:val="20"/>
          <w:lang w:val="cs-CZ"/>
        </w:rPr>
        <w:tab/>
      </w:r>
      <w:r w:rsidRPr="001205A5">
        <w:rPr>
          <w:rFonts w:ascii="Trebuchet MS" w:hAnsi="Trebuchet MS" w:cs="Arial"/>
          <w:sz w:val="20"/>
          <w:lang w:val="cs-CZ"/>
        </w:rPr>
        <w:t>pracovní den 1</w:t>
      </w:r>
    </w:p>
    <w:p w14:paraId="795BE133" w14:textId="6F276CEC" w:rsidR="00EF524D" w:rsidRPr="001205A5" w:rsidRDefault="00EF524D" w:rsidP="003F35E9">
      <w:pPr>
        <w:pStyle w:val="Import1"/>
        <w:numPr>
          <w:ilvl w:val="1"/>
          <w:numId w:val="12"/>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r w:rsidRPr="001205A5">
        <w:rPr>
          <w:rFonts w:ascii="Trebuchet MS" w:hAnsi="Trebuchet MS" w:cs="Arial"/>
          <w:sz w:val="20"/>
          <w:lang w:val="cs-CZ"/>
        </w:rPr>
        <w:t xml:space="preserve">Dodání </w:t>
      </w:r>
      <w:r w:rsidR="001205A5" w:rsidRPr="001205A5">
        <w:rPr>
          <w:rFonts w:ascii="Trebuchet MS" w:hAnsi="Trebuchet MS" w:cs="Arial"/>
          <w:sz w:val="20"/>
          <w:lang w:val="cs-CZ"/>
        </w:rPr>
        <w:t>zprávy o finanční analýze a business plánu</w:t>
      </w:r>
      <w:r w:rsidRPr="001205A5">
        <w:rPr>
          <w:rFonts w:ascii="Trebuchet MS" w:hAnsi="Trebuchet MS" w:cs="Arial"/>
          <w:sz w:val="20"/>
          <w:lang w:val="cs-CZ"/>
        </w:rPr>
        <w:t>:</w:t>
      </w:r>
      <w:r w:rsidR="005F4C33" w:rsidRPr="001205A5">
        <w:rPr>
          <w:rFonts w:ascii="Trebuchet MS" w:hAnsi="Trebuchet MS" w:cs="Arial"/>
          <w:sz w:val="20"/>
          <w:lang w:val="cs-CZ"/>
        </w:rPr>
        <w:tab/>
      </w:r>
      <w:r w:rsidR="005F4C33" w:rsidRPr="001205A5">
        <w:rPr>
          <w:rFonts w:ascii="Trebuchet MS" w:hAnsi="Trebuchet MS" w:cs="Arial"/>
          <w:sz w:val="20"/>
          <w:lang w:val="cs-CZ"/>
        </w:rPr>
        <w:tab/>
      </w:r>
      <w:r w:rsidR="005F4C33" w:rsidRPr="001205A5">
        <w:rPr>
          <w:rFonts w:ascii="Trebuchet MS" w:hAnsi="Trebuchet MS" w:cs="Arial"/>
          <w:sz w:val="20"/>
          <w:lang w:val="cs-CZ"/>
        </w:rPr>
        <w:tab/>
      </w:r>
      <w:r w:rsidRPr="001205A5">
        <w:rPr>
          <w:rFonts w:ascii="Trebuchet MS" w:hAnsi="Trebuchet MS" w:cs="Arial"/>
          <w:sz w:val="20"/>
          <w:lang w:val="cs-CZ"/>
        </w:rPr>
        <w:t>pracovní den 15</w:t>
      </w:r>
    </w:p>
    <w:p w14:paraId="7FE4ED3B" w14:textId="26C46BF2" w:rsidR="00EF524D" w:rsidRPr="001205A5" w:rsidRDefault="00EF524D" w:rsidP="003F35E9">
      <w:pPr>
        <w:pStyle w:val="Import1"/>
        <w:numPr>
          <w:ilvl w:val="0"/>
          <w:numId w:val="12"/>
        </w:numPr>
        <w:tabs>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rPr>
      </w:pPr>
      <w:r w:rsidRPr="001205A5">
        <w:rPr>
          <w:rFonts w:ascii="Trebuchet MS" w:hAnsi="Trebuchet MS" w:cs="Arial"/>
          <w:sz w:val="20"/>
        </w:rPr>
        <w:t xml:space="preserve">Zpráva </w:t>
      </w:r>
      <w:proofErr w:type="spellStart"/>
      <w:r w:rsidRPr="001205A5">
        <w:rPr>
          <w:rFonts w:ascii="Trebuchet MS" w:hAnsi="Trebuchet MS" w:cs="Arial"/>
          <w:sz w:val="20"/>
        </w:rPr>
        <w:t>bude</w:t>
      </w:r>
      <w:proofErr w:type="spellEnd"/>
      <w:r w:rsidRPr="001205A5">
        <w:rPr>
          <w:rFonts w:ascii="Trebuchet MS" w:hAnsi="Trebuchet MS" w:cs="Arial"/>
          <w:sz w:val="20"/>
        </w:rPr>
        <w:t xml:space="preserve"> </w:t>
      </w:r>
      <w:proofErr w:type="spellStart"/>
      <w:r w:rsidRPr="001205A5">
        <w:rPr>
          <w:rFonts w:ascii="Trebuchet MS" w:hAnsi="Trebuchet MS" w:cs="Arial"/>
          <w:sz w:val="20"/>
        </w:rPr>
        <w:t>vyhotovena</w:t>
      </w:r>
      <w:proofErr w:type="spellEnd"/>
      <w:r w:rsidRPr="001205A5">
        <w:rPr>
          <w:rFonts w:ascii="Trebuchet MS" w:hAnsi="Trebuchet MS" w:cs="Arial"/>
          <w:sz w:val="20"/>
        </w:rPr>
        <w:t xml:space="preserve"> v </w:t>
      </w:r>
      <w:proofErr w:type="spellStart"/>
      <w:r w:rsidRPr="001205A5">
        <w:rPr>
          <w:rFonts w:ascii="Trebuchet MS" w:hAnsi="Trebuchet MS" w:cs="Arial"/>
          <w:sz w:val="20"/>
        </w:rPr>
        <w:t>českém</w:t>
      </w:r>
      <w:proofErr w:type="spellEnd"/>
      <w:r w:rsidRPr="001205A5">
        <w:rPr>
          <w:rFonts w:ascii="Trebuchet MS" w:hAnsi="Trebuchet MS" w:cs="Arial"/>
          <w:sz w:val="20"/>
        </w:rPr>
        <w:t xml:space="preserve"> </w:t>
      </w:r>
      <w:proofErr w:type="spellStart"/>
      <w:r w:rsidRPr="001205A5">
        <w:rPr>
          <w:rFonts w:ascii="Trebuchet MS" w:hAnsi="Trebuchet MS" w:cs="Arial"/>
          <w:sz w:val="20"/>
        </w:rPr>
        <w:t>jazyce</w:t>
      </w:r>
      <w:proofErr w:type="spellEnd"/>
      <w:r w:rsidRPr="001205A5">
        <w:rPr>
          <w:rFonts w:ascii="Trebuchet MS" w:hAnsi="Trebuchet MS" w:cs="Arial"/>
          <w:sz w:val="20"/>
        </w:rPr>
        <w:t xml:space="preserve"> </w:t>
      </w:r>
      <w:proofErr w:type="spellStart"/>
      <w:r w:rsidRPr="001205A5">
        <w:rPr>
          <w:rFonts w:ascii="Trebuchet MS" w:hAnsi="Trebuchet MS" w:cs="Arial"/>
          <w:sz w:val="20"/>
        </w:rPr>
        <w:t>ve</w:t>
      </w:r>
      <w:proofErr w:type="spellEnd"/>
      <w:r w:rsidRPr="001205A5">
        <w:rPr>
          <w:rFonts w:ascii="Trebuchet MS" w:hAnsi="Trebuchet MS" w:cs="Arial"/>
          <w:sz w:val="20"/>
        </w:rPr>
        <w:t xml:space="preserve"> </w:t>
      </w:r>
      <w:proofErr w:type="spellStart"/>
      <w:r w:rsidRPr="001205A5">
        <w:rPr>
          <w:rFonts w:ascii="Trebuchet MS" w:hAnsi="Trebuchet MS" w:cs="Arial"/>
          <w:sz w:val="20"/>
        </w:rPr>
        <w:t>formátu</w:t>
      </w:r>
      <w:proofErr w:type="spellEnd"/>
      <w:r w:rsidRPr="001205A5">
        <w:rPr>
          <w:rFonts w:ascii="Trebuchet MS" w:hAnsi="Trebuchet MS" w:cs="Arial"/>
          <w:sz w:val="20"/>
        </w:rPr>
        <w:t xml:space="preserve"> Red Flag (</w:t>
      </w:r>
      <w:proofErr w:type="spellStart"/>
      <w:r w:rsidRPr="001205A5">
        <w:rPr>
          <w:rFonts w:ascii="Trebuchet MS" w:hAnsi="Trebuchet MS" w:cs="Arial"/>
          <w:sz w:val="20"/>
        </w:rPr>
        <w:t>souhrn</w:t>
      </w:r>
      <w:proofErr w:type="spellEnd"/>
      <w:r w:rsidRPr="001205A5">
        <w:rPr>
          <w:rFonts w:ascii="Trebuchet MS" w:hAnsi="Trebuchet MS" w:cs="Arial"/>
          <w:sz w:val="20"/>
        </w:rPr>
        <w:t xml:space="preserve"> </w:t>
      </w:r>
      <w:proofErr w:type="spellStart"/>
      <w:r w:rsidRPr="001205A5">
        <w:rPr>
          <w:rFonts w:ascii="Trebuchet MS" w:hAnsi="Trebuchet MS" w:cs="Arial"/>
          <w:sz w:val="20"/>
        </w:rPr>
        <w:t>hlavních</w:t>
      </w:r>
      <w:proofErr w:type="spellEnd"/>
      <w:r w:rsidRPr="001205A5">
        <w:rPr>
          <w:rFonts w:ascii="Trebuchet MS" w:hAnsi="Trebuchet MS" w:cs="Arial"/>
          <w:sz w:val="20"/>
        </w:rPr>
        <w:t xml:space="preserve"> </w:t>
      </w:r>
      <w:proofErr w:type="spellStart"/>
      <w:r w:rsidRPr="001205A5">
        <w:rPr>
          <w:rFonts w:ascii="Trebuchet MS" w:hAnsi="Trebuchet MS" w:cs="Arial"/>
          <w:sz w:val="20"/>
        </w:rPr>
        <w:t>zjištění</w:t>
      </w:r>
      <w:proofErr w:type="spellEnd"/>
      <w:r w:rsidRPr="001205A5">
        <w:rPr>
          <w:rFonts w:ascii="Trebuchet MS" w:hAnsi="Trebuchet MS" w:cs="Arial"/>
          <w:sz w:val="20"/>
        </w:rPr>
        <w:t xml:space="preserve"> </w:t>
      </w:r>
      <w:proofErr w:type="spellStart"/>
      <w:r w:rsidRPr="001205A5">
        <w:rPr>
          <w:rFonts w:ascii="Trebuchet MS" w:hAnsi="Trebuchet MS" w:cs="Arial"/>
          <w:sz w:val="20"/>
        </w:rPr>
        <w:t>vč</w:t>
      </w:r>
      <w:proofErr w:type="spellEnd"/>
      <w:r w:rsidRPr="001205A5">
        <w:rPr>
          <w:rFonts w:ascii="Trebuchet MS" w:hAnsi="Trebuchet MS" w:cs="Arial"/>
          <w:sz w:val="20"/>
        </w:rPr>
        <w:t xml:space="preserve">. </w:t>
      </w:r>
      <w:proofErr w:type="spellStart"/>
      <w:r w:rsidRPr="001205A5">
        <w:rPr>
          <w:rFonts w:ascii="Trebuchet MS" w:hAnsi="Trebuchet MS" w:cs="Arial"/>
          <w:sz w:val="20"/>
        </w:rPr>
        <w:t>doporučení</w:t>
      </w:r>
      <w:proofErr w:type="spellEnd"/>
      <w:r w:rsidRPr="001205A5">
        <w:rPr>
          <w:rFonts w:ascii="Trebuchet MS" w:hAnsi="Trebuchet MS" w:cs="Arial"/>
          <w:sz w:val="20"/>
        </w:rPr>
        <w:t xml:space="preserve"> a </w:t>
      </w:r>
      <w:proofErr w:type="spellStart"/>
      <w:r w:rsidRPr="001205A5">
        <w:rPr>
          <w:rFonts w:ascii="Trebuchet MS" w:hAnsi="Trebuchet MS" w:cs="Arial"/>
          <w:sz w:val="20"/>
        </w:rPr>
        <w:t>příloha</w:t>
      </w:r>
      <w:proofErr w:type="spellEnd"/>
      <w:r w:rsidRPr="001205A5">
        <w:rPr>
          <w:rFonts w:ascii="Trebuchet MS" w:hAnsi="Trebuchet MS" w:cs="Arial"/>
          <w:sz w:val="20"/>
        </w:rPr>
        <w:t xml:space="preserve"> s </w:t>
      </w:r>
      <w:proofErr w:type="spellStart"/>
      <w:r w:rsidRPr="001205A5">
        <w:rPr>
          <w:rFonts w:ascii="Trebuchet MS" w:hAnsi="Trebuchet MS" w:cs="Arial"/>
          <w:sz w:val="20"/>
        </w:rPr>
        <w:t>hlavními</w:t>
      </w:r>
      <w:proofErr w:type="spellEnd"/>
      <w:r w:rsidRPr="001205A5">
        <w:rPr>
          <w:rFonts w:ascii="Trebuchet MS" w:hAnsi="Trebuchet MS" w:cs="Arial"/>
          <w:sz w:val="20"/>
        </w:rPr>
        <w:t xml:space="preserve"> </w:t>
      </w:r>
      <w:proofErr w:type="spellStart"/>
      <w:r w:rsidRPr="001205A5">
        <w:rPr>
          <w:rFonts w:ascii="Trebuchet MS" w:hAnsi="Trebuchet MS" w:cs="Arial"/>
          <w:sz w:val="20"/>
        </w:rPr>
        <w:t>výkazy</w:t>
      </w:r>
      <w:proofErr w:type="spellEnd"/>
      <w:r w:rsidRPr="001205A5">
        <w:rPr>
          <w:rFonts w:ascii="Trebuchet MS" w:hAnsi="Trebuchet MS" w:cs="Arial"/>
          <w:sz w:val="20"/>
        </w:rPr>
        <w:t>)</w:t>
      </w:r>
      <w:r w:rsidR="00943F95" w:rsidRPr="001205A5">
        <w:rPr>
          <w:rFonts w:ascii="Trebuchet MS" w:hAnsi="Trebuchet MS" w:cs="Arial"/>
          <w:sz w:val="20"/>
        </w:rPr>
        <w:t xml:space="preserve"> - </w:t>
      </w:r>
      <w:proofErr w:type="spellStart"/>
      <w:r w:rsidR="00943F95" w:rsidRPr="001205A5">
        <w:rPr>
          <w:rFonts w:ascii="Trebuchet MS" w:hAnsi="Trebuchet MS" w:cs="Arial"/>
          <w:sz w:val="20"/>
        </w:rPr>
        <w:t>komentovaná</w:t>
      </w:r>
      <w:proofErr w:type="spellEnd"/>
      <w:r w:rsidR="00943F95" w:rsidRPr="001205A5">
        <w:rPr>
          <w:rFonts w:ascii="Trebuchet MS" w:hAnsi="Trebuchet MS" w:cs="Arial"/>
          <w:sz w:val="20"/>
        </w:rPr>
        <w:t xml:space="preserve"> </w:t>
      </w:r>
      <w:proofErr w:type="spellStart"/>
      <w:r w:rsidR="00943F95" w:rsidRPr="001205A5">
        <w:rPr>
          <w:rFonts w:ascii="Trebuchet MS" w:hAnsi="Trebuchet MS" w:cs="Arial"/>
          <w:sz w:val="20"/>
        </w:rPr>
        <w:t>zpráva</w:t>
      </w:r>
      <w:proofErr w:type="spellEnd"/>
      <w:r w:rsidR="00943F95" w:rsidRPr="001205A5">
        <w:rPr>
          <w:rFonts w:ascii="Trebuchet MS" w:hAnsi="Trebuchet MS" w:cs="Arial"/>
          <w:sz w:val="20"/>
        </w:rPr>
        <w:t xml:space="preserve"> s </w:t>
      </w:r>
      <w:proofErr w:type="spellStart"/>
      <w:r w:rsidR="00943F95" w:rsidRPr="001205A5">
        <w:rPr>
          <w:rFonts w:ascii="Trebuchet MS" w:hAnsi="Trebuchet MS" w:cs="Arial"/>
          <w:sz w:val="20"/>
        </w:rPr>
        <w:t>finančním</w:t>
      </w:r>
      <w:proofErr w:type="spellEnd"/>
      <w:r w:rsidR="00943F95" w:rsidRPr="001205A5">
        <w:rPr>
          <w:rFonts w:ascii="Trebuchet MS" w:hAnsi="Trebuchet MS" w:cs="Arial"/>
          <w:sz w:val="20"/>
        </w:rPr>
        <w:t xml:space="preserve"> </w:t>
      </w:r>
      <w:proofErr w:type="spellStart"/>
      <w:r w:rsidR="00943F95" w:rsidRPr="001205A5">
        <w:rPr>
          <w:rFonts w:ascii="Trebuchet MS" w:hAnsi="Trebuchet MS" w:cs="Arial"/>
          <w:sz w:val="20"/>
        </w:rPr>
        <w:t>plánem</w:t>
      </w:r>
      <w:proofErr w:type="spellEnd"/>
      <w:r w:rsidR="00943F95" w:rsidRPr="001205A5">
        <w:rPr>
          <w:rFonts w:ascii="Trebuchet MS" w:hAnsi="Trebuchet MS" w:cs="Arial"/>
          <w:sz w:val="20"/>
        </w:rPr>
        <w:t xml:space="preserve"> v </w:t>
      </w:r>
      <w:proofErr w:type="spellStart"/>
      <w:r w:rsidR="00943F95" w:rsidRPr="001205A5">
        <w:rPr>
          <w:rFonts w:ascii="Trebuchet MS" w:hAnsi="Trebuchet MS" w:cs="Arial"/>
          <w:sz w:val="20"/>
        </w:rPr>
        <w:t>odhadovaném</w:t>
      </w:r>
      <w:proofErr w:type="spellEnd"/>
      <w:r w:rsidR="00943F95" w:rsidRPr="001205A5">
        <w:rPr>
          <w:rFonts w:ascii="Trebuchet MS" w:hAnsi="Trebuchet MS" w:cs="Arial"/>
          <w:sz w:val="20"/>
        </w:rPr>
        <w:t xml:space="preserve"> </w:t>
      </w:r>
      <w:proofErr w:type="spellStart"/>
      <w:r w:rsidR="00943F95" w:rsidRPr="001205A5">
        <w:rPr>
          <w:rFonts w:ascii="Trebuchet MS" w:hAnsi="Trebuchet MS" w:cs="Arial"/>
          <w:sz w:val="20"/>
        </w:rPr>
        <w:t>rozsahu</w:t>
      </w:r>
      <w:proofErr w:type="spellEnd"/>
      <w:r w:rsidR="00943F95" w:rsidRPr="001205A5">
        <w:rPr>
          <w:rFonts w:ascii="Trebuchet MS" w:hAnsi="Trebuchet MS" w:cs="Arial"/>
          <w:sz w:val="20"/>
        </w:rPr>
        <w:t xml:space="preserve"> 15-20 </w:t>
      </w:r>
      <w:proofErr w:type="spellStart"/>
      <w:r w:rsidR="00943F95" w:rsidRPr="001205A5">
        <w:rPr>
          <w:rFonts w:ascii="Trebuchet MS" w:hAnsi="Trebuchet MS" w:cs="Arial"/>
          <w:sz w:val="20"/>
        </w:rPr>
        <w:t>stran</w:t>
      </w:r>
      <w:proofErr w:type="spellEnd"/>
      <w:r w:rsidR="00943F95" w:rsidRPr="001205A5">
        <w:rPr>
          <w:rFonts w:ascii="Trebuchet MS" w:hAnsi="Trebuchet MS" w:cs="Arial"/>
          <w:sz w:val="20"/>
        </w:rPr>
        <w:t>.</w:t>
      </w:r>
    </w:p>
    <w:p w14:paraId="0C6DEB78" w14:textId="77777777" w:rsidR="00EF524D" w:rsidRPr="001205A5" w:rsidRDefault="00EF524D" w:rsidP="003F35E9">
      <w:pPr>
        <w:pStyle w:val="Import1"/>
        <w:numPr>
          <w:ilvl w:val="0"/>
          <w:numId w:val="12"/>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r w:rsidRPr="001205A5">
        <w:rPr>
          <w:rFonts w:ascii="Trebuchet MS" w:hAnsi="Trebuchet MS" w:cs="Arial"/>
          <w:sz w:val="20"/>
          <w:lang w:val="cs-CZ"/>
        </w:rPr>
        <w:t>Obdržená účetní a finanční data budou ve formátu MS Excel.</w:t>
      </w:r>
    </w:p>
    <w:p w14:paraId="6FEF17F5" w14:textId="675DB90A" w:rsidR="00EF524D" w:rsidRPr="001205A5" w:rsidRDefault="00EF524D" w:rsidP="003F35E9">
      <w:pPr>
        <w:pStyle w:val="Import1"/>
        <w:numPr>
          <w:ilvl w:val="0"/>
          <w:numId w:val="12"/>
        </w:numPr>
        <w:tabs>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r w:rsidRPr="001205A5">
        <w:rPr>
          <w:rFonts w:ascii="Trebuchet MS" w:hAnsi="Trebuchet MS" w:cs="Arial"/>
          <w:sz w:val="20"/>
          <w:lang w:val="cs-CZ"/>
        </w:rPr>
        <w:t>Informace/data budou řádně připravena, srozumitelná, odsouhlasená a úplná (90% požadovaných informací bude obdrženo v první den</w:t>
      </w:r>
      <w:r w:rsidR="00943F95" w:rsidRPr="001205A5">
        <w:rPr>
          <w:rFonts w:ascii="Trebuchet MS" w:hAnsi="Trebuchet MS" w:cs="Arial"/>
          <w:sz w:val="20"/>
          <w:lang w:val="cs-CZ"/>
        </w:rPr>
        <w:t xml:space="preserve"> prací</w:t>
      </w:r>
      <w:r w:rsidRPr="001205A5">
        <w:rPr>
          <w:rFonts w:ascii="Trebuchet MS" w:hAnsi="Trebuchet MS" w:cs="Arial"/>
          <w:sz w:val="20"/>
          <w:lang w:val="cs-CZ"/>
        </w:rPr>
        <w:t xml:space="preserve">). V případě, že Poradce neobdrží požadované informace nebo tyto informace nebudou v požadované kvalitě, bude Poradce Klienta neprodleně informovat o této skutečnosti a odměna za poskytnuté služby se může lišit od odhadu uvedeného výše. </w:t>
      </w:r>
    </w:p>
    <w:p w14:paraId="42770924" w14:textId="07D9272F" w:rsidR="00EF524D" w:rsidRPr="001205A5" w:rsidRDefault="00EF524D" w:rsidP="003F35E9">
      <w:pPr>
        <w:pStyle w:val="Import1"/>
        <w:numPr>
          <w:ilvl w:val="0"/>
          <w:numId w:val="12"/>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r w:rsidRPr="001205A5">
        <w:rPr>
          <w:rFonts w:ascii="Trebuchet MS" w:hAnsi="Trebuchet MS" w:cs="Arial"/>
          <w:sz w:val="20"/>
          <w:lang w:val="cs-CZ"/>
        </w:rPr>
        <w:t>Dodatečné dotazy Poradce budou zodpovězeny zástupci Cílové společnosti včas a bez významného zpoždění a prodlev.</w:t>
      </w:r>
    </w:p>
    <w:p w14:paraId="30C0E2F5" w14:textId="3F6AAF7C" w:rsidR="00026C07" w:rsidRPr="001205A5" w:rsidRDefault="00026C07" w:rsidP="003F35E9">
      <w:pPr>
        <w:pStyle w:val="Import1"/>
        <w:numPr>
          <w:ilvl w:val="0"/>
          <w:numId w:val="12"/>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r w:rsidRPr="001205A5">
        <w:rPr>
          <w:rFonts w:ascii="Trebuchet MS" w:hAnsi="Trebuchet MS" w:cs="Arial"/>
          <w:sz w:val="20"/>
          <w:lang w:val="cs-CZ"/>
        </w:rPr>
        <w:t xml:space="preserve">V případě, že požadované informace nebudou v požadované kvalitě, může se odměna za poskytnuté služby lišit od odhadu uvedeného </w:t>
      </w:r>
      <w:r w:rsidR="004D2B98" w:rsidRPr="001205A5">
        <w:rPr>
          <w:rFonts w:ascii="Trebuchet MS" w:hAnsi="Trebuchet MS" w:cs="Arial"/>
          <w:sz w:val="20"/>
          <w:lang w:val="cs-CZ"/>
        </w:rPr>
        <w:t>výše</w:t>
      </w:r>
      <w:r w:rsidRPr="001205A5">
        <w:rPr>
          <w:rFonts w:ascii="Trebuchet MS" w:hAnsi="Trebuchet MS" w:cs="Arial"/>
          <w:sz w:val="20"/>
          <w:lang w:val="cs-CZ"/>
        </w:rPr>
        <w:t>.</w:t>
      </w:r>
    </w:p>
    <w:p w14:paraId="73E3EA07" w14:textId="77777777" w:rsidR="00EF524D" w:rsidRPr="001205A5" w:rsidRDefault="00EF524D" w:rsidP="003F35E9">
      <w:pPr>
        <w:pStyle w:val="Import1"/>
        <w:numPr>
          <w:ilvl w:val="0"/>
          <w:numId w:val="12"/>
        </w:numPr>
        <w:tabs>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r w:rsidRPr="001205A5">
        <w:rPr>
          <w:rFonts w:ascii="Trebuchet MS" w:hAnsi="Trebuchet MS" w:cs="Arial"/>
          <w:sz w:val="20"/>
          <w:lang w:val="cs-CZ"/>
        </w:rPr>
        <w:t>Uvedená odměna nezahrnuje DPH a přímé náklady, které budou fakturovány nad rámec výše uvedené odměny, nastanou-li (např. cestovné). Administrativní a jiné nepřímé náklady Poradce neúčtuje.</w:t>
      </w:r>
    </w:p>
    <w:p w14:paraId="72A77CB6" w14:textId="037440B5" w:rsidR="000218B7" w:rsidRPr="001205A5" w:rsidRDefault="005F4C33" w:rsidP="003F35E9">
      <w:pPr>
        <w:pStyle w:val="Import1"/>
        <w:numPr>
          <w:ilvl w:val="0"/>
          <w:numId w:val="12"/>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r w:rsidRPr="001205A5">
        <w:rPr>
          <w:rFonts w:ascii="Trebuchet MS" w:hAnsi="Trebuchet MS" w:cs="Arial"/>
          <w:sz w:val="20"/>
          <w:lang w:val="cs-CZ"/>
        </w:rPr>
        <w:t xml:space="preserve">Odměna </w:t>
      </w:r>
      <w:r w:rsidR="00943F95" w:rsidRPr="001205A5">
        <w:rPr>
          <w:rFonts w:ascii="Trebuchet MS" w:hAnsi="Trebuchet MS" w:cs="Arial"/>
          <w:sz w:val="20"/>
          <w:lang w:val="cs-CZ"/>
        </w:rPr>
        <w:t>byla sestavena za použití hod</w:t>
      </w:r>
      <w:r w:rsidR="004C2BFA" w:rsidRPr="001205A5">
        <w:rPr>
          <w:rFonts w:ascii="Trebuchet MS" w:hAnsi="Trebuchet MS" w:cs="Arial"/>
          <w:sz w:val="20"/>
          <w:lang w:val="cs-CZ"/>
        </w:rPr>
        <w:t>inové</w:t>
      </w:r>
      <w:r w:rsidR="00943F95" w:rsidRPr="001205A5">
        <w:rPr>
          <w:rFonts w:ascii="Trebuchet MS" w:hAnsi="Trebuchet MS" w:cs="Arial"/>
          <w:sz w:val="20"/>
          <w:lang w:val="cs-CZ"/>
        </w:rPr>
        <w:t xml:space="preserve"> sazby </w:t>
      </w:r>
      <w:r w:rsidR="00762B28" w:rsidRPr="001205A5">
        <w:rPr>
          <w:rFonts w:ascii="Trebuchet MS" w:hAnsi="Trebuchet MS" w:cs="Arial"/>
          <w:sz w:val="20"/>
          <w:lang w:val="cs-CZ"/>
        </w:rPr>
        <w:t xml:space="preserve">CZK </w:t>
      </w:r>
      <w:r w:rsidR="00943F95" w:rsidRPr="001205A5">
        <w:rPr>
          <w:rFonts w:ascii="Trebuchet MS" w:hAnsi="Trebuchet MS" w:cs="Arial"/>
          <w:sz w:val="20"/>
          <w:lang w:val="cs-CZ"/>
        </w:rPr>
        <w:t>2</w:t>
      </w:r>
      <w:r w:rsidRPr="001205A5">
        <w:rPr>
          <w:rFonts w:ascii="Trebuchet MS" w:hAnsi="Trebuchet MS" w:cs="Arial"/>
          <w:sz w:val="20"/>
          <w:lang w:val="cs-CZ"/>
        </w:rPr>
        <w:t xml:space="preserve"> </w:t>
      </w:r>
      <w:r w:rsidR="00943F95" w:rsidRPr="001205A5">
        <w:rPr>
          <w:rFonts w:ascii="Trebuchet MS" w:hAnsi="Trebuchet MS" w:cs="Arial"/>
          <w:sz w:val="20"/>
          <w:lang w:val="cs-CZ"/>
        </w:rPr>
        <w:t>000. Ostatní služby nad rámec uvedených služeb budou oceněny hodinovou sazbou</w:t>
      </w:r>
      <w:r w:rsidR="00762B28" w:rsidRPr="001205A5">
        <w:rPr>
          <w:rFonts w:ascii="Trebuchet MS" w:hAnsi="Trebuchet MS" w:cs="Arial"/>
          <w:sz w:val="20"/>
          <w:lang w:val="cs-CZ"/>
        </w:rPr>
        <w:t xml:space="preserve"> CZK</w:t>
      </w:r>
      <w:r w:rsidR="00943F95" w:rsidRPr="001205A5">
        <w:rPr>
          <w:rFonts w:ascii="Trebuchet MS" w:hAnsi="Trebuchet MS" w:cs="Arial"/>
          <w:sz w:val="20"/>
          <w:lang w:val="cs-CZ"/>
        </w:rPr>
        <w:t xml:space="preserve"> 2</w:t>
      </w:r>
      <w:r w:rsidRPr="001205A5">
        <w:rPr>
          <w:rFonts w:ascii="Trebuchet MS" w:hAnsi="Trebuchet MS" w:cs="Arial"/>
          <w:sz w:val="20"/>
          <w:lang w:val="cs-CZ"/>
        </w:rPr>
        <w:t xml:space="preserve"> </w:t>
      </w:r>
      <w:r w:rsidR="00943F95" w:rsidRPr="001205A5">
        <w:rPr>
          <w:rFonts w:ascii="Trebuchet MS" w:hAnsi="Trebuchet MS" w:cs="Arial"/>
          <w:sz w:val="20"/>
          <w:lang w:val="cs-CZ"/>
        </w:rPr>
        <w:t>50</w:t>
      </w:r>
      <w:r w:rsidR="00762B28" w:rsidRPr="001205A5">
        <w:rPr>
          <w:rFonts w:ascii="Trebuchet MS" w:hAnsi="Trebuchet MS" w:cs="Arial"/>
          <w:sz w:val="20"/>
          <w:lang w:val="cs-CZ"/>
        </w:rPr>
        <w:t>0</w:t>
      </w:r>
      <w:r w:rsidR="00943F95" w:rsidRPr="001205A5">
        <w:rPr>
          <w:rFonts w:ascii="Trebuchet MS" w:hAnsi="Trebuchet MS" w:cs="Arial"/>
          <w:sz w:val="20"/>
          <w:lang w:val="cs-CZ"/>
        </w:rPr>
        <w:t>.</w:t>
      </w:r>
    </w:p>
    <w:p w14:paraId="72AC5F32" w14:textId="7B389AB8" w:rsidR="00943F95" w:rsidRPr="001205A5" w:rsidRDefault="00943F95" w:rsidP="003F35E9">
      <w:pPr>
        <w:pStyle w:val="Import1"/>
        <w:numPr>
          <w:ilvl w:val="0"/>
          <w:numId w:val="12"/>
        </w:numPr>
        <w:tabs>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rPr>
      </w:pPr>
      <w:proofErr w:type="spellStart"/>
      <w:r w:rsidRPr="001205A5">
        <w:rPr>
          <w:rFonts w:ascii="Trebuchet MS" w:hAnsi="Trebuchet MS" w:cs="Arial"/>
          <w:sz w:val="20"/>
        </w:rPr>
        <w:t>Zálohová</w:t>
      </w:r>
      <w:proofErr w:type="spellEnd"/>
      <w:r w:rsidRPr="001205A5">
        <w:rPr>
          <w:rFonts w:ascii="Trebuchet MS" w:hAnsi="Trebuchet MS" w:cs="Arial"/>
          <w:sz w:val="20"/>
        </w:rPr>
        <w:t xml:space="preserve"> </w:t>
      </w:r>
      <w:proofErr w:type="spellStart"/>
      <w:r w:rsidRPr="001205A5">
        <w:rPr>
          <w:rFonts w:ascii="Trebuchet MS" w:hAnsi="Trebuchet MS" w:cs="Arial"/>
          <w:sz w:val="20"/>
        </w:rPr>
        <w:t>platba</w:t>
      </w:r>
      <w:proofErr w:type="spellEnd"/>
      <w:r w:rsidRPr="001205A5">
        <w:rPr>
          <w:rFonts w:ascii="Trebuchet MS" w:hAnsi="Trebuchet MS" w:cs="Arial"/>
          <w:sz w:val="20"/>
        </w:rPr>
        <w:t xml:space="preserve"> </w:t>
      </w:r>
      <w:proofErr w:type="spellStart"/>
      <w:r w:rsidRPr="001205A5">
        <w:rPr>
          <w:rFonts w:ascii="Trebuchet MS" w:hAnsi="Trebuchet MS" w:cs="Arial"/>
          <w:sz w:val="20"/>
        </w:rPr>
        <w:t>ve</w:t>
      </w:r>
      <w:proofErr w:type="spellEnd"/>
      <w:r w:rsidRPr="001205A5">
        <w:rPr>
          <w:rFonts w:ascii="Trebuchet MS" w:hAnsi="Trebuchet MS" w:cs="Arial"/>
          <w:sz w:val="20"/>
        </w:rPr>
        <w:t xml:space="preserve"> </w:t>
      </w:r>
      <w:proofErr w:type="spellStart"/>
      <w:r w:rsidRPr="001205A5">
        <w:rPr>
          <w:rFonts w:ascii="Trebuchet MS" w:hAnsi="Trebuchet MS" w:cs="Arial"/>
          <w:sz w:val="20"/>
        </w:rPr>
        <w:t>výši</w:t>
      </w:r>
      <w:proofErr w:type="spellEnd"/>
      <w:r w:rsidRPr="001205A5">
        <w:rPr>
          <w:rFonts w:ascii="Trebuchet MS" w:hAnsi="Trebuchet MS" w:cs="Arial"/>
          <w:sz w:val="20"/>
        </w:rPr>
        <w:t xml:space="preserve"> 50% z </w:t>
      </w:r>
      <w:proofErr w:type="spellStart"/>
      <w:r w:rsidRPr="001205A5">
        <w:rPr>
          <w:rFonts w:ascii="Trebuchet MS" w:hAnsi="Trebuchet MS" w:cs="Arial"/>
          <w:sz w:val="20"/>
        </w:rPr>
        <w:t>odměny</w:t>
      </w:r>
      <w:proofErr w:type="spellEnd"/>
      <w:r w:rsidRPr="001205A5">
        <w:rPr>
          <w:rFonts w:ascii="Trebuchet MS" w:hAnsi="Trebuchet MS" w:cs="Arial"/>
          <w:sz w:val="20"/>
        </w:rPr>
        <w:t>.</w:t>
      </w:r>
    </w:p>
    <w:p w14:paraId="45948160" w14:textId="59DE16FF" w:rsidR="005059D8" w:rsidRPr="001205A5" w:rsidRDefault="005059D8" w:rsidP="003F35E9">
      <w:pPr>
        <w:pStyle w:val="Import1"/>
        <w:numPr>
          <w:ilvl w:val="0"/>
          <w:numId w:val="12"/>
        </w:numPr>
        <w:tabs>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rPr>
      </w:pPr>
      <w:proofErr w:type="spellStart"/>
      <w:r w:rsidRPr="001205A5">
        <w:rPr>
          <w:rFonts w:ascii="Trebuchet MS" w:hAnsi="Trebuchet MS" w:cs="Arial"/>
          <w:sz w:val="20"/>
        </w:rPr>
        <w:t>Úzká</w:t>
      </w:r>
      <w:proofErr w:type="spellEnd"/>
      <w:r w:rsidRPr="001205A5">
        <w:rPr>
          <w:rFonts w:ascii="Trebuchet MS" w:hAnsi="Trebuchet MS" w:cs="Arial"/>
          <w:sz w:val="20"/>
        </w:rPr>
        <w:t xml:space="preserve"> </w:t>
      </w:r>
      <w:proofErr w:type="spellStart"/>
      <w:r w:rsidRPr="001205A5">
        <w:rPr>
          <w:rFonts w:ascii="Trebuchet MS" w:hAnsi="Trebuchet MS" w:cs="Arial"/>
          <w:sz w:val="20"/>
        </w:rPr>
        <w:t>součinnost</w:t>
      </w:r>
      <w:proofErr w:type="spellEnd"/>
      <w:r w:rsidRPr="001205A5">
        <w:rPr>
          <w:rFonts w:ascii="Trebuchet MS" w:hAnsi="Trebuchet MS" w:cs="Arial"/>
          <w:sz w:val="20"/>
        </w:rPr>
        <w:t xml:space="preserve"> </w:t>
      </w:r>
      <w:proofErr w:type="spellStart"/>
      <w:r w:rsidR="001205A5">
        <w:rPr>
          <w:rFonts w:ascii="Trebuchet MS" w:hAnsi="Trebuchet MS" w:cs="Arial"/>
          <w:sz w:val="20"/>
        </w:rPr>
        <w:t>managementu</w:t>
      </w:r>
      <w:proofErr w:type="spellEnd"/>
      <w:r w:rsidR="001205A5">
        <w:rPr>
          <w:rFonts w:ascii="Trebuchet MS" w:hAnsi="Trebuchet MS" w:cs="Arial"/>
          <w:sz w:val="20"/>
        </w:rPr>
        <w:t xml:space="preserve"> </w:t>
      </w:r>
      <w:proofErr w:type="spellStart"/>
      <w:r w:rsidR="001205A5">
        <w:rPr>
          <w:rFonts w:ascii="Trebuchet MS" w:hAnsi="Trebuchet MS" w:cs="Arial"/>
          <w:sz w:val="20"/>
        </w:rPr>
        <w:t>Cílové</w:t>
      </w:r>
      <w:proofErr w:type="spellEnd"/>
      <w:r w:rsidR="001205A5">
        <w:rPr>
          <w:rFonts w:ascii="Trebuchet MS" w:hAnsi="Trebuchet MS" w:cs="Arial"/>
          <w:sz w:val="20"/>
        </w:rPr>
        <w:t xml:space="preserve"> </w:t>
      </w:r>
      <w:proofErr w:type="spellStart"/>
      <w:r w:rsidR="001205A5">
        <w:rPr>
          <w:rFonts w:ascii="Trebuchet MS" w:hAnsi="Trebuchet MS" w:cs="Arial"/>
          <w:sz w:val="20"/>
        </w:rPr>
        <w:t>společnosti</w:t>
      </w:r>
      <w:proofErr w:type="spellEnd"/>
      <w:r w:rsidRPr="001205A5">
        <w:rPr>
          <w:rFonts w:ascii="Trebuchet MS" w:hAnsi="Trebuchet MS" w:cs="Arial"/>
          <w:sz w:val="20"/>
        </w:rPr>
        <w:t>.</w:t>
      </w:r>
    </w:p>
    <w:p w14:paraId="1E683433" w14:textId="77777777" w:rsidR="0076043C" w:rsidRPr="00A4269D" w:rsidRDefault="0076043C" w:rsidP="000218B7">
      <w:pPr>
        <w:pStyle w:val="Import1"/>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rebuchet MS" w:hAnsi="Trebuchet MS" w:cs="Arial"/>
          <w:sz w:val="20"/>
          <w:highlight w:val="yellow"/>
          <w:lang w:val="cs-CZ"/>
        </w:rPr>
      </w:pPr>
    </w:p>
    <w:p w14:paraId="1EA75987" w14:textId="77777777" w:rsidR="00DA5E13" w:rsidRPr="00A4269D" w:rsidRDefault="003B62DB" w:rsidP="009F1CB0">
      <w:pPr>
        <w:pStyle w:val="Import1"/>
        <w:numPr>
          <w:ilvl w:val="0"/>
          <w:numId w:val="5"/>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rebuchet MS" w:hAnsi="Trebuchet MS" w:cs="Arial"/>
          <w:sz w:val="20"/>
          <w:lang w:val="cs-CZ"/>
        </w:rPr>
      </w:pPr>
      <w:r w:rsidRPr="00A4269D">
        <w:rPr>
          <w:rFonts w:ascii="Trebuchet MS" w:hAnsi="Trebuchet MS" w:cs="Arial"/>
          <w:sz w:val="20"/>
          <w:lang w:val="cs-CZ"/>
        </w:rPr>
        <w:t>Odměna včetně daně z přidané hodnoty bude Klientem uhrazena na základě faktury vystavené Poradcem. Faktura bude vystavena při doručení výstupu práce</w:t>
      </w:r>
      <w:r w:rsidR="0076043C" w:rsidRPr="00A4269D">
        <w:rPr>
          <w:rFonts w:ascii="Trebuchet MS" w:hAnsi="Trebuchet MS" w:cs="Arial"/>
          <w:sz w:val="20"/>
          <w:lang w:val="cs-CZ"/>
        </w:rPr>
        <w:t xml:space="preserve"> (předběžná zpráva)</w:t>
      </w:r>
      <w:r w:rsidRPr="00A4269D">
        <w:rPr>
          <w:rFonts w:ascii="Trebuchet MS" w:hAnsi="Trebuchet MS" w:cs="Arial"/>
          <w:sz w:val="20"/>
          <w:lang w:val="cs-CZ"/>
        </w:rPr>
        <w:t xml:space="preserve"> Poradcem. Splatnost faktury činí </w:t>
      </w:r>
      <w:r w:rsidR="00EA08A3" w:rsidRPr="008161B3">
        <w:rPr>
          <w:rFonts w:ascii="Trebuchet MS" w:hAnsi="Trebuchet MS" w:cs="Arial"/>
          <w:sz w:val="20"/>
          <w:lang w:val="cs-CZ"/>
        </w:rPr>
        <w:t>14</w:t>
      </w:r>
      <w:r w:rsidRPr="00A4269D">
        <w:rPr>
          <w:rFonts w:ascii="Trebuchet MS" w:hAnsi="Trebuchet MS" w:cs="Arial"/>
          <w:sz w:val="20"/>
          <w:lang w:val="cs-CZ"/>
        </w:rPr>
        <w:t xml:space="preserve"> dní od doručení faktury.</w:t>
      </w:r>
    </w:p>
    <w:p w14:paraId="15225115" w14:textId="77777777" w:rsidR="0013053B" w:rsidRDefault="003B62DB">
      <w:pPr>
        <w:pStyle w:val="Import1"/>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r w:rsidRPr="00A4269D">
        <w:rPr>
          <w:rFonts w:ascii="Trebuchet MS" w:hAnsi="Trebuchet MS" w:cs="Arial"/>
          <w:sz w:val="20"/>
          <w:highlight w:val="yellow"/>
          <w:lang w:val="cs-CZ"/>
        </w:rPr>
        <w:t xml:space="preserve"> </w:t>
      </w:r>
    </w:p>
    <w:p w14:paraId="608D5F94" w14:textId="77777777" w:rsidR="004109AC" w:rsidRPr="00A4269D" w:rsidRDefault="004109AC" w:rsidP="00AC2A2B">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p>
    <w:p w14:paraId="2A989F83" w14:textId="77777777" w:rsidR="00F02DEC" w:rsidRPr="00A4269D" w:rsidRDefault="003B62DB" w:rsidP="00526301">
      <w:pPr>
        <w:pStyle w:val="Import1"/>
        <w:keepNext/>
        <w:keepLines/>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rebuchet MS" w:hAnsi="Trebuchet MS" w:cs="Arial"/>
          <w:b/>
          <w:sz w:val="20"/>
          <w:lang w:val="cs-CZ"/>
        </w:rPr>
      </w:pPr>
      <w:r w:rsidRPr="00A4269D">
        <w:rPr>
          <w:rFonts w:ascii="Trebuchet MS" w:hAnsi="Trebuchet MS" w:cs="Arial"/>
          <w:b/>
          <w:sz w:val="20"/>
          <w:lang w:val="cs-CZ"/>
        </w:rPr>
        <w:t>čl. V.</w:t>
      </w:r>
    </w:p>
    <w:p w14:paraId="3C2C29E6" w14:textId="77777777" w:rsidR="00F02DEC" w:rsidRPr="00A4269D" w:rsidRDefault="003B62DB" w:rsidP="00526301">
      <w:pPr>
        <w:pStyle w:val="Import1"/>
        <w:keepNext/>
        <w:keepLines/>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rebuchet MS" w:hAnsi="Trebuchet MS" w:cs="Arial"/>
          <w:b/>
          <w:sz w:val="20"/>
          <w:lang w:val="cs-CZ"/>
        </w:rPr>
      </w:pPr>
      <w:r w:rsidRPr="00A4269D">
        <w:rPr>
          <w:rFonts w:ascii="Trebuchet MS" w:hAnsi="Trebuchet MS" w:cs="Arial"/>
          <w:b/>
          <w:sz w:val="20"/>
          <w:lang w:val="cs-CZ"/>
        </w:rPr>
        <w:t>Chráněné informace</w:t>
      </w:r>
    </w:p>
    <w:p w14:paraId="05503712" w14:textId="77777777" w:rsidR="004B194A" w:rsidRPr="00A4269D" w:rsidRDefault="004B194A" w:rsidP="00265C52">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rebuchet MS" w:hAnsi="Trebuchet MS" w:cs="Arial"/>
          <w:b/>
          <w:sz w:val="20"/>
          <w:lang w:val="cs-CZ"/>
        </w:rPr>
      </w:pPr>
    </w:p>
    <w:p w14:paraId="715D7132" w14:textId="11F9BD87" w:rsidR="00F02DEC" w:rsidRPr="00A4269D" w:rsidRDefault="003B62DB" w:rsidP="009F1CB0">
      <w:pPr>
        <w:pStyle w:val="Import1"/>
        <w:numPr>
          <w:ilvl w:val="0"/>
          <w:numId w:val="6"/>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rebuchet MS" w:hAnsi="Trebuchet MS" w:cs="Arial"/>
          <w:sz w:val="20"/>
          <w:lang w:val="cs-CZ"/>
        </w:rPr>
      </w:pPr>
      <w:r w:rsidRPr="00A4269D">
        <w:rPr>
          <w:rFonts w:ascii="Trebuchet MS" w:hAnsi="Trebuchet MS" w:cs="Arial"/>
          <w:sz w:val="20"/>
          <w:lang w:val="cs-CZ"/>
        </w:rPr>
        <w:t>Veškeré informace sdělené kteroukoliv ze smluvních stran při plnění povinností dle této Smlouvy, jsou považovány za přísně důvěrné a nesmí být zpřístupněny či jakýmkoliv jiným způsob sděleny třetí osobě, s výjimkou informací, které byly v okamžiku sdělení veřejně známé nebo informací, které smluvní strany získaly od třetích osob. Toto omezení se nevztahuje na třetí osoby, kterým Klient nebo Poradce potřebuje informace sdělit, s ohledem na přípravu a realizaci transakce, zejména se jedná o (i) financující partnery a (</w:t>
      </w:r>
      <w:proofErr w:type="spellStart"/>
      <w:r w:rsidRPr="00A4269D">
        <w:rPr>
          <w:rFonts w:ascii="Trebuchet MS" w:hAnsi="Trebuchet MS" w:cs="Arial"/>
          <w:sz w:val="20"/>
          <w:lang w:val="cs-CZ"/>
        </w:rPr>
        <w:t>ii</w:t>
      </w:r>
      <w:proofErr w:type="spellEnd"/>
      <w:r w:rsidRPr="00A4269D">
        <w:rPr>
          <w:rFonts w:ascii="Trebuchet MS" w:hAnsi="Trebuchet MS" w:cs="Arial"/>
          <w:sz w:val="20"/>
          <w:lang w:val="cs-CZ"/>
        </w:rPr>
        <w:t>) ostatní poradce Klienta, kteří se podílejí na a</w:t>
      </w:r>
      <w:r w:rsidR="005D09E0">
        <w:rPr>
          <w:rFonts w:ascii="Trebuchet MS" w:hAnsi="Trebuchet MS" w:cs="Arial"/>
          <w:sz w:val="20"/>
          <w:lang w:val="cs-CZ"/>
        </w:rPr>
        <w:t xml:space="preserve">nalýzách </w:t>
      </w:r>
      <w:r w:rsidRPr="00A4269D">
        <w:rPr>
          <w:rFonts w:ascii="Trebuchet MS" w:hAnsi="Trebuchet MS" w:cs="Arial"/>
          <w:sz w:val="20"/>
          <w:lang w:val="cs-CZ"/>
        </w:rPr>
        <w:t>dotčených společností.</w:t>
      </w:r>
    </w:p>
    <w:p w14:paraId="28CC8C31" w14:textId="77777777" w:rsidR="009D5F71" w:rsidRPr="00A4269D" w:rsidRDefault="009D5F71" w:rsidP="009D5F71">
      <w:pPr>
        <w:pStyle w:val="Import1"/>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p>
    <w:p w14:paraId="4A2B058C" w14:textId="6D7C297E" w:rsidR="0013053B" w:rsidRDefault="003B62DB">
      <w:pPr>
        <w:pStyle w:val="Import1"/>
        <w:numPr>
          <w:ilvl w:val="0"/>
          <w:numId w:val="6"/>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rebuchet MS" w:hAnsi="Trebuchet MS" w:cs="Arial"/>
          <w:sz w:val="20"/>
          <w:lang w:val="cs-CZ"/>
        </w:rPr>
      </w:pPr>
      <w:r w:rsidRPr="00A4269D">
        <w:rPr>
          <w:rFonts w:ascii="Trebuchet MS" w:hAnsi="Trebuchet MS" w:cs="Arial"/>
          <w:sz w:val="20"/>
          <w:lang w:val="cs-CZ"/>
        </w:rPr>
        <w:t>Poradce je oprávněn poskytovat při nabídce poradenských služeb jako reference následující typy údajů:</w:t>
      </w:r>
      <w:r w:rsidR="00F012BA" w:rsidRPr="00A4269D">
        <w:rPr>
          <w:rFonts w:ascii="Trebuchet MS" w:hAnsi="Trebuchet MS" w:cs="Arial"/>
          <w:sz w:val="20"/>
          <w:lang w:val="cs-CZ"/>
        </w:rPr>
        <w:t xml:space="preserve"> </w:t>
      </w:r>
      <w:r w:rsidR="00EA08A3" w:rsidRPr="00EA08A3">
        <w:rPr>
          <w:rFonts w:ascii="Trebuchet MS" w:hAnsi="Trebuchet MS" w:cs="Arial"/>
          <w:sz w:val="20"/>
          <w:lang w:val="cs-CZ"/>
        </w:rPr>
        <w:t>jméno Klienta a jméno zkoumaných cílů, pokud bylo zveřejněno (v opačném případě není dovoleno Poradci používat jméno Cílové společnosti, pouze však její obecný popis), stručný popis vykonané práce v rozsahu poskytované poradenské činnosti.</w:t>
      </w:r>
    </w:p>
    <w:p w14:paraId="6F80AC37" w14:textId="77777777" w:rsidR="004109AC" w:rsidRPr="00A4269D" w:rsidRDefault="003B62DB" w:rsidP="008F10D2">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b/>
          <w:sz w:val="20"/>
          <w:lang w:val="cs-CZ"/>
        </w:rPr>
      </w:pPr>
      <w:r w:rsidRPr="00A4269D">
        <w:rPr>
          <w:rFonts w:ascii="Trebuchet MS" w:hAnsi="Trebuchet MS" w:cs="Arial"/>
          <w:sz w:val="20"/>
          <w:lang w:val="cs-CZ"/>
        </w:rPr>
        <w:tab/>
      </w:r>
    </w:p>
    <w:p w14:paraId="365BAA73" w14:textId="77777777" w:rsidR="00F02DEC" w:rsidRPr="00A4269D" w:rsidRDefault="003B62DB" w:rsidP="00265C52">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rebuchet MS" w:hAnsi="Trebuchet MS" w:cs="Arial"/>
          <w:b/>
          <w:sz w:val="20"/>
          <w:lang w:val="cs-CZ"/>
        </w:rPr>
      </w:pPr>
      <w:r w:rsidRPr="00A4269D">
        <w:rPr>
          <w:rFonts w:ascii="Trebuchet MS" w:hAnsi="Trebuchet MS" w:cs="Arial"/>
          <w:b/>
          <w:sz w:val="20"/>
          <w:lang w:val="cs-CZ"/>
        </w:rPr>
        <w:t>čl. VI.</w:t>
      </w:r>
    </w:p>
    <w:p w14:paraId="75A6C9FA" w14:textId="77777777" w:rsidR="00F02DEC" w:rsidRPr="00A4269D" w:rsidRDefault="003B62DB" w:rsidP="00265C52">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rebuchet MS" w:hAnsi="Trebuchet MS" w:cs="Arial"/>
          <w:b/>
          <w:sz w:val="20"/>
          <w:lang w:val="cs-CZ"/>
        </w:rPr>
      </w:pPr>
      <w:r w:rsidRPr="00A4269D">
        <w:rPr>
          <w:rFonts w:ascii="Trebuchet MS" w:hAnsi="Trebuchet MS" w:cs="Arial"/>
          <w:b/>
          <w:sz w:val="20"/>
          <w:lang w:val="cs-CZ"/>
        </w:rPr>
        <w:t>Závěrečná ustanovení</w:t>
      </w:r>
    </w:p>
    <w:p w14:paraId="1A9F719C" w14:textId="77777777" w:rsidR="004B194A" w:rsidRPr="00A4269D" w:rsidRDefault="004B194A" w:rsidP="00265C52">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rebuchet MS" w:hAnsi="Trebuchet MS" w:cs="Arial"/>
          <w:b/>
          <w:sz w:val="20"/>
          <w:lang w:val="cs-CZ"/>
        </w:rPr>
      </w:pPr>
    </w:p>
    <w:p w14:paraId="71D635D3" w14:textId="77777777" w:rsidR="00F02DEC" w:rsidRPr="00A4269D" w:rsidRDefault="005A507D" w:rsidP="009F1CB0">
      <w:pPr>
        <w:pStyle w:val="Import1"/>
        <w:numPr>
          <w:ilvl w:val="0"/>
          <w:numId w:val="7"/>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rebuchet MS" w:hAnsi="Trebuchet MS" w:cs="Arial"/>
          <w:sz w:val="20"/>
          <w:lang w:val="cs-CZ"/>
        </w:rPr>
      </w:pPr>
      <w:r>
        <w:rPr>
          <w:rFonts w:ascii="Trebuchet MS" w:hAnsi="Trebuchet MS" w:cs="Arial"/>
          <w:sz w:val="20"/>
          <w:lang w:val="cs-CZ"/>
        </w:rPr>
        <w:t xml:space="preserve">Právní vztahy mezi stranami se řídí touto Smlouvou a Všeobecnými obchodními podmínkami poskytování služeb společnosti BDO Audit s.r.o., které tvoří přílohu č. 2 této smlouvy (dále také „VOP“). Klient prohlašuje, že se s VOP seznámil. V případě rozporu mezi VOP a Smlouvou, řídí se smluvní strany Smlouvou. </w:t>
      </w:r>
      <w:r w:rsidRPr="00A4269D">
        <w:rPr>
          <w:rFonts w:ascii="Trebuchet MS" w:hAnsi="Trebuchet MS" w:cs="Arial"/>
          <w:sz w:val="20"/>
          <w:lang w:val="cs-CZ"/>
        </w:rPr>
        <w:t xml:space="preserve">Právní vztahy výslovně neupravené touto </w:t>
      </w:r>
      <w:r>
        <w:rPr>
          <w:rFonts w:ascii="Trebuchet MS" w:hAnsi="Trebuchet MS" w:cs="Arial"/>
          <w:sz w:val="20"/>
          <w:lang w:val="cs-CZ"/>
        </w:rPr>
        <w:t>S</w:t>
      </w:r>
      <w:r w:rsidRPr="00A4269D">
        <w:rPr>
          <w:rFonts w:ascii="Trebuchet MS" w:hAnsi="Trebuchet MS" w:cs="Arial"/>
          <w:sz w:val="20"/>
          <w:lang w:val="cs-CZ"/>
        </w:rPr>
        <w:t xml:space="preserve">mlouvou </w:t>
      </w:r>
      <w:r>
        <w:rPr>
          <w:rFonts w:ascii="Trebuchet MS" w:hAnsi="Trebuchet MS" w:cs="Arial"/>
          <w:sz w:val="20"/>
          <w:lang w:val="cs-CZ"/>
        </w:rPr>
        <w:t xml:space="preserve">a VOP </w:t>
      </w:r>
      <w:r w:rsidRPr="00A4269D">
        <w:rPr>
          <w:rFonts w:ascii="Trebuchet MS" w:hAnsi="Trebuchet MS" w:cs="Arial"/>
          <w:sz w:val="20"/>
          <w:lang w:val="cs-CZ"/>
        </w:rPr>
        <w:t>se řídí ustanoveními Občanského zákoníku v platném znění</w:t>
      </w:r>
      <w:r w:rsidR="003A2358" w:rsidRPr="00A4269D">
        <w:rPr>
          <w:rFonts w:ascii="Trebuchet MS" w:hAnsi="Trebuchet MS" w:cs="Arial"/>
          <w:sz w:val="20"/>
          <w:lang w:val="cs-CZ"/>
        </w:rPr>
        <w:t>.</w:t>
      </w:r>
    </w:p>
    <w:p w14:paraId="41DBDCC8" w14:textId="77777777" w:rsidR="00F02DEC" w:rsidRPr="00A4269D" w:rsidRDefault="00F02DEC" w:rsidP="00AC2A2B">
      <w:pPr>
        <w:pStyle w:val="Import1"/>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rebuchet MS" w:hAnsi="Trebuchet MS" w:cs="Arial"/>
          <w:sz w:val="20"/>
          <w:lang w:val="cs-CZ"/>
        </w:rPr>
      </w:pPr>
    </w:p>
    <w:p w14:paraId="2AB1CBAF" w14:textId="77777777" w:rsidR="00F02DEC" w:rsidRPr="00A4269D" w:rsidRDefault="003B62DB" w:rsidP="009F1CB0">
      <w:pPr>
        <w:pStyle w:val="Import1"/>
        <w:numPr>
          <w:ilvl w:val="0"/>
          <w:numId w:val="7"/>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rebuchet MS" w:hAnsi="Trebuchet MS" w:cs="Arial"/>
          <w:sz w:val="20"/>
          <w:lang w:val="cs-CZ"/>
        </w:rPr>
      </w:pPr>
      <w:r w:rsidRPr="00A4269D">
        <w:rPr>
          <w:rFonts w:ascii="Trebuchet MS" w:hAnsi="Trebuchet MS" w:cs="Arial"/>
          <w:sz w:val="20"/>
          <w:lang w:val="cs-CZ"/>
        </w:rPr>
        <w:t>Tato Smlouva nabývá platnosti a účinnosti dnem jejího podpisu oběma smluvními stranami.</w:t>
      </w:r>
    </w:p>
    <w:p w14:paraId="01DFC90D" w14:textId="77777777" w:rsidR="00F02DEC" w:rsidRPr="00A4269D" w:rsidRDefault="00F02DEC" w:rsidP="00AC2A2B">
      <w:pPr>
        <w:pStyle w:val="Import1"/>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rebuchet MS" w:hAnsi="Trebuchet MS" w:cs="Arial"/>
          <w:sz w:val="20"/>
          <w:lang w:val="cs-CZ"/>
        </w:rPr>
      </w:pPr>
    </w:p>
    <w:p w14:paraId="0130AE59" w14:textId="77777777" w:rsidR="00FF5BBF" w:rsidRPr="00A4269D" w:rsidRDefault="003B62DB" w:rsidP="009F1CB0">
      <w:pPr>
        <w:pStyle w:val="Import1"/>
        <w:numPr>
          <w:ilvl w:val="0"/>
          <w:numId w:val="7"/>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rebuchet MS" w:hAnsi="Trebuchet MS"/>
          <w:sz w:val="20"/>
          <w:lang w:val="cs-CZ"/>
        </w:rPr>
      </w:pPr>
      <w:r w:rsidRPr="00A4269D">
        <w:rPr>
          <w:rFonts w:ascii="Trebuchet MS" w:hAnsi="Trebuchet MS" w:cs="Arial"/>
          <w:sz w:val="20"/>
          <w:lang w:val="cs-CZ"/>
        </w:rPr>
        <w:t>Tato</w:t>
      </w:r>
      <w:r w:rsidR="003D412D" w:rsidRPr="00A4269D">
        <w:rPr>
          <w:rFonts w:ascii="Trebuchet MS" w:hAnsi="Trebuchet MS"/>
          <w:sz w:val="20"/>
          <w:lang w:val="cs-CZ"/>
        </w:rPr>
        <w:t xml:space="preserve"> S</w:t>
      </w:r>
      <w:r w:rsidRPr="00A4269D">
        <w:rPr>
          <w:rFonts w:ascii="Trebuchet MS" w:hAnsi="Trebuchet MS"/>
          <w:sz w:val="20"/>
          <w:lang w:val="cs-CZ"/>
        </w:rPr>
        <w:t xml:space="preserve">mlouva je uzavírána </w:t>
      </w:r>
      <w:r w:rsidRPr="00A4269D">
        <w:rPr>
          <w:rFonts w:ascii="Trebuchet MS" w:hAnsi="Trebuchet MS" w:cs="Arial"/>
          <w:sz w:val="20"/>
          <w:lang w:val="cs-CZ"/>
        </w:rPr>
        <w:t xml:space="preserve">na dobu určitou 3 měsíců od data podpisu Smlouvy nebo do okamžiku ukončení poradenské činnosti. </w:t>
      </w:r>
    </w:p>
    <w:p w14:paraId="439D4FC5" w14:textId="77777777" w:rsidR="00F02DEC" w:rsidRPr="00A4269D" w:rsidRDefault="00F02DEC" w:rsidP="00FF5BBF">
      <w:pPr>
        <w:pStyle w:val="Import1"/>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p>
    <w:p w14:paraId="050A1553" w14:textId="77777777" w:rsidR="00F02DEC" w:rsidRPr="00A4269D" w:rsidRDefault="003B62DB" w:rsidP="009F1CB0">
      <w:pPr>
        <w:pStyle w:val="Import1"/>
        <w:numPr>
          <w:ilvl w:val="0"/>
          <w:numId w:val="7"/>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rebuchet MS" w:hAnsi="Trebuchet MS" w:cs="Arial"/>
          <w:sz w:val="20"/>
          <w:lang w:val="cs-CZ"/>
        </w:rPr>
      </w:pPr>
      <w:r w:rsidRPr="00A4269D">
        <w:rPr>
          <w:rFonts w:ascii="Trebuchet MS" w:hAnsi="Trebuchet MS" w:cs="Arial"/>
          <w:sz w:val="20"/>
          <w:lang w:val="cs-CZ"/>
        </w:rPr>
        <w:t>Ustanovení této Smlouvy lze měnit a doplňovat pouze formou písemných dodatků podepsaných oběma smluvními stranami.</w:t>
      </w:r>
    </w:p>
    <w:p w14:paraId="6EE0D2F0" w14:textId="77777777" w:rsidR="00F02DEC" w:rsidRPr="00A4269D" w:rsidRDefault="00F02DEC" w:rsidP="00AC2A2B">
      <w:pPr>
        <w:pStyle w:val="Import1"/>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rebuchet MS" w:hAnsi="Trebuchet MS" w:cs="Arial"/>
          <w:sz w:val="20"/>
          <w:lang w:val="cs-CZ"/>
        </w:rPr>
      </w:pPr>
    </w:p>
    <w:p w14:paraId="42092D76" w14:textId="77777777" w:rsidR="00F02DEC" w:rsidRPr="00A4269D" w:rsidRDefault="003B62DB" w:rsidP="00B6691E">
      <w:pPr>
        <w:pStyle w:val="Import1"/>
        <w:numPr>
          <w:ilvl w:val="0"/>
          <w:numId w:val="7"/>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rebuchet MS" w:hAnsi="Trebuchet MS" w:cs="Arial"/>
          <w:sz w:val="20"/>
          <w:lang w:val="cs-CZ"/>
        </w:rPr>
      </w:pPr>
      <w:r w:rsidRPr="00A4269D">
        <w:rPr>
          <w:rFonts w:ascii="Trebuchet MS" w:hAnsi="Trebuchet MS" w:cs="Arial"/>
          <w:sz w:val="20"/>
          <w:lang w:val="cs-CZ"/>
        </w:rPr>
        <w:t>Tato Smlouva se sepisuje ve dvou vyhotoveních s platností originálu, přičemž každá ze smluvních stran obdrží po jednom vyhotovení Smlouvy.</w:t>
      </w:r>
    </w:p>
    <w:p w14:paraId="7521CD79" w14:textId="77777777" w:rsidR="00F02DEC" w:rsidRPr="00A4269D" w:rsidRDefault="00F02DEC" w:rsidP="00AC2A2B">
      <w:pPr>
        <w:pStyle w:val="Import1"/>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rebuchet MS" w:hAnsi="Trebuchet MS" w:cs="Arial"/>
          <w:sz w:val="20"/>
          <w:lang w:val="cs-CZ"/>
        </w:rPr>
      </w:pPr>
    </w:p>
    <w:p w14:paraId="2CD49158" w14:textId="77777777" w:rsidR="00F02DEC" w:rsidRPr="00A4269D" w:rsidRDefault="003B62DB" w:rsidP="009F1CB0">
      <w:pPr>
        <w:pStyle w:val="Import1"/>
        <w:numPr>
          <w:ilvl w:val="0"/>
          <w:numId w:val="7"/>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rebuchet MS" w:hAnsi="Trebuchet MS" w:cs="Arial"/>
          <w:sz w:val="20"/>
          <w:lang w:val="cs-CZ"/>
        </w:rPr>
      </w:pPr>
      <w:r w:rsidRPr="00A4269D">
        <w:rPr>
          <w:rFonts w:ascii="Trebuchet MS" w:hAnsi="Trebuchet MS" w:cs="Arial"/>
          <w:sz w:val="20"/>
          <w:lang w:val="cs-CZ"/>
        </w:rPr>
        <w:t>Pokud by tato Smlouva trpěla právními vadami, zejména pokud by některé z jejích ustanovení bylo v rozporu s českým právním řádem, v důsledku čehož by mohla být posuzována jako neplatná, považuje se toto ustanovení za samostatné a Smlouva se posuzuje, jako by takové ustanovení nikdy neobsahovala.</w:t>
      </w:r>
    </w:p>
    <w:p w14:paraId="71D8B681" w14:textId="77777777" w:rsidR="00F02DEC" w:rsidRPr="00A4269D" w:rsidRDefault="00F02DEC" w:rsidP="00AC2A2B">
      <w:pPr>
        <w:pStyle w:val="Import1"/>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rebuchet MS" w:hAnsi="Trebuchet MS" w:cs="Arial"/>
          <w:sz w:val="20"/>
          <w:lang w:val="cs-CZ"/>
        </w:rPr>
      </w:pPr>
    </w:p>
    <w:p w14:paraId="21DE7564" w14:textId="77777777" w:rsidR="00526301" w:rsidRPr="00A4269D" w:rsidRDefault="003B62DB" w:rsidP="00526301">
      <w:pPr>
        <w:pStyle w:val="Import1"/>
        <w:numPr>
          <w:ilvl w:val="0"/>
          <w:numId w:val="7"/>
        </w:numPr>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rebuchet MS" w:hAnsi="Trebuchet MS" w:cs="Arial"/>
          <w:sz w:val="20"/>
          <w:lang w:val="cs-CZ"/>
        </w:rPr>
      </w:pPr>
      <w:r w:rsidRPr="00A4269D">
        <w:rPr>
          <w:rFonts w:ascii="Trebuchet MS" w:hAnsi="Trebuchet MS" w:cs="Arial"/>
          <w:sz w:val="20"/>
          <w:lang w:val="cs-CZ"/>
        </w:rPr>
        <w:t xml:space="preserve">Smluvní strany této Smlouvy se zavazují, že v případě sporů o obsah a plnění této Smlouvy vynaloží veškeré úsilí, které lze spravedlivě požadovat k tomu, aby byly tyto spory vyřešeny smírnou cestou, zejména aby byly odstraněny okolnosti vedoucí ke vzniku práva od </w:t>
      </w:r>
      <w:r w:rsidR="00156829">
        <w:rPr>
          <w:rFonts w:ascii="Trebuchet MS" w:hAnsi="Trebuchet MS" w:cs="Arial"/>
          <w:sz w:val="20"/>
          <w:lang w:val="cs-CZ"/>
        </w:rPr>
        <w:t>S</w:t>
      </w:r>
      <w:r w:rsidRPr="00A4269D">
        <w:rPr>
          <w:rFonts w:ascii="Trebuchet MS" w:hAnsi="Trebuchet MS" w:cs="Arial"/>
          <w:sz w:val="20"/>
          <w:lang w:val="cs-CZ"/>
        </w:rPr>
        <w:t xml:space="preserve">mlouvy odstoupit, nebo způsobují neplatnost. </w:t>
      </w:r>
    </w:p>
    <w:p w14:paraId="6E4A40FC" w14:textId="77777777" w:rsidR="00526301" w:rsidRPr="00A4269D" w:rsidRDefault="00526301" w:rsidP="00526301">
      <w:pPr>
        <w:pStyle w:val="Import1"/>
        <w:tabs>
          <w:tab w:val="clear" w:pos="504"/>
          <w:tab w:val="left" w:pos="567"/>
          <w:tab w:val="left" w:pos="851"/>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rebuchet MS" w:hAnsi="Trebuchet MS" w:cs="Arial"/>
          <w:sz w:val="20"/>
          <w:lang w:val="cs-CZ"/>
        </w:rPr>
      </w:pPr>
    </w:p>
    <w:tbl>
      <w:tblPr>
        <w:tblW w:w="8505" w:type="dxa"/>
        <w:tblInd w:w="637" w:type="dxa"/>
        <w:tblLayout w:type="fixed"/>
        <w:tblCellMar>
          <w:left w:w="70" w:type="dxa"/>
          <w:right w:w="70" w:type="dxa"/>
        </w:tblCellMar>
        <w:tblLook w:val="0000" w:firstRow="0" w:lastRow="0" w:firstColumn="0" w:lastColumn="0" w:noHBand="0" w:noVBand="0"/>
      </w:tblPr>
      <w:tblGrid>
        <w:gridCol w:w="4828"/>
        <w:gridCol w:w="3677"/>
      </w:tblGrid>
      <w:tr w:rsidR="00526301" w:rsidRPr="00A4269D" w14:paraId="6F6D00CC" w14:textId="77777777" w:rsidTr="00526301">
        <w:trPr>
          <w:cantSplit/>
          <w:trHeight w:val="3418"/>
        </w:trPr>
        <w:tc>
          <w:tcPr>
            <w:tcW w:w="4828" w:type="dxa"/>
          </w:tcPr>
          <w:p w14:paraId="31AC0493" w14:textId="37235C07" w:rsidR="00526301" w:rsidRPr="00A4269D" w:rsidRDefault="003B62DB" w:rsidP="0052630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320" w:line="360" w:lineRule="auto"/>
              <w:rPr>
                <w:rFonts w:ascii="Trebuchet MS" w:hAnsi="Trebuchet MS" w:cs="Arial"/>
                <w:sz w:val="20"/>
                <w:lang w:val="cs-CZ"/>
              </w:rPr>
            </w:pPr>
            <w:r w:rsidRPr="00A4269D">
              <w:rPr>
                <w:rFonts w:ascii="Trebuchet MS" w:hAnsi="Trebuchet MS" w:cs="Arial"/>
                <w:sz w:val="20"/>
                <w:lang w:val="cs-CZ"/>
              </w:rPr>
              <w:t xml:space="preserve">V Praze, dne </w:t>
            </w:r>
          </w:p>
          <w:p w14:paraId="2F384D27" w14:textId="77777777" w:rsidR="003A2BBE" w:rsidRPr="00A4269D" w:rsidRDefault="003A2BBE" w:rsidP="0052630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320" w:line="360" w:lineRule="auto"/>
              <w:rPr>
                <w:rFonts w:ascii="Trebuchet MS" w:hAnsi="Trebuchet MS" w:cs="Arial"/>
                <w:sz w:val="20"/>
                <w:lang w:val="cs-CZ"/>
              </w:rPr>
            </w:pPr>
          </w:p>
          <w:p w14:paraId="1DF48B2A" w14:textId="77777777" w:rsidR="00526301" w:rsidRPr="00A4269D" w:rsidRDefault="003B62DB" w:rsidP="0052630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320" w:line="360" w:lineRule="auto"/>
              <w:rPr>
                <w:rFonts w:ascii="Trebuchet MS" w:hAnsi="Trebuchet MS" w:cs="Arial"/>
                <w:sz w:val="20"/>
                <w:lang w:val="cs-CZ"/>
              </w:rPr>
            </w:pPr>
            <w:r w:rsidRPr="00A4269D">
              <w:rPr>
                <w:rFonts w:ascii="Trebuchet MS" w:hAnsi="Trebuchet MS" w:cs="Arial"/>
                <w:sz w:val="20"/>
                <w:lang w:val="cs-CZ"/>
              </w:rPr>
              <w:t>Poradce</w:t>
            </w:r>
          </w:p>
          <w:p w14:paraId="498B945D" w14:textId="77777777" w:rsidR="00526301" w:rsidRPr="00A4269D" w:rsidRDefault="003B62DB" w:rsidP="0052630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320" w:line="360" w:lineRule="auto"/>
              <w:rPr>
                <w:rFonts w:ascii="Trebuchet MS" w:hAnsi="Trebuchet MS" w:cs="Arial"/>
                <w:sz w:val="20"/>
                <w:lang w:val="cs-CZ"/>
              </w:rPr>
            </w:pPr>
            <w:r w:rsidRPr="00A4269D">
              <w:rPr>
                <w:rFonts w:ascii="Trebuchet MS" w:hAnsi="Trebuchet MS" w:cs="Arial"/>
                <w:sz w:val="20"/>
                <w:lang w:val="cs-CZ"/>
              </w:rPr>
              <w:t>BDO Audit s.r.o.</w:t>
            </w:r>
          </w:p>
          <w:p w14:paraId="0AC77FEA" w14:textId="77777777" w:rsidR="003A2BBE" w:rsidRPr="00A4269D" w:rsidRDefault="003A2BBE" w:rsidP="0052630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320" w:line="360" w:lineRule="auto"/>
              <w:rPr>
                <w:rFonts w:ascii="Trebuchet MS" w:hAnsi="Trebuchet MS" w:cs="Arial"/>
                <w:sz w:val="20"/>
                <w:lang w:val="cs-CZ"/>
              </w:rPr>
            </w:pPr>
          </w:p>
          <w:p w14:paraId="2282FC77" w14:textId="77777777" w:rsidR="00526301" w:rsidRPr="00A4269D" w:rsidRDefault="003B62DB" w:rsidP="0052630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320" w:line="360" w:lineRule="auto"/>
              <w:rPr>
                <w:rFonts w:ascii="Trebuchet MS" w:hAnsi="Trebuchet MS" w:cs="Arial"/>
                <w:sz w:val="20"/>
                <w:lang w:val="cs-CZ"/>
              </w:rPr>
            </w:pPr>
            <w:r w:rsidRPr="00A4269D">
              <w:rPr>
                <w:rFonts w:ascii="Trebuchet MS" w:hAnsi="Trebuchet MS" w:cs="Arial"/>
                <w:sz w:val="20"/>
                <w:lang w:val="cs-CZ"/>
              </w:rPr>
              <w:t>…………………</w:t>
            </w:r>
            <w:r w:rsidR="003A2BBE" w:rsidRPr="00A4269D">
              <w:rPr>
                <w:rFonts w:ascii="Trebuchet MS" w:hAnsi="Trebuchet MS" w:cs="Arial"/>
                <w:sz w:val="20"/>
                <w:lang w:val="cs-CZ"/>
              </w:rPr>
              <w:t>…..</w:t>
            </w:r>
            <w:r w:rsidRPr="00A4269D">
              <w:rPr>
                <w:rFonts w:ascii="Trebuchet MS" w:hAnsi="Trebuchet MS" w:cs="Arial"/>
                <w:sz w:val="20"/>
                <w:lang w:val="cs-CZ"/>
              </w:rPr>
              <w:t>……………</w:t>
            </w:r>
          </w:p>
          <w:p w14:paraId="161C2D83" w14:textId="77777777" w:rsidR="00B6691E" w:rsidRPr="00A4269D" w:rsidRDefault="003B62DB" w:rsidP="00B6691E">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320" w:line="360" w:lineRule="auto"/>
              <w:rPr>
                <w:rFonts w:ascii="Trebuchet MS" w:hAnsi="Trebuchet MS" w:cs="Arial"/>
                <w:sz w:val="20"/>
                <w:lang w:val="cs-CZ"/>
              </w:rPr>
            </w:pPr>
            <w:r w:rsidRPr="00A4269D">
              <w:rPr>
                <w:rFonts w:ascii="Trebuchet MS" w:hAnsi="Trebuchet MS" w:cs="Arial"/>
                <w:sz w:val="20"/>
                <w:lang w:val="cs-CZ"/>
              </w:rPr>
              <w:t>Ondřej Šnejdar</w:t>
            </w:r>
          </w:p>
          <w:p w14:paraId="520AAA9E" w14:textId="77777777" w:rsidR="00526301" w:rsidRPr="00A4269D" w:rsidRDefault="003B62DB" w:rsidP="0052630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320" w:line="360" w:lineRule="auto"/>
              <w:rPr>
                <w:rFonts w:ascii="Trebuchet MS" w:hAnsi="Trebuchet MS" w:cs="Arial"/>
                <w:sz w:val="20"/>
                <w:lang w:val="cs-CZ"/>
              </w:rPr>
            </w:pPr>
            <w:r w:rsidRPr="00A4269D">
              <w:rPr>
                <w:rFonts w:ascii="Trebuchet MS" w:hAnsi="Trebuchet MS" w:cs="Arial"/>
                <w:sz w:val="20"/>
                <w:lang w:val="cs-CZ"/>
              </w:rPr>
              <w:t xml:space="preserve">Jednatel </w:t>
            </w:r>
          </w:p>
          <w:p w14:paraId="7E4059CB" w14:textId="77777777" w:rsidR="00E84405" w:rsidRPr="00A4269D" w:rsidRDefault="00E84405" w:rsidP="00E84405">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320" w:line="360" w:lineRule="auto"/>
              <w:rPr>
                <w:rFonts w:ascii="Trebuchet MS" w:hAnsi="Trebuchet MS" w:cs="Arial"/>
                <w:sz w:val="20"/>
                <w:lang w:val="cs-CZ"/>
              </w:rPr>
            </w:pPr>
          </w:p>
          <w:p w14:paraId="05C1BE41" w14:textId="77777777" w:rsidR="00E84405" w:rsidRPr="00A4269D" w:rsidRDefault="003B62DB" w:rsidP="00E84405">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320" w:line="360" w:lineRule="auto"/>
              <w:rPr>
                <w:rFonts w:ascii="Trebuchet MS" w:hAnsi="Trebuchet MS" w:cs="Arial"/>
                <w:sz w:val="20"/>
                <w:lang w:val="cs-CZ"/>
              </w:rPr>
            </w:pPr>
            <w:r w:rsidRPr="00A4269D">
              <w:rPr>
                <w:rFonts w:ascii="Trebuchet MS" w:hAnsi="Trebuchet MS" w:cs="Arial"/>
                <w:sz w:val="20"/>
                <w:lang w:val="cs-CZ"/>
              </w:rPr>
              <w:t>…………………</w:t>
            </w:r>
            <w:r w:rsidR="003A2BBE" w:rsidRPr="00A4269D">
              <w:rPr>
                <w:rFonts w:ascii="Trebuchet MS" w:hAnsi="Trebuchet MS" w:cs="Arial"/>
                <w:sz w:val="20"/>
                <w:lang w:val="cs-CZ"/>
              </w:rPr>
              <w:t>…..</w:t>
            </w:r>
            <w:r w:rsidRPr="00A4269D">
              <w:rPr>
                <w:rFonts w:ascii="Trebuchet MS" w:hAnsi="Trebuchet MS" w:cs="Arial"/>
                <w:sz w:val="20"/>
                <w:lang w:val="cs-CZ"/>
              </w:rPr>
              <w:t>……………</w:t>
            </w:r>
          </w:p>
          <w:p w14:paraId="74AC80AD" w14:textId="77777777" w:rsidR="00E84405" w:rsidRPr="00A4269D" w:rsidRDefault="003B62DB" w:rsidP="00E84405">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320" w:line="360" w:lineRule="auto"/>
              <w:rPr>
                <w:rFonts w:ascii="Trebuchet MS" w:hAnsi="Trebuchet MS" w:cs="Arial"/>
                <w:sz w:val="20"/>
                <w:lang w:val="cs-CZ"/>
              </w:rPr>
            </w:pPr>
            <w:r w:rsidRPr="00A4269D">
              <w:rPr>
                <w:rFonts w:ascii="Trebuchet MS" w:hAnsi="Trebuchet MS" w:cs="Arial"/>
                <w:sz w:val="20"/>
                <w:lang w:val="cs-CZ"/>
              </w:rPr>
              <w:t>Milan Svoboda</w:t>
            </w:r>
          </w:p>
          <w:p w14:paraId="18D16E7A" w14:textId="77777777" w:rsidR="00526301" w:rsidRPr="00A4269D" w:rsidRDefault="003B62DB" w:rsidP="00E84405">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320" w:line="360" w:lineRule="auto"/>
              <w:rPr>
                <w:rFonts w:ascii="Trebuchet MS" w:hAnsi="Trebuchet MS" w:cs="Arial"/>
                <w:sz w:val="20"/>
                <w:lang w:val="cs-CZ"/>
              </w:rPr>
            </w:pPr>
            <w:r w:rsidRPr="00A4269D">
              <w:rPr>
                <w:rFonts w:ascii="Trebuchet MS" w:hAnsi="Trebuchet MS" w:cs="Arial"/>
                <w:sz w:val="20"/>
                <w:lang w:val="cs-CZ"/>
              </w:rPr>
              <w:t>Na základě plné moci</w:t>
            </w:r>
          </w:p>
          <w:p w14:paraId="3587FB17" w14:textId="77777777" w:rsidR="00526301" w:rsidRPr="00A4269D" w:rsidRDefault="00526301" w:rsidP="0052630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320" w:line="360" w:lineRule="auto"/>
              <w:rPr>
                <w:rFonts w:ascii="Trebuchet MS" w:hAnsi="Trebuchet MS" w:cs="Arial"/>
                <w:sz w:val="20"/>
                <w:lang w:val="cs-CZ"/>
              </w:rPr>
            </w:pPr>
          </w:p>
        </w:tc>
        <w:tc>
          <w:tcPr>
            <w:tcW w:w="3677" w:type="dxa"/>
          </w:tcPr>
          <w:p w14:paraId="3CB860BF" w14:textId="77777777" w:rsidR="003A2BBE" w:rsidRPr="00A4269D" w:rsidRDefault="003A2BBE" w:rsidP="0052630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320" w:line="360" w:lineRule="auto"/>
              <w:rPr>
                <w:rFonts w:ascii="Trebuchet MS" w:hAnsi="Trebuchet MS" w:cs="Arial"/>
                <w:sz w:val="20"/>
                <w:lang w:val="cs-CZ"/>
              </w:rPr>
            </w:pPr>
          </w:p>
          <w:p w14:paraId="08644C7E" w14:textId="77777777" w:rsidR="003A2BBE" w:rsidRPr="00A4269D" w:rsidRDefault="003A2BBE" w:rsidP="0052630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320" w:line="360" w:lineRule="auto"/>
              <w:rPr>
                <w:rFonts w:ascii="Trebuchet MS" w:hAnsi="Trebuchet MS" w:cs="Arial"/>
                <w:sz w:val="20"/>
                <w:lang w:val="cs-CZ"/>
              </w:rPr>
            </w:pPr>
          </w:p>
          <w:p w14:paraId="0AD72DBB" w14:textId="77777777" w:rsidR="00526301" w:rsidRPr="00A4269D" w:rsidRDefault="003B62DB" w:rsidP="0052630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320" w:line="360" w:lineRule="auto"/>
              <w:rPr>
                <w:rFonts w:ascii="Trebuchet MS" w:hAnsi="Trebuchet MS" w:cs="Arial"/>
                <w:sz w:val="20"/>
                <w:lang w:val="cs-CZ"/>
              </w:rPr>
            </w:pPr>
            <w:r w:rsidRPr="00A4269D">
              <w:rPr>
                <w:rFonts w:ascii="Trebuchet MS" w:hAnsi="Trebuchet MS" w:cs="Arial"/>
                <w:sz w:val="20"/>
                <w:lang w:val="cs-CZ"/>
              </w:rPr>
              <w:t>Klient</w:t>
            </w:r>
          </w:p>
          <w:p w14:paraId="77F90742" w14:textId="44CED5AA" w:rsidR="00526301" w:rsidRDefault="008161B3" w:rsidP="0052630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320" w:line="360" w:lineRule="auto"/>
              <w:rPr>
                <w:rFonts w:ascii="Trebuchet MS" w:hAnsi="Trebuchet MS" w:cs="Arial"/>
                <w:sz w:val="20"/>
                <w:lang w:val="cs-CZ"/>
              </w:rPr>
            </w:pPr>
            <w:r w:rsidRPr="008161B3">
              <w:rPr>
                <w:rFonts w:ascii="Trebuchet MS" w:hAnsi="Trebuchet MS" w:cs="Arial"/>
                <w:sz w:val="20"/>
                <w:lang w:val="cs-CZ"/>
              </w:rPr>
              <w:t>Technické služby Kaplice spol. s r.o.</w:t>
            </w:r>
          </w:p>
          <w:p w14:paraId="4DE7B14D" w14:textId="77777777" w:rsidR="008161B3" w:rsidRPr="00A4269D" w:rsidRDefault="008161B3" w:rsidP="0052630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320" w:line="360" w:lineRule="auto"/>
              <w:rPr>
                <w:rFonts w:ascii="Trebuchet MS" w:hAnsi="Trebuchet MS" w:cs="Arial"/>
                <w:sz w:val="20"/>
                <w:lang w:val="cs-CZ"/>
              </w:rPr>
            </w:pPr>
          </w:p>
          <w:p w14:paraId="27987879" w14:textId="77777777" w:rsidR="00526301" w:rsidRPr="00A4269D" w:rsidRDefault="003B62DB" w:rsidP="0052630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320" w:line="360" w:lineRule="auto"/>
              <w:rPr>
                <w:rFonts w:ascii="Trebuchet MS" w:hAnsi="Trebuchet MS" w:cs="Arial"/>
                <w:sz w:val="20"/>
                <w:lang w:val="cs-CZ"/>
              </w:rPr>
            </w:pPr>
            <w:r w:rsidRPr="00A4269D">
              <w:rPr>
                <w:rFonts w:ascii="Trebuchet MS" w:hAnsi="Trebuchet MS" w:cs="Arial"/>
                <w:sz w:val="20"/>
                <w:lang w:val="cs-CZ"/>
              </w:rPr>
              <w:t>………………</w:t>
            </w:r>
            <w:r w:rsidR="003A2BBE" w:rsidRPr="00A4269D">
              <w:rPr>
                <w:rFonts w:ascii="Trebuchet MS" w:hAnsi="Trebuchet MS" w:cs="Arial"/>
                <w:sz w:val="20"/>
                <w:lang w:val="cs-CZ"/>
              </w:rPr>
              <w:t>…..</w:t>
            </w:r>
            <w:r w:rsidRPr="00A4269D">
              <w:rPr>
                <w:rFonts w:ascii="Trebuchet MS" w:hAnsi="Trebuchet MS" w:cs="Arial"/>
                <w:sz w:val="20"/>
                <w:lang w:val="cs-CZ"/>
              </w:rPr>
              <w:t>……………</w:t>
            </w:r>
          </w:p>
          <w:p w14:paraId="3A08F84E" w14:textId="7A952DE9" w:rsidR="00526301" w:rsidRPr="00A4269D" w:rsidRDefault="008161B3" w:rsidP="0052630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320" w:line="360" w:lineRule="auto"/>
              <w:rPr>
                <w:rFonts w:ascii="Trebuchet MS" w:hAnsi="Trebuchet MS" w:cs="Arial"/>
                <w:sz w:val="20"/>
                <w:lang w:val="cs-CZ"/>
              </w:rPr>
            </w:pPr>
            <w:r w:rsidRPr="008161B3">
              <w:rPr>
                <w:rFonts w:ascii="Trebuchet MS" w:hAnsi="Trebuchet MS" w:cs="Arial"/>
                <w:sz w:val="20"/>
                <w:lang w:val="cs-CZ"/>
              </w:rPr>
              <w:t xml:space="preserve">Jiří </w:t>
            </w:r>
            <w:proofErr w:type="spellStart"/>
            <w:r w:rsidRPr="008161B3">
              <w:rPr>
                <w:rFonts w:ascii="Trebuchet MS" w:hAnsi="Trebuchet MS" w:cs="Arial"/>
                <w:sz w:val="20"/>
                <w:lang w:val="cs-CZ"/>
              </w:rPr>
              <w:t>Malkus</w:t>
            </w:r>
            <w:proofErr w:type="spellEnd"/>
          </w:p>
          <w:p w14:paraId="052A9A89" w14:textId="489DF7CB" w:rsidR="00526301" w:rsidRPr="00A4269D" w:rsidRDefault="008161B3" w:rsidP="0052630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320" w:line="360" w:lineRule="auto"/>
              <w:rPr>
                <w:rFonts w:ascii="Trebuchet MS" w:hAnsi="Trebuchet MS" w:cs="Arial"/>
                <w:sz w:val="20"/>
                <w:lang w:val="cs-CZ"/>
              </w:rPr>
            </w:pPr>
            <w:r>
              <w:rPr>
                <w:rFonts w:ascii="Trebuchet MS" w:hAnsi="Trebuchet MS" w:cs="Arial"/>
                <w:sz w:val="20"/>
                <w:lang w:val="cs-CZ"/>
              </w:rPr>
              <w:t>Jednatel</w:t>
            </w:r>
          </w:p>
          <w:p w14:paraId="4E773736" w14:textId="77777777" w:rsidR="00526301" w:rsidRPr="00A4269D" w:rsidRDefault="00526301" w:rsidP="0052630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320" w:line="360" w:lineRule="auto"/>
              <w:rPr>
                <w:rFonts w:ascii="Trebuchet MS" w:hAnsi="Trebuchet MS" w:cs="Arial"/>
                <w:sz w:val="20"/>
                <w:lang w:val="cs-CZ"/>
              </w:rPr>
            </w:pPr>
          </w:p>
          <w:p w14:paraId="4E8DEA5C" w14:textId="77777777" w:rsidR="00526301" w:rsidRPr="00A4269D" w:rsidRDefault="00526301" w:rsidP="0052630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320" w:line="360" w:lineRule="auto"/>
              <w:rPr>
                <w:rFonts w:ascii="Trebuchet MS" w:hAnsi="Trebuchet MS" w:cs="Arial"/>
                <w:sz w:val="20"/>
                <w:lang w:val="cs-CZ"/>
              </w:rPr>
            </w:pPr>
          </w:p>
          <w:p w14:paraId="356499CC" w14:textId="77777777" w:rsidR="00526301" w:rsidRPr="00A4269D" w:rsidRDefault="00526301" w:rsidP="0052630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320" w:line="360" w:lineRule="auto"/>
              <w:rPr>
                <w:rFonts w:ascii="Trebuchet MS" w:hAnsi="Trebuchet MS" w:cs="Arial"/>
                <w:sz w:val="20"/>
                <w:lang w:val="cs-CZ"/>
              </w:rPr>
            </w:pPr>
          </w:p>
        </w:tc>
      </w:tr>
    </w:tbl>
    <w:p w14:paraId="43C47C35" w14:textId="77777777" w:rsidR="00702D69" w:rsidRPr="00A4269D" w:rsidRDefault="00702D69" w:rsidP="00371150">
      <w:pPr>
        <w:pStyle w:val="Default"/>
        <w:rPr>
          <w:rFonts w:cs="Arial"/>
          <w:b/>
          <w:sz w:val="20"/>
          <w:u w:val="single"/>
        </w:rPr>
        <w:sectPr w:rsidR="00702D69" w:rsidRPr="00A4269D" w:rsidSect="004109AC">
          <w:footerReference w:type="default" r:id="rId8"/>
          <w:pgSz w:w="11906" w:h="16838"/>
          <w:pgMar w:top="1276" w:right="1417" w:bottom="993" w:left="1417" w:header="708" w:footer="0" w:gutter="0"/>
          <w:cols w:space="708"/>
          <w:docGrid w:linePitch="360"/>
        </w:sectPr>
      </w:pPr>
    </w:p>
    <w:p w14:paraId="63DDDEE2" w14:textId="2C02D85A" w:rsidR="00371150" w:rsidRPr="005D09E0" w:rsidRDefault="003B62DB" w:rsidP="00371150">
      <w:pPr>
        <w:pStyle w:val="Default"/>
        <w:rPr>
          <w:rFonts w:cs="Arial"/>
          <w:b/>
          <w:color w:val="auto"/>
          <w:sz w:val="20"/>
          <w:u w:val="single"/>
        </w:rPr>
      </w:pPr>
      <w:r w:rsidRPr="005D09E0">
        <w:rPr>
          <w:rFonts w:cs="Arial"/>
          <w:b/>
          <w:color w:val="auto"/>
          <w:sz w:val="20"/>
          <w:u w:val="single"/>
        </w:rPr>
        <w:lastRenderedPageBreak/>
        <w:t xml:space="preserve">Příloha č. 1 – Rozsah finanční </w:t>
      </w:r>
      <w:r w:rsidR="005D09E0" w:rsidRPr="005D09E0">
        <w:rPr>
          <w:rFonts w:cs="Arial"/>
          <w:b/>
          <w:color w:val="auto"/>
          <w:sz w:val="20"/>
          <w:u w:val="single"/>
        </w:rPr>
        <w:t>analýzy</w:t>
      </w:r>
      <w:r w:rsidRPr="005D09E0">
        <w:rPr>
          <w:rFonts w:cs="Arial"/>
          <w:b/>
          <w:color w:val="auto"/>
          <w:sz w:val="20"/>
          <w:u w:val="single"/>
        </w:rPr>
        <w:t xml:space="preserve"> </w:t>
      </w:r>
    </w:p>
    <w:p w14:paraId="51BC77F1" w14:textId="77777777" w:rsidR="00371150" w:rsidRPr="005D09E0" w:rsidRDefault="00371150" w:rsidP="00371150">
      <w:pPr>
        <w:pStyle w:val="Default"/>
        <w:rPr>
          <w:rFonts w:cs="Arial"/>
          <w:b/>
          <w:color w:val="auto"/>
          <w:sz w:val="20"/>
          <w:u w:val="single"/>
        </w:rPr>
      </w:pPr>
    </w:p>
    <w:p w14:paraId="3B4ADF9A" w14:textId="77777777" w:rsidR="005D09E0" w:rsidRPr="005D09E0" w:rsidRDefault="005D09E0" w:rsidP="005D09E0">
      <w:pPr>
        <w:spacing w:after="120" w:line="240" w:lineRule="auto"/>
        <w:rPr>
          <w:i/>
          <w:iCs/>
          <w:sz w:val="24"/>
        </w:rPr>
      </w:pPr>
      <w:r w:rsidRPr="005D09E0">
        <w:rPr>
          <w:rFonts w:ascii="Trebuchet MS" w:eastAsia="+mn-ea" w:hAnsi="Trebuchet MS" w:cs="+mn-cs"/>
          <w:i/>
          <w:iCs/>
          <w:kern w:val="24"/>
          <w:sz w:val="20"/>
          <w:szCs w:val="20"/>
        </w:rPr>
        <w:t>Následující procedury provedeme za období 2019 - 2020 a YTD21, pokud není uvedeno jinak.</w:t>
      </w:r>
    </w:p>
    <w:p w14:paraId="4270FD99" w14:textId="77777777" w:rsidR="005D09E0" w:rsidRPr="005D09E0" w:rsidRDefault="005D09E0" w:rsidP="003F35E9">
      <w:pPr>
        <w:numPr>
          <w:ilvl w:val="0"/>
          <w:numId w:val="14"/>
        </w:numPr>
        <w:spacing w:after="120" w:line="240" w:lineRule="auto"/>
        <w:ind w:left="0" w:firstLine="0"/>
        <w:rPr>
          <w:sz w:val="24"/>
        </w:rPr>
      </w:pPr>
      <w:r w:rsidRPr="005D09E0">
        <w:rPr>
          <w:rFonts w:ascii="Trebuchet MS" w:eastAsia="+mn-ea" w:hAnsi="Trebuchet MS" w:cs="+mn-cs"/>
          <w:b/>
          <w:bCs/>
          <w:caps/>
          <w:kern w:val="24"/>
          <w:sz w:val="20"/>
          <w:szCs w:val="20"/>
        </w:rPr>
        <w:t>Obecné</w:t>
      </w:r>
    </w:p>
    <w:p w14:paraId="03BDAA95" w14:textId="77777777" w:rsidR="005D09E0" w:rsidRPr="005D09E0" w:rsidRDefault="005D09E0" w:rsidP="003F35E9">
      <w:pPr>
        <w:numPr>
          <w:ilvl w:val="2"/>
          <w:numId w:val="14"/>
        </w:numPr>
        <w:spacing w:after="120" w:line="240" w:lineRule="auto"/>
        <w:ind w:left="2448"/>
        <w:contextualSpacing/>
        <w:rPr>
          <w:sz w:val="20"/>
        </w:rPr>
      </w:pPr>
      <w:r w:rsidRPr="005D09E0">
        <w:rPr>
          <w:rFonts w:ascii="Trebuchet MS" w:eastAsia="+mn-ea" w:hAnsi="Trebuchet MS" w:cs="+mn-cs"/>
          <w:kern w:val="24"/>
          <w:sz w:val="20"/>
          <w:szCs w:val="20"/>
        </w:rPr>
        <w:t>Zhodnocení hlavních finančních rizik souvisejících s investicí a identifikace klíčových zjištění s dopadem na identifikaci potřeby financování</w:t>
      </w:r>
    </w:p>
    <w:p w14:paraId="1E45BAFF" w14:textId="77777777" w:rsidR="005D09E0" w:rsidRPr="005D09E0" w:rsidRDefault="005D09E0" w:rsidP="003F35E9">
      <w:pPr>
        <w:numPr>
          <w:ilvl w:val="2"/>
          <w:numId w:val="14"/>
        </w:numPr>
        <w:spacing w:after="120" w:line="240" w:lineRule="auto"/>
        <w:ind w:left="2448"/>
        <w:contextualSpacing/>
        <w:rPr>
          <w:sz w:val="20"/>
        </w:rPr>
      </w:pPr>
      <w:r w:rsidRPr="005D09E0">
        <w:rPr>
          <w:rFonts w:ascii="Trebuchet MS" w:eastAsia="+mn-ea" w:hAnsi="Trebuchet MS" w:cs="+mn-cs"/>
          <w:kern w:val="24"/>
          <w:sz w:val="20"/>
          <w:szCs w:val="20"/>
        </w:rPr>
        <w:t>Porozumění současnému obchodnímu modelu a podnikatelské činností</w:t>
      </w:r>
    </w:p>
    <w:p w14:paraId="74238A32" w14:textId="77777777" w:rsidR="005D09E0" w:rsidRPr="005D09E0" w:rsidRDefault="005D09E0" w:rsidP="003F35E9">
      <w:pPr>
        <w:numPr>
          <w:ilvl w:val="2"/>
          <w:numId w:val="14"/>
        </w:numPr>
        <w:spacing w:after="120" w:line="240" w:lineRule="auto"/>
        <w:ind w:left="2448"/>
        <w:contextualSpacing/>
        <w:rPr>
          <w:sz w:val="20"/>
        </w:rPr>
      </w:pPr>
      <w:r w:rsidRPr="005D09E0">
        <w:rPr>
          <w:rFonts w:ascii="Trebuchet MS" w:eastAsia="+mn-ea" w:hAnsi="Trebuchet MS" w:cs="+mn-cs"/>
          <w:kern w:val="24"/>
          <w:sz w:val="20"/>
          <w:szCs w:val="20"/>
        </w:rPr>
        <w:t>Porozumění struktuře společnosti/ skupiny</w:t>
      </w:r>
    </w:p>
    <w:p w14:paraId="12799DE6" w14:textId="77777777" w:rsidR="005D09E0" w:rsidRPr="005D09E0" w:rsidRDefault="005D09E0" w:rsidP="003F35E9">
      <w:pPr>
        <w:numPr>
          <w:ilvl w:val="0"/>
          <w:numId w:val="14"/>
        </w:numPr>
        <w:spacing w:after="120" w:line="240" w:lineRule="auto"/>
        <w:ind w:left="0" w:firstLine="0"/>
        <w:rPr>
          <w:sz w:val="24"/>
        </w:rPr>
      </w:pPr>
      <w:r w:rsidRPr="005D09E0">
        <w:rPr>
          <w:rFonts w:ascii="Trebuchet MS" w:eastAsia="+mn-ea" w:hAnsi="Trebuchet MS" w:cs="+mn-cs"/>
          <w:b/>
          <w:bCs/>
          <w:caps/>
          <w:kern w:val="24"/>
          <w:sz w:val="20"/>
          <w:szCs w:val="20"/>
        </w:rPr>
        <w:t>Analýza Historické výkonosti</w:t>
      </w:r>
    </w:p>
    <w:p w14:paraId="5EAB2C3D" w14:textId="77777777" w:rsidR="005D09E0" w:rsidRPr="005D09E0" w:rsidRDefault="005D09E0" w:rsidP="003F35E9">
      <w:pPr>
        <w:numPr>
          <w:ilvl w:val="2"/>
          <w:numId w:val="15"/>
        </w:numPr>
        <w:spacing w:after="120" w:line="240" w:lineRule="auto"/>
        <w:ind w:left="2448"/>
        <w:contextualSpacing/>
        <w:rPr>
          <w:sz w:val="20"/>
        </w:rPr>
      </w:pPr>
      <w:r w:rsidRPr="005D09E0">
        <w:rPr>
          <w:rFonts w:ascii="Trebuchet MS" w:eastAsia="+mn-ea" w:hAnsi="Trebuchet MS" w:cs="+mn-cs"/>
          <w:kern w:val="24"/>
          <w:sz w:val="20"/>
          <w:szCs w:val="20"/>
        </w:rPr>
        <w:t>Analýza tržeb, ziskovosti a dalších klíčových ukazatelů (</w:t>
      </w:r>
      <w:proofErr w:type="spellStart"/>
      <w:r w:rsidRPr="005D09E0">
        <w:rPr>
          <w:rFonts w:ascii="Trebuchet MS" w:eastAsia="+mn-ea" w:hAnsi="Trebuchet MS" w:cs="+mn-cs"/>
          <w:kern w:val="24"/>
          <w:sz w:val="20"/>
          <w:szCs w:val="20"/>
        </w:rPr>
        <w:t>KPIs</w:t>
      </w:r>
      <w:proofErr w:type="spellEnd"/>
      <w:r w:rsidRPr="005D09E0">
        <w:rPr>
          <w:rFonts w:ascii="Trebuchet MS" w:eastAsia="+mn-ea" w:hAnsi="Trebuchet MS" w:cs="+mn-cs"/>
          <w:kern w:val="24"/>
          <w:sz w:val="20"/>
          <w:szCs w:val="20"/>
        </w:rPr>
        <w:t>) vč. rozdělení na střediska odpadového hospodářství a teplárny  (dle dostupnosti dat)</w:t>
      </w:r>
    </w:p>
    <w:p w14:paraId="67CCF607" w14:textId="77777777" w:rsidR="005D09E0" w:rsidRPr="005D09E0" w:rsidRDefault="005D09E0" w:rsidP="003F35E9">
      <w:pPr>
        <w:numPr>
          <w:ilvl w:val="2"/>
          <w:numId w:val="15"/>
        </w:numPr>
        <w:spacing w:after="120" w:line="240" w:lineRule="auto"/>
        <w:ind w:left="2448"/>
        <w:contextualSpacing/>
        <w:rPr>
          <w:sz w:val="20"/>
        </w:rPr>
      </w:pPr>
      <w:r w:rsidRPr="005D09E0">
        <w:rPr>
          <w:rFonts w:ascii="Trebuchet MS" w:eastAsia="+mn-ea" w:hAnsi="Trebuchet MS" w:cs="+mn-cs"/>
          <w:kern w:val="24"/>
          <w:sz w:val="20"/>
          <w:szCs w:val="20"/>
        </w:rPr>
        <w:t>Analýza provozních nákladů (OPEX)</w:t>
      </w:r>
    </w:p>
    <w:p w14:paraId="3D074A87" w14:textId="77777777" w:rsidR="005D09E0" w:rsidRPr="005D09E0" w:rsidRDefault="005D09E0" w:rsidP="003F35E9">
      <w:pPr>
        <w:numPr>
          <w:ilvl w:val="2"/>
          <w:numId w:val="15"/>
        </w:numPr>
        <w:spacing w:after="120" w:line="240" w:lineRule="auto"/>
        <w:ind w:left="2448"/>
        <w:contextualSpacing/>
        <w:rPr>
          <w:sz w:val="20"/>
        </w:rPr>
      </w:pPr>
      <w:r w:rsidRPr="005D09E0">
        <w:rPr>
          <w:rFonts w:ascii="Trebuchet MS" w:eastAsia="+mn-ea" w:hAnsi="Trebuchet MS" w:cs="+mn-cs"/>
          <w:kern w:val="24"/>
          <w:sz w:val="20"/>
          <w:szCs w:val="20"/>
        </w:rPr>
        <w:t>Analýza TOP10 zákazníků a TOP10 dodavatelů – identifikace a dotazování na změnu struktury</w:t>
      </w:r>
    </w:p>
    <w:p w14:paraId="5BC2EAAB" w14:textId="77777777" w:rsidR="005D09E0" w:rsidRPr="005D09E0" w:rsidRDefault="005D09E0" w:rsidP="003F35E9">
      <w:pPr>
        <w:numPr>
          <w:ilvl w:val="2"/>
          <w:numId w:val="15"/>
        </w:numPr>
        <w:spacing w:after="120" w:line="240" w:lineRule="auto"/>
        <w:ind w:left="2448"/>
        <w:contextualSpacing/>
        <w:rPr>
          <w:sz w:val="20"/>
        </w:rPr>
      </w:pPr>
      <w:r w:rsidRPr="005D09E0">
        <w:rPr>
          <w:rFonts w:ascii="Trebuchet MS" w:eastAsia="+mn-ea" w:hAnsi="Trebuchet MS" w:cs="+mn-cs"/>
          <w:kern w:val="24"/>
          <w:sz w:val="20"/>
          <w:szCs w:val="20"/>
        </w:rPr>
        <w:t>Identifikace transakcí se spřízněnými stranami</w:t>
      </w:r>
    </w:p>
    <w:p w14:paraId="5FB182DA" w14:textId="77777777" w:rsidR="005D09E0" w:rsidRPr="005D09E0" w:rsidRDefault="005D09E0" w:rsidP="003F35E9">
      <w:pPr>
        <w:numPr>
          <w:ilvl w:val="0"/>
          <w:numId w:val="14"/>
        </w:numPr>
        <w:spacing w:after="120" w:line="240" w:lineRule="auto"/>
        <w:ind w:left="0" w:firstLine="0"/>
        <w:rPr>
          <w:sz w:val="24"/>
        </w:rPr>
      </w:pPr>
      <w:r w:rsidRPr="005D09E0">
        <w:rPr>
          <w:rFonts w:ascii="Trebuchet MS" w:eastAsia="+mn-ea" w:hAnsi="Trebuchet MS" w:cs="+mn-cs"/>
          <w:b/>
          <w:bCs/>
          <w:caps/>
          <w:kern w:val="24"/>
          <w:sz w:val="20"/>
          <w:szCs w:val="20"/>
        </w:rPr>
        <w:t>Analýza rozvahy a čistých aktiv</w:t>
      </w:r>
    </w:p>
    <w:p w14:paraId="37F5D224" w14:textId="77777777" w:rsidR="005D09E0" w:rsidRPr="005D09E0" w:rsidRDefault="005D09E0" w:rsidP="003F35E9">
      <w:pPr>
        <w:numPr>
          <w:ilvl w:val="2"/>
          <w:numId w:val="16"/>
        </w:numPr>
        <w:spacing w:after="120" w:line="240" w:lineRule="auto"/>
        <w:ind w:left="2448"/>
        <w:contextualSpacing/>
        <w:rPr>
          <w:sz w:val="20"/>
        </w:rPr>
      </w:pPr>
      <w:r w:rsidRPr="005D09E0">
        <w:rPr>
          <w:rFonts w:ascii="Trebuchet MS" w:eastAsia="+mn-ea" w:hAnsi="Trebuchet MS" w:cs="+mn-cs"/>
          <w:kern w:val="24"/>
          <w:sz w:val="20"/>
          <w:szCs w:val="20"/>
        </w:rPr>
        <w:t>Analýza věkové struktury pohledávek a závazků k YTD21</w:t>
      </w:r>
    </w:p>
    <w:p w14:paraId="6C8B8CF6" w14:textId="77777777" w:rsidR="005D09E0" w:rsidRPr="005D09E0" w:rsidRDefault="005D09E0" w:rsidP="003F35E9">
      <w:pPr>
        <w:numPr>
          <w:ilvl w:val="2"/>
          <w:numId w:val="16"/>
        </w:numPr>
        <w:spacing w:after="120" w:line="240" w:lineRule="auto"/>
        <w:ind w:left="2448"/>
        <w:contextualSpacing/>
        <w:rPr>
          <w:sz w:val="20"/>
        </w:rPr>
      </w:pPr>
      <w:r w:rsidRPr="005D09E0">
        <w:rPr>
          <w:rFonts w:ascii="Trebuchet MS" w:eastAsia="+mn-ea" w:hAnsi="Trebuchet MS" w:cs="+mn-cs"/>
          <w:kern w:val="24"/>
          <w:sz w:val="20"/>
          <w:szCs w:val="20"/>
        </w:rPr>
        <w:t xml:space="preserve">Porozumění struktuře majetku a složek pracovního kapitálu a struktury financování společnosti </w:t>
      </w:r>
    </w:p>
    <w:p w14:paraId="40ABAA0F" w14:textId="77777777" w:rsidR="005D09E0" w:rsidRPr="005D09E0" w:rsidRDefault="005D09E0" w:rsidP="003F35E9">
      <w:pPr>
        <w:numPr>
          <w:ilvl w:val="2"/>
          <w:numId w:val="16"/>
        </w:numPr>
        <w:spacing w:after="120" w:line="240" w:lineRule="auto"/>
        <w:ind w:left="2448"/>
        <w:contextualSpacing/>
        <w:rPr>
          <w:sz w:val="20"/>
        </w:rPr>
      </w:pPr>
      <w:r w:rsidRPr="005D09E0">
        <w:rPr>
          <w:rFonts w:ascii="Trebuchet MS" w:eastAsia="+mn-ea" w:hAnsi="Trebuchet MS" w:cs="+mn-cs"/>
          <w:kern w:val="24"/>
          <w:sz w:val="20"/>
          <w:szCs w:val="20"/>
        </w:rPr>
        <w:t xml:space="preserve">Výpočet upraveného čistého dluhu, položek dluhové povahy, podmíněných a </w:t>
      </w:r>
      <w:proofErr w:type="spellStart"/>
      <w:r w:rsidRPr="005D09E0">
        <w:rPr>
          <w:rFonts w:ascii="Trebuchet MS" w:eastAsia="+mn-ea" w:hAnsi="Trebuchet MS" w:cs="+mn-cs"/>
          <w:kern w:val="24"/>
          <w:sz w:val="20"/>
          <w:szCs w:val="20"/>
        </w:rPr>
        <w:t>mimorozvahových</w:t>
      </w:r>
      <w:proofErr w:type="spellEnd"/>
      <w:r w:rsidRPr="005D09E0">
        <w:rPr>
          <w:rFonts w:ascii="Trebuchet MS" w:eastAsia="+mn-ea" w:hAnsi="Trebuchet MS" w:cs="+mn-cs"/>
          <w:kern w:val="24"/>
          <w:sz w:val="20"/>
          <w:szCs w:val="20"/>
        </w:rPr>
        <w:t xml:space="preserve"> závazků k YTD21 s cílem identifikovat budoucí peněžní závazky</w:t>
      </w:r>
    </w:p>
    <w:p w14:paraId="14A7E27C" w14:textId="77777777" w:rsidR="005D09E0" w:rsidRPr="005D09E0" w:rsidRDefault="005D09E0" w:rsidP="003F35E9">
      <w:pPr>
        <w:numPr>
          <w:ilvl w:val="0"/>
          <w:numId w:val="14"/>
        </w:numPr>
        <w:spacing w:after="120" w:line="240" w:lineRule="auto"/>
        <w:ind w:left="0" w:firstLine="0"/>
        <w:rPr>
          <w:sz w:val="24"/>
        </w:rPr>
      </w:pPr>
      <w:r w:rsidRPr="005D09E0">
        <w:rPr>
          <w:rFonts w:ascii="Trebuchet MS" w:eastAsia="+mn-ea" w:hAnsi="Trebuchet MS" w:cs="+mn-cs"/>
          <w:b/>
          <w:bCs/>
          <w:caps/>
          <w:kern w:val="24"/>
          <w:sz w:val="20"/>
          <w:szCs w:val="20"/>
        </w:rPr>
        <w:t xml:space="preserve">Příprava Byznys plánu </w:t>
      </w:r>
    </w:p>
    <w:p w14:paraId="07A86B25" w14:textId="77777777" w:rsidR="005D09E0" w:rsidRPr="005D09E0" w:rsidRDefault="005D09E0" w:rsidP="003F35E9">
      <w:pPr>
        <w:numPr>
          <w:ilvl w:val="2"/>
          <w:numId w:val="17"/>
        </w:numPr>
        <w:spacing w:after="120" w:line="240" w:lineRule="auto"/>
        <w:ind w:left="2448"/>
        <w:contextualSpacing/>
        <w:rPr>
          <w:sz w:val="20"/>
        </w:rPr>
      </w:pPr>
      <w:r w:rsidRPr="005D09E0">
        <w:rPr>
          <w:rFonts w:ascii="Trebuchet MS" w:eastAsia="+mn-ea" w:hAnsi="Trebuchet MS" w:cs="+mn-cs"/>
          <w:kern w:val="24"/>
          <w:sz w:val="20"/>
          <w:szCs w:val="20"/>
        </w:rPr>
        <w:t>Asistence s přípravou business plánu na následující roky 2021-2025 (výsledovka a zjednodušený přehled o cash flow)  na základě dotazování managementu nad hlavními předpoklady včetně dotazování na cenotvorbu a zákazníky</w:t>
      </w:r>
    </w:p>
    <w:p w14:paraId="6323117A" w14:textId="77777777" w:rsidR="005D09E0" w:rsidRPr="005D09E0" w:rsidRDefault="005D09E0" w:rsidP="003F35E9">
      <w:pPr>
        <w:numPr>
          <w:ilvl w:val="2"/>
          <w:numId w:val="17"/>
        </w:numPr>
        <w:spacing w:after="120" w:line="240" w:lineRule="auto"/>
        <w:ind w:left="2448"/>
        <w:contextualSpacing/>
        <w:rPr>
          <w:sz w:val="20"/>
        </w:rPr>
      </w:pPr>
      <w:r w:rsidRPr="005D09E0">
        <w:rPr>
          <w:rFonts w:ascii="Trebuchet MS" w:eastAsia="+mn-ea" w:hAnsi="Trebuchet MS" w:cs="+mn-cs"/>
          <w:kern w:val="24"/>
          <w:sz w:val="20"/>
          <w:szCs w:val="20"/>
        </w:rPr>
        <w:t xml:space="preserve">Dotazování nad </w:t>
      </w:r>
      <w:proofErr w:type="spellStart"/>
      <w:r w:rsidRPr="005D09E0">
        <w:rPr>
          <w:rFonts w:ascii="Trebuchet MS" w:eastAsia="+mn-ea" w:hAnsi="Trebuchet MS" w:cs="+mn-cs"/>
          <w:kern w:val="24"/>
          <w:sz w:val="20"/>
          <w:szCs w:val="20"/>
        </w:rPr>
        <w:t>zasmluvněností</w:t>
      </w:r>
      <w:proofErr w:type="spellEnd"/>
      <w:r w:rsidRPr="005D09E0">
        <w:rPr>
          <w:rFonts w:ascii="Trebuchet MS" w:eastAsia="+mn-ea" w:hAnsi="Trebuchet MS" w:cs="+mn-cs"/>
          <w:kern w:val="24"/>
          <w:sz w:val="20"/>
          <w:szCs w:val="20"/>
        </w:rPr>
        <w:t xml:space="preserve"> odběrů energií a dalších služeb jakožto podpory pro plánované tržby v r. 2021 a další</w:t>
      </w:r>
    </w:p>
    <w:p w14:paraId="53626783" w14:textId="77777777" w:rsidR="005D09E0" w:rsidRPr="005D09E0" w:rsidRDefault="005D09E0" w:rsidP="003F35E9">
      <w:pPr>
        <w:numPr>
          <w:ilvl w:val="2"/>
          <w:numId w:val="17"/>
        </w:numPr>
        <w:spacing w:after="120" w:line="240" w:lineRule="auto"/>
        <w:ind w:left="2448"/>
        <w:contextualSpacing/>
        <w:rPr>
          <w:sz w:val="20"/>
        </w:rPr>
      </w:pPr>
      <w:r w:rsidRPr="005D09E0">
        <w:rPr>
          <w:rFonts w:ascii="Trebuchet MS" w:eastAsia="+mn-ea" w:hAnsi="Trebuchet MS" w:cs="+mn-cs"/>
          <w:kern w:val="24"/>
          <w:sz w:val="20"/>
          <w:szCs w:val="20"/>
        </w:rPr>
        <w:t>Vyhodnocení cash flow Společnosti a identifikace potřeby externího financování</w:t>
      </w:r>
    </w:p>
    <w:p w14:paraId="3E2BBF6E" w14:textId="77777777" w:rsidR="004C56A9" w:rsidRPr="005D09E0" w:rsidRDefault="004C56A9" w:rsidP="004C56A9">
      <w:pPr>
        <w:pStyle w:val="Default"/>
        <w:rPr>
          <w:b/>
          <w:bCs/>
          <w:color w:val="auto"/>
          <w:sz w:val="20"/>
          <w:szCs w:val="20"/>
        </w:rPr>
      </w:pPr>
    </w:p>
    <w:p w14:paraId="1EE70482" w14:textId="77777777" w:rsidR="005D09E0" w:rsidRPr="005D09E0" w:rsidRDefault="005D09E0" w:rsidP="003F35E9">
      <w:pPr>
        <w:numPr>
          <w:ilvl w:val="0"/>
          <w:numId w:val="18"/>
        </w:numPr>
        <w:spacing w:after="120" w:line="240" w:lineRule="auto"/>
        <w:ind w:left="0" w:firstLine="0"/>
        <w:rPr>
          <w:sz w:val="24"/>
        </w:rPr>
      </w:pPr>
      <w:r w:rsidRPr="005D09E0">
        <w:rPr>
          <w:rFonts w:ascii="Trebuchet MS" w:eastAsia="+mn-ea" w:hAnsi="Trebuchet MS" w:cs="+mn-cs"/>
          <w:b/>
          <w:bCs/>
          <w:caps/>
          <w:kern w:val="24"/>
          <w:sz w:val="20"/>
          <w:szCs w:val="20"/>
        </w:rPr>
        <w:t>Kvalita finančních informací</w:t>
      </w:r>
    </w:p>
    <w:p w14:paraId="546F1B07" w14:textId="187BBFBC" w:rsidR="005D09E0" w:rsidRPr="005D09E0" w:rsidRDefault="005D09E0" w:rsidP="003F35E9">
      <w:pPr>
        <w:numPr>
          <w:ilvl w:val="2"/>
          <w:numId w:val="18"/>
        </w:numPr>
        <w:spacing w:after="120" w:line="240" w:lineRule="auto"/>
        <w:ind w:left="2448"/>
        <w:contextualSpacing/>
        <w:rPr>
          <w:sz w:val="20"/>
        </w:rPr>
      </w:pPr>
      <w:r w:rsidRPr="005D09E0">
        <w:rPr>
          <w:rFonts w:ascii="Trebuchet MS" w:eastAsia="+mn-ea" w:hAnsi="Trebuchet MS" w:cs="+mn-cs"/>
          <w:kern w:val="24"/>
          <w:sz w:val="20"/>
          <w:szCs w:val="20"/>
        </w:rPr>
        <w:t xml:space="preserve">Porozumění zdrojům poskytnutých informací a vzájemné odsouhlasení </w:t>
      </w:r>
    </w:p>
    <w:p w14:paraId="5E775DBF" w14:textId="77777777" w:rsidR="005D09E0" w:rsidRPr="005D09E0" w:rsidRDefault="005D09E0" w:rsidP="005D09E0">
      <w:pPr>
        <w:spacing w:after="120" w:line="240" w:lineRule="auto"/>
        <w:ind w:left="2448"/>
        <w:contextualSpacing/>
        <w:rPr>
          <w:sz w:val="20"/>
        </w:rPr>
      </w:pPr>
    </w:p>
    <w:p w14:paraId="0BAC11ED" w14:textId="645B3951" w:rsidR="005D09E0" w:rsidRPr="005D09E0" w:rsidRDefault="005D09E0" w:rsidP="005D09E0">
      <w:pPr>
        <w:spacing w:after="120" w:line="240" w:lineRule="auto"/>
        <w:rPr>
          <w:sz w:val="24"/>
        </w:rPr>
      </w:pPr>
      <w:r w:rsidRPr="005D09E0">
        <w:rPr>
          <w:rFonts w:ascii="Trebuchet MS" w:eastAsia="+mn-ea" w:hAnsi="Trebuchet MS" w:cs="+mn-cs"/>
          <w:b/>
          <w:bCs/>
          <w:caps/>
          <w:kern w:val="24"/>
          <w:sz w:val="20"/>
          <w:szCs w:val="20"/>
        </w:rPr>
        <w:t>Výstupem bude komentovaná zpráva o finanční analýze s finančním plánem včetně doporučení v odhadovaném rozsahu 15-20 stran.</w:t>
      </w:r>
    </w:p>
    <w:p w14:paraId="2F5BA3BF" w14:textId="59993AB0" w:rsidR="00E9195A" w:rsidRPr="00A4269D" w:rsidRDefault="00E9195A">
      <w:pPr>
        <w:spacing w:after="0" w:line="240" w:lineRule="auto"/>
        <w:rPr>
          <w:rFonts w:ascii="Trebuchet MS" w:hAnsi="Trebuchet MS" w:cs="Arial"/>
          <w:color w:val="000000"/>
          <w:sz w:val="20"/>
        </w:rPr>
      </w:pPr>
    </w:p>
    <w:p w14:paraId="6123BC15" w14:textId="24C4EC1E" w:rsidR="005D09E0" w:rsidRPr="00295600" w:rsidRDefault="005D09E0" w:rsidP="005D09E0">
      <w:pPr>
        <w:spacing w:after="0" w:line="240" w:lineRule="auto"/>
        <w:rPr>
          <w:rFonts w:ascii="Trebuchet MS" w:hAnsi="Trebuchet MS"/>
          <w:b/>
          <w:i/>
          <w:iCs/>
          <w:szCs w:val="22"/>
          <w:lang w:eastAsia="en-US"/>
        </w:rPr>
      </w:pPr>
      <w:r w:rsidRPr="00295600">
        <w:rPr>
          <w:rFonts w:ascii="Trebuchet MS" w:hAnsi="Trebuchet MS"/>
          <w:b/>
          <w:i/>
          <w:iCs/>
          <w:szCs w:val="22"/>
          <w:lang w:eastAsia="en-US"/>
        </w:rPr>
        <w:t>DOPLŇKOVÉ (VOLITELNÉ) SLUŽBY:</w:t>
      </w:r>
    </w:p>
    <w:p w14:paraId="79358082" w14:textId="77777777" w:rsidR="005D09E0" w:rsidRPr="00295600" w:rsidRDefault="005D09E0" w:rsidP="003F35E9">
      <w:pPr>
        <w:numPr>
          <w:ilvl w:val="0"/>
          <w:numId w:val="19"/>
        </w:numPr>
        <w:spacing w:after="120" w:line="240" w:lineRule="auto"/>
        <w:ind w:left="0" w:firstLine="0"/>
        <w:rPr>
          <w:sz w:val="24"/>
        </w:rPr>
      </w:pPr>
      <w:r w:rsidRPr="00295600">
        <w:rPr>
          <w:rFonts w:ascii="Trebuchet MS" w:eastAsia="+mn-ea" w:hAnsi="Trebuchet MS" w:cs="+mn-cs"/>
          <w:b/>
          <w:bCs/>
          <w:caps/>
          <w:kern w:val="24"/>
          <w:sz w:val="20"/>
          <w:szCs w:val="20"/>
        </w:rPr>
        <w:t>PREZENTACE NA VALNÉ HROMADĚ</w:t>
      </w:r>
    </w:p>
    <w:p w14:paraId="148FEBB2" w14:textId="77777777" w:rsidR="005D09E0" w:rsidRPr="00295600" w:rsidRDefault="005D09E0" w:rsidP="003F35E9">
      <w:pPr>
        <w:numPr>
          <w:ilvl w:val="3"/>
          <w:numId w:val="19"/>
        </w:numPr>
        <w:spacing w:after="120" w:line="240" w:lineRule="auto"/>
        <w:ind w:left="3442"/>
        <w:contextualSpacing/>
        <w:rPr>
          <w:sz w:val="20"/>
        </w:rPr>
      </w:pPr>
      <w:r w:rsidRPr="00295600">
        <w:rPr>
          <w:rFonts w:ascii="Trebuchet MS" w:eastAsia="+mn-ea" w:hAnsi="Trebuchet MS" w:cs="+mn-cs"/>
          <w:kern w:val="24"/>
          <w:sz w:val="20"/>
          <w:szCs w:val="20"/>
        </w:rPr>
        <w:t>Účast a prezentace naší zprávy na VH</w:t>
      </w:r>
    </w:p>
    <w:p w14:paraId="7051D7DD" w14:textId="77777777" w:rsidR="005D09E0" w:rsidRPr="00295600" w:rsidRDefault="005D09E0" w:rsidP="003F35E9">
      <w:pPr>
        <w:numPr>
          <w:ilvl w:val="0"/>
          <w:numId w:val="19"/>
        </w:numPr>
        <w:spacing w:after="120" w:line="240" w:lineRule="auto"/>
        <w:ind w:left="0" w:firstLine="0"/>
        <w:rPr>
          <w:sz w:val="24"/>
        </w:rPr>
      </w:pPr>
      <w:r w:rsidRPr="00295600">
        <w:rPr>
          <w:rFonts w:ascii="Trebuchet MS" w:eastAsia="+mn-ea" w:hAnsi="Trebuchet MS" w:cs="+mn-cs"/>
          <w:b/>
          <w:bCs/>
          <w:caps/>
          <w:kern w:val="24"/>
          <w:sz w:val="20"/>
          <w:szCs w:val="20"/>
        </w:rPr>
        <w:t>Externí Virtuální finanční ředitel</w:t>
      </w:r>
    </w:p>
    <w:p w14:paraId="0ED32F13" w14:textId="77777777" w:rsidR="005D09E0" w:rsidRPr="00295600" w:rsidRDefault="005D09E0" w:rsidP="003F35E9">
      <w:pPr>
        <w:numPr>
          <w:ilvl w:val="3"/>
          <w:numId w:val="20"/>
        </w:numPr>
        <w:spacing w:after="120" w:line="240" w:lineRule="auto"/>
        <w:ind w:left="3442"/>
        <w:contextualSpacing/>
        <w:rPr>
          <w:sz w:val="20"/>
        </w:rPr>
      </w:pPr>
      <w:r w:rsidRPr="00295600">
        <w:rPr>
          <w:rFonts w:ascii="Trebuchet MS" w:eastAsia="+mn-ea" w:hAnsi="Trebuchet MS" w:cs="+mn-cs"/>
          <w:kern w:val="24"/>
          <w:sz w:val="20"/>
          <w:szCs w:val="20"/>
        </w:rPr>
        <w:t>Aktivní, ekonomické zapojení do chodu firmy</w:t>
      </w:r>
    </w:p>
    <w:p w14:paraId="56C1B40F" w14:textId="77777777" w:rsidR="005D09E0" w:rsidRPr="00295600" w:rsidRDefault="005D09E0" w:rsidP="003F35E9">
      <w:pPr>
        <w:numPr>
          <w:ilvl w:val="3"/>
          <w:numId w:val="20"/>
        </w:numPr>
        <w:spacing w:after="120" w:line="240" w:lineRule="auto"/>
        <w:ind w:left="3442"/>
        <w:contextualSpacing/>
        <w:rPr>
          <w:sz w:val="20"/>
        </w:rPr>
      </w:pPr>
      <w:r w:rsidRPr="00295600">
        <w:rPr>
          <w:rFonts w:ascii="Trebuchet MS" w:eastAsia="+mn-ea" w:hAnsi="Trebuchet MS" w:cs="+mn-cs"/>
          <w:kern w:val="24"/>
          <w:sz w:val="20"/>
          <w:szCs w:val="20"/>
        </w:rPr>
        <w:t>Dlouhodobá spolupráce</w:t>
      </w:r>
    </w:p>
    <w:p w14:paraId="60257A37" w14:textId="77777777" w:rsidR="005D09E0" w:rsidRPr="00295600" w:rsidRDefault="005D09E0" w:rsidP="003F35E9">
      <w:pPr>
        <w:numPr>
          <w:ilvl w:val="3"/>
          <w:numId w:val="20"/>
        </w:numPr>
        <w:spacing w:after="120" w:line="240" w:lineRule="auto"/>
        <w:ind w:left="3442"/>
        <w:contextualSpacing/>
        <w:rPr>
          <w:sz w:val="20"/>
        </w:rPr>
      </w:pPr>
      <w:r w:rsidRPr="00295600">
        <w:rPr>
          <w:rFonts w:ascii="Trebuchet MS" w:eastAsia="+mn-ea" w:hAnsi="Trebuchet MS" w:cs="+mn-cs"/>
          <w:kern w:val="24"/>
          <w:sz w:val="20"/>
          <w:szCs w:val="20"/>
        </w:rPr>
        <w:t>Nepřetržitý kontakt s virtuálním CFO</w:t>
      </w:r>
    </w:p>
    <w:p w14:paraId="18CE76DC" w14:textId="77777777" w:rsidR="005D09E0" w:rsidRPr="00295600" w:rsidRDefault="005D09E0" w:rsidP="003F35E9">
      <w:pPr>
        <w:numPr>
          <w:ilvl w:val="3"/>
          <w:numId w:val="20"/>
        </w:numPr>
        <w:spacing w:after="120" w:line="240" w:lineRule="auto"/>
        <w:ind w:left="3442"/>
        <w:contextualSpacing/>
        <w:rPr>
          <w:sz w:val="20"/>
        </w:rPr>
      </w:pPr>
      <w:r w:rsidRPr="00295600">
        <w:rPr>
          <w:rFonts w:ascii="Trebuchet MS" w:eastAsia="+mn-ea" w:hAnsi="Trebuchet MS" w:cs="+mn-cs"/>
          <w:kern w:val="24"/>
          <w:sz w:val="20"/>
          <w:szCs w:val="20"/>
        </w:rPr>
        <w:t>Vhodné pro malé a střední firmy</w:t>
      </w:r>
    </w:p>
    <w:p w14:paraId="43B29875" w14:textId="77777777" w:rsidR="005D09E0" w:rsidRPr="00295600" w:rsidRDefault="005D09E0" w:rsidP="003F35E9">
      <w:pPr>
        <w:numPr>
          <w:ilvl w:val="3"/>
          <w:numId w:val="20"/>
        </w:numPr>
        <w:spacing w:after="120" w:line="240" w:lineRule="auto"/>
        <w:ind w:left="3442"/>
        <w:contextualSpacing/>
        <w:rPr>
          <w:sz w:val="20"/>
        </w:rPr>
      </w:pPr>
      <w:r w:rsidRPr="00295600">
        <w:rPr>
          <w:rFonts w:ascii="Trebuchet MS" w:eastAsia="+mn-ea" w:hAnsi="Trebuchet MS" w:cs="+mn-cs"/>
          <w:kern w:val="24"/>
          <w:sz w:val="20"/>
          <w:szCs w:val="20"/>
        </w:rPr>
        <w:t>Měsíční ekonomické analýzy</w:t>
      </w:r>
    </w:p>
    <w:p w14:paraId="358FA5BC" w14:textId="77777777" w:rsidR="005D09E0" w:rsidRPr="00295600" w:rsidRDefault="005D09E0" w:rsidP="003F35E9">
      <w:pPr>
        <w:numPr>
          <w:ilvl w:val="3"/>
          <w:numId w:val="20"/>
        </w:numPr>
        <w:spacing w:after="120" w:line="240" w:lineRule="auto"/>
        <w:ind w:left="3442"/>
        <w:contextualSpacing/>
        <w:rPr>
          <w:sz w:val="20"/>
        </w:rPr>
      </w:pPr>
      <w:r w:rsidRPr="00295600">
        <w:rPr>
          <w:rFonts w:ascii="Trebuchet MS" w:eastAsia="+mn-ea" w:hAnsi="Trebuchet MS" w:cs="+mn-cs"/>
          <w:kern w:val="24"/>
          <w:sz w:val="20"/>
          <w:szCs w:val="20"/>
        </w:rPr>
        <w:t>Měsíční reporting na míru</w:t>
      </w:r>
    </w:p>
    <w:p w14:paraId="62D5DFFB" w14:textId="77777777" w:rsidR="005D09E0" w:rsidRPr="00295600" w:rsidRDefault="005D09E0" w:rsidP="003F35E9">
      <w:pPr>
        <w:numPr>
          <w:ilvl w:val="0"/>
          <w:numId w:val="19"/>
        </w:numPr>
        <w:spacing w:after="120" w:line="240" w:lineRule="auto"/>
        <w:ind w:left="0" w:firstLine="0"/>
        <w:rPr>
          <w:sz w:val="24"/>
        </w:rPr>
      </w:pPr>
      <w:r w:rsidRPr="00295600">
        <w:rPr>
          <w:rFonts w:ascii="Trebuchet MS" w:eastAsia="+mn-ea" w:hAnsi="Trebuchet MS" w:cs="+mn-cs"/>
          <w:b/>
          <w:bCs/>
          <w:caps/>
          <w:kern w:val="24"/>
          <w:sz w:val="20"/>
          <w:szCs w:val="20"/>
        </w:rPr>
        <w:t>Dotační poradenství</w:t>
      </w:r>
    </w:p>
    <w:p w14:paraId="1B7786CA" w14:textId="352EF776" w:rsidR="005D09E0" w:rsidRPr="00295600" w:rsidRDefault="005D09E0" w:rsidP="003F35E9">
      <w:pPr>
        <w:numPr>
          <w:ilvl w:val="3"/>
          <w:numId w:val="21"/>
        </w:numPr>
        <w:spacing w:after="120" w:line="240" w:lineRule="auto"/>
        <w:ind w:left="3442"/>
        <w:contextualSpacing/>
        <w:rPr>
          <w:sz w:val="20"/>
        </w:rPr>
      </w:pPr>
      <w:r w:rsidRPr="00295600">
        <w:rPr>
          <w:rFonts w:ascii="Trebuchet MS" w:eastAsia="+mn-ea" w:hAnsi="Trebuchet MS" w:cs="+mn-cs"/>
          <w:kern w:val="24"/>
          <w:sz w:val="20"/>
          <w:szCs w:val="20"/>
        </w:rPr>
        <w:t>Komplexní poradenství s čerpáním dotací</w:t>
      </w:r>
    </w:p>
    <w:p w14:paraId="12F0C38F" w14:textId="75716D35" w:rsidR="00E115CF" w:rsidRPr="00A4269D" w:rsidRDefault="005C53FF" w:rsidP="005C53FF">
      <w:pPr>
        <w:pStyle w:val="Default"/>
        <w:rPr>
          <w:rFonts w:cs="Arial"/>
          <w:b/>
          <w:sz w:val="19"/>
          <w:szCs w:val="19"/>
          <w:u w:val="single"/>
        </w:rPr>
      </w:pPr>
      <w:r w:rsidRPr="00A4269D">
        <w:rPr>
          <w:rFonts w:cs="Arial"/>
          <w:b/>
          <w:sz w:val="19"/>
          <w:szCs w:val="19"/>
          <w:u w:val="single"/>
        </w:rPr>
        <w:lastRenderedPageBreak/>
        <w:t xml:space="preserve">Příloha č. 2 - </w:t>
      </w:r>
      <w:r w:rsidR="003B62DB" w:rsidRPr="00A4269D">
        <w:rPr>
          <w:rFonts w:cs="Arial"/>
          <w:b/>
          <w:sz w:val="19"/>
          <w:szCs w:val="19"/>
          <w:u w:val="single"/>
        </w:rPr>
        <w:t xml:space="preserve">VŠEOBECNÉ OBCHODNÍ PODMÍNKY POSKYTOVÁNÍ SLUŽEB SPOLEČNOSTÍ BDO Audit s.r.o. </w:t>
      </w:r>
    </w:p>
    <w:p w14:paraId="398AF6A1" w14:textId="77777777" w:rsidR="00E9195A" w:rsidRPr="00A4269D" w:rsidRDefault="00E9195A" w:rsidP="00E9195A">
      <w:pPr>
        <w:spacing w:after="240" w:line="240" w:lineRule="auto"/>
        <w:jc w:val="center"/>
        <w:rPr>
          <w:rFonts w:ascii="Trebuchet MS" w:hAnsi="Trebuchet MS"/>
          <w:b/>
          <w:i/>
          <w:szCs w:val="22"/>
          <w:lang w:eastAsia="en-US"/>
        </w:rPr>
      </w:pPr>
    </w:p>
    <w:p w14:paraId="23244260" w14:textId="77777777" w:rsidR="00E115CF" w:rsidRPr="00A4269D" w:rsidRDefault="003B62DB" w:rsidP="003F35E9">
      <w:pPr>
        <w:pStyle w:val="Odstavecseseznamem"/>
        <w:keepNext/>
        <w:numPr>
          <w:ilvl w:val="0"/>
          <w:numId w:val="10"/>
        </w:numPr>
        <w:tabs>
          <w:tab w:val="left" w:pos="567"/>
        </w:tabs>
        <w:spacing w:after="0" w:line="240" w:lineRule="auto"/>
        <w:ind w:left="357" w:hanging="357"/>
        <w:jc w:val="both"/>
        <w:outlineLvl w:val="0"/>
        <w:rPr>
          <w:rFonts w:ascii="Trebuchet MS" w:hAnsi="Trebuchet MS"/>
          <w:b/>
          <w:sz w:val="18"/>
          <w:szCs w:val="18"/>
          <w:lang w:eastAsia="en-US"/>
        </w:rPr>
      </w:pPr>
      <w:r w:rsidRPr="00A4269D">
        <w:rPr>
          <w:rFonts w:ascii="Trebuchet MS" w:hAnsi="Trebuchet MS"/>
          <w:b/>
          <w:sz w:val="18"/>
          <w:szCs w:val="18"/>
          <w:lang w:eastAsia="en-US"/>
        </w:rPr>
        <w:t>ÚVOD</w:t>
      </w:r>
    </w:p>
    <w:p w14:paraId="41132615" w14:textId="77777777" w:rsidR="00E115CF" w:rsidRPr="00A4269D" w:rsidRDefault="00E115CF">
      <w:pPr>
        <w:pStyle w:val="Zkladntext"/>
        <w:numPr>
          <w:ilvl w:val="0"/>
          <w:numId w:val="0"/>
        </w:numPr>
        <w:ind w:left="567"/>
        <w:rPr>
          <w:lang w:val="cs-CZ"/>
        </w:rPr>
      </w:pPr>
    </w:p>
    <w:p w14:paraId="16A8B8DE" w14:textId="77777777" w:rsidR="00E115CF" w:rsidRPr="00A4269D" w:rsidRDefault="003B62DB">
      <w:pPr>
        <w:pStyle w:val="Zkladntext"/>
        <w:numPr>
          <w:ilvl w:val="2"/>
          <w:numId w:val="1"/>
        </w:numPr>
        <w:tabs>
          <w:tab w:val="num" w:pos="567"/>
        </w:tabs>
        <w:ind w:left="567" w:hanging="567"/>
        <w:rPr>
          <w:lang w:val="cs-CZ"/>
        </w:rPr>
      </w:pPr>
      <w:r w:rsidRPr="00A4269D">
        <w:rPr>
          <w:lang w:val="cs-CZ"/>
        </w:rPr>
        <w:t xml:space="preserve">Tyto všeobecné obchodní podmínky poskytování služeb </w:t>
      </w:r>
      <w:r w:rsidR="001C583C">
        <w:rPr>
          <w:lang w:val="cs-CZ"/>
        </w:rPr>
        <w:t xml:space="preserve">Poradcem </w:t>
      </w:r>
      <w:r w:rsidRPr="00A4269D">
        <w:rPr>
          <w:lang w:val="cs-CZ"/>
        </w:rPr>
        <w:t xml:space="preserve">jsou nedílnou součástí </w:t>
      </w:r>
      <w:r w:rsidR="001C583C">
        <w:rPr>
          <w:lang w:val="cs-CZ"/>
        </w:rPr>
        <w:t xml:space="preserve">Smlouvy a </w:t>
      </w:r>
      <w:r w:rsidRPr="00A4269D">
        <w:rPr>
          <w:lang w:val="cs-CZ"/>
        </w:rPr>
        <w:t xml:space="preserve">obsahují obecná ustanovení a podmínky, za kterých </w:t>
      </w:r>
      <w:r w:rsidR="0047522A">
        <w:rPr>
          <w:lang w:val="cs-CZ"/>
        </w:rPr>
        <w:t>Poradce</w:t>
      </w:r>
      <w:r w:rsidRPr="00A4269D">
        <w:rPr>
          <w:lang w:val="cs-CZ"/>
        </w:rPr>
        <w:t xml:space="preserve"> poskytuje </w:t>
      </w:r>
      <w:r w:rsidR="001C583C">
        <w:rPr>
          <w:lang w:val="cs-CZ"/>
        </w:rPr>
        <w:t>s</w:t>
      </w:r>
      <w:r w:rsidRPr="00A4269D">
        <w:rPr>
          <w:lang w:val="cs-CZ"/>
        </w:rPr>
        <w:t>lužby, a to zejména služby v transakční oblasti a všech dalších souvisejících služeb (dále jen „</w:t>
      </w:r>
      <w:r w:rsidR="001C583C">
        <w:rPr>
          <w:lang w:val="cs-CZ"/>
        </w:rPr>
        <w:t>S</w:t>
      </w:r>
      <w:r w:rsidRPr="00A4269D">
        <w:rPr>
          <w:lang w:val="cs-CZ"/>
        </w:rPr>
        <w:t>lužby“).</w:t>
      </w:r>
    </w:p>
    <w:p w14:paraId="61C8C9D4" w14:textId="77777777" w:rsidR="00E115CF" w:rsidRPr="00A4269D" w:rsidRDefault="00E115CF">
      <w:pPr>
        <w:pStyle w:val="Odstavecseseznamem"/>
        <w:keepNext/>
        <w:tabs>
          <w:tab w:val="left" w:pos="567"/>
        </w:tabs>
        <w:spacing w:after="0" w:line="240" w:lineRule="auto"/>
        <w:ind w:left="357"/>
        <w:jc w:val="both"/>
        <w:outlineLvl w:val="0"/>
        <w:rPr>
          <w:rFonts w:ascii="Trebuchet MS" w:hAnsi="Trebuchet MS"/>
          <w:b/>
          <w:sz w:val="18"/>
          <w:szCs w:val="18"/>
          <w:lang w:eastAsia="en-US"/>
        </w:rPr>
      </w:pPr>
    </w:p>
    <w:p w14:paraId="6EF3B828" w14:textId="77777777" w:rsidR="00E115CF" w:rsidRPr="00A4269D" w:rsidRDefault="003B62DB" w:rsidP="003F35E9">
      <w:pPr>
        <w:pStyle w:val="Odstavecseseznamem"/>
        <w:keepNext/>
        <w:numPr>
          <w:ilvl w:val="0"/>
          <w:numId w:val="10"/>
        </w:numPr>
        <w:tabs>
          <w:tab w:val="left" w:pos="567"/>
        </w:tabs>
        <w:spacing w:after="0" w:line="240" w:lineRule="auto"/>
        <w:ind w:left="357" w:hanging="357"/>
        <w:jc w:val="both"/>
        <w:outlineLvl w:val="0"/>
        <w:rPr>
          <w:rFonts w:ascii="Trebuchet MS" w:hAnsi="Trebuchet MS"/>
          <w:b/>
          <w:sz w:val="18"/>
          <w:szCs w:val="18"/>
          <w:lang w:eastAsia="en-US"/>
        </w:rPr>
      </w:pPr>
      <w:r w:rsidRPr="00A4269D">
        <w:rPr>
          <w:rFonts w:ascii="Trebuchet MS" w:hAnsi="Trebuchet MS"/>
          <w:b/>
          <w:sz w:val="18"/>
          <w:szCs w:val="18"/>
          <w:lang w:eastAsia="en-US"/>
        </w:rPr>
        <w:t>OBECNÉ PODMÍNKY</w:t>
      </w:r>
    </w:p>
    <w:p w14:paraId="16ECD730" w14:textId="77777777" w:rsidR="00E9195A" w:rsidRPr="00A4269D" w:rsidRDefault="00E9195A" w:rsidP="00E9195A">
      <w:pPr>
        <w:pStyle w:val="Odstavecseseznamem"/>
        <w:keepNext/>
        <w:numPr>
          <w:ilvl w:val="0"/>
          <w:numId w:val="1"/>
        </w:numPr>
        <w:spacing w:before="120" w:after="0" w:line="240" w:lineRule="auto"/>
        <w:jc w:val="both"/>
        <w:outlineLvl w:val="1"/>
        <w:rPr>
          <w:rFonts w:ascii="Trebuchet MS" w:hAnsi="Trebuchet MS"/>
          <w:b/>
          <w:vanish/>
          <w:sz w:val="16"/>
          <w:szCs w:val="16"/>
          <w:lang w:eastAsia="en-US"/>
        </w:rPr>
      </w:pPr>
    </w:p>
    <w:p w14:paraId="1707FB45" w14:textId="77777777" w:rsidR="00E115CF" w:rsidRPr="00A4269D" w:rsidRDefault="003B62DB">
      <w:pPr>
        <w:pStyle w:val="Nadpis2"/>
        <w:numPr>
          <w:ilvl w:val="1"/>
          <w:numId w:val="1"/>
        </w:numPr>
        <w:tabs>
          <w:tab w:val="clear" w:pos="1080"/>
          <w:tab w:val="num" w:pos="720"/>
        </w:tabs>
        <w:spacing w:after="0"/>
        <w:ind w:left="432"/>
        <w:rPr>
          <w:b w:val="0"/>
          <w:lang w:val="cs-CZ"/>
        </w:rPr>
      </w:pPr>
      <w:r w:rsidRPr="00A4269D">
        <w:rPr>
          <w:lang w:val="cs-CZ"/>
        </w:rPr>
        <w:t>Provedení služeb</w:t>
      </w:r>
    </w:p>
    <w:p w14:paraId="283F4DB3" w14:textId="77777777" w:rsidR="00E115CF" w:rsidRPr="00A4269D" w:rsidRDefault="00E115CF">
      <w:pPr>
        <w:pStyle w:val="Zkladntext"/>
        <w:numPr>
          <w:ilvl w:val="0"/>
          <w:numId w:val="0"/>
        </w:numPr>
        <w:ind w:left="567"/>
        <w:rPr>
          <w:lang w:val="cs-CZ"/>
        </w:rPr>
      </w:pPr>
    </w:p>
    <w:p w14:paraId="1F949862" w14:textId="77777777" w:rsidR="00E115CF" w:rsidRPr="00A4269D" w:rsidRDefault="003B62DB">
      <w:pPr>
        <w:pStyle w:val="Zkladntext"/>
        <w:numPr>
          <w:ilvl w:val="2"/>
          <w:numId w:val="1"/>
        </w:numPr>
        <w:tabs>
          <w:tab w:val="num" w:pos="567"/>
        </w:tabs>
        <w:ind w:left="567" w:hanging="567"/>
        <w:rPr>
          <w:lang w:val="cs-CZ"/>
        </w:rPr>
      </w:pPr>
      <w:r w:rsidRPr="00A4269D">
        <w:rPr>
          <w:lang w:val="cs-CZ"/>
        </w:rPr>
        <w:t xml:space="preserve">Služby jsou poskytovány s profesionální péčí a odpovědností s využitím odborných a technických znalostí a zkušeností z různých odvětví hospodářství. </w:t>
      </w:r>
    </w:p>
    <w:p w14:paraId="22A69E9A" w14:textId="77777777" w:rsidR="00E115CF" w:rsidRPr="00A4269D" w:rsidRDefault="0047522A">
      <w:pPr>
        <w:pStyle w:val="Zkladntext"/>
        <w:numPr>
          <w:ilvl w:val="2"/>
          <w:numId w:val="1"/>
        </w:numPr>
        <w:tabs>
          <w:tab w:val="num" w:pos="567"/>
        </w:tabs>
        <w:ind w:left="567" w:hanging="567"/>
        <w:rPr>
          <w:lang w:val="cs-CZ"/>
        </w:rPr>
      </w:pPr>
      <w:r>
        <w:rPr>
          <w:lang w:val="cs-CZ"/>
        </w:rPr>
        <w:t>Poradce</w:t>
      </w:r>
      <w:r w:rsidR="003B62DB" w:rsidRPr="00A4269D">
        <w:rPr>
          <w:lang w:val="cs-CZ"/>
        </w:rPr>
        <w:t xml:space="preserve"> si vyhrazuje právo použít třetí stranu k </w:t>
      </w:r>
      <w:r w:rsidR="00952AAE">
        <w:rPr>
          <w:lang w:val="cs-CZ"/>
        </w:rPr>
        <w:t xml:space="preserve">zajištění sjednaných </w:t>
      </w:r>
      <w:r w:rsidR="003B62DB" w:rsidRPr="00A4269D">
        <w:rPr>
          <w:lang w:val="cs-CZ"/>
        </w:rPr>
        <w:t xml:space="preserve">služeb (dále jen "třetí strana"). Služby poskytované třetími stranami jsou poskytované pod vedením </w:t>
      </w:r>
      <w:r w:rsidR="00137F07">
        <w:rPr>
          <w:lang w:val="cs-CZ"/>
        </w:rPr>
        <w:t>Poradce</w:t>
      </w:r>
      <w:r w:rsidR="003B62DB" w:rsidRPr="00A4269D">
        <w:rPr>
          <w:lang w:val="cs-CZ"/>
        </w:rPr>
        <w:t xml:space="preserve"> a podléhají požadavkům kvalitativní úrovně služeb poskytovaných </w:t>
      </w:r>
      <w:r w:rsidR="00137F07">
        <w:rPr>
          <w:lang w:val="cs-CZ"/>
        </w:rPr>
        <w:t>Poradcem</w:t>
      </w:r>
      <w:r w:rsidR="003B62DB" w:rsidRPr="00A4269D">
        <w:rPr>
          <w:lang w:val="cs-CZ"/>
        </w:rPr>
        <w:t>. Pokud je to nutné nebo prospěšné pro </w:t>
      </w:r>
      <w:r w:rsidR="006828FE">
        <w:rPr>
          <w:lang w:val="cs-CZ"/>
        </w:rPr>
        <w:t>Klient</w:t>
      </w:r>
      <w:r w:rsidR="003B62DB" w:rsidRPr="00A4269D">
        <w:rPr>
          <w:lang w:val="cs-CZ"/>
        </w:rPr>
        <w:t xml:space="preserve">a, </w:t>
      </w:r>
      <w:r>
        <w:rPr>
          <w:lang w:val="cs-CZ"/>
        </w:rPr>
        <w:t>Poradce</w:t>
      </w:r>
      <w:r w:rsidR="003B62DB" w:rsidRPr="00A4269D">
        <w:rPr>
          <w:lang w:val="cs-CZ"/>
        </w:rPr>
        <w:t xml:space="preserve"> využívá zdrojů a odborné způsobilosti svých partnerských a asociovaných společností v jiných zemích. </w:t>
      </w:r>
    </w:p>
    <w:p w14:paraId="6D1F39DB" w14:textId="77777777" w:rsidR="00E115CF" w:rsidRPr="00A4269D" w:rsidRDefault="003B62DB">
      <w:pPr>
        <w:pStyle w:val="Nadpis2"/>
        <w:numPr>
          <w:ilvl w:val="1"/>
          <w:numId w:val="1"/>
        </w:numPr>
        <w:tabs>
          <w:tab w:val="clear" w:pos="1080"/>
          <w:tab w:val="num" w:pos="720"/>
        </w:tabs>
        <w:spacing w:after="0"/>
        <w:ind w:left="432"/>
        <w:rPr>
          <w:b w:val="0"/>
          <w:lang w:val="cs-CZ"/>
        </w:rPr>
      </w:pPr>
      <w:r w:rsidRPr="00A4269D">
        <w:rPr>
          <w:lang w:val="cs-CZ"/>
        </w:rPr>
        <w:t>Zakázky</w:t>
      </w:r>
    </w:p>
    <w:p w14:paraId="61FB8470" w14:textId="77777777" w:rsidR="00E9195A" w:rsidRPr="00A4269D" w:rsidRDefault="00E9195A" w:rsidP="00E9195A">
      <w:pPr>
        <w:numPr>
          <w:ilvl w:val="2"/>
          <w:numId w:val="0"/>
        </w:numPr>
        <w:tabs>
          <w:tab w:val="num" w:pos="567"/>
        </w:tabs>
        <w:spacing w:after="0" w:line="240" w:lineRule="auto"/>
        <w:ind w:left="567" w:hanging="567"/>
        <w:jc w:val="both"/>
        <w:rPr>
          <w:rFonts w:ascii="Trebuchet MS" w:hAnsi="Trebuchet MS"/>
          <w:sz w:val="16"/>
          <w:szCs w:val="16"/>
          <w:lang w:eastAsia="en-US"/>
        </w:rPr>
      </w:pPr>
    </w:p>
    <w:p w14:paraId="09149C86" w14:textId="77777777" w:rsidR="00E115CF" w:rsidRPr="00A4269D" w:rsidRDefault="003B62DB">
      <w:pPr>
        <w:pStyle w:val="Zkladntext"/>
        <w:numPr>
          <w:ilvl w:val="2"/>
          <w:numId w:val="1"/>
        </w:numPr>
        <w:tabs>
          <w:tab w:val="num" w:pos="567"/>
        </w:tabs>
        <w:spacing w:after="120"/>
        <w:ind w:left="567" w:hanging="567"/>
        <w:rPr>
          <w:lang w:val="cs-CZ"/>
        </w:rPr>
      </w:pPr>
      <w:r w:rsidRPr="00A4269D">
        <w:rPr>
          <w:lang w:val="cs-CZ"/>
        </w:rPr>
        <w:t xml:space="preserve">Zadané zakázky mohou být </w:t>
      </w:r>
      <w:r w:rsidR="006828FE">
        <w:rPr>
          <w:lang w:val="cs-CZ"/>
        </w:rPr>
        <w:t>Klient</w:t>
      </w:r>
      <w:r w:rsidRPr="00A4269D">
        <w:rPr>
          <w:lang w:val="cs-CZ"/>
        </w:rPr>
        <w:t>em zrušeny pouze písemnou formou</w:t>
      </w:r>
      <w:r w:rsidR="009C731F" w:rsidRPr="00A4269D">
        <w:rPr>
          <w:lang w:val="cs-CZ"/>
        </w:rPr>
        <w:t xml:space="preserve"> (vč. formy e-mailové komunikace)</w:t>
      </w:r>
      <w:r w:rsidRPr="00A4269D">
        <w:rPr>
          <w:lang w:val="cs-CZ"/>
        </w:rPr>
        <w:t xml:space="preserve">, nicméně </w:t>
      </w:r>
      <w:r w:rsidR="0047522A">
        <w:rPr>
          <w:lang w:val="cs-CZ"/>
        </w:rPr>
        <w:t>Poradce</w:t>
      </w:r>
      <w:r w:rsidRPr="00A4269D">
        <w:rPr>
          <w:lang w:val="cs-CZ"/>
        </w:rPr>
        <w:t xml:space="preserve"> si vyhrazuje právo akceptovat i ústní zrušení zakázky. </w:t>
      </w:r>
      <w:r w:rsidR="006828FE">
        <w:rPr>
          <w:lang w:val="cs-CZ"/>
        </w:rPr>
        <w:t>Klient</w:t>
      </w:r>
      <w:r w:rsidRPr="00A4269D">
        <w:rPr>
          <w:lang w:val="cs-CZ"/>
        </w:rPr>
        <w:t xml:space="preserve"> se však v takovém případě zavazuje zaplatit plnou odměnu za práci, která již byla </w:t>
      </w:r>
      <w:r w:rsidR="00137F07">
        <w:rPr>
          <w:lang w:val="cs-CZ"/>
        </w:rPr>
        <w:t>Poradcem</w:t>
      </w:r>
      <w:r w:rsidRPr="00A4269D">
        <w:rPr>
          <w:lang w:val="cs-CZ"/>
        </w:rPr>
        <w:t xml:space="preserve"> vykonána, a to do data obdržení písemného zrušení zakázky. Dále se </w:t>
      </w:r>
      <w:r w:rsidR="006828FE">
        <w:rPr>
          <w:lang w:val="cs-CZ"/>
        </w:rPr>
        <w:t>Klient</w:t>
      </w:r>
      <w:r w:rsidRPr="00A4269D">
        <w:rPr>
          <w:lang w:val="cs-CZ"/>
        </w:rPr>
        <w:t xml:space="preserve"> zavazuje nahradit </w:t>
      </w:r>
      <w:r w:rsidR="00137F07">
        <w:rPr>
          <w:lang w:val="cs-CZ"/>
        </w:rPr>
        <w:t>Poradci</w:t>
      </w:r>
      <w:r w:rsidRPr="00A4269D">
        <w:rPr>
          <w:lang w:val="cs-CZ"/>
        </w:rPr>
        <w:t xml:space="preserve"> účelně vynaložené externí náklady, které plněním zakázky vznikly do data obdržení zrušení zakázky.</w:t>
      </w:r>
    </w:p>
    <w:p w14:paraId="76C5805E" w14:textId="77777777" w:rsidR="00E115CF" w:rsidRPr="00A4269D" w:rsidRDefault="0047522A" w:rsidP="009C731F">
      <w:pPr>
        <w:pStyle w:val="Zkladntext"/>
        <w:numPr>
          <w:ilvl w:val="2"/>
          <w:numId w:val="1"/>
        </w:numPr>
        <w:tabs>
          <w:tab w:val="num" w:pos="567"/>
        </w:tabs>
        <w:spacing w:after="120"/>
        <w:ind w:left="567" w:hanging="567"/>
        <w:rPr>
          <w:lang w:val="cs-CZ"/>
        </w:rPr>
      </w:pPr>
      <w:r>
        <w:rPr>
          <w:lang w:val="cs-CZ"/>
        </w:rPr>
        <w:t>Poradce</w:t>
      </w:r>
      <w:r w:rsidR="003B62DB" w:rsidRPr="00A4269D">
        <w:rPr>
          <w:lang w:val="cs-CZ"/>
        </w:rPr>
        <w:t xml:space="preserve"> je oprávněn odmítnout převzetí, rozpracování či dokončení zakázky, pokud </w:t>
      </w:r>
      <w:r w:rsidR="006828FE">
        <w:rPr>
          <w:lang w:val="cs-CZ"/>
        </w:rPr>
        <w:t>Klient</w:t>
      </w:r>
      <w:r w:rsidR="003B62DB" w:rsidRPr="00A4269D">
        <w:rPr>
          <w:lang w:val="cs-CZ"/>
        </w:rPr>
        <w:t xml:space="preserve"> neposkytne příslušnou součinnost pro zpracování zakázky nebo neposkytne dostatečné údaje k identifikaci vlastnické struktury </w:t>
      </w:r>
      <w:r w:rsidR="006828FE">
        <w:rPr>
          <w:lang w:val="cs-CZ"/>
        </w:rPr>
        <w:t>Klient</w:t>
      </w:r>
      <w:r w:rsidR="003B62DB" w:rsidRPr="00A4269D">
        <w:rPr>
          <w:lang w:val="cs-CZ"/>
        </w:rPr>
        <w:t xml:space="preserve">a nebo společností ze skupiny </w:t>
      </w:r>
      <w:r w:rsidR="006828FE">
        <w:rPr>
          <w:lang w:val="cs-CZ"/>
        </w:rPr>
        <w:t>Klient</w:t>
      </w:r>
      <w:r w:rsidR="003B62DB" w:rsidRPr="00A4269D">
        <w:rPr>
          <w:lang w:val="cs-CZ"/>
        </w:rPr>
        <w:t xml:space="preserve">a v souladu se zákonnými požadavky nebo by mohl vzniknout konflikt zájmů mezi jednotlivými </w:t>
      </w:r>
      <w:r w:rsidR="006828FE">
        <w:rPr>
          <w:lang w:val="cs-CZ"/>
        </w:rPr>
        <w:t>Klient</w:t>
      </w:r>
      <w:r w:rsidR="003B62DB" w:rsidRPr="00A4269D">
        <w:rPr>
          <w:lang w:val="cs-CZ"/>
        </w:rPr>
        <w:t xml:space="preserve">y, kterým </w:t>
      </w:r>
      <w:r w:rsidR="00137F07">
        <w:rPr>
          <w:lang w:val="cs-CZ"/>
        </w:rPr>
        <w:t>Poradce</w:t>
      </w:r>
      <w:r w:rsidR="003B62DB" w:rsidRPr="00A4269D">
        <w:rPr>
          <w:lang w:val="cs-CZ"/>
        </w:rPr>
        <w:t xml:space="preserve"> současně poskytuje či v minulosti poskytoval služby. </w:t>
      </w:r>
      <w:r>
        <w:rPr>
          <w:lang w:val="cs-CZ"/>
        </w:rPr>
        <w:t>Poradce</w:t>
      </w:r>
      <w:r w:rsidR="003B62DB" w:rsidRPr="00A4269D">
        <w:rPr>
          <w:lang w:val="cs-CZ"/>
        </w:rPr>
        <w:t xml:space="preserve"> si též vyhrazuje právo přehodnotit zakázku jako </w:t>
      </w:r>
      <w:r w:rsidR="00952AAE">
        <w:rPr>
          <w:lang w:val="cs-CZ"/>
        </w:rPr>
        <w:t>ostatní</w:t>
      </w:r>
      <w:r w:rsidR="00952AAE" w:rsidRPr="00A4269D">
        <w:rPr>
          <w:lang w:val="cs-CZ"/>
        </w:rPr>
        <w:t xml:space="preserve"> </w:t>
      </w:r>
      <w:r w:rsidR="003B62DB" w:rsidRPr="00A4269D">
        <w:rPr>
          <w:lang w:val="cs-CZ"/>
        </w:rPr>
        <w:t xml:space="preserve">služby, pokud zakázka splňuje charakteristiku </w:t>
      </w:r>
      <w:r w:rsidR="00952AAE">
        <w:rPr>
          <w:lang w:val="cs-CZ"/>
        </w:rPr>
        <w:t xml:space="preserve">ostatních </w:t>
      </w:r>
      <w:r w:rsidR="003B62DB" w:rsidRPr="00A4269D">
        <w:rPr>
          <w:lang w:val="cs-CZ"/>
        </w:rPr>
        <w:t>služeb.</w:t>
      </w:r>
    </w:p>
    <w:p w14:paraId="11DA7F20" w14:textId="77777777" w:rsidR="00E115CF" w:rsidRPr="00A4269D" w:rsidRDefault="003B62DB">
      <w:pPr>
        <w:pStyle w:val="Nadpis2"/>
        <w:numPr>
          <w:ilvl w:val="1"/>
          <w:numId w:val="1"/>
        </w:numPr>
        <w:tabs>
          <w:tab w:val="clear" w:pos="1080"/>
          <w:tab w:val="num" w:pos="720"/>
        </w:tabs>
        <w:spacing w:after="0"/>
        <w:ind w:left="432"/>
        <w:rPr>
          <w:b w:val="0"/>
          <w:lang w:val="cs-CZ"/>
        </w:rPr>
      </w:pPr>
      <w:r w:rsidRPr="00A4269D">
        <w:rPr>
          <w:lang w:val="cs-CZ"/>
        </w:rPr>
        <w:t xml:space="preserve">Povinnosti </w:t>
      </w:r>
      <w:r w:rsidR="006828FE">
        <w:rPr>
          <w:lang w:val="cs-CZ"/>
        </w:rPr>
        <w:t>Klient</w:t>
      </w:r>
      <w:r w:rsidRPr="00A4269D">
        <w:rPr>
          <w:lang w:val="cs-CZ"/>
        </w:rPr>
        <w:t>a</w:t>
      </w:r>
    </w:p>
    <w:p w14:paraId="064BB489" w14:textId="77777777" w:rsidR="00E40C1F" w:rsidRPr="00A4269D" w:rsidRDefault="00E40C1F" w:rsidP="00E9195A">
      <w:pPr>
        <w:numPr>
          <w:ilvl w:val="2"/>
          <w:numId w:val="0"/>
        </w:numPr>
        <w:tabs>
          <w:tab w:val="num" w:pos="567"/>
        </w:tabs>
        <w:spacing w:after="0" w:line="240" w:lineRule="auto"/>
        <w:ind w:left="567" w:hanging="567"/>
        <w:jc w:val="both"/>
        <w:rPr>
          <w:rFonts w:ascii="Trebuchet MS" w:hAnsi="Trebuchet MS"/>
          <w:b/>
          <w:i/>
          <w:caps/>
          <w:sz w:val="16"/>
          <w:szCs w:val="16"/>
          <w:lang w:eastAsia="en-US"/>
        </w:rPr>
      </w:pPr>
    </w:p>
    <w:p w14:paraId="2159B14E" w14:textId="77777777" w:rsidR="00E115CF" w:rsidRPr="00A4269D" w:rsidRDefault="006828FE" w:rsidP="009C731F">
      <w:pPr>
        <w:pStyle w:val="Zkladntext"/>
        <w:numPr>
          <w:ilvl w:val="2"/>
          <w:numId w:val="1"/>
        </w:numPr>
        <w:tabs>
          <w:tab w:val="num" w:pos="567"/>
        </w:tabs>
        <w:spacing w:after="120"/>
        <w:ind w:left="567" w:hanging="567"/>
        <w:rPr>
          <w:lang w:val="cs-CZ"/>
        </w:rPr>
      </w:pPr>
      <w:r>
        <w:rPr>
          <w:lang w:val="cs-CZ"/>
        </w:rPr>
        <w:t>Klient</w:t>
      </w:r>
      <w:r w:rsidR="003B62DB" w:rsidRPr="00A4269D">
        <w:rPr>
          <w:lang w:val="cs-CZ"/>
        </w:rPr>
        <w:t xml:space="preserve"> je odpovědný za:</w:t>
      </w:r>
    </w:p>
    <w:p w14:paraId="08F3C665" w14:textId="77777777" w:rsidR="00952AAE" w:rsidRDefault="00952AAE" w:rsidP="003F35E9">
      <w:pPr>
        <w:pStyle w:val="Odstavecseseznamem"/>
        <w:numPr>
          <w:ilvl w:val="0"/>
          <w:numId w:val="11"/>
        </w:numPr>
        <w:spacing w:after="0" w:line="240" w:lineRule="auto"/>
        <w:jc w:val="both"/>
        <w:rPr>
          <w:rFonts w:ascii="Trebuchet MS" w:hAnsi="Trebuchet MS"/>
          <w:sz w:val="16"/>
          <w:szCs w:val="16"/>
          <w:lang w:eastAsia="en-US"/>
        </w:rPr>
      </w:pPr>
      <w:r>
        <w:rPr>
          <w:rFonts w:ascii="Trebuchet MS" w:hAnsi="Trebuchet MS"/>
          <w:sz w:val="16"/>
          <w:szCs w:val="16"/>
          <w:lang w:eastAsia="en-US"/>
        </w:rPr>
        <w:t>včasné poskytnutí informací a podkladů, které jsou nezbytné pro řádné zajištění služeb Poradcem;</w:t>
      </w:r>
    </w:p>
    <w:p w14:paraId="0B0EC7FE" w14:textId="77777777" w:rsidR="00E115CF" w:rsidRPr="00A4269D" w:rsidRDefault="003B62DB" w:rsidP="003F35E9">
      <w:pPr>
        <w:pStyle w:val="Odstavecseseznamem"/>
        <w:numPr>
          <w:ilvl w:val="0"/>
          <w:numId w:val="11"/>
        </w:numPr>
        <w:spacing w:after="0" w:line="240" w:lineRule="auto"/>
        <w:jc w:val="both"/>
        <w:rPr>
          <w:rFonts w:ascii="Trebuchet MS" w:hAnsi="Trebuchet MS"/>
          <w:sz w:val="16"/>
          <w:szCs w:val="16"/>
          <w:lang w:eastAsia="en-US"/>
        </w:rPr>
      </w:pPr>
      <w:r w:rsidRPr="00A4269D">
        <w:rPr>
          <w:rFonts w:ascii="Trebuchet MS" w:hAnsi="Trebuchet MS"/>
          <w:sz w:val="16"/>
          <w:szCs w:val="16"/>
          <w:lang w:eastAsia="en-US"/>
        </w:rPr>
        <w:t>využití poskytnutých rad</w:t>
      </w:r>
      <w:r w:rsidR="007B6F0F" w:rsidRPr="00A4269D">
        <w:rPr>
          <w:rFonts w:ascii="Trebuchet MS" w:hAnsi="Trebuchet MS"/>
          <w:sz w:val="16"/>
          <w:szCs w:val="16"/>
          <w:lang w:eastAsia="en-US"/>
        </w:rPr>
        <w:t>,</w:t>
      </w:r>
      <w:r w:rsidRPr="00A4269D">
        <w:rPr>
          <w:rFonts w:ascii="Trebuchet MS" w:hAnsi="Trebuchet MS"/>
          <w:sz w:val="16"/>
          <w:szCs w:val="16"/>
          <w:lang w:eastAsia="en-US"/>
        </w:rPr>
        <w:t xml:space="preserve"> doporučení</w:t>
      </w:r>
      <w:r w:rsidR="007B6F0F" w:rsidRPr="00A4269D">
        <w:rPr>
          <w:rFonts w:ascii="Trebuchet MS" w:hAnsi="Trebuchet MS"/>
          <w:sz w:val="16"/>
          <w:szCs w:val="16"/>
          <w:lang w:eastAsia="en-US"/>
        </w:rPr>
        <w:t xml:space="preserve"> a obsah zpráv</w:t>
      </w:r>
      <w:r w:rsidRPr="00A4269D">
        <w:rPr>
          <w:rFonts w:ascii="Trebuchet MS" w:hAnsi="Trebuchet MS"/>
          <w:sz w:val="16"/>
          <w:szCs w:val="16"/>
          <w:lang w:eastAsia="en-US"/>
        </w:rPr>
        <w:t xml:space="preserve"> anebo jiného výsledku služeb </w:t>
      </w:r>
      <w:r w:rsidR="00137F07">
        <w:rPr>
          <w:rFonts w:ascii="Trebuchet MS" w:hAnsi="Trebuchet MS"/>
          <w:sz w:val="16"/>
          <w:szCs w:val="16"/>
          <w:lang w:eastAsia="en-US"/>
        </w:rPr>
        <w:t>Poradce</w:t>
      </w:r>
      <w:r w:rsidRPr="00A4269D">
        <w:rPr>
          <w:rFonts w:ascii="Trebuchet MS" w:hAnsi="Trebuchet MS"/>
          <w:sz w:val="16"/>
          <w:szCs w:val="16"/>
          <w:lang w:eastAsia="en-US"/>
        </w:rPr>
        <w:t xml:space="preserve"> a za jejich zavedení do praxe;</w:t>
      </w:r>
    </w:p>
    <w:p w14:paraId="511B10B2" w14:textId="77777777" w:rsidR="00E115CF" w:rsidRPr="00A4269D" w:rsidRDefault="003B62DB" w:rsidP="003F35E9">
      <w:pPr>
        <w:pStyle w:val="Odstavecseseznamem"/>
        <w:numPr>
          <w:ilvl w:val="0"/>
          <w:numId w:val="11"/>
        </w:numPr>
        <w:spacing w:after="0" w:line="240" w:lineRule="auto"/>
        <w:jc w:val="both"/>
        <w:rPr>
          <w:rFonts w:ascii="Trebuchet MS" w:hAnsi="Trebuchet MS"/>
          <w:sz w:val="16"/>
          <w:szCs w:val="16"/>
          <w:lang w:eastAsia="en-US"/>
        </w:rPr>
      </w:pPr>
      <w:r w:rsidRPr="00A4269D">
        <w:rPr>
          <w:rFonts w:ascii="Trebuchet MS" w:hAnsi="Trebuchet MS"/>
          <w:sz w:val="16"/>
          <w:szCs w:val="16"/>
          <w:lang w:eastAsia="en-US"/>
        </w:rPr>
        <w:t xml:space="preserve">přijetí jakéhokoliv rozhodnutí týkajícího se služeb </w:t>
      </w:r>
      <w:r w:rsidR="00137F07">
        <w:rPr>
          <w:rFonts w:ascii="Trebuchet MS" w:hAnsi="Trebuchet MS"/>
          <w:sz w:val="16"/>
          <w:szCs w:val="16"/>
          <w:lang w:eastAsia="en-US"/>
        </w:rPr>
        <w:t>Poradce</w:t>
      </w:r>
      <w:r w:rsidRPr="00A4269D">
        <w:rPr>
          <w:rFonts w:ascii="Trebuchet MS" w:hAnsi="Trebuchet MS"/>
          <w:sz w:val="16"/>
          <w:szCs w:val="16"/>
          <w:lang w:eastAsia="en-US"/>
        </w:rPr>
        <w:t xml:space="preserve">, jakéhokoliv výsledku služeb, zájmů </w:t>
      </w:r>
      <w:r w:rsidR="006828FE">
        <w:rPr>
          <w:rFonts w:ascii="Trebuchet MS" w:hAnsi="Trebuchet MS"/>
          <w:sz w:val="16"/>
          <w:szCs w:val="16"/>
          <w:lang w:eastAsia="en-US"/>
        </w:rPr>
        <w:t>Klient</w:t>
      </w:r>
      <w:r w:rsidRPr="00A4269D">
        <w:rPr>
          <w:rFonts w:ascii="Trebuchet MS" w:hAnsi="Trebuchet MS"/>
          <w:sz w:val="16"/>
          <w:szCs w:val="16"/>
          <w:lang w:eastAsia="en-US"/>
        </w:rPr>
        <w:t>a a jeho obchodních záležitostí;</w:t>
      </w:r>
    </w:p>
    <w:p w14:paraId="165C6A10" w14:textId="77777777" w:rsidR="00E115CF" w:rsidRPr="00A4269D" w:rsidRDefault="003B62DB" w:rsidP="003F35E9">
      <w:pPr>
        <w:pStyle w:val="Odstavecseseznamem"/>
        <w:numPr>
          <w:ilvl w:val="0"/>
          <w:numId w:val="11"/>
        </w:numPr>
        <w:spacing w:after="0" w:line="240" w:lineRule="auto"/>
        <w:jc w:val="both"/>
        <w:rPr>
          <w:rFonts w:ascii="Trebuchet MS" w:hAnsi="Trebuchet MS"/>
          <w:sz w:val="16"/>
          <w:szCs w:val="16"/>
          <w:lang w:eastAsia="en-US"/>
        </w:rPr>
      </w:pPr>
      <w:r w:rsidRPr="00A4269D">
        <w:rPr>
          <w:rFonts w:ascii="Trebuchet MS" w:hAnsi="Trebuchet MS"/>
          <w:sz w:val="16"/>
          <w:szCs w:val="16"/>
          <w:lang w:eastAsia="en-US"/>
        </w:rPr>
        <w:t>uskutečnění, dosažení anebo realizaci jakéhokoliv prospěchu týkajícího se přímo nebo nepřímo poskytnutých služeb.</w:t>
      </w:r>
    </w:p>
    <w:p w14:paraId="725DA2C7" w14:textId="77777777" w:rsidR="00E115CF" w:rsidRPr="00A4269D" w:rsidRDefault="003B62DB">
      <w:pPr>
        <w:pStyle w:val="Nadpis2"/>
        <w:numPr>
          <w:ilvl w:val="1"/>
          <w:numId w:val="1"/>
        </w:numPr>
        <w:tabs>
          <w:tab w:val="clear" w:pos="1080"/>
          <w:tab w:val="num" w:pos="720"/>
        </w:tabs>
        <w:spacing w:after="0"/>
        <w:ind w:left="432"/>
        <w:rPr>
          <w:b w:val="0"/>
          <w:lang w:val="cs-CZ"/>
        </w:rPr>
      </w:pPr>
      <w:r w:rsidRPr="00A4269D">
        <w:rPr>
          <w:lang w:val="cs-CZ"/>
        </w:rPr>
        <w:t xml:space="preserve">Povinnosti </w:t>
      </w:r>
      <w:r w:rsidR="00137F07">
        <w:rPr>
          <w:lang w:val="cs-CZ"/>
        </w:rPr>
        <w:t>Poradce</w:t>
      </w:r>
    </w:p>
    <w:p w14:paraId="0D3AAAA0" w14:textId="77777777" w:rsidR="00E40C1F" w:rsidRPr="00A4269D" w:rsidRDefault="00E40C1F" w:rsidP="00E9195A">
      <w:pPr>
        <w:numPr>
          <w:ilvl w:val="2"/>
          <w:numId w:val="0"/>
        </w:numPr>
        <w:tabs>
          <w:tab w:val="num" w:pos="567"/>
        </w:tabs>
        <w:spacing w:after="0" w:line="240" w:lineRule="auto"/>
        <w:ind w:left="567" w:hanging="567"/>
        <w:jc w:val="both"/>
        <w:rPr>
          <w:rFonts w:ascii="Trebuchet MS" w:hAnsi="Trebuchet MS"/>
          <w:b/>
          <w:i/>
          <w:caps/>
          <w:sz w:val="16"/>
          <w:szCs w:val="16"/>
          <w:lang w:eastAsia="en-US"/>
        </w:rPr>
      </w:pPr>
    </w:p>
    <w:p w14:paraId="1EB07932" w14:textId="77777777" w:rsidR="00EA08A3" w:rsidRDefault="00486D86">
      <w:pPr>
        <w:pStyle w:val="Zkladntext"/>
        <w:numPr>
          <w:ilvl w:val="2"/>
          <w:numId w:val="1"/>
        </w:numPr>
        <w:tabs>
          <w:tab w:val="num" w:pos="567"/>
        </w:tabs>
        <w:spacing w:after="120"/>
        <w:ind w:left="567" w:hanging="567"/>
        <w:rPr>
          <w:lang w:val="cs-CZ"/>
        </w:rPr>
      </w:pPr>
      <w:r>
        <w:rPr>
          <w:lang w:val="cs-CZ"/>
        </w:rPr>
        <w:t xml:space="preserve">Na pracovní verzi zprávy se nemůže Klient nijak spoléhat. Poradce není povinen za žádných okolností a v žádném případě aktualizovat jakékoliv stanovisko, zprávu anebo jiný výsledek poskytnutých služeb, ústně anebo písemně, a to pro případy, které nastaly po vydání stanoviska, zprávy anebo jiného výsledku služeb ve finální podobě. </w:t>
      </w:r>
    </w:p>
    <w:p w14:paraId="73262810" w14:textId="77777777" w:rsidR="00E115CF" w:rsidRPr="00482756" w:rsidRDefault="00486D86">
      <w:pPr>
        <w:pStyle w:val="Zkladntext"/>
        <w:numPr>
          <w:ilvl w:val="2"/>
          <w:numId w:val="1"/>
        </w:numPr>
        <w:tabs>
          <w:tab w:val="num" w:pos="567"/>
        </w:tabs>
        <w:spacing w:after="120"/>
        <w:ind w:left="567" w:hanging="567"/>
        <w:rPr>
          <w:lang w:val="cs-CZ"/>
        </w:rPr>
      </w:pPr>
      <w:r>
        <w:rPr>
          <w:lang w:val="cs-CZ"/>
        </w:rPr>
        <w:t>Poradce nebude nést odpovědnost za nesplnění jakýchkoliv Klientových zákonných povinností.</w:t>
      </w:r>
    </w:p>
    <w:p w14:paraId="19DBD0CC" w14:textId="77777777" w:rsidR="00D4068A" w:rsidRPr="00A4269D" w:rsidRDefault="00486D86">
      <w:pPr>
        <w:pStyle w:val="Zkladntext"/>
        <w:numPr>
          <w:ilvl w:val="2"/>
          <w:numId w:val="1"/>
        </w:numPr>
        <w:tabs>
          <w:tab w:val="num" w:pos="567"/>
        </w:tabs>
        <w:spacing w:after="120"/>
        <w:ind w:left="567" w:hanging="567"/>
        <w:rPr>
          <w:lang w:val="cs-CZ"/>
        </w:rPr>
      </w:pPr>
      <w:r>
        <w:rPr>
          <w:lang w:val="cs-CZ"/>
        </w:rPr>
        <w:t>Poradce si vyhrazuje právo provést kdykoli změnu projektového týmu na zakázce. Taková změna nevyžaduje změnu této Smlouvy, ani nijak neovlivňuje její pla</w:t>
      </w:r>
      <w:r w:rsidR="00D4068A" w:rsidRPr="00D4068A">
        <w:rPr>
          <w:lang w:val="cs-CZ"/>
        </w:rPr>
        <w:t>tnost</w:t>
      </w:r>
      <w:r w:rsidR="00D4068A">
        <w:rPr>
          <w:lang w:val="cs-CZ"/>
        </w:rPr>
        <w:t>.</w:t>
      </w:r>
    </w:p>
    <w:p w14:paraId="20E5D3A4" w14:textId="77777777" w:rsidR="00E115CF" w:rsidRPr="00A4269D" w:rsidRDefault="003B62DB">
      <w:pPr>
        <w:pStyle w:val="Nadpis2"/>
        <w:numPr>
          <w:ilvl w:val="1"/>
          <w:numId w:val="1"/>
        </w:numPr>
        <w:tabs>
          <w:tab w:val="clear" w:pos="1080"/>
          <w:tab w:val="num" w:pos="720"/>
        </w:tabs>
        <w:spacing w:after="0"/>
        <w:ind w:left="432"/>
        <w:rPr>
          <w:b w:val="0"/>
          <w:lang w:val="cs-CZ"/>
        </w:rPr>
      </w:pPr>
      <w:r w:rsidRPr="00A4269D">
        <w:rPr>
          <w:lang w:val="cs-CZ"/>
        </w:rPr>
        <w:t>Informace a písemnosti</w:t>
      </w:r>
    </w:p>
    <w:p w14:paraId="2BF4F087" w14:textId="77777777" w:rsidR="00E40C1F" w:rsidRPr="00A4269D" w:rsidRDefault="00E40C1F" w:rsidP="00E9195A">
      <w:pPr>
        <w:numPr>
          <w:ilvl w:val="2"/>
          <w:numId w:val="0"/>
        </w:numPr>
        <w:tabs>
          <w:tab w:val="num" w:pos="567"/>
        </w:tabs>
        <w:spacing w:after="0" w:line="240" w:lineRule="auto"/>
        <w:ind w:left="567" w:hanging="567"/>
        <w:jc w:val="both"/>
        <w:rPr>
          <w:rFonts w:ascii="Trebuchet MS" w:hAnsi="Trebuchet MS"/>
          <w:b/>
          <w:i/>
          <w:caps/>
          <w:sz w:val="16"/>
          <w:szCs w:val="16"/>
          <w:lang w:eastAsia="en-US"/>
        </w:rPr>
      </w:pPr>
    </w:p>
    <w:p w14:paraId="6EBC3C7D" w14:textId="77777777" w:rsidR="00E115CF" w:rsidRPr="00A4269D" w:rsidRDefault="006828FE">
      <w:pPr>
        <w:pStyle w:val="Zkladntext"/>
        <w:numPr>
          <w:ilvl w:val="2"/>
          <w:numId w:val="1"/>
        </w:numPr>
        <w:tabs>
          <w:tab w:val="num" w:pos="567"/>
        </w:tabs>
        <w:spacing w:after="120"/>
        <w:ind w:left="567" w:hanging="567"/>
        <w:rPr>
          <w:lang w:val="cs-CZ"/>
        </w:rPr>
      </w:pPr>
      <w:r>
        <w:rPr>
          <w:lang w:val="cs-CZ"/>
        </w:rPr>
        <w:t>Klient</w:t>
      </w:r>
      <w:r w:rsidR="003B62DB" w:rsidRPr="00A4269D">
        <w:rPr>
          <w:lang w:val="cs-CZ"/>
        </w:rPr>
        <w:t xml:space="preserve"> se zavazuje poskytnout </w:t>
      </w:r>
      <w:r w:rsidR="00137F07">
        <w:rPr>
          <w:lang w:val="cs-CZ"/>
        </w:rPr>
        <w:t>Poradci</w:t>
      </w:r>
      <w:r w:rsidR="003B62DB" w:rsidRPr="00A4269D">
        <w:rPr>
          <w:lang w:val="cs-CZ"/>
        </w:rPr>
        <w:t xml:space="preserve"> všechny informace a/nebo písemnosti, které jsou nezbytné pro poskytování služeb. Služby jsou poskytovány na základě informací a dokumentace poskytnutých </w:t>
      </w:r>
      <w:r w:rsidR="00137F07">
        <w:rPr>
          <w:lang w:val="cs-CZ"/>
        </w:rPr>
        <w:t>Poradci</w:t>
      </w:r>
      <w:r w:rsidR="003B62DB" w:rsidRPr="00A4269D">
        <w:rPr>
          <w:lang w:val="cs-CZ"/>
        </w:rPr>
        <w:t xml:space="preserve">. Pokud v jakémkoli okamžiku v průběhu poskytování služeb má </w:t>
      </w:r>
      <w:r>
        <w:rPr>
          <w:lang w:val="cs-CZ"/>
        </w:rPr>
        <w:t>Klient</w:t>
      </w:r>
      <w:r w:rsidR="003B62DB" w:rsidRPr="00A4269D">
        <w:rPr>
          <w:lang w:val="cs-CZ"/>
        </w:rPr>
        <w:t xml:space="preserve"> důvod se domnívat, že </w:t>
      </w:r>
      <w:r w:rsidR="0047522A">
        <w:rPr>
          <w:lang w:val="cs-CZ"/>
        </w:rPr>
        <w:t>Poradce</w:t>
      </w:r>
      <w:r w:rsidR="003B62DB" w:rsidRPr="00A4269D">
        <w:rPr>
          <w:lang w:val="cs-CZ"/>
        </w:rPr>
        <w:t xml:space="preserve"> nemá k dispozici všechny potřebné informace nebo že nebyla správně informována, což zabraňuje nebo by mohlo zabránit plnému porozumění souvisejícím skutečnostem a okolnostem, </w:t>
      </w:r>
      <w:r>
        <w:rPr>
          <w:lang w:val="cs-CZ"/>
        </w:rPr>
        <w:t>Klient</w:t>
      </w:r>
      <w:r w:rsidR="003B62DB" w:rsidRPr="00A4269D">
        <w:rPr>
          <w:lang w:val="cs-CZ"/>
        </w:rPr>
        <w:t xml:space="preserve"> se zavazuje neprodleně informovat </w:t>
      </w:r>
      <w:r w:rsidR="0047522A">
        <w:rPr>
          <w:lang w:val="cs-CZ"/>
        </w:rPr>
        <w:t>Poradce</w:t>
      </w:r>
      <w:r w:rsidR="003B62DB" w:rsidRPr="00A4269D">
        <w:rPr>
          <w:lang w:val="cs-CZ"/>
        </w:rPr>
        <w:t xml:space="preserve"> tak, aby nedošlo k nedorozuměním, popřípadě aby vzniklé problémy byly vyřešeny.</w:t>
      </w:r>
    </w:p>
    <w:p w14:paraId="46697242" w14:textId="77777777" w:rsidR="00E115CF" w:rsidRPr="00A4269D" w:rsidRDefault="003B62DB">
      <w:pPr>
        <w:pStyle w:val="Zkladntext"/>
        <w:numPr>
          <w:ilvl w:val="2"/>
          <w:numId w:val="1"/>
        </w:numPr>
        <w:tabs>
          <w:tab w:val="num" w:pos="567"/>
        </w:tabs>
        <w:spacing w:after="120"/>
        <w:ind w:left="567" w:hanging="567"/>
        <w:rPr>
          <w:lang w:val="cs-CZ"/>
        </w:rPr>
      </w:pPr>
      <w:r w:rsidRPr="00A4269D">
        <w:rPr>
          <w:lang w:val="cs-CZ"/>
        </w:rPr>
        <w:t xml:space="preserve">Pokud </w:t>
      </w:r>
      <w:r w:rsidR="0047522A">
        <w:rPr>
          <w:lang w:val="cs-CZ"/>
        </w:rPr>
        <w:t>Poradce</w:t>
      </w:r>
      <w:r w:rsidRPr="00A4269D">
        <w:rPr>
          <w:lang w:val="cs-CZ"/>
        </w:rPr>
        <w:t xml:space="preserve"> neměl k dispozici všechny informace vztahující se k danému případu, který je předmětem služby, je povinností </w:t>
      </w:r>
      <w:r w:rsidR="006828FE">
        <w:rPr>
          <w:lang w:val="cs-CZ"/>
        </w:rPr>
        <w:t>Klient</w:t>
      </w:r>
      <w:r w:rsidRPr="00A4269D">
        <w:rPr>
          <w:lang w:val="cs-CZ"/>
        </w:rPr>
        <w:t xml:space="preserve">a sdělit to </w:t>
      </w:r>
      <w:r w:rsidR="00137F07">
        <w:rPr>
          <w:lang w:val="cs-CZ"/>
        </w:rPr>
        <w:t>Poradci</w:t>
      </w:r>
      <w:r w:rsidRPr="00A4269D">
        <w:rPr>
          <w:lang w:val="cs-CZ"/>
        </w:rPr>
        <w:t xml:space="preserve"> obratem tak, aby </w:t>
      </w:r>
      <w:r w:rsidR="00137F07">
        <w:rPr>
          <w:lang w:val="cs-CZ"/>
        </w:rPr>
        <w:t>Poradce</w:t>
      </w:r>
      <w:r w:rsidRPr="00A4269D">
        <w:rPr>
          <w:lang w:val="cs-CZ"/>
        </w:rPr>
        <w:t xml:space="preserve"> mohl případně své stanovisko upravit. V opačném případě nemůže </w:t>
      </w:r>
      <w:r w:rsidR="0047522A">
        <w:rPr>
          <w:lang w:val="cs-CZ"/>
        </w:rPr>
        <w:t>Poradce</w:t>
      </w:r>
      <w:r w:rsidRPr="00A4269D">
        <w:rPr>
          <w:lang w:val="cs-CZ"/>
        </w:rPr>
        <w:t xml:space="preserve"> převzít jakoukoliv odpovědnost z titulu poskytnutých služeb.</w:t>
      </w:r>
    </w:p>
    <w:p w14:paraId="565128B7" w14:textId="77777777" w:rsidR="00E115CF" w:rsidRPr="00A4269D" w:rsidRDefault="0047522A">
      <w:pPr>
        <w:pStyle w:val="Zkladntext"/>
        <w:numPr>
          <w:ilvl w:val="2"/>
          <w:numId w:val="1"/>
        </w:numPr>
        <w:tabs>
          <w:tab w:val="num" w:pos="567"/>
        </w:tabs>
        <w:spacing w:after="120"/>
        <w:ind w:left="567" w:hanging="567"/>
        <w:rPr>
          <w:lang w:val="cs-CZ"/>
        </w:rPr>
      </w:pPr>
      <w:r>
        <w:rPr>
          <w:lang w:val="cs-CZ"/>
        </w:rPr>
        <w:t>Poradce</w:t>
      </w:r>
      <w:r w:rsidR="003B62DB" w:rsidRPr="00A4269D">
        <w:rPr>
          <w:lang w:val="cs-CZ"/>
        </w:rPr>
        <w:t xml:space="preserve"> může získávat informace od </w:t>
      </w:r>
      <w:r w:rsidR="006828FE">
        <w:rPr>
          <w:lang w:val="cs-CZ"/>
        </w:rPr>
        <w:t>Klient</w:t>
      </w:r>
      <w:r w:rsidR="003B62DB" w:rsidRPr="00A4269D">
        <w:rPr>
          <w:lang w:val="cs-CZ"/>
        </w:rPr>
        <w:t>a</w:t>
      </w:r>
      <w:r w:rsidR="001E4485">
        <w:rPr>
          <w:lang w:val="cs-CZ"/>
        </w:rPr>
        <w:t>, Cílové společnosti</w:t>
      </w:r>
      <w:r w:rsidR="003B62DB" w:rsidRPr="00A4269D">
        <w:rPr>
          <w:lang w:val="cs-CZ"/>
        </w:rPr>
        <w:t xml:space="preserve"> nebo z jiných zdrojů během poskytování služeb.</w:t>
      </w:r>
    </w:p>
    <w:p w14:paraId="0293CD0D" w14:textId="77777777" w:rsidR="00E115CF" w:rsidRPr="00A4269D" w:rsidRDefault="0047522A">
      <w:pPr>
        <w:pStyle w:val="Zkladntext"/>
        <w:numPr>
          <w:ilvl w:val="2"/>
          <w:numId w:val="1"/>
        </w:numPr>
        <w:tabs>
          <w:tab w:val="num" w:pos="567"/>
        </w:tabs>
        <w:spacing w:after="120"/>
        <w:ind w:left="567" w:hanging="567"/>
        <w:rPr>
          <w:lang w:val="cs-CZ"/>
        </w:rPr>
      </w:pPr>
      <w:r>
        <w:rPr>
          <w:lang w:val="cs-CZ"/>
        </w:rPr>
        <w:t>Poradce</w:t>
      </w:r>
      <w:r w:rsidR="003B62DB" w:rsidRPr="00A4269D">
        <w:rPr>
          <w:lang w:val="cs-CZ"/>
        </w:rPr>
        <w:t xml:space="preserve"> musí posoudit úplnost a kvalitu získaných informací;</w:t>
      </w:r>
    </w:p>
    <w:p w14:paraId="7B2E13A8" w14:textId="77777777" w:rsidR="00E115CF" w:rsidRPr="00A4269D" w:rsidRDefault="0047522A" w:rsidP="003F35E9">
      <w:pPr>
        <w:pStyle w:val="Zkladntext"/>
        <w:numPr>
          <w:ilvl w:val="0"/>
          <w:numId w:val="11"/>
        </w:numPr>
        <w:spacing w:after="120"/>
        <w:rPr>
          <w:lang w:val="cs-CZ"/>
        </w:rPr>
      </w:pPr>
      <w:r>
        <w:rPr>
          <w:lang w:val="cs-CZ"/>
        </w:rPr>
        <w:t>Poradce</w:t>
      </w:r>
      <w:r w:rsidR="003B62DB" w:rsidRPr="00A4269D">
        <w:rPr>
          <w:lang w:val="cs-CZ"/>
        </w:rPr>
        <w:t xml:space="preserve"> však není povin</w:t>
      </w:r>
      <w:r>
        <w:rPr>
          <w:lang w:val="cs-CZ"/>
        </w:rPr>
        <w:t>en</w:t>
      </w:r>
      <w:r w:rsidR="003B62DB" w:rsidRPr="00A4269D">
        <w:rPr>
          <w:lang w:val="cs-CZ"/>
        </w:rPr>
        <w:t xml:space="preserve"> ověřit si spolehlivost získané informace;</w:t>
      </w:r>
    </w:p>
    <w:p w14:paraId="31B50D1E" w14:textId="77777777" w:rsidR="00E115CF" w:rsidRPr="00A4269D" w:rsidRDefault="0047522A" w:rsidP="003F35E9">
      <w:pPr>
        <w:pStyle w:val="Odstavecseseznamem"/>
        <w:numPr>
          <w:ilvl w:val="0"/>
          <w:numId w:val="11"/>
        </w:numPr>
        <w:spacing w:after="0" w:line="240" w:lineRule="auto"/>
        <w:jc w:val="both"/>
        <w:rPr>
          <w:rFonts w:ascii="Trebuchet MS" w:hAnsi="Trebuchet MS"/>
          <w:sz w:val="16"/>
          <w:szCs w:val="16"/>
          <w:lang w:eastAsia="en-US"/>
        </w:rPr>
      </w:pPr>
      <w:r>
        <w:rPr>
          <w:rFonts w:ascii="Trebuchet MS" w:hAnsi="Trebuchet MS"/>
          <w:sz w:val="16"/>
          <w:szCs w:val="16"/>
          <w:lang w:eastAsia="en-US"/>
        </w:rPr>
        <w:t>Poradce</w:t>
      </w:r>
      <w:r w:rsidR="003B62DB" w:rsidRPr="00A4269D">
        <w:rPr>
          <w:rFonts w:ascii="Trebuchet MS" w:hAnsi="Trebuchet MS"/>
          <w:sz w:val="16"/>
          <w:szCs w:val="16"/>
          <w:lang w:eastAsia="en-US"/>
        </w:rPr>
        <w:t xml:space="preserve"> nezodpovídá </w:t>
      </w:r>
      <w:r w:rsidR="006828FE">
        <w:rPr>
          <w:rFonts w:ascii="Trebuchet MS" w:hAnsi="Trebuchet MS"/>
          <w:sz w:val="16"/>
          <w:szCs w:val="16"/>
          <w:lang w:eastAsia="en-US"/>
        </w:rPr>
        <w:t>Klient</w:t>
      </w:r>
      <w:r w:rsidR="003B62DB" w:rsidRPr="00A4269D">
        <w:rPr>
          <w:rFonts w:ascii="Trebuchet MS" w:hAnsi="Trebuchet MS"/>
          <w:sz w:val="16"/>
          <w:szCs w:val="16"/>
          <w:lang w:eastAsia="en-US"/>
        </w:rPr>
        <w:t xml:space="preserve">ovi za žádnou škodu nebo ztrátu vzniklou </w:t>
      </w:r>
      <w:r w:rsidR="006828FE">
        <w:rPr>
          <w:rFonts w:ascii="Trebuchet MS" w:hAnsi="Trebuchet MS"/>
          <w:sz w:val="16"/>
          <w:szCs w:val="16"/>
          <w:lang w:eastAsia="en-US"/>
        </w:rPr>
        <w:t>Klient</w:t>
      </w:r>
      <w:r w:rsidR="003B62DB" w:rsidRPr="00A4269D">
        <w:rPr>
          <w:rFonts w:ascii="Trebuchet MS" w:hAnsi="Trebuchet MS"/>
          <w:sz w:val="16"/>
          <w:szCs w:val="16"/>
          <w:lang w:eastAsia="en-US"/>
        </w:rPr>
        <w:t>ovi z důvodu podvodu, zkreslení údajů, zadržení informace, která je podstatná pro poskytnutí služby, anebo za jiný nedostatek týkající se takového informačního zdroje.</w:t>
      </w:r>
    </w:p>
    <w:p w14:paraId="09C516D6" w14:textId="77777777" w:rsidR="00E9195A" w:rsidRPr="00A4269D" w:rsidRDefault="00E9195A" w:rsidP="00E9195A">
      <w:pPr>
        <w:spacing w:after="0" w:line="240" w:lineRule="auto"/>
        <w:ind w:left="720"/>
        <w:jc w:val="both"/>
        <w:rPr>
          <w:rFonts w:ascii="Trebuchet MS" w:hAnsi="Trebuchet MS"/>
          <w:i/>
          <w:sz w:val="16"/>
          <w:szCs w:val="16"/>
          <w:lang w:eastAsia="en-US"/>
        </w:rPr>
      </w:pPr>
    </w:p>
    <w:p w14:paraId="6909C889" w14:textId="77777777" w:rsidR="00E115CF" w:rsidRPr="00A4269D" w:rsidRDefault="006828FE">
      <w:pPr>
        <w:pStyle w:val="Zkladntext"/>
        <w:numPr>
          <w:ilvl w:val="2"/>
          <w:numId w:val="1"/>
        </w:numPr>
        <w:tabs>
          <w:tab w:val="num" w:pos="567"/>
        </w:tabs>
        <w:spacing w:after="120"/>
        <w:ind w:left="567" w:hanging="567"/>
        <w:rPr>
          <w:lang w:val="cs-CZ"/>
        </w:rPr>
      </w:pPr>
      <w:r>
        <w:rPr>
          <w:lang w:val="cs-CZ"/>
        </w:rPr>
        <w:lastRenderedPageBreak/>
        <w:t>Klient</w:t>
      </w:r>
      <w:r w:rsidR="003B62DB" w:rsidRPr="00A4269D">
        <w:rPr>
          <w:lang w:val="cs-CZ"/>
        </w:rPr>
        <w:t xml:space="preserve"> podpisem </w:t>
      </w:r>
      <w:r w:rsidR="00156829">
        <w:rPr>
          <w:lang w:val="cs-CZ"/>
        </w:rPr>
        <w:t>S</w:t>
      </w:r>
      <w:r w:rsidR="003B62DB" w:rsidRPr="00A4269D">
        <w:rPr>
          <w:lang w:val="cs-CZ"/>
        </w:rPr>
        <w:t xml:space="preserve">mlouvy </w:t>
      </w:r>
      <w:r w:rsidR="00D97D22">
        <w:rPr>
          <w:lang w:val="cs-CZ"/>
        </w:rPr>
        <w:t xml:space="preserve">souhlasí se </w:t>
      </w:r>
      <w:r w:rsidR="003B62DB" w:rsidRPr="00A4269D">
        <w:rPr>
          <w:lang w:val="cs-CZ"/>
        </w:rPr>
        <w:t>zasílání</w:t>
      </w:r>
      <w:r w:rsidR="00D97D22">
        <w:rPr>
          <w:lang w:val="cs-CZ"/>
        </w:rPr>
        <w:t>m</w:t>
      </w:r>
      <w:r w:rsidR="003B62DB" w:rsidRPr="00A4269D">
        <w:rPr>
          <w:lang w:val="cs-CZ"/>
        </w:rPr>
        <w:t xml:space="preserve"> všeobecných informací o vývoji legislativy, nabídek služeb nebo podobných dokumentů, které by mohly být považovány za obchodní sdělení. </w:t>
      </w:r>
      <w:r w:rsidR="00137F07">
        <w:rPr>
          <w:lang w:val="cs-CZ"/>
        </w:rPr>
        <w:t>Poradce</w:t>
      </w:r>
      <w:r w:rsidR="003B62DB" w:rsidRPr="00A4269D">
        <w:rPr>
          <w:lang w:val="cs-CZ"/>
        </w:rPr>
        <w:t xml:space="preserve"> ani </w:t>
      </w:r>
      <w:r>
        <w:rPr>
          <w:lang w:val="cs-CZ"/>
        </w:rPr>
        <w:t>Klient</w:t>
      </w:r>
      <w:r w:rsidR="003B62DB" w:rsidRPr="00A4269D">
        <w:rPr>
          <w:lang w:val="cs-CZ"/>
        </w:rPr>
        <w:t xml:space="preserve">ovi z poskytnutí těchto informací, nabídek nebo obdobných dokumentů nevznikají žádné povinnosti ani odpovědnost a informace obsažené v těchto dokumentech se nepovažují za službu poskytnutou na základě </w:t>
      </w:r>
      <w:r w:rsidR="00156829">
        <w:rPr>
          <w:lang w:val="cs-CZ"/>
        </w:rPr>
        <w:t>S</w:t>
      </w:r>
      <w:r w:rsidR="003B62DB" w:rsidRPr="00A4269D">
        <w:rPr>
          <w:lang w:val="cs-CZ"/>
        </w:rPr>
        <w:t>mlouvy.</w:t>
      </w:r>
    </w:p>
    <w:p w14:paraId="375F23D6" w14:textId="77777777" w:rsidR="00E115CF" w:rsidRPr="00A4269D" w:rsidRDefault="003B62DB">
      <w:pPr>
        <w:pStyle w:val="Nadpis2"/>
        <w:numPr>
          <w:ilvl w:val="1"/>
          <w:numId w:val="1"/>
        </w:numPr>
        <w:tabs>
          <w:tab w:val="clear" w:pos="1080"/>
          <w:tab w:val="num" w:pos="720"/>
        </w:tabs>
        <w:spacing w:after="0"/>
        <w:ind w:left="432"/>
        <w:rPr>
          <w:b w:val="0"/>
          <w:lang w:val="cs-CZ"/>
        </w:rPr>
      </w:pPr>
      <w:r w:rsidRPr="00A4269D">
        <w:rPr>
          <w:lang w:val="cs-CZ"/>
        </w:rPr>
        <w:t xml:space="preserve">Seznam </w:t>
      </w:r>
      <w:r w:rsidR="006828FE">
        <w:rPr>
          <w:lang w:val="cs-CZ"/>
        </w:rPr>
        <w:t>klient</w:t>
      </w:r>
      <w:r w:rsidRPr="00A4269D">
        <w:rPr>
          <w:lang w:val="cs-CZ"/>
        </w:rPr>
        <w:t>ů</w:t>
      </w:r>
    </w:p>
    <w:p w14:paraId="57EE8A14" w14:textId="77777777" w:rsidR="00E115CF" w:rsidRPr="00A4269D" w:rsidRDefault="00E115CF">
      <w:pPr>
        <w:pStyle w:val="Zkladntext"/>
        <w:numPr>
          <w:ilvl w:val="0"/>
          <w:numId w:val="0"/>
        </w:numPr>
        <w:tabs>
          <w:tab w:val="num" w:pos="3839"/>
        </w:tabs>
        <w:spacing w:after="120"/>
        <w:ind w:left="567"/>
        <w:rPr>
          <w:lang w:val="cs-CZ"/>
        </w:rPr>
      </w:pPr>
    </w:p>
    <w:p w14:paraId="75340A16" w14:textId="77777777" w:rsidR="00E115CF" w:rsidRPr="00A26F94" w:rsidRDefault="00D97D22">
      <w:pPr>
        <w:pStyle w:val="Zkladntext"/>
        <w:numPr>
          <w:ilvl w:val="2"/>
          <w:numId w:val="1"/>
        </w:numPr>
        <w:tabs>
          <w:tab w:val="num" w:pos="567"/>
        </w:tabs>
        <w:spacing w:after="120"/>
        <w:ind w:left="567" w:hanging="567"/>
        <w:rPr>
          <w:lang w:val="cs-CZ"/>
        </w:rPr>
      </w:pPr>
      <w:r>
        <w:rPr>
          <w:lang w:val="cs-CZ"/>
        </w:rPr>
        <w:t>Klient souhlasí, že Poradce může uvádět název nebo jméno Klienta v seznamu svých klientů a tento seznam zpřístupňovat třetím stranám. Tento souhlas může Klient, který je fyzickou osobou, kdykoliv jednostranně odvolat. Odvoláním souhlasu není dotčena zákonnost zpracování před tímto odvoláním.</w:t>
      </w:r>
    </w:p>
    <w:p w14:paraId="6873F29D" w14:textId="77777777" w:rsidR="00E115CF" w:rsidRPr="00A4269D" w:rsidRDefault="003B62DB">
      <w:pPr>
        <w:pStyle w:val="Nadpis2"/>
        <w:numPr>
          <w:ilvl w:val="1"/>
          <w:numId w:val="1"/>
        </w:numPr>
        <w:tabs>
          <w:tab w:val="clear" w:pos="1080"/>
          <w:tab w:val="num" w:pos="720"/>
        </w:tabs>
        <w:spacing w:after="0"/>
        <w:ind w:left="432"/>
        <w:rPr>
          <w:b w:val="0"/>
          <w:lang w:val="cs-CZ"/>
        </w:rPr>
      </w:pPr>
      <w:r w:rsidRPr="00A4269D">
        <w:rPr>
          <w:lang w:val="cs-CZ"/>
        </w:rPr>
        <w:t xml:space="preserve">Okolnosti mimo kontrolu </w:t>
      </w:r>
      <w:r w:rsidR="00137F07">
        <w:rPr>
          <w:lang w:val="cs-CZ"/>
        </w:rPr>
        <w:t>Poradce</w:t>
      </w:r>
      <w:r w:rsidRPr="00A4269D">
        <w:rPr>
          <w:lang w:val="cs-CZ"/>
        </w:rPr>
        <w:t xml:space="preserve"> nebo </w:t>
      </w:r>
      <w:r w:rsidR="006828FE">
        <w:rPr>
          <w:lang w:val="cs-CZ"/>
        </w:rPr>
        <w:t>Klient</w:t>
      </w:r>
      <w:r w:rsidRPr="00A4269D">
        <w:rPr>
          <w:lang w:val="cs-CZ"/>
        </w:rPr>
        <w:t>a</w:t>
      </w:r>
    </w:p>
    <w:p w14:paraId="432F5E5B" w14:textId="77777777" w:rsidR="00E9195A" w:rsidRPr="00A4269D" w:rsidRDefault="00E9195A" w:rsidP="00E9195A">
      <w:pPr>
        <w:keepNext/>
        <w:spacing w:after="120" w:line="240" w:lineRule="auto"/>
        <w:ind w:left="567"/>
        <w:jc w:val="both"/>
        <w:outlineLvl w:val="1"/>
        <w:rPr>
          <w:rFonts w:ascii="Trebuchet MS" w:hAnsi="Trebuchet MS"/>
          <w:b/>
          <w:i/>
          <w:caps/>
          <w:sz w:val="16"/>
          <w:szCs w:val="16"/>
          <w:lang w:eastAsia="en-US"/>
        </w:rPr>
      </w:pPr>
    </w:p>
    <w:p w14:paraId="0B43A36D" w14:textId="77777777" w:rsidR="00E115CF" w:rsidRPr="00A4269D" w:rsidRDefault="0047522A">
      <w:pPr>
        <w:pStyle w:val="Zkladntext"/>
        <w:numPr>
          <w:ilvl w:val="2"/>
          <w:numId w:val="1"/>
        </w:numPr>
        <w:tabs>
          <w:tab w:val="num" w:pos="567"/>
        </w:tabs>
        <w:spacing w:after="120"/>
        <w:ind w:left="567" w:hanging="567"/>
        <w:rPr>
          <w:lang w:val="cs-CZ"/>
        </w:rPr>
      </w:pPr>
      <w:r>
        <w:rPr>
          <w:lang w:val="cs-CZ"/>
        </w:rPr>
        <w:t>Poradce</w:t>
      </w:r>
      <w:r w:rsidR="003B62DB" w:rsidRPr="00A4269D">
        <w:rPr>
          <w:lang w:val="cs-CZ"/>
        </w:rPr>
        <w:t xml:space="preserve"> ani </w:t>
      </w:r>
      <w:r w:rsidR="006828FE">
        <w:rPr>
          <w:lang w:val="cs-CZ"/>
        </w:rPr>
        <w:t>Klient</w:t>
      </w:r>
      <w:r w:rsidR="003B62DB" w:rsidRPr="00A4269D">
        <w:rPr>
          <w:lang w:val="cs-CZ"/>
        </w:rPr>
        <w:t xml:space="preserve"> neporuší svoje smluvní povinnosti a </w:t>
      </w:r>
      <w:r>
        <w:rPr>
          <w:lang w:val="cs-CZ"/>
        </w:rPr>
        <w:t>Poradce</w:t>
      </w:r>
      <w:r w:rsidR="003B62DB" w:rsidRPr="00A4269D">
        <w:rPr>
          <w:lang w:val="cs-CZ"/>
        </w:rPr>
        <w:t xml:space="preserve"> ani </w:t>
      </w:r>
      <w:r w:rsidR="006828FE">
        <w:rPr>
          <w:lang w:val="cs-CZ"/>
        </w:rPr>
        <w:t>Klient</w:t>
      </w:r>
      <w:r w:rsidR="003B62DB" w:rsidRPr="00A4269D">
        <w:rPr>
          <w:lang w:val="cs-CZ"/>
        </w:rPr>
        <w:t xml:space="preserve"> nenesou odpovědnost navzájem, pokud </w:t>
      </w:r>
      <w:r>
        <w:rPr>
          <w:lang w:val="cs-CZ"/>
        </w:rPr>
        <w:t>Poradce</w:t>
      </w:r>
      <w:r w:rsidR="003B62DB" w:rsidRPr="00A4269D">
        <w:rPr>
          <w:lang w:val="cs-CZ"/>
        </w:rPr>
        <w:t xml:space="preserve"> nebo </w:t>
      </w:r>
      <w:r w:rsidR="006828FE">
        <w:rPr>
          <w:lang w:val="cs-CZ"/>
        </w:rPr>
        <w:t>Klient</w:t>
      </w:r>
      <w:r w:rsidR="003B62DB" w:rsidRPr="00A4269D">
        <w:rPr>
          <w:lang w:val="cs-CZ"/>
        </w:rPr>
        <w:t xml:space="preserve"> nejsou schopni plnit </w:t>
      </w:r>
      <w:r w:rsidR="00156829">
        <w:rPr>
          <w:lang w:val="cs-CZ"/>
        </w:rPr>
        <w:t>S</w:t>
      </w:r>
      <w:r w:rsidR="003B62DB" w:rsidRPr="00A4269D">
        <w:rPr>
          <w:lang w:val="cs-CZ"/>
        </w:rPr>
        <w:t xml:space="preserve">mlouvu v důsledku příčiny mimo oblast, která může být v závislosti na okolnostech přiměřeně požadovaná od </w:t>
      </w:r>
      <w:r w:rsidR="00137F07">
        <w:rPr>
          <w:lang w:val="cs-CZ"/>
        </w:rPr>
        <w:t>Poradce</w:t>
      </w:r>
      <w:r w:rsidR="003B62DB" w:rsidRPr="00A4269D">
        <w:rPr>
          <w:lang w:val="cs-CZ"/>
        </w:rPr>
        <w:t xml:space="preserve"> anebo </w:t>
      </w:r>
      <w:r w:rsidR="006828FE">
        <w:rPr>
          <w:lang w:val="cs-CZ"/>
        </w:rPr>
        <w:t>Klient</w:t>
      </w:r>
      <w:r w:rsidR="003B62DB" w:rsidRPr="00A4269D">
        <w:rPr>
          <w:lang w:val="cs-CZ"/>
        </w:rPr>
        <w:t xml:space="preserve">a. Vznik takovéto události na straně </w:t>
      </w:r>
      <w:r w:rsidR="00137F07">
        <w:rPr>
          <w:lang w:val="cs-CZ"/>
        </w:rPr>
        <w:t>Poradce</w:t>
      </w:r>
      <w:r w:rsidR="003B62DB" w:rsidRPr="00A4269D">
        <w:rPr>
          <w:lang w:val="cs-CZ"/>
        </w:rPr>
        <w:t xml:space="preserve"> nebo </w:t>
      </w:r>
      <w:r w:rsidR="006828FE">
        <w:rPr>
          <w:lang w:val="cs-CZ"/>
        </w:rPr>
        <w:t>Klient</w:t>
      </w:r>
      <w:r w:rsidR="003B62DB" w:rsidRPr="00A4269D">
        <w:rPr>
          <w:lang w:val="cs-CZ"/>
        </w:rPr>
        <w:t xml:space="preserve">a je povinna tato strana oznámit druhé straně nejdříve, jak je to možné, přičemž druhá strana má možnost </w:t>
      </w:r>
      <w:r w:rsidR="00927267">
        <w:rPr>
          <w:lang w:val="cs-CZ"/>
        </w:rPr>
        <w:t>vypovědět</w:t>
      </w:r>
      <w:r w:rsidR="00927267" w:rsidRPr="00A4269D">
        <w:rPr>
          <w:lang w:val="cs-CZ"/>
        </w:rPr>
        <w:t xml:space="preserve"> </w:t>
      </w:r>
      <w:r w:rsidR="00927267">
        <w:rPr>
          <w:lang w:val="cs-CZ"/>
        </w:rPr>
        <w:t>S</w:t>
      </w:r>
      <w:r w:rsidR="00927267" w:rsidRPr="00A4269D">
        <w:rPr>
          <w:lang w:val="cs-CZ"/>
        </w:rPr>
        <w:t>mlouv</w:t>
      </w:r>
      <w:r w:rsidR="00927267">
        <w:rPr>
          <w:lang w:val="cs-CZ"/>
        </w:rPr>
        <w:t>u</w:t>
      </w:r>
      <w:r w:rsidR="00927267" w:rsidRPr="00A4269D">
        <w:rPr>
          <w:lang w:val="cs-CZ"/>
        </w:rPr>
        <w:t xml:space="preserve"> s účinností okamži</w:t>
      </w:r>
      <w:r w:rsidR="00927267">
        <w:rPr>
          <w:lang w:val="cs-CZ"/>
        </w:rPr>
        <w:t>kem</w:t>
      </w:r>
      <w:r w:rsidR="00927267" w:rsidRPr="00A4269D">
        <w:rPr>
          <w:lang w:val="cs-CZ"/>
        </w:rPr>
        <w:t xml:space="preserve"> doručení </w:t>
      </w:r>
      <w:r w:rsidR="00927267">
        <w:rPr>
          <w:lang w:val="cs-CZ"/>
        </w:rPr>
        <w:t>výpovědi</w:t>
      </w:r>
      <w:r w:rsidR="003B62DB" w:rsidRPr="00A4269D">
        <w:rPr>
          <w:lang w:val="cs-CZ"/>
        </w:rPr>
        <w:t>.</w:t>
      </w:r>
    </w:p>
    <w:p w14:paraId="3CE14252" w14:textId="77777777" w:rsidR="00E115CF" w:rsidRPr="00A4269D" w:rsidRDefault="003B62DB">
      <w:pPr>
        <w:pStyle w:val="Nadpis2"/>
        <w:numPr>
          <w:ilvl w:val="1"/>
          <w:numId w:val="1"/>
        </w:numPr>
        <w:tabs>
          <w:tab w:val="clear" w:pos="1080"/>
          <w:tab w:val="num" w:pos="720"/>
        </w:tabs>
        <w:spacing w:after="0"/>
        <w:ind w:left="432"/>
        <w:rPr>
          <w:b w:val="0"/>
          <w:lang w:val="cs-CZ"/>
        </w:rPr>
      </w:pPr>
      <w:r w:rsidRPr="00A4269D">
        <w:rPr>
          <w:lang w:val="cs-CZ"/>
        </w:rPr>
        <w:t>Vzdání se, postoupení a subdodavatelé</w:t>
      </w:r>
    </w:p>
    <w:p w14:paraId="28BA26B2" w14:textId="77777777" w:rsidR="00E115CF" w:rsidRPr="00A4269D" w:rsidRDefault="00E115CF">
      <w:pPr>
        <w:pStyle w:val="Zkladntext"/>
        <w:numPr>
          <w:ilvl w:val="0"/>
          <w:numId w:val="0"/>
        </w:numPr>
        <w:tabs>
          <w:tab w:val="num" w:pos="3839"/>
        </w:tabs>
        <w:spacing w:after="120"/>
        <w:ind w:left="567"/>
        <w:rPr>
          <w:lang w:val="cs-CZ"/>
        </w:rPr>
      </w:pPr>
    </w:p>
    <w:p w14:paraId="086B4B84" w14:textId="77777777" w:rsidR="00E115CF" w:rsidRPr="00A4269D" w:rsidRDefault="003B62DB">
      <w:pPr>
        <w:pStyle w:val="Zkladntext"/>
        <w:numPr>
          <w:ilvl w:val="2"/>
          <w:numId w:val="1"/>
        </w:numPr>
        <w:tabs>
          <w:tab w:val="num" w:pos="567"/>
        </w:tabs>
        <w:spacing w:after="120"/>
        <w:ind w:left="567" w:hanging="567"/>
        <w:rPr>
          <w:lang w:val="cs-CZ"/>
        </w:rPr>
      </w:pPr>
      <w:r w:rsidRPr="00A4269D">
        <w:rPr>
          <w:lang w:val="cs-CZ"/>
        </w:rPr>
        <w:t xml:space="preserve">Pokud </w:t>
      </w:r>
      <w:r w:rsidR="0047522A">
        <w:rPr>
          <w:lang w:val="cs-CZ"/>
        </w:rPr>
        <w:t>Poradce</w:t>
      </w:r>
      <w:r w:rsidRPr="00A4269D">
        <w:rPr>
          <w:lang w:val="cs-CZ"/>
        </w:rPr>
        <w:t xml:space="preserve"> nebo </w:t>
      </w:r>
      <w:r w:rsidR="006828FE">
        <w:rPr>
          <w:lang w:val="cs-CZ"/>
        </w:rPr>
        <w:t>Klient</w:t>
      </w:r>
      <w:r w:rsidRPr="00A4269D">
        <w:rPr>
          <w:lang w:val="cs-CZ"/>
        </w:rPr>
        <w:t xml:space="preserve"> nevykoná anebo neuplatňuje některé ze svých práv, toto neznamená vzdání se jakýchkoliv práv, která patří komukoliv z nich.</w:t>
      </w:r>
    </w:p>
    <w:p w14:paraId="173CBA0F" w14:textId="77777777" w:rsidR="00E115CF" w:rsidRPr="00A4269D" w:rsidRDefault="0047522A">
      <w:pPr>
        <w:pStyle w:val="Zkladntext"/>
        <w:numPr>
          <w:ilvl w:val="2"/>
          <w:numId w:val="1"/>
        </w:numPr>
        <w:tabs>
          <w:tab w:val="num" w:pos="567"/>
        </w:tabs>
        <w:spacing w:after="120"/>
        <w:ind w:left="567" w:hanging="567"/>
        <w:rPr>
          <w:lang w:val="cs-CZ"/>
        </w:rPr>
      </w:pPr>
      <w:r>
        <w:rPr>
          <w:lang w:val="cs-CZ"/>
        </w:rPr>
        <w:t>Poradce</w:t>
      </w:r>
      <w:r w:rsidR="003B62DB" w:rsidRPr="00A4269D">
        <w:rPr>
          <w:lang w:val="cs-CZ"/>
        </w:rPr>
        <w:t xml:space="preserve"> je oprávněn ustanovit subdodavatele, aby mu pomohl při poskytování služeb, přičemž </w:t>
      </w:r>
      <w:r>
        <w:rPr>
          <w:lang w:val="cs-CZ"/>
        </w:rPr>
        <w:t>Poradce</w:t>
      </w:r>
      <w:r w:rsidR="003B62DB" w:rsidRPr="00A4269D">
        <w:rPr>
          <w:lang w:val="cs-CZ"/>
        </w:rPr>
        <w:t xml:space="preserve"> musí tuto skutečnost předem konzultovat s </w:t>
      </w:r>
      <w:r w:rsidR="006828FE">
        <w:rPr>
          <w:lang w:val="cs-CZ"/>
        </w:rPr>
        <w:t>Klient</w:t>
      </w:r>
      <w:r w:rsidR="003B62DB" w:rsidRPr="00A4269D">
        <w:rPr>
          <w:lang w:val="cs-CZ"/>
        </w:rPr>
        <w:t>em.</w:t>
      </w:r>
    </w:p>
    <w:p w14:paraId="0FBA8048" w14:textId="77777777" w:rsidR="00E115CF" w:rsidRPr="00A4269D" w:rsidRDefault="003B62DB" w:rsidP="003F35E9">
      <w:pPr>
        <w:pStyle w:val="Odstavecseseznamem"/>
        <w:keepNext/>
        <w:numPr>
          <w:ilvl w:val="0"/>
          <w:numId w:val="10"/>
        </w:numPr>
        <w:tabs>
          <w:tab w:val="left" w:pos="567"/>
        </w:tabs>
        <w:spacing w:after="0" w:line="240" w:lineRule="auto"/>
        <w:ind w:left="357" w:hanging="357"/>
        <w:jc w:val="both"/>
        <w:outlineLvl w:val="0"/>
        <w:rPr>
          <w:rFonts w:ascii="Trebuchet MS" w:hAnsi="Trebuchet MS"/>
          <w:b/>
          <w:sz w:val="18"/>
          <w:szCs w:val="18"/>
          <w:lang w:eastAsia="en-US"/>
        </w:rPr>
      </w:pPr>
      <w:r w:rsidRPr="00A4269D">
        <w:rPr>
          <w:rFonts w:ascii="Trebuchet MS" w:hAnsi="Trebuchet MS"/>
          <w:b/>
          <w:sz w:val="18"/>
          <w:szCs w:val="18"/>
          <w:lang w:eastAsia="en-US"/>
        </w:rPr>
        <w:t xml:space="preserve">SLUŽBY </w:t>
      </w:r>
      <w:r w:rsidR="00D00BE7" w:rsidRPr="00A4269D">
        <w:rPr>
          <w:rFonts w:ascii="Trebuchet MS" w:hAnsi="Trebuchet MS"/>
          <w:b/>
          <w:sz w:val="18"/>
          <w:szCs w:val="18"/>
          <w:lang w:eastAsia="en-US"/>
        </w:rPr>
        <w:t xml:space="preserve">TRANSAKČNÍHO </w:t>
      </w:r>
      <w:r w:rsidRPr="00A4269D">
        <w:rPr>
          <w:rFonts w:ascii="Trebuchet MS" w:hAnsi="Trebuchet MS"/>
          <w:b/>
          <w:sz w:val="18"/>
          <w:szCs w:val="18"/>
          <w:lang w:eastAsia="en-US"/>
        </w:rPr>
        <w:t>PORADENSTVÍ</w:t>
      </w:r>
    </w:p>
    <w:p w14:paraId="00D811CB" w14:textId="77777777" w:rsidR="000A5F08" w:rsidRPr="00A4269D" w:rsidRDefault="000A5F08" w:rsidP="000A5F08">
      <w:pPr>
        <w:pStyle w:val="Odstavecseseznamem"/>
        <w:keepNext/>
        <w:numPr>
          <w:ilvl w:val="0"/>
          <w:numId w:val="1"/>
        </w:numPr>
        <w:spacing w:before="120" w:after="0" w:line="240" w:lineRule="auto"/>
        <w:jc w:val="both"/>
        <w:outlineLvl w:val="1"/>
        <w:rPr>
          <w:rFonts w:ascii="Trebuchet MS" w:hAnsi="Trebuchet MS"/>
          <w:b/>
          <w:vanish/>
          <w:sz w:val="16"/>
          <w:szCs w:val="16"/>
          <w:lang w:eastAsia="en-US"/>
        </w:rPr>
      </w:pPr>
    </w:p>
    <w:p w14:paraId="7C2F3EBB" w14:textId="77777777" w:rsidR="00E115CF" w:rsidRPr="00A4269D" w:rsidRDefault="003B62DB">
      <w:pPr>
        <w:pStyle w:val="Nadpis2"/>
        <w:numPr>
          <w:ilvl w:val="1"/>
          <w:numId w:val="1"/>
        </w:numPr>
        <w:tabs>
          <w:tab w:val="clear" w:pos="1080"/>
          <w:tab w:val="num" w:pos="720"/>
        </w:tabs>
        <w:spacing w:after="0"/>
        <w:ind w:left="432"/>
        <w:rPr>
          <w:b w:val="0"/>
          <w:lang w:val="cs-CZ"/>
        </w:rPr>
      </w:pPr>
      <w:r w:rsidRPr="00A4269D">
        <w:rPr>
          <w:lang w:val="cs-CZ"/>
        </w:rPr>
        <w:t>Použití a platnost rady</w:t>
      </w:r>
      <w:r w:rsidR="00D00BE7" w:rsidRPr="00A4269D">
        <w:rPr>
          <w:lang w:val="cs-CZ"/>
        </w:rPr>
        <w:t xml:space="preserve"> / doporučení</w:t>
      </w:r>
      <w:r w:rsidR="007B6F0F" w:rsidRPr="00A4269D">
        <w:rPr>
          <w:lang w:val="cs-CZ"/>
        </w:rPr>
        <w:t xml:space="preserve"> / obsahu zprávy</w:t>
      </w:r>
    </w:p>
    <w:p w14:paraId="3B868FA9" w14:textId="77777777" w:rsidR="000A5F08" w:rsidRPr="00A4269D" w:rsidRDefault="000A5F08" w:rsidP="00E9195A">
      <w:pPr>
        <w:numPr>
          <w:ilvl w:val="2"/>
          <w:numId w:val="0"/>
        </w:numPr>
        <w:tabs>
          <w:tab w:val="num" w:pos="567"/>
        </w:tabs>
        <w:spacing w:after="0" w:line="240" w:lineRule="auto"/>
        <w:ind w:left="567" w:hanging="567"/>
        <w:jc w:val="both"/>
        <w:rPr>
          <w:rFonts w:ascii="Trebuchet MS" w:hAnsi="Trebuchet MS"/>
          <w:b/>
          <w:i/>
          <w:caps/>
          <w:sz w:val="16"/>
          <w:szCs w:val="16"/>
          <w:lang w:eastAsia="en-US"/>
        </w:rPr>
      </w:pPr>
    </w:p>
    <w:p w14:paraId="344211D9" w14:textId="77777777" w:rsidR="00E115CF" w:rsidRDefault="003B62DB">
      <w:pPr>
        <w:pStyle w:val="Zkladntext"/>
        <w:numPr>
          <w:ilvl w:val="2"/>
          <w:numId w:val="1"/>
        </w:numPr>
        <w:tabs>
          <w:tab w:val="num" w:pos="567"/>
        </w:tabs>
        <w:spacing w:after="120"/>
        <w:ind w:left="567" w:hanging="567"/>
        <w:rPr>
          <w:lang w:val="cs-CZ"/>
        </w:rPr>
      </w:pPr>
      <w:r w:rsidRPr="00A4269D">
        <w:rPr>
          <w:lang w:val="cs-CZ"/>
        </w:rPr>
        <w:t>Jakékoli rady</w:t>
      </w:r>
      <w:r w:rsidR="007B6F0F" w:rsidRPr="00A4269D">
        <w:rPr>
          <w:lang w:val="cs-CZ"/>
        </w:rPr>
        <w:t>,</w:t>
      </w:r>
      <w:r w:rsidR="00D00BE7" w:rsidRPr="00A4269D">
        <w:rPr>
          <w:lang w:val="cs-CZ"/>
        </w:rPr>
        <w:t xml:space="preserve"> doporučení</w:t>
      </w:r>
      <w:r w:rsidR="007B6F0F" w:rsidRPr="00A4269D">
        <w:rPr>
          <w:lang w:val="cs-CZ"/>
        </w:rPr>
        <w:t xml:space="preserve"> a obsah zpráv</w:t>
      </w:r>
      <w:r w:rsidRPr="00A4269D">
        <w:rPr>
          <w:lang w:val="cs-CZ"/>
        </w:rPr>
        <w:t xml:space="preserve"> jsou poskytovány pouze danému </w:t>
      </w:r>
      <w:r w:rsidR="006828FE">
        <w:rPr>
          <w:lang w:val="cs-CZ"/>
        </w:rPr>
        <w:t>Klient</w:t>
      </w:r>
      <w:r w:rsidRPr="00A4269D">
        <w:rPr>
          <w:lang w:val="cs-CZ"/>
        </w:rPr>
        <w:t xml:space="preserve">ovi nebo osobě, které jsou adresovány, a v žádném případě nemohou být poskytnuty nebo zpřístupněny třetí straně, ani je tato třetí strana nesmí použít bez předcházejícího písemného souhlasu </w:t>
      </w:r>
      <w:r w:rsidR="00137F07">
        <w:rPr>
          <w:lang w:val="cs-CZ"/>
        </w:rPr>
        <w:t>Poradce</w:t>
      </w:r>
      <w:r w:rsidR="00EA2633">
        <w:rPr>
          <w:lang w:val="cs-CZ"/>
        </w:rPr>
        <w:t xml:space="preserve"> s výjimkou </w:t>
      </w:r>
      <w:r w:rsidR="00DF1455">
        <w:rPr>
          <w:lang w:val="cs-CZ"/>
        </w:rPr>
        <w:t xml:space="preserve">(i) </w:t>
      </w:r>
      <w:r w:rsidR="00EA2633" w:rsidRPr="00EA2633">
        <w:rPr>
          <w:lang w:val="cs-CZ"/>
        </w:rPr>
        <w:t>právních poradců</w:t>
      </w:r>
      <w:r w:rsidR="00EA2633">
        <w:rPr>
          <w:lang w:val="cs-CZ"/>
        </w:rPr>
        <w:t xml:space="preserve"> </w:t>
      </w:r>
      <w:r w:rsidR="006828FE">
        <w:rPr>
          <w:lang w:val="cs-CZ"/>
        </w:rPr>
        <w:t>Klient</w:t>
      </w:r>
      <w:r w:rsidR="00EA2633">
        <w:rPr>
          <w:lang w:val="cs-CZ"/>
        </w:rPr>
        <w:t>a</w:t>
      </w:r>
      <w:r w:rsidR="00EA2633" w:rsidRPr="00EA2633">
        <w:rPr>
          <w:lang w:val="cs-CZ"/>
        </w:rPr>
        <w:t xml:space="preserve"> (za předpokladu uplatnění těchto omezení zpřístupnění informací), kteří </w:t>
      </w:r>
      <w:r w:rsidR="00927267">
        <w:rPr>
          <w:lang w:val="cs-CZ"/>
        </w:rPr>
        <w:t>zprávu</w:t>
      </w:r>
      <w:r w:rsidR="00EA2633" w:rsidRPr="00EA2633">
        <w:rPr>
          <w:lang w:val="cs-CZ"/>
        </w:rPr>
        <w:t xml:space="preserve"> mohou posuzovat pouze v souvislosti s odb</w:t>
      </w:r>
      <w:r w:rsidR="00EA2633">
        <w:rPr>
          <w:lang w:val="cs-CZ"/>
        </w:rPr>
        <w:t>ornými radami souvisejícími se s</w:t>
      </w:r>
      <w:r w:rsidR="00EA2633" w:rsidRPr="00EA2633">
        <w:rPr>
          <w:lang w:val="cs-CZ"/>
        </w:rPr>
        <w:t>lužbami</w:t>
      </w:r>
      <w:r w:rsidR="00EA2633">
        <w:rPr>
          <w:lang w:val="cs-CZ"/>
        </w:rPr>
        <w:t xml:space="preserve"> Poradce</w:t>
      </w:r>
      <w:r w:rsidR="00A33439">
        <w:rPr>
          <w:lang w:val="cs-CZ"/>
        </w:rPr>
        <w:t>, (</w:t>
      </w:r>
      <w:proofErr w:type="spellStart"/>
      <w:r w:rsidR="00A33439">
        <w:rPr>
          <w:lang w:val="cs-CZ"/>
        </w:rPr>
        <w:t>ii</w:t>
      </w:r>
      <w:proofErr w:type="spellEnd"/>
      <w:r w:rsidR="00A33439">
        <w:rPr>
          <w:lang w:val="cs-CZ"/>
        </w:rPr>
        <w:t>) spřízněných osob</w:t>
      </w:r>
      <w:r w:rsidR="00A33439" w:rsidRPr="00A33439">
        <w:rPr>
          <w:lang w:val="cs-CZ"/>
        </w:rPr>
        <w:t xml:space="preserve"> a </w:t>
      </w:r>
      <w:r w:rsidR="00A33439">
        <w:rPr>
          <w:lang w:val="cs-CZ"/>
        </w:rPr>
        <w:t>odborných</w:t>
      </w:r>
      <w:r w:rsidR="00A33439" w:rsidRPr="00A33439">
        <w:rPr>
          <w:lang w:val="cs-CZ"/>
        </w:rPr>
        <w:t xml:space="preserve"> poradců</w:t>
      </w:r>
      <w:r w:rsidR="00A33439">
        <w:rPr>
          <w:lang w:val="cs-CZ"/>
        </w:rPr>
        <w:t xml:space="preserve"> Klienta pouze pro účely t</w:t>
      </w:r>
      <w:r w:rsidR="00A33439" w:rsidRPr="00A33439">
        <w:rPr>
          <w:lang w:val="cs-CZ"/>
        </w:rPr>
        <w:t>ransakce a za podmínky, že každá taková osoba je před předáním kopie zprávy</w:t>
      </w:r>
      <w:r w:rsidR="00A33439">
        <w:rPr>
          <w:lang w:val="cs-CZ"/>
        </w:rPr>
        <w:t xml:space="preserve"> Poradce (nebo její části</w:t>
      </w:r>
      <w:r w:rsidR="00A33439" w:rsidRPr="00A33439">
        <w:rPr>
          <w:lang w:val="cs-CZ"/>
        </w:rPr>
        <w:t>) informována a souhlasí, že v souvisl</w:t>
      </w:r>
      <w:r w:rsidR="00A33439">
        <w:rPr>
          <w:lang w:val="cs-CZ"/>
        </w:rPr>
        <w:t>osti s obsahem zpráv nepřebírá Poradce</w:t>
      </w:r>
      <w:r w:rsidR="00A33439" w:rsidRPr="00A33439">
        <w:rPr>
          <w:lang w:val="cs-CZ"/>
        </w:rPr>
        <w:t xml:space="preserve"> vůči ní žádnou odpovědnost ani závazek a souhlasí s tím, že bude vá</w:t>
      </w:r>
      <w:r w:rsidR="00A33439">
        <w:rPr>
          <w:lang w:val="cs-CZ"/>
        </w:rPr>
        <w:t xml:space="preserve">zána smluvními podmínkami této </w:t>
      </w:r>
      <w:r w:rsidR="00156829">
        <w:rPr>
          <w:lang w:val="cs-CZ"/>
        </w:rPr>
        <w:t>S</w:t>
      </w:r>
      <w:r w:rsidR="00A33439" w:rsidRPr="00A33439">
        <w:rPr>
          <w:lang w:val="cs-CZ"/>
        </w:rPr>
        <w:t>m</w:t>
      </w:r>
      <w:r w:rsidR="000957B3">
        <w:rPr>
          <w:lang w:val="cs-CZ"/>
        </w:rPr>
        <w:t>louvy tý</w:t>
      </w:r>
      <w:r w:rsidR="00A33439" w:rsidRPr="00A33439">
        <w:rPr>
          <w:lang w:val="cs-CZ"/>
        </w:rPr>
        <w:t>kajícími se omezení použití a zpřístupnění zprávy</w:t>
      </w:r>
      <w:r w:rsidR="00A33439">
        <w:rPr>
          <w:lang w:val="cs-CZ"/>
        </w:rPr>
        <w:t xml:space="preserve"> </w:t>
      </w:r>
      <w:r w:rsidR="00DF1455">
        <w:rPr>
          <w:lang w:val="cs-CZ"/>
        </w:rPr>
        <w:t>a (</w:t>
      </w:r>
      <w:proofErr w:type="spellStart"/>
      <w:r w:rsidR="00DF1455">
        <w:rPr>
          <w:lang w:val="cs-CZ"/>
        </w:rPr>
        <w:t>i</w:t>
      </w:r>
      <w:r w:rsidR="00A33439">
        <w:rPr>
          <w:lang w:val="cs-CZ"/>
        </w:rPr>
        <w:t>i</w:t>
      </w:r>
      <w:r w:rsidR="00DF1455">
        <w:rPr>
          <w:lang w:val="cs-CZ"/>
        </w:rPr>
        <w:t>i</w:t>
      </w:r>
      <w:proofErr w:type="spellEnd"/>
      <w:r w:rsidR="00DF1455">
        <w:rPr>
          <w:lang w:val="cs-CZ"/>
        </w:rPr>
        <w:t xml:space="preserve">) situace pro </w:t>
      </w:r>
      <w:r w:rsidR="00DF1455" w:rsidRPr="00DF1455">
        <w:rPr>
          <w:lang w:val="cs-CZ"/>
        </w:rPr>
        <w:t>účely stanovenými právními předpisy (</w:t>
      </w:r>
      <w:r w:rsidR="00DF1455">
        <w:rPr>
          <w:lang w:val="cs-CZ"/>
        </w:rPr>
        <w:t>v tomto případě</w:t>
      </w:r>
      <w:r w:rsidR="00DF1455" w:rsidRPr="00DF1455">
        <w:rPr>
          <w:lang w:val="cs-CZ"/>
        </w:rPr>
        <w:t xml:space="preserve"> </w:t>
      </w:r>
      <w:r w:rsidR="00DF1455">
        <w:rPr>
          <w:lang w:val="cs-CZ"/>
        </w:rPr>
        <w:t xml:space="preserve">bude </w:t>
      </w:r>
      <w:r w:rsidR="006828FE">
        <w:rPr>
          <w:lang w:val="cs-CZ"/>
        </w:rPr>
        <w:t>Klient</w:t>
      </w:r>
      <w:r w:rsidR="00DF1455">
        <w:rPr>
          <w:lang w:val="cs-CZ"/>
        </w:rPr>
        <w:t xml:space="preserve"> </w:t>
      </w:r>
      <w:r w:rsidR="00DF1455" w:rsidRPr="00DF1455">
        <w:rPr>
          <w:lang w:val="cs-CZ"/>
        </w:rPr>
        <w:t>v povoleném rozsahu neprodleně</w:t>
      </w:r>
      <w:r w:rsidR="00DF1455">
        <w:rPr>
          <w:lang w:val="cs-CZ"/>
        </w:rPr>
        <w:t xml:space="preserve"> Poradce</w:t>
      </w:r>
      <w:r w:rsidR="00DF1455" w:rsidRPr="00DF1455">
        <w:rPr>
          <w:lang w:val="cs-CZ"/>
        </w:rPr>
        <w:t xml:space="preserve"> informovat o takovém právním požadavku)</w:t>
      </w:r>
      <w:r w:rsidRPr="00A4269D">
        <w:rPr>
          <w:lang w:val="cs-CZ"/>
        </w:rPr>
        <w:t xml:space="preserve">. Veškeré </w:t>
      </w:r>
      <w:r w:rsidR="007B6F0F" w:rsidRPr="00A4269D">
        <w:rPr>
          <w:lang w:val="cs-CZ"/>
        </w:rPr>
        <w:t xml:space="preserve">rady, doporučení a obsah zpráv </w:t>
      </w:r>
      <w:r w:rsidRPr="00A4269D">
        <w:rPr>
          <w:lang w:val="cs-CZ"/>
        </w:rPr>
        <w:t xml:space="preserve">jsou platné a mohou být použity pouze v rámci zakázky, při jejímž zpracování byly </w:t>
      </w:r>
      <w:r w:rsidR="006828FE">
        <w:rPr>
          <w:lang w:val="cs-CZ"/>
        </w:rPr>
        <w:t>Klient</w:t>
      </w:r>
      <w:r w:rsidRPr="00A4269D">
        <w:rPr>
          <w:lang w:val="cs-CZ"/>
        </w:rPr>
        <w:t xml:space="preserve">ovi sděleny v rámci právních předpisů a jejich výkladů platných při zpracování této zakázky. </w:t>
      </w:r>
      <w:r w:rsidR="0047522A">
        <w:rPr>
          <w:lang w:val="cs-CZ"/>
        </w:rPr>
        <w:t>Poradce</w:t>
      </w:r>
      <w:r w:rsidRPr="00A4269D">
        <w:rPr>
          <w:lang w:val="cs-CZ"/>
        </w:rPr>
        <w:t xml:space="preserve"> nenese žádnou odpovědnost za neautorizované použití </w:t>
      </w:r>
      <w:r w:rsidR="007B6F0F" w:rsidRPr="00A4269D">
        <w:rPr>
          <w:lang w:val="cs-CZ"/>
        </w:rPr>
        <w:t xml:space="preserve">rad, doporučení a obsahu zpráv </w:t>
      </w:r>
      <w:r w:rsidRPr="00A4269D">
        <w:rPr>
          <w:lang w:val="cs-CZ"/>
        </w:rPr>
        <w:t>v jiných situacích.</w:t>
      </w:r>
    </w:p>
    <w:p w14:paraId="65B3884C" w14:textId="77777777" w:rsidR="00106B55" w:rsidRDefault="00106B55">
      <w:pPr>
        <w:pStyle w:val="Zkladntext"/>
        <w:numPr>
          <w:ilvl w:val="2"/>
          <w:numId w:val="1"/>
        </w:numPr>
        <w:tabs>
          <w:tab w:val="num" w:pos="567"/>
        </w:tabs>
        <w:spacing w:after="120"/>
        <w:ind w:left="567" w:hanging="567"/>
        <w:rPr>
          <w:lang w:val="cs-CZ"/>
        </w:rPr>
      </w:pPr>
      <w:r>
        <w:rPr>
          <w:lang w:val="cs-CZ"/>
        </w:rPr>
        <w:t xml:space="preserve">V případě požadavku Klienta na zpřístupnění zprávy Poradce </w:t>
      </w:r>
      <w:r w:rsidRPr="00106B55">
        <w:rPr>
          <w:lang w:val="cs-CZ"/>
        </w:rPr>
        <w:t>třetí straně nebo bance, která bude poskyto</w:t>
      </w:r>
      <w:r>
        <w:rPr>
          <w:lang w:val="cs-CZ"/>
        </w:rPr>
        <w:t>vat úvěr pro účely financování t</w:t>
      </w:r>
      <w:r w:rsidRPr="00106B55">
        <w:rPr>
          <w:lang w:val="cs-CZ"/>
        </w:rPr>
        <w:t xml:space="preserve">ransakce, </w:t>
      </w:r>
      <w:r>
        <w:rPr>
          <w:lang w:val="cs-CZ"/>
        </w:rPr>
        <w:t>je Poradce připraven</w:t>
      </w:r>
      <w:r w:rsidRPr="00106B55">
        <w:rPr>
          <w:lang w:val="cs-CZ"/>
        </w:rPr>
        <w:t xml:space="preserve"> </w:t>
      </w:r>
      <w:r>
        <w:rPr>
          <w:lang w:val="cs-CZ"/>
        </w:rPr>
        <w:t>zpřístupnit zprávu</w:t>
      </w:r>
      <w:r w:rsidRPr="00106B55">
        <w:rPr>
          <w:lang w:val="cs-CZ"/>
        </w:rPr>
        <w:t xml:space="preserve"> za podmínky, že nepřeb</w:t>
      </w:r>
      <w:r>
        <w:rPr>
          <w:lang w:val="cs-CZ"/>
        </w:rPr>
        <w:t>írá</w:t>
      </w:r>
      <w:r w:rsidRPr="00106B55">
        <w:rPr>
          <w:lang w:val="cs-CZ"/>
        </w:rPr>
        <w:t xml:space="preserve"> vůči nim žádnou odpovědnost nebo závazek. </w:t>
      </w:r>
      <w:r>
        <w:rPr>
          <w:lang w:val="cs-CZ"/>
        </w:rPr>
        <w:t>V tomto případě bude Poradce požadovat podpis dopisu</w:t>
      </w:r>
      <w:r w:rsidR="00342820">
        <w:rPr>
          <w:lang w:val="cs-CZ"/>
        </w:rPr>
        <w:t>/souhlasu</w:t>
      </w:r>
      <w:r w:rsidR="00C95D97">
        <w:rPr>
          <w:lang w:val="cs-CZ"/>
        </w:rPr>
        <w:t xml:space="preserve"> (</w:t>
      </w:r>
      <w:proofErr w:type="spellStart"/>
      <w:r w:rsidR="00C95D97">
        <w:rPr>
          <w:lang w:val="cs-CZ"/>
        </w:rPr>
        <w:t>Release</w:t>
      </w:r>
      <w:proofErr w:type="spellEnd"/>
      <w:r w:rsidR="00C95D97">
        <w:rPr>
          <w:lang w:val="cs-CZ"/>
        </w:rPr>
        <w:t xml:space="preserve"> </w:t>
      </w:r>
      <w:proofErr w:type="spellStart"/>
      <w:r w:rsidR="00C95D97">
        <w:rPr>
          <w:lang w:val="cs-CZ"/>
        </w:rPr>
        <w:t>letter</w:t>
      </w:r>
      <w:proofErr w:type="spellEnd"/>
      <w:r w:rsidR="00C95D97">
        <w:rPr>
          <w:lang w:val="cs-CZ"/>
        </w:rPr>
        <w:t>)</w:t>
      </w:r>
      <w:r>
        <w:rPr>
          <w:lang w:val="cs-CZ"/>
        </w:rPr>
        <w:t xml:space="preserve"> ve znění </w:t>
      </w:r>
      <w:r w:rsidR="00134C00">
        <w:rPr>
          <w:lang w:val="cs-CZ"/>
        </w:rPr>
        <w:t>připraveném</w:t>
      </w:r>
      <w:r>
        <w:rPr>
          <w:lang w:val="cs-CZ"/>
        </w:rPr>
        <w:t xml:space="preserve"> Poradcem</w:t>
      </w:r>
      <w:r w:rsidRPr="00106B55">
        <w:rPr>
          <w:lang w:val="cs-CZ"/>
        </w:rPr>
        <w:t xml:space="preserve"> a to od těch osob, které mají dostat </w:t>
      </w:r>
      <w:r>
        <w:rPr>
          <w:lang w:val="cs-CZ"/>
        </w:rPr>
        <w:t>zprávu Poradce.</w:t>
      </w:r>
    </w:p>
    <w:p w14:paraId="3380BCFA" w14:textId="77777777" w:rsidR="00486D86" w:rsidRDefault="00C95D97">
      <w:pPr>
        <w:pStyle w:val="Zkladntext"/>
        <w:numPr>
          <w:ilvl w:val="2"/>
          <w:numId w:val="1"/>
        </w:numPr>
        <w:tabs>
          <w:tab w:val="num" w:pos="567"/>
        </w:tabs>
        <w:spacing w:after="120"/>
        <w:ind w:left="567" w:hanging="567"/>
        <w:rPr>
          <w:lang w:val="cs-CZ"/>
        </w:rPr>
      </w:pPr>
      <w:r>
        <w:rPr>
          <w:lang w:val="cs-CZ"/>
        </w:rPr>
        <w:t xml:space="preserve">V případě požadavku Klienta, aby na sebe Poradce vzal povinnost řádné péče vůči </w:t>
      </w:r>
      <w:r w:rsidRPr="00C95D97">
        <w:rPr>
          <w:lang w:val="cs-CZ"/>
        </w:rPr>
        <w:t xml:space="preserve">bance nebo syndikátu bank poskytujících úvěr k financování </w:t>
      </w:r>
      <w:r>
        <w:rPr>
          <w:lang w:val="cs-CZ"/>
        </w:rPr>
        <w:t>t</w:t>
      </w:r>
      <w:r w:rsidRPr="00C95D97">
        <w:rPr>
          <w:lang w:val="cs-CZ"/>
        </w:rPr>
        <w:t>ransakce</w:t>
      </w:r>
      <w:r>
        <w:rPr>
          <w:lang w:val="cs-CZ"/>
        </w:rPr>
        <w:t>, je Poradce připraven</w:t>
      </w:r>
      <w:r w:rsidRPr="00106B55">
        <w:rPr>
          <w:lang w:val="cs-CZ"/>
        </w:rPr>
        <w:t xml:space="preserve"> </w:t>
      </w:r>
      <w:r>
        <w:rPr>
          <w:lang w:val="cs-CZ"/>
        </w:rPr>
        <w:t>zpřístupnit zprávu</w:t>
      </w:r>
      <w:r w:rsidRPr="00106B55">
        <w:rPr>
          <w:lang w:val="cs-CZ"/>
        </w:rPr>
        <w:t xml:space="preserve"> za podmínky, že </w:t>
      </w:r>
      <w:r>
        <w:rPr>
          <w:lang w:val="cs-CZ"/>
        </w:rPr>
        <w:t xml:space="preserve">každý subjekt ze syndikátu bank podepíše prohlášení o řádné péči (Duty </w:t>
      </w:r>
      <w:proofErr w:type="spellStart"/>
      <w:r>
        <w:rPr>
          <w:lang w:val="cs-CZ"/>
        </w:rPr>
        <w:t>of</w:t>
      </w:r>
      <w:proofErr w:type="spellEnd"/>
      <w:r>
        <w:rPr>
          <w:lang w:val="cs-CZ"/>
        </w:rPr>
        <w:t xml:space="preserve"> Care </w:t>
      </w:r>
      <w:proofErr w:type="spellStart"/>
      <w:r>
        <w:rPr>
          <w:lang w:val="cs-CZ"/>
        </w:rPr>
        <w:t>Letter</w:t>
      </w:r>
      <w:proofErr w:type="spellEnd"/>
      <w:r>
        <w:rPr>
          <w:lang w:val="cs-CZ"/>
        </w:rPr>
        <w:t>) ve znění připraveném Poradcem.</w:t>
      </w:r>
      <w:r w:rsidRPr="00C95D97">
        <w:rPr>
          <w:rFonts w:cs="Arial"/>
          <w:szCs w:val="22"/>
          <w:lang w:val="cs-CZ"/>
        </w:rPr>
        <w:t xml:space="preserve"> </w:t>
      </w:r>
      <w:r>
        <w:rPr>
          <w:rFonts w:cs="Arial"/>
          <w:szCs w:val="22"/>
          <w:lang w:val="cs-CZ"/>
        </w:rPr>
        <w:t>Klient s</w:t>
      </w:r>
      <w:r w:rsidRPr="00787C4C">
        <w:rPr>
          <w:rFonts w:cs="Arial"/>
          <w:szCs w:val="22"/>
          <w:lang w:val="cs-CZ"/>
        </w:rPr>
        <w:t xml:space="preserve">oučasně </w:t>
      </w:r>
      <w:r>
        <w:rPr>
          <w:rFonts w:cs="Arial"/>
          <w:szCs w:val="22"/>
          <w:lang w:val="cs-CZ"/>
        </w:rPr>
        <w:t>souhlasí</w:t>
      </w:r>
      <w:r w:rsidRPr="00787C4C">
        <w:rPr>
          <w:rFonts w:cs="Arial"/>
          <w:szCs w:val="22"/>
          <w:lang w:val="cs-CZ"/>
        </w:rPr>
        <w:t>, že v takovém případě se omezení odpovědnosti</w:t>
      </w:r>
      <w:r>
        <w:rPr>
          <w:rFonts w:cs="Arial"/>
          <w:szCs w:val="22"/>
          <w:lang w:val="cs-CZ"/>
        </w:rPr>
        <w:t xml:space="preserve"> </w:t>
      </w:r>
      <w:r w:rsidR="0087570A">
        <w:rPr>
          <w:rFonts w:cs="Arial"/>
          <w:szCs w:val="22"/>
          <w:lang w:val="cs-CZ"/>
        </w:rPr>
        <w:t>Poradce</w:t>
      </w:r>
      <w:r>
        <w:rPr>
          <w:rFonts w:cs="Arial"/>
          <w:szCs w:val="22"/>
          <w:lang w:val="cs-CZ"/>
        </w:rPr>
        <w:t xml:space="preserve"> v souladu s podmínkami této </w:t>
      </w:r>
      <w:r w:rsidR="00156829">
        <w:rPr>
          <w:rFonts w:cs="Arial"/>
          <w:szCs w:val="22"/>
          <w:lang w:val="cs-CZ"/>
        </w:rPr>
        <w:t>S</w:t>
      </w:r>
      <w:r w:rsidRPr="00787C4C">
        <w:rPr>
          <w:rFonts w:cs="Arial"/>
          <w:szCs w:val="22"/>
          <w:lang w:val="cs-CZ"/>
        </w:rPr>
        <w:t xml:space="preserve">mlouvy vztahuje na </w:t>
      </w:r>
      <w:r>
        <w:rPr>
          <w:rFonts w:cs="Arial"/>
          <w:szCs w:val="22"/>
          <w:lang w:val="cs-CZ"/>
        </w:rPr>
        <w:t xml:space="preserve">Klienta </w:t>
      </w:r>
      <w:r w:rsidRPr="00787C4C">
        <w:rPr>
          <w:rFonts w:cs="Arial"/>
          <w:szCs w:val="22"/>
          <w:lang w:val="cs-CZ"/>
        </w:rPr>
        <w:t xml:space="preserve">a všechny subjekty, jež podepsali </w:t>
      </w:r>
      <w:r>
        <w:rPr>
          <w:rFonts w:cs="Arial"/>
          <w:szCs w:val="22"/>
          <w:lang w:val="cs-CZ"/>
        </w:rPr>
        <w:t>p</w:t>
      </w:r>
      <w:r w:rsidRPr="00787C4C">
        <w:rPr>
          <w:rFonts w:cs="Arial"/>
          <w:szCs w:val="22"/>
          <w:lang w:val="cs-CZ"/>
        </w:rPr>
        <w:t>rohlášení o řádné péči.</w:t>
      </w:r>
    </w:p>
    <w:p w14:paraId="6CDE95D7" w14:textId="77777777" w:rsidR="00E115CF" w:rsidRDefault="003B62DB">
      <w:pPr>
        <w:pStyle w:val="Zkladntext"/>
        <w:numPr>
          <w:ilvl w:val="2"/>
          <w:numId w:val="1"/>
        </w:numPr>
        <w:tabs>
          <w:tab w:val="num" w:pos="567"/>
        </w:tabs>
        <w:spacing w:after="120"/>
        <w:ind w:left="567" w:hanging="567"/>
        <w:rPr>
          <w:lang w:val="cs-CZ"/>
        </w:rPr>
      </w:pPr>
      <w:r w:rsidRPr="00A4269D">
        <w:rPr>
          <w:lang w:val="cs-CZ"/>
        </w:rPr>
        <w:t xml:space="preserve">Rozumí se a bylo dohodnuto, že služby poskytované </w:t>
      </w:r>
      <w:r w:rsidR="00137F07">
        <w:rPr>
          <w:lang w:val="cs-CZ"/>
        </w:rPr>
        <w:t>Poradcem</w:t>
      </w:r>
      <w:r w:rsidRPr="00A4269D">
        <w:rPr>
          <w:lang w:val="cs-CZ"/>
        </w:rPr>
        <w:t xml:space="preserve"> často zahrnují rady</w:t>
      </w:r>
      <w:r w:rsidR="00D00BE7" w:rsidRPr="00A4269D">
        <w:rPr>
          <w:lang w:val="cs-CZ"/>
        </w:rPr>
        <w:t xml:space="preserve"> a doporučení</w:t>
      </w:r>
      <w:r w:rsidRPr="00A4269D">
        <w:rPr>
          <w:lang w:val="cs-CZ"/>
        </w:rPr>
        <w:t>, ale všechna rozhodnutí ve spojení s těmito radami</w:t>
      </w:r>
      <w:r w:rsidR="00D00BE7" w:rsidRPr="00A4269D">
        <w:rPr>
          <w:lang w:val="cs-CZ"/>
        </w:rPr>
        <w:t xml:space="preserve"> a doporučeními</w:t>
      </w:r>
      <w:r w:rsidRPr="00A4269D">
        <w:rPr>
          <w:lang w:val="cs-CZ"/>
        </w:rPr>
        <w:t xml:space="preserve"> jsou odpovědností </w:t>
      </w:r>
      <w:r w:rsidR="006828FE">
        <w:rPr>
          <w:lang w:val="cs-CZ"/>
        </w:rPr>
        <w:t>Klient</w:t>
      </w:r>
      <w:r w:rsidRPr="00A4269D">
        <w:rPr>
          <w:lang w:val="cs-CZ"/>
        </w:rPr>
        <w:t xml:space="preserve">a. </w:t>
      </w:r>
    </w:p>
    <w:p w14:paraId="32273CD6" w14:textId="77777777" w:rsidR="006E12A0" w:rsidRDefault="00EA08A3">
      <w:pPr>
        <w:pStyle w:val="Zkladntext"/>
        <w:numPr>
          <w:ilvl w:val="2"/>
          <w:numId w:val="1"/>
        </w:numPr>
        <w:tabs>
          <w:tab w:val="num" w:pos="567"/>
        </w:tabs>
        <w:spacing w:after="120"/>
        <w:ind w:left="567" w:hanging="567"/>
        <w:rPr>
          <w:lang w:val="cs-CZ"/>
        </w:rPr>
      </w:pPr>
      <w:r>
        <w:rPr>
          <w:lang w:val="cs-CZ"/>
        </w:rPr>
        <w:t>Služby Poradce nepředstavují audit provedený v souladu s všeobecně přijatými auditorskými standardy ani prověrku,</w:t>
      </w:r>
      <w:r w:rsidR="006E12A0" w:rsidRPr="00787C4C">
        <w:rPr>
          <w:lang w:val="cs-CZ"/>
        </w:rPr>
        <w:t xml:space="preserve"> zkoumání či jinou zakázku provedenou v souladu s auditorskými standardy vydanými IFAC nebo Komorou auditorů České republiky. Z tohoto důvodu </w:t>
      </w:r>
      <w:r w:rsidR="006E12A0">
        <w:rPr>
          <w:lang w:val="cs-CZ"/>
        </w:rPr>
        <w:t>Poradce nevydává</w:t>
      </w:r>
      <w:r w:rsidR="006E12A0" w:rsidRPr="00787C4C">
        <w:rPr>
          <w:lang w:val="cs-CZ"/>
        </w:rPr>
        <w:t xml:space="preserve"> k účetní závěrce Cílové společnos</w:t>
      </w:r>
      <w:r w:rsidR="00F826E3">
        <w:rPr>
          <w:lang w:val="cs-CZ"/>
        </w:rPr>
        <w:t xml:space="preserve">ti, k jiným účetním informacím (vč. obchodního plánu apod.) </w:t>
      </w:r>
      <w:r w:rsidR="006E12A0" w:rsidRPr="00787C4C">
        <w:rPr>
          <w:lang w:val="cs-CZ"/>
        </w:rPr>
        <w:t>či interním kontrolním mechani</w:t>
      </w:r>
      <w:r w:rsidR="006E12A0">
        <w:rPr>
          <w:lang w:val="cs-CZ"/>
        </w:rPr>
        <w:t>s</w:t>
      </w:r>
      <w:r w:rsidR="006E12A0" w:rsidRPr="00787C4C">
        <w:rPr>
          <w:lang w:val="cs-CZ"/>
        </w:rPr>
        <w:t>mům ani výrok, ani jinou formu ujištění v souladu s auditorskými standardy.</w:t>
      </w:r>
    </w:p>
    <w:p w14:paraId="2655AE97" w14:textId="77777777" w:rsidR="00156178" w:rsidRDefault="00156178">
      <w:pPr>
        <w:pStyle w:val="Zkladntext"/>
        <w:numPr>
          <w:ilvl w:val="2"/>
          <w:numId w:val="1"/>
        </w:numPr>
        <w:tabs>
          <w:tab w:val="num" w:pos="567"/>
        </w:tabs>
        <w:spacing w:after="120"/>
        <w:ind w:left="567" w:hanging="567"/>
        <w:rPr>
          <w:lang w:val="cs-CZ"/>
        </w:rPr>
      </w:pPr>
      <w:r w:rsidRPr="00787C4C">
        <w:rPr>
          <w:lang w:val="cs-CZ"/>
        </w:rPr>
        <w:t xml:space="preserve">Služby </w:t>
      </w:r>
      <w:r>
        <w:rPr>
          <w:lang w:val="cs-CZ"/>
        </w:rPr>
        <w:t xml:space="preserve">Poradce </w:t>
      </w:r>
      <w:r w:rsidRPr="00787C4C">
        <w:rPr>
          <w:lang w:val="cs-CZ"/>
        </w:rPr>
        <w:t xml:space="preserve">budou </w:t>
      </w:r>
      <w:r>
        <w:rPr>
          <w:lang w:val="cs-CZ"/>
        </w:rPr>
        <w:t>založeny zejména na analýze</w:t>
      </w:r>
      <w:r w:rsidRPr="00787C4C">
        <w:rPr>
          <w:lang w:val="cs-CZ"/>
        </w:rPr>
        <w:t> </w:t>
      </w:r>
      <w:r>
        <w:rPr>
          <w:lang w:val="cs-CZ"/>
        </w:rPr>
        <w:t>dat</w:t>
      </w:r>
      <w:r w:rsidRPr="00787C4C">
        <w:rPr>
          <w:lang w:val="cs-CZ"/>
        </w:rPr>
        <w:t xml:space="preserve"> a informací, které </w:t>
      </w:r>
      <w:r>
        <w:rPr>
          <w:lang w:val="cs-CZ"/>
        </w:rPr>
        <w:t>Poradci</w:t>
      </w:r>
      <w:r w:rsidRPr="00787C4C">
        <w:rPr>
          <w:lang w:val="cs-CZ"/>
        </w:rPr>
        <w:t xml:space="preserve"> poskytne </w:t>
      </w:r>
      <w:r>
        <w:rPr>
          <w:lang w:val="cs-CZ"/>
        </w:rPr>
        <w:t>management</w:t>
      </w:r>
      <w:r w:rsidRPr="00787C4C">
        <w:rPr>
          <w:lang w:val="cs-CZ"/>
        </w:rPr>
        <w:t xml:space="preserve"> Cílové společnosti a z dotazování </w:t>
      </w:r>
      <w:r>
        <w:rPr>
          <w:lang w:val="cs-CZ"/>
        </w:rPr>
        <w:t xml:space="preserve">členů </w:t>
      </w:r>
      <w:r w:rsidR="00F826E3">
        <w:rPr>
          <w:lang w:val="cs-CZ"/>
        </w:rPr>
        <w:t xml:space="preserve">jejího </w:t>
      </w:r>
      <w:r w:rsidRPr="00787C4C">
        <w:rPr>
          <w:lang w:val="cs-CZ"/>
        </w:rPr>
        <w:t>vedení</w:t>
      </w:r>
      <w:r>
        <w:rPr>
          <w:lang w:val="cs-CZ"/>
        </w:rPr>
        <w:t>.</w:t>
      </w:r>
    </w:p>
    <w:p w14:paraId="4017B052" w14:textId="77777777" w:rsidR="007C7AC8" w:rsidRPr="00A4269D" w:rsidRDefault="007C7AC8">
      <w:pPr>
        <w:pStyle w:val="Zkladntext"/>
        <w:numPr>
          <w:ilvl w:val="2"/>
          <w:numId w:val="1"/>
        </w:numPr>
        <w:tabs>
          <w:tab w:val="num" w:pos="567"/>
        </w:tabs>
        <w:spacing w:after="120"/>
        <w:ind w:left="567" w:hanging="567"/>
        <w:rPr>
          <w:lang w:val="cs-CZ"/>
        </w:rPr>
      </w:pPr>
      <w:r>
        <w:rPr>
          <w:lang w:val="cs-CZ"/>
        </w:rPr>
        <w:t>Pokud bude Klient požadovat</w:t>
      </w:r>
      <w:r w:rsidRPr="007C7AC8">
        <w:rPr>
          <w:lang w:val="cs-CZ"/>
        </w:rPr>
        <w:t>, aby</w:t>
      </w:r>
      <w:r>
        <w:rPr>
          <w:lang w:val="cs-CZ"/>
        </w:rPr>
        <w:t xml:space="preserve"> Poradce prověřil </w:t>
      </w:r>
      <w:r w:rsidRPr="007C7AC8">
        <w:rPr>
          <w:lang w:val="cs-CZ"/>
        </w:rPr>
        <w:t>v návrhu kupní smlouvy</w:t>
      </w:r>
      <w:r>
        <w:rPr>
          <w:lang w:val="cs-CZ"/>
        </w:rPr>
        <w:t xml:space="preserve"> (smlouvy o převodu/prodeji podniku)</w:t>
      </w:r>
      <w:r w:rsidRPr="007C7AC8">
        <w:rPr>
          <w:lang w:val="cs-CZ"/>
        </w:rPr>
        <w:t xml:space="preserve"> </w:t>
      </w:r>
      <w:r>
        <w:rPr>
          <w:lang w:val="cs-CZ"/>
        </w:rPr>
        <w:t>části</w:t>
      </w:r>
      <w:r w:rsidRPr="007C7AC8">
        <w:rPr>
          <w:lang w:val="cs-CZ"/>
        </w:rPr>
        <w:t xml:space="preserve"> týkající se mechanismu sestavení konečné účetní závěrky a </w:t>
      </w:r>
      <w:r>
        <w:rPr>
          <w:lang w:val="cs-CZ"/>
        </w:rPr>
        <w:t>prohlášení/záruk</w:t>
      </w:r>
      <w:r w:rsidRPr="007C7AC8">
        <w:rPr>
          <w:lang w:val="cs-CZ"/>
        </w:rPr>
        <w:t xml:space="preserve"> týkajících se</w:t>
      </w:r>
      <w:r>
        <w:rPr>
          <w:lang w:val="cs-CZ"/>
        </w:rPr>
        <w:t xml:space="preserve"> finančních, účetních a daňových oblastí</w:t>
      </w:r>
      <w:r w:rsidRPr="007C7AC8">
        <w:rPr>
          <w:lang w:val="cs-CZ"/>
        </w:rPr>
        <w:t xml:space="preserve">, </w:t>
      </w:r>
      <w:r>
        <w:rPr>
          <w:lang w:val="cs-CZ"/>
        </w:rPr>
        <w:t xml:space="preserve">bude </w:t>
      </w:r>
      <w:r w:rsidRPr="007C7AC8">
        <w:rPr>
          <w:lang w:val="cs-CZ"/>
        </w:rPr>
        <w:t xml:space="preserve">tato činnost </w:t>
      </w:r>
      <w:r>
        <w:rPr>
          <w:lang w:val="cs-CZ"/>
        </w:rPr>
        <w:t>o</w:t>
      </w:r>
      <w:r w:rsidRPr="007C7AC8">
        <w:rPr>
          <w:lang w:val="cs-CZ"/>
        </w:rPr>
        <w:t>mezena</w:t>
      </w:r>
      <w:r>
        <w:rPr>
          <w:lang w:val="cs-CZ"/>
        </w:rPr>
        <w:t xml:space="preserve"> dle rozsahu prací </w:t>
      </w:r>
      <w:r w:rsidR="002A4A62">
        <w:rPr>
          <w:lang w:val="cs-CZ"/>
        </w:rPr>
        <w:t>ujednaném</w:t>
      </w:r>
      <w:r>
        <w:rPr>
          <w:lang w:val="cs-CZ"/>
        </w:rPr>
        <w:t xml:space="preserve"> ve Smlouvě.</w:t>
      </w:r>
      <w:r w:rsidRPr="007C7AC8">
        <w:rPr>
          <w:lang w:val="cs-CZ"/>
        </w:rPr>
        <w:t xml:space="preserve"> Tyto služby </w:t>
      </w:r>
      <w:r>
        <w:rPr>
          <w:lang w:val="cs-CZ"/>
        </w:rPr>
        <w:t>mohou být poskytnuty a p</w:t>
      </w:r>
      <w:r w:rsidRPr="007C7AC8">
        <w:rPr>
          <w:lang w:val="cs-CZ"/>
        </w:rPr>
        <w:t>rovedeny pouze po</w:t>
      </w:r>
      <w:r>
        <w:rPr>
          <w:lang w:val="cs-CZ"/>
        </w:rPr>
        <w:t xml:space="preserve"> obdržení písemných instrukcí ze strany Klienta.</w:t>
      </w:r>
      <w:r w:rsidRPr="007C7AC8">
        <w:rPr>
          <w:lang w:val="cs-CZ"/>
        </w:rPr>
        <w:t xml:space="preserve"> Odpovědností </w:t>
      </w:r>
      <w:r>
        <w:rPr>
          <w:lang w:val="cs-CZ"/>
        </w:rPr>
        <w:t xml:space="preserve">Klientových </w:t>
      </w:r>
      <w:r w:rsidRPr="007C7AC8">
        <w:rPr>
          <w:lang w:val="cs-CZ"/>
        </w:rPr>
        <w:t>právníků zůstává vypracovat návrh znění smlouvy, úkolem</w:t>
      </w:r>
      <w:r>
        <w:rPr>
          <w:lang w:val="cs-CZ"/>
        </w:rPr>
        <w:t xml:space="preserve"> Poradce</w:t>
      </w:r>
      <w:r w:rsidRPr="007C7AC8">
        <w:rPr>
          <w:lang w:val="cs-CZ"/>
        </w:rPr>
        <w:t xml:space="preserve"> však bude upozornit </w:t>
      </w:r>
      <w:r w:rsidR="00F826E3">
        <w:rPr>
          <w:lang w:val="cs-CZ"/>
        </w:rPr>
        <w:t>na oblasti, o nichž se domnívá</w:t>
      </w:r>
      <w:r w:rsidRPr="007C7AC8">
        <w:rPr>
          <w:lang w:val="cs-CZ"/>
        </w:rPr>
        <w:t xml:space="preserve">, že mohou být sporné. </w:t>
      </w:r>
      <w:r>
        <w:rPr>
          <w:lang w:val="cs-CZ"/>
        </w:rPr>
        <w:t xml:space="preserve">V případě, že </w:t>
      </w:r>
      <w:r w:rsidR="004409BD">
        <w:rPr>
          <w:lang w:val="cs-CZ"/>
        </w:rPr>
        <w:t xml:space="preserve">bude </w:t>
      </w:r>
      <w:r>
        <w:rPr>
          <w:lang w:val="cs-CZ"/>
        </w:rPr>
        <w:t>při uskutečnění t</w:t>
      </w:r>
      <w:r w:rsidRPr="007C7AC8">
        <w:rPr>
          <w:lang w:val="cs-CZ"/>
        </w:rPr>
        <w:t xml:space="preserve">ransakce </w:t>
      </w:r>
      <w:r>
        <w:rPr>
          <w:lang w:val="cs-CZ"/>
        </w:rPr>
        <w:t xml:space="preserve">Poradce vyzván, aby </w:t>
      </w:r>
      <w:r w:rsidR="004409BD">
        <w:rPr>
          <w:lang w:val="cs-CZ"/>
        </w:rPr>
        <w:t>plnil</w:t>
      </w:r>
      <w:r>
        <w:rPr>
          <w:lang w:val="cs-CZ"/>
        </w:rPr>
        <w:t xml:space="preserve"> </w:t>
      </w:r>
      <w:r w:rsidR="004409BD">
        <w:rPr>
          <w:lang w:val="cs-CZ"/>
        </w:rPr>
        <w:t>r</w:t>
      </w:r>
      <w:r w:rsidRPr="007C7AC8">
        <w:rPr>
          <w:lang w:val="cs-CZ"/>
        </w:rPr>
        <w:t xml:space="preserve">oli </w:t>
      </w:r>
      <w:r w:rsidR="004409BD">
        <w:rPr>
          <w:lang w:val="cs-CZ"/>
        </w:rPr>
        <w:t>účetního poradce</w:t>
      </w:r>
      <w:r w:rsidRPr="007C7AC8">
        <w:rPr>
          <w:lang w:val="cs-CZ"/>
        </w:rPr>
        <w:t xml:space="preserve"> </w:t>
      </w:r>
      <w:r>
        <w:rPr>
          <w:lang w:val="cs-CZ"/>
        </w:rPr>
        <w:t>Klienta za účelem</w:t>
      </w:r>
      <w:r w:rsidRPr="007C7AC8">
        <w:rPr>
          <w:lang w:val="cs-CZ"/>
        </w:rPr>
        <w:t xml:space="preserve"> vypracování zprávy ke konečné účetní závěrce, budou </w:t>
      </w:r>
      <w:r>
        <w:rPr>
          <w:lang w:val="cs-CZ"/>
        </w:rPr>
        <w:t xml:space="preserve">kompetence Poradce </w:t>
      </w:r>
      <w:r w:rsidRPr="007C7AC8">
        <w:rPr>
          <w:lang w:val="cs-CZ"/>
        </w:rPr>
        <w:t>pro tuto práci ovlivněny kupní smlouvou</w:t>
      </w:r>
      <w:r>
        <w:rPr>
          <w:lang w:val="cs-CZ"/>
        </w:rPr>
        <w:t xml:space="preserve"> (smlouvy o převodu/prodeji podniku)</w:t>
      </w:r>
      <w:r w:rsidRPr="007C7AC8">
        <w:rPr>
          <w:lang w:val="cs-CZ"/>
        </w:rPr>
        <w:t>.</w:t>
      </w:r>
      <w:r>
        <w:rPr>
          <w:lang w:val="cs-CZ"/>
        </w:rPr>
        <w:t xml:space="preserve"> Z tohoto důvodu</w:t>
      </w:r>
      <w:r w:rsidRPr="007C7AC8">
        <w:rPr>
          <w:lang w:val="cs-CZ"/>
        </w:rPr>
        <w:t xml:space="preserve"> by měla být dána </w:t>
      </w:r>
      <w:r>
        <w:rPr>
          <w:lang w:val="cs-CZ"/>
        </w:rPr>
        <w:t xml:space="preserve">Poradci </w:t>
      </w:r>
      <w:r w:rsidRPr="007C7AC8">
        <w:rPr>
          <w:lang w:val="cs-CZ"/>
        </w:rPr>
        <w:t>mo</w:t>
      </w:r>
      <w:r>
        <w:rPr>
          <w:lang w:val="cs-CZ"/>
        </w:rPr>
        <w:t>žnost vyjádřit se k návrhu této</w:t>
      </w:r>
      <w:r w:rsidRPr="007C7AC8">
        <w:rPr>
          <w:lang w:val="cs-CZ"/>
        </w:rPr>
        <w:t xml:space="preserve"> smlouvy. </w:t>
      </w:r>
      <w:r>
        <w:rPr>
          <w:lang w:val="cs-CZ"/>
        </w:rPr>
        <w:t xml:space="preserve">Na tuto práci bude uzavřena samostatná smlouva </w:t>
      </w:r>
      <w:r w:rsidRPr="007C7AC8">
        <w:rPr>
          <w:lang w:val="cs-CZ"/>
        </w:rPr>
        <w:t>o provedení zakázky se samostatným cenovým ujednáním</w:t>
      </w:r>
      <w:r w:rsidR="002A4A62">
        <w:rPr>
          <w:lang w:val="cs-CZ"/>
        </w:rPr>
        <w:t xml:space="preserve"> v případě, že již tyto části nejsou obsažené v této Smlouvě</w:t>
      </w:r>
      <w:r>
        <w:rPr>
          <w:lang w:val="cs-CZ"/>
        </w:rPr>
        <w:t>.</w:t>
      </w:r>
    </w:p>
    <w:p w14:paraId="67D40EFB" w14:textId="77777777" w:rsidR="00E115CF" w:rsidRPr="00A4269D" w:rsidRDefault="003B62DB" w:rsidP="003F35E9">
      <w:pPr>
        <w:pStyle w:val="Odstavecseseznamem"/>
        <w:keepNext/>
        <w:numPr>
          <w:ilvl w:val="0"/>
          <w:numId w:val="10"/>
        </w:numPr>
        <w:tabs>
          <w:tab w:val="left" w:pos="567"/>
        </w:tabs>
        <w:spacing w:after="0" w:line="240" w:lineRule="auto"/>
        <w:ind w:left="357" w:hanging="357"/>
        <w:jc w:val="both"/>
        <w:outlineLvl w:val="0"/>
        <w:rPr>
          <w:rFonts w:ascii="Trebuchet MS" w:hAnsi="Trebuchet MS"/>
          <w:b/>
          <w:sz w:val="18"/>
          <w:szCs w:val="18"/>
          <w:lang w:eastAsia="en-US"/>
        </w:rPr>
      </w:pPr>
      <w:r w:rsidRPr="00A4269D">
        <w:rPr>
          <w:rFonts w:ascii="Trebuchet MS" w:hAnsi="Trebuchet MS"/>
          <w:b/>
          <w:sz w:val="18"/>
          <w:szCs w:val="18"/>
          <w:lang w:eastAsia="en-US"/>
        </w:rPr>
        <w:lastRenderedPageBreak/>
        <w:t>RŮZNÉ SLUŽBY</w:t>
      </w:r>
    </w:p>
    <w:p w14:paraId="4D4FA12E" w14:textId="77777777" w:rsidR="00E9195A" w:rsidRPr="00A4269D" w:rsidRDefault="00E9195A" w:rsidP="00E9195A">
      <w:pPr>
        <w:spacing w:after="120" w:line="240" w:lineRule="auto"/>
        <w:ind w:left="567"/>
        <w:jc w:val="both"/>
        <w:rPr>
          <w:rFonts w:ascii="Trebuchet MS" w:hAnsi="Trebuchet MS"/>
          <w:i/>
          <w:sz w:val="16"/>
          <w:szCs w:val="16"/>
          <w:lang w:eastAsia="en-US"/>
        </w:rPr>
      </w:pPr>
    </w:p>
    <w:p w14:paraId="02E72E11" w14:textId="77777777" w:rsidR="00C41D4A" w:rsidRPr="00A4269D" w:rsidRDefault="00C41D4A" w:rsidP="00C41D4A">
      <w:pPr>
        <w:pStyle w:val="Odstavecseseznamem"/>
        <w:keepNext/>
        <w:numPr>
          <w:ilvl w:val="0"/>
          <w:numId w:val="1"/>
        </w:numPr>
        <w:spacing w:before="120" w:after="0" w:line="240" w:lineRule="auto"/>
        <w:jc w:val="both"/>
        <w:outlineLvl w:val="1"/>
        <w:rPr>
          <w:rFonts w:ascii="Trebuchet MS" w:hAnsi="Trebuchet MS"/>
          <w:b/>
          <w:vanish/>
          <w:sz w:val="16"/>
          <w:szCs w:val="16"/>
          <w:lang w:eastAsia="en-US"/>
        </w:rPr>
      </w:pPr>
    </w:p>
    <w:p w14:paraId="79DEF92C" w14:textId="77777777" w:rsidR="00E115CF" w:rsidRPr="00A4269D" w:rsidRDefault="003B62DB">
      <w:pPr>
        <w:pStyle w:val="Nadpis2"/>
        <w:numPr>
          <w:ilvl w:val="1"/>
          <w:numId w:val="1"/>
        </w:numPr>
        <w:tabs>
          <w:tab w:val="clear" w:pos="1080"/>
          <w:tab w:val="num" w:pos="720"/>
        </w:tabs>
        <w:spacing w:after="0"/>
        <w:ind w:left="432"/>
        <w:rPr>
          <w:b w:val="0"/>
          <w:lang w:val="cs-CZ"/>
        </w:rPr>
      </w:pPr>
      <w:r w:rsidRPr="00A4269D">
        <w:rPr>
          <w:lang w:val="cs-CZ"/>
        </w:rPr>
        <w:t>Ostatní služby</w:t>
      </w:r>
    </w:p>
    <w:p w14:paraId="7A09F343" w14:textId="77777777" w:rsidR="00E115CF" w:rsidRPr="00A4269D" w:rsidRDefault="00E115CF">
      <w:pPr>
        <w:pStyle w:val="Zkladntext"/>
        <w:numPr>
          <w:ilvl w:val="0"/>
          <w:numId w:val="0"/>
        </w:numPr>
        <w:tabs>
          <w:tab w:val="num" w:pos="3839"/>
        </w:tabs>
        <w:spacing w:after="120"/>
        <w:ind w:left="567"/>
        <w:rPr>
          <w:lang w:val="cs-CZ"/>
        </w:rPr>
      </w:pPr>
    </w:p>
    <w:p w14:paraId="6AC63FDB" w14:textId="77777777" w:rsidR="00E115CF" w:rsidRPr="00A4269D" w:rsidRDefault="0047522A">
      <w:pPr>
        <w:pStyle w:val="Zkladntext"/>
        <w:numPr>
          <w:ilvl w:val="2"/>
          <w:numId w:val="1"/>
        </w:numPr>
        <w:tabs>
          <w:tab w:val="num" w:pos="567"/>
        </w:tabs>
        <w:spacing w:after="120"/>
        <w:ind w:left="567" w:hanging="567"/>
        <w:rPr>
          <w:lang w:val="cs-CZ"/>
        </w:rPr>
      </w:pPr>
      <w:r>
        <w:rPr>
          <w:lang w:val="cs-CZ"/>
        </w:rPr>
        <w:t>Poradce</w:t>
      </w:r>
      <w:r w:rsidR="003B62DB" w:rsidRPr="00A4269D">
        <w:rPr>
          <w:lang w:val="cs-CZ"/>
        </w:rPr>
        <w:t xml:space="preserve"> a </w:t>
      </w:r>
      <w:r w:rsidR="006828FE">
        <w:rPr>
          <w:lang w:val="cs-CZ"/>
        </w:rPr>
        <w:t>Klient</w:t>
      </w:r>
      <w:r w:rsidR="003B62DB" w:rsidRPr="00A4269D">
        <w:rPr>
          <w:lang w:val="cs-CZ"/>
        </w:rPr>
        <w:t xml:space="preserve"> se mohou dohodnout, že </w:t>
      </w:r>
      <w:r>
        <w:rPr>
          <w:lang w:val="cs-CZ"/>
        </w:rPr>
        <w:t>Poradce</w:t>
      </w:r>
      <w:r w:rsidR="003B62DB" w:rsidRPr="00A4269D">
        <w:rPr>
          <w:lang w:val="cs-CZ"/>
        </w:rPr>
        <w:t xml:space="preserve"> bude poskytovat </w:t>
      </w:r>
      <w:r w:rsidR="006828FE">
        <w:rPr>
          <w:lang w:val="cs-CZ"/>
        </w:rPr>
        <w:t>Klient</w:t>
      </w:r>
      <w:r w:rsidR="003B62DB" w:rsidRPr="00A4269D">
        <w:rPr>
          <w:lang w:val="cs-CZ"/>
        </w:rPr>
        <w:t>ovi služby jiné než </w:t>
      </w:r>
      <w:r w:rsidR="00927267">
        <w:rPr>
          <w:lang w:val="cs-CZ"/>
        </w:rPr>
        <w:t>dohodnuté v této Smlouvě</w:t>
      </w:r>
      <w:r w:rsidR="003B62DB" w:rsidRPr="00A4269D">
        <w:rPr>
          <w:lang w:val="cs-CZ"/>
        </w:rPr>
        <w:t xml:space="preserve">. V takovém případě </w:t>
      </w:r>
      <w:r w:rsidR="00927267">
        <w:rPr>
          <w:lang w:val="cs-CZ"/>
        </w:rPr>
        <w:t>nová s</w:t>
      </w:r>
      <w:r w:rsidR="003B62DB" w:rsidRPr="00A4269D">
        <w:rPr>
          <w:lang w:val="cs-CZ"/>
        </w:rPr>
        <w:t xml:space="preserve">mlouva stanoví rozsah služeb, </w:t>
      </w:r>
      <w:r w:rsidR="00BE5330">
        <w:rPr>
          <w:lang w:val="cs-CZ"/>
        </w:rPr>
        <w:t>odměnu</w:t>
      </w:r>
      <w:r w:rsidR="00BE5330" w:rsidRPr="00A4269D">
        <w:rPr>
          <w:lang w:val="cs-CZ"/>
        </w:rPr>
        <w:t xml:space="preserve"> </w:t>
      </w:r>
      <w:r w:rsidR="003B62DB" w:rsidRPr="00A4269D">
        <w:rPr>
          <w:lang w:val="cs-CZ"/>
        </w:rPr>
        <w:t xml:space="preserve">a další podmínky rozdílné od ustanovení zmíněných ve všeobecných obchodních podmínkách. V ostatních ohledech budou platit ustanovení těchto všeobecných obchodních podmínek. </w:t>
      </w:r>
    </w:p>
    <w:p w14:paraId="528CB1C3" w14:textId="77777777" w:rsidR="00E115CF" w:rsidRPr="00A4269D" w:rsidRDefault="00BE5330" w:rsidP="003F35E9">
      <w:pPr>
        <w:pStyle w:val="Odstavecseseznamem"/>
        <w:keepNext/>
        <w:numPr>
          <w:ilvl w:val="0"/>
          <w:numId w:val="10"/>
        </w:numPr>
        <w:tabs>
          <w:tab w:val="left" w:pos="567"/>
        </w:tabs>
        <w:spacing w:after="0" w:line="240" w:lineRule="auto"/>
        <w:ind w:left="357" w:hanging="357"/>
        <w:jc w:val="both"/>
        <w:outlineLvl w:val="0"/>
        <w:rPr>
          <w:rFonts w:ascii="Trebuchet MS" w:hAnsi="Trebuchet MS"/>
          <w:b/>
          <w:sz w:val="18"/>
          <w:szCs w:val="18"/>
          <w:lang w:eastAsia="en-US"/>
        </w:rPr>
      </w:pPr>
      <w:r>
        <w:rPr>
          <w:rFonts w:ascii="Trebuchet MS" w:hAnsi="Trebuchet MS"/>
          <w:b/>
          <w:sz w:val="18"/>
          <w:szCs w:val="18"/>
          <w:lang w:eastAsia="en-US"/>
        </w:rPr>
        <w:t>ODM</w:t>
      </w:r>
      <w:r w:rsidR="00106B55">
        <w:rPr>
          <w:rFonts w:ascii="Trebuchet MS" w:hAnsi="Trebuchet MS"/>
          <w:b/>
          <w:sz w:val="18"/>
          <w:szCs w:val="18"/>
          <w:lang w:eastAsia="en-US"/>
        </w:rPr>
        <w:t>Ě</w:t>
      </w:r>
      <w:r>
        <w:rPr>
          <w:rFonts w:ascii="Trebuchet MS" w:hAnsi="Trebuchet MS"/>
          <w:b/>
          <w:sz w:val="18"/>
          <w:szCs w:val="18"/>
          <w:lang w:eastAsia="en-US"/>
        </w:rPr>
        <w:t>NA</w:t>
      </w:r>
    </w:p>
    <w:p w14:paraId="7A8C73C2" w14:textId="77777777" w:rsidR="00C41D4A" w:rsidRPr="00A4269D" w:rsidRDefault="00C41D4A" w:rsidP="00C41D4A">
      <w:pPr>
        <w:pStyle w:val="Odstavecseseznamem"/>
        <w:keepNext/>
        <w:numPr>
          <w:ilvl w:val="0"/>
          <w:numId w:val="1"/>
        </w:numPr>
        <w:spacing w:before="120" w:after="0" w:line="240" w:lineRule="auto"/>
        <w:jc w:val="both"/>
        <w:outlineLvl w:val="1"/>
        <w:rPr>
          <w:rFonts w:ascii="Trebuchet MS" w:hAnsi="Trebuchet MS"/>
          <w:b/>
          <w:vanish/>
          <w:sz w:val="16"/>
          <w:szCs w:val="16"/>
          <w:lang w:eastAsia="en-US"/>
        </w:rPr>
      </w:pPr>
    </w:p>
    <w:p w14:paraId="7941C538" w14:textId="77777777" w:rsidR="00E115CF" w:rsidRPr="00A4269D" w:rsidRDefault="003B62DB">
      <w:pPr>
        <w:pStyle w:val="Nadpis2"/>
        <w:numPr>
          <w:ilvl w:val="1"/>
          <w:numId w:val="1"/>
        </w:numPr>
        <w:tabs>
          <w:tab w:val="clear" w:pos="1080"/>
          <w:tab w:val="num" w:pos="720"/>
        </w:tabs>
        <w:spacing w:after="0"/>
        <w:ind w:left="432"/>
        <w:rPr>
          <w:b w:val="0"/>
          <w:lang w:val="cs-CZ"/>
        </w:rPr>
      </w:pPr>
      <w:r w:rsidRPr="00A4269D">
        <w:rPr>
          <w:lang w:val="cs-CZ"/>
        </w:rPr>
        <w:t xml:space="preserve">Ujednání o </w:t>
      </w:r>
      <w:r w:rsidR="00BE5330">
        <w:rPr>
          <w:lang w:val="cs-CZ"/>
        </w:rPr>
        <w:t>odměně</w:t>
      </w:r>
    </w:p>
    <w:p w14:paraId="6B37FD56" w14:textId="77777777" w:rsidR="00E115CF" w:rsidRPr="00A4269D" w:rsidRDefault="00E115CF">
      <w:pPr>
        <w:pStyle w:val="Zkladntext"/>
        <w:numPr>
          <w:ilvl w:val="0"/>
          <w:numId w:val="0"/>
        </w:numPr>
        <w:tabs>
          <w:tab w:val="num" w:pos="3839"/>
        </w:tabs>
        <w:spacing w:after="120"/>
        <w:ind w:left="567"/>
        <w:rPr>
          <w:lang w:val="cs-CZ"/>
        </w:rPr>
      </w:pPr>
    </w:p>
    <w:p w14:paraId="5DFEC028" w14:textId="77777777" w:rsidR="00E115CF" w:rsidRPr="00A4269D" w:rsidRDefault="00BE5330">
      <w:pPr>
        <w:pStyle w:val="Zkladntext"/>
        <w:numPr>
          <w:ilvl w:val="2"/>
          <w:numId w:val="1"/>
        </w:numPr>
        <w:tabs>
          <w:tab w:val="num" w:pos="567"/>
        </w:tabs>
        <w:spacing w:after="120"/>
        <w:ind w:left="567" w:hanging="567"/>
        <w:rPr>
          <w:lang w:val="cs-CZ"/>
        </w:rPr>
      </w:pPr>
      <w:r>
        <w:rPr>
          <w:lang w:val="cs-CZ"/>
        </w:rPr>
        <w:t>Odměna</w:t>
      </w:r>
      <w:r w:rsidRPr="00A4269D">
        <w:rPr>
          <w:lang w:val="cs-CZ"/>
        </w:rPr>
        <w:t xml:space="preserve"> </w:t>
      </w:r>
      <w:r w:rsidR="003B62DB" w:rsidRPr="00A4269D">
        <w:rPr>
          <w:lang w:val="cs-CZ"/>
        </w:rPr>
        <w:t>za poskytování služeb bude účtována v souladu s dále vymezenými pravidly, pokud nebude písemně dohodnuto jinak.</w:t>
      </w:r>
    </w:p>
    <w:p w14:paraId="111E9860" w14:textId="77777777" w:rsidR="00C41D4A" w:rsidRPr="00A4269D" w:rsidRDefault="00C41D4A" w:rsidP="00E9195A">
      <w:pPr>
        <w:numPr>
          <w:ilvl w:val="2"/>
          <w:numId w:val="0"/>
        </w:numPr>
        <w:tabs>
          <w:tab w:val="num" w:pos="567"/>
        </w:tabs>
        <w:spacing w:after="0" w:line="240" w:lineRule="auto"/>
        <w:ind w:left="567" w:hanging="567"/>
        <w:jc w:val="both"/>
        <w:rPr>
          <w:rFonts w:ascii="Trebuchet MS" w:hAnsi="Trebuchet MS"/>
          <w:i/>
          <w:sz w:val="16"/>
          <w:szCs w:val="16"/>
          <w:lang w:eastAsia="en-US"/>
        </w:rPr>
      </w:pPr>
    </w:p>
    <w:p w14:paraId="5DC8462F" w14:textId="77777777" w:rsidR="00137F07" w:rsidRDefault="00A11369">
      <w:pPr>
        <w:pStyle w:val="Zkladntext"/>
        <w:numPr>
          <w:ilvl w:val="2"/>
          <w:numId w:val="1"/>
        </w:numPr>
        <w:tabs>
          <w:tab w:val="num" w:pos="567"/>
        </w:tabs>
        <w:spacing w:after="120"/>
        <w:ind w:left="567" w:hanging="567"/>
        <w:rPr>
          <w:lang w:val="cs-CZ"/>
        </w:rPr>
      </w:pPr>
      <w:r>
        <w:rPr>
          <w:lang w:val="cs-CZ"/>
        </w:rPr>
        <w:t xml:space="preserve">Pokud nebude písemně dohodnuto jinak, jako další součást odměny za poskytované služby budou účtovány účelně vynaložené náklady vzniklé </w:t>
      </w:r>
      <w:r w:rsidR="00137F07">
        <w:rPr>
          <w:lang w:val="cs-CZ"/>
        </w:rPr>
        <w:t>Poradcem</w:t>
      </w:r>
      <w:r>
        <w:rPr>
          <w:lang w:val="cs-CZ"/>
        </w:rPr>
        <w:t xml:space="preserve"> při poskytování služeb. Pokud by tyto náklady měly překročit 10% z předem dohodnuté nebo z celkově účtované odměny zakázky, </w:t>
      </w:r>
      <w:r w:rsidR="0047522A">
        <w:rPr>
          <w:lang w:val="cs-CZ"/>
        </w:rPr>
        <w:t>Poradce</w:t>
      </w:r>
      <w:r>
        <w:rPr>
          <w:lang w:val="cs-CZ"/>
        </w:rPr>
        <w:t xml:space="preserve"> si vyžádá předchozí souhlas </w:t>
      </w:r>
      <w:r w:rsidR="006828FE">
        <w:rPr>
          <w:lang w:val="cs-CZ"/>
        </w:rPr>
        <w:t>Klient</w:t>
      </w:r>
      <w:r>
        <w:rPr>
          <w:lang w:val="cs-CZ"/>
        </w:rPr>
        <w:t>a, než tyto náklady vynaloží.</w:t>
      </w:r>
    </w:p>
    <w:p w14:paraId="67395276" w14:textId="77777777" w:rsidR="00E115CF" w:rsidRDefault="0047522A" w:rsidP="007339F4">
      <w:pPr>
        <w:pStyle w:val="Zkladntext"/>
        <w:numPr>
          <w:ilvl w:val="2"/>
          <w:numId w:val="1"/>
        </w:numPr>
        <w:tabs>
          <w:tab w:val="num" w:pos="567"/>
        </w:tabs>
        <w:spacing w:after="120"/>
        <w:ind w:left="567" w:hanging="567"/>
        <w:rPr>
          <w:lang w:val="cs-CZ"/>
        </w:rPr>
      </w:pPr>
      <w:r>
        <w:rPr>
          <w:lang w:val="cs-CZ"/>
        </w:rPr>
        <w:t>Poradce</w:t>
      </w:r>
      <w:r w:rsidR="00A11369">
        <w:rPr>
          <w:lang w:val="cs-CZ"/>
        </w:rPr>
        <w:t xml:space="preserve"> v případě, že to bude v zájmu </w:t>
      </w:r>
      <w:r w:rsidR="006828FE">
        <w:rPr>
          <w:lang w:val="cs-CZ"/>
        </w:rPr>
        <w:t>Klient</w:t>
      </w:r>
      <w:r w:rsidR="00A11369">
        <w:rPr>
          <w:lang w:val="cs-CZ"/>
        </w:rPr>
        <w:t>a či nutné pro zpracování zadané zakázky, může použít služeb svých partnerských nebo spolupracujících kanceláří. Služby těchto kanceláří budou vyúčtovány podle hodinových sazeb jejich pracovníků a </w:t>
      </w:r>
      <w:r>
        <w:rPr>
          <w:lang w:val="cs-CZ"/>
        </w:rPr>
        <w:t>Poradce</w:t>
      </w:r>
      <w:r w:rsidR="00A11369">
        <w:rPr>
          <w:lang w:val="cs-CZ"/>
        </w:rPr>
        <w:t xml:space="preserve"> vyúčtuje tyto sl</w:t>
      </w:r>
      <w:r w:rsidR="003B62DB" w:rsidRPr="00A4269D">
        <w:rPr>
          <w:lang w:val="cs-CZ"/>
        </w:rPr>
        <w:t xml:space="preserve">užby společně se službami, které byly poskytnuty osobami činnými pro </w:t>
      </w:r>
      <w:r>
        <w:rPr>
          <w:lang w:val="cs-CZ"/>
        </w:rPr>
        <w:t>Poradce</w:t>
      </w:r>
      <w:r w:rsidR="003B62DB" w:rsidRPr="00A4269D">
        <w:rPr>
          <w:lang w:val="cs-CZ"/>
        </w:rPr>
        <w:t xml:space="preserve">, pokud není sjednána pevná </w:t>
      </w:r>
      <w:r w:rsidR="00BE5330">
        <w:rPr>
          <w:lang w:val="cs-CZ"/>
        </w:rPr>
        <w:t>odměna</w:t>
      </w:r>
      <w:r w:rsidR="00BE5330" w:rsidRPr="00A4269D">
        <w:rPr>
          <w:lang w:val="cs-CZ"/>
        </w:rPr>
        <w:t xml:space="preserve"> </w:t>
      </w:r>
      <w:r w:rsidR="003B62DB" w:rsidRPr="00A4269D">
        <w:rPr>
          <w:lang w:val="cs-CZ"/>
        </w:rPr>
        <w:t>za zakázku, která zahrnuje již </w:t>
      </w:r>
      <w:r w:rsidR="00BE5330">
        <w:rPr>
          <w:lang w:val="cs-CZ"/>
        </w:rPr>
        <w:t>odměnu</w:t>
      </w:r>
      <w:r w:rsidR="00BE5330" w:rsidRPr="00A4269D">
        <w:rPr>
          <w:lang w:val="cs-CZ"/>
        </w:rPr>
        <w:t xml:space="preserve"> </w:t>
      </w:r>
      <w:r w:rsidR="003B62DB" w:rsidRPr="00A4269D">
        <w:rPr>
          <w:lang w:val="cs-CZ"/>
        </w:rPr>
        <w:t xml:space="preserve">za služby partnerských nebo spolupracujících kanceláří. </w:t>
      </w:r>
    </w:p>
    <w:p w14:paraId="1D1D6D75" w14:textId="77777777" w:rsidR="00BE5330" w:rsidRDefault="0047522A" w:rsidP="007339F4">
      <w:pPr>
        <w:pStyle w:val="Zkladntext"/>
        <w:numPr>
          <w:ilvl w:val="2"/>
          <w:numId w:val="1"/>
        </w:numPr>
        <w:tabs>
          <w:tab w:val="num" w:pos="567"/>
        </w:tabs>
        <w:spacing w:after="120"/>
        <w:ind w:left="567" w:hanging="567"/>
        <w:rPr>
          <w:lang w:val="cs-CZ"/>
        </w:rPr>
      </w:pPr>
      <w:r>
        <w:rPr>
          <w:lang w:val="cs-CZ"/>
        </w:rPr>
        <w:t>Poradce</w:t>
      </w:r>
      <w:r w:rsidR="00621FFD">
        <w:rPr>
          <w:lang w:val="cs-CZ"/>
        </w:rPr>
        <w:t xml:space="preserve"> může</w:t>
      </w:r>
      <w:r w:rsidR="00BE5330" w:rsidRPr="00BE5330">
        <w:rPr>
          <w:lang w:val="cs-CZ"/>
        </w:rPr>
        <w:t xml:space="preserve"> vyúčtovat další odměnu, jestliže okolnosti vymykající se </w:t>
      </w:r>
      <w:r w:rsidR="00621FFD">
        <w:rPr>
          <w:lang w:val="cs-CZ"/>
        </w:rPr>
        <w:t>je</w:t>
      </w:r>
      <w:r w:rsidR="00704BEC">
        <w:rPr>
          <w:lang w:val="cs-CZ"/>
        </w:rPr>
        <w:t>ho</w:t>
      </w:r>
      <w:r w:rsidR="00BE5330" w:rsidRPr="00BE5330">
        <w:rPr>
          <w:lang w:val="cs-CZ"/>
        </w:rPr>
        <w:t xml:space="preserve"> kontrole (včetně </w:t>
      </w:r>
      <w:r w:rsidR="006828FE">
        <w:rPr>
          <w:lang w:val="cs-CZ"/>
        </w:rPr>
        <w:t>Klient</w:t>
      </w:r>
      <w:r w:rsidR="00621FFD">
        <w:rPr>
          <w:lang w:val="cs-CZ"/>
        </w:rPr>
        <w:t>ova</w:t>
      </w:r>
      <w:r w:rsidR="00BE5330" w:rsidRPr="00BE5330">
        <w:rPr>
          <w:lang w:val="cs-CZ"/>
        </w:rPr>
        <w:t xml:space="preserve"> jednání a </w:t>
      </w:r>
      <w:r w:rsidR="006828FE">
        <w:rPr>
          <w:lang w:val="cs-CZ"/>
        </w:rPr>
        <w:t>Klient</w:t>
      </w:r>
      <w:r w:rsidR="00621FFD">
        <w:rPr>
          <w:lang w:val="cs-CZ"/>
        </w:rPr>
        <w:t xml:space="preserve">ova </w:t>
      </w:r>
      <w:r w:rsidR="00BE5330" w:rsidRPr="00BE5330">
        <w:rPr>
          <w:lang w:val="cs-CZ"/>
        </w:rPr>
        <w:t>zanedbání) ovlivní schopnost</w:t>
      </w:r>
      <w:r w:rsidR="00621FFD">
        <w:rPr>
          <w:lang w:val="cs-CZ"/>
        </w:rPr>
        <w:t xml:space="preserve"> </w:t>
      </w:r>
      <w:r w:rsidR="00137F07">
        <w:rPr>
          <w:lang w:val="cs-CZ"/>
        </w:rPr>
        <w:t>Poradce</w:t>
      </w:r>
      <w:r w:rsidR="00BE5330" w:rsidRPr="00BE5330">
        <w:rPr>
          <w:lang w:val="cs-CZ"/>
        </w:rPr>
        <w:t xml:space="preserve"> poskytovat </w:t>
      </w:r>
      <w:r w:rsidR="00621FFD">
        <w:rPr>
          <w:lang w:val="cs-CZ"/>
        </w:rPr>
        <w:t>dohodnuté s</w:t>
      </w:r>
      <w:r w:rsidR="00BE5330" w:rsidRPr="00BE5330">
        <w:rPr>
          <w:lang w:val="cs-CZ"/>
        </w:rPr>
        <w:t>lužby dle původn</w:t>
      </w:r>
      <w:r w:rsidR="00621FFD">
        <w:rPr>
          <w:lang w:val="cs-CZ"/>
        </w:rPr>
        <w:t xml:space="preserve">ího plánu, případně pokud bude </w:t>
      </w:r>
      <w:r>
        <w:rPr>
          <w:lang w:val="cs-CZ"/>
        </w:rPr>
        <w:t>Poradce</w:t>
      </w:r>
      <w:r w:rsidR="00621FFD">
        <w:rPr>
          <w:lang w:val="cs-CZ"/>
        </w:rPr>
        <w:t xml:space="preserve"> požádán</w:t>
      </w:r>
      <w:r w:rsidR="00BE5330" w:rsidRPr="00BE5330">
        <w:rPr>
          <w:lang w:val="cs-CZ"/>
        </w:rPr>
        <w:t xml:space="preserve"> o dodatečné práce</w:t>
      </w:r>
      <w:r w:rsidR="00621FFD">
        <w:rPr>
          <w:lang w:val="cs-CZ"/>
        </w:rPr>
        <w:t>.</w:t>
      </w:r>
    </w:p>
    <w:p w14:paraId="0CFCED43" w14:textId="77777777" w:rsidR="00137F07" w:rsidRDefault="00220E6E">
      <w:pPr>
        <w:pStyle w:val="Zkladntext"/>
        <w:numPr>
          <w:ilvl w:val="2"/>
          <w:numId w:val="1"/>
        </w:numPr>
        <w:tabs>
          <w:tab w:val="num" w:pos="567"/>
        </w:tabs>
        <w:spacing w:after="120"/>
        <w:ind w:left="567" w:hanging="567"/>
        <w:rPr>
          <w:lang w:val="cs-CZ"/>
        </w:rPr>
      </w:pPr>
      <w:r>
        <w:rPr>
          <w:lang w:val="cs-CZ"/>
        </w:rPr>
        <w:t xml:space="preserve">Pokud bude </w:t>
      </w:r>
      <w:r w:rsidR="0047522A">
        <w:rPr>
          <w:lang w:val="cs-CZ"/>
        </w:rPr>
        <w:t>Poradce</w:t>
      </w:r>
      <w:r w:rsidRPr="00220E6E">
        <w:rPr>
          <w:lang w:val="cs-CZ"/>
        </w:rPr>
        <w:t xml:space="preserve"> dle platných právních předpisů, právního řízení nebo aktu veřejného orgánu požádán poskytnout informace nebo osoby jako svědky v souvislosti s</w:t>
      </w:r>
      <w:r>
        <w:rPr>
          <w:lang w:val="cs-CZ"/>
        </w:rPr>
        <w:t> poskytovanými s</w:t>
      </w:r>
      <w:r w:rsidR="00A11369">
        <w:rPr>
          <w:lang w:val="cs-CZ"/>
        </w:rPr>
        <w:t xml:space="preserve">lužbami nebo touto </w:t>
      </w:r>
      <w:r w:rsidR="00156829">
        <w:rPr>
          <w:lang w:val="cs-CZ"/>
        </w:rPr>
        <w:t>S</w:t>
      </w:r>
      <w:r w:rsidR="00A11369">
        <w:rPr>
          <w:lang w:val="cs-CZ"/>
        </w:rPr>
        <w:t>mlouvou, zavazuje</w:t>
      </w:r>
      <w:r>
        <w:rPr>
          <w:lang w:val="cs-CZ"/>
        </w:rPr>
        <w:t xml:space="preserve"> se </w:t>
      </w:r>
      <w:r w:rsidR="006828FE">
        <w:rPr>
          <w:lang w:val="cs-CZ"/>
        </w:rPr>
        <w:t>Klient</w:t>
      </w:r>
      <w:r w:rsidR="00A11369">
        <w:rPr>
          <w:lang w:val="cs-CZ"/>
        </w:rPr>
        <w:t xml:space="preserve"> nahradit veškerý čas a výdaje (včetně prokazatelných nákladů na externí a interní právní služby) vynaložené na splnění takového požadavku</w:t>
      </w:r>
      <w:r>
        <w:rPr>
          <w:lang w:val="cs-CZ"/>
        </w:rPr>
        <w:t xml:space="preserve"> </w:t>
      </w:r>
      <w:r w:rsidR="00137F07">
        <w:rPr>
          <w:lang w:val="cs-CZ"/>
        </w:rPr>
        <w:t>Poradci</w:t>
      </w:r>
      <w:r w:rsidR="00A11369">
        <w:rPr>
          <w:lang w:val="cs-CZ"/>
        </w:rPr>
        <w:t xml:space="preserve">. To neplatí, pokud </w:t>
      </w:r>
      <w:r>
        <w:rPr>
          <w:lang w:val="cs-CZ"/>
        </w:rPr>
        <w:t xml:space="preserve">je </w:t>
      </w:r>
      <w:r w:rsidR="0047522A">
        <w:rPr>
          <w:lang w:val="cs-CZ"/>
        </w:rPr>
        <w:t>Poradce sám</w:t>
      </w:r>
      <w:r w:rsidR="00A11369">
        <w:rPr>
          <w:lang w:val="cs-CZ"/>
        </w:rPr>
        <w:t xml:space="preserve"> účastníkem řízení či j</w:t>
      </w:r>
      <w:r>
        <w:rPr>
          <w:lang w:val="cs-CZ"/>
        </w:rPr>
        <w:t>e</w:t>
      </w:r>
      <w:r w:rsidR="00A11369">
        <w:rPr>
          <w:lang w:val="cs-CZ"/>
        </w:rPr>
        <w:t xml:space="preserve"> podroben vyšetřování</w:t>
      </w:r>
      <w:r>
        <w:rPr>
          <w:lang w:val="cs-CZ"/>
        </w:rPr>
        <w:t>.</w:t>
      </w:r>
    </w:p>
    <w:p w14:paraId="5E26C8F4" w14:textId="77777777" w:rsidR="00D928BB" w:rsidRDefault="00EA08A3">
      <w:pPr>
        <w:pStyle w:val="Zkladntext"/>
        <w:numPr>
          <w:ilvl w:val="2"/>
          <w:numId w:val="1"/>
        </w:numPr>
        <w:tabs>
          <w:tab w:val="num" w:pos="567"/>
        </w:tabs>
        <w:spacing w:after="120"/>
        <w:ind w:left="567" w:hanging="567"/>
        <w:rPr>
          <w:lang w:val="cs-CZ"/>
        </w:rPr>
      </w:pPr>
      <w:r w:rsidRPr="00EA08A3">
        <w:rPr>
          <w:lang w:val="cs-CZ"/>
        </w:rPr>
        <w:t>Klient se zavazuje uhradit</w:t>
      </w:r>
      <w:r w:rsidR="00D928BB">
        <w:rPr>
          <w:lang w:val="cs-CZ"/>
        </w:rPr>
        <w:t xml:space="preserve"> Poradci</w:t>
      </w:r>
      <w:r w:rsidRPr="00EA08A3">
        <w:rPr>
          <w:lang w:val="cs-CZ"/>
        </w:rPr>
        <w:t xml:space="preserve"> veškeré rozpracované práce, služby již poskytnuté a Poradcem vynaložené výdaje do dne ukončení poskytování služeb.</w:t>
      </w:r>
    </w:p>
    <w:p w14:paraId="10F81987" w14:textId="77777777" w:rsidR="00E115CF" w:rsidRPr="00A4269D" w:rsidRDefault="003B62DB">
      <w:pPr>
        <w:pStyle w:val="Nadpis2"/>
        <w:numPr>
          <w:ilvl w:val="1"/>
          <w:numId w:val="1"/>
        </w:numPr>
        <w:tabs>
          <w:tab w:val="clear" w:pos="1080"/>
          <w:tab w:val="num" w:pos="720"/>
        </w:tabs>
        <w:spacing w:after="0"/>
        <w:ind w:left="432"/>
        <w:rPr>
          <w:b w:val="0"/>
          <w:lang w:val="cs-CZ"/>
        </w:rPr>
      </w:pPr>
      <w:r w:rsidRPr="00A4269D">
        <w:rPr>
          <w:lang w:val="cs-CZ"/>
        </w:rPr>
        <w:t>Fakturace</w:t>
      </w:r>
    </w:p>
    <w:p w14:paraId="18F7FE34" w14:textId="77777777" w:rsidR="00E115CF" w:rsidRPr="00A4269D" w:rsidRDefault="00E115CF">
      <w:pPr>
        <w:pStyle w:val="Zkladntext"/>
        <w:numPr>
          <w:ilvl w:val="0"/>
          <w:numId w:val="0"/>
        </w:numPr>
        <w:tabs>
          <w:tab w:val="num" w:pos="3839"/>
        </w:tabs>
        <w:spacing w:after="120"/>
        <w:ind w:left="567"/>
        <w:rPr>
          <w:lang w:val="cs-CZ"/>
        </w:rPr>
      </w:pPr>
    </w:p>
    <w:p w14:paraId="7CDFC02B" w14:textId="77777777" w:rsidR="00E115CF" w:rsidRPr="00A4269D" w:rsidRDefault="003B62DB">
      <w:pPr>
        <w:pStyle w:val="Zkladntext"/>
        <w:numPr>
          <w:ilvl w:val="2"/>
          <w:numId w:val="1"/>
        </w:numPr>
        <w:tabs>
          <w:tab w:val="num" w:pos="567"/>
        </w:tabs>
        <w:spacing w:after="120"/>
        <w:ind w:left="567" w:hanging="567"/>
        <w:rPr>
          <w:lang w:val="cs-CZ"/>
        </w:rPr>
      </w:pPr>
      <w:r w:rsidRPr="00A4269D">
        <w:rPr>
          <w:lang w:val="cs-CZ"/>
        </w:rPr>
        <w:t xml:space="preserve">Pokud nebude dohodnuto jinak, budou faktury vystavovány </w:t>
      </w:r>
      <w:r w:rsidR="00137F07">
        <w:rPr>
          <w:lang w:val="cs-CZ"/>
        </w:rPr>
        <w:t>Poradcem</w:t>
      </w:r>
      <w:r w:rsidRPr="00A4269D">
        <w:rPr>
          <w:lang w:val="cs-CZ"/>
        </w:rPr>
        <w:t xml:space="preserve"> v průběhu či po dokončení zakázky. Splatnost faktur bude 14 kalendářních dní. Faktury mohou být vystavovány v cizí měně, pokud v ní byla dohodnuta </w:t>
      </w:r>
      <w:r w:rsidR="00BE5330">
        <w:rPr>
          <w:lang w:val="cs-CZ"/>
        </w:rPr>
        <w:t>odměna za</w:t>
      </w:r>
      <w:r w:rsidR="00BE5330" w:rsidRPr="00A4269D">
        <w:rPr>
          <w:lang w:val="cs-CZ"/>
        </w:rPr>
        <w:t xml:space="preserve"> </w:t>
      </w:r>
      <w:r w:rsidRPr="00A4269D">
        <w:rPr>
          <w:lang w:val="cs-CZ"/>
        </w:rPr>
        <w:t>služ</w:t>
      </w:r>
      <w:r w:rsidR="00BE5330">
        <w:rPr>
          <w:lang w:val="cs-CZ"/>
        </w:rPr>
        <w:t>by</w:t>
      </w:r>
      <w:r w:rsidRPr="00A4269D">
        <w:rPr>
          <w:lang w:val="cs-CZ"/>
        </w:rPr>
        <w:t xml:space="preserve"> nebo v českých korunách. Pokud byla dohodnuta </w:t>
      </w:r>
      <w:r w:rsidR="00BE5330">
        <w:rPr>
          <w:lang w:val="cs-CZ"/>
        </w:rPr>
        <w:t>odměna</w:t>
      </w:r>
      <w:r w:rsidRPr="00A4269D">
        <w:rPr>
          <w:lang w:val="cs-CZ"/>
        </w:rPr>
        <w:t xml:space="preserve"> v cizí měně, avšak fakturovaná částka bude v českých korunách, bude pro přepočet použit kurs ČNB zveřejněný v den vydání příslušné faktury.</w:t>
      </w:r>
    </w:p>
    <w:p w14:paraId="2EDC2310" w14:textId="77777777" w:rsidR="00E115CF" w:rsidRPr="00A4269D" w:rsidRDefault="003B62DB">
      <w:pPr>
        <w:pStyle w:val="Zkladntext"/>
        <w:numPr>
          <w:ilvl w:val="2"/>
          <w:numId w:val="1"/>
        </w:numPr>
        <w:tabs>
          <w:tab w:val="num" w:pos="567"/>
        </w:tabs>
        <w:spacing w:after="120"/>
        <w:ind w:left="567" w:hanging="567"/>
        <w:rPr>
          <w:lang w:val="cs-CZ"/>
        </w:rPr>
      </w:pPr>
      <w:r w:rsidRPr="00A4269D">
        <w:rPr>
          <w:lang w:val="cs-CZ"/>
        </w:rPr>
        <w:t xml:space="preserve">V případě, že se na služby vztahuje daň z přidané hodnoty, pro účely DPH považuje </w:t>
      </w:r>
      <w:r w:rsidR="0047522A">
        <w:rPr>
          <w:lang w:val="cs-CZ"/>
        </w:rPr>
        <w:t>Poradce</w:t>
      </w:r>
      <w:r w:rsidRPr="00A4269D">
        <w:rPr>
          <w:lang w:val="cs-CZ"/>
        </w:rPr>
        <w:t xml:space="preserve"> poskytování služby za průběžně dodávané. Služby vztahující se k jednotlivým fakturám jsou považovány za dílčí plnění v rámci uzavřených smluv. Poskytnutí služby je považováno za uskutečnění zdanitelného plnění dnem vydání příslušné faktury.</w:t>
      </w:r>
    </w:p>
    <w:p w14:paraId="4E39F6F3" w14:textId="77777777" w:rsidR="00E115CF" w:rsidRPr="00A4269D" w:rsidRDefault="0047522A">
      <w:pPr>
        <w:pStyle w:val="Zkladntext"/>
        <w:numPr>
          <w:ilvl w:val="2"/>
          <w:numId w:val="1"/>
        </w:numPr>
        <w:tabs>
          <w:tab w:val="num" w:pos="567"/>
        </w:tabs>
        <w:spacing w:after="120"/>
        <w:ind w:left="567" w:hanging="567"/>
        <w:rPr>
          <w:lang w:val="cs-CZ"/>
        </w:rPr>
      </w:pPr>
      <w:r>
        <w:rPr>
          <w:lang w:val="cs-CZ"/>
        </w:rPr>
        <w:t>Poradce</w:t>
      </w:r>
      <w:r w:rsidR="003B62DB" w:rsidRPr="00A4269D">
        <w:rPr>
          <w:lang w:val="cs-CZ"/>
        </w:rPr>
        <w:t xml:space="preserve"> si vyhrazuje právo účtovat zálohové platby před poskytnutím služeb v souladu se </w:t>
      </w:r>
      <w:r w:rsidR="00156829">
        <w:rPr>
          <w:lang w:val="cs-CZ"/>
        </w:rPr>
        <w:t>S</w:t>
      </w:r>
      <w:r w:rsidR="003B62DB" w:rsidRPr="00A4269D">
        <w:rPr>
          <w:lang w:val="cs-CZ"/>
        </w:rPr>
        <w:t>mlouvou uzavřenou s </w:t>
      </w:r>
      <w:r w:rsidR="006828FE">
        <w:rPr>
          <w:lang w:val="cs-CZ"/>
        </w:rPr>
        <w:t>Klient</w:t>
      </w:r>
      <w:r w:rsidR="007339F4" w:rsidRPr="00A4269D">
        <w:rPr>
          <w:lang w:val="cs-CZ"/>
        </w:rPr>
        <w:t>em.</w:t>
      </w:r>
    </w:p>
    <w:p w14:paraId="20C3B5D3" w14:textId="77777777" w:rsidR="00E115CF" w:rsidRPr="00A4269D" w:rsidRDefault="003B62DB">
      <w:pPr>
        <w:pStyle w:val="Zkladntext"/>
        <w:numPr>
          <w:ilvl w:val="2"/>
          <w:numId w:val="1"/>
        </w:numPr>
        <w:tabs>
          <w:tab w:val="num" w:pos="567"/>
        </w:tabs>
        <w:spacing w:after="120"/>
        <w:ind w:left="567" w:hanging="567"/>
        <w:rPr>
          <w:lang w:val="cs-CZ"/>
        </w:rPr>
      </w:pPr>
      <w:r w:rsidRPr="00A4269D">
        <w:rPr>
          <w:lang w:val="cs-CZ"/>
        </w:rPr>
        <w:t xml:space="preserve">V souladu s obchodními zvyklostmi si </w:t>
      </w:r>
      <w:r w:rsidR="0047522A">
        <w:rPr>
          <w:lang w:val="cs-CZ"/>
        </w:rPr>
        <w:t>Poradce</w:t>
      </w:r>
      <w:r w:rsidRPr="00A4269D">
        <w:rPr>
          <w:lang w:val="cs-CZ"/>
        </w:rPr>
        <w:t xml:space="preserve"> vyhrazuje právo účtovat úroky z prodlení z nezaplacené částky počínaje dnem splatnosti uvedeným na faktuře, a to až do celkového uhrazení dlužné částky. Výše úrokové sazby je 0</w:t>
      </w:r>
      <w:r w:rsidR="00DF4011" w:rsidRPr="00A4269D">
        <w:rPr>
          <w:lang w:val="cs-CZ"/>
        </w:rPr>
        <w:t>,</w:t>
      </w:r>
      <w:r w:rsidRPr="00A4269D">
        <w:rPr>
          <w:lang w:val="cs-CZ"/>
        </w:rPr>
        <w:t xml:space="preserve">05 % denně z dlužné částky, pokud není písemně dohodnuto jinak. </w:t>
      </w:r>
      <w:r w:rsidR="0047522A">
        <w:rPr>
          <w:lang w:val="cs-CZ"/>
        </w:rPr>
        <w:t>Poradce</w:t>
      </w:r>
      <w:r w:rsidRPr="00A4269D">
        <w:rPr>
          <w:lang w:val="cs-CZ"/>
        </w:rPr>
        <w:t xml:space="preserve"> si vyhrazuje právo pozastavit nebo ukončit poskytování služeb do okamžiku obdržení platby za již dříve splatné faktury. Dnem uhrazení faktury se rozumí den, kdy byla dlužná částka připsána ve prospěch bankovního účtu či přijata na pokladnu </w:t>
      </w:r>
      <w:r w:rsidR="00137F07">
        <w:rPr>
          <w:lang w:val="cs-CZ"/>
        </w:rPr>
        <w:t>Poradce</w:t>
      </w:r>
      <w:r w:rsidRPr="00A4269D">
        <w:rPr>
          <w:lang w:val="cs-CZ"/>
        </w:rPr>
        <w:t xml:space="preserve">. </w:t>
      </w:r>
    </w:p>
    <w:p w14:paraId="0F232890" w14:textId="77777777" w:rsidR="00E115CF" w:rsidRPr="00A4269D" w:rsidRDefault="003B62DB" w:rsidP="003F35E9">
      <w:pPr>
        <w:pStyle w:val="Odstavecseseznamem"/>
        <w:keepNext/>
        <w:numPr>
          <w:ilvl w:val="0"/>
          <w:numId w:val="10"/>
        </w:numPr>
        <w:tabs>
          <w:tab w:val="left" w:pos="567"/>
        </w:tabs>
        <w:spacing w:after="0" w:line="240" w:lineRule="auto"/>
        <w:ind w:left="357" w:hanging="357"/>
        <w:jc w:val="both"/>
        <w:outlineLvl w:val="0"/>
        <w:rPr>
          <w:rFonts w:ascii="Trebuchet MS" w:hAnsi="Trebuchet MS"/>
          <w:b/>
          <w:sz w:val="18"/>
          <w:szCs w:val="18"/>
          <w:lang w:eastAsia="en-US"/>
        </w:rPr>
      </w:pPr>
      <w:r w:rsidRPr="00A4269D">
        <w:rPr>
          <w:rFonts w:ascii="Trebuchet MS" w:hAnsi="Trebuchet MS"/>
          <w:b/>
          <w:sz w:val="18"/>
          <w:szCs w:val="18"/>
          <w:lang w:eastAsia="en-US"/>
        </w:rPr>
        <w:t>ZÁVĚREČNÁ USTANOVENÍ</w:t>
      </w:r>
    </w:p>
    <w:p w14:paraId="52D7C5AC" w14:textId="77777777" w:rsidR="00C41D4A" w:rsidRPr="00A4269D" w:rsidRDefault="00C41D4A" w:rsidP="00C41D4A">
      <w:pPr>
        <w:pStyle w:val="Odstavecseseznamem"/>
        <w:keepNext/>
        <w:numPr>
          <w:ilvl w:val="0"/>
          <w:numId w:val="1"/>
        </w:numPr>
        <w:spacing w:before="120" w:after="0" w:line="240" w:lineRule="auto"/>
        <w:jc w:val="both"/>
        <w:outlineLvl w:val="1"/>
        <w:rPr>
          <w:rFonts w:ascii="Trebuchet MS" w:hAnsi="Trebuchet MS"/>
          <w:b/>
          <w:vanish/>
          <w:sz w:val="16"/>
          <w:szCs w:val="16"/>
          <w:lang w:eastAsia="en-US"/>
        </w:rPr>
      </w:pPr>
    </w:p>
    <w:p w14:paraId="3AC73B84" w14:textId="77777777" w:rsidR="00E115CF" w:rsidRPr="00A4269D" w:rsidRDefault="003B62DB">
      <w:pPr>
        <w:pStyle w:val="Nadpis2"/>
        <w:numPr>
          <w:ilvl w:val="1"/>
          <w:numId w:val="1"/>
        </w:numPr>
        <w:tabs>
          <w:tab w:val="clear" w:pos="1080"/>
          <w:tab w:val="num" w:pos="720"/>
        </w:tabs>
        <w:spacing w:after="0"/>
        <w:ind w:left="432"/>
        <w:rPr>
          <w:b w:val="0"/>
          <w:lang w:val="cs-CZ"/>
        </w:rPr>
      </w:pPr>
      <w:r w:rsidRPr="00A4269D">
        <w:rPr>
          <w:lang w:val="cs-CZ"/>
        </w:rPr>
        <w:t>Důvěrnost informací</w:t>
      </w:r>
    </w:p>
    <w:p w14:paraId="0842FD3D" w14:textId="77777777" w:rsidR="00E115CF" w:rsidRPr="00A4269D" w:rsidRDefault="00E115CF">
      <w:pPr>
        <w:pStyle w:val="Zkladntext"/>
        <w:numPr>
          <w:ilvl w:val="0"/>
          <w:numId w:val="0"/>
        </w:numPr>
        <w:tabs>
          <w:tab w:val="num" w:pos="3839"/>
        </w:tabs>
        <w:spacing w:after="120"/>
        <w:ind w:left="567"/>
        <w:rPr>
          <w:lang w:val="cs-CZ"/>
        </w:rPr>
      </w:pPr>
    </w:p>
    <w:p w14:paraId="0CF9CF2D" w14:textId="77777777" w:rsidR="00704BEC" w:rsidRDefault="00704BEC">
      <w:pPr>
        <w:pStyle w:val="Zkladntext"/>
        <w:numPr>
          <w:ilvl w:val="2"/>
          <w:numId w:val="1"/>
        </w:numPr>
        <w:tabs>
          <w:tab w:val="num" w:pos="567"/>
        </w:tabs>
        <w:spacing w:after="120"/>
        <w:ind w:left="567" w:hanging="567"/>
        <w:rPr>
          <w:lang w:val="cs-CZ"/>
        </w:rPr>
      </w:pPr>
      <w:r w:rsidRPr="00B07B9F">
        <w:rPr>
          <w:lang w:val="cs-CZ"/>
        </w:rPr>
        <w:t xml:space="preserve">Veškeré informace sdělené kteroukoliv ze smluvních stran při </w:t>
      </w:r>
      <w:r>
        <w:rPr>
          <w:lang w:val="cs-CZ"/>
        </w:rPr>
        <w:t>poskytování služeb</w:t>
      </w:r>
      <w:r w:rsidRPr="00B07B9F">
        <w:rPr>
          <w:lang w:val="cs-CZ"/>
        </w:rPr>
        <w:t>, jsou považovány za důvěrné a nesmí být zpřístupněny či jakýmkoliv jiným způsob sděleny třetí osobě, s výjimkou informací, které byly v okamžiku sdělení veřejně známé nebo informací, které smluvní strany získaly od třetích osob</w:t>
      </w:r>
      <w:r>
        <w:rPr>
          <w:lang w:val="cs-CZ"/>
        </w:rPr>
        <w:t xml:space="preserve"> a s výjimkou případů uvedených dále.</w:t>
      </w:r>
      <w:r w:rsidR="00EA08A3">
        <w:rPr>
          <w:lang w:val="cs-CZ"/>
        </w:rPr>
        <w:t xml:space="preserve"> Pokud nebude písemně dojednáno jinak, má se za to, že informace dostupné Poradci a poskytnuté Poradci mohou být v dobré víře sděleny Klientovi nebo jeho pracovníkům, popřípadě dalším určeným osobám, které jsou činné pro Klienta. </w:t>
      </w:r>
      <w:r>
        <w:rPr>
          <w:lang w:val="cs-CZ"/>
        </w:rPr>
        <w:t>Poradce je oprávněn poskytnout informace, které se týkají zájmů Klienta nebo poskytování Služeb Klientovi svým partnerským nebo asociovaným kancelářím, pokud je to nezbytné pro poskytování Služeb, kontrolu střetu zájmů, kontrolu kvality a řízení rizik. Poradce chrání všechny informace, které byly využity při poskytování Služeb.</w:t>
      </w:r>
    </w:p>
    <w:p w14:paraId="668DA5CC" w14:textId="77777777" w:rsidR="0013053B" w:rsidRDefault="00EA08A3">
      <w:pPr>
        <w:pStyle w:val="Zkladntext"/>
        <w:numPr>
          <w:ilvl w:val="2"/>
          <w:numId w:val="1"/>
        </w:numPr>
        <w:tabs>
          <w:tab w:val="num" w:pos="567"/>
        </w:tabs>
        <w:spacing w:after="120"/>
        <w:ind w:left="567" w:hanging="567"/>
        <w:rPr>
          <w:lang w:val="cs-CZ"/>
        </w:rPr>
      </w:pPr>
      <w:r>
        <w:rPr>
          <w:lang w:val="cs-CZ"/>
        </w:rPr>
        <w:t>Pokud Klient poskytne Poradci faxová čísla či adresy elektronické pošty, na která má Poradce zasílat materiály, bude Poradce předpokládat, že tato spojení jsou dostatečná, bezpečná a důvěrná v</w:t>
      </w:r>
      <w:r w:rsidR="00704BEC">
        <w:rPr>
          <w:lang w:val="cs-CZ"/>
        </w:rPr>
        <w:t>zhledem k ochraně zájmů Klienta.</w:t>
      </w:r>
    </w:p>
    <w:p w14:paraId="631E62A4" w14:textId="77777777" w:rsidR="0013053B" w:rsidRDefault="00EA08A3">
      <w:pPr>
        <w:pStyle w:val="Nadpis2"/>
        <w:numPr>
          <w:ilvl w:val="1"/>
          <w:numId w:val="1"/>
        </w:numPr>
        <w:tabs>
          <w:tab w:val="clear" w:pos="1080"/>
          <w:tab w:val="num" w:pos="720"/>
        </w:tabs>
        <w:ind w:left="431" w:hanging="431"/>
        <w:rPr>
          <w:lang w:val="cs-CZ"/>
        </w:rPr>
      </w:pPr>
      <w:r w:rsidRPr="00EA08A3">
        <w:rPr>
          <w:lang w:val="cs-CZ"/>
        </w:rPr>
        <w:lastRenderedPageBreak/>
        <w:t>Vyšší moc</w:t>
      </w:r>
    </w:p>
    <w:p w14:paraId="1FBB1E1F" w14:textId="77777777" w:rsidR="0013053B" w:rsidRDefault="00A11369">
      <w:pPr>
        <w:pStyle w:val="Zkladntext"/>
        <w:numPr>
          <w:ilvl w:val="2"/>
          <w:numId w:val="1"/>
        </w:numPr>
        <w:tabs>
          <w:tab w:val="num" w:pos="567"/>
        </w:tabs>
        <w:spacing w:after="120"/>
        <w:ind w:left="567" w:hanging="567"/>
        <w:rPr>
          <w:lang w:val="cs-CZ"/>
        </w:rPr>
      </w:pPr>
      <w:r>
        <w:rPr>
          <w:lang w:val="cs-CZ"/>
        </w:rPr>
        <w:t xml:space="preserve">Žádná se stran </w:t>
      </w:r>
      <w:r w:rsidR="00A408B0" w:rsidRPr="00A408B0">
        <w:rPr>
          <w:lang w:val="cs-CZ"/>
        </w:rPr>
        <w:t xml:space="preserve">nenese odpovědnost za porušení této </w:t>
      </w:r>
      <w:r w:rsidR="00156829">
        <w:rPr>
          <w:lang w:val="cs-CZ"/>
        </w:rPr>
        <w:t>S</w:t>
      </w:r>
      <w:r w:rsidR="00A408B0" w:rsidRPr="00A408B0">
        <w:rPr>
          <w:lang w:val="cs-CZ"/>
        </w:rPr>
        <w:t xml:space="preserve">mlouvy (vyjma povinnosti uhradit odměnu) způsobené okolnostmi mimo </w:t>
      </w:r>
      <w:r w:rsidR="00A26F94">
        <w:rPr>
          <w:lang w:val="cs-CZ"/>
        </w:rPr>
        <w:t>možnou</w:t>
      </w:r>
      <w:r w:rsidR="00A408B0" w:rsidRPr="00A408B0">
        <w:rPr>
          <w:lang w:val="cs-CZ"/>
        </w:rPr>
        <w:t xml:space="preserve"> kontrolu</w:t>
      </w:r>
      <w:r>
        <w:rPr>
          <w:lang w:val="cs-CZ"/>
        </w:rPr>
        <w:t xml:space="preserve"> obou stran.</w:t>
      </w:r>
    </w:p>
    <w:p w14:paraId="687F5E5B" w14:textId="77777777" w:rsidR="00E115CF" w:rsidRPr="00A4269D" w:rsidRDefault="003B62DB">
      <w:pPr>
        <w:pStyle w:val="Nadpis2"/>
        <w:numPr>
          <w:ilvl w:val="1"/>
          <w:numId w:val="1"/>
        </w:numPr>
        <w:tabs>
          <w:tab w:val="clear" w:pos="1080"/>
          <w:tab w:val="num" w:pos="720"/>
        </w:tabs>
        <w:spacing w:after="0"/>
        <w:ind w:left="432"/>
        <w:rPr>
          <w:b w:val="0"/>
          <w:lang w:val="cs-CZ"/>
        </w:rPr>
      </w:pPr>
      <w:r w:rsidRPr="00A4269D">
        <w:rPr>
          <w:lang w:val="cs-CZ"/>
        </w:rPr>
        <w:t>Vlastnictví</w:t>
      </w:r>
    </w:p>
    <w:p w14:paraId="7953B3C1" w14:textId="77777777" w:rsidR="00E115CF" w:rsidRPr="00A4269D" w:rsidRDefault="00E115CF">
      <w:pPr>
        <w:pStyle w:val="Zkladntext"/>
        <w:numPr>
          <w:ilvl w:val="0"/>
          <w:numId w:val="0"/>
        </w:numPr>
        <w:tabs>
          <w:tab w:val="num" w:pos="3839"/>
        </w:tabs>
        <w:spacing w:after="120"/>
        <w:ind w:left="567"/>
        <w:rPr>
          <w:lang w:val="cs-CZ"/>
        </w:rPr>
      </w:pPr>
    </w:p>
    <w:p w14:paraId="1B23E621" w14:textId="77777777" w:rsidR="00E115CF" w:rsidRPr="00A4269D" w:rsidRDefault="0047522A">
      <w:pPr>
        <w:pStyle w:val="Zkladntext"/>
        <w:numPr>
          <w:ilvl w:val="2"/>
          <w:numId w:val="1"/>
        </w:numPr>
        <w:tabs>
          <w:tab w:val="num" w:pos="567"/>
        </w:tabs>
        <w:spacing w:after="120"/>
        <w:ind w:left="567" w:hanging="567"/>
        <w:rPr>
          <w:lang w:val="cs-CZ"/>
        </w:rPr>
      </w:pPr>
      <w:r>
        <w:rPr>
          <w:lang w:val="cs-CZ"/>
        </w:rPr>
        <w:t>Poradce</w:t>
      </w:r>
      <w:r w:rsidR="003B62DB" w:rsidRPr="00A4269D">
        <w:rPr>
          <w:lang w:val="cs-CZ"/>
        </w:rPr>
        <w:t xml:space="preserve"> si ponechává autorská práva a všechna ostatní práva duševního vlastnictví k výsledkům poskytnutých </w:t>
      </w:r>
      <w:r w:rsidR="00411FF8">
        <w:rPr>
          <w:lang w:val="cs-CZ"/>
        </w:rPr>
        <w:t>S</w:t>
      </w:r>
      <w:r w:rsidR="003B62DB" w:rsidRPr="00A4269D">
        <w:rPr>
          <w:lang w:val="cs-CZ"/>
        </w:rPr>
        <w:t xml:space="preserve">lužeb bez ohledu na to, zda jsou v ústní anebo hmotné podobě, a má vlastnické právo ke všem pracovním podkladům. Pro účely poskytování </w:t>
      </w:r>
      <w:r w:rsidR="00411FF8">
        <w:rPr>
          <w:lang w:val="cs-CZ"/>
        </w:rPr>
        <w:t>S</w:t>
      </w:r>
      <w:r w:rsidR="003B62DB" w:rsidRPr="00A4269D">
        <w:rPr>
          <w:lang w:val="cs-CZ"/>
        </w:rPr>
        <w:t xml:space="preserve">lužeb </w:t>
      </w:r>
      <w:r w:rsidR="006828FE">
        <w:rPr>
          <w:lang w:val="cs-CZ"/>
        </w:rPr>
        <w:t>Klient</w:t>
      </w:r>
      <w:r w:rsidR="003B62DB" w:rsidRPr="00A4269D">
        <w:rPr>
          <w:lang w:val="cs-CZ"/>
        </w:rPr>
        <w:t xml:space="preserve">ovi nebo jiným </w:t>
      </w:r>
      <w:r w:rsidR="006828FE">
        <w:rPr>
          <w:lang w:val="cs-CZ"/>
        </w:rPr>
        <w:t>Klient</w:t>
      </w:r>
      <w:r w:rsidR="003B62DB" w:rsidRPr="00A4269D">
        <w:rPr>
          <w:lang w:val="cs-CZ"/>
        </w:rPr>
        <w:t xml:space="preserve">ům jsou </w:t>
      </w:r>
      <w:r>
        <w:rPr>
          <w:lang w:val="cs-CZ"/>
        </w:rPr>
        <w:t>Poradce</w:t>
      </w:r>
      <w:r w:rsidR="003B62DB" w:rsidRPr="00A4269D">
        <w:rPr>
          <w:lang w:val="cs-CZ"/>
        </w:rPr>
        <w:t xml:space="preserve"> a </w:t>
      </w:r>
      <w:r>
        <w:rPr>
          <w:lang w:val="cs-CZ"/>
        </w:rPr>
        <w:t>jeho</w:t>
      </w:r>
      <w:r w:rsidRPr="00A4269D">
        <w:rPr>
          <w:lang w:val="cs-CZ"/>
        </w:rPr>
        <w:t xml:space="preserve"> </w:t>
      </w:r>
      <w:r w:rsidR="003B62DB" w:rsidRPr="00A4269D">
        <w:rPr>
          <w:lang w:val="cs-CZ"/>
        </w:rPr>
        <w:t xml:space="preserve">zaměstnanci oprávněni používat a rozvíjet poznatky, zkušenosti a znalosti všeobecného použití získané během provádění </w:t>
      </w:r>
      <w:r w:rsidR="00411FF8">
        <w:rPr>
          <w:lang w:val="cs-CZ"/>
        </w:rPr>
        <w:t>S</w:t>
      </w:r>
      <w:r w:rsidR="003B62DB" w:rsidRPr="00A4269D">
        <w:rPr>
          <w:lang w:val="cs-CZ"/>
        </w:rPr>
        <w:t>lužeb.</w:t>
      </w:r>
    </w:p>
    <w:p w14:paraId="4B4052EF" w14:textId="77777777" w:rsidR="0013053B" w:rsidRDefault="00EA08A3">
      <w:pPr>
        <w:pStyle w:val="Nadpis2"/>
        <w:numPr>
          <w:ilvl w:val="1"/>
          <w:numId w:val="1"/>
        </w:numPr>
        <w:tabs>
          <w:tab w:val="clear" w:pos="1080"/>
          <w:tab w:val="num" w:pos="720"/>
        </w:tabs>
        <w:spacing w:after="240"/>
        <w:ind w:left="431" w:hanging="431"/>
        <w:rPr>
          <w:lang w:val="cs-CZ"/>
        </w:rPr>
      </w:pPr>
      <w:bookmarkStart w:id="2" w:name="_Ref252543092"/>
      <w:r w:rsidRPr="00EA08A3">
        <w:rPr>
          <w:lang w:val="cs-CZ"/>
        </w:rPr>
        <w:t xml:space="preserve">Ukončení </w:t>
      </w:r>
      <w:r w:rsidR="00156829">
        <w:rPr>
          <w:lang w:val="cs-CZ"/>
        </w:rPr>
        <w:t>S</w:t>
      </w:r>
      <w:r w:rsidRPr="00EA08A3">
        <w:rPr>
          <w:lang w:val="cs-CZ"/>
        </w:rPr>
        <w:t>mlouvy</w:t>
      </w:r>
    </w:p>
    <w:p w14:paraId="7DBA7795" w14:textId="77777777" w:rsidR="0013053B" w:rsidRDefault="00A11369">
      <w:pPr>
        <w:pStyle w:val="Zkladntext"/>
        <w:numPr>
          <w:ilvl w:val="2"/>
          <w:numId w:val="1"/>
        </w:numPr>
        <w:tabs>
          <w:tab w:val="num" w:pos="567"/>
        </w:tabs>
        <w:spacing w:after="120"/>
        <w:ind w:left="567" w:hanging="567"/>
        <w:rPr>
          <w:lang w:val="cs-CZ"/>
        </w:rPr>
      </w:pPr>
      <w:r w:rsidRPr="00A11369">
        <w:rPr>
          <w:lang w:val="cs-CZ"/>
        </w:rPr>
        <w:t xml:space="preserve">Tato </w:t>
      </w:r>
      <w:r w:rsidR="00156829">
        <w:rPr>
          <w:lang w:val="cs-CZ"/>
        </w:rPr>
        <w:t>S</w:t>
      </w:r>
      <w:r w:rsidRPr="00A11369">
        <w:rPr>
          <w:lang w:val="cs-CZ"/>
        </w:rPr>
        <w:t xml:space="preserve">mlouva se ukončuje dokončením </w:t>
      </w:r>
      <w:r w:rsidR="00411FF8">
        <w:rPr>
          <w:lang w:val="cs-CZ"/>
        </w:rPr>
        <w:t>poskytování dohodnutých S</w:t>
      </w:r>
      <w:r w:rsidRPr="00A11369">
        <w:rPr>
          <w:lang w:val="cs-CZ"/>
        </w:rPr>
        <w:t>lužeb.  Každ</w:t>
      </w:r>
      <w:r w:rsidR="00A516E7">
        <w:rPr>
          <w:lang w:val="cs-CZ"/>
        </w:rPr>
        <w:t>á</w:t>
      </w:r>
      <w:r w:rsidR="00EA08A3" w:rsidRPr="00EA08A3">
        <w:rPr>
          <w:lang w:val="cs-CZ"/>
        </w:rPr>
        <w:t xml:space="preserve"> z</w:t>
      </w:r>
      <w:r w:rsidR="00A516E7">
        <w:rPr>
          <w:lang w:val="cs-CZ"/>
        </w:rPr>
        <w:t>e</w:t>
      </w:r>
      <w:r w:rsidR="00EA08A3" w:rsidRPr="00EA08A3">
        <w:rPr>
          <w:lang w:val="cs-CZ"/>
        </w:rPr>
        <w:t xml:space="preserve"> </w:t>
      </w:r>
      <w:r w:rsidR="00A516E7">
        <w:rPr>
          <w:lang w:val="cs-CZ"/>
        </w:rPr>
        <w:t xml:space="preserve">stran </w:t>
      </w:r>
      <w:r w:rsidR="00EA08A3" w:rsidRPr="00EA08A3">
        <w:rPr>
          <w:lang w:val="cs-CZ"/>
        </w:rPr>
        <w:t xml:space="preserve">může vypovědět </w:t>
      </w:r>
      <w:r w:rsidR="00156829">
        <w:rPr>
          <w:lang w:val="cs-CZ"/>
        </w:rPr>
        <w:t>S</w:t>
      </w:r>
      <w:r w:rsidR="00EA08A3" w:rsidRPr="00EA08A3">
        <w:rPr>
          <w:lang w:val="cs-CZ"/>
        </w:rPr>
        <w:t>mlouvu dříve, a to na základě písemné výpově</w:t>
      </w:r>
      <w:r w:rsidRPr="00A11369">
        <w:rPr>
          <w:lang w:val="cs-CZ"/>
        </w:rPr>
        <w:t xml:space="preserve">di s výpovědní lhůtou nejméně </w:t>
      </w:r>
      <w:r w:rsidR="00A516E7">
        <w:rPr>
          <w:lang w:val="cs-CZ"/>
        </w:rPr>
        <w:t>30</w:t>
      </w:r>
      <w:r w:rsidR="00EA08A3" w:rsidRPr="00EA08A3">
        <w:rPr>
          <w:lang w:val="cs-CZ"/>
        </w:rPr>
        <w:t xml:space="preserve"> dní ode dne doručení výpovědi druhé straně. Kromě toho může</w:t>
      </w:r>
      <w:r w:rsidR="00A516E7">
        <w:rPr>
          <w:lang w:val="cs-CZ"/>
        </w:rPr>
        <w:t xml:space="preserve"> </w:t>
      </w:r>
      <w:r w:rsidR="0047522A">
        <w:rPr>
          <w:lang w:val="cs-CZ"/>
        </w:rPr>
        <w:t>Poradce</w:t>
      </w:r>
      <w:r w:rsidRPr="00A11369">
        <w:rPr>
          <w:lang w:val="cs-CZ"/>
        </w:rPr>
        <w:t xml:space="preserve"> tuto </w:t>
      </w:r>
      <w:r w:rsidR="00156829">
        <w:rPr>
          <w:lang w:val="cs-CZ"/>
        </w:rPr>
        <w:t>S</w:t>
      </w:r>
      <w:r w:rsidR="00A516E7">
        <w:rPr>
          <w:lang w:val="cs-CZ"/>
        </w:rPr>
        <w:t>m</w:t>
      </w:r>
      <w:r w:rsidRPr="00A11369">
        <w:rPr>
          <w:lang w:val="cs-CZ"/>
        </w:rPr>
        <w:t xml:space="preserve">louvu </w:t>
      </w:r>
      <w:r w:rsidR="00A516E7">
        <w:rPr>
          <w:lang w:val="cs-CZ"/>
        </w:rPr>
        <w:t xml:space="preserve">(vč. </w:t>
      </w:r>
      <w:r w:rsidRPr="00A11369">
        <w:rPr>
          <w:lang w:val="cs-CZ"/>
        </w:rPr>
        <w:t xml:space="preserve">konkrétní </w:t>
      </w:r>
      <w:r w:rsidR="00A516E7">
        <w:rPr>
          <w:lang w:val="cs-CZ"/>
        </w:rPr>
        <w:t>s</w:t>
      </w:r>
      <w:r w:rsidRPr="00A11369">
        <w:rPr>
          <w:lang w:val="cs-CZ"/>
        </w:rPr>
        <w:t>lužb</w:t>
      </w:r>
      <w:r w:rsidR="00A516E7">
        <w:rPr>
          <w:lang w:val="cs-CZ"/>
        </w:rPr>
        <w:t>y)</w:t>
      </w:r>
      <w:r w:rsidR="00EA08A3" w:rsidRPr="00EA08A3">
        <w:rPr>
          <w:lang w:val="cs-CZ"/>
        </w:rPr>
        <w:t xml:space="preserve"> ukončit okamžitě na základě zaslané písemné výpovědi </w:t>
      </w:r>
      <w:r w:rsidR="006828FE">
        <w:rPr>
          <w:lang w:val="cs-CZ"/>
        </w:rPr>
        <w:t>Klient</w:t>
      </w:r>
      <w:r w:rsidR="00A516E7">
        <w:rPr>
          <w:lang w:val="cs-CZ"/>
        </w:rPr>
        <w:t xml:space="preserve">ovi </w:t>
      </w:r>
      <w:r w:rsidR="00EA08A3" w:rsidRPr="00EA08A3">
        <w:rPr>
          <w:lang w:val="cs-CZ"/>
        </w:rPr>
        <w:t>účinné ke dni doručen</w:t>
      </w:r>
      <w:r w:rsidRPr="00A11369">
        <w:rPr>
          <w:lang w:val="cs-CZ"/>
        </w:rPr>
        <w:t>í, pokud zjistí</w:t>
      </w:r>
      <w:r w:rsidR="00EA08A3" w:rsidRPr="00EA08A3">
        <w:rPr>
          <w:lang w:val="cs-CZ"/>
        </w:rPr>
        <w:t>, že dle platných právních nebo profesních předpisů již n</w:t>
      </w:r>
      <w:r w:rsidRPr="00A11369">
        <w:rPr>
          <w:lang w:val="cs-CZ"/>
        </w:rPr>
        <w:t xml:space="preserve">emůže dále </w:t>
      </w:r>
      <w:r w:rsidR="00411FF8">
        <w:rPr>
          <w:lang w:val="cs-CZ"/>
        </w:rPr>
        <w:t>S</w:t>
      </w:r>
      <w:r w:rsidR="00EA08A3" w:rsidRPr="00EA08A3">
        <w:rPr>
          <w:lang w:val="cs-CZ"/>
        </w:rPr>
        <w:t>lužby poskytovat.</w:t>
      </w:r>
    </w:p>
    <w:p w14:paraId="758A8A62" w14:textId="77777777" w:rsidR="00E115CF" w:rsidRPr="00A4269D" w:rsidRDefault="003B62DB">
      <w:pPr>
        <w:pStyle w:val="Nadpis2"/>
        <w:numPr>
          <w:ilvl w:val="1"/>
          <w:numId w:val="1"/>
        </w:numPr>
        <w:tabs>
          <w:tab w:val="clear" w:pos="1080"/>
          <w:tab w:val="num" w:pos="720"/>
        </w:tabs>
        <w:spacing w:after="0"/>
        <w:ind w:left="432"/>
        <w:rPr>
          <w:b w:val="0"/>
          <w:lang w:val="cs-CZ"/>
        </w:rPr>
      </w:pPr>
      <w:r w:rsidRPr="00A4269D">
        <w:rPr>
          <w:lang w:val="cs-CZ"/>
        </w:rPr>
        <w:t>Rozsah odpovědnosti</w:t>
      </w:r>
      <w:bookmarkEnd w:id="2"/>
      <w:r w:rsidRPr="00A4269D">
        <w:rPr>
          <w:lang w:val="cs-CZ"/>
        </w:rPr>
        <w:t xml:space="preserve"> </w:t>
      </w:r>
    </w:p>
    <w:p w14:paraId="5EEBCA29" w14:textId="77777777" w:rsidR="00E115CF" w:rsidRPr="00A4269D" w:rsidRDefault="00E115CF">
      <w:pPr>
        <w:pStyle w:val="Zkladntext"/>
        <w:numPr>
          <w:ilvl w:val="0"/>
          <w:numId w:val="0"/>
        </w:numPr>
        <w:tabs>
          <w:tab w:val="num" w:pos="3839"/>
        </w:tabs>
        <w:spacing w:after="120"/>
        <w:ind w:left="567"/>
        <w:rPr>
          <w:lang w:val="cs-CZ"/>
        </w:rPr>
      </w:pPr>
    </w:p>
    <w:p w14:paraId="16B76AC7" w14:textId="77777777" w:rsidR="00E115CF" w:rsidRPr="00A4269D" w:rsidRDefault="003B62DB">
      <w:pPr>
        <w:pStyle w:val="Zkladntext"/>
        <w:numPr>
          <w:ilvl w:val="2"/>
          <w:numId w:val="1"/>
        </w:numPr>
        <w:tabs>
          <w:tab w:val="num" w:pos="567"/>
        </w:tabs>
        <w:spacing w:after="120"/>
        <w:ind w:left="567" w:hanging="567"/>
        <w:rPr>
          <w:lang w:val="cs-CZ"/>
        </w:rPr>
      </w:pPr>
      <w:r w:rsidRPr="00A4269D">
        <w:rPr>
          <w:lang w:val="cs-CZ"/>
        </w:rPr>
        <w:t xml:space="preserve">Jestliže </w:t>
      </w:r>
      <w:r w:rsidR="0047522A">
        <w:rPr>
          <w:lang w:val="cs-CZ"/>
        </w:rPr>
        <w:t>Poradce</w:t>
      </w:r>
      <w:r w:rsidRPr="00A4269D">
        <w:rPr>
          <w:lang w:val="cs-CZ"/>
        </w:rPr>
        <w:t xml:space="preserve"> nebude schop</w:t>
      </w:r>
      <w:r w:rsidR="0047522A">
        <w:rPr>
          <w:lang w:val="cs-CZ"/>
        </w:rPr>
        <w:t>en</w:t>
      </w:r>
      <w:r w:rsidRPr="00A4269D">
        <w:rPr>
          <w:lang w:val="cs-CZ"/>
        </w:rPr>
        <w:t xml:space="preserve"> dodržet smluvní podmínky, a tím způsobí škodu </w:t>
      </w:r>
      <w:r w:rsidR="006828FE">
        <w:rPr>
          <w:lang w:val="cs-CZ"/>
        </w:rPr>
        <w:t>Klient</w:t>
      </w:r>
      <w:r w:rsidRPr="00A4269D">
        <w:rPr>
          <w:lang w:val="cs-CZ"/>
        </w:rPr>
        <w:t xml:space="preserve">ovi (ať už z důvodů smluvních, nedbalostních nebo jiných), zavazuje se zaplatit smluvní pokutu. Tato smluvní pokuta bude stanovena ve výši škody přímo způsobené porušením smluvních povinností. Nebude však vyšší než </w:t>
      </w:r>
      <w:r w:rsidR="00826A92" w:rsidRPr="00A4269D">
        <w:rPr>
          <w:lang w:val="cs-CZ"/>
        </w:rPr>
        <w:t>150%</w:t>
      </w:r>
      <w:r w:rsidRPr="00A4269D">
        <w:rPr>
          <w:lang w:val="cs-CZ"/>
        </w:rPr>
        <w:t xml:space="preserve"> </w:t>
      </w:r>
      <w:r w:rsidR="00BE5330">
        <w:rPr>
          <w:lang w:val="cs-CZ"/>
        </w:rPr>
        <w:t>odměny</w:t>
      </w:r>
      <w:r w:rsidR="00BE5330" w:rsidRPr="00A4269D">
        <w:rPr>
          <w:lang w:val="cs-CZ"/>
        </w:rPr>
        <w:t xml:space="preserve"> </w:t>
      </w:r>
      <w:r w:rsidRPr="00A4269D">
        <w:rPr>
          <w:lang w:val="cs-CZ"/>
        </w:rPr>
        <w:t xml:space="preserve">zaplacené </w:t>
      </w:r>
      <w:r w:rsidR="00137F07">
        <w:rPr>
          <w:lang w:val="cs-CZ"/>
        </w:rPr>
        <w:t>Poradci</w:t>
      </w:r>
      <w:r w:rsidRPr="00A4269D">
        <w:rPr>
          <w:lang w:val="cs-CZ"/>
        </w:rPr>
        <w:t xml:space="preserve"> za jednotlivou službu, v souvislosti s jejímž poskytnutím byla způsobena škoda a smluvní podmínky nebyly dodrženy. Jednotlivou službou se pro tyto ú</w:t>
      </w:r>
      <w:r w:rsidR="00826A92" w:rsidRPr="00A4269D">
        <w:rPr>
          <w:lang w:val="cs-CZ"/>
        </w:rPr>
        <w:t>čely rozumí každá samostatná rada / doporučení / služba</w:t>
      </w:r>
      <w:r w:rsidRPr="00A4269D">
        <w:rPr>
          <w:lang w:val="cs-CZ"/>
        </w:rPr>
        <w:t>, za kterou b</w:t>
      </w:r>
      <w:r w:rsidR="00826A92" w:rsidRPr="00A4269D">
        <w:rPr>
          <w:lang w:val="cs-CZ"/>
        </w:rPr>
        <w:t xml:space="preserve">yla zaplacena související </w:t>
      </w:r>
      <w:r w:rsidR="00BE5330">
        <w:rPr>
          <w:lang w:val="cs-CZ"/>
        </w:rPr>
        <w:t>odměna</w:t>
      </w:r>
      <w:r w:rsidR="00826A92" w:rsidRPr="00A4269D">
        <w:rPr>
          <w:lang w:val="cs-CZ"/>
        </w:rPr>
        <w:t>.</w:t>
      </w:r>
    </w:p>
    <w:p w14:paraId="15880CA4" w14:textId="77777777" w:rsidR="00E115CF" w:rsidRPr="00A4269D" w:rsidRDefault="0047522A">
      <w:pPr>
        <w:pStyle w:val="Zkladntext"/>
        <w:numPr>
          <w:ilvl w:val="2"/>
          <w:numId w:val="1"/>
        </w:numPr>
        <w:tabs>
          <w:tab w:val="num" w:pos="567"/>
        </w:tabs>
        <w:spacing w:after="120"/>
        <w:ind w:left="567" w:hanging="567"/>
        <w:rPr>
          <w:lang w:val="cs-CZ"/>
        </w:rPr>
      </w:pPr>
      <w:r>
        <w:rPr>
          <w:lang w:val="cs-CZ"/>
        </w:rPr>
        <w:t>Poradce</w:t>
      </w:r>
      <w:r w:rsidR="003B62DB" w:rsidRPr="00A4269D">
        <w:rPr>
          <w:lang w:val="cs-CZ"/>
        </w:rPr>
        <w:t xml:space="preserve"> se odpovědnosti zprostí, prokáže-li, že škodě </w:t>
      </w:r>
      <w:r>
        <w:rPr>
          <w:lang w:val="cs-CZ"/>
        </w:rPr>
        <w:t>Poradce</w:t>
      </w:r>
      <w:r w:rsidR="003B62DB" w:rsidRPr="00A4269D">
        <w:rPr>
          <w:lang w:val="cs-CZ"/>
        </w:rPr>
        <w:t xml:space="preserve"> nemohl zabránit ani při vynaložení veškerého možného úsilí, které lze na n</w:t>
      </w:r>
      <w:r>
        <w:rPr>
          <w:lang w:val="cs-CZ"/>
        </w:rPr>
        <w:t>ěm</w:t>
      </w:r>
      <w:r w:rsidR="003B62DB" w:rsidRPr="00A4269D">
        <w:rPr>
          <w:lang w:val="cs-CZ"/>
        </w:rPr>
        <w:t xml:space="preserve"> vyžadovat.</w:t>
      </w:r>
    </w:p>
    <w:p w14:paraId="1F59B9D6" w14:textId="77777777" w:rsidR="00E115CF" w:rsidRPr="00A4269D" w:rsidRDefault="0047522A">
      <w:pPr>
        <w:pStyle w:val="Zkladntext"/>
        <w:numPr>
          <w:ilvl w:val="2"/>
          <w:numId w:val="1"/>
        </w:numPr>
        <w:tabs>
          <w:tab w:val="num" w:pos="567"/>
        </w:tabs>
        <w:spacing w:after="120"/>
        <w:ind w:left="567" w:hanging="567"/>
        <w:rPr>
          <w:lang w:val="cs-CZ"/>
        </w:rPr>
      </w:pPr>
      <w:r>
        <w:rPr>
          <w:lang w:val="cs-CZ"/>
        </w:rPr>
        <w:t>Poradce</w:t>
      </w:r>
      <w:r w:rsidR="003B62DB" w:rsidRPr="00A4269D">
        <w:rPr>
          <w:lang w:val="cs-CZ"/>
        </w:rPr>
        <w:t xml:space="preserve"> nemůže být v žádném případě odpovědn</w:t>
      </w:r>
      <w:r>
        <w:rPr>
          <w:lang w:val="cs-CZ"/>
        </w:rPr>
        <w:t>ý</w:t>
      </w:r>
      <w:r w:rsidR="003B62DB" w:rsidRPr="00A4269D">
        <w:rPr>
          <w:lang w:val="cs-CZ"/>
        </w:rPr>
        <w:t xml:space="preserve"> za jakoukoliv ztrátu, škodu, náklady či výdaje vzniklé v jakékoliv souvislosti s nedbalostí, přehlédnutím, úmyslným nebo neúmyslným opomenutím, přestupkem či trestným činem nebo chybným postupem na straně </w:t>
      </w:r>
      <w:r w:rsidR="006828FE">
        <w:rPr>
          <w:lang w:val="cs-CZ"/>
        </w:rPr>
        <w:t>Klient</w:t>
      </w:r>
      <w:r w:rsidR="003B62DB" w:rsidRPr="00A4269D">
        <w:rPr>
          <w:lang w:val="cs-CZ"/>
        </w:rPr>
        <w:t>a</w:t>
      </w:r>
      <w:r w:rsidR="00826A92" w:rsidRPr="00A4269D">
        <w:rPr>
          <w:lang w:val="cs-CZ"/>
        </w:rPr>
        <w:t xml:space="preserve"> nebo Cílové společnosti</w:t>
      </w:r>
      <w:r w:rsidR="003B62DB" w:rsidRPr="00A4269D">
        <w:rPr>
          <w:lang w:val="cs-CZ"/>
        </w:rPr>
        <w:t xml:space="preserve">, </w:t>
      </w:r>
      <w:r w:rsidR="00826A92" w:rsidRPr="00A4269D">
        <w:rPr>
          <w:lang w:val="cs-CZ"/>
        </w:rPr>
        <w:t>jejich</w:t>
      </w:r>
      <w:r w:rsidR="003B62DB" w:rsidRPr="00A4269D">
        <w:rPr>
          <w:lang w:val="cs-CZ"/>
        </w:rPr>
        <w:t xml:space="preserve"> vedení, pracovníků nebo s</w:t>
      </w:r>
      <w:r w:rsidR="00826A92" w:rsidRPr="00A4269D">
        <w:rPr>
          <w:lang w:val="cs-CZ"/>
        </w:rPr>
        <w:t> nimi spřízněnými subjekty</w:t>
      </w:r>
      <w:r w:rsidR="003B62DB" w:rsidRPr="00A4269D">
        <w:rPr>
          <w:lang w:val="cs-CZ"/>
        </w:rPr>
        <w:t xml:space="preserve">. Spřízněnými subjekty se rozumí jakákoliv společnost, družstvo, podnik, sdružení, nadace a jiná organizace, které se účastní přímo nebo nepřímo na vedení, kontrole nebo majetku </w:t>
      </w:r>
      <w:r w:rsidR="006828FE">
        <w:rPr>
          <w:lang w:val="cs-CZ"/>
        </w:rPr>
        <w:t>Klient</w:t>
      </w:r>
      <w:r w:rsidR="003B62DB" w:rsidRPr="00A4269D">
        <w:rPr>
          <w:lang w:val="cs-CZ"/>
        </w:rPr>
        <w:t>a</w:t>
      </w:r>
      <w:r w:rsidR="00826A92" w:rsidRPr="00A4269D">
        <w:rPr>
          <w:lang w:val="cs-CZ"/>
        </w:rPr>
        <w:t xml:space="preserve"> nebo Cílové společnosti</w:t>
      </w:r>
      <w:r w:rsidR="003B62DB" w:rsidRPr="00A4269D">
        <w:rPr>
          <w:lang w:val="cs-CZ"/>
        </w:rPr>
        <w:t xml:space="preserve">, dále jakákoliv společnost, družstvo, podnik, sdružení, nadace a jiná podobná organizace, ve kterých se </w:t>
      </w:r>
      <w:r w:rsidR="006828FE">
        <w:rPr>
          <w:lang w:val="cs-CZ"/>
        </w:rPr>
        <w:t>Klient</w:t>
      </w:r>
      <w:r w:rsidR="00826A92" w:rsidRPr="00A4269D">
        <w:rPr>
          <w:lang w:val="cs-CZ"/>
        </w:rPr>
        <w:t xml:space="preserve"> nebo Cílová společnost</w:t>
      </w:r>
      <w:r w:rsidR="003B62DB" w:rsidRPr="00A4269D">
        <w:rPr>
          <w:lang w:val="cs-CZ"/>
        </w:rPr>
        <w:t xml:space="preserve"> účastní přímo nebo nepřímo na vedení, kontrole nebo majetku, jakož i fyzické osoby, které jsou s</w:t>
      </w:r>
      <w:r w:rsidR="00826A92" w:rsidRPr="00A4269D">
        <w:rPr>
          <w:lang w:val="cs-CZ"/>
        </w:rPr>
        <w:t> </w:t>
      </w:r>
      <w:r w:rsidR="006828FE">
        <w:rPr>
          <w:lang w:val="cs-CZ"/>
        </w:rPr>
        <w:t>Klient</w:t>
      </w:r>
      <w:r w:rsidR="003B62DB" w:rsidRPr="00A4269D">
        <w:rPr>
          <w:lang w:val="cs-CZ"/>
        </w:rPr>
        <w:t>em</w:t>
      </w:r>
      <w:r w:rsidR="00826A92" w:rsidRPr="00A4269D">
        <w:rPr>
          <w:lang w:val="cs-CZ"/>
        </w:rPr>
        <w:t xml:space="preserve"> nebo Cílovou společností</w:t>
      </w:r>
      <w:r w:rsidR="003B62DB" w:rsidRPr="00A4269D">
        <w:rPr>
          <w:lang w:val="cs-CZ"/>
        </w:rPr>
        <w:t xml:space="preserve"> v přátelském či pracovním vztahu.</w:t>
      </w:r>
    </w:p>
    <w:p w14:paraId="503AFA71" w14:textId="77777777" w:rsidR="00E115CF" w:rsidRPr="00A4269D" w:rsidRDefault="0047522A">
      <w:pPr>
        <w:pStyle w:val="Zkladntext"/>
        <w:numPr>
          <w:ilvl w:val="2"/>
          <w:numId w:val="1"/>
        </w:numPr>
        <w:tabs>
          <w:tab w:val="num" w:pos="567"/>
        </w:tabs>
        <w:spacing w:after="120"/>
        <w:ind w:left="567" w:hanging="567"/>
        <w:rPr>
          <w:lang w:val="cs-CZ"/>
        </w:rPr>
      </w:pPr>
      <w:r>
        <w:rPr>
          <w:lang w:val="cs-CZ"/>
        </w:rPr>
        <w:t>Poradce</w:t>
      </w:r>
      <w:r w:rsidR="003B62DB" w:rsidRPr="00A4269D">
        <w:rPr>
          <w:lang w:val="cs-CZ"/>
        </w:rPr>
        <w:t xml:space="preserve"> neodpovídá ani neručí za zákonnost postupů a obchodních aktivit </w:t>
      </w:r>
      <w:r w:rsidR="006828FE">
        <w:rPr>
          <w:lang w:val="cs-CZ"/>
        </w:rPr>
        <w:t>Klient</w:t>
      </w:r>
      <w:r w:rsidR="003B62DB" w:rsidRPr="00A4269D">
        <w:rPr>
          <w:lang w:val="cs-CZ"/>
        </w:rPr>
        <w:t>a.</w:t>
      </w:r>
    </w:p>
    <w:p w14:paraId="01A6A7A2" w14:textId="77777777" w:rsidR="00E115CF" w:rsidRPr="00A4269D" w:rsidRDefault="003B62DB">
      <w:pPr>
        <w:pStyle w:val="Zkladntext"/>
        <w:numPr>
          <w:ilvl w:val="2"/>
          <w:numId w:val="1"/>
        </w:numPr>
        <w:tabs>
          <w:tab w:val="num" w:pos="567"/>
        </w:tabs>
        <w:spacing w:after="120"/>
        <w:ind w:left="567" w:hanging="567"/>
        <w:rPr>
          <w:lang w:val="cs-CZ"/>
        </w:rPr>
      </w:pPr>
      <w:r w:rsidRPr="00A4269D">
        <w:rPr>
          <w:lang w:val="cs-CZ"/>
        </w:rPr>
        <w:t xml:space="preserve">Odpovědnost </w:t>
      </w:r>
      <w:r w:rsidR="00137F07">
        <w:rPr>
          <w:lang w:val="cs-CZ"/>
        </w:rPr>
        <w:t>Poradce</w:t>
      </w:r>
      <w:r w:rsidRPr="00A4269D">
        <w:rPr>
          <w:lang w:val="cs-CZ"/>
        </w:rPr>
        <w:t xml:space="preserve">, každé a všech osob </w:t>
      </w:r>
      <w:r w:rsidR="00137F07">
        <w:rPr>
          <w:lang w:val="cs-CZ"/>
        </w:rPr>
        <w:t>Poradce</w:t>
      </w:r>
      <w:r w:rsidRPr="00A4269D">
        <w:rPr>
          <w:lang w:val="cs-CZ"/>
        </w:rPr>
        <w:t xml:space="preserve"> vůči </w:t>
      </w:r>
      <w:r w:rsidR="006828FE">
        <w:rPr>
          <w:lang w:val="cs-CZ"/>
        </w:rPr>
        <w:t>Klient</w:t>
      </w:r>
      <w:r w:rsidRPr="00A4269D">
        <w:rPr>
          <w:lang w:val="cs-CZ"/>
        </w:rPr>
        <w:t xml:space="preserve">ovi a ostatním oprávněným osobám vyplývající ze </w:t>
      </w:r>
      <w:r w:rsidR="00156829">
        <w:rPr>
          <w:lang w:val="cs-CZ"/>
        </w:rPr>
        <w:t>S</w:t>
      </w:r>
      <w:r w:rsidRPr="00A4269D">
        <w:rPr>
          <w:lang w:val="cs-CZ"/>
        </w:rPr>
        <w:t xml:space="preserve">mlouvy anebo ze zákona anebo jinak v ostatních případech, než je uvedeno v odstavci </w:t>
      </w:r>
      <w:r w:rsidR="003714B2" w:rsidRPr="00A4269D">
        <w:rPr>
          <w:lang w:val="cs-CZ"/>
        </w:rPr>
        <w:fldChar w:fldCharType="begin"/>
      </w:r>
      <w:r w:rsidRPr="00A4269D">
        <w:rPr>
          <w:lang w:val="cs-CZ"/>
        </w:rPr>
        <w:instrText xml:space="preserve"> REF _Ref252543092 \r \h  \* MERGEFORMAT </w:instrText>
      </w:r>
      <w:r w:rsidR="003714B2" w:rsidRPr="00A4269D">
        <w:rPr>
          <w:lang w:val="cs-CZ"/>
        </w:rPr>
      </w:r>
      <w:r w:rsidR="003714B2" w:rsidRPr="00A4269D">
        <w:rPr>
          <w:lang w:val="cs-CZ"/>
        </w:rPr>
        <w:fldChar w:fldCharType="separate"/>
      </w:r>
      <w:r w:rsidR="00826A92" w:rsidRPr="00A4269D">
        <w:rPr>
          <w:lang w:val="cs-CZ"/>
        </w:rPr>
        <w:t>6</w:t>
      </w:r>
      <w:r w:rsidRPr="00A4269D">
        <w:rPr>
          <w:lang w:val="cs-CZ"/>
        </w:rPr>
        <w:t>.</w:t>
      </w:r>
      <w:r w:rsidR="003714B2" w:rsidRPr="00A4269D">
        <w:rPr>
          <w:lang w:val="cs-CZ"/>
        </w:rPr>
        <w:fldChar w:fldCharType="end"/>
      </w:r>
      <w:r w:rsidR="00F31219">
        <w:rPr>
          <w:lang w:val="cs-CZ"/>
        </w:rPr>
        <w:t>5</w:t>
      </w:r>
      <w:r w:rsidRPr="00A4269D">
        <w:rPr>
          <w:lang w:val="cs-CZ"/>
        </w:rPr>
        <w:t xml:space="preserve">, je vyloučena. To se vztahuje i na jakoukoliv přímou či nepřímou anebo následnou hospodářskou újmu anebo škodu (včetně ušlého zisku) vzniklou </w:t>
      </w:r>
      <w:r w:rsidR="006828FE">
        <w:rPr>
          <w:lang w:val="cs-CZ"/>
        </w:rPr>
        <w:t>Klient</w:t>
      </w:r>
      <w:r w:rsidRPr="00A4269D">
        <w:rPr>
          <w:lang w:val="cs-CZ"/>
        </w:rPr>
        <w:t xml:space="preserve">ovi (anebo kterékoliv jiné straně), která vznikla z nebo v souvislosti s poskytnutím </w:t>
      </w:r>
      <w:r w:rsidR="00F31219">
        <w:rPr>
          <w:lang w:val="cs-CZ"/>
        </w:rPr>
        <w:t>S</w:t>
      </w:r>
      <w:r w:rsidRPr="00A4269D">
        <w:rPr>
          <w:lang w:val="cs-CZ"/>
        </w:rPr>
        <w:t xml:space="preserve">lužeb, bez ohledu na to, jak </w:t>
      </w:r>
      <w:r w:rsidR="0047522A">
        <w:rPr>
          <w:lang w:val="cs-CZ"/>
        </w:rPr>
        <w:t>Poradce</w:t>
      </w:r>
      <w:r w:rsidRPr="00A4269D">
        <w:rPr>
          <w:lang w:val="cs-CZ"/>
        </w:rPr>
        <w:t xml:space="preserve"> tuto újmu způsobil, včetně své nedbalosti, ale ne svým úmyslným jednáním.</w:t>
      </w:r>
    </w:p>
    <w:p w14:paraId="71799883" w14:textId="77777777" w:rsidR="00E115CF" w:rsidRPr="00A4269D" w:rsidRDefault="006828FE">
      <w:pPr>
        <w:pStyle w:val="Zkladntext"/>
        <w:numPr>
          <w:ilvl w:val="2"/>
          <w:numId w:val="1"/>
        </w:numPr>
        <w:tabs>
          <w:tab w:val="num" w:pos="567"/>
        </w:tabs>
        <w:spacing w:after="120"/>
        <w:ind w:left="567" w:hanging="567"/>
        <w:rPr>
          <w:lang w:val="cs-CZ"/>
        </w:rPr>
      </w:pPr>
      <w:r>
        <w:rPr>
          <w:lang w:val="cs-CZ"/>
        </w:rPr>
        <w:t>Klient</w:t>
      </w:r>
      <w:r w:rsidR="003B62DB" w:rsidRPr="00A4269D">
        <w:rPr>
          <w:lang w:val="cs-CZ"/>
        </w:rPr>
        <w:t xml:space="preserve"> odškodní jakékoliv osoby </w:t>
      </w:r>
      <w:r w:rsidR="00137F07">
        <w:rPr>
          <w:lang w:val="cs-CZ"/>
        </w:rPr>
        <w:t>Poradce</w:t>
      </w:r>
      <w:r w:rsidR="003B62DB" w:rsidRPr="00A4269D">
        <w:rPr>
          <w:lang w:val="cs-CZ"/>
        </w:rPr>
        <w:t xml:space="preserve"> a ochrání </w:t>
      </w:r>
      <w:r w:rsidR="0047522A">
        <w:rPr>
          <w:lang w:val="cs-CZ"/>
        </w:rPr>
        <w:t>Poradce</w:t>
      </w:r>
      <w:r w:rsidR="003B62DB" w:rsidRPr="00A4269D">
        <w:rPr>
          <w:lang w:val="cs-CZ"/>
        </w:rPr>
        <w:t xml:space="preserve"> a tyto osoby před jakoukoliv újmou, škodou, výdajem nebo odpovědností utrpěnou </w:t>
      </w:r>
      <w:r w:rsidR="00137F07">
        <w:rPr>
          <w:lang w:val="cs-CZ"/>
        </w:rPr>
        <w:t>Poradcem</w:t>
      </w:r>
      <w:r w:rsidR="003B62DB" w:rsidRPr="00A4269D">
        <w:rPr>
          <w:lang w:val="cs-CZ"/>
        </w:rPr>
        <w:t xml:space="preserve"> anebo těmito osobami v důsledku nebo v souvislosti s </w:t>
      </w:r>
      <w:r w:rsidR="003D302A">
        <w:rPr>
          <w:lang w:val="cs-CZ"/>
        </w:rPr>
        <w:t>následujícími</w:t>
      </w:r>
      <w:r w:rsidR="003B62DB" w:rsidRPr="00A4269D">
        <w:rPr>
          <w:lang w:val="cs-CZ"/>
        </w:rPr>
        <w:t xml:space="preserve"> skutečnost</w:t>
      </w:r>
      <w:r w:rsidR="003D302A">
        <w:rPr>
          <w:lang w:val="cs-CZ"/>
        </w:rPr>
        <w:t>mi</w:t>
      </w:r>
      <w:r w:rsidR="003B62DB" w:rsidRPr="00A4269D">
        <w:rPr>
          <w:lang w:val="cs-CZ"/>
        </w:rPr>
        <w:t>:</w:t>
      </w:r>
    </w:p>
    <w:p w14:paraId="60DCCF4D" w14:textId="77777777" w:rsidR="00E115CF" w:rsidRPr="00A4269D" w:rsidRDefault="003B62DB" w:rsidP="003F35E9">
      <w:pPr>
        <w:pStyle w:val="Odstavecseseznamem"/>
        <w:numPr>
          <w:ilvl w:val="0"/>
          <w:numId w:val="11"/>
        </w:numPr>
        <w:spacing w:after="0" w:line="240" w:lineRule="auto"/>
        <w:jc w:val="both"/>
        <w:rPr>
          <w:rFonts w:ascii="Trebuchet MS" w:hAnsi="Trebuchet MS"/>
          <w:sz w:val="16"/>
          <w:szCs w:val="16"/>
          <w:lang w:eastAsia="en-US"/>
        </w:rPr>
      </w:pPr>
      <w:r w:rsidRPr="00A4269D">
        <w:rPr>
          <w:rFonts w:ascii="Trebuchet MS" w:hAnsi="Trebuchet MS"/>
          <w:sz w:val="16"/>
          <w:szCs w:val="16"/>
          <w:lang w:eastAsia="en-US"/>
        </w:rPr>
        <w:t xml:space="preserve">jakékoliv porušení povinností </w:t>
      </w:r>
      <w:r w:rsidR="006828FE">
        <w:rPr>
          <w:rFonts w:ascii="Trebuchet MS" w:hAnsi="Trebuchet MS"/>
          <w:sz w:val="16"/>
          <w:szCs w:val="16"/>
          <w:lang w:eastAsia="en-US"/>
        </w:rPr>
        <w:t>Klient</w:t>
      </w:r>
      <w:r w:rsidRPr="00A4269D">
        <w:rPr>
          <w:rFonts w:ascii="Trebuchet MS" w:hAnsi="Trebuchet MS"/>
          <w:sz w:val="16"/>
          <w:szCs w:val="16"/>
          <w:lang w:eastAsia="en-US"/>
        </w:rPr>
        <w:t xml:space="preserve">a podle </w:t>
      </w:r>
      <w:r w:rsidR="00156829">
        <w:rPr>
          <w:rFonts w:ascii="Trebuchet MS" w:hAnsi="Trebuchet MS"/>
          <w:sz w:val="16"/>
          <w:szCs w:val="16"/>
          <w:lang w:eastAsia="en-US"/>
        </w:rPr>
        <w:t>S</w:t>
      </w:r>
      <w:r w:rsidRPr="00A4269D">
        <w:rPr>
          <w:rFonts w:ascii="Trebuchet MS" w:hAnsi="Trebuchet MS"/>
          <w:sz w:val="16"/>
          <w:szCs w:val="16"/>
          <w:lang w:eastAsia="en-US"/>
        </w:rPr>
        <w:t>mlouvy a</w:t>
      </w:r>
    </w:p>
    <w:p w14:paraId="1209B024" w14:textId="77777777" w:rsidR="00E115CF" w:rsidRPr="00A4269D" w:rsidRDefault="003B62DB" w:rsidP="003F35E9">
      <w:pPr>
        <w:pStyle w:val="Odstavecseseznamem"/>
        <w:numPr>
          <w:ilvl w:val="0"/>
          <w:numId w:val="11"/>
        </w:numPr>
        <w:spacing w:after="0" w:line="240" w:lineRule="auto"/>
        <w:jc w:val="both"/>
        <w:rPr>
          <w:rFonts w:ascii="Trebuchet MS" w:hAnsi="Trebuchet MS"/>
          <w:sz w:val="16"/>
          <w:szCs w:val="16"/>
          <w:lang w:eastAsia="en-US"/>
        </w:rPr>
      </w:pPr>
      <w:r w:rsidRPr="00A4269D">
        <w:rPr>
          <w:rFonts w:ascii="Trebuchet MS" w:hAnsi="Trebuchet MS"/>
          <w:sz w:val="16"/>
          <w:szCs w:val="16"/>
          <w:lang w:eastAsia="en-US"/>
        </w:rPr>
        <w:t>jakýkoli nárok uplatněný nebo hrozící od třetí strany nebo jakýchkoliv ostatních oprávněných osob, který vznikl nebo vyplývá z takového porušení povinností.</w:t>
      </w:r>
      <w:r w:rsidR="003D302A">
        <w:rPr>
          <w:rFonts w:ascii="Trebuchet MS" w:hAnsi="Trebuchet MS"/>
          <w:sz w:val="16"/>
          <w:szCs w:val="16"/>
          <w:lang w:eastAsia="en-US"/>
        </w:rPr>
        <w:t xml:space="preserve"> V</w:t>
      </w:r>
      <w:r w:rsidR="003D302A" w:rsidRPr="003D302A">
        <w:rPr>
          <w:rFonts w:ascii="Trebuchet MS" w:hAnsi="Trebuchet MS"/>
          <w:sz w:val="16"/>
          <w:szCs w:val="16"/>
          <w:lang w:eastAsia="en-US"/>
        </w:rPr>
        <w:t xml:space="preserve"> nejvyšším možném rozsahu povoleném právními a profesními předpisy se </w:t>
      </w:r>
      <w:r w:rsidR="006828FE">
        <w:rPr>
          <w:rFonts w:ascii="Trebuchet MS" w:hAnsi="Trebuchet MS"/>
          <w:sz w:val="16"/>
          <w:szCs w:val="16"/>
          <w:lang w:eastAsia="en-US"/>
        </w:rPr>
        <w:t>Klient</w:t>
      </w:r>
      <w:r w:rsidR="003D302A">
        <w:rPr>
          <w:rFonts w:ascii="Trebuchet MS" w:hAnsi="Trebuchet MS"/>
          <w:sz w:val="16"/>
          <w:szCs w:val="16"/>
          <w:lang w:eastAsia="en-US"/>
        </w:rPr>
        <w:t xml:space="preserve"> zavazuje odškodnit </w:t>
      </w:r>
      <w:r w:rsidR="0047522A">
        <w:rPr>
          <w:rFonts w:ascii="Trebuchet MS" w:hAnsi="Trebuchet MS"/>
          <w:sz w:val="16"/>
          <w:szCs w:val="16"/>
          <w:lang w:eastAsia="en-US"/>
        </w:rPr>
        <w:t>Poradce</w:t>
      </w:r>
      <w:r w:rsidR="003D302A">
        <w:rPr>
          <w:rFonts w:ascii="Trebuchet MS" w:hAnsi="Trebuchet MS"/>
          <w:sz w:val="16"/>
          <w:szCs w:val="16"/>
          <w:lang w:eastAsia="en-US"/>
        </w:rPr>
        <w:t xml:space="preserve"> a </w:t>
      </w:r>
      <w:r w:rsidR="0047522A">
        <w:rPr>
          <w:rFonts w:ascii="Trebuchet MS" w:hAnsi="Trebuchet MS"/>
          <w:sz w:val="16"/>
          <w:szCs w:val="16"/>
          <w:lang w:eastAsia="en-US"/>
        </w:rPr>
        <w:t>jeho</w:t>
      </w:r>
      <w:r w:rsidR="003D302A">
        <w:rPr>
          <w:rFonts w:ascii="Trebuchet MS" w:hAnsi="Trebuchet MS"/>
          <w:sz w:val="16"/>
          <w:szCs w:val="16"/>
          <w:lang w:eastAsia="en-US"/>
        </w:rPr>
        <w:t xml:space="preserve"> subdodavatele a zaměstnance</w:t>
      </w:r>
      <w:r w:rsidR="003D302A" w:rsidRPr="003D302A">
        <w:rPr>
          <w:rFonts w:ascii="Trebuchet MS" w:hAnsi="Trebuchet MS"/>
          <w:sz w:val="16"/>
          <w:szCs w:val="16"/>
          <w:lang w:eastAsia="en-US"/>
        </w:rPr>
        <w:t xml:space="preserve"> za veškeré nároky vznesen</w:t>
      </w:r>
      <w:r w:rsidR="003D302A">
        <w:rPr>
          <w:rFonts w:ascii="Trebuchet MS" w:hAnsi="Trebuchet MS"/>
          <w:sz w:val="16"/>
          <w:szCs w:val="16"/>
          <w:lang w:eastAsia="en-US"/>
        </w:rPr>
        <w:t>é třetími osobami (včetně p</w:t>
      </w:r>
      <w:r w:rsidR="003D302A" w:rsidRPr="003D302A">
        <w:rPr>
          <w:rFonts w:ascii="Trebuchet MS" w:hAnsi="Trebuchet MS"/>
          <w:sz w:val="16"/>
          <w:szCs w:val="16"/>
          <w:lang w:eastAsia="en-US"/>
        </w:rPr>
        <w:t>ropojených osob</w:t>
      </w:r>
      <w:r w:rsidR="003D302A">
        <w:rPr>
          <w:rFonts w:ascii="Trebuchet MS" w:hAnsi="Trebuchet MS"/>
          <w:sz w:val="16"/>
          <w:szCs w:val="16"/>
          <w:lang w:eastAsia="en-US"/>
        </w:rPr>
        <w:t xml:space="preserve"> s </w:t>
      </w:r>
      <w:r w:rsidR="006828FE">
        <w:rPr>
          <w:rFonts w:ascii="Trebuchet MS" w:hAnsi="Trebuchet MS"/>
          <w:sz w:val="16"/>
          <w:szCs w:val="16"/>
          <w:lang w:eastAsia="en-US"/>
        </w:rPr>
        <w:t>Klient</w:t>
      </w:r>
      <w:r w:rsidR="003D302A">
        <w:rPr>
          <w:rFonts w:ascii="Trebuchet MS" w:hAnsi="Trebuchet MS"/>
          <w:sz w:val="16"/>
          <w:szCs w:val="16"/>
          <w:lang w:eastAsia="en-US"/>
        </w:rPr>
        <w:t>em</w:t>
      </w:r>
      <w:r w:rsidR="003D302A" w:rsidRPr="003D302A">
        <w:rPr>
          <w:rFonts w:ascii="Trebuchet MS" w:hAnsi="Trebuchet MS"/>
          <w:sz w:val="16"/>
          <w:szCs w:val="16"/>
          <w:lang w:eastAsia="en-US"/>
        </w:rPr>
        <w:t>) a za vyplývající závazky, ztráty, škody, náklady a výdaje (včetně rozumně vynaložených nákladů na externí i interní právní služby) vzniklé v souvislosti s použitím</w:t>
      </w:r>
      <w:r w:rsidR="003D302A">
        <w:rPr>
          <w:rFonts w:ascii="Trebuchet MS" w:hAnsi="Trebuchet MS"/>
          <w:sz w:val="16"/>
          <w:szCs w:val="16"/>
          <w:lang w:eastAsia="en-US"/>
        </w:rPr>
        <w:t xml:space="preserve"> či spoléháním se </w:t>
      </w:r>
      <w:r w:rsidR="003D302A" w:rsidRPr="003D302A">
        <w:rPr>
          <w:rFonts w:ascii="Trebuchet MS" w:hAnsi="Trebuchet MS"/>
          <w:sz w:val="16"/>
          <w:szCs w:val="16"/>
          <w:lang w:eastAsia="en-US"/>
        </w:rPr>
        <w:t>ze strany třetích osob</w:t>
      </w:r>
      <w:r w:rsidR="003D302A">
        <w:rPr>
          <w:rFonts w:ascii="Trebuchet MS" w:hAnsi="Trebuchet MS"/>
          <w:sz w:val="16"/>
          <w:szCs w:val="16"/>
          <w:lang w:eastAsia="en-US"/>
        </w:rPr>
        <w:t xml:space="preserve"> na jakékoliv z</w:t>
      </w:r>
      <w:r w:rsidR="003D302A" w:rsidRPr="003D302A">
        <w:rPr>
          <w:rFonts w:ascii="Trebuchet MS" w:hAnsi="Trebuchet MS"/>
          <w:sz w:val="16"/>
          <w:szCs w:val="16"/>
          <w:lang w:eastAsia="en-US"/>
        </w:rPr>
        <w:t>právy</w:t>
      </w:r>
      <w:r w:rsidR="003D302A">
        <w:rPr>
          <w:rFonts w:ascii="Trebuchet MS" w:hAnsi="Trebuchet MS"/>
          <w:sz w:val="16"/>
          <w:szCs w:val="16"/>
          <w:lang w:eastAsia="en-US"/>
        </w:rPr>
        <w:t xml:space="preserve"> připravenými </w:t>
      </w:r>
      <w:r w:rsidR="00137F07">
        <w:rPr>
          <w:rFonts w:ascii="Trebuchet MS" w:hAnsi="Trebuchet MS"/>
          <w:sz w:val="16"/>
          <w:szCs w:val="16"/>
          <w:lang w:eastAsia="en-US"/>
        </w:rPr>
        <w:t>Poradcem</w:t>
      </w:r>
      <w:r w:rsidR="003D302A" w:rsidRPr="003D302A">
        <w:rPr>
          <w:rFonts w:ascii="Trebuchet MS" w:hAnsi="Trebuchet MS"/>
          <w:sz w:val="16"/>
          <w:szCs w:val="16"/>
          <w:lang w:eastAsia="en-US"/>
        </w:rPr>
        <w:t xml:space="preserve"> zpřístupněné jim </w:t>
      </w:r>
      <w:r w:rsidR="006828FE">
        <w:rPr>
          <w:rFonts w:ascii="Trebuchet MS" w:hAnsi="Trebuchet MS"/>
          <w:sz w:val="16"/>
          <w:szCs w:val="16"/>
          <w:lang w:eastAsia="en-US"/>
        </w:rPr>
        <w:t>Klient</w:t>
      </w:r>
      <w:r w:rsidR="003D302A">
        <w:rPr>
          <w:rFonts w:ascii="Trebuchet MS" w:hAnsi="Trebuchet MS"/>
          <w:sz w:val="16"/>
          <w:szCs w:val="16"/>
          <w:lang w:eastAsia="en-US"/>
        </w:rPr>
        <w:t>em</w:t>
      </w:r>
      <w:r w:rsidR="003D302A" w:rsidRPr="003D302A">
        <w:rPr>
          <w:rFonts w:ascii="Trebuchet MS" w:hAnsi="Trebuchet MS"/>
          <w:sz w:val="16"/>
          <w:szCs w:val="16"/>
          <w:lang w:eastAsia="en-US"/>
        </w:rPr>
        <w:t xml:space="preserve"> nebo prostřednictvím </w:t>
      </w:r>
      <w:r w:rsidR="006828FE">
        <w:rPr>
          <w:rFonts w:ascii="Trebuchet MS" w:hAnsi="Trebuchet MS"/>
          <w:sz w:val="16"/>
          <w:szCs w:val="16"/>
          <w:lang w:eastAsia="en-US"/>
        </w:rPr>
        <w:t>Klient</w:t>
      </w:r>
      <w:r w:rsidR="003D302A">
        <w:rPr>
          <w:rFonts w:ascii="Trebuchet MS" w:hAnsi="Trebuchet MS"/>
          <w:sz w:val="16"/>
          <w:szCs w:val="16"/>
          <w:lang w:eastAsia="en-US"/>
        </w:rPr>
        <w:t>a</w:t>
      </w:r>
      <w:r w:rsidR="003D302A" w:rsidRPr="003D302A">
        <w:rPr>
          <w:rFonts w:ascii="Trebuchet MS" w:hAnsi="Trebuchet MS"/>
          <w:sz w:val="16"/>
          <w:szCs w:val="16"/>
          <w:lang w:eastAsia="en-US"/>
        </w:rPr>
        <w:t xml:space="preserve"> nebo na základě </w:t>
      </w:r>
      <w:r w:rsidR="006828FE">
        <w:rPr>
          <w:rFonts w:ascii="Trebuchet MS" w:hAnsi="Trebuchet MS"/>
          <w:sz w:val="16"/>
          <w:szCs w:val="16"/>
          <w:lang w:eastAsia="en-US"/>
        </w:rPr>
        <w:t>Klient</w:t>
      </w:r>
      <w:r w:rsidR="003D302A">
        <w:rPr>
          <w:rFonts w:ascii="Trebuchet MS" w:hAnsi="Trebuchet MS"/>
          <w:sz w:val="16"/>
          <w:szCs w:val="16"/>
          <w:lang w:eastAsia="en-US"/>
        </w:rPr>
        <w:t>ovy</w:t>
      </w:r>
      <w:r w:rsidR="003D302A" w:rsidRPr="003D302A">
        <w:rPr>
          <w:rFonts w:ascii="Trebuchet MS" w:hAnsi="Trebuchet MS"/>
          <w:sz w:val="16"/>
          <w:szCs w:val="16"/>
          <w:lang w:eastAsia="en-US"/>
        </w:rPr>
        <w:t xml:space="preserve"> žádosti. Taková povinnost neplatí do té míry, v jaké </w:t>
      </w:r>
      <w:r w:rsidR="0047522A">
        <w:rPr>
          <w:rFonts w:ascii="Trebuchet MS" w:hAnsi="Trebuchet MS"/>
          <w:sz w:val="16"/>
          <w:szCs w:val="16"/>
          <w:lang w:eastAsia="en-US"/>
        </w:rPr>
        <w:t>Poradce</w:t>
      </w:r>
      <w:r w:rsidR="003D302A">
        <w:rPr>
          <w:rFonts w:ascii="Trebuchet MS" w:hAnsi="Trebuchet MS"/>
          <w:sz w:val="16"/>
          <w:szCs w:val="16"/>
          <w:lang w:eastAsia="en-US"/>
        </w:rPr>
        <w:t xml:space="preserve"> udělil</w:t>
      </w:r>
      <w:r w:rsidR="003D302A" w:rsidRPr="003D302A">
        <w:rPr>
          <w:rFonts w:ascii="Trebuchet MS" w:hAnsi="Trebuchet MS"/>
          <w:sz w:val="16"/>
          <w:szCs w:val="16"/>
          <w:lang w:eastAsia="en-US"/>
        </w:rPr>
        <w:t xml:space="preserve"> písemnou formou výslovný souhlas ke spoléhání se na </w:t>
      </w:r>
      <w:r w:rsidR="0047522A">
        <w:rPr>
          <w:rFonts w:ascii="Trebuchet MS" w:hAnsi="Trebuchet MS"/>
          <w:sz w:val="16"/>
          <w:szCs w:val="16"/>
          <w:lang w:eastAsia="en-US"/>
        </w:rPr>
        <w:t>jeho</w:t>
      </w:r>
      <w:r w:rsidR="003D302A">
        <w:rPr>
          <w:rFonts w:ascii="Trebuchet MS" w:hAnsi="Trebuchet MS"/>
          <w:sz w:val="16"/>
          <w:szCs w:val="16"/>
          <w:lang w:eastAsia="en-US"/>
        </w:rPr>
        <w:t xml:space="preserve"> zprávu</w:t>
      </w:r>
      <w:r w:rsidR="003D302A" w:rsidRPr="003D302A">
        <w:rPr>
          <w:rFonts w:ascii="Trebuchet MS" w:hAnsi="Trebuchet MS"/>
          <w:sz w:val="16"/>
          <w:szCs w:val="16"/>
          <w:lang w:eastAsia="en-US"/>
        </w:rPr>
        <w:t xml:space="preserve"> třetí osobou.</w:t>
      </w:r>
    </w:p>
    <w:p w14:paraId="18B70F86" w14:textId="77777777" w:rsidR="00E9195A" w:rsidRPr="00A4269D" w:rsidRDefault="00E9195A" w:rsidP="00E9195A">
      <w:pPr>
        <w:spacing w:after="0" w:line="240" w:lineRule="auto"/>
        <w:ind w:left="720"/>
        <w:jc w:val="both"/>
        <w:rPr>
          <w:rFonts w:ascii="Trebuchet MS" w:hAnsi="Trebuchet MS"/>
          <w:i/>
          <w:sz w:val="16"/>
          <w:szCs w:val="16"/>
          <w:lang w:eastAsia="en-US"/>
        </w:rPr>
      </w:pPr>
    </w:p>
    <w:p w14:paraId="41DB553B" w14:textId="77777777" w:rsidR="009A386B" w:rsidRDefault="003B62DB">
      <w:pPr>
        <w:pStyle w:val="Zkladntext"/>
        <w:numPr>
          <w:ilvl w:val="2"/>
          <w:numId w:val="1"/>
        </w:numPr>
        <w:tabs>
          <w:tab w:val="num" w:pos="567"/>
        </w:tabs>
        <w:spacing w:after="120"/>
        <w:ind w:left="567" w:hanging="567"/>
        <w:rPr>
          <w:lang w:val="cs-CZ"/>
        </w:rPr>
      </w:pPr>
      <w:r w:rsidRPr="00A4269D">
        <w:rPr>
          <w:lang w:val="cs-CZ"/>
        </w:rPr>
        <w:t xml:space="preserve">Tento závazek odškodnění se neuplatní, pokud </w:t>
      </w:r>
      <w:r w:rsidR="0047522A">
        <w:rPr>
          <w:lang w:val="cs-CZ"/>
        </w:rPr>
        <w:t>Poradce</w:t>
      </w:r>
      <w:r w:rsidRPr="00A4269D">
        <w:rPr>
          <w:lang w:val="cs-CZ"/>
        </w:rPr>
        <w:t xml:space="preserve"> písemně souhlasil s poskytnutím celku nebo části výsledku služeb takové třetí osobě nebo další oprávněné osobě za podmínek, se kterými </w:t>
      </w:r>
      <w:r w:rsidR="006828FE">
        <w:rPr>
          <w:lang w:val="cs-CZ"/>
        </w:rPr>
        <w:t>Klient</w:t>
      </w:r>
      <w:r w:rsidRPr="00A4269D">
        <w:rPr>
          <w:lang w:val="cs-CZ"/>
        </w:rPr>
        <w:t xml:space="preserve"> a třetí osoba nebo další oprávněné osoby, které jsou dotčené, souhlasí a které i dodrží.</w:t>
      </w:r>
    </w:p>
    <w:p w14:paraId="16619233" w14:textId="77777777" w:rsidR="00E115CF" w:rsidRDefault="006828FE">
      <w:pPr>
        <w:pStyle w:val="Zkladntext"/>
        <w:numPr>
          <w:ilvl w:val="2"/>
          <w:numId w:val="1"/>
        </w:numPr>
        <w:tabs>
          <w:tab w:val="num" w:pos="567"/>
        </w:tabs>
        <w:spacing w:after="120"/>
        <w:ind w:left="567" w:hanging="567"/>
        <w:rPr>
          <w:lang w:val="cs-CZ"/>
        </w:rPr>
      </w:pPr>
      <w:r>
        <w:rPr>
          <w:lang w:val="cs-CZ"/>
        </w:rPr>
        <w:t>Klient</w:t>
      </w:r>
      <w:r w:rsidR="009A386B">
        <w:rPr>
          <w:lang w:val="cs-CZ"/>
        </w:rPr>
        <w:t xml:space="preserve"> je oprávněn vznášet nároky týkající se s</w:t>
      </w:r>
      <w:r w:rsidR="009A386B" w:rsidRPr="009A386B">
        <w:rPr>
          <w:lang w:val="cs-CZ"/>
        </w:rPr>
        <w:t>lužeb</w:t>
      </w:r>
      <w:r w:rsidR="009A386B">
        <w:rPr>
          <w:lang w:val="cs-CZ"/>
        </w:rPr>
        <w:t xml:space="preserve"> Poradce dle této </w:t>
      </w:r>
      <w:r w:rsidR="00156829">
        <w:rPr>
          <w:lang w:val="cs-CZ"/>
        </w:rPr>
        <w:t>S</w:t>
      </w:r>
      <w:r w:rsidR="009A386B" w:rsidRPr="009A386B">
        <w:rPr>
          <w:lang w:val="cs-CZ"/>
        </w:rPr>
        <w:t>mlouvy do uplynutí zákonné promlčecí lhůty</w:t>
      </w:r>
      <w:r w:rsidR="009A386B">
        <w:rPr>
          <w:lang w:val="cs-CZ"/>
        </w:rPr>
        <w:t>.</w:t>
      </w:r>
      <w:r w:rsidR="003B62DB" w:rsidRPr="00A4269D">
        <w:rPr>
          <w:lang w:val="cs-CZ"/>
        </w:rPr>
        <w:t xml:space="preserve"> </w:t>
      </w:r>
    </w:p>
    <w:p w14:paraId="3832793B" w14:textId="77777777" w:rsidR="00482924" w:rsidRPr="00A4269D" w:rsidRDefault="006828FE">
      <w:pPr>
        <w:pStyle w:val="Zkladntext"/>
        <w:numPr>
          <w:ilvl w:val="2"/>
          <w:numId w:val="1"/>
        </w:numPr>
        <w:tabs>
          <w:tab w:val="num" w:pos="567"/>
        </w:tabs>
        <w:spacing w:after="120"/>
        <w:ind w:left="567" w:hanging="567"/>
        <w:rPr>
          <w:lang w:val="cs-CZ"/>
        </w:rPr>
      </w:pPr>
      <w:r>
        <w:rPr>
          <w:lang w:val="cs-CZ"/>
        </w:rPr>
        <w:t>Klient</w:t>
      </w:r>
      <w:r w:rsidR="00482924">
        <w:rPr>
          <w:lang w:val="cs-CZ"/>
        </w:rPr>
        <w:t xml:space="preserve"> souhlasí a zavazuje</w:t>
      </w:r>
      <w:r w:rsidR="00482924" w:rsidRPr="00482924">
        <w:rPr>
          <w:lang w:val="cs-CZ"/>
        </w:rPr>
        <w:t xml:space="preserve"> se nevznášet nároky či n</w:t>
      </w:r>
      <w:r w:rsidR="00482924">
        <w:rPr>
          <w:lang w:val="cs-CZ"/>
        </w:rPr>
        <w:t>ezahájit řízení související se s</w:t>
      </w:r>
      <w:r w:rsidR="00482924" w:rsidRPr="00482924">
        <w:rPr>
          <w:lang w:val="cs-CZ"/>
        </w:rPr>
        <w:t>lužbami</w:t>
      </w:r>
      <w:r w:rsidR="00482924">
        <w:rPr>
          <w:lang w:val="cs-CZ"/>
        </w:rPr>
        <w:t xml:space="preserve"> </w:t>
      </w:r>
      <w:r w:rsidR="00137F07">
        <w:rPr>
          <w:lang w:val="cs-CZ"/>
        </w:rPr>
        <w:t>Poradce</w:t>
      </w:r>
      <w:r w:rsidR="00482924">
        <w:rPr>
          <w:lang w:val="cs-CZ"/>
        </w:rPr>
        <w:t xml:space="preserve"> nebo jiné dle této </w:t>
      </w:r>
      <w:r w:rsidR="00156829">
        <w:rPr>
          <w:lang w:val="cs-CZ"/>
        </w:rPr>
        <w:t>S</w:t>
      </w:r>
      <w:r w:rsidR="00482924">
        <w:rPr>
          <w:lang w:val="cs-CZ"/>
        </w:rPr>
        <w:t xml:space="preserve">mlouvy proti </w:t>
      </w:r>
      <w:r w:rsidR="00482924" w:rsidRPr="00482924">
        <w:rPr>
          <w:lang w:val="cs-CZ"/>
        </w:rPr>
        <w:t xml:space="preserve">jejím smluvním dodavatelům, členům, společníkům, </w:t>
      </w:r>
      <w:r w:rsidR="00CE5552">
        <w:rPr>
          <w:lang w:val="cs-CZ"/>
        </w:rPr>
        <w:t xml:space="preserve">řídícím pracovníkům, partnerům </w:t>
      </w:r>
      <w:r w:rsidR="00482924">
        <w:rPr>
          <w:lang w:val="cs-CZ"/>
        </w:rPr>
        <w:t xml:space="preserve">či zaměstnancům. </w:t>
      </w:r>
      <w:r>
        <w:rPr>
          <w:lang w:val="cs-CZ"/>
        </w:rPr>
        <w:t>Klient</w:t>
      </w:r>
      <w:r w:rsidR="00482924">
        <w:rPr>
          <w:lang w:val="cs-CZ"/>
        </w:rPr>
        <w:t xml:space="preserve"> souhlasí a zavazuje se, že veškeré nároky bude</w:t>
      </w:r>
      <w:r w:rsidR="00482924" w:rsidRPr="00482924">
        <w:rPr>
          <w:lang w:val="cs-CZ"/>
        </w:rPr>
        <w:t xml:space="preserve"> vznáš</w:t>
      </w:r>
      <w:r w:rsidR="00482924">
        <w:rPr>
          <w:lang w:val="cs-CZ"/>
        </w:rPr>
        <w:t>et, či jakékoliv řízení zahájí</w:t>
      </w:r>
      <w:r w:rsidR="00482924" w:rsidRPr="00482924">
        <w:rPr>
          <w:lang w:val="cs-CZ"/>
        </w:rPr>
        <w:t xml:space="preserve">, pouze proti </w:t>
      </w:r>
      <w:r w:rsidR="00137F07">
        <w:rPr>
          <w:lang w:val="cs-CZ"/>
        </w:rPr>
        <w:t>Poradci</w:t>
      </w:r>
      <w:r w:rsidR="00482924">
        <w:rPr>
          <w:lang w:val="cs-CZ"/>
        </w:rPr>
        <w:t>.</w:t>
      </w:r>
    </w:p>
    <w:p w14:paraId="0361A9F3" w14:textId="77777777" w:rsidR="00E115CF" w:rsidRPr="00A4269D" w:rsidRDefault="003B62DB">
      <w:pPr>
        <w:pStyle w:val="Nadpis2"/>
        <w:numPr>
          <w:ilvl w:val="1"/>
          <w:numId w:val="1"/>
        </w:numPr>
        <w:tabs>
          <w:tab w:val="clear" w:pos="1080"/>
          <w:tab w:val="num" w:pos="720"/>
        </w:tabs>
        <w:spacing w:after="0"/>
        <w:ind w:left="432"/>
        <w:rPr>
          <w:b w:val="0"/>
          <w:lang w:val="cs-CZ"/>
        </w:rPr>
      </w:pPr>
      <w:r w:rsidRPr="00A4269D">
        <w:rPr>
          <w:lang w:val="cs-CZ"/>
        </w:rPr>
        <w:t>Nakládání s osobními údaji</w:t>
      </w:r>
    </w:p>
    <w:p w14:paraId="54C176C3" w14:textId="77777777" w:rsidR="00E115CF" w:rsidRPr="00A4269D" w:rsidRDefault="00E115CF">
      <w:pPr>
        <w:pStyle w:val="Zkladntext"/>
        <w:numPr>
          <w:ilvl w:val="0"/>
          <w:numId w:val="0"/>
        </w:numPr>
        <w:tabs>
          <w:tab w:val="num" w:pos="3839"/>
        </w:tabs>
        <w:spacing w:after="120"/>
        <w:ind w:left="567"/>
        <w:rPr>
          <w:lang w:val="cs-CZ"/>
        </w:rPr>
      </w:pPr>
    </w:p>
    <w:p w14:paraId="1CF60C7B" w14:textId="77777777" w:rsidR="00E115CF" w:rsidRDefault="006828FE">
      <w:pPr>
        <w:pStyle w:val="Zkladntext"/>
        <w:numPr>
          <w:ilvl w:val="2"/>
          <w:numId w:val="1"/>
        </w:numPr>
        <w:tabs>
          <w:tab w:val="num" w:pos="567"/>
        </w:tabs>
        <w:spacing w:after="120"/>
        <w:ind w:left="567" w:hanging="567"/>
        <w:rPr>
          <w:lang w:val="cs-CZ"/>
        </w:rPr>
      </w:pPr>
      <w:r>
        <w:rPr>
          <w:lang w:val="cs-CZ"/>
        </w:rPr>
        <w:t>Klient</w:t>
      </w:r>
      <w:r w:rsidR="003B62DB" w:rsidRPr="00A4269D">
        <w:rPr>
          <w:lang w:val="cs-CZ"/>
        </w:rPr>
        <w:t xml:space="preserve"> je odpovědný </w:t>
      </w:r>
      <w:r w:rsidR="00137F07">
        <w:rPr>
          <w:lang w:val="cs-CZ"/>
        </w:rPr>
        <w:t>Poradci</w:t>
      </w:r>
      <w:r w:rsidR="003B62DB" w:rsidRPr="00A4269D">
        <w:rPr>
          <w:lang w:val="cs-CZ"/>
        </w:rPr>
        <w:t xml:space="preserve"> za to, že zpracovává jakékoli osobní údaje předané </w:t>
      </w:r>
      <w:r w:rsidR="00137F07">
        <w:rPr>
          <w:lang w:val="cs-CZ"/>
        </w:rPr>
        <w:t>Poradci</w:t>
      </w:r>
      <w:r w:rsidR="003B62DB" w:rsidRPr="00A4269D">
        <w:rPr>
          <w:lang w:val="cs-CZ"/>
        </w:rPr>
        <w:t xml:space="preserve"> v souvislosti s poskytováním služeb v souladu s příslušnými právními předpisy a že </w:t>
      </w:r>
      <w:r w:rsidR="0047522A">
        <w:rPr>
          <w:lang w:val="cs-CZ"/>
        </w:rPr>
        <w:t>Poradce</w:t>
      </w:r>
      <w:r w:rsidR="003B62DB" w:rsidRPr="00A4269D">
        <w:rPr>
          <w:lang w:val="cs-CZ"/>
        </w:rPr>
        <w:t xml:space="preserve"> je oprávněn tyto osobní údaje dále zpracovávat v rozsahu nezbytném pro poskytnutí </w:t>
      </w:r>
      <w:r w:rsidR="005F4E9B">
        <w:rPr>
          <w:lang w:val="cs-CZ"/>
        </w:rPr>
        <w:t>S</w:t>
      </w:r>
      <w:r w:rsidR="003B62DB" w:rsidRPr="00A4269D">
        <w:rPr>
          <w:lang w:val="cs-CZ"/>
        </w:rPr>
        <w:t>lužeb.</w:t>
      </w:r>
    </w:p>
    <w:p w14:paraId="264984E8" w14:textId="77777777" w:rsidR="00CE5552" w:rsidRPr="00A4269D" w:rsidRDefault="00CE5552">
      <w:pPr>
        <w:pStyle w:val="Zkladntext"/>
        <w:numPr>
          <w:ilvl w:val="2"/>
          <w:numId w:val="1"/>
        </w:numPr>
        <w:tabs>
          <w:tab w:val="num" w:pos="567"/>
        </w:tabs>
        <w:spacing w:after="120"/>
        <w:ind w:left="567" w:hanging="567"/>
        <w:rPr>
          <w:lang w:val="cs-CZ"/>
        </w:rPr>
      </w:pPr>
      <w:r>
        <w:rPr>
          <w:lang w:val="cs-CZ"/>
        </w:rPr>
        <w:lastRenderedPageBreak/>
        <w:t xml:space="preserve">Poradce je při provádění Služeb povinen nakládat s osobními údaji (vč. osobních údajů Klienta) v souladu s právními předpisy. </w:t>
      </w:r>
    </w:p>
    <w:p w14:paraId="6D7C70ED" w14:textId="77777777" w:rsidR="00E115CF" w:rsidRPr="00A4269D" w:rsidRDefault="003B62DB">
      <w:pPr>
        <w:pStyle w:val="Nadpis2"/>
        <w:numPr>
          <w:ilvl w:val="1"/>
          <w:numId w:val="1"/>
        </w:numPr>
        <w:tabs>
          <w:tab w:val="clear" w:pos="1080"/>
          <w:tab w:val="num" w:pos="720"/>
        </w:tabs>
        <w:spacing w:after="0"/>
        <w:ind w:left="432"/>
        <w:rPr>
          <w:b w:val="0"/>
          <w:lang w:val="cs-CZ"/>
        </w:rPr>
      </w:pPr>
      <w:r w:rsidRPr="00A4269D">
        <w:rPr>
          <w:lang w:val="cs-CZ"/>
        </w:rPr>
        <w:t>Řešení sporů</w:t>
      </w:r>
    </w:p>
    <w:p w14:paraId="5A051A39" w14:textId="77777777" w:rsidR="00E115CF" w:rsidRPr="00A4269D" w:rsidRDefault="00E115CF">
      <w:pPr>
        <w:pStyle w:val="Zkladntext"/>
        <w:numPr>
          <w:ilvl w:val="0"/>
          <w:numId w:val="0"/>
        </w:numPr>
        <w:tabs>
          <w:tab w:val="num" w:pos="3839"/>
        </w:tabs>
        <w:spacing w:after="120"/>
        <w:ind w:left="567"/>
        <w:rPr>
          <w:lang w:val="cs-CZ"/>
        </w:rPr>
      </w:pPr>
    </w:p>
    <w:p w14:paraId="10CBECBA" w14:textId="77777777" w:rsidR="00E115CF" w:rsidRPr="00A4269D" w:rsidRDefault="003B62DB">
      <w:pPr>
        <w:pStyle w:val="Zkladntext"/>
        <w:numPr>
          <w:ilvl w:val="2"/>
          <w:numId w:val="1"/>
        </w:numPr>
        <w:tabs>
          <w:tab w:val="num" w:pos="567"/>
        </w:tabs>
        <w:spacing w:after="120"/>
        <w:ind w:left="567" w:hanging="567"/>
        <w:rPr>
          <w:lang w:val="cs-CZ"/>
        </w:rPr>
      </w:pPr>
      <w:r w:rsidRPr="00A4269D">
        <w:rPr>
          <w:lang w:val="cs-CZ"/>
        </w:rPr>
        <w:t xml:space="preserve">V případě sporů jakékoli nároky či kroky za vzniklou škodu činěné </w:t>
      </w:r>
      <w:r w:rsidR="006828FE">
        <w:rPr>
          <w:lang w:val="cs-CZ"/>
        </w:rPr>
        <w:t>Klient</w:t>
      </w:r>
      <w:r w:rsidRPr="00A4269D">
        <w:rPr>
          <w:lang w:val="cs-CZ"/>
        </w:rPr>
        <w:t xml:space="preserve">em budou vedeny, vznášeny či podnikány pouze vůči </w:t>
      </w:r>
      <w:r w:rsidR="00137F07">
        <w:rPr>
          <w:lang w:val="cs-CZ"/>
        </w:rPr>
        <w:t>Poradci</w:t>
      </w:r>
      <w:r w:rsidRPr="00A4269D">
        <w:rPr>
          <w:lang w:val="cs-CZ"/>
        </w:rPr>
        <w:t xml:space="preserve"> a nikoli vůči jejím zaměstnancům nebo osobám pracujícím pro </w:t>
      </w:r>
      <w:r w:rsidR="006828FE">
        <w:rPr>
          <w:lang w:val="cs-CZ"/>
        </w:rPr>
        <w:t>Poradce</w:t>
      </w:r>
      <w:r w:rsidR="006828FE" w:rsidRPr="00A4269D">
        <w:rPr>
          <w:lang w:val="cs-CZ"/>
        </w:rPr>
        <w:t xml:space="preserve"> </w:t>
      </w:r>
      <w:r w:rsidRPr="00A4269D">
        <w:rPr>
          <w:lang w:val="cs-CZ"/>
        </w:rPr>
        <w:t xml:space="preserve">na základě jiného než pracovněprávního vztahu. </w:t>
      </w:r>
    </w:p>
    <w:p w14:paraId="7A45643F" w14:textId="77777777" w:rsidR="00E115CF" w:rsidRPr="00A4269D" w:rsidRDefault="003B62DB">
      <w:pPr>
        <w:pStyle w:val="Nadpis2"/>
        <w:numPr>
          <w:ilvl w:val="1"/>
          <w:numId w:val="1"/>
        </w:numPr>
        <w:tabs>
          <w:tab w:val="clear" w:pos="1080"/>
          <w:tab w:val="num" w:pos="720"/>
        </w:tabs>
        <w:spacing w:after="0"/>
        <w:ind w:left="432"/>
        <w:rPr>
          <w:b w:val="0"/>
          <w:lang w:val="cs-CZ"/>
        </w:rPr>
      </w:pPr>
      <w:r w:rsidRPr="00A4269D">
        <w:rPr>
          <w:lang w:val="cs-CZ"/>
        </w:rPr>
        <w:t>Rozhodné právo a soudní pravomoc</w:t>
      </w:r>
    </w:p>
    <w:p w14:paraId="5323CC6E" w14:textId="77777777" w:rsidR="00E115CF" w:rsidRPr="00A4269D" w:rsidRDefault="00E115CF">
      <w:pPr>
        <w:pStyle w:val="Zkladntext"/>
        <w:numPr>
          <w:ilvl w:val="0"/>
          <w:numId w:val="0"/>
        </w:numPr>
        <w:tabs>
          <w:tab w:val="num" w:pos="3839"/>
        </w:tabs>
        <w:spacing w:after="120"/>
        <w:ind w:left="567"/>
        <w:rPr>
          <w:lang w:val="cs-CZ"/>
        </w:rPr>
      </w:pPr>
    </w:p>
    <w:p w14:paraId="1F66886E" w14:textId="77777777" w:rsidR="00E115CF" w:rsidRPr="00A4269D" w:rsidRDefault="003B62DB">
      <w:pPr>
        <w:pStyle w:val="Zkladntext"/>
        <w:numPr>
          <w:ilvl w:val="2"/>
          <w:numId w:val="1"/>
        </w:numPr>
        <w:tabs>
          <w:tab w:val="num" w:pos="567"/>
        </w:tabs>
        <w:spacing w:after="120"/>
        <w:ind w:left="567" w:hanging="567"/>
        <w:rPr>
          <w:lang w:val="cs-CZ"/>
        </w:rPr>
      </w:pPr>
      <w:r w:rsidRPr="00A4269D">
        <w:rPr>
          <w:lang w:val="cs-CZ"/>
        </w:rPr>
        <w:t xml:space="preserve">Příslušná </w:t>
      </w:r>
      <w:r w:rsidR="00156829">
        <w:rPr>
          <w:lang w:val="cs-CZ"/>
        </w:rPr>
        <w:t>S</w:t>
      </w:r>
      <w:r w:rsidRPr="00A4269D">
        <w:rPr>
          <w:lang w:val="cs-CZ"/>
        </w:rPr>
        <w:t xml:space="preserve">mlouva mezi </w:t>
      </w:r>
      <w:r w:rsidR="00137F07">
        <w:rPr>
          <w:lang w:val="cs-CZ"/>
        </w:rPr>
        <w:t>Poradcem</w:t>
      </w:r>
      <w:r w:rsidRPr="00A4269D">
        <w:rPr>
          <w:lang w:val="cs-CZ"/>
        </w:rPr>
        <w:t xml:space="preserve"> a </w:t>
      </w:r>
      <w:r w:rsidR="006828FE">
        <w:rPr>
          <w:lang w:val="cs-CZ"/>
        </w:rPr>
        <w:t>Klient</w:t>
      </w:r>
      <w:r w:rsidRPr="00A4269D">
        <w:rPr>
          <w:lang w:val="cs-CZ"/>
        </w:rPr>
        <w:t xml:space="preserve">em včetně těchto všeobecných obchodních podmínek se řídí právem České republiky. Veškeré spory vzniklé z této </w:t>
      </w:r>
      <w:r w:rsidR="00156829">
        <w:rPr>
          <w:lang w:val="cs-CZ"/>
        </w:rPr>
        <w:t>S</w:t>
      </w:r>
      <w:r w:rsidRPr="00A4269D">
        <w:rPr>
          <w:lang w:val="cs-CZ"/>
        </w:rPr>
        <w:t xml:space="preserve">mlouvy nebo v souvislosti s touto </w:t>
      </w:r>
      <w:r w:rsidR="00156829">
        <w:rPr>
          <w:lang w:val="cs-CZ"/>
        </w:rPr>
        <w:t>S</w:t>
      </w:r>
      <w:r w:rsidRPr="00A4269D">
        <w:rPr>
          <w:lang w:val="cs-CZ"/>
        </w:rPr>
        <w:t xml:space="preserve">mlouvou budou podřízeny rozhodnutí příslušného českého soudu. </w:t>
      </w:r>
    </w:p>
    <w:p w14:paraId="3B8CB017" w14:textId="77777777" w:rsidR="00E115CF" w:rsidRPr="00A4269D" w:rsidRDefault="005F4E9B">
      <w:pPr>
        <w:pStyle w:val="Nadpis2"/>
        <w:numPr>
          <w:ilvl w:val="1"/>
          <w:numId w:val="1"/>
        </w:numPr>
        <w:tabs>
          <w:tab w:val="clear" w:pos="1080"/>
          <w:tab w:val="num" w:pos="720"/>
        </w:tabs>
        <w:spacing w:after="0"/>
        <w:ind w:left="432"/>
        <w:rPr>
          <w:b w:val="0"/>
          <w:lang w:val="cs-CZ"/>
        </w:rPr>
      </w:pPr>
      <w:r>
        <w:rPr>
          <w:lang w:val="cs-CZ"/>
        </w:rPr>
        <w:t>Obecná z</w:t>
      </w:r>
      <w:r w:rsidR="003B62DB" w:rsidRPr="00A4269D">
        <w:rPr>
          <w:lang w:val="cs-CZ"/>
        </w:rPr>
        <w:t>ávěrečná ustanovení</w:t>
      </w:r>
    </w:p>
    <w:p w14:paraId="1F4C2AD0" w14:textId="77777777" w:rsidR="00E115CF" w:rsidRPr="00A4269D" w:rsidRDefault="00E115CF">
      <w:pPr>
        <w:pStyle w:val="Zkladntext"/>
        <w:numPr>
          <w:ilvl w:val="0"/>
          <w:numId w:val="0"/>
        </w:numPr>
        <w:tabs>
          <w:tab w:val="num" w:pos="3839"/>
        </w:tabs>
        <w:spacing w:after="120"/>
        <w:ind w:left="567"/>
        <w:rPr>
          <w:lang w:val="cs-CZ"/>
        </w:rPr>
      </w:pPr>
    </w:p>
    <w:p w14:paraId="481339D7" w14:textId="77777777" w:rsidR="00E115CF" w:rsidRDefault="003B62DB">
      <w:pPr>
        <w:pStyle w:val="Zkladntext"/>
        <w:numPr>
          <w:ilvl w:val="2"/>
          <w:numId w:val="1"/>
        </w:numPr>
        <w:tabs>
          <w:tab w:val="num" w:pos="567"/>
        </w:tabs>
        <w:spacing w:after="120"/>
        <w:ind w:left="567" w:hanging="567"/>
        <w:rPr>
          <w:lang w:val="cs-CZ"/>
        </w:rPr>
      </w:pPr>
      <w:r w:rsidRPr="00A4269D">
        <w:rPr>
          <w:lang w:val="cs-CZ"/>
        </w:rPr>
        <w:t xml:space="preserve">Tyto všeobecné obchodní podmínky vstupují v platnost a jsou účinné dnem obdržení </w:t>
      </w:r>
      <w:r w:rsidR="006828FE">
        <w:rPr>
          <w:lang w:val="cs-CZ"/>
        </w:rPr>
        <w:t>Klient</w:t>
      </w:r>
      <w:r w:rsidRPr="00A4269D">
        <w:rPr>
          <w:lang w:val="cs-CZ"/>
        </w:rPr>
        <w:t xml:space="preserve">em (avšak nejpozději dnem vstupu v platnost </w:t>
      </w:r>
      <w:r w:rsidR="00156829">
        <w:rPr>
          <w:lang w:val="cs-CZ"/>
        </w:rPr>
        <w:t>S</w:t>
      </w:r>
      <w:r w:rsidRPr="00A4269D">
        <w:rPr>
          <w:lang w:val="cs-CZ"/>
        </w:rPr>
        <w:t xml:space="preserve">mlouvy, ke které náleží) a ruší a nahrazují jakoukoliv předcházející verzi, stejně jako ruší, nahrazují a doplňují ustanovení v návrzích na spolupráci či podobných dokumentech. </w:t>
      </w:r>
      <w:r w:rsidR="0047522A">
        <w:rPr>
          <w:lang w:val="cs-CZ"/>
        </w:rPr>
        <w:t>Poradce</w:t>
      </w:r>
      <w:r w:rsidRPr="00A4269D">
        <w:rPr>
          <w:lang w:val="cs-CZ"/>
        </w:rPr>
        <w:t xml:space="preserve"> si vyhrazuje právo měnit tyto podmínky, popřípadě je doplňovat, dodatečnými ustanoveními vztahujícími se k jednotlivým poradenským službám po odsouhlasení těchto dodatečných ustanovení </w:t>
      </w:r>
      <w:r w:rsidR="006828FE">
        <w:rPr>
          <w:lang w:val="cs-CZ"/>
        </w:rPr>
        <w:t>Klient</w:t>
      </w:r>
      <w:r w:rsidRPr="00A4269D">
        <w:rPr>
          <w:lang w:val="cs-CZ"/>
        </w:rPr>
        <w:t xml:space="preserve">em. </w:t>
      </w:r>
    </w:p>
    <w:p w14:paraId="249EC380" w14:textId="77777777" w:rsidR="00EB4A8C" w:rsidRDefault="00EB4A8C">
      <w:pPr>
        <w:pStyle w:val="Zkladntext"/>
        <w:numPr>
          <w:ilvl w:val="2"/>
          <w:numId w:val="1"/>
        </w:numPr>
        <w:tabs>
          <w:tab w:val="num" w:pos="567"/>
        </w:tabs>
        <w:spacing w:after="120"/>
        <w:ind w:left="567" w:hanging="567"/>
        <w:rPr>
          <w:lang w:val="cs-CZ"/>
        </w:rPr>
      </w:pPr>
      <w:r>
        <w:rPr>
          <w:lang w:val="cs-CZ"/>
        </w:rPr>
        <w:t>Klient souhlasí, že Poradce a ostatní firmy BDO</w:t>
      </w:r>
      <w:r w:rsidRPr="00EB4A8C">
        <w:rPr>
          <w:lang w:val="cs-CZ"/>
        </w:rPr>
        <w:t xml:space="preserve"> mohou </w:t>
      </w:r>
      <w:r>
        <w:rPr>
          <w:lang w:val="cs-CZ"/>
        </w:rPr>
        <w:t xml:space="preserve">poskytovat poradenské služby </w:t>
      </w:r>
      <w:r w:rsidRPr="00EB4A8C">
        <w:rPr>
          <w:lang w:val="cs-CZ"/>
        </w:rPr>
        <w:t>pro ostatní klienty včetně konkurence</w:t>
      </w:r>
      <w:r>
        <w:rPr>
          <w:lang w:val="cs-CZ"/>
        </w:rPr>
        <w:t xml:space="preserve"> Klienta.</w:t>
      </w:r>
    </w:p>
    <w:p w14:paraId="79BEC988" w14:textId="77777777" w:rsidR="00EB4A8C" w:rsidRDefault="00EB4A8C">
      <w:pPr>
        <w:pStyle w:val="Zkladntext"/>
        <w:numPr>
          <w:ilvl w:val="2"/>
          <w:numId w:val="1"/>
        </w:numPr>
        <w:tabs>
          <w:tab w:val="num" w:pos="567"/>
        </w:tabs>
        <w:spacing w:after="120"/>
        <w:ind w:left="567" w:hanging="567"/>
        <w:rPr>
          <w:lang w:val="cs-CZ"/>
        </w:rPr>
      </w:pPr>
      <w:r>
        <w:rPr>
          <w:lang w:val="cs-CZ"/>
        </w:rPr>
        <w:t xml:space="preserve">V případě, že </w:t>
      </w:r>
      <w:r w:rsidRPr="00EB4A8C">
        <w:rPr>
          <w:lang w:val="cs-CZ"/>
        </w:rPr>
        <w:t xml:space="preserve">některé ustanovení této </w:t>
      </w:r>
      <w:r w:rsidR="00156829">
        <w:rPr>
          <w:lang w:val="cs-CZ"/>
        </w:rPr>
        <w:t>S</w:t>
      </w:r>
      <w:r w:rsidRPr="00EB4A8C">
        <w:rPr>
          <w:lang w:val="cs-CZ"/>
        </w:rPr>
        <w:t>mlouvy (</w:t>
      </w:r>
      <w:r>
        <w:rPr>
          <w:lang w:val="cs-CZ"/>
        </w:rPr>
        <w:t>nebo její části</w:t>
      </w:r>
      <w:r w:rsidRPr="00EB4A8C">
        <w:rPr>
          <w:lang w:val="cs-CZ"/>
        </w:rPr>
        <w:t>) je nebo se stane nezákonné, neplatné nebo nevymahatelné, zůstávají ostatní ustanovení v plném rozsahu platné a účinné</w:t>
      </w:r>
      <w:r>
        <w:rPr>
          <w:lang w:val="cs-CZ"/>
        </w:rPr>
        <w:t>.</w:t>
      </w:r>
    </w:p>
    <w:p w14:paraId="274663EA" w14:textId="77777777" w:rsidR="00EB4A8C" w:rsidRPr="00A4269D" w:rsidRDefault="00EB4A8C">
      <w:pPr>
        <w:pStyle w:val="Zkladntext"/>
        <w:numPr>
          <w:ilvl w:val="2"/>
          <w:numId w:val="1"/>
        </w:numPr>
        <w:tabs>
          <w:tab w:val="num" w:pos="567"/>
        </w:tabs>
        <w:spacing w:after="120"/>
        <w:ind w:left="567" w:hanging="567"/>
        <w:rPr>
          <w:lang w:val="cs-CZ"/>
        </w:rPr>
      </w:pPr>
      <w:r w:rsidRPr="00EB4A8C">
        <w:rPr>
          <w:lang w:val="cs-CZ"/>
        </w:rPr>
        <w:t xml:space="preserve">V případě jakéhokoliv </w:t>
      </w:r>
      <w:r>
        <w:rPr>
          <w:lang w:val="cs-CZ"/>
        </w:rPr>
        <w:t>nesouladu</w:t>
      </w:r>
      <w:r w:rsidRPr="00EB4A8C">
        <w:rPr>
          <w:lang w:val="cs-CZ"/>
        </w:rPr>
        <w:t xml:space="preserve"> mezi </w:t>
      </w:r>
      <w:r>
        <w:rPr>
          <w:lang w:val="cs-CZ"/>
        </w:rPr>
        <w:t xml:space="preserve">jednotlivými ustanoveními této </w:t>
      </w:r>
      <w:r w:rsidR="00156829">
        <w:rPr>
          <w:lang w:val="cs-CZ"/>
        </w:rPr>
        <w:t>S</w:t>
      </w:r>
      <w:r w:rsidRPr="00EB4A8C">
        <w:rPr>
          <w:lang w:val="cs-CZ"/>
        </w:rPr>
        <w:t>mlouvy, mají tato</w:t>
      </w:r>
      <w:r>
        <w:rPr>
          <w:lang w:val="cs-CZ"/>
        </w:rPr>
        <w:t xml:space="preserve"> ustanovení přednost následovně: 1.</w:t>
      </w:r>
      <w:r w:rsidRPr="00EB4A8C">
        <w:rPr>
          <w:lang w:val="cs-CZ"/>
        </w:rPr>
        <w:t xml:space="preserve"> </w:t>
      </w:r>
      <w:r>
        <w:rPr>
          <w:lang w:val="cs-CZ"/>
        </w:rPr>
        <w:t>p</w:t>
      </w:r>
      <w:r w:rsidRPr="00EB4A8C">
        <w:rPr>
          <w:lang w:val="cs-CZ"/>
        </w:rPr>
        <w:t xml:space="preserve">růvodní dopis, </w:t>
      </w:r>
      <w:r w:rsidR="00156829">
        <w:rPr>
          <w:lang w:val="cs-CZ"/>
        </w:rPr>
        <w:t>2. S</w:t>
      </w:r>
      <w:r>
        <w:rPr>
          <w:lang w:val="cs-CZ"/>
        </w:rPr>
        <w:t xml:space="preserve">mlouva, 3. přílohy </w:t>
      </w:r>
      <w:r w:rsidR="00156829">
        <w:rPr>
          <w:lang w:val="cs-CZ"/>
        </w:rPr>
        <w:t>S</w:t>
      </w:r>
      <w:r>
        <w:rPr>
          <w:lang w:val="cs-CZ"/>
        </w:rPr>
        <w:t xml:space="preserve">mlouvy, 4. </w:t>
      </w:r>
      <w:r w:rsidRPr="00EB4A8C">
        <w:rPr>
          <w:lang w:val="cs-CZ"/>
        </w:rPr>
        <w:t xml:space="preserve">tyto Všeobecné </w:t>
      </w:r>
      <w:r w:rsidR="007515D6">
        <w:rPr>
          <w:lang w:val="cs-CZ"/>
        </w:rPr>
        <w:t>obchodní</w:t>
      </w:r>
      <w:r w:rsidRPr="00EB4A8C">
        <w:rPr>
          <w:lang w:val="cs-CZ"/>
        </w:rPr>
        <w:t xml:space="preserve"> podmínky</w:t>
      </w:r>
      <w:r>
        <w:rPr>
          <w:lang w:val="cs-CZ"/>
        </w:rPr>
        <w:t>.</w:t>
      </w:r>
    </w:p>
    <w:p w14:paraId="5273C513" w14:textId="77777777" w:rsidR="003D5A56" w:rsidRPr="00A4269D" w:rsidRDefault="003D5A56" w:rsidP="00371150">
      <w:pPr>
        <w:pStyle w:val="Default"/>
        <w:rPr>
          <w:rFonts w:cs="Arial"/>
          <w:sz w:val="20"/>
        </w:rPr>
      </w:pPr>
    </w:p>
    <w:sectPr w:rsidR="003D5A56" w:rsidRPr="00A4269D" w:rsidSect="00702D69">
      <w:headerReference w:type="default" r:id="rId9"/>
      <w:pgSz w:w="11906" w:h="16838"/>
      <w:pgMar w:top="993" w:right="1417" w:bottom="993"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B79F" w14:textId="77777777" w:rsidR="0099343B" w:rsidRDefault="0099343B" w:rsidP="008F10D2">
      <w:pPr>
        <w:spacing w:after="0" w:line="240" w:lineRule="auto"/>
      </w:pPr>
      <w:r>
        <w:separator/>
      </w:r>
    </w:p>
  </w:endnote>
  <w:endnote w:type="continuationSeparator" w:id="0">
    <w:p w14:paraId="6DAB8FB3" w14:textId="77777777" w:rsidR="0099343B" w:rsidRDefault="0099343B" w:rsidP="008F10D2">
      <w:pPr>
        <w:spacing w:after="0" w:line="240" w:lineRule="auto"/>
      </w:pPr>
      <w:r>
        <w:continuationSeparator/>
      </w:r>
    </w:p>
  </w:endnote>
  <w:endnote w:type="continuationNotice" w:id="1">
    <w:p w14:paraId="56763F25" w14:textId="77777777" w:rsidR="0099343B" w:rsidRDefault="009934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Avinion">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76F4" w14:textId="77777777" w:rsidR="00137F07" w:rsidRPr="002B10F4" w:rsidRDefault="003714B2">
    <w:pPr>
      <w:pStyle w:val="Zpat"/>
      <w:jc w:val="center"/>
      <w:rPr>
        <w:rFonts w:ascii="Trebuchet MS" w:hAnsi="Trebuchet MS"/>
      </w:rPr>
    </w:pPr>
    <w:r w:rsidRPr="002B10F4">
      <w:rPr>
        <w:rFonts w:ascii="Trebuchet MS" w:hAnsi="Trebuchet MS"/>
      </w:rPr>
      <w:fldChar w:fldCharType="begin"/>
    </w:r>
    <w:r w:rsidR="00137F07" w:rsidRPr="002B10F4">
      <w:rPr>
        <w:rFonts w:ascii="Trebuchet MS" w:hAnsi="Trebuchet MS"/>
      </w:rPr>
      <w:instrText xml:space="preserve"> PAGE   \* MERGEFORMAT </w:instrText>
    </w:r>
    <w:r w:rsidRPr="002B10F4">
      <w:rPr>
        <w:rFonts w:ascii="Trebuchet MS" w:hAnsi="Trebuchet MS"/>
      </w:rPr>
      <w:fldChar w:fldCharType="separate"/>
    </w:r>
    <w:r w:rsidR="00675843">
      <w:rPr>
        <w:rFonts w:ascii="Trebuchet MS" w:hAnsi="Trebuchet MS"/>
        <w:noProof/>
      </w:rPr>
      <w:t>12</w:t>
    </w:r>
    <w:r w:rsidRPr="002B10F4">
      <w:rPr>
        <w:rFonts w:ascii="Trebuchet MS" w:hAnsi="Trebuchet MS"/>
      </w:rPr>
      <w:fldChar w:fldCharType="end"/>
    </w:r>
  </w:p>
  <w:p w14:paraId="53564110" w14:textId="77777777" w:rsidR="00137F07" w:rsidRDefault="00137F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82DEC" w14:textId="77777777" w:rsidR="0099343B" w:rsidRDefault="0099343B" w:rsidP="008F10D2">
      <w:pPr>
        <w:spacing w:after="0" w:line="240" w:lineRule="auto"/>
      </w:pPr>
      <w:r>
        <w:separator/>
      </w:r>
    </w:p>
  </w:footnote>
  <w:footnote w:type="continuationSeparator" w:id="0">
    <w:p w14:paraId="7DD2A479" w14:textId="77777777" w:rsidR="0099343B" w:rsidRDefault="0099343B" w:rsidP="008F10D2">
      <w:pPr>
        <w:spacing w:after="0" w:line="240" w:lineRule="auto"/>
      </w:pPr>
      <w:r>
        <w:continuationSeparator/>
      </w:r>
    </w:p>
  </w:footnote>
  <w:footnote w:type="continuationNotice" w:id="1">
    <w:p w14:paraId="3B868FDB" w14:textId="77777777" w:rsidR="0099343B" w:rsidRDefault="009934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5146" w14:textId="77777777" w:rsidR="00137F07" w:rsidRDefault="00137F0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506"/>
    <w:multiLevelType w:val="hybridMultilevel"/>
    <w:tmpl w:val="F5149904"/>
    <w:lvl w:ilvl="0" w:tplc="D806D73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04D26"/>
    <w:multiLevelType w:val="hybridMultilevel"/>
    <w:tmpl w:val="DE6422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C20EBB"/>
    <w:multiLevelType w:val="hybridMultilevel"/>
    <w:tmpl w:val="BA2EF958"/>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164451D6"/>
    <w:multiLevelType w:val="multilevel"/>
    <w:tmpl w:val="BA9ED0B0"/>
    <w:lvl w:ilvl="0">
      <w:start w:val="1"/>
      <w:numFmt w:val="decimal"/>
      <w:pStyle w:val="Nadpis1"/>
      <w:lvlText w:val="%1"/>
      <w:lvlJc w:val="left"/>
      <w:pPr>
        <w:tabs>
          <w:tab w:val="num" w:pos="360"/>
        </w:tabs>
        <w:ind w:left="360" w:hanging="360"/>
      </w:pPr>
      <w:rPr>
        <w:rFonts w:ascii="Trebuchet MS" w:hAnsi="Trebuchet MS" w:hint="default"/>
        <w:b/>
        <w:i w:val="0"/>
        <w:caps w:val="0"/>
        <w:strike w:val="0"/>
        <w:dstrike w:val="0"/>
        <w:vanish w:val="0"/>
        <w:color w:val="auto"/>
        <w:sz w:val="18"/>
        <w:szCs w:val="18"/>
        <w:vertAlign w:val="baseline"/>
      </w:rPr>
    </w:lvl>
    <w:lvl w:ilvl="1">
      <w:start w:val="1"/>
      <w:numFmt w:val="decimal"/>
      <w:pStyle w:val="Nadpis2"/>
      <w:lvlText w:val="%1.%2."/>
      <w:lvlJc w:val="left"/>
      <w:pPr>
        <w:tabs>
          <w:tab w:val="num" w:pos="792"/>
        </w:tabs>
        <w:ind w:left="792" w:hanging="792"/>
      </w:pPr>
      <w:rPr>
        <w:rFonts w:ascii="Trebuchet MS" w:hAnsi="Trebuchet MS" w:hint="default"/>
        <w:b/>
        <w:i w:val="0"/>
        <w:caps w:val="0"/>
        <w:strike w:val="0"/>
        <w:dstrike w:val="0"/>
        <w:vanish w:val="0"/>
        <w:color w:val="auto"/>
        <w:sz w:val="16"/>
        <w:szCs w:val="16"/>
        <w:vertAlign w:val="baseline"/>
      </w:rPr>
    </w:lvl>
    <w:lvl w:ilvl="2">
      <w:start w:val="1"/>
      <w:numFmt w:val="decimal"/>
      <w:pStyle w:val="Zkladntext"/>
      <w:lvlText w:val="%1.%2.%3"/>
      <w:lvlJc w:val="left"/>
      <w:pPr>
        <w:tabs>
          <w:tab w:val="num" w:pos="1224"/>
        </w:tabs>
        <w:ind w:left="1224" w:hanging="1224"/>
      </w:pPr>
      <w:rPr>
        <w:rFonts w:ascii="Trebuchet MS" w:hAnsi="Trebuchet MS" w:hint="default"/>
        <w:b w:val="0"/>
        <w:i w:val="0"/>
        <w:caps w:val="0"/>
        <w:strike w:val="0"/>
        <w:dstrike w:val="0"/>
        <w:vanish w:val="0"/>
        <w:color w:val="auto"/>
        <w:sz w:val="16"/>
        <w:szCs w:val="16"/>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8116952"/>
    <w:multiLevelType w:val="multilevel"/>
    <w:tmpl w:val="0405001F"/>
    <w:styleLink w:val="Metodiky"/>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1080"/>
        </w:tabs>
        <w:ind w:left="792" w:hanging="432"/>
      </w:pPr>
    </w:lvl>
    <w:lvl w:ilvl="2">
      <w:start w:val="1"/>
      <w:numFmt w:val="decimal"/>
      <w:lvlText w:val="%1.%2.%3."/>
      <w:lvlJc w:val="left"/>
      <w:pPr>
        <w:tabs>
          <w:tab w:val="num" w:pos="3839"/>
        </w:tabs>
        <w:ind w:left="3623"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21881FEA"/>
    <w:multiLevelType w:val="hybridMultilevel"/>
    <w:tmpl w:val="28CA20F4"/>
    <w:lvl w:ilvl="0" w:tplc="AAC26ABC">
      <w:start w:val="1"/>
      <w:numFmt w:val="bullet"/>
      <w:lvlText w:val=""/>
      <w:lvlJc w:val="left"/>
      <w:pPr>
        <w:tabs>
          <w:tab w:val="num" w:pos="720"/>
        </w:tabs>
        <w:ind w:left="720" w:hanging="360"/>
      </w:pPr>
      <w:rPr>
        <w:rFonts w:ascii="Symbol" w:hAnsi="Symbol" w:hint="default"/>
      </w:rPr>
    </w:lvl>
    <w:lvl w:ilvl="1" w:tplc="18EA12C2" w:tentative="1">
      <w:start w:val="1"/>
      <w:numFmt w:val="bullet"/>
      <w:lvlText w:val=""/>
      <w:lvlJc w:val="left"/>
      <w:pPr>
        <w:tabs>
          <w:tab w:val="num" w:pos="1440"/>
        </w:tabs>
        <w:ind w:left="1440" w:hanging="360"/>
      </w:pPr>
      <w:rPr>
        <w:rFonts w:ascii="Symbol" w:hAnsi="Symbol" w:hint="default"/>
      </w:rPr>
    </w:lvl>
    <w:lvl w:ilvl="2" w:tplc="FB409188" w:tentative="1">
      <w:start w:val="1"/>
      <w:numFmt w:val="bullet"/>
      <w:lvlText w:val=""/>
      <w:lvlJc w:val="left"/>
      <w:pPr>
        <w:tabs>
          <w:tab w:val="num" w:pos="2160"/>
        </w:tabs>
        <w:ind w:left="2160" w:hanging="360"/>
      </w:pPr>
      <w:rPr>
        <w:rFonts w:ascii="Symbol" w:hAnsi="Symbol" w:hint="default"/>
      </w:rPr>
    </w:lvl>
    <w:lvl w:ilvl="3" w:tplc="8F540684">
      <w:start w:val="1"/>
      <w:numFmt w:val="bullet"/>
      <w:lvlText w:val=""/>
      <w:lvlJc w:val="left"/>
      <w:pPr>
        <w:tabs>
          <w:tab w:val="num" w:pos="2880"/>
        </w:tabs>
        <w:ind w:left="2880" w:hanging="360"/>
      </w:pPr>
      <w:rPr>
        <w:rFonts w:ascii="Symbol" w:hAnsi="Symbol" w:hint="default"/>
      </w:rPr>
    </w:lvl>
    <w:lvl w:ilvl="4" w:tplc="3864B4D6" w:tentative="1">
      <w:start w:val="1"/>
      <w:numFmt w:val="bullet"/>
      <w:lvlText w:val=""/>
      <w:lvlJc w:val="left"/>
      <w:pPr>
        <w:tabs>
          <w:tab w:val="num" w:pos="3600"/>
        </w:tabs>
        <w:ind w:left="3600" w:hanging="360"/>
      </w:pPr>
      <w:rPr>
        <w:rFonts w:ascii="Symbol" w:hAnsi="Symbol" w:hint="default"/>
      </w:rPr>
    </w:lvl>
    <w:lvl w:ilvl="5" w:tplc="FD542BEA" w:tentative="1">
      <w:start w:val="1"/>
      <w:numFmt w:val="bullet"/>
      <w:lvlText w:val=""/>
      <w:lvlJc w:val="left"/>
      <w:pPr>
        <w:tabs>
          <w:tab w:val="num" w:pos="4320"/>
        </w:tabs>
        <w:ind w:left="4320" w:hanging="360"/>
      </w:pPr>
      <w:rPr>
        <w:rFonts w:ascii="Symbol" w:hAnsi="Symbol" w:hint="default"/>
      </w:rPr>
    </w:lvl>
    <w:lvl w:ilvl="6" w:tplc="2EA6DC88" w:tentative="1">
      <w:start w:val="1"/>
      <w:numFmt w:val="bullet"/>
      <w:lvlText w:val=""/>
      <w:lvlJc w:val="left"/>
      <w:pPr>
        <w:tabs>
          <w:tab w:val="num" w:pos="5040"/>
        </w:tabs>
        <w:ind w:left="5040" w:hanging="360"/>
      </w:pPr>
      <w:rPr>
        <w:rFonts w:ascii="Symbol" w:hAnsi="Symbol" w:hint="default"/>
      </w:rPr>
    </w:lvl>
    <w:lvl w:ilvl="7" w:tplc="DA768FFA" w:tentative="1">
      <w:start w:val="1"/>
      <w:numFmt w:val="bullet"/>
      <w:lvlText w:val=""/>
      <w:lvlJc w:val="left"/>
      <w:pPr>
        <w:tabs>
          <w:tab w:val="num" w:pos="5760"/>
        </w:tabs>
        <w:ind w:left="5760" w:hanging="360"/>
      </w:pPr>
      <w:rPr>
        <w:rFonts w:ascii="Symbol" w:hAnsi="Symbol" w:hint="default"/>
      </w:rPr>
    </w:lvl>
    <w:lvl w:ilvl="8" w:tplc="F1784BA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B2A2C09"/>
    <w:multiLevelType w:val="hybridMultilevel"/>
    <w:tmpl w:val="BA5CF024"/>
    <w:lvl w:ilvl="0" w:tplc="2940FED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9FE7BB8"/>
    <w:multiLevelType w:val="hybridMultilevel"/>
    <w:tmpl w:val="67023E92"/>
    <w:lvl w:ilvl="0" w:tplc="AA3E791A">
      <w:start w:val="2"/>
      <w:numFmt w:val="bullet"/>
      <w:lvlText w:val="-"/>
      <w:lvlJc w:val="left"/>
      <w:pPr>
        <w:ind w:left="720" w:hanging="360"/>
      </w:pPr>
      <w:rPr>
        <w:rFonts w:ascii="Trebuchet MS" w:eastAsia="Times New Roman" w:hAnsi="Trebuchet M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AC60444"/>
    <w:multiLevelType w:val="hybridMultilevel"/>
    <w:tmpl w:val="8DFEB1D8"/>
    <w:lvl w:ilvl="0" w:tplc="19BEDAB6">
      <w:start w:val="1"/>
      <w:numFmt w:val="bullet"/>
      <w:lvlText w:val=""/>
      <w:lvlJc w:val="left"/>
      <w:pPr>
        <w:tabs>
          <w:tab w:val="num" w:pos="720"/>
        </w:tabs>
        <w:ind w:left="720" w:hanging="360"/>
      </w:pPr>
      <w:rPr>
        <w:rFonts w:ascii="Symbol" w:hAnsi="Symbol" w:hint="default"/>
      </w:rPr>
    </w:lvl>
    <w:lvl w:ilvl="1" w:tplc="0A28EEF6" w:tentative="1">
      <w:start w:val="1"/>
      <w:numFmt w:val="bullet"/>
      <w:lvlText w:val=""/>
      <w:lvlJc w:val="left"/>
      <w:pPr>
        <w:tabs>
          <w:tab w:val="num" w:pos="1440"/>
        </w:tabs>
        <w:ind w:left="1440" w:hanging="360"/>
      </w:pPr>
      <w:rPr>
        <w:rFonts w:ascii="Symbol" w:hAnsi="Symbol" w:hint="default"/>
      </w:rPr>
    </w:lvl>
    <w:lvl w:ilvl="2" w:tplc="ED6AC0AE">
      <w:start w:val="1"/>
      <w:numFmt w:val="bullet"/>
      <w:lvlText w:val=""/>
      <w:lvlJc w:val="left"/>
      <w:pPr>
        <w:tabs>
          <w:tab w:val="num" w:pos="2160"/>
        </w:tabs>
        <w:ind w:left="2160" w:hanging="360"/>
      </w:pPr>
      <w:rPr>
        <w:rFonts w:ascii="Symbol" w:hAnsi="Symbol" w:hint="default"/>
      </w:rPr>
    </w:lvl>
    <w:lvl w:ilvl="3" w:tplc="84ECBC04" w:tentative="1">
      <w:start w:val="1"/>
      <w:numFmt w:val="bullet"/>
      <w:lvlText w:val=""/>
      <w:lvlJc w:val="left"/>
      <w:pPr>
        <w:tabs>
          <w:tab w:val="num" w:pos="2880"/>
        </w:tabs>
        <w:ind w:left="2880" w:hanging="360"/>
      </w:pPr>
      <w:rPr>
        <w:rFonts w:ascii="Symbol" w:hAnsi="Symbol" w:hint="default"/>
      </w:rPr>
    </w:lvl>
    <w:lvl w:ilvl="4" w:tplc="7AC41AF4" w:tentative="1">
      <w:start w:val="1"/>
      <w:numFmt w:val="bullet"/>
      <w:lvlText w:val=""/>
      <w:lvlJc w:val="left"/>
      <w:pPr>
        <w:tabs>
          <w:tab w:val="num" w:pos="3600"/>
        </w:tabs>
        <w:ind w:left="3600" w:hanging="360"/>
      </w:pPr>
      <w:rPr>
        <w:rFonts w:ascii="Symbol" w:hAnsi="Symbol" w:hint="default"/>
      </w:rPr>
    </w:lvl>
    <w:lvl w:ilvl="5" w:tplc="85269608" w:tentative="1">
      <w:start w:val="1"/>
      <w:numFmt w:val="bullet"/>
      <w:lvlText w:val=""/>
      <w:lvlJc w:val="left"/>
      <w:pPr>
        <w:tabs>
          <w:tab w:val="num" w:pos="4320"/>
        </w:tabs>
        <w:ind w:left="4320" w:hanging="360"/>
      </w:pPr>
      <w:rPr>
        <w:rFonts w:ascii="Symbol" w:hAnsi="Symbol" w:hint="default"/>
      </w:rPr>
    </w:lvl>
    <w:lvl w:ilvl="6" w:tplc="497CA902" w:tentative="1">
      <w:start w:val="1"/>
      <w:numFmt w:val="bullet"/>
      <w:lvlText w:val=""/>
      <w:lvlJc w:val="left"/>
      <w:pPr>
        <w:tabs>
          <w:tab w:val="num" w:pos="5040"/>
        </w:tabs>
        <w:ind w:left="5040" w:hanging="360"/>
      </w:pPr>
      <w:rPr>
        <w:rFonts w:ascii="Symbol" w:hAnsi="Symbol" w:hint="default"/>
      </w:rPr>
    </w:lvl>
    <w:lvl w:ilvl="7" w:tplc="4358E03C" w:tentative="1">
      <w:start w:val="1"/>
      <w:numFmt w:val="bullet"/>
      <w:lvlText w:val=""/>
      <w:lvlJc w:val="left"/>
      <w:pPr>
        <w:tabs>
          <w:tab w:val="num" w:pos="5760"/>
        </w:tabs>
        <w:ind w:left="5760" w:hanging="360"/>
      </w:pPr>
      <w:rPr>
        <w:rFonts w:ascii="Symbol" w:hAnsi="Symbol" w:hint="default"/>
      </w:rPr>
    </w:lvl>
    <w:lvl w:ilvl="8" w:tplc="E194837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40F23D1"/>
    <w:multiLevelType w:val="multilevel"/>
    <w:tmpl w:val="A1A0FC02"/>
    <w:lvl w:ilvl="0">
      <w:start w:val="1"/>
      <w:numFmt w:val="decimal"/>
      <w:pStyle w:val="Level1"/>
      <w:lvlText w:val="%1."/>
      <w:lvlJc w:val="left"/>
      <w:pPr>
        <w:tabs>
          <w:tab w:val="num" w:pos="403"/>
        </w:tabs>
        <w:ind w:left="403" w:hanging="403"/>
      </w:pPr>
      <w:rPr>
        <w:rFonts w:ascii="Times New Roman" w:hAnsi="Times New Roman" w:cs="Times New Roman" w:hint="default"/>
        <w:b/>
        <w:i w:val="0"/>
        <w:sz w:val="18"/>
      </w:rPr>
    </w:lvl>
    <w:lvl w:ilvl="1">
      <w:start w:val="1"/>
      <w:numFmt w:val="decimal"/>
      <w:pStyle w:val="Level2"/>
      <w:lvlText w:val="%1.%2"/>
      <w:lvlJc w:val="left"/>
      <w:pPr>
        <w:tabs>
          <w:tab w:val="num" w:pos="792"/>
        </w:tabs>
        <w:ind w:left="792" w:hanging="389"/>
      </w:pPr>
      <w:rPr>
        <w:rFonts w:ascii="Times New Roman" w:hAnsi="Times New Roman" w:cs="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cs="Times New Roman" w:hint="default"/>
        <w:b/>
        <w:i w:val="0"/>
        <w:sz w:val="18"/>
      </w:rPr>
    </w:lvl>
    <w:lvl w:ilvl="3">
      <w:start w:val="1"/>
      <w:numFmt w:val="lowerRoman"/>
      <w:pStyle w:val="Level4"/>
      <w:lvlText w:val="(%4)"/>
      <w:lvlJc w:val="left"/>
      <w:pPr>
        <w:tabs>
          <w:tab w:val="num" w:pos="2722"/>
        </w:tabs>
        <w:ind w:left="2722" w:hanging="681"/>
      </w:pPr>
      <w:rPr>
        <w:rFonts w:cs="Times New Roman" w:hint="default"/>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10" w15:restartNumberingAfterBreak="0">
    <w:nsid w:val="450A530B"/>
    <w:multiLevelType w:val="hybridMultilevel"/>
    <w:tmpl w:val="DE6422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926D10"/>
    <w:multiLevelType w:val="hybridMultilevel"/>
    <w:tmpl w:val="DE6422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097818"/>
    <w:multiLevelType w:val="hybridMultilevel"/>
    <w:tmpl w:val="97004C42"/>
    <w:lvl w:ilvl="0" w:tplc="F37C71A6">
      <w:start w:val="1"/>
      <w:numFmt w:val="bullet"/>
      <w:pStyle w:val="Zkladntext3"/>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D677B6"/>
    <w:multiLevelType w:val="hybridMultilevel"/>
    <w:tmpl w:val="8176F6F8"/>
    <w:lvl w:ilvl="0" w:tplc="09544CB8">
      <w:start w:val="1"/>
      <w:numFmt w:val="bullet"/>
      <w:lvlText w:val=""/>
      <w:lvlJc w:val="left"/>
      <w:pPr>
        <w:tabs>
          <w:tab w:val="num" w:pos="720"/>
        </w:tabs>
        <w:ind w:left="720" w:hanging="360"/>
      </w:pPr>
      <w:rPr>
        <w:rFonts w:ascii="Symbol" w:hAnsi="Symbol" w:hint="default"/>
      </w:rPr>
    </w:lvl>
    <w:lvl w:ilvl="1" w:tplc="B2921E20" w:tentative="1">
      <w:start w:val="1"/>
      <w:numFmt w:val="bullet"/>
      <w:lvlText w:val=""/>
      <w:lvlJc w:val="left"/>
      <w:pPr>
        <w:tabs>
          <w:tab w:val="num" w:pos="1440"/>
        </w:tabs>
        <w:ind w:left="1440" w:hanging="360"/>
      </w:pPr>
      <w:rPr>
        <w:rFonts w:ascii="Symbol" w:hAnsi="Symbol" w:hint="default"/>
      </w:rPr>
    </w:lvl>
    <w:lvl w:ilvl="2" w:tplc="F3BC3336" w:tentative="1">
      <w:start w:val="1"/>
      <w:numFmt w:val="bullet"/>
      <w:lvlText w:val=""/>
      <w:lvlJc w:val="left"/>
      <w:pPr>
        <w:tabs>
          <w:tab w:val="num" w:pos="2160"/>
        </w:tabs>
        <w:ind w:left="2160" w:hanging="360"/>
      </w:pPr>
      <w:rPr>
        <w:rFonts w:ascii="Symbol" w:hAnsi="Symbol" w:hint="default"/>
      </w:rPr>
    </w:lvl>
    <w:lvl w:ilvl="3" w:tplc="FD983D7C">
      <w:start w:val="1"/>
      <w:numFmt w:val="bullet"/>
      <w:lvlText w:val=""/>
      <w:lvlJc w:val="left"/>
      <w:pPr>
        <w:tabs>
          <w:tab w:val="num" w:pos="2880"/>
        </w:tabs>
        <w:ind w:left="2880" w:hanging="360"/>
      </w:pPr>
      <w:rPr>
        <w:rFonts w:ascii="Symbol" w:hAnsi="Symbol" w:hint="default"/>
      </w:rPr>
    </w:lvl>
    <w:lvl w:ilvl="4" w:tplc="2D44E7FC" w:tentative="1">
      <w:start w:val="1"/>
      <w:numFmt w:val="bullet"/>
      <w:lvlText w:val=""/>
      <w:lvlJc w:val="left"/>
      <w:pPr>
        <w:tabs>
          <w:tab w:val="num" w:pos="3600"/>
        </w:tabs>
        <w:ind w:left="3600" w:hanging="360"/>
      </w:pPr>
      <w:rPr>
        <w:rFonts w:ascii="Symbol" w:hAnsi="Symbol" w:hint="default"/>
      </w:rPr>
    </w:lvl>
    <w:lvl w:ilvl="5" w:tplc="2E142822" w:tentative="1">
      <w:start w:val="1"/>
      <w:numFmt w:val="bullet"/>
      <w:lvlText w:val=""/>
      <w:lvlJc w:val="left"/>
      <w:pPr>
        <w:tabs>
          <w:tab w:val="num" w:pos="4320"/>
        </w:tabs>
        <w:ind w:left="4320" w:hanging="360"/>
      </w:pPr>
      <w:rPr>
        <w:rFonts w:ascii="Symbol" w:hAnsi="Symbol" w:hint="default"/>
      </w:rPr>
    </w:lvl>
    <w:lvl w:ilvl="6" w:tplc="F28A3CA8" w:tentative="1">
      <w:start w:val="1"/>
      <w:numFmt w:val="bullet"/>
      <w:lvlText w:val=""/>
      <w:lvlJc w:val="left"/>
      <w:pPr>
        <w:tabs>
          <w:tab w:val="num" w:pos="5040"/>
        </w:tabs>
        <w:ind w:left="5040" w:hanging="360"/>
      </w:pPr>
      <w:rPr>
        <w:rFonts w:ascii="Symbol" w:hAnsi="Symbol" w:hint="default"/>
      </w:rPr>
    </w:lvl>
    <w:lvl w:ilvl="7" w:tplc="7FBCB20E" w:tentative="1">
      <w:start w:val="1"/>
      <w:numFmt w:val="bullet"/>
      <w:lvlText w:val=""/>
      <w:lvlJc w:val="left"/>
      <w:pPr>
        <w:tabs>
          <w:tab w:val="num" w:pos="5760"/>
        </w:tabs>
        <w:ind w:left="5760" w:hanging="360"/>
      </w:pPr>
      <w:rPr>
        <w:rFonts w:ascii="Symbol" w:hAnsi="Symbol" w:hint="default"/>
      </w:rPr>
    </w:lvl>
    <w:lvl w:ilvl="8" w:tplc="4704F67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3021C93"/>
    <w:multiLevelType w:val="hybridMultilevel"/>
    <w:tmpl w:val="EA4A9BC8"/>
    <w:lvl w:ilvl="0" w:tplc="E946E186">
      <w:start w:val="1"/>
      <w:numFmt w:val="bullet"/>
      <w:lvlText w:val=""/>
      <w:lvlJc w:val="left"/>
      <w:pPr>
        <w:tabs>
          <w:tab w:val="num" w:pos="720"/>
        </w:tabs>
        <w:ind w:left="720" w:hanging="360"/>
      </w:pPr>
      <w:rPr>
        <w:rFonts w:ascii="Symbol" w:hAnsi="Symbol" w:hint="default"/>
      </w:rPr>
    </w:lvl>
    <w:lvl w:ilvl="1" w:tplc="71ECC8F2" w:tentative="1">
      <w:start w:val="1"/>
      <w:numFmt w:val="bullet"/>
      <w:lvlText w:val=""/>
      <w:lvlJc w:val="left"/>
      <w:pPr>
        <w:tabs>
          <w:tab w:val="num" w:pos="1440"/>
        </w:tabs>
        <w:ind w:left="1440" w:hanging="360"/>
      </w:pPr>
      <w:rPr>
        <w:rFonts w:ascii="Symbol" w:hAnsi="Symbol" w:hint="default"/>
      </w:rPr>
    </w:lvl>
    <w:lvl w:ilvl="2" w:tplc="6256F8D6">
      <w:start w:val="1"/>
      <w:numFmt w:val="bullet"/>
      <w:lvlText w:val=""/>
      <w:lvlJc w:val="left"/>
      <w:pPr>
        <w:tabs>
          <w:tab w:val="num" w:pos="2160"/>
        </w:tabs>
        <w:ind w:left="2160" w:hanging="360"/>
      </w:pPr>
      <w:rPr>
        <w:rFonts w:ascii="Symbol" w:hAnsi="Symbol" w:hint="default"/>
      </w:rPr>
    </w:lvl>
    <w:lvl w:ilvl="3" w:tplc="D724FF1E" w:tentative="1">
      <w:start w:val="1"/>
      <w:numFmt w:val="bullet"/>
      <w:lvlText w:val=""/>
      <w:lvlJc w:val="left"/>
      <w:pPr>
        <w:tabs>
          <w:tab w:val="num" w:pos="2880"/>
        </w:tabs>
        <w:ind w:left="2880" w:hanging="360"/>
      </w:pPr>
      <w:rPr>
        <w:rFonts w:ascii="Symbol" w:hAnsi="Symbol" w:hint="default"/>
      </w:rPr>
    </w:lvl>
    <w:lvl w:ilvl="4" w:tplc="C34A61EA" w:tentative="1">
      <w:start w:val="1"/>
      <w:numFmt w:val="bullet"/>
      <w:lvlText w:val=""/>
      <w:lvlJc w:val="left"/>
      <w:pPr>
        <w:tabs>
          <w:tab w:val="num" w:pos="3600"/>
        </w:tabs>
        <w:ind w:left="3600" w:hanging="360"/>
      </w:pPr>
      <w:rPr>
        <w:rFonts w:ascii="Symbol" w:hAnsi="Symbol" w:hint="default"/>
      </w:rPr>
    </w:lvl>
    <w:lvl w:ilvl="5" w:tplc="DA823FB8" w:tentative="1">
      <w:start w:val="1"/>
      <w:numFmt w:val="bullet"/>
      <w:lvlText w:val=""/>
      <w:lvlJc w:val="left"/>
      <w:pPr>
        <w:tabs>
          <w:tab w:val="num" w:pos="4320"/>
        </w:tabs>
        <w:ind w:left="4320" w:hanging="360"/>
      </w:pPr>
      <w:rPr>
        <w:rFonts w:ascii="Symbol" w:hAnsi="Symbol" w:hint="default"/>
      </w:rPr>
    </w:lvl>
    <w:lvl w:ilvl="6" w:tplc="EF3C8B84" w:tentative="1">
      <w:start w:val="1"/>
      <w:numFmt w:val="bullet"/>
      <w:lvlText w:val=""/>
      <w:lvlJc w:val="left"/>
      <w:pPr>
        <w:tabs>
          <w:tab w:val="num" w:pos="5040"/>
        </w:tabs>
        <w:ind w:left="5040" w:hanging="360"/>
      </w:pPr>
      <w:rPr>
        <w:rFonts w:ascii="Symbol" w:hAnsi="Symbol" w:hint="default"/>
      </w:rPr>
    </w:lvl>
    <w:lvl w:ilvl="7" w:tplc="E70EC6C8" w:tentative="1">
      <w:start w:val="1"/>
      <w:numFmt w:val="bullet"/>
      <w:lvlText w:val=""/>
      <w:lvlJc w:val="left"/>
      <w:pPr>
        <w:tabs>
          <w:tab w:val="num" w:pos="5760"/>
        </w:tabs>
        <w:ind w:left="5760" w:hanging="360"/>
      </w:pPr>
      <w:rPr>
        <w:rFonts w:ascii="Symbol" w:hAnsi="Symbol" w:hint="default"/>
      </w:rPr>
    </w:lvl>
    <w:lvl w:ilvl="8" w:tplc="9B00C92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F420299"/>
    <w:multiLevelType w:val="hybridMultilevel"/>
    <w:tmpl w:val="BBDA089E"/>
    <w:lvl w:ilvl="0" w:tplc="E3C81F10">
      <w:start w:val="1"/>
      <w:numFmt w:val="bullet"/>
      <w:lvlText w:val=""/>
      <w:lvlJc w:val="left"/>
      <w:pPr>
        <w:tabs>
          <w:tab w:val="num" w:pos="720"/>
        </w:tabs>
        <w:ind w:left="720" w:hanging="360"/>
      </w:pPr>
      <w:rPr>
        <w:rFonts w:ascii="Symbol" w:hAnsi="Symbol" w:hint="default"/>
      </w:rPr>
    </w:lvl>
    <w:lvl w:ilvl="1" w:tplc="FAF40836" w:tentative="1">
      <w:start w:val="1"/>
      <w:numFmt w:val="bullet"/>
      <w:lvlText w:val=""/>
      <w:lvlJc w:val="left"/>
      <w:pPr>
        <w:tabs>
          <w:tab w:val="num" w:pos="1440"/>
        </w:tabs>
        <w:ind w:left="1440" w:hanging="360"/>
      </w:pPr>
      <w:rPr>
        <w:rFonts w:ascii="Symbol" w:hAnsi="Symbol" w:hint="default"/>
      </w:rPr>
    </w:lvl>
    <w:lvl w:ilvl="2" w:tplc="830C0C5C">
      <w:start w:val="1"/>
      <w:numFmt w:val="bullet"/>
      <w:lvlText w:val=""/>
      <w:lvlJc w:val="left"/>
      <w:pPr>
        <w:tabs>
          <w:tab w:val="num" w:pos="2160"/>
        </w:tabs>
        <w:ind w:left="2160" w:hanging="360"/>
      </w:pPr>
      <w:rPr>
        <w:rFonts w:ascii="Symbol" w:hAnsi="Symbol" w:hint="default"/>
      </w:rPr>
    </w:lvl>
    <w:lvl w:ilvl="3" w:tplc="653AD608" w:tentative="1">
      <w:start w:val="1"/>
      <w:numFmt w:val="bullet"/>
      <w:lvlText w:val=""/>
      <w:lvlJc w:val="left"/>
      <w:pPr>
        <w:tabs>
          <w:tab w:val="num" w:pos="2880"/>
        </w:tabs>
        <w:ind w:left="2880" w:hanging="360"/>
      </w:pPr>
      <w:rPr>
        <w:rFonts w:ascii="Symbol" w:hAnsi="Symbol" w:hint="default"/>
      </w:rPr>
    </w:lvl>
    <w:lvl w:ilvl="4" w:tplc="8996DC56" w:tentative="1">
      <w:start w:val="1"/>
      <w:numFmt w:val="bullet"/>
      <w:lvlText w:val=""/>
      <w:lvlJc w:val="left"/>
      <w:pPr>
        <w:tabs>
          <w:tab w:val="num" w:pos="3600"/>
        </w:tabs>
        <w:ind w:left="3600" w:hanging="360"/>
      </w:pPr>
      <w:rPr>
        <w:rFonts w:ascii="Symbol" w:hAnsi="Symbol" w:hint="default"/>
      </w:rPr>
    </w:lvl>
    <w:lvl w:ilvl="5" w:tplc="60DC59F2" w:tentative="1">
      <w:start w:val="1"/>
      <w:numFmt w:val="bullet"/>
      <w:lvlText w:val=""/>
      <w:lvlJc w:val="left"/>
      <w:pPr>
        <w:tabs>
          <w:tab w:val="num" w:pos="4320"/>
        </w:tabs>
        <w:ind w:left="4320" w:hanging="360"/>
      </w:pPr>
      <w:rPr>
        <w:rFonts w:ascii="Symbol" w:hAnsi="Symbol" w:hint="default"/>
      </w:rPr>
    </w:lvl>
    <w:lvl w:ilvl="6" w:tplc="2CB6B440" w:tentative="1">
      <w:start w:val="1"/>
      <w:numFmt w:val="bullet"/>
      <w:lvlText w:val=""/>
      <w:lvlJc w:val="left"/>
      <w:pPr>
        <w:tabs>
          <w:tab w:val="num" w:pos="5040"/>
        </w:tabs>
        <w:ind w:left="5040" w:hanging="360"/>
      </w:pPr>
      <w:rPr>
        <w:rFonts w:ascii="Symbol" w:hAnsi="Symbol" w:hint="default"/>
      </w:rPr>
    </w:lvl>
    <w:lvl w:ilvl="7" w:tplc="A6626808" w:tentative="1">
      <w:start w:val="1"/>
      <w:numFmt w:val="bullet"/>
      <w:lvlText w:val=""/>
      <w:lvlJc w:val="left"/>
      <w:pPr>
        <w:tabs>
          <w:tab w:val="num" w:pos="5760"/>
        </w:tabs>
        <w:ind w:left="5760" w:hanging="360"/>
      </w:pPr>
      <w:rPr>
        <w:rFonts w:ascii="Symbol" w:hAnsi="Symbol" w:hint="default"/>
      </w:rPr>
    </w:lvl>
    <w:lvl w:ilvl="8" w:tplc="761CAD3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179087C"/>
    <w:multiLevelType w:val="hybridMultilevel"/>
    <w:tmpl w:val="DE6422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2D5381C"/>
    <w:multiLevelType w:val="hybridMultilevel"/>
    <w:tmpl w:val="8D1CDDA0"/>
    <w:lvl w:ilvl="0" w:tplc="DFCC473A">
      <w:start w:val="1"/>
      <w:numFmt w:val="bullet"/>
      <w:lvlText w:val=""/>
      <w:lvlJc w:val="left"/>
      <w:pPr>
        <w:tabs>
          <w:tab w:val="num" w:pos="720"/>
        </w:tabs>
        <w:ind w:left="720" w:hanging="360"/>
      </w:pPr>
      <w:rPr>
        <w:rFonts w:ascii="Symbol" w:hAnsi="Symbol" w:hint="default"/>
      </w:rPr>
    </w:lvl>
    <w:lvl w:ilvl="1" w:tplc="FD6838E8" w:tentative="1">
      <w:start w:val="1"/>
      <w:numFmt w:val="bullet"/>
      <w:lvlText w:val=""/>
      <w:lvlJc w:val="left"/>
      <w:pPr>
        <w:tabs>
          <w:tab w:val="num" w:pos="1440"/>
        </w:tabs>
        <w:ind w:left="1440" w:hanging="360"/>
      </w:pPr>
      <w:rPr>
        <w:rFonts w:ascii="Symbol" w:hAnsi="Symbol" w:hint="default"/>
      </w:rPr>
    </w:lvl>
    <w:lvl w:ilvl="2" w:tplc="A38A9378">
      <w:start w:val="1"/>
      <w:numFmt w:val="bullet"/>
      <w:lvlText w:val=""/>
      <w:lvlJc w:val="left"/>
      <w:pPr>
        <w:tabs>
          <w:tab w:val="num" w:pos="2160"/>
        </w:tabs>
        <w:ind w:left="2160" w:hanging="360"/>
      </w:pPr>
      <w:rPr>
        <w:rFonts w:ascii="Symbol" w:hAnsi="Symbol" w:hint="default"/>
      </w:rPr>
    </w:lvl>
    <w:lvl w:ilvl="3" w:tplc="D3AABDE8" w:tentative="1">
      <w:start w:val="1"/>
      <w:numFmt w:val="bullet"/>
      <w:lvlText w:val=""/>
      <w:lvlJc w:val="left"/>
      <w:pPr>
        <w:tabs>
          <w:tab w:val="num" w:pos="2880"/>
        </w:tabs>
        <w:ind w:left="2880" w:hanging="360"/>
      </w:pPr>
      <w:rPr>
        <w:rFonts w:ascii="Symbol" w:hAnsi="Symbol" w:hint="default"/>
      </w:rPr>
    </w:lvl>
    <w:lvl w:ilvl="4" w:tplc="2842D1AC" w:tentative="1">
      <w:start w:val="1"/>
      <w:numFmt w:val="bullet"/>
      <w:lvlText w:val=""/>
      <w:lvlJc w:val="left"/>
      <w:pPr>
        <w:tabs>
          <w:tab w:val="num" w:pos="3600"/>
        </w:tabs>
        <w:ind w:left="3600" w:hanging="360"/>
      </w:pPr>
      <w:rPr>
        <w:rFonts w:ascii="Symbol" w:hAnsi="Symbol" w:hint="default"/>
      </w:rPr>
    </w:lvl>
    <w:lvl w:ilvl="5" w:tplc="74BAA0CC" w:tentative="1">
      <w:start w:val="1"/>
      <w:numFmt w:val="bullet"/>
      <w:lvlText w:val=""/>
      <w:lvlJc w:val="left"/>
      <w:pPr>
        <w:tabs>
          <w:tab w:val="num" w:pos="4320"/>
        </w:tabs>
        <w:ind w:left="4320" w:hanging="360"/>
      </w:pPr>
      <w:rPr>
        <w:rFonts w:ascii="Symbol" w:hAnsi="Symbol" w:hint="default"/>
      </w:rPr>
    </w:lvl>
    <w:lvl w:ilvl="6" w:tplc="3A042EFE" w:tentative="1">
      <w:start w:val="1"/>
      <w:numFmt w:val="bullet"/>
      <w:lvlText w:val=""/>
      <w:lvlJc w:val="left"/>
      <w:pPr>
        <w:tabs>
          <w:tab w:val="num" w:pos="5040"/>
        </w:tabs>
        <w:ind w:left="5040" w:hanging="360"/>
      </w:pPr>
      <w:rPr>
        <w:rFonts w:ascii="Symbol" w:hAnsi="Symbol" w:hint="default"/>
      </w:rPr>
    </w:lvl>
    <w:lvl w:ilvl="7" w:tplc="20BAF738" w:tentative="1">
      <w:start w:val="1"/>
      <w:numFmt w:val="bullet"/>
      <w:lvlText w:val=""/>
      <w:lvlJc w:val="left"/>
      <w:pPr>
        <w:tabs>
          <w:tab w:val="num" w:pos="5760"/>
        </w:tabs>
        <w:ind w:left="5760" w:hanging="360"/>
      </w:pPr>
      <w:rPr>
        <w:rFonts w:ascii="Symbol" w:hAnsi="Symbol" w:hint="default"/>
      </w:rPr>
    </w:lvl>
    <w:lvl w:ilvl="8" w:tplc="BBA2BF7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9226EAF"/>
    <w:multiLevelType w:val="hybridMultilevel"/>
    <w:tmpl w:val="DE6422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2F5A2B"/>
    <w:multiLevelType w:val="hybridMultilevel"/>
    <w:tmpl w:val="CE146AD2"/>
    <w:lvl w:ilvl="0" w:tplc="590C8672">
      <w:start w:val="1"/>
      <w:numFmt w:val="bullet"/>
      <w:lvlText w:val=""/>
      <w:lvlJc w:val="left"/>
      <w:pPr>
        <w:tabs>
          <w:tab w:val="num" w:pos="720"/>
        </w:tabs>
        <w:ind w:left="720" w:hanging="360"/>
      </w:pPr>
      <w:rPr>
        <w:rFonts w:ascii="Symbol" w:hAnsi="Symbol" w:hint="default"/>
      </w:rPr>
    </w:lvl>
    <w:lvl w:ilvl="1" w:tplc="313A0876" w:tentative="1">
      <w:start w:val="1"/>
      <w:numFmt w:val="bullet"/>
      <w:lvlText w:val=""/>
      <w:lvlJc w:val="left"/>
      <w:pPr>
        <w:tabs>
          <w:tab w:val="num" w:pos="1440"/>
        </w:tabs>
        <w:ind w:left="1440" w:hanging="360"/>
      </w:pPr>
      <w:rPr>
        <w:rFonts w:ascii="Symbol" w:hAnsi="Symbol" w:hint="default"/>
      </w:rPr>
    </w:lvl>
    <w:lvl w:ilvl="2" w:tplc="FE604788">
      <w:start w:val="1"/>
      <w:numFmt w:val="bullet"/>
      <w:lvlText w:val=""/>
      <w:lvlJc w:val="left"/>
      <w:pPr>
        <w:tabs>
          <w:tab w:val="num" w:pos="2160"/>
        </w:tabs>
        <w:ind w:left="2160" w:hanging="360"/>
      </w:pPr>
      <w:rPr>
        <w:rFonts w:ascii="Symbol" w:hAnsi="Symbol" w:hint="default"/>
      </w:rPr>
    </w:lvl>
    <w:lvl w:ilvl="3" w:tplc="A12244F2" w:tentative="1">
      <w:start w:val="1"/>
      <w:numFmt w:val="bullet"/>
      <w:lvlText w:val=""/>
      <w:lvlJc w:val="left"/>
      <w:pPr>
        <w:tabs>
          <w:tab w:val="num" w:pos="2880"/>
        </w:tabs>
        <w:ind w:left="2880" w:hanging="360"/>
      </w:pPr>
      <w:rPr>
        <w:rFonts w:ascii="Symbol" w:hAnsi="Symbol" w:hint="default"/>
      </w:rPr>
    </w:lvl>
    <w:lvl w:ilvl="4" w:tplc="6B7C15B2" w:tentative="1">
      <w:start w:val="1"/>
      <w:numFmt w:val="bullet"/>
      <w:lvlText w:val=""/>
      <w:lvlJc w:val="left"/>
      <w:pPr>
        <w:tabs>
          <w:tab w:val="num" w:pos="3600"/>
        </w:tabs>
        <w:ind w:left="3600" w:hanging="360"/>
      </w:pPr>
      <w:rPr>
        <w:rFonts w:ascii="Symbol" w:hAnsi="Symbol" w:hint="default"/>
      </w:rPr>
    </w:lvl>
    <w:lvl w:ilvl="5" w:tplc="9BBAA980" w:tentative="1">
      <w:start w:val="1"/>
      <w:numFmt w:val="bullet"/>
      <w:lvlText w:val=""/>
      <w:lvlJc w:val="left"/>
      <w:pPr>
        <w:tabs>
          <w:tab w:val="num" w:pos="4320"/>
        </w:tabs>
        <w:ind w:left="4320" w:hanging="360"/>
      </w:pPr>
      <w:rPr>
        <w:rFonts w:ascii="Symbol" w:hAnsi="Symbol" w:hint="default"/>
      </w:rPr>
    </w:lvl>
    <w:lvl w:ilvl="6" w:tplc="37D42ED8" w:tentative="1">
      <w:start w:val="1"/>
      <w:numFmt w:val="bullet"/>
      <w:lvlText w:val=""/>
      <w:lvlJc w:val="left"/>
      <w:pPr>
        <w:tabs>
          <w:tab w:val="num" w:pos="5040"/>
        </w:tabs>
        <w:ind w:left="5040" w:hanging="360"/>
      </w:pPr>
      <w:rPr>
        <w:rFonts w:ascii="Symbol" w:hAnsi="Symbol" w:hint="default"/>
      </w:rPr>
    </w:lvl>
    <w:lvl w:ilvl="7" w:tplc="98BA8954" w:tentative="1">
      <w:start w:val="1"/>
      <w:numFmt w:val="bullet"/>
      <w:lvlText w:val=""/>
      <w:lvlJc w:val="left"/>
      <w:pPr>
        <w:tabs>
          <w:tab w:val="num" w:pos="5760"/>
        </w:tabs>
        <w:ind w:left="5760" w:hanging="360"/>
      </w:pPr>
      <w:rPr>
        <w:rFonts w:ascii="Symbol" w:hAnsi="Symbol" w:hint="default"/>
      </w:rPr>
    </w:lvl>
    <w:lvl w:ilvl="8" w:tplc="D7B4BA9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F4261AC"/>
    <w:multiLevelType w:val="hybridMultilevel"/>
    <w:tmpl w:val="7C7C3454"/>
    <w:lvl w:ilvl="0" w:tplc="05FAC0C6">
      <w:start w:val="1"/>
      <w:numFmt w:val="bullet"/>
      <w:lvlText w:val=""/>
      <w:lvlJc w:val="left"/>
      <w:pPr>
        <w:tabs>
          <w:tab w:val="num" w:pos="720"/>
        </w:tabs>
        <w:ind w:left="720" w:hanging="360"/>
      </w:pPr>
      <w:rPr>
        <w:rFonts w:ascii="Symbol" w:hAnsi="Symbol" w:hint="default"/>
      </w:rPr>
    </w:lvl>
    <w:lvl w:ilvl="1" w:tplc="F9083934" w:tentative="1">
      <w:start w:val="1"/>
      <w:numFmt w:val="bullet"/>
      <w:lvlText w:val=""/>
      <w:lvlJc w:val="left"/>
      <w:pPr>
        <w:tabs>
          <w:tab w:val="num" w:pos="1440"/>
        </w:tabs>
        <w:ind w:left="1440" w:hanging="360"/>
      </w:pPr>
      <w:rPr>
        <w:rFonts w:ascii="Symbol" w:hAnsi="Symbol" w:hint="default"/>
      </w:rPr>
    </w:lvl>
    <w:lvl w:ilvl="2" w:tplc="003432E2" w:tentative="1">
      <w:start w:val="1"/>
      <w:numFmt w:val="bullet"/>
      <w:lvlText w:val=""/>
      <w:lvlJc w:val="left"/>
      <w:pPr>
        <w:tabs>
          <w:tab w:val="num" w:pos="2160"/>
        </w:tabs>
        <w:ind w:left="2160" w:hanging="360"/>
      </w:pPr>
      <w:rPr>
        <w:rFonts w:ascii="Symbol" w:hAnsi="Symbol" w:hint="default"/>
      </w:rPr>
    </w:lvl>
    <w:lvl w:ilvl="3" w:tplc="8BC21724">
      <w:start w:val="1"/>
      <w:numFmt w:val="bullet"/>
      <w:lvlText w:val=""/>
      <w:lvlJc w:val="left"/>
      <w:pPr>
        <w:tabs>
          <w:tab w:val="num" w:pos="2880"/>
        </w:tabs>
        <w:ind w:left="2880" w:hanging="360"/>
      </w:pPr>
      <w:rPr>
        <w:rFonts w:ascii="Symbol" w:hAnsi="Symbol" w:hint="default"/>
      </w:rPr>
    </w:lvl>
    <w:lvl w:ilvl="4" w:tplc="16AE80FA" w:tentative="1">
      <w:start w:val="1"/>
      <w:numFmt w:val="bullet"/>
      <w:lvlText w:val=""/>
      <w:lvlJc w:val="left"/>
      <w:pPr>
        <w:tabs>
          <w:tab w:val="num" w:pos="3600"/>
        </w:tabs>
        <w:ind w:left="3600" w:hanging="360"/>
      </w:pPr>
      <w:rPr>
        <w:rFonts w:ascii="Symbol" w:hAnsi="Symbol" w:hint="default"/>
      </w:rPr>
    </w:lvl>
    <w:lvl w:ilvl="5" w:tplc="90A80384" w:tentative="1">
      <w:start w:val="1"/>
      <w:numFmt w:val="bullet"/>
      <w:lvlText w:val=""/>
      <w:lvlJc w:val="left"/>
      <w:pPr>
        <w:tabs>
          <w:tab w:val="num" w:pos="4320"/>
        </w:tabs>
        <w:ind w:left="4320" w:hanging="360"/>
      </w:pPr>
      <w:rPr>
        <w:rFonts w:ascii="Symbol" w:hAnsi="Symbol" w:hint="default"/>
      </w:rPr>
    </w:lvl>
    <w:lvl w:ilvl="6" w:tplc="44E0B6A4" w:tentative="1">
      <w:start w:val="1"/>
      <w:numFmt w:val="bullet"/>
      <w:lvlText w:val=""/>
      <w:lvlJc w:val="left"/>
      <w:pPr>
        <w:tabs>
          <w:tab w:val="num" w:pos="5040"/>
        </w:tabs>
        <w:ind w:left="5040" w:hanging="360"/>
      </w:pPr>
      <w:rPr>
        <w:rFonts w:ascii="Symbol" w:hAnsi="Symbol" w:hint="default"/>
      </w:rPr>
    </w:lvl>
    <w:lvl w:ilvl="7" w:tplc="3B440498" w:tentative="1">
      <w:start w:val="1"/>
      <w:numFmt w:val="bullet"/>
      <w:lvlText w:val=""/>
      <w:lvlJc w:val="left"/>
      <w:pPr>
        <w:tabs>
          <w:tab w:val="num" w:pos="5760"/>
        </w:tabs>
        <w:ind w:left="5760" w:hanging="360"/>
      </w:pPr>
      <w:rPr>
        <w:rFonts w:ascii="Symbol" w:hAnsi="Symbol" w:hint="default"/>
      </w:rPr>
    </w:lvl>
    <w:lvl w:ilvl="8" w:tplc="7BC82BBE"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0"/>
  </w:num>
  <w:num w:numId="3">
    <w:abstractNumId w:val="0"/>
  </w:num>
  <w:num w:numId="4">
    <w:abstractNumId w:val="1"/>
  </w:num>
  <w:num w:numId="5">
    <w:abstractNumId w:val="16"/>
  </w:num>
  <w:num w:numId="6">
    <w:abstractNumId w:val="18"/>
  </w:num>
  <w:num w:numId="7">
    <w:abstractNumId w:val="11"/>
  </w:num>
  <w:num w:numId="8">
    <w:abstractNumId w:val="3"/>
  </w:num>
  <w:num w:numId="9">
    <w:abstractNumId w:val="12"/>
  </w:num>
  <w:num w:numId="10">
    <w:abstractNumId w:val="6"/>
  </w:num>
  <w:num w:numId="11">
    <w:abstractNumId w:val="7"/>
  </w:num>
  <w:num w:numId="12">
    <w:abstractNumId w:val="2"/>
  </w:num>
  <w:num w:numId="13">
    <w:abstractNumId w:val="9"/>
  </w:num>
  <w:num w:numId="14">
    <w:abstractNumId w:val="14"/>
  </w:num>
  <w:num w:numId="15">
    <w:abstractNumId w:val="15"/>
  </w:num>
  <w:num w:numId="16">
    <w:abstractNumId w:val="17"/>
  </w:num>
  <w:num w:numId="17">
    <w:abstractNumId w:val="19"/>
  </w:num>
  <w:num w:numId="18">
    <w:abstractNumId w:val="8"/>
  </w:num>
  <w:num w:numId="19">
    <w:abstractNumId w:val="20"/>
  </w:num>
  <w:num w:numId="20">
    <w:abstractNumId w:val="13"/>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EC"/>
    <w:rsid w:val="00000109"/>
    <w:rsid w:val="00004D97"/>
    <w:rsid w:val="00007446"/>
    <w:rsid w:val="000136C2"/>
    <w:rsid w:val="000218B7"/>
    <w:rsid w:val="0002445F"/>
    <w:rsid w:val="00026B68"/>
    <w:rsid w:val="00026C07"/>
    <w:rsid w:val="00030692"/>
    <w:rsid w:val="00030C78"/>
    <w:rsid w:val="00035DA7"/>
    <w:rsid w:val="00044147"/>
    <w:rsid w:val="000444AE"/>
    <w:rsid w:val="000450CB"/>
    <w:rsid w:val="000514D5"/>
    <w:rsid w:val="00052700"/>
    <w:rsid w:val="000552F5"/>
    <w:rsid w:val="00060AA9"/>
    <w:rsid w:val="00061A61"/>
    <w:rsid w:val="000720C2"/>
    <w:rsid w:val="00074C33"/>
    <w:rsid w:val="000832AC"/>
    <w:rsid w:val="00085A04"/>
    <w:rsid w:val="00085AC7"/>
    <w:rsid w:val="00087081"/>
    <w:rsid w:val="000957B3"/>
    <w:rsid w:val="00097585"/>
    <w:rsid w:val="000A31FB"/>
    <w:rsid w:val="000A5F08"/>
    <w:rsid w:val="000B64FA"/>
    <w:rsid w:val="000C286D"/>
    <w:rsid w:val="000C3424"/>
    <w:rsid w:val="000C577D"/>
    <w:rsid w:val="000D6CF4"/>
    <w:rsid w:val="000D779C"/>
    <w:rsid w:val="000E3358"/>
    <w:rsid w:val="000E74C0"/>
    <w:rsid w:val="000E766B"/>
    <w:rsid w:val="000F5236"/>
    <w:rsid w:val="00100191"/>
    <w:rsid w:val="001046DA"/>
    <w:rsid w:val="001048ED"/>
    <w:rsid w:val="00104E7F"/>
    <w:rsid w:val="00106B55"/>
    <w:rsid w:val="00112024"/>
    <w:rsid w:val="00112167"/>
    <w:rsid w:val="001205A5"/>
    <w:rsid w:val="0013053B"/>
    <w:rsid w:val="001326E5"/>
    <w:rsid w:val="00134C00"/>
    <w:rsid w:val="00135DE8"/>
    <w:rsid w:val="00137F07"/>
    <w:rsid w:val="0014247D"/>
    <w:rsid w:val="001459E9"/>
    <w:rsid w:val="00150E5A"/>
    <w:rsid w:val="00153AB3"/>
    <w:rsid w:val="00156178"/>
    <w:rsid w:val="00156829"/>
    <w:rsid w:val="00161181"/>
    <w:rsid w:val="00161D96"/>
    <w:rsid w:val="00176AA8"/>
    <w:rsid w:val="00176D2D"/>
    <w:rsid w:val="00181FB2"/>
    <w:rsid w:val="001861A2"/>
    <w:rsid w:val="001903B7"/>
    <w:rsid w:val="0019266F"/>
    <w:rsid w:val="001A1F79"/>
    <w:rsid w:val="001A72C2"/>
    <w:rsid w:val="001B009F"/>
    <w:rsid w:val="001B47B8"/>
    <w:rsid w:val="001C3287"/>
    <w:rsid w:val="001C583C"/>
    <w:rsid w:val="001C78E4"/>
    <w:rsid w:val="001D182A"/>
    <w:rsid w:val="001E22A1"/>
    <w:rsid w:val="001E3F43"/>
    <w:rsid w:val="001E4485"/>
    <w:rsid w:val="001F16DC"/>
    <w:rsid w:val="001F199D"/>
    <w:rsid w:val="001F347D"/>
    <w:rsid w:val="001F6F18"/>
    <w:rsid w:val="00210EC8"/>
    <w:rsid w:val="002137C0"/>
    <w:rsid w:val="00220E6E"/>
    <w:rsid w:val="00230AEF"/>
    <w:rsid w:val="0023292D"/>
    <w:rsid w:val="0023621C"/>
    <w:rsid w:val="00246A48"/>
    <w:rsid w:val="0025320D"/>
    <w:rsid w:val="00254F50"/>
    <w:rsid w:val="00255258"/>
    <w:rsid w:val="00260737"/>
    <w:rsid w:val="00265C52"/>
    <w:rsid w:val="00266D60"/>
    <w:rsid w:val="002720D2"/>
    <w:rsid w:val="00274444"/>
    <w:rsid w:val="00275E46"/>
    <w:rsid w:val="002836A6"/>
    <w:rsid w:val="002852CD"/>
    <w:rsid w:val="002860E1"/>
    <w:rsid w:val="00295600"/>
    <w:rsid w:val="002A355A"/>
    <w:rsid w:val="002A4A62"/>
    <w:rsid w:val="002A7E1D"/>
    <w:rsid w:val="002B10F4"/>
    <w:rsid w:val="002B3071"/>
    <w:rsid w:val="002B4479"/>
    <w:rsid w:val="002C0822"/>
    <w:rsid w:val="002C36EE"/>
    <w:rsid w:val="002D1201"/>
    <w:rsid w:val="002D2354"/>
    <w:rsid w:val="002D285F"/>
    <w:rsid w:val="002D7CDF"/>
    <w:rsid w:val="002E0517"/>
    <w:rsid w:val="002E5D25"/>
    <w:rsid w:val="002F40B9"/>
    <w:rsid w:val="002F67DD"/>
    <w:rsid w:val="003044D4"/>
    <w:rsid w:val="00306526"/>
    <w:rsid w:val="00320834"/>
    <w:rsid w:val="0032570D"/>
    <w:rsid w:val="00325A95"/>
    <w:rsid w:val="003261E6"/>
    <w:rsid w:val="0033099E"/>
    <w:rsid w:val="00340F03"/>
    <w:rsid w:val="00342820"/>
    <w:rsid w:val="003451A8"/>
    <w:rsid w:val="0034553B"/>
    <w:rsid w:val="00350594"/>
    <w:rsid w:val="00352B52"/>
    <w:rsid w:val="00354B4C"/>
    <w:rsid w:val="00361A69"/>
    <w:rsid w:val="00361D48"/>
    <w:rsid w:val="00370DA9"/>
    <w:rsid w:val="00371150"/>
    <w:rsid w:val="00371361"/>
    <w:rsid w:val="003714B2"/>
    <w:rsid w:val="00372F5A"/>
    <w:rsid w:val="00381C0E"/>
    <w:rsid w:val="003A0DC1"/>
    <w:rsid w:val="003A2358"/>
    <w:rsid w:val="003A2BBE"/>
    <w:rsid w:val="003A3277"/>
    <w:rsid w:val="003A403A"/>
    <w:rsid w:val="003A449A"/>
    <w:rsid w:val="003A7058"/>
    <w:rsid w:val="003B0FB1"/>
    <w:rsid w:val="003B476E"/>
    <w:rsid w:val="003B51EE"/>
    <w:rsid w:val="003B62DB"/>
    <w:rsid w:val="003B64B8"/>
    <w:rsid w:val="003C05C3"/>
    <w:rsid w:val="003C2A62"/>
    <w:rsid w:val="003C55AE"/>
    <w:rsid w:val="003C79BD"/>
    <w:rsid w:val="003D302A"/>
    <w:rsid w:val="003D412D"/>
    <w:rsid w:val="003D5A56"/>
    <w:rsid w:val="003E0457"/>
    <w:rsid w:val="003F02A0"/>
    <w:rsid w:val="003F35E9"/>
    <w:rsid w:val="0041076F"/>
    <w:rsid w:val="004109AC"/>
    <w:rsid w:val="00411FF8"/>
    <w:rsid w:val="004238E8"/>
    <w:rsid w:val="00424591"/>
    <w:rsid w:val="00432C08"/>
    <w:rsid w:val="00436091"/>
    <w:rsid w:val="004409BD"/>
    <w:rsid w:val="00451BA7"/>
    <w:rsid w:val="00452E91"/>
    <w:rsid w:val="004542C0"/>
    <w:rsid w:val="00455EE7"/>
    <w:rsid w:val="00457BC5"/>
    <w:rsid w:val="00463860"/>
    <w:rsid w:val="00464050"/>
    <w:rsid w:val="0046438E"/>
    <w:rsid w:val="00465625"/>
    <w:rsid w:val="00467AFF"/>
    <w:rsid w:val="004732A4"/>
    <w:rsid w:val="0047522A"/>
    <w:rsid w:val="00477F95"/>
    <w:rsid w:val="00480DA2"/>
    <w:rsid w:val="00482756"/>
    <w:rsid w:val="00482924"/>
    <w:rsid w:val="00482BBF"/>
    <w:rsid w:val="004862D9"/>
    <w:rsid w:val="00486D86"/>
    <w:rsid w:val="00487A8B"/>
    <w:rsid w:val="00492CCA"/>
    <w:rsid w:val="004A08D2"/>
    <w:rsid w:val="004A478E"/>
    <w:rsid w:val="004B194A"/>
    <w:rsid w:val="004B6698"/>
    <w:rsid w:val="004C0A25"/>
    <w:rsid w:val="004C10AE"/>
    <w:rsid w:val="004C2BFA"/>
    <w:rsid w:val="004C56A9"/>
    <w:rsid w:val="004C59E8"/>
    <w:rsid w:val="004C734B"/>
    <w:rsid w:val="004C7887"/>
    <w:rsid w:val="004D052E"/>
    <w:rsid w:val="004D2B98"/>
    <w:rsid w:val="004E0A7D"/>
    <w:rsid w:val="004E5B40"/>
    <w:rsid w:val="004F3C06"/>
    <w:rsid w:val="004F782C"/>
    <w:rsid w:val="005059D8"/>
    <w:rsid w:val="00507EC1"/>
    <w:rsid w:val="00511502"/>
    <w:rsid w:val="00516A4C"/>
    <w:rsid w:val="00516C00"/>
    <w:rsid w:val="00517CC1"/>
    <w:rsid w:val="005238AE"/>
    <w:rsid w:val="005243A1"/>
    <w:rsid w:val="00526301"/>
    <w:rsid w:val="00526F8E"/>
    <w:rsid w:val="005306B8"/>
    <w:rsid w:val="005354BD"/>
    <w:rsid w:val="00537379"/>
    <w:rsid w:val="00541329"/>
    <w:rsid w:val="0054216E"/>
    <w:rsid w:val="00550FAC"/>
    <w:rsid w:val="00553AFB"/>
    <w:rsid w:val="0055650C"/>
    <w:rsid w:val="005600CA"/>
    <w:rsid w:val="0056665F"/>
    <w:rsid w:val="005704DD"/>
    <w:rsid w:val="0057258C"/>
    <w:rsid w:val="005827C9"/>
    <w:rsid w:val="005835E2"/>
    <w:rsid w:val="00585DC9"/>
    <w:rsid w:val="005861DD"/>
    <w:rsid w:val="00586C33"/>
    <w:rsid w:val="00587FAB"/>
    <w:rsid w:val="005909F5"/>
    <w:rsid w:val="0059597C"/>
    <w:rsid w:val="00595CCC"/>
    <w:rsid w:val="005A250D"/>
    <w:rsid w:val="005A276A"/>
    <w:rsid w:val="005A4102"/>
    <w:rsid w:val="005A507D"/>
    <w:rsid w:val="005B6881"/>
    <w:rsid w:val="005C4894"/>
    <w:rsid w:val="005C53FF"/>
    <w:rsid w:val="005C5F5D"/>
    <w:rsid w:val="005D09E0"/>
    <w:rsid w:val="005D36CC"/>
    <w:rsid w:val="005E0F77"/>
    <w:rsid w:val="005E1505"/>
    <w:rsid w:val="005E1E53"/>
    <w:rsid w:val="005E4DE3"/>
    <w:rsid w:val="005E722A"/>
    <w:rsid w:val="005F31C8"/>
    <w:rsid w:val="005F3EA8"/>
    <w:rsid w:val="005F4C33"/>
    <w:rsid w:val="005F4E9B"/>
    <w:rsid w:val="005F559B"/>
    <w:rsid w:val="005F6191"/>
    <w:rsid w:val="005F6214"/>
    <w:rsid w:val="0061051E"/>
    <w:rsid w:val="00611C70"/>
    <w:rsid w:val="00613B25"/>
    <w:rsid w:val="006171E1"/>
    <w:rsid w:val="00617365"/>
    <w:rsid w:val="0062030E"/>
    <w:rsid w:val="006218E4"/>
    <w:rsid w:val="00621FFD"/>
    <w:rsid w:val="006224A1"/>
    <w:rsid w:val="00623EB2"/>
    <w:rsid w:val="00626F62"/>
    <w:rsid w:val="0064287D"/>
    <w:rsid w:val="00642B59"/>
    <w:rsid w:val="00650786"/>
    <w:rsid w:val="00655C2B"/>
    <w:rsid w:val="00656CD8"/>
    <w:rsid w:val="00670B56"/>
    <w:rsid w:val="00670E70"/>
    <w:rsid w:val="00671F7A"/>
    <w:rsid w:val="00672C59"/>
    <w:rsid w:val="00672FEF"/>
    <w:rsid w:val="00675843"/>
    <w:rsid w:val="00677836"/>
    <w:rsid w:val="00681417"/>
    <w:rsid w:val="006828FE"/>
    <w:rsid w:val="006852B2"/>
    <w:rsid w:val="006A21FA"/>
    <w:rsid w:val="006A258A"/>
    <w:rsid w:val="006B164D"/>
    <w:rsid w:val="006B2551"/>
    <w:rsid w:val="006B3D3E"/>
    <w:rsid w:val="006B6BED"/>
    <w:rsid w:val="006C268D"/>
    <w:rsid w:val="006C75DB"/>
    <w:rsid w:val="006D15F3"/>
    <w:rsid w:val="006D1E94"/>
    <w:rsid w:val="006D7050"/>
    <w:rsid w:val="006E12A0"/>
    <w:rsid w:val="006E1BDD"/>
    <w:rsid w:val="006F0ACF"/>
    <w:rsid w:val="006F331C"/>
    <w:rsid w:val="00700B8F"/>
    <w:rsid w:val="00701E61"/>
    <w:rsid w:val="00701EED"/>
    <w:rsid w:val="00702D69"/>
    <w:rsid w:val="00704BEC"/>
    <w:rsid w:val="00714A9C"/>
    <w:rsid w:val="00717184"/>
    <w:rsid w:val="007174E6"/>
    <w:rsid w:val="007339F4"/>
    <w:rsid w:val="007421B7"/>
    <w:rsid w:val="007470A5"/>
    <w:rsid w:val="007515D6"/>
    <w:rsid w:val="00757627"/>
    <w:rsid w:val="0076043C"/>
    <w:rsid w:val="00762B28"/>
    <w:rsid w:val="007633B2"/>
    <w:rsid w:val="00766B43"/>
    <w:rsid w:val="00773ED4"/>
    <w:rsid w:val="00774365"/>
    <w:rsid w:val="007811EE"/>
    <w:rsid w:val="0078439F"/>
    <w:rsid w:val="007903CE"/>
    <w:rsid w:val="007912AB"/>
    <w:rsid w:val="007931FB"/>
    <w:rsid w:val="00794C2A"/>
    <w:rsid w:val="00797B61"/>
    <w:rsid w:val="007A40BB"/>
    <w:rsid w:val="007B6F0F"/>
    <w:rsid w:val="007C08D8"/>
    <w:rsid w:val="007C784B"/>
    <w:rsid w:val="007C7AC8"/>
    <w:rsid w:val="007F1594"/>
    <w:rsid w:val="007F63D8"/>
    <w:rsid w:val="007F6D9A"/>
    <w:rsid w:val="00807D89"/>
    <w:rsid w:val="00815D67"/>
    <w:rsid w:val="008161B3"/>
    <w:rsid w:val="008266F0"/>
    <w:rsid w:val="00826A92"/>
    <w:rsid w:val="00836139"/>
    <w:rsid w:val="00841873"/>
    <w:rsid w:val="00846BBF"/>
    <w:rsid w:val="00847541"/>
    <w:rsid w:val="00847D2D"/>
    <w:rsid w:val="00851290"/>
    <w:rsid w:val="008513E4"/>
    <w:rsid w:val="00853A31"/>
    <w:rsid w:val="008543C5"/>
    <w:rsid w:val="00855B7A"/>
    <w:rsid w:val="008563FB"/>
    <w:rsid w:val="008669A1"/>
    <w:rsid w:val="008735B6"/>
    <w:rsid w:val="008752FC"/>
    <w:rsid w:val="0087570A"/>
    <w:rsid w:val="00891D38"/>
    <w:rsid w:val="008942DC"/>
    <w:rsid w:val="00894A40"/>
    <w:rsid w:val="008A5DE9"/>
    <w:rsid w:val="008B0E2A"/>
    <w:rsid w:val="008B201A"/>
    <w:rsid w:val="008B252C"/>
    <w:rsid w:val="008B3E30"/>
    <w:rsid w:val="008C6162"/>
    <w:rsid w:val="008C6D26"/>
    <w:rsid w:val="008C78B4"/>
    <w:rsid w:val="008D044F"/>
    <w:rsid w:val="008D141F"/>
    <w:rsid w:val="008D2CF1"/>
    <w:rsid w:val="008D5753"/>
    <w:rsid w:val="008E5276"/>
    <w:rsid w:val="008F10D2"/>
    <w:rsid w:val="0090253D"/>
    <w:rsid w:val="009053B2"/>
    <w:rsid w:val="00910578"/>
    <w:rsid w:val="009106D3"/>
    <w:rsid w:val="0091125C"/>
    <w:rsid w:val="0091225E"/>
    <w:rsid w:val="0092373C"/>
    <w:rsid w:val="00924B34"/>
    <w:rsid w:val="00927267"/>
    <w:rsid w:val="0093609F"/>
    <w:rsid w:val="00943F95"/>
    <w:rsid w:val="00952AAE"/>
    <w:rsid w:val="00960452"/>
    <w:rsid w:val="0098059B"/>
    <w:rsid w:val="00982242"/>
    <w:rsid w:val="009903D6"/>
    <w:rsid w:val="009912E4"/>
    <w:rsid w:val="0099343B"/>
    <w:rsid w:val="00996DD5"/>
    <w:rsid w:val="009A386B"/>
    <w:rsid w:val="009A3D25"/>
    <w:rsid w:val="009A560A"/>
    <w:rsid w:val="009A7A42"/>
    <w:rsid w:val="009B0F85"/>
    <w:rsid w:val="009B5A53"/>
    <w:rsid w:val="009B5D43"/>
    <w:rsid w:val="009B732F"/>
    <w:rsid w:val="009C00DC"/>
    <w:rsid w:val="009C373A"/>
    <w:rsid w:val="009C407B"/>
    <w:rsid w:val="009C6652"/>
    <w:rsid w:val="009C731F"/>
    <w:rsid w:val="009D2539"/>
    <w:rsid w:val="009D5F71"/>
    <w:rsid w:val="009F1CB0"/>
    <w:rsid w:val="009F6A5B"/>
    <w:rsid w:val="009F7E78"/>
    <w:rsid w:val="00A04C47"/>
    <w:rsid w:val="00A11074"/>
    <w:rsid w:val="00A11369"/>
    <w:rsid w:val="00A12981"/>
    <w:rsid w:val="00A161C9"/>
    <w:rsid w:val="00A219FB"/>
    <w:rsid w:val="00A21AC4"/>
    <w:rsid w:val="00A26F94"/>
    <w:rsid w:val="00A33439"/>
    <w:rsid w:val="00A35E16"/>
    <w:rsid w:val="00A36ABB"/>
    <w:rsid w:val="00A37BC7"/>
    <w:rsid w:val="00A408B0"/>
    <w:rsid w:val="00A4269D"/>
    <w:rsid w:val="00A478C3"/>
    <w:rsid w:val="00A516E7"/>
    <w:rsid w:val="00A5443C"/>
    <w:rsid w:val="00A54C5C"/>
    <w:rsid w:val="00A55C30"/>
    <w:rsid w:val="00A60A65"/>
    <w:rsid w:val="00A67081"/>
    <w:rsid w:val="00A718B4"/>
    <w:rsid w:val="00A747DE"/>
    <w:rsid w:val="00A75CE7"/>
    <w:rsid w:val="00A8054C"/>
    <w:rsid w:val="00A83896"/>
    <w:rsid w:val="00A902C0"/>
    <w:rsid w:val="00AA1335"/>
    <w:rsid w:val="00AA5459"/>
    <w:rsid w:val="00AA76E1"/>
    <w:rsid w:val="00AB00F6"/>
    <w:rsid w:val="00AB3568"/>
    <w:rsid w:val="00AB5930"/>
    <w:rsid w:val="00AC2A2B"/>
    <w:rsid w:val="00AC75FC"/>
    <w:rsid w:val="00AD6B22"/>
    <w:rsid w:val="00AD6FD2"/>
    <w:rsid w:val="00AF13D1"/>
    <w:rsid w:val="00B00B7A"/>
    <w:rsid w:val="00B02A6E"/>
    <w:rsid w:val="00B0433D"/>
    <w:rsid w:val="00B051F8"/>
    <w:rsid w:val="00B105F7"/>
    <w:rsid w:val="00B105FF"/>
    <w:rsid w:val="00B131EA"/>
    <w:rsid w:val="00B14808"/>
    <w:rsid w:val="00B2178A"/>
    <w:rsid w:val="00B2328D"/>
    <w:rsid w:val="00B234BF"/>
    <w:rsid w:val="00B331E4"/>
    <w:rsid w:val="00B41815"/>
    <w:rsid w:val="00B454B5"/>
    <w:rsid w:val="00B463B1"/>
    <w:rsid w:val="00B46D26"/>
    <w:rsid w:val="00B55F35"/>
    <w:rsid w:val="00B62FE1"/>
    <w:rsid w:val="00B63194"/>
    <w:rsid w:val="00B65187"/>
    <w:rsid w:val="00B6691E"/>
    <w:rsid w:val="00B67DA3"/>
    <w:rsid w:val="00B709B8"/>
    <w:rsid w:val="00B71B0D"/>
    <w:rsid w:val="00B75FC0"/>
    <w:rsid w:val="00B77E40"/>
    <w:rsid w:val="00B77E6C"/>
    <w:rsid w:val="00B82793"/>
    <w:rsid w:val="00B83AA3"/>
    <w:rsid w:val="00B852AE"/>
    <w:rsid w:val="00B90235"/>
    <w:rsid w:val="00B90EE9"/>
    <w:rsid w:val="00B94E78"/>
    <w:rsid w:val="00BA7825"/>
    <w:rsid w:val="00BB0DF6"/>
    <w:rsid w:val="00BB53CA"/>
    <w:rsid w:val="00BB76D8"/>
    <w:rsid w:val="00BB78CF"/>
    <w:rsid w:val="00BC094A"/>
    <w:rsid w:val="00BC5B44"/>
    <w:rsid w:val="00BC6896"/>
    <w:rsid w:val="00BC6E65"/>
    <w:rsid w:val="00BD590C"/>
    <w:rsid w:val="00BE1004"/>
    <w:rsid w:val="00BE412A"/>
    <w:rsid w:val="00BE5330"/>
    <w:rsid w:val="00BE70A0"/>
    <w:rsid w:val="00BF7191"/>
    <w:rsid w:val="00C05B1F"/>
    <w:rsid w:val="00C15DA2"/>
    <w:rsid w:val="00C20718"/>
    <w:rsid w:val="00C23573"/>
    <w:rsid w:val="00C27785"/>
    <w:rsid w:val="00C31EE1"/>
    <w:rsid w:val="00C3311A"/>
    <w:rsid w:val="00C34A4C"/>
    <w:rsid w:val="00C35628"/>
    <w:rsid w:val="00C41D4A"/>
    <w:rsid w:val="00C46630"/>
    <w:rsid w:val="00C50096"/>
    <w:rsid w:val="00C51079"/>
    <w:rsid w:val="00C5116A"/>
    <w:rsid w:val="00C5231E"/>
    <w:rsid w:val="00C605C6"/>
    <w:rsid w:val="00C639DE"/>
    <w:rsid w:val="00C63DB2"/>
    <w:rsid w:val="00C67F80"/>
    <w:rsid w:val="00C768DE"/>
    <w:rsid w:val="00C76D7F"/>
    <w:rsid w:val="00C85207"/>
    <w:rsid w:val="00C8549A"/>
    <w:rsid w:val="00C85514"/>
    <w:rsid w:val="00C93816"/>
    <w:rsid w:val="00C93AC3"/>
    <w:rsid w:val="00C95D97"/>
    <w:rsid w:val="00CA3AEF"/>
    <w:rsid w:val="00CA6A5C"/>
    <w:rsid w:val="00CB3399"/>
    <w:rsid w:val="00CB6789"/>
    <w:rsid w:val="00CC4573"/>
    <w:rsid w:val="00CC4F9A"/>
    <w:rsid w:val="00CC7F45"/>
    <w:rsid w:val="00CD53FB"/>
    <w:rsid w:val="00CD691F"/>
    <w:rsid w:val="00CD6939"/>
    <w:rsid w:val="00CE5552"/>
    <w:rsid w:val="00CF1064"/>
    <w:rsid w:val="00D00BE7"/>
    <w:rsid w:val="00D03F0F"/>
    <w:rsid w:val="00D052F3"/>
    <w:rsid w:val="00D104D4"/>
    <w:rsid w:val="00D11EBF"/>
    <w:rsid w:val="00D17D5B"/>
    <w:rsid w:val="00D25150"/>
    <w:rsid w:val="00D36AF4"/>
    <w:rsid w:val="00D4068A"/>
    <w:rsid w:val="00D42A98"/>
    <w:rsid w:val="00D5110A"/>
    <w:rsid w:val="00D52DD8"/>
    <w:rsid w:val="00D52E4C"/>
    <w:rsid w:val="00D55FEF"/>
    <w:rsid w:val="00D57B74"/>
    <w:rsid w:val="00D667D2"/>
    <w:rsid w:val="00D67677"/>
    <w:rsid w:val="00D70841"/>
    <w:rsid w:val="00D74ED8"/>
    <w:rsid w:val="00D756AA"/>
    <w:rsid w:val="00D75BF0"/>
    <w:rsid w:val="00D7683F"/>
    <w:rsid w:val="00D7726B"/>
    <w:rsid w:val="00D81A90"/>
    <w:rsid w:val="00D86C4F"/>
    <w:rsid w:val="00D928BB"/>
    <w:rsid w:val="00D94589"/>
    <w:rsid w:val="00D97D22"/>
    <w:rsid w:val="00DA1275"/>
    <w:rsid w:val="00DA2D96"/>
    <w:rsid w:val="00DA5E13"/>
    <w:rsid w:val="00DA7D84"/>
    <w:rsid w:val="00DB1514"/>
    <w:rsid w:val="00DB61BA"/>
    <w:rsid w:val="00DB629C"/>
    <w:rsid w:val="00DB7D7D"/>
    <w:rsid w:val="00DC131E"/>
    <w:rsid w:val="00DC2819"/>
    <w:rsid w:val="00DC2EE9"/>
    <w:rsid w:val="00DC32C2"/>
    <w:rsid w:val="00DC671D"/>
    <w:rsid w:val="00DC7269"/>
    <w:rsid w:val="00DE2C50"/>
    <w:rsid w:val="00DE42CD"/>
    <w:rsid w:val="00DF014D"/>
    <w:rsid w:val="00DF0DB6"/>
    <w:rsid w:val="00DF1455"/>
    <w:rsid w:val="00DF4011"/>
    <w:rsid w:val="00E0085E"/>
    <w:rsid w:val="00E115CF"/>
    <w:rsid w:val="00E13943"/>
    <w:rsid w:val="00E1454E"/>
    <w:rsid w:val="00E1767C"/>
    <w:rsid w:val="00E203CF"/>
    <w:rsid w:val="00E23FFD"/>
    <w:rsid w:val="00E266FC"/>
    <w:rsid w:val="00E3341F"/>
    <w:rsid w:val="00E35CDF"/>
    <w:rsid w:val="00E37089"/>
    <w:rsid w:val="00E40C1F"/>
    <w:rsid w:val="00E40FA4"/>
    <w:rsid w:val="00E41DD6"/>
    <w:rsid w:val="00E5460E"/>
    <w:rsid w:val="00E566B5"/>
    <w:rsid w:val="00E570C3"/>
    <w:rsid w:val="00E72A85"/>
    <w:rsid w:val="00E754EF"/>
    <w:rsid w:val="00E76585"/>
    <w:rsid w:val="00E81201"/>
    <w:rsid w:val="00E84405"/>
    <w:rsid w:val="00E859E9"/>
    <w:rsid w:val="00E9195A"/>
    <w:rsid w:val="00EA023C"/>
    <w:rsid w:val="00EA08A3"/>
    <w:rsid w:val="00EA2633"/>
    <w:rsid w:val="00EA5ABB"/>
    <w:rsid w:val="00EA6B9E"/>
    <w:rsid w:val="00EB4A8C"/>
    <w:rsid w:val="00EC77B1"/>
    <w:rsid w:val="00EC7D2D"/>
    <w:rsid w:val="00ED19C0"/>
    <w:rsid w:val="00EE3A7E"/>
    <w:rsid w:val="00EE661E"/>
    <w:rsid w:val="00EF030B"/>
    <w:rsid w:val="00EF1252"/>
    <w:rsid w:val="00EF524D"/>
    <w:rsid w:val="00EF63FE"/>
    <w:rsid w:val="00EF73ED"/>
    <w:rsid w:val="00F0012B"/>
    <w:rsid w:val="00F012BA"/>
    <w:rsid w:val="00F02DEC"/>
    <w:rsid w:val="00F02FC6"/>
    <w:rsid w:val="00F07582"/>
    <w:rsid w:val="00F07B01"/>
    <w:rsid w:val="00F07D51"/>
    <w:rsid w:val="00F1001A"/>
    <w:rsid w:val="00F1370E"/>
    <w:rsid w:val="00F152EB"/>
    <w:rsid w:val="00F2706E"/>
    <w:rsid w:val="00F27E69"/>
    <w:rsid w:val="00F31219"/>
    <w:rsid w:val="00F37BC2"/>
    <w:rsid w:val="00F37F3A"/>
    <w:rsid w:val="00F4396D"/>
    <w:rsid w:val="00F43B27"/>
    <w:rsid w:val="00F44B61"/>
    <w:rsid w:val="00F44EE3"/>
    <w:rsid w:val="00F5583B"/>
    <w:rsid w:val="00F603AD"/>
    <w:rsid w:val="00F628A0"/>
    <w:rsid w:val="00F76462"/>
    <w:rsid w:val="00F81621"/>
    <w:rsid w:val="00F826E3"/>
    <w:rsid w:val="00F85DDA"/>
    <w:rsid w:val="00F9734D"/>
    <w:rsid w:val="00F97A41"/>
    <w:rsid w:val="00FA2E03"/>
    <w:rsid w:val="00FB06D1"/>
    <w:rsid w:val="00FB7204"/>
    <w:rsid w:val="00FC2C8E"/>
    <w:rsid w:val="00FC4426"/>
    <w:rsid w:val="00FC4D2C"/>
    <w:rsid w:val="00FC58A1"/>
    <w:rsid w:val="00FC77D1"/>
    <w:rsid w:val="00FD63BE"/>
    <w:rsid w:val="00FD79E3"/>
    <w:rsid w:val="00FE3F17"/>
    <w:rsid w:val="00FE533B"/>
    <w:rsid w:val="00FE6A19"/>
    <w:rsid w:val="00FF4CB9"/>
    <w:rsid w:val="00FF5B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4BCF6"/>
  <w15:docId w15:val="{22C5786C-FD30-4FA9-B163-1DD0E4F3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02DEC"/>
    <w:pPr>
      <w:spacing w:after="320" w:line="360" w:lineRule="auto"/>
    </w:pPr>
    <w:rPr>
      <w:sz w:val="22"/>
      <w:szCs w:val="24"/>
    </w:rPr>
  </w:style>
  <w:style w:type="paragraph" w:styleId="Nadpis1">
    <w:name w:val="heading 1"/>
    <w:basedOn w:val="Normln"/>
    <w:next w:val="Normln"/>
    <w:link w:val="Nadpis1Char"/>
    <w:qFormat/>
    <w:rsid w:val="00E9195A"/>
    <w:pPr>
      <w:keepNext/>
      <w:numPr>
        <w:numId w:val="8"/>
      </w:numPr>
      <w:tabs>
        <w:tab w:val="left" w:pos="567"/>
      </w:tabs>
      <w:spacing w:before="240" w:after="0" w:line="240" w:lineRule="auto"/>
      <w:jc w:val="both"/>
      <w:outlineLvl w:val="0"/>
    </w:pPr>
    <w:rPr>
      <w:rFonts w:ascii="Trebuchet MS" w:hAnsi="Trebuchet MS"/>
      <w:b/>
      <w:sz w:val="18"/>
      <w:szCs w:val="18"/>
      <w:lang w:val="de-DE" w:eastAsia="en-US"/>
    </w:rPr>
  </w:style>
  <w:style w:type="paragraph" w:styleId="Nadpis2">
    <w:name w:val="heading 2"/>
    <w:basedOn w:val="Normln"/>
    <w:next w:val="Normln"/>
    <w:link w:val="Nadpis2Char"/>
    <w:qFormat/>
    <w:rsid w:val="00E9195A"/>
    <w:pPr>
      <w:keepNext/>
      <w:numPr>
        <w:ilvl w:val="1"/>
        <w:numId w:val="8"/>
      </w:numPr>
      <w:spacing w:before="120" w:after="120" w:line="240" w:lineRule="auto"/>
      <w:jc w:val="both"/>
      <w:outlineLvl w:val="1"/>
    </w:pPr>
    <w:rPr>
      <w:rFonts w:ascii="Trebuchet MS" w:hAnsi="Trebuchet MS"/>
      <w:b/>
      <w:sz w:val="16"/>
      <w:szCs w:val="16"/>
      <w:lang w:val="en-GB" w:eastAsia="en-US"/>
    </w:rPr>
  </w:style>
  <w:style w:type="paragraph" w:styleId="Nadpis3">
    <w:name w:val="heading 3"/>
    <w:basedOn w:val="Normln"/>
    <w:next w:val="Normln"/>
    <w:link w:val="Nadpis3Char"/>
    <w:qFormat/>
    <w:rsid w:val="00E9195A"/>
    <w:pPr>
      <w:keepNext/>
      <w:spacing w:after="0" w:line="240" w:lineRule="auto"/>
      <w:jc w:val="both"/>
      <w:outlineLvl w:val="2"/>
    </w:pPr>
    <w:rPr>
      <w:b/>
      <w:i/>
      <w:szCs w:val="20"/>
      <w:lang w:eastAsia="en-US"/>
    </w:rPr>
  </w:style>
  <w:style w:type="paragraph" w:styleId="Nadpis4">
    <w:name w:val="heading 4"/>
    <w:basedOn w:val="Normln"/>
    <w:next w:val="Normln"/>
    <w:link w:val="Nadpis4Char"/>
    <w:qFormat/>
    <w:rsid w:val="00F02DEC"/>
    <w:pPr>
      <w:keepNext/>
      <w:outlineLvl w:val="3"/>
    </w:pPr>
    <w:rPr>
      <w:b/>
      <w:bCs/>
      <w:sz w:val="28"/>
    </w:rPr>
  </w:style>
  <w:style w:type="paragraph" w:styleId="Nadpis5">
    <w:name w:val="heading 5"/>
    <w:basedOn w:val="Normln"/>
    <w:next w:val="Normln"/>
    <w:link w:val="Nadpis5Char"/>
    <w:qFormat/>
    <w:rsid w:val="00E9195A"/>
    <w:pPr>
      <w:keepNext/>
      <w:numPr>
        <w:ilvl w:val="12"/>
      </w:numPr>
      <w:spacing w:after="120" w:line="240" w:lineRule="auto"/>
      <w:ind w:left="425"/>
      <w:jc w:val="both"/>
      <w:outlineLvl w:val="4"/>
    </w:pPr>
    <w:rPr>
      <w:rFonts w:ascii="Trebuchet MS" w:hAnsi="Trebuchet MS"/>
      <w:b/>
      <w:sz w:val="18"/>
      <w:szCs w:val="18"/>
      <w:lang w:val="en-GB" w:eastAsia="en-US"/>
    </w:rPr>
  </w:style>
  <w:style w:type="paragraph" w:styleId="Nadpis6">
    <w:name w:val="heading 6"/>
    <w:basedOn w:val="Normln"/>
    <w:next w:val="Normln"/>
    <w:link w:val="Nadpis6Char"/>
    <w:qFormat/>
    <w:rsid w:val="00E9195A"/>
    <w:pPr>
      <w:keepNext/>
      <w:spacing w:after="0" w:line="240" w:lineRule="auto"/>
      <w:ind w:firstLine="720"/>
      <w:jc w:val="both"/>
      <w:outlineLvl w:val="5"/>
    </w:pPr>
    <w:rPr>
      <w:b/>
      <w:i/>
      <w:sz w:val="20"/>
      <w:szCs w:val="20"/>
      <w:lang w:eastAsia="en-US"/>
    </w:rPr>
  </w:style>
  <w:style w:type="paragraph" w:styleId="Nadpis7">
    <w:name w:val="heading 7"/>
    <w:basedOn w:val="Normln"/>
    <w:next w:val="Normln"/>
    <w:link w:val="Nadpis7Char"/>
    <w:qFormat/>
    <w:rsid w:val="00E9195A"/>
    <w:pPr>
      <w:keepNext/>
      <w:spacing w:after="0" w:line="240" w:lineRule="auto"/>
      <w:ind w:firstLine="567"/>
      <w:jc w:val="both"/>
      <w:outlineLvl w:val="6"/>
    </w:pPr>
    <w:rPr>
      <w:b/>
      <w:i/>
      <w:sz w:val="20"/>
      <w:szCs w:val="20"/>
      <w:u w:val="single"/>
      <w:lang w:eastAsia="en-US"/>
    </w:rPr>
  </w:style>
  <w:style w:type="paragraph" w:styleId="Nadpis8">
    <w:name w:val="heading 8"/>
    <w:basedOn w:val="Normln"/>
    <w:next w:val="Normln"/>
    <w:link w:val="Nadpis8Char"/>
    <w:qFormat/>
    <w:rsid w:val="00E9195A"/>
    <w:pPr>
      <w:keepNext/>
      <w:spacing w:after="0" w:line="240" w:lineRule="auto"/>
      <w:ind w:firstLine="567"/>
      <w:jc w:val="both"/>
      <w:outlineLvl w:val="7"/>
    </w:pPr>
    <w:rPr>
      <w:b/>
      <w:i/>
      <w:sz w:val="20"/>
      <w:szCs w:val="20"/>
      <w:lang w:eastAsia="en-US"/>
    </w:rPr>
  </w:style>
  <w:style w:type="paragraph" w:styleId="Nadpis9">
    <w:name w:val="heading 9"/>
    <w:basedOn w:val="Normln"/>
    <w:next w:val="Normln"/>
    <w:link w:val="Nadpis9Char"/>
    <w:qFormat/>
    <w:rsid w:val="00E9195A"/>
    <w:pPr>
      <w:keepNext/>
      <w:spacing w:after="0" w:line="240" w:lineRule="auto"/>
      <w:jc w:val="both"/>
      <w:outlineLvl w:val="8"/>
    </w:pPr>
    <w:rPr>
      <w:b/>
      <w:i/>
      <w:sz w:val="20"/>
      <w:szCs w:val="20"/>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Metodiky">
    <w:name w:val="Metodiky"/>
    <w:basedOn w:val="Bezseznamu"/>
    <w:rsid w:val="00F2706E"/>
    <w:pPr>
      <w:numPr>
        <w:numId w:val="1"/>
      </w:numPr>
    </w:pPr>
  </w:style>
  <w:style w:type="paragraph" w:customStyle="1" w:styleId="normaltableau">
    <w:name w:val="normal_tableau"/>
    <w:rsid w:val="00F02DEC"/>
    <w:pPr>
      <w:widowControl w:val="0"/>
      <w:spacing w:before="120" w:after="120"/>
      <w:jc w:val="both"/>
    </w:pPr>
    <w:rPr>
      <w:rFonts w:ascii="Optima" w:hAnsi="Optima"/>
      <w:snapToGrid w:val="0"/>
      <w:sz w:val="22"/>
      <w:lang w:val="en-GB"/>
    </w:rPr>
  </w:style>
  <w:style w:type="paragraph" w:customStyle="1" w:styleId="Import1">
    <w:name w:val="Import 1"/>
    <w:rsid w:val="00F02DEC"/>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character" w:styleId="Hypertextovodkaz">
    <w:name w:val="Hyperlink"/>
    <w:rsid w:val="00C23573"/>
    <w:rPr>
      <w:color w:val="0000FF"/>
      <w:u w:val="single"/>
    </w:rPr>
  </w:style>
  <w:style w:type="paragraph" w:styleId="Odstavecseseznamem">
    <w:name w:val="List Paragraph"/>
    <w:basedOn w:val="Normln"/>
    <w:uiPriority w:val="34"/>
    <w:qFormat/>
    <w:rsid w:val="00773ED4"/>
    <w:pPr>
      <w:ind w:left="708"/>
    </w:pPr>
  </w:style>
  <w:style w:type="paragraph" w:styleId="Textbubliny">
    <w:name w:val="Balloon Text"/>
    <w:basedOn w:val="Normln"/>
    <w:link w:val="TextbublinyChar"/>
    <w:rsid w:val="00B0433D"/>
    <w:pPr>
      <w:spacing w:after="0" w:line="240" w:lineRule="auto"/>
    </w:pPr>
    <w:rPr>
      <w:rFonts w:ascii="Tahoma" w:hAnsi="Tahoma"/>
      <w:sz w:val="16"/>
      <w:szCs w:val="16"/>
    </w:rPr>
  </w:style>
  <w:style w:type="character" w:customStyle="1" w:styleId="TextbublinyChar">
    <w:name w:val="Text bubliny Char"/>
    <w:link w:val="Textbubliny"/>
    <w:rsid w:val="00B0433D"/>
    <w:rPr>
      <w:rFonts w:ascii="Tahoma" w:hAnsi="Tahoma" w:cs="Tahoma"/>
      <w:sz w:val="16"/>
      <w:szCs w:val="16"/>
    </w:rPr>
  </w:style>
  <w:style w:type="paragraph" w:customStyle="1" w:styleId="Default">
    <w:name w:val="Default"/>
    <w:rsid w:val="00F37BC2"/>
    <w:pPr>
      <w:autoSpaceDE w:val="0"/>
      <w:autoSpaceDN w:val="0"/>
      <w:adjustRightInd w:val="0"/>
    </w:pPr>
    <w:rPr>
      <w:rFonts w:ascii="Trebuchet MS" w:hAnsi="Trebuchet MS" w:cs="Trebuchet MS"/>
      <w:color w:val="000000"/>
      <w:sz w:val="24"/>
      <w:szCs w:val="24"/>
    </w:rPr>
  </w:style>
  <w:style w:type="paragraph" w:styleId="Zkladntextodsazen2">
    <w:name w:val="Body Text Indent 2"/>
    <w:basedOn w:val="Normln"/>
    <w:link w:val="Zkladntextodsazen2Char"/>
    <w:rsid w:val="004B194A"/>
    <w:pPr>
      <w:tabs>
        <w:tab w:val="left" w:pos="1276"/>
      </w:tabs>
      <w:spacing w:after="0" w:line="240" w:lineRule="auto"/>
      <w:ind w:left="360" w:hanging="360"/>
      <w:jc w:val="both"/>
    </w:pPr>
    <w:rPr>
      <w:rFonts w:ascii="Arial Narrow" w:hAnsi="Arial Narrow"/>
    </w:rPr>
  </w:style>
  <w:style w:type="character" w:customStyle="1" w:styleId="Zkladntextodsazen2Char">
    <w:name w:val="Základní text odsazený 2 Char"/>
    <w:link w:val="Zkladntextodsazen2"/>
    <w:rsid w:val="004B194A"/>
    <w:rPr>
      <w:rFonts w:ascii="Arial Narrow" w:hAnsi="Arial Narrow"/>
      <w:sz w:val="22"/>
      <w:szCs w:val="24"/>
    </w:rPr>
  </w:style>
  <w:style w:type="paragraph" w:styleId="Normlnweb">
    <w:name w:val="Normal (Web)"/>
    <w:basedOn w:val="Normln"/>
    <w:uiPriority w:val="99"/>
    <w:unhideWhenUsed/>
    <w:rsid w:val="00BE412A"/>
    <w:pPr>
      <w:spacing w:before="100" w:beforeAutospacing="1" w:after="100" w:afterAutospacing="1" w:line="240" w:lineRule="auto"/>
    </w:pPr>
    <w:rPr>
      <w:sz w:val="24"/>
    </w:rPr>
  </w:style>
  <w:style w:type="character" w:styleId="Odkaznakoment">
    <w:name w:val="annotation reference"/>
    <w:uiPriority w:val="99"/>
    <w:rsid w:val="001459E9"/>
    <w:rPr>
      <w:sz w:val="16"/>
      <w:szCs w:val="16"/>
    </w:rPr>
  </w:style>
  <w:style w:type="paragraph" w:styleId="Textkomente">
    <w:name w:val="annotation text"/>
    <w:basedOn w:val="Normln"/>
    <w:link w:val="TextkomenteChar"/>
    <w:uiPriority w:val="99"/>
    <w:rsid w:val="001459E9"/>
    <w:rPr>
      <w:sz w:val="20"/>
      <w:szCs w:val="20"/>
    </w:rPr>
  </w:style>
  <w:style w:type="character" w:customStyle="1" w:styleId="TextkomenteChar">
    <w:name w:val="Text komentáře Char"/>
    <w:basedOn w:val="Standardnpsmoodstavce"/>
    <w:link w:val="Textkomente"/>
    <w:uiPriority w:val="99"/>
    <w:rsid w:val="001459E9"/>
  </w:style>
  <w:style w:type="paragraph" w:styleId="Pedmtkomente">
    <w:name w:val="annotation subject"/>
    <w:basedOn w:val="Textkomente"/>
    <w:next w:val="Textkomente"/>
    <w:link w:val="PedmtkomenteChar"/>
    <w:uiPriority w:val="99"/>
    <w:rsid w:val="001459E9"/>
    <w:rPr>
      <w:b/>
      <w:bCs/>
    </w:rPr>
  </w:style>
  <w:style w:type="character" w:customStyle="1" w:styleId="PedmtkomenteChar">
    <w:name w:val="Předmět komentáře Char"/>
    <w:link w:val="Pedmtkomente"/>
    <w:uiPriority w:val="99"/>
    <w:rsid w:val="001459E9"/>
    <w:rPr>
      <w:b/>
      <w:bCs/>
    </w:rPr>
  </w:style>
  <w:style w:type="paragraph" w:styleId="Zhlav">
    <w:name w:val="header"/>
    <w:basedOn w:val="Normln"/>
    <w:link w:val="ZhlavChar"/>
    <w:rsid w:val="008F10D2"/>
    <w:pPr>
      <w:tabs>
        <w:tab w:val="center" w:pos="4536"/>
        <w:tab w:val="right" w:pos="9072"/>
      </w:tabs>
    </w:pPr>
  </w:style>
  <w:style w:type="character" w:customStyle="1" w:styleId="ZhlavChar">
    <w:name w:val="Záhlaví Char"/>
    <w:link w:val="Zhlav"/>
    <w:rsid w:val="008F10D2"/>
    <w:rPr>
      <w:sz w:val="22"/>
      <w:szCs w:val="24"/>
    </w:rPr>
  </w:style>
  <w:style w:type="paragraph" w:styleId="Zpat">
    <w:name w:val="footer"/>
    <w:basedOn w:val="Normln"/>
    <w:link w:val="ZpatChar"/>
    <w:rsid w:val="008F10D2"/>
    <w:pPr>
      <w:tabs>
        <w:tab w:val="center" w:pos="4536"/>
        <w:tab w:val="right" w:pos="9072"/>
      </w:tabs>
    </w:pPr>
  </w:style>
  <w:style w:type="character" w:customStyle="1" w:styleId="ZpatChar">
    <w:name w:val="Zápatí Char"/>
    <w:link w:val="Zpat"/>
    <w:rsid w:val="008F10D2"/>
    <w:rPr>
      <w:sz w:val="22"/>
      <w:szCs w:val="24"/>
    </w:rPr>
  </w:style>
  <w:style w:type="character" w:styleId="Siln">
    <w:name w:val="Strong"/>
    <w:uiPriority w:val="22"/>
    <w:qFormat/>
    <w:rsid w:val="009A3D25"/>
    <w:rPr>
      <w:b/>
      <w:bCs/>
    </w:rPr>
  </w:style>
  <w:style w:type="character" w:customStyle="1" w:styleId="preformatted">
    <w:name w:val="preformatted"/>
    <w:basedOn w:val="Standardnpsmoodstavce"/>
    <w:rsid w:val="00FE533B"/>
  </w:style>
  <w:style w:type="character" w:customStyle="1" w:styleId="nowrap">
    <w:name w:val="nowrap"/>
    <w:basedOn w:val="Standardnpsmoodstavce"/>
    <w:rsid w:val="00FE533B"/>
  </w:style>
  <w:style w:type="paragraph" w:customStyle="1" w:styleId="Standardntext">
    <w:name w:val="Standardní text"/>
    <w:basedOn w:val="Normln"/>
    <w:rsid w:val="00E76585"/>
    <w:pPr>
      <w:spacing w:after="0" w:line="240" w:lineRule="auto"/>
    </w:pPr>
    <w:rPr>
      <w:noProof/>
      <w:sz w:val="24"/>
      <w:szCs w:val="20"/>
    </w:rPr>
  </w:style>
  <w:style w:type="paragraph" w:styleId="Zkladntext2">
    <w:name w:val="Body Text 2"/>
    <w:basedOn w:val="Normln"/>
    <w:link w:val="Zkladntext2Char"/>
    <w:rsid w:val="006D15F3"/>
    <w:pPr>
      <w:spacing w:after="120" w:line="480" w:lineRule="auto"/>
    </w:pPr>
  </w:style>
  <w:style w:type="character" w:customStyle="1" w:styleId="Zkladntext2Char">
    <w:name w:val="Základní text 2 Char"/>
    <w:link w:val="Zkladntext2"/>
    <w:rsid w:val="006D15F3"/>
    <w:rPr>
      <w:sz w:val="22"/>
      <w:szCs w:val="24"/>
    </w:rPr>
  </w:style>
  <w:style w:type="character" w:customStyle="1" w:styleId="Nadpis1Char">
    <w:name w:val="Nadpis 1 Char"/>
    <w:basedOn w:val="Standardnpsmoodstavce"/>
    <w:link w:val="Nadpis1"/>
    <w:rsid w:val="00E9195A"/>
    <w:rPr>
      <w:rFonts w:ascii="Trebuchet MS" w:hAnsi="Trebuchet MS"/>
      <w:b/>
      <w:sz w:val="18"/>
      <w:szCs w:val="18"/>
      <w:lang w:val="de-DE" w:eastAsia="en-US"/>
    </w:rPr>
  </w:style>
  <w:style w:type="character" w:customStyle="1" w:styleId="Nadpis2Char">
    <w:name w:val="Nadpis 2 Char"/>
    <w:basedOn w:val="Standardnpsmoodstavce"/>
    <w:link w:val="Nadpis2"/>
    <w:rsid w:val="00E9195A"/>
    <w:rPr>
      <w:rFonts w:ascii="Trebuchet MS" w:hAnsi="Trebuchet MS"/>
      <w:b/>
      <w:sz w:val="16"/>
      <w:szCs w:val="16"/>
      <w:lang w:val="en-GB" w:eastAsia="en-US"/>
    </w:rPr>
  </w:style>
  <w:style w:type="character" w:customStyle="1" w:styleId="Nadpis3Char">
    <w:name w:val="Nadpis 3 Char"/>
    <w:basedOn w:val="Standardnpsmoodstavce"/>
    <w:link w:val="Nadpis3"/>
    <w:rsid w:val="00E9195A"/>
    <w:rPr>
      <w:b/>
      <w:i/>
      <w:sz w:val="22"/>
      <w:lang w:eastAsia="en-US"/>
    </w:rPr>
  </w:style>
  <w:style w:type="character" w:customStyle="1" w:styleId="Nadpis5Char">
    <w:name w:val="Nadpis 5 Char"/>
    <w:basedOn w:val="Standardnpsmoodstavce"/>
    <w:link w:val="Nadpis5"/>
    <w:rsid w:val="00E9195A"/>
    <w:rPr>
      <w:rFonts w:ascii="Trebuchet MS" w:hAnsi="Trebuchet MS"/>
      <w:b/>
      <w:sz w:val="18"/>
      <w:szCs w:val="18"/>
      <w:lang w:val="en-GB" w:eastAsia="en-US"/>
    </w:rPr>
  </w:style>
  <w:style w:type="character" w:customStyle="1" w:styleId="Nadpis6Char">
    <w:name w:val="Nadpis 6 Char"/>
    <w:basedOn w:val="Standardnpsmoodstavce"/>
    <w:link w:val="Nadpis6"/>
    <w:rsid w:val="00E9195A"/>
    <w:rPr>
      <w:b/>
      <w:i/>
      <w:lang w:eastAsia="en-US"/>
    </w:rPr>
  </w:style>
  <w:style w:type="character" w:customStyle="1" w:styleId="Nadpis7Char">
    <w:name w:val="Nadpis 7 Char"/>
    <w:basedOn w:val="Standardnpsmoodstavce"/>
    <w:link w:val="Nadpis7"/>
    <w:rsid w:val="00E9195A"/>
    <w:rPr>
      <w:b/>
      <w:i/>
      <w:u w:val="single"/>
      <w:lang w:eastAsia="en-US"/>
    </w:rPr>
  </w:style>
  <w:style w:type="character" w:customStyle="1" w:styleId="Nadpis8Char">
    <w:name w:val="Nadpis 8 Char"/>
    <w:basedOn w:val="Standardnpsmoodstavce"/>
    <w:link w:val="Nadpis8"/>
    <w:rsid w:val="00E9195A"/>
    <w:rPr>
      <w:b/>
      <w:i/>
      <w:lang w:eastAsia="en-US"/>
    </w:rPr>
  </w:style>
  <w:style w:type="character" w:customStyle="1" w:styleId="Nadpis9Char">
    <w:name w:val="Nadpis 9 Char"/>
    <w:basedOn w:val="Standardnpsmoodstavce"/>
    <w:link w:val="Nadpis9"/>
    <w:rsid w:val="00E9195A"/>
    <w:rPr>
      <w:b/>
      <w:i/>
      <w:lang w:val="en-GB" w:eastAsia="en-US"/>
    </w:rPr>
  </w:style>
  <w:style w:type="numbering" w:customStyle="1" w:styleId="Bezseznamu1">
    <w:name w:val="Bez seznamu1"/>
    <w:next w:val="Bezseznamu"/>
    <w:uiPriority w:val="99"/>
    <w:semiHidden/>
    <w:unhideWhenUsed/>
    <w:rsid w:val="00E9195A"/>
  </w:style>
  <w:style w:type="character" w:styleId="slostrnky">
    <w:name w:val="page number"/>
    <w:basedOn w:val="Standardnpsmoodstavce"/>
    <w:rsid w:val="00E9195A"/>
  </w:style>
  <w:style w:type="paragraph" w:styleId="Nzev">
    <w:name w:val="Title"/>
    <w:basedOn w:val="Normln"/>
    <w:link w:val="NzevChar"/>
    <w:qFormat/>
    <w:rsid w:val="00E9195A"/>
    <w:pPr>
      <w:spacing w:before="240" w:after="240" w:line="240" w:lineRule="auto"/>
      <w:jc w:val="center"/>
    </w:pPr>
    <w:rPr>
      <w:rFonts w:ascii="Trebuchet MS" w:hAnsi="Trebuchet MS"/>
      <w:b/>
      <w:szCs w:val="22"/>
      <w:lang w:val="en-GB" w:eastAsia="en-US"/>
    </w:rPr>
  </w:style>
  <w:style w:type="character" w:customStyle="1" w:styleId="NzevChar">
    <w:name w:val="Název Char"/>
    <w:basedOn w:val="Standardnpsmoodstavce"/>
    <w:link w:val="Nzev"/>
    <w:rsid w:val="00E9195A"/>
    <w:rPr>
      <w:rFonts w:ascii="Trebuchet MS" w:hAnsi="Trebuchet MS"/>
      <w:b/>
      <w:sz w:val="22"/>
      <w:szCs w:val="22"/>
      <w:lang w:val="en-GB" w:eastAsia="en-US"/>
    </w:rPr>
  </w:style>
  <w:style w:type="paragraph" w:styleId="Zkladntext">
    <w:name w:val="Body Text"/>
    <w:basedOn w:val="Normln"/>
    <w:link w:val="ZkladntextChar"/>
    <w:rsid w:val="00E9195A"/>
    <w:pPr>
      <w:numPr>
        <w:ilvl w:val="2"/>
        <w:numId w:val="8"/>
      </w:numPr>
      <w:spacing w:after="0" w:line="240" w:lineRule="auto"/>
      <w:jc w:val="both"/>
    </w:pPr>
    <w:rPr>
      <w:rFonts w:ascii="Trebuchet MS" w:hAnsi="Trebuchet MS"/>
      <w:sz w:val="16"/>
      <w:szCs w:val="16"/>
      <w:lang w:val="de-DE" w:eastAsia="en-US"/>
    </w:rPr>
  </w:style>
  <w:style w:type="character" w:customStyle="1" w:styleId="ZkladntextChar">
    <w:name w:val="Základní text Char"/>
    <w:basedOn w:val="Standardnpsmoodstavce"/>
    <w:link w:val="Zkladntext"/>
    <w:rsid w:val="00E9195A"/>
    <w:rPr>
      <w:rFonts w:ascii="Trebuchet MS" w:hAnsi="Trebuchet MS"/>
      <w:sz w:val="16"/>
      <w:szCs w:val="16"/>
      <w:lang w:val="de-DE" w:eastAsia="en-US"/>
    </w:rPr>
  </w:style>
  <w:style w:type="paragraph" w:styleId="Zkladntext3">
    <w:name w:val="Body Text 3"/>
    <w:basedOn w:val="Normln"/>
    <w:link w:val="Zkladntext3Char"/>
    <w:rsid w:val="00E9195A"/>
    <w:pPr>
      <w:numPr>
        <w:numId w:val="9"/>
      </w:numPr>
      <w:spacing w:after="0" w:line="240" w:lineRule="auto"/>
      <w:jc w:val="both"/>
    </w:pPr>
    <w:rPr>
      <w:rFonts w:ascii="Trebuchet MS" w:hAnsi="Trebuchet MS"/>
      <w:sz w:val="16"/>
      <w:szCs w:val="16"/>
      <w:lang w:eastAsia="en-US"/>
    </w:rPr>
  </w:style>
  <w:style w:type="character" w:customStyle="1" w:styleId="Zkladntext3Char">
    <w:name w:val="Základní text 3 Char"/>
    <w:basedOn w:val="Standardnpsmoodstavce"/>
    <w:link w:val="Zkladntext3"/>
    <w:rsid w:val="00E9195A"/>
    <w:rPr>
      <w:rFonts w:ascii="Trebuchet MS" w:hAnsi="Trebuchet MS"/>
      <w:sz w:val="16"/>
      <w:szCs w:val="16"/>
      <w:lang w:eastAsia="en-US"/>
    </w:rPr>
  </w:style>
  <w:style w:type="paragraph" w:customStyle="1" w:styleId="Bodytext2DEUTSCH">
    <w:name w:val="Body text 2 DEUTSCH"/>
    <w:basedOn w:val="Zkladntext"/>
    <w:rsid w:val="00E9195A"/>
    <w:pPr>
      <w:numPr>
        <w:ilvl w:val="0"/>
        <w:numId w:val="0"/>
      </w:numPr>
      <w:spacing w:after="120"/>
      <w:ind w:left="567"/>
    </w:pPr>
    <w:rPr>
      <w:i/>
    </w:rPr>
  </w:style>
  <w:style w:type="paragraph" w:customStyle="1" w:styleId="Heading1Deutsch">
    <w:name w:val="Heading 1 Deutsch"/>
    <w:basedOn w:val="Nadpis2"/>
    <w:rsid w:val="00E9195A"/>
    <w:pPr>
      <w:numPr>
        <w:ilvl w:val="0"/>
        <w:numId w:val="0"/>
      </w:numPr>
      <w:spacing w:before="0"/>
      <w:ind w:left="567"/>
    </w:pPr>
    <w:rPr>
      <w:i/>
      <w:caps/>
      <w:lang w:val="de-DE"/>
    </w:rPr>
  </w:style>
  <w:style w:type="paragraph" w:customStyle="1" w:styleId="Heading2deutsch">
    <w:name w:val="Heading 2 deutsch"/>
    <w:basedOn w:val="Heading1Deutsch"/>
    <w:rsid w:val="00E9195A"/>
  </w:style>
  <w:style w:type="paragraph" w:customStyle="1" w:styleId="Bodytextdeutsch">
    <w:name w:val="Body text  deutsch"/>
    <w:basedOn w:val="Zkladntext"/>
    <w:rsid w:val="00E9195A"/>
    <w:pPr>
      <w:numPr>
        <w:ilvl w:val="0"/>
        <w:numId w:val="0"/>
      </w:numPr>
      <w:spacing w:after="120"/>
      <w:ind w:left="567"/>
    </w:pPr>
    <w:rPr>
      <w:i/>
    </w:rPr>
  </w:style>
  <w:style w:type="paragraph" w:customStyle="1" w:styleId="bodytext3deutsch">
    <w:name w:val="body text 3 deutsch"/>
    <w:basedOn w:val="Zkladntext3"/>
    <w:rsid w:val="00E9195A"/>
    <w:pPr>
      <w:numPr>
        <w:numId w:val="0"/>
      </w:numPr>
      <w:ind w:left="851"/>
    </w:pPr>
    <w:rPr>
      <w:i/>
      <w:lang w:val="de-DE"/>
    </w:rPr>
  </w:style>
  <w:style w:type="character" w:customStyle="1" w:styleId="mediumtext">
    <w:name w:val="medium_text"/>
    <w:basedOn w:val="Standardnpsmoodstavce"/>
    <w:rsid w:val="00E9195A"/>
  </w:style>
  <w:style w:type="numbering" w:customStyle="1" w:styleId="Bezseznamu11">
    <w:name w:val="Bez seznamu11"/>
    <w:next w:val="Bezseznamu"/>
    <w:uiPriority w:val="99"/>
    <w:semiHidden/>
    <w:unhideWhenUsed/>
    <w:rsid w:val="00E9195A"/>
  </w:style>
  <w:style w:type="character" w:customStyle="1" w:styleId="Nadpis4Char">
    <w:name w:val="Nadpis 4 Char"/>
    <w:basedOn w:val="Standardnpsmoodstavce"/>
    <w:link w:val="Nadpis4"/>
    <w:rsid w:val="00E9195A"/>
    <w:rPr>
      <w:b/>
      <w:bCs/>
      <w:sz w:val="28"/>
      <w:szCs w:val="24"/>
    </w:rPr>
  </w:style>
  <w:style w:type="paragraph" w:styleId="Revize">
    <w:name w:val="Revision"/>
    <w:hidden/>
    <w:uiPriority w:val="99"/>
    <w:semiHidden/>
    <w:rsid w:val="00E9195A"/>
    <w:rPr>
      <w:lang w:val="en-US" w:eastAsia="en-US"/>
    </w:rPr>
  </w:style>
  <w:style w:type="paragraph" w:customStyle="1" w:styleId="Level1">
    <w:name w:val="Level 1"/>
    <w:basedOn w:val="Normln"/>
    <w:rsid w:val="00A516E7"/>
    <w:pPr>
      <w:numPr>
        <w:numId w:val="13"/>
      </w:numPr>
      <w:spacing w:after="0" w:line="240" w:lineRule="auto"/>
    </w:pPr>
    <w:rPr>
      <w:sz w:val="24"/>
      <w:lang w:val="en-US" w:eastAsia="en-US"/>
    </w:rPr>
  </w:style>
  <w:style w:type="paragraph" w:customStyle="1" w:styleId="Level2">
    <w:name w:val="Level 2"/>
    <w:basedOn w:val="Normln"/>
    <w:rsid w:val="00A516E7"/>
    <w:pPr>
      <w:numPr>
        <w:ilvl w:val="1"/>
        <w:numId w:val="13"/>
      </w:numPr>
      <w:spacing w:after="0" w:line="240" w:lineRule="auto"/>
    </w:pPr>
    <w:rPr>
      <w:sz w:val="24"/>
      <w:lang w:val="en-US" w:eastAsia="en-US"/>
    </w:rPr>
  </w:style>
  <w:style w:type="paragraph" w:customStyle="1" w:styleId="Level3">
    <w:name w:val="Level 3"/>
    <w:basedOn w:val="Normln"/>
    <w:rsid w:val="00A516E7"/>
    <w:pPr>
      <w:numPr>
        <w:ilvl w:val="2"/>
        <w:numId w:val="13"/>
      </w:numPr>
      <w:spacing w:after="0" w:line="240" w:lineRule="auto"/>
    </w:pPr>
    <w:rPr>
      <w:sz w:val="24"/>
      <w:lang w:val="en-US" w:eastAsia="en-US"/>
    </w:rPr>
  </w:style>
  <w:style w:type="paragraph" w:customStyle="1" w:styleId="Level4">
    <w:name w:val="Level 4"/>
    <w:basedOn w:val="Normln"/>
    <w:rsid w:val="00A516E7"/>
    <w:pPr>
      <w:numPr>
        <w:ilvl w:val="3"/>
        <w:numId w:val="13"/>
      </w:numPr>
      <w:spacing w:after="0" w:line="240" w:lineRule="auto"/>
    </w:pPr>
    <w:rPr>
      <w:sz w:val="24"/>
      <w:lang w:val="en-US" w:eastAsia="en-US"/>
    </w:rPr>
  </w:style>
  <w:style w:type="paragraph" w:customStyle="1" w:styleId="Level5">
    <w:name w:val="Level 5"/>
    <w:basedOn w:val="Normln"/>
    <w:rsid w:val="00A516E7"/>
    <w:pPr>
      <w:numPr>
        <w:ilvl w:val="4"/>
        <w:numId w:val="13"/>
      </w:numPr>
      <w:spacing w:after="0" w:line="240" w:lineRule="auto"/>
    </w:pPr>
    <w:rPr>
      <w:sz w:val="24"/>
      <w:lang w:val="en-US" w:eastAsia="en-US"/>
    </w:rPr>
  </w:style>
  <w:style w:type="paragraph" w:customStyle="1" w:styleId="Level6">
    <w:name w:val="Level 6"/>
    <w:basedOn w:val="Normln"/>
    <w:rsid w:val="00A516E7"/>
    <w:pPr>
      <w:numPr>
        <w:ilvl w:val="5"/>
        <w:numId w:val="13"/>
      </w:numPr>
      <w:spacing w:after="0" w:line="240" w:lineRule="auto"/>
    </w:pPr>
    <w:rPr>
      <w:sz w:val="24"/>
      <w:lang w:val="en-US" w:eastAsia="en-US"/>
    </w:rPr>
  </w:style>
  <w:style w:type="paragraph" w:customStyle="1" w:styleId="Level7">
    <w:name w:val="Level 7"/>
    <w:basedOn w:val="Normln"/>
    <w:rsid w:val="00A516E7"/>
    <w:pPr>
      <w:numPr>
        <w:ilvl w:val="6"/>
        <w:numId w:val="13"/>
      </w:numPr>
      <w:spacing w:after="0" w:line="240" w:lineRule="auto"/>
    </w:pPr>
    <w:rPr>
      <w:sz w:val="24"/>
      <w:lang w:val="en-US" w:eastAsia="en-US"/>
    </w:rPr>
  </w:style>
  <w:style w:type="paragraph" w:customStyle="1" w:styleId="Level8">
    <w:name w:val="Level 8"/>
    <w:basedOn w:val="Normln"/>
    <w:rsid w:val="00A516E7"/>
    <w:pPr>
      <w:numPr>
        <w:ilvl w:val="7"/>
        <w:numId w:val="13"/>
      </w:numPr>
      <w:spacing w:after="0" w:line="240" w:lineRule="auto"/>
    </w:pPr>
    <w:rPr>
      <w:sz w:val="24"/>
      <w:lang w:val="en-US" w:eastAsia="en-US"/>
    </w:rPr>
  </w:style>
  <w:style w:type="paragraph" w:customStyle="1" w:styleId="Level9">
    <w:name w:val="Level 9"/>
    <w:basedOn w:val="Normln"/>
    <w:rsid w:val="00A516E7"/>
    <w:pPr>
      <w:numPr>
        <w:ilvl w:val="8"/>
        <w:numId w:val="13"/>
      </w:numPr>
      <w:spacing w:after="0" w:line="240" w:lineRule="auto"/>
    </w:pPr>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631">
      <w:bodyDiv w:val="1"/>
      <w:marLeft w:val="0"/>
      <w:marRight w:val="0"/>
      <w:marTop w:val="0"/>
      <w:marBottom w:val="0"/>
      <w:divBdr>
        <w:top w:val="none" w:sz="0" w:space="0" w:color="auto"/>
        <w:left w:val="none" w:sz="0" w:space="0" w:color="auto"/>
        <w:bottom w:val="none" w:sz="0" w:space="0" w:color="auto"/>
        <w:right w:val="none" w:sz="0" w:space="0" w:color="auto"/>
      </w:divBdr>
      <w:divsChild>
        <w:div w:id="1707868327">
          <w:marLeft w:val="418"/>
          <w:marRight w:val="0"/>
          <w:marTop w:val="0"/>
          <w:marBottom w:val="120"/>
          <w:divBdr>
            <w:top w:val="none" w:sz="0" w:space="0" w:color="auto"/>
            <w:left w:val="none" w:sz="0" w:space="0" w:color="auto"/>
            <w:bottom w:val="none" w:sz="0" w:space="0" w:color="auto"/>
            <w:right w:val="none" w:sz="0" w:space="0" w:color="auto"/>
          </w:divBdr>
        </w:div>
      </w:divsChild>
    </w:div>
    <w:div w:id="105972596">
      <w:bodyDiv w:val="1"/>
      <w:marLeft w:val="0"/>
      <w:marRight w:val="0"/>
      <w:marTop w:val="0"/>
      <w:marBottom w:val="0"/>
      <w:divBdr>
        <w:top w:val="none" w:sz="0" w:space="0" w:color="auto"/>
        <w:left w:val="none" w:sz="0" w:space="0" w:color="auto"/>
        <w:bottom w:val="none" w:sz="0" w:space="0" w:color="auto"/>
        <w:right w:val="none" w:sz="0" w:space="0" w:color="auto"/>
      </w:divBdr>
      <w:divsChild>
        <w:div w:id="95641308">
          <w:marLeft w:val="418"/>
          <w:marRight w:val="0"/>
          <w:marTop w:val="0"/>
          <w:marBottom w:val="0"/>
          <w:divBdr>
            <w:top w:val="none" w:sz="0" w:space="0" w:color="auto"/>
            <w:left w:val="none" w:sz="0" w:space="0" w:color="auto"/>
            <w:bottom w:val="none" w:sz="0" w:space="0" w:color="auto"/>
            <w:right w:val="none" w:sz="0" w:space="0" w:color="auto"/>
          </w:divBdr>
        </w:div>
        <w:div w:id="155614071">
          <w:marLeft w:val="418"/>
          <w:marRight w:val="0"/>
          <w:marTop w:val="0"/>
          <w:marBottom w:val="0"/>
          <w:divBdr>
            <w:top w:val="none" w:sz="0" w:space="0" w:color="auto"/>
            <w:left w:val="none" w:sz="0" w:space="0" w:color="auto"/>
            <w:bottom w:val="none" w:sz="0" w:space="0" w:color="auto"/>
            <w:right w:val="none" w:sz="0" w:space="0" w:color="auto"/>
          </w:divBdr>
        </w:div>
        <w:div w:id="733625598">
          <w:marLeft w:val="418"/>
          <w:marRight w:val="0"/>
          <w:marTop w:val="0"/>
          <w:marBottom w:val="0"/>
          <w:divBdr>
            <w:top w:val="none" w:sz="0" w:space="0" w:color="auto"/>
            <w:left w:val="none" w:sz="0" w:space="0" w:color="auto"/>
            <w:bottom w:val="none" w:sz="0" w:space="0" w:color="auto"/>
            <w:right w:val="none" w:sz="0" w:space="0" w:color="auto"/>
          </w:divBdr>
        </w:div>
        <w:div w:id="888415884">
          <w:marLeft w:val="418"/>
          <w:marRight w:val="0"/>
          <w:marTop w:val="0"/>
          <w:marBottom w:val="0"/>
          <w:divBdr>
            <w:top w:val="none" w:sz="0" w:space="0" w:color="auto"/>
            <w:left w:val="none" w:sz="0" w:space="0" w:color="auto"/>
            <w:bottom w:val="none" w:sz="0" w:space="0" w:color="auto"/>
            <w:right w:val="none" w:sz="0" w:space="0" w:color="auto"/>
          </w:divBdr>
        </w:div>
        <w:div w:id="992877230">
          <w:marLeft w:val="418"/>
          <w:marRight w:val="0"/>
          <w:marTop w:val="0"/>
          <w:marBottom w:val="0"/>
          <w:divBdr>
            <w:top w:val="none" w:sz="0" w:space="0" w:color="auto"/>
            <w:left w:val="none" w:sz="0" w:space="0" w:color="auto"/>
            <w:bottom w:val="none" w:sz="0" w:space="0" w:color="auto"/>
            <w:right w:val="none" w:sz="0" w:space="0" w:color="auto"/>
          </w:divBdr>
        </w:div>
        <w:div w:id="1085490645">
          <w:marLeft w:val="418"/>
          <w:marRight w:val="0"/>
          <w:marTop w:val="0"/>
          <w:marBottom w:val="0"/>
          <w:divBdr>
            <w:top w:val="none" w:sz="0" w:space="0" w:color="auto"/>
            <w:left w:val="none" w:sz="0" w:space="0" w:color="auto"/>
            <w:bottom w:val="none" w:sz="0" w:space="0" w:color="auto"/>
            <w:right w:val="none" w:sz="0" w:space="0" w:color="auto"/>
          </w:divBdr>
        </w:div>
        <w:div w:id="1405444793">
          <w:marLeft w:val="418"/>
          <w:marRight w:val="0"/>
          <w:marTop w:val="0"/>
          <w:marBottom w:val="0"/>
          <w:divBdr>
            <w:top w:val="none" w:sz="0" w:space="0" w:color="auto"/>
            <w:left w:val="none" w:sz="0" w:space="0" w:color="auto"/>
            <w:bottom w:val="none" w:sz="0" w:space="0" w:color="auto"/>
            <w:right w:val="none" w:sz="0" w:space="0" w:color="auto"/>
          </w:divBdr>
        </w:div>
        <w:div w:id="1520897157">
          <w:marLeft w:val="418"/>
          <w:marRight w:val="0"/>
          <w:marTop w:val="0"/>
          <w:marBottom w:val="0"/>
          <w:divBdr>
            <w:top w:val="none" w:sz="0" w:space="0" w:color="auto"/>
            <w:left w:val="none" w:sz="0" w:space="0" w:color="auto"/>
            <w:bottom w:val="none" w:sz="0" w:space="0" w:color="auto"/>
            <w:right w:val="none" w:sz="0" w:space="0" w:color="auto"/>
          </w:divBdr>
        </w:div>
      </w:divsChild>
    </w:div>
    <w:div w:id="121922614">
      <w:bodyDiv w:val="1"/>
      <w:marLeft w:val="0"/>
      <w:marRight w:val="0"/>
      <w:marTop w:val="0"/>
      <w:marBottom w:val="0"/>
      <w:divBdr>
        <w:top w:val="none" w:sz="0" w:space="0" w:color="auto"/>
        <w:left w:val="none" w:sz="0" w:space="0" w:color="auto"/>
        <w:bottom w:val="none" w:sz="0" w:space="0" w:color="auto"/>
        <w:right w:val="none" w:sz="0" w:space="0" w:color="auto"/>
      </w:divBdr>
      <w:divsChild>
        <w:div w:id="372392841">
          <w:marLeft w:val="418"/>
          <w:marRight w:val="0"/>
          <w:marTop w:val="0"/>
          <w:marBottom w:val="0"/>
          <w:divBdr>
            <w:top w:val="none" w:sz="0" w:space="0" w:color="auto"/>
            <w:left w:val="none" w:sz="0" w:space="0" w:color="auto"/>
            <w:bottom w:val="none" w:sz="0" w:space="0" w:color="auto"/>
            <w:right w:val="none" w:sz="0" w:space="0" w:color="auto"/>
          </w:divBdr>
        </w:div>
        <w:div w:id="910966059">
          <w:marLeft w:val="418"/>
          <w:marRight w:val="0"/>
          <w:marTop w:val="0"/>
          <w:marBottom w:val="0"/>
          <w:divBdr>
            <w:top w:val="none" w:sz="0" w:space="0" w:color="auto"/>
            <w:left w:val="none" w:sz="0" w:space="0" w:color="auto"/>
            <w:bottom w:val="none" w:sz="0" w:space="0" w:color="auto"/>
            <w:right w:val="none" w:sz="0" w:space="0" w:color="auto"/>
          </w:divBdr>
        </w:div>
        <w:div w:id="1389845509">
          <w:marLeft w:val="418"/>
          <w:marRight w:val="0"/>
          <w:marTop w:val="0"/>
          <w:marBottom w:val="0"/>
          <w:divBdr>
            <w:top w:val="none" w:sz="0" w:space="0" w:color="auto"/>
            <w:left w:val="none" w:sz="0" w:space="0" w:color="auto"/>
            <w:bottom w:val="none" w:sz="0" w:space="0" w:color="auto"/>
            <w:right w:val="none" w:sz="0" w:space="0" w:color="auto"/>
          </w:divBdr>
        </w:div>
        <w:div w:id="1432160588">
          <w:marLeft w:val="418"/>
          <w:marRight w:val="0"/>
          <w:marTop w:val="0"/>
          <w:marBottom w:val="0"/>
          <w:divBdr>
            <w:top w:val="none" w:sz="0" w:space="0" w:color="auto"/>
            <w:left w:val="none" w:sz="0" w:space="0" w:color="auto"/>
            <w:bottom w:val="none" w:sz="0" w:space="0" w:color="auto"/>
            <w:right w:val="none" w:sz="0" w:space="0" w:color="auto"/>
          </w:divBdr>
        </w:div>
        <w:div w:id="1791703438">
          <w:marLeft w:val="418"/>
          <w:marRight w:val="0"/>
          <w:marTop w:val="0"/>
          <w:marBottom w:val="0"/>
          <w:divBdr>
            <w:top w:val="none" w:sz="0" w:space="0" w:color="auto"/>
            <w:left w:val="none" w:sz="0" w:space="0" w:color="auto"/>
            <w:bottom w:val="none" w:sz="0" w:space="0" w:color="auto"/>
            <w:right w:val="none" w:sz="0" w:space="0" w:color="auto"/>
          </w:divBdr>
        </w:div>
      </w:divsChild>
    </w:div>
    <w:div w:id="149367158">
      <w:bodyDiv w:val="1"/>
      <w:marLeft w:val="0"/>
      <w:marRight w:val="0"/>
      <w:marTop w:val="0"/>
      <w:marBottom w:val="0"/>
      <w:divBdr>
        <w:top w:val="none" w:sz="0" w:space="0" w:color="auto"/>
        <w:left w:val="none" w:sz="0" w:space="0" w:color="auto"/>
        <w:bottom w:val="none" w:sz="0" w:space="0" w:color="auto"/>
        <w:right w:val="none" w:sz="0" w:space="0" w:color="auto"/>
      </w:divBdr>
      <w:divsChild>
        <w:div w:id="199588618">
          <w:marLeft w:val="288"/>
          <w:marRight w:val="0"/>
          <w:marTop w:val="60"/>
          <w:marBottom w:val="0"/>
          <w:divBdr>
            <w:top w:val="none" w:sz="0" w:space="0" w:color="auto"/>
            <w:left w:val="none" w:sz="0" w:space="0" w:color="auto"/>
            <w:bottom w:val="none" w:sz="0" w:space="0" w:color="auto"/>
            <w:right w:val="none" w:sz="0" w:space="0" w:color="auto"/>
          </w:divBdr>
        </w:div>
        <w:div w:id="429664222">
          <w:marLeft w:val="288"/>
          <w:marRight w:val="0"/>
          <w:marTop w:val="60"/>
          <w:marBottom w:val="0"/>
          <w:divBdr>
            <w:top w:val="none" w:sz="0" w:space="0" w:color="auto"/>
            <w:left w:val="none" w:sz="0" w:space="0" w:color="auto"/>
            <w:bottom w:val="none" w:sz="0" w:space="0" w:color="auto"/>
            <w:right w:val="none" w:sz="0" w:space="0" w:color="auto"/>
          </w:divBdr>
        </w:div>
        <w:div w:id="1395471757">
          <w:marLeft w:val="288"/>
          <w:marRight w:val="0"/>
          <w:marTop w:val="60"/>
          <w:marBottom w:val="0"/>
          <w:divBdr>
            <w:top w:val="none" w:sz="0" w:space="0" w:color="auto"/>
            <w:left w:val="none" w:sz="0" w:space="0" w:color="auto"/>
            <w:bottom w:val="none" w:sz="0" w:space="0" w:color="auto"/>
            <w:right w:val="none" w:sz="0" w:space="0" w:color="auto"/>
          </w:divBdr>
        </w:div>
      </w:divsChild>
    </w:div>
    <w:div w:id="178127385">
      <w:bodyDiv w:val="1"/>
      <w:marLeft w:val="0"/>
      <w:marRight w:val="0"/>
      <w:marTop w:val="0"/>
      <w:marBottom w:val="0"/>
      <w:divBdr>
        <w:top w:val="none" w:sz="0" w:space="0" w:color="auto"/>
        <w:left w:val="none" w:sz="0" w:space="0" w:color="auto"/>
        <w:bottom w:val="none" w:sz="0" w:space="0" w:color="auto"/>
        <w:right w:val="none" w:sz="0" w:space="0" w:color="auto"/>
      </w:divBdr>
      <w:divsChild>
        <w:div w:id="1098479661">
          <w:marLeft w:val="288"/>
          <w:marRight w:val="0"/>
          <w:marTop w:val="0"/>
          <w:marBottom w:val="120"/>
          <w:divBdr>
            <w:top w:val="none" w:sz="0" w:space="0" w:color="auto"/>
            <w:left w:val="none" w:sz="0" w:space="0" w:color="auto"/>
            <w:bottom w:val="none" w:sz="0" w:space="0" w:color="auto"/>
            <w:right w:val="none" w:sz="0" w:space="0" w:color="auto"/>
          </w:divBdr>
        </w:div>
      </w:divsChild>
    </w:div>
    <w:div w:id="193613424">
      <w:bodyDiv w:val="1"/>
      <w:marLeft w:val="0"/>
      <w:marRight w:val="0"/>
      <w:marTop w:val="0"/>
      <w:marBottom w:val="0"/>
      <w:divBdr>
        <w:top w:val="none" w:sz="0" w:space="0" w:color="auto"/>
        <w:left w:val="none" w:sz="0" w:space="0" w:color="auto"/>
        <w:bottom w:val="none" w:sz="0" w:space="0" w:color="auto"/>
        <w:right w:val="none" w:sz="0" w:space="0" w:color="auto"/>
      </w:divBdr>
      <w:divsChild>
        <w:div w:id="1962298484">
          <w:marLeft w:val="418"/>
          <w:marRight w:val="0"/>
          <w:marTop w:val="0"/>
          <w:marBottom w:val="0"/>
          <w:divBdr>
            <w:top w:val="none" w:sz="0" w:space="0" w:color="auto"/>
            <w:left w:val="none" w:sz="0" w:space="0" w:color="auto"/>
            <w:bottom w:val="none" w:sz="0" w:space="0" w:color="auto"/>
            <w:right w:val="none" w:sz="0" w:space="0" w:color="auto"/>
          </w:divBdr>
        </w:div>
      </w:divsChild>
    </w:div>
    <w:div w:id="200092475">
      <w:bodyDiv w:val="1"/>
      <w:marLeft w:val="0"/>
      <w:marRight w:val="0"/>
      <w:marTop w:val="0"/>
      <w:marBottom w:val="0"/>
      <w:divBdr>
        <w:top w:val="none" w:sz="0" w:space="0" w:color="auto"/>
        <w:left w:val="none" w:sz="0" w:space="0" w:color="auto"/>
        <w:bottom w:val="none" w:sz="0" w:space="0" w:color="auto"/>
        <w:right w:val="none" w:sz="0" w:space="0" w:color="auto"/>
      </w:divBdr>
      <w:divsChild>
        <w:div w:id="172887261">
          <w:marLeft w:val="418"/>
          <w:marRight w:val="0"/>
          <w:marTop w:val="0"/>
          <w:marBottom w:val="0"/>
          <w:divBdr>
            <w:top w:val="none" w:sz="0" w:space="0" w:color="auto"/>
            <w:left w:val="none" w:sz="0" w:space="0" w:color="auto"/>
            <w:bottom w:val="none" w:sz="0" w:space="0" w:color="auto"/>
            <w:right w:val="none" w:sz="0" w:space="0" w:color="auto"/>
          </w:divBdr>
        </w:div>
      </w:divsChild>
    </w:div>
    <w:div w:id="201943709">
      <w:bodyDiv w:val="1"/>
      <w:marLeft w:val="0"/>
      <w:marRight w:val="0"/>
      <w:marTop w:val="0"/>
      <w:marBottom w:val="0"/>
      <w:divBdr>
        <w:top w:val="none" w:sz="0" w:space="0" w:color="auto"/>
        <w:left w:val="none" w:sz="0" w:space="0" w:color="auto"/>
        <w:bottom w:val="none" w:sz="0" w:space="0" w:color="auto"/>
        <w:right w:val="none" w:sz="0" w:space="0" w:color="auto"/>
      </w:divBdr>
      <w:divsChild>
        <w:div w:id="101651205">
          <w:marLeft w:val="274"/>
          <w:marRight w:val="0"/>
          <w:marTop w:val="96"/>
          <w:marBottom w:val="0"/>
          <w:divBdr>
            <w:top w:val="none" w:sz="0" w:space="0" w:color="auto"/>
            <w:left w:val="none" w:sz="0" w:space="0" w:color="auto"/>
            <w:bottom w:val="none" w:sz="0" w:space="0" w:color="auto"/>
            <w:right w:val="none" w:sz="0" w:space="0" w:color="auto"/>
          </w:divBdr>
        </w:div>
        <w:div w:id="115878334">
          <w:marLeft w:val="274"/>
          <w:marRight w:val="0"/>
          <w:marTop w:val="96"/>
          <w:marBottom w:val="0"/>
          <w:divBdr>
            <w:top w:val="none" w:sz="0" w:space="0" w:color="auto"/>
            <w:left w:val="none" w:sz="0" w:space="0" w:color="auto"/>
            <w:bottom w:val="none" w:sz="0" w:space="0" w:color="auto"/>
            <w:right w:val="none" w:sz="0" w:space="0" w:color="auto"/>
          </w:divBdr>
        </w:div>
        <w:div w:id="328599040">
          <w:marLeft w:val="274"/>
          <w:marRight w:val="0"/>
          <w:marTop w:val="96"/>
          <w:marBottom w:val="0"/>
          <w:divBdr>
            <w:top w:val="none" w:sz="0" w:space="0" w:color="auto"/>
            <w:left w:val="none" w:sz="0" w:space="0" w:color="auto"/>
            <w:bottom w:val="none" w:sz="0" w:space="0" w:color="auto"/>
            <w:right w:val="none" w:sz="0" w:space="0" w:color="auto"/>
          </w:divBdr>
        </w:div>
        <w:div w:id="641422462">
          <w:marLeft w:val="274"/>
          <w:marRight w:val="0"/>
          <w:marTop w:val="96"/>
          <w:marBottom w:val="0"/>
          <w:divBdr>
            <w:top w:val="none" w:sz="0" w:space="0" w:color="auto"/>
            <w:left w:val="none" w:sz="0" w:space="0" w:color="auto"/>
            <w:bottom w:val="none" w:sz="0" w:space="0" w:color="auto"/>
            <w:right w:val="none" w:sz="0" w:space="0" w:color="auto"/>
          </w:divBdr>
        </w:div>
        <w:div w:id="820385140">
          <w:marLeft w:val="274"/>
          <w:marRight w:val="0"/>
          <w:marTop w:val="96"/>
          <w:marBottom w:val="0"/>
          <w:divBdr>
            <w:top w:val="none" w:sz="0" w:space="0" w:color="auto"/>
            <w:left w:val="none" w:sz="0" w:space="0" w:color="auto"/>
            <w:bottom w:val="none" w:sz="0" w:space="0" w:color="auto"/>
            <w:right w:val="none" w:sz="0" w:space="0" w:color="auto"/>
          </w:divBdr>
        </w:div>
        <w:div w:id="1233471937">
          <w:marLeft w:val="274"/>
          <w:marRight w:val="0"/>
          <w:marTop w:val="96"/>
          <w:marBottom w:val="0"/>
          <w:divBdr>
            <w:top w:val="none" w:sz="0" w:space="0" w:color="auto"/>
            <w:left w:val="none" w:sz="0" w:space="0" w:color="auto"/>
            <w:bottom w:val="none" w:sz="0" w:space="0" w:color="auto"/>
            <w:right w:val="none" w:sz="0" w:space="0" w:color="auto"/>
          </w:divBdr>
        </w:div>
        <w:div w:id="1999074637">
          <w:marLeft w:val="274"/>
          <w:marRight w:val="0"/>
          <w:marTop w:val="96"/>
          <w:marBottom w:val="0"/>
          <w:divBdr>
            <w:top w:val="none" w:sz="0" w:space="0" w:color="auto"/>
            <w:left w:val="none" w:sz="0" w:space="0" w:color="auto"/>
            <w:bottom w:val="none" w:sz="0" w:space="0" w:color="auto"/>
            <w:right w:val="none" w:sz="0" w:space="0" w:color="auto"/>
          </w:divBdr>
        </w:div>
        <w:div w:id="2132938316">
          <w:marLeft w:val="274"/>
          <w:marRight w:val="0"/>
          <w:marTop w:val="96"/>
          <w:marBottom w:val="0"/>
          <w:divBdr>
            <w:top w:val="none" w:sz="0" w:space="0" w:color="auto"/>
            <w:left w:val="none" w:sz="0" w:space="0" w:color="auto"/>
            <w:bottom w:val="none" w:sz="0" w:space="0" w:color="auto"/>
            <w:right w:val="none" w:sz="0" w:space="0" w:color="auto"/>
          </w:divBdr>
        </w:div>
      </w:divsChild>
    </w:div>
    <w:div w:id="208341578">
      <w:bodyDiv w:val="1"/>
      <w:marLeft w:val="0"/>
      <w:marRight w:val="0"/>
      <w:marTop w:val="0"/>
      <w:marBottom w:val="0"/>
      <w:divBdr>
        <w:top w:val="none" w:sz="0" w:space="0" w:color="auto"/>
        <w:left w:val="none" w:sz="0" w:space="0" w:color="auto"/>
        <w:bottom w:val="none" w:sz="0" w:space="0" w:color="auto"/>
        <w:right w:val="none" w:sz="0" w:space="0" w:color="auto"/>
      </w:divBdr>
      <w:divsChild>
        <w:div w:id="1163543833">
          <w:marLeft w:val="274"/>
          <w:marRight w:val="0"/>
          <w:marTop w:val="96"/>
          <w:marBottom w:val="0"/>
          <w:divBdr>
            <w:top w:val="none" w:sz="0" w:space="0" w:color="auto"/>
            <w:left w:val="none" w:sz="0" w:space="0" w:color="auto"/>
            <w:bottom w:val="none" w:sz="0" w:space="0" w:color="auto"/>
            <w:right w:val="none" w:sz="0" w:space="0" w:color="auto"/>
          </w:divBdr>
        </w:div>
        <w:div w:id="1712724731">
          <w:marLeft w:val="274"/>
          <w:marRight w:val="0"/>
          <w:marTop w:val="96"/>
          <w:marBottom w:val="0"/>
          <w:divBdr>
            <w:top w:val="none" w:sz="0" w:space="0" w:color="auto"/>
            <w:left w:val="none" w:sz="0" w:space="0" w:color="auto"/>
            <w:bottom w:val="none" w:sz="0" w:space="0" w:color="auto"/>
            <w:right w:val="none" w:sz="0" w:space="0" w:color="auto"/>
          </w:divBdr>
        </w:div>
        <w:div w:id="1779711918">
          <w:marLeft w:val="274"/>
          <w:marRight w:val="0"/>
          <w:marTop w:val="96"/>
          <w:marBottom w:val="0"/>
          <w:divBdr>
            <w:top w:val="none" w:sz="0" w:space="0" w:color="auto"/>
            <w:left w:val="none" w:sz="0" w:space="0" w:color="auto"/>
            <w:bottom w:val="none" w:sz="0" w:space="0" w:color="auto"/>
            <w:right w:val="none" w:sz="0" w:space="0" w:color="auto"/>
          </w:divBdr>
        </w:div>
      </w:divsChild>
    </w:div>
    <w:div w:id="387648695">
      <w:bodyDiv w:val="1"/>
      <w:marLeft w:val="0"/>
      <w:marRight w:val="0"/>
      <w:marTop w:val="0"/>
      <w:marBottom w:val="0"/>
      <w:divBdr>
        <w:top w:val="none" w:sz="0" w:space="0" w:color="auto"/>
        <w:left w:val="none" w:sz="0" w:space="0" w:color="auto"/>
        <w:bottom w:val="none" w:sz="0" w:space="0" w:color="auto"/>
        <w:right w:val="none" w:sz="0" w:space="0" w:color="auto"/>
      </w:divBdr>
      <w:divsChild>
        <w:div w:id="294677209">
          <w:marLeft w:val="274"/>
          <w:marRight w:val="0"/>
          <w:marTop w:val="96"/>
          <w:marBottom w:val="0"/>
          <w:divBdr>
            <w:top w:val="none" w:sz="0" w:space="0" w:color="auto"/>
            <w:left w:val="none" w:sz="0" w:space="0" w:color="auto"/>
            <w:bottom w:val="none" w:sz="0" w:space="0" w:color="auto"/>
            <w:right w:val="none" w:sz="0" w:space="0" w:color="auto"/>
          </w:divBdr>
        </w:div>
        <w:div w:id="719206949">
          <w:marLeft w:val="274"/>
          <w:marRight w:val="0"/>
          <w:marTop w:val="96"/>
          <w:marBottom w:val="0"/>
          <w:divBdr>
            <w:top w:val="none" w:sz="0" w:space="0" w:color="auto"/>
            <w:left w:val="none" w:sz="0" w:space="0" w:color="auto"/>
            <w:bottom w:val="none" w:sz="0" w:space="0" w:color="auto"/>
            <w:right w:val="none" w:sz="0" w:space="0" w:color="auto"/>
          </w:divBdr>
        </w:div>
        <w:div w:id="2062904772">
          <w:marLeft w:val="274"/>
          <w:marRight w:val="0"/>
          <w:marTop w:val="96"/>
          <w:marBottom w:val="0"/>
          <w:divBdr>
            <w:top w:val="none" w:sz="0" w:space="0" w:color="auto"/>
            <w:left w:val="none" w:sz="0" w:space="0" w:color="auto"/>
            <w:bottom w:val="none" w:sz="0" w:space="0" w:color="auto"/>
            <w:right w:val="none" w:sz="0" w:space="0" w:color="auto"/>
          </w:divBdr>
        </w:div>
      </w:divsChild>
    </w:div>
    <w:div w:id="389118600">
      <w:bodyDiv w:val="1"/>
      <w:marLeft w:val="0"/>
      <w:marRight w:val="0"/>
      <w:marTop w:val="0"/>
      <w:marBottom w:val="0"/>
      <w:divBdr>
        <w:top w:val="none" w:sz="0" w:space="0" w:color="auto"/>
        <w:left w:val="none" w:sz="0" w:space="0" w:color="auto"/>
        <w:bottom w:val="none" w:sz="0" w:space="0" w:color="auto"/>
        <w:right w:val="none" w:sz="0" w:space="0" w:color="auto"/>
      </w:divBdr>
      <w:divsChild>
        <w:div w:id="1033967851">
          <w:marLeft w:val="288"/>
          <w:marRight w:val="0"/>
          <w:marTop w:val="0"/>
          <w:marBottom w:val="120"/>
          <w:divBdr>
            <w:top w:val="none" w:sz="0" w:space="0" w:color="auto"/>
            <w:left w:val="none" w:sz="0" w:space="0" w:color="auto"/>
            <w:bottom w:val="none" w:sz="0" w:space="0" w:color="auto"/>
            <w:right w:val="none" w:sz="0" w:space="0" w:color="auto"/>
          </w:divBdr>
        </w:div>
        <w:div w:id="750077298">
          <w:marLeft w:val="288"/>
          <w:marRight w:val="0"/>
          <w:marTop w:val="0"/>
          <w:marBottom w:val="120"/>
          <w:divBdr>
            <w:top w:val="none" w:sz="0" w:space="0" w:color="auto"/>
            <w:left w:val="none" w:sz="0" w:space="0" w:color="auto"/>
            <w:bottom w:val="none" w:sz="0" w:space="0" w:color="auto"/>
            <w:right w:val="none" w:sz="0" w:space="0" w:color="auto"/>
          </w:divBdr>
        </w:div>
        <w:div w:id="269748611">
          <w:marLeft w:val="288"/>
          <w:marRight w:val="0"/>
          <w:marTop w:val="0"/>
          <w:marBottom w:val="120"/>
          <w:divBdr>
            <w:top w:val="none" w:sz="0" w:space="0" w:color="auto"/>
            <w:left w:val="none" w:sz="0" w:space="0" w:color="auto"/>
            <w:bottom w:val="none" w:sz="0" w:space="0" w:color="auto"/>
            <w:right w:val="none" w:sz="0" w:space="0" w:color="auto"/>
          </w:divBdr>
        </w:div>
        <w:div w:id="1078746498">
          <w:marLeft w:val="288"/>
          <w:marRight w:val="0"/>
          <w:marTop w:val="0"/>
          <w:marBottom w:val="120"/>
          <w:divBdr>
            <w:top w:val="none" w:sz="0" w:space="0" w:color="auto"/>
            <w:left w:val="none" w:sz="0" w:space="0" w:color="auto"/>
            <w:bottom w:val="none" w:sz="0" w:space="0" w:color="auto"/>
            <w:right w:val="none" w:sz="0" w:space="0" w:color="auto"/>
          </w:divBdr>
        </w:div>
        <w:div w:id="1789155466">
          <w:marLeft w:val="288"/>
          <w:marRight w:val="0"/>
          <w:marTop w:val="0"/>
          <w:marBottom w:val="120"/>
          <w:divBdr>
            <w:top w:val="none" w:sz="0" w:space="0" w:color="auto"/>
            <w:left w:val="none" w:sz="0" w:space="0" w:color="auto"/>
            <w:bottom w:val="none" w:sz="0" w:space="0" w:color="auto"/>
            <w:right w:val="none" w:sz="0" w:space="0" w:color="auto"/>
          </w:divBdr>
        </w:div>
        <w:div w:id="2120830621">
          <w:marLeft w:val="288"/>
          <w:marRight w:val="0"/>
          <w:marTop w:val="0"/>
          <w:marBottom w:val="120"/>
          <w:divBdr>
            <w:top w:val="none" w:sz="0" w:space="0" w:color="auto"/>
            <w:left w:val="none" w:sz="0" w:space="0" w:color="auto"/>
            <w:bottom w:val="none" w:sz="0" w:space="0" w:color="auto"/>
            <w:right w:val="none" w:sz="0" w:space="0" w:color="auto"/>
          </w:divBdr>
        </w:div>
        <w:div w:id="605498611">
          <w:marLeft w:val="288"/>
          <w:marRight w:val="0"/>
          <w:marTop w:val="0"/>
          <w:marBottom w:val="120"/>
          <w:divBdr>
            <w:top w:val="none" w:sz="0" w:space="0" w:color="auto"/>
            <w:left w:val="none" w:sz="0" w:space="0" w:color="auto"/>
            <w:bottom w:val="none" w:sz="0" w:space="0" w:color="auto"/>
            <w:right w:val="none" w:sz="0" w:space="0" w:color="auto"/>
          </w:divBdr>
        </w:div>
        <w:div w:id="1206335114">
          <w:marLeft w:val="288"/>
          <w:marRight w:val="0"/>
          <w:marTop w:val="0"/>
          <w:marBottom w:val="120"/>
          <w:divBdr>
            <w:top w:val="none" w:sz="0" w:space="0" w:color="auto"/>
            <w:left w:val="none" w:sz="0" w:space="0" w:color="auto"/>
            <w:bottom w:val="none" w:sz="0" w:space="0" w:color="auto"/>
            <w:right w:val="none" w:sz="0" w:space="0" w:color="auto"/>
          </w:divBdr>
        </w:div>
        <w:div w:id="895817940">
          <w:marLeft w:val="288"/>
          <w:marRight w:val="0"/>
          <w:marTop w:val="0"/>
          <w:marBottom w:val="120"/>
          <w:divBdr>
            <w:top w:val="none" w:sz="0" w:space="0" w:color="auto"/>
            <w:left w:val="none" w:sz="0" w:space="0" w:color="auto"/>
            <w:bottom w:val="none" w:sz="0" w:space="0" w:color="auto"/>
            <w:right w:val="none" w:sz="0" w:space="0" w:color="auto"/>
          </w:divBdr>
        </w:div>
        <w:div w:id="1000235702">
          <w:marLeft w:val="288"/>
          <w:marRight w:val="0"/>
          <w:marTop w:val="0"/>
          <w:marBottom w:val="120"/>
          <w:divBdr>
            <w:top w:val="none" w:sz="0" w:space="0" w:color="auto"/>
            <w:left w:val="none" w:sz="0" w:space="0" w:color="auto"/>
            <w:bottom w:val="none" w:sz="0" w:space="0" w:color="auto"/>
            <w:right w:val="none" w:sz="0" w:space="0" w:color="auto"/>
          </w:divBdr>
        </w:div>
        <w:div w:id="1510565008">
          <w:marLeft w:val="288"/>
          <w:marRight w:val="0"/>
          <w:marTop w:val="0"/>
          <w:marBottom w:val="120"/>
          <w:divBdr>
            <w:top w:val="none" w:sz="0" w:space="0" w:color="auto"/>
            <w:left w:val="none" w:sz="0" w:space="0" w:color="auto"/>
            <w:bottom w:val="none" w:sz="0" w:space="0" w:color="auto"/>
            <w:right w:val="none" w:sz="0" w:space="0" w:color="auto"/>
          </w:divBdr>
        </w:div>
        <w:div w:id="1247618332">
          <w:marLeft w:val="288"/>
          <w:marRight w:val="0"/>
          <w:marTop w:val="0"/>
          <w:marBottom w:val="120"/>
          <w:divBdr>
            <w:top w:val="none" w:sz="0" w:space="0" w:color="auto"/>
            <w:left w:val="none" w:sz="0" w:space="0" w:color="auto"/>
            <w:bottom w:val="none" w:sz="0" w:space="0" w:color="auto"/>
            <w:right w:val="none" w:sz="0" w:space="0" w:color="auto"/>
          </w:divBdr>
        </w:div>
        <w:div w:id="1465660096">
          <w:marLeft w:val="288"/>
          <w:marRight w:val="0"/>
          <w:marTop w:val="0"/>
          <w:marBottom w:val="120"/>
          <w:divBdr>
            <w:top w:val="none" w:sz="0" w:space="0" w:color="auto"/>
            <w:left w:val="none" w:sz="0" w:space="0" w:color="auto"/>
            <w:bottom w:val="none" w:sz="0" w:space="0" w:color="auto"/>
            <w:right w:val="none" w:sz="0" w:space="0" w:color="auto"/>
          </w:divBdr>
        </w:div>
      </w:divsChild>
    </w:div>
    <w:div w:id="685442046">
      <w:bodyDiv w:val="1"/>
      <w:marLeft w:val="0"/>
      <w:marRight w:val="0"/>
      <w:marTop w:val="0"/>
      <w:marBottom w:val="0"/>
      <w:divBdr>
        <w:top w:val="none" w:sz="0" w:space="0" w:color="auto"/>
        <w:left w:val="none" w:sz="0" w:space="0" w:color="auto"/>
        <w:bottom w:val="none" w:sz="0" w:space="0" w:color="auto"/>
        <w:right w:val="none" w:sz="0" w:space="0" w:color="auto"/>
      </w:divBdr>
      <w:divsChild>
        <w:div w:id="841506263">
          <w:marLeft w:val="0"/>
          <w:marRight w:val="0"/>
          <w:marTop w:val="0"/>
          <w:marBottom w:val="0"/>
          <w:divBdr>
            <w:top w:val="none" w:sz="0" w:space="0" w:color="auto"/>
            <w:left w:val="none" w:sz="0" w:space="0" w:color="auto"/>
            <w:bottom w:val="none" w:sz="0" w:space="0" w:color="auto"/>
            <w:right w:val="none" w:sz="0" w:space="0" w:color="auto"/>
          </w:divBdr>
        </w:div>
      </w:divsChild>
    </w:div>
    <w:div w:id="706565496">
      <w:bodyDiv w:val="1"/>
      <w:marLeft w:val="0"/>
      <w:marRight w:val="0"/>
      <w:marTop w:val="0"/>
      <w:marBottom w:val="0"/>
      <w:divBdr>
        <w:top w:val="none" w:sz="0" w:space="0" w:color="auto"/>
        <w:left w:val="none" w:sz="0" w:space="0" w:color="auto"/>
        <w:bottom w:val="none" w:sz="0" w:space="0" w:color="auto"/>
        <w:right w:val="none" w:sz="0" w:space="0" w:color="auto"/>
      </w:divBdr>
      <w:divsChild>
        <w:div w:id="624888396">
          <w:marLeft w:val="274"/>
          <w:marRight w:val="0"/>
          <w:marTop w:val="96"/>
          <w:marBottom w:val="0"/>
          <w:divBdr>
            <w:top w:val="none" w:sz="0" w:space="0" w:color="auto"/>
            <w:left w:val="none" w:sz="0" w:space="0" w:color="auto"/>
            <w:bottom w:val="none" w:sz="0" w:space="0" w:color="auto"/>
            <w:right w:val="none" w:sz="0" w:space="0" w:color="auto"/>
          </w:divBdr>
        </w:div>
        <w:div w:id="627127369">
          <w:marLeft w:val="274"/>
          <w:marRight w:val="0"/>
          <w:marTop w:val="96"/>
          <w:marBottom w:val="0"/>
          <w:divBdr>
            <w:top w:val="none" w:sz="0" w:space="0" w:color="auto"/>
            <w:left w:val="none" w:sz="0" w:space="0" w:color="auto"/>
            <w:bottom w:val="none" w:sz="0" w:space="0" w:color="auto"/>
            <w:right w:val="none" w:sz="0" w:space="0" w:color="auto"/>
          </w:divBdr>
        </w:div>
        <w:div w:id="670985819">
          <w:marLeft w:val="274"/>
          <w:marRight w:val="0"/>
          <w:marTop w:val="96"/>
          <w:marBottom w:val="0"/>
          <w:divBdr>
            <w:top w:val="none" w:sz="0" w:space="0" w:color="auto"/>
            <w:left w:val="none" w:sz="0" w:space="0" w:color="auto"/>
            <w:bottom w:val="none" w:sz="0" w:space="0" w:color="auto"/>
            <w:right w:val="none" w:sz="0" w:space="0" w:color="auto"/>
          </w:divBdr>
        </w:div>
        <w:div w:id="785082478">
          <w:marLeft w:val="274"/>
          <w:marRight w:val="0"/>
          <w:marTop w:val="96"/>
          <w:marBottom w:val="0"/>
          <w:divBdr>
            <w:top w:val="none" w:sz="0" w:space="0" w:color="auto"/>
            <w:left w:val="none" w:sz="0" w:space="0" w:color="auto"/>
            <w:bottom w:val="none" w:sz="0" w:space="0" w:color="auto"/>
            <w:right w:val="none" w:sz="0" w:space="0" w:color="auto"/>
          </w:divBdr>
        </w:div>
        <w:div w:id="1128932619">
          <w:marLeft w:val="274"/>
          <w:marRight w:val="0"/>
          <w:marTop w:val="96"/>
          <w:marBottom w:val="0"/>
          <w:divBdr>
            <w:top w:val="none" w:sz="0" w:space="0" w:color="auto"/>
            <w:left w:val="none" w:sz="0" w:space="0" w:color="auto"/>
            <w:bottom w:val="none" w:sz="0" w:space="0" w:color="auto"/>
            <w:right w:val="none" w:sz="0" w:space="0" w:color="auto"/>
          </w:divBdr>
        </w:div>
        <w:div w:id="1302224338">
          <w:marLeft w:val="274"/>
          <w:marRight w:val="0"/>
          <w:marTop w:val="96"/>
          <w:marBottom w:val="0"/>
          <w:divBdr>
            <w:top w:val="none" w:sz="0" w:space="0" w:color="auto"/>
            <w:left w:val="none" w:sz="0" w:space="0" w:color="auto"/>
            <w:bottom w:val="none" w:sz="0" w:space="0" w:color="auto"/>
            <w:right w:val="none" w:sz="0" w:space="0" w:color="auto"/>
          </w:divBdr>
        </w:div>
        <w:div w:id="1337730798">
          <w:marLeft w:val="274"/>
          <w:marRight w:val="0"/>
          <w:marTop w:val="96"/>
          <w:marBottom w:val="0"/>
          <w:divBdr>
            <w:top w:val="none" w:sz="0" w:space="0" w:color="auto"/>
            <w:left w:val="none" w:sz="0" w:space="0" w:color="auto"/>
            <w:bottom w:val="none" w:sz="0" w:space="0" w:color="auto"/>
            <w:right w:val="none" w:sz="0" w:space="0" w:color="auto"/>
          </w:divBdr>
        </w:div>
        <w:div w:id="1744982900">
          <w:marLeft w:val="274"/>
          <w:marRight w:val="0"/>
          <w:marTop w:val="96"/>
          <w:marBottom w:val="0"/>
          <w:divBdr>
            <w:top w:val="none" w:sz="0" w:space="0" w:color="auto"/>
            <w:left w:val="none" w:sz="0" w:space="0" w:color="auto"/>
            <w:bottom w:val="none" w:sz="0" w:space="0" w:color="auto"/>
            <w:right w:val="none" w:sz="0" w:space="0" w:color="auto"/>
          </w:divBdr>
        </w:div>
        <w:div w:id="1942837199">
          <w:marLeft w:val="274"/>
          <w:marRight w:val="0"/>
          <w:marTop w:val="96"/>
          <w:marBottom w:val="0"/>
          <w:divBdr>
            <w:top w:val="none" w:sz="0" w:space="0" w:color="auto"/>
            <w:left w:val="none" w:sz="0" w:space="0" w:color="auto"/>
            <w:bottom w:val="none" w:sz="0" w:space="0" w:color="auto"/>
            <w:right w:val="none" w:sz="0" w:space="0" w:color="auto"/>
          </w:divBdr>
        </w:div>
      </w:divsChild>
    </w:div>
    <w:div w:id="713579059">
      <w:bodyDiv w:val="1"/>
      <w:marLeft w:val="0"/>
      <w:marRight w:val="0"/>
      <w:marTop w:val="0"/>
      <w:marBottom w:val="0"/>
      <w:divBdr>
        <w:top w:val="none" w:sz="0" w:space="0" w:color="auto"/>
        <w:left w:val="none" w:sz="0" w:space="0" w:color="auto"/>
        <w:bottom w:val="none" w:sz="0" w:space="0" w:color="auto"/>
        <w:right w:val="none" w:sz="0" w:space="0" w:color="auto"/>
      </w:divBdr>
      <w:divsChild>
        <w:div w:id="1581865524">
          <w:marLeft w:val="418"/>
          <w:marRight w:val="0"/>
          <w:marTop w:val="0"/>
          <w:marBottom w:val="0"/>
          <w:divBdr>
            <w:top w:val="none" w:sz="0" w:space="0" w:color="auto"/>
            <w:left w:val="none" w:sz="0" w:space="0" w:color="auto"/>
            <w:bottom w:val="none" w:sz="0" w:space="0" w:color="auto"/>
            <w:right w:val="none" w:sz="0" w:space="0" w:color="auto"/>
          </w:divBdr>
        </w:div>
      </w:divsChild>
    </w:div>
    <w:div w:id="882474333">
      <w:bodyDiv w:val="1"/>
      <w:marLeft w:val="0"/>
      <w:marRight w:val="0"/>
      <w:marTop w:val="0"/>
      <w:marBottom w:val="0"/>
      <w:divBdr>
        <w:top w:val="none" w:sz="0" w:space="0" w:color="auto"/>
        <w:left w:val="none" w:sz="0" w:space="0" w:color="auto"/>
        <w:bottom w:val="none" w:sz="0" w:space="0" w:color="auto"/>
        <w:right w:val="none" w:sz="0" w:space="0" w:color="auto"/>
      </w:divBdr>
      <w:divsChild>
        <w:div w:id="1529101855">
          <w:marLeft w:val="0"/>
          <w:marRight w:val="0"/>
          <w:marTop w:val="0"/>
          <w:marBottom w:val="0"/>
          <w:divBdr>
            <w:top w:val="none" w:sz="0" w:space="0" w:color="auto"/>
            <w:left w:val="none" w:sz="0" w:space="0" w:color="auto"/>
            <w:bottom w:val="none" w:sz="0" w:space="0" w:color="auto"/>
            <w:right w:val="none" w:sz="0" w:space="0" w:color="auto"/>
          </w:divBdr>
          <w:divsChild>
            <w:div w:id="547844383">
              <w:marLeft w:val="0"/>
              <w:marRight w:val="0"/>
              <w:marTop w:val="0"/>
              <w:marBottom w:val="0"/>
              <w:divBdr>
                <w:top w:val="none" w:sz="0" w:space="0" w:color="auto"/>
                <w:left w:val="none" w:sz="0" w:space="0" w:color="auto"/>
                <w:bottom w:val="none" w:sz="0" w:space="0" w:color="auto"/>
                <w:right w:val="none" w:sz="0" w:space="0" w:color="auto"/>
              </w:divBdr>
              <w:divsChild>
                <w:div w:id="303048404">
                  <w:marLeft w:val="0"/>
                  <w:marRight w:val="0"/>
                  <w:marTop w:val="0"/>
                  <w:marBottom w:val="0"/>
                  <w:divBdr>
                    <w:top w:val="none" w:sz="0" w:space="0" w:color="auto"/>
                    <w:left w:val="none" w:sz="0" w:space="0" w:color="auto"/>
                    <w:bottom w:val="none" w:sz="0" w:space="0" w:color="auto"/>
                    <w:right w:val="none" w:sz="0" w:space="0" w:color="auto"/>
                  </w:divBdr>
                  <w:divsChild>
                    <w:div w:id="852492465">
                      <w:marLeft w:val="0"/>
                      <w:marRight w:val="0"/>
                      <w:marTop w:val="0"/>
                      <w:marBottom w:val="0"/>
                      <w:divBdr>
                        <w:top w:val="none" w:sz="0" w:space="0" w:color="auto"/>
                        <w:left w:val="none" w:sz="0" w:space="0" w:color="auto"/>
                        <w:bottom w:val="none" w:sz="0" w:space="0" w:color="auto"/>
                        <w:right w:val="none" w:sz="0" w:space="0" w:color="auto"/>
                      </w:divBdr>
                      <w:divsChild>
                        <w:div w:id="1931619889">
                          <w:marLeft w:val="0"/>
                          <w:marRight w:val="0"/>
                          <w:marTop w:val="0"/>
                          <w:marBottom w:val="0"/>
                          <w:divBdr>
                            <w:top w:val="none" w:sz="0" w:space="0" w:color="auto"/>
                            <w:left w:val="none" w:sz="0" w:space="0" w:color="auto"/>
                            <w:bottom w:val="none" w:sz="0" w:space="0" w:color="auto"/>
                            <w:right w:val="none" w:sz="0" w:space="0" w:color="auto"/>
                          </w:divBdr>
                          <w:divsChild>
                            <w:div w:id="11171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671975">
      <w:bodyDiv w:val="1"/>
      <w:marLeft w:val="0"/>
      <w:marRight w:val="0"/>
      <w:marTop w:val="0"/>
      <w:marBottom w:val="0"/>
      <w:divBdr>
        <w:top w:val="none" w:sz="0" w:space="0" w:color="auto"/>
        <w:left w:val="none" w:sz="0" w:space="0" w:color="auto"/>
        <w:bottom w:val="none" w:sz="0" w:space="0" w:color="auto"/>
        <w:right w:val="none" w:sz="0" w:space="0" w:color="auto"/>
      </w:divBdr>
    </w:div>
    <w:div w:id="971910126">
      <w:bodyDiv w:val="1"/>
      <w:marLeft w:val="0"/>
      <w:marRight w:val="0"/>
      <w:marTop w:val="0"/>
      <w:marBottom w:val="0"/>
      <w:divBdr>
        <w:top w:val="none" w:sz="0" w:space="0" w:color="auto"/>
        <w:left w:val="none" w:sz="0" w:space="0" w:color="auto"/>
        <w:bottom w:val="none" w:sz="0" w:space="0" w:color="auto"/>
        <w:right w:val="none" w:sz="0" w:space="0" w:color="auto"/>
      </w:divBdr>
      <w:divsChild>
        <w:div w:id="583802987">
          <w:marLeft w:val="418"/>
          <w:marRight w:val="0"/>
          <w:marTop w:val="0"/>
          <w:marBottom w:val="0"/>
          <w:divBdr>
            <w:top w:val="none" w:sz="0" w:space="0" w:color="auto"/>
            <w:left w:val="none" w:sz="0" w:space="0" w:color="auto"/>
            <w:bottom w:val="none" w:sz="0" w:space="0" w:color="auto"/>
            <w:right w:val="none" w:sz="0" w:space="0" w:color="auto"/>
          </w:divBdr>
        </w:div>
        <w:div w:id="1014379555">
          <w:marLeft w:val="418"/>
          <w:marRight w:val="0"/>
          <w:marTop w:val="0"/>
          <w:marBottom w:val="0"/>
          <w:divBdr>
            <w:top w:val="none" w:sz="0" w:space="0" w:color="auto"/>
            <w:left w:val="none" w:sz="0" w:space="0" w:color="auto"/>
            <w:bottom w:val="none" w:sz="0" w:space="0" w:color="auto"/>
            <w:right w:val="none" w:sz="0" w:space="0" w:color="auto"/>
          </w:divBdr>
        </w:div>
        <w:div w:id="1135562492">
          <w:marLeft w:val="418"/>
          <w:marRight w:val="0"/>
          <w:marTop w:val="0"/>
          <w:marBottom w:val="0"/>
          <w:divBdr>
            <w:top w:val="none" w:sz="0" w:space="0" w:color="auto"/>
            <w:left w:val="none" w:sz="0" w:space="0" w:color="auto"/>
            <w:bottom w:val="none" w:sz="0" w:space="0" w:color="auto"/>
            <w:right w:val="none" w:sz="0" w:space="0" w:color="auto"/>
          </w:divBdr>
        </w:div>
      </w:divsChild>
    </w:div>
    <w:div w:id="992560345">
      <w:bodyDiv w:val="1"/>
      <w:marLeft w:val="0"/>
      <w:marRight w:val="0"/>
      <w:marTop w:val="0"/>
      <w:marBottom w:val="0"/>
      <w:divBdr>
        <w:top w:val="none" w:sz="0" w:space="0" w:color="auto"/>
        <w:left w:val="none" w:sz="0" w:space="0" w:color="auto"/>
        <w:bottom w:val="none" w:sz="0" w:space="0" w:color="auto"/>
        <w:right w:val="none" w:sz="0" w:space="0" w:color="auto"/>
      </w:divBdr>
      <w:divsChild>
        <w:div w:id="568686969">
          <w:marLeft w:val="418"/>
          <w:marRight w:val="0"/>
          <w:marTop w:val="0"/>
          <w:marBottom w:val="0"/>
          <w:divBdr>
            <w:top w:val="none" w:sz="0" w:space="0" w:color="auto"/>
            <w:left w:val="none" w:sz="0" w:space="0" w:color="auto"/>
            <w:bottom w:val="none" w:sz="0" w:space="0" w:color="auto"/>
            <w:right w:val="none" w:sz="0" w:space="0" w:color="auto"/>
          </w:divBdr>
        </w:div>
        <w:div w:id="657461714">
          <w:marLeft w:val="418"/>
          <w:marRight w:val="0"/>
          <w:marTop w:val="0"/>
          <w:marBottom w:val="0"/>
          <w:divBdr>
            <w:top w:val="none" w:sz="0" w:space="0" w:color="auto"/>
            <w:left w:val="none" w:sz="0" w:space="0" w:color="auto"/>
            <w:bottom w:val="none" w:sz="0" w:space="0" w:color="auto"/>
            <w:right w:val="none" w:sz="0" w:space="0" w:color="auto"/>
          </w:divBdr>
        </w:div>
        <w:div w:id="909123597">
          <w:marLeft w:val="418"/>
          <w:marRight w:val="0"/>
          <w:marTop w:val="0"/>
          <w:marBottom w:val="0"/>
          <w:divBdr>
            <w:top w:val="none" w:sz="0" w:space="0" w:color="auto"/>
            <w:left w:val="none" w:sz="0" w:space="0" w:color="auto"/>
            <w:bottom w:val="none" w:sz="0" w:space="0" w:color="auto"/>
            <w:right w:val="none" w:sz="0" w:space="0" w:color="auto"/>
          </w:divBdr>
        </w:div>
        <w:div w:id="1223829028">
          <w:marLeft w:val="418"/>
          <w:marRight w:val="0"/>
          <w:marTop w:val="0"/>
          <w:marBottom w:val="0"/>
          <w:divBdr>
            <w:top w:val="none" w:sz="0" w:space="0" w:color="auto"/>
            <w:left w:val="none" w:sz="0" w:space="0" w:color="auto"/>
            <w:bottom w:val="none" w:sz="0" w:space="0" w:color="auto"/>
            <w:right w:val="none" w:sz="0" w:space="0" w:color="auto"/>
          </w:divBdr>
        </w:div>
        <w:div w:id="1347438912">
          <w:marLeft w:val="418"/>
          <w:marRight w:val="0"/>
          <w:marTop w:val="0"/>
          <w:marBottom w:val="0"/>
          <w:divBdr>
            <w:top w:val="none" w:sz="0" w:space="0" w:color="auto"/>
            <w:left w:val="none" w:sz="0" w:space="0" w:color="auto"/>
            <w:bottom w:val="none" w:sz="0" w:space="0" w:color="auto"/>
            <w:right w:val="none" w:sz="0" w:space="0" w:color="auto"/>
          </w:divBdr>
        </w:div>
        <w:div w:id="2022659667">
          <w:marLeft w:val="418"/>
          <w:marRight w:val="0"/>
          <w:marTop w:val="0"/>
          <w:marBottom w:val="0"/>
          <w:divBdr>
            <w:top w:val="none" w:sz="0" w:space="0" w:color="auto"/>
            <w:left w:val="none" w:sz="0" w:space="0" w:color="auto"/>
            <w:bottom w:val="none" w:sz="0" w:space="0" w:color="auto"/>
            <w:right w:val="none" w:sz="0" w:space="0" w:color="auto"/>
          </w:divBdr>
        </w:div>
      </w:divsChild>
    </w:div>
    <w:div w:id="1018580997">
      <w:bodyDiv w:val="1"/>
      <w:marLeft w:val="0"/>
      <w:marRight w:val="0"/>
      <w:marTop w:val="0"/>
      <w:marBottom w:val="0"/>
      <w:divBdr>
        <w:top w:val="none" w:sz="0" w:space="0" w:color="auto"/>
        <w:left w:val="none" w:sz="0" w:space="0" w:color="auto"/>
        <w:bottom w:val="none" w:sz="0" w:space="0" w:color="auto"/>
        <w:right w:val="none" w:sz="0" w:space="0" w:color="auto"/>
      </w:divBdr>
    </w:div>
    <w:div w:id="1047071122">
      <w:bodyDiv w:val="1"/>
      <w:marLeft w:val="0"/>
      <w:marRight w:val="0"/>
      <w:marTop w:val="0"/>
      <w:marBottom w:val="0"/>
      <w:divBdr>
        <w:top w:val="none" w:sz="0" w:space="0" w:color="auto"/>
        <w:left w:val="none" w:sz="0" w:space="0" w:color="auto"/>
        <w:bottom w:val="none" w:sz="0" w:space="0" w:color="auto"/>
        <w:right w:val="none" w:sz="0" w:space="0" w:color="auto"/>
      </w:divBdr>
    </w:div>
    <w:div w:id="1047527656">
      <w:bodyDiv w:val="1"/>
      <w:marLeft w:val="0"/>
      <w:marRight w:val="0"/>
      <w:marTop w:val="0"/>
      <w:marBottom w:val="0"/>
      <w:divBdr>
        <w:top w:val="none" w:sz="0" w:space="0" w:color="auto"/>
        <w:left w:val="none" w:sz="0" w:space="0" w:color="auto"/>
        <w:bottom w:val="none" w:sz="0" w:space="0" w:color="auto"/>
        <w:right w:val="none" w:sz="0" w:space="0" w:color="auto"/>
      </w:divBdr>
    </w:div>
    <w:div w:id="1066341126">
      <w:bodyDiv w:val="1"/>
      <w:marLeft w:val="0"/>
      <w:marRight w:val="0"/>
      <w:marTop w:val="0"/>
      <w:marBottom w:val="0"/>
      <w:divBdr>
        <w:top w:val="none" w:sz="0" w:space="0" w:color="auto"/>
        <w:left w:val="none" w:sz="0" w:space="0" w:color="auto"/>
        <w:bottom w:val="none" w:sz="0" w:space="0" w:color="auto"/>
        <w:right w:val="none" w:sz="0" w:space="0" w:color="auto"/>
      </w:divBdr>
      <w:divsChild>
        <w:div w:id="107045360">
          <w:marLeft w:val="418"/>
          <w:marRight w:val="0"/>
          <w:marTop w:val="0"/>
          <w:marBottom w:val="0"/>
          <w:divBdr>
            <w:top w:val="none" w:sz="0" w:space="0" w:color="auto"/>
            <w:left w:val="none" w:sz="0" w:space="0" w:color="auto"/>
            <w:bottom w:val="none" w:sz="0" w:space="0" w:color="auto"/>
            <w:right w:val="none" w:sz="0" w:space="0" w:color="auto"/>
          </w:divBdr>
        </w:div>
        <w:div w:id="152722563">
          <w:marLeft w:val="418"/>
          <w:marRight w:val="0"/>
          <w:marTop w:val="0"/>
          <w:marBottom w:val="0"/>
          <w:divBdr>
            <w:top w:val="none" w:sz="0" w:space="0" w:color="auto"/>
            <w:left w:val="none" w:sz="0" w:space="0" w:color="auto"/>
            <w:bottom w:val="none" w:sz="0" w:space="0" w:color="auto"/>
            <w:right w:val="none" w:sz="0" w:space="0" w:color="auto"/>
          </w:divBdr>
        </w:div>
        <w:div w:id="1821340487">
          <w:marLeft w:val="418"/>
          <w:marRight w:val="0"/>
          <w:marTop w:val="0"/>
          <w:marBottom w:val="0"/>
          <w:divBdr>
            <w:top w:val="none" w:sz="0" w:space="0" w:color="auto"/>
            <w:left w:val="none" w:sz="0" w:space="0" w:color="auto"/>
            <w:bottom w:val="none" w:sz="0" w:space="0" w:color="auto"/>
            <w:right w:val="none" w:sz="0" w:space="0" w:color="auto"/>
          </w:divBdr>
        </w:div>
      </w:divsChild>
    </w:div>
    <w:div w:id="1085688580">
      <w:bodyDiv w:val="1"/>
      <w:marLeft w:val="0"/>
      <w:marRight w:val="0"/>
      <w:marTop w:val="0"/>
      <w:marBottom w:val="0"/>
      <w:divBdr>
        <w:top w:val="none" w:sz="0" w:space="0" w:color="auto"/>
        <w:left w:val="none" w:sz="0" w:space="0" w:color="auto"/>
        <w:bottom w:val="none" w:sz="0" w:space="0" w:color="auto"/>
        <w:right w:val="none" w:sz="0" w:space="0" w:color="auto"/>
      </w:divBdr>
      <w:divsChild>
        <w:div w:id="157117462">
          <w:marLeft w:val="418"/>
          <w:marRight w:val="0"/>
          <w:marTop w:val="0"/>
          <w:marBottom w:val="0"/>
          <w:divBdr>
            <w:top w:val="none" w:sz="0" w:space="0" w:color="auto"/>
            <w:left w:val="none" w:sz="0" w:space="0" w:color="auto"/>
            <w:bottom w:val="none" w:sz="0" w:space="0" w:color="auto"/>
            <w:right w:val="none" w:sz="0" w:space="0" w:color="auto"/>
          </w:divBdr>
        </w:div>
        <w:div w:id="588346609">
          <w:marLeft w:val="418"/>
          <w:marRight w:val="0"/>
          <w:marTop w:val="0"/>
          <w:marBottom w:val="0"/>
          <w:divBdr>
            <w:top w:val="none" w:sz="0" w:space="0" w:color="auto"/>
            <w:left w:val="none" w:sz="0" w:space="0" w:color="auto"/>
            <w:bottom w:val="none" w:sz="0" w:space="0" w:color="auto"/>
            <w:right w:val="none" w:sz="0" w:space="0" w:color="auto"/>
          </w:divBdr>
        </w:div>
        <w:div w:id="889076662">
          <w:marLeft w:val="418"/>
          <w:marRight w:val="0"/>
          <w:marTop w:val="0"/>
          <w:marBottom w:val="0"/>
          <w:divBdr>
            <w:top w:val="none" w:sz="0" w:space="0" w:color="auto"/>
            <w:left w:val="none" w:sz="0" w:space="0" w:color="auto"/>
            <w:bottom w:val="none" w:sz="0" w:space="0" w:color="auto"/>
            <w:right w:val="none" w:sz="0" w:space="0" w:color="auto"/>
          </w:divBdr>
        </w:div>
        <w:div w:id="1082604520">
          <w:marLeft w:val="418"/>
          <w:marRight w:val="0"/>
          <w:marTop w:val="0"/>
          <w:marBottom w:val="0"/>
          <w:divBdr>
            <w:top w:val="none" w:sz="0" w:space="0" w:color="auto"/>
            <w:left w:val="none" w:sz="0" w:space="0" w:color="auto"/>
            <w:bottom w:val="none" w:sz="0" w:space="0" w:color="auto"/>
            <w:right w:val="none" w:sz="0" w:space="0" w:color="auto"/>
          </w:divBdr>
        </w:div>
        <w:div w:id="1372195094">
          <w:marLeft w:val="418"/>
          <w:marRight w:val="0"/>
          <w:marTop w:val="0"/>
          <w:marBottom w:val="0"/>
          <w:divBdr>
            <w:top w:val="none" w:sz="0" w:space="0" w:color="auto"/>
            <w:left w:val="none" w:sz="0" w:space="0" w:color="auto"/>
            <w:bottom w:val="none" w:sz="0" w:space="0" w:color="auto"/>
            <w:right w:val="none" w:sz="0" w:space="0" w:color="auto"/>
          </w:divBdr>
        </w:div>
        <w:div w:id="2070377849">
          <w:marLeft w:val="418"/>
          <w:marRight w:val="0"/>
          <w:marTop w:val="0"/>
          <w:marBottom w:val="0"/>
          <w:divBdr>
            <w:top w:val="none" w:sz="0" w:space="0" w:color="auto"/>
            <w:left w:val="none" w:sz="0" w:space="0" w:color="auto"/>
            <w:bottom w:val="none" w:sz="0" w:space="0" w:color="auto"/>
            <w:right w:val="none" w:sz="0" w:space="0" w:color="auto"/>
          </w:divBdr>
        </w:div>
      </w:divsChild>
    </w:div>
    <w:div w:id="1104113694">
      <w:bodyDiv w:val="1"/>
      <w:marLeft w:val="0"/>
      <w:marRight w:val="0"/>
      <w:marTop w:val="0"/>
      <w:marBottom w:val="0"/>
      <w:divBdr>
        <w:top w:val="none" w:sz="0" w:space="0" w:color="auto"/>
        <w:left w:val="none" w:sz="0" w:space="0" w:color="auto"/>
        <w:bottom w:val="none" w:sz="0" w:space="0" w:color="auto"/>
        <w:right w:val="none" w:sz="0" w:space="0" w:color="auto"/>
      </w:divBdr>
      <w:divsChild>
        <w:div w:id="20596219">
          <w:marLeft w:val="418"/>
          <w:marRight w:val="0"/>
          <w:marTop w:val="0"/>
          <w:marBottom w:val="0"/>
          <w:divBdr>
            <w:top w:val="none" w:sz="0" w:space="0" w:color="auto"/>
            <w:left w:val="none" w:sz="0" w:space="0" w:color="auto"/>
            <w:bottom w:val="none" w:sz="0" w:space="0" w:color="auto"/>
            <w:right w:val="none" w:sz="0" w:space="0" w:color="auto"/>
          </w:divBdr>
        </w:div>
        <w:div w:id="145365275">
          <w:marLeft w:val="418"/>
          <w:marRight w:val="0"/>
          <w:marTop w:val="0"/>
          <w:marBottom w:val="0"/>
          <w:divBdr>
            <w:top w:val="none" w:sz="0" w:space="0" w:color="auto"/>
            <w:left w:val="none" w:sz="0" w:space="0" w:color="auto"/>
            <w:bottom w:val="none" w:sz="0" w:space="0" w:color="auto"/>
            <w:right w:val="none" w:sz="0" w:space="0" w:color="auto"/>
          </w:divBdr>
        </w:div>
        <w:div w:id="218327759">
          <w:marLeft w:val="418"/>
          <w:marRight w:val="0"/>
          <w:marTop w:val="0"/>
          <w:marBottom w:val="0"/>
          <w:divBdr>
            <w:top w:val="none" w:sz="0" w:space="0" w:color="auto"/>
            <w:left w:val="none" w:sz="0" w:space="0" w:color="auto"/>
            <w:bottom w:val="none" w:sz="0" w:space="0" w:color="auto"/>
            <w:right w:val="none" w:sz="0" w:space="0" w:color="auto"/>
          </w:divBdr>
        </w:div>
        <w:div w:id="294453554">
          <w:marLeft w:val="418"/>
          <w:marRight w:val="0"/>
          <w:marTop w:val="0"/>
          <w:marBottom w:val="0"/>
          <w:divBdr>
            <w:top w:val="none" w:sz="0" w:space="0" w:color="auto"/>
            <w:left w:val="none" w:sz="0" w:space="0" w:color="auto"/>
            <w:bottom w:val="none" w:sz="0" w:space="0" w:color="auto"/>
            <w:right w:val="none" w:sz="0" w:space="0" w:color="auto"/>
          </w:divBdr>
        </w:div>
        <w:div w:id="332225712">
          <w:marLeft w:val="418"/>
          <w:marRight w:val="0"/>
          <w:marTop w:val="0"/>
          <w:marBottom w:val="0"/>
          <w:divBdr>
            <w:top w:val="none" w:sz="0" w:space="0" w:color="auto"/>
            <w:left w:val="none" w:sz="0" w:space="0" w:color="auto"/>
            <w:bottom w:val="none" w:sz="0" w:space="0" w:color="auto"/>
            <w:right w:val="none" w:sz="0" w:space="0" w:color="auto"/>
          </w:divBdr>
        </w:div>
        <w:div w:id="622271016">
          <w:marLeft w:val="418"/>
          <w:marRight w:val="0"/>
          <w:marTop w:val="0"/>
          <w:marBottom w:val="0"/>
          <w:divBdr>
            <w:top w:val="none" w:sz="0" w:space="0" w:color="auto"/>
            <w:left w:val="none" w:sz="0" w:space="0" w:color="auto"/>
            <w:bottom w:val="none" w:sz="0" w:space="0" w:color="auto"/>
            <w:right w:val="none" w:sz="0" w:space="0" w:color="auto"/>
          </w:divBdr>
        </w:div>
        <w:div w:id="623081185">
          <w:marLeft w:val="418"/>
          <w:marRight w:val="0"/>
          <w:marTop w:val="0"/>
          <w:marBottom w:val="0"/>
          <w:divBdr>
            <w:top w:val="none" w:sz="0" w:space="0" w:color="auto"/>
            <w:left w:val="none" w:sz="0" w:space="0" w:color="auto"/>
            <w:bottom w:val="none" w:sz="0" w:space="0" w:color="auto"/>
            <w:right w:val="none" w:sz="0" w:space="0" w:color="auto"/>
          </w:divBdr>
        </w:div>
        <w:div w:id="685517865">
          <w:marLeft w:val="418"/>
          <w:marRight w:val="0"/>
          <w:marTop w:val="0"/>
          <w:marBottom w:val="0"/>
          <w:divBdr>
            <w:top w:val="none" w:sz="0" w:space="0" w:color="auto"/>
            <w:left w:val="none" w:sz="0" w:space="0" w:color="auto"/>
            <w:bottom w:val="none" w:sz="0" w:space="0" w:color="auto"/>
            <w:right w:val="none" w:sz="0" w:space="0" w:color="auto"/>
          </w:divBdr>
        </w:div>
        <w:div w:id="702095369">
          <w:marLeft w:val="418"/>
          <w:marRight w:val="0"/>
          <w:marTop w:val="0"/>
          <w:marBottom w:val="0"/>
          <w:divBdr>
            <w:top w:val="none" w:sz="0" w:space="0" w:color="auto"/>
            <w:left w:val="none" w:sz="0" w:space="0" w:color="auto"/>
            <w:bottom w:val="none" w:sz="0" w:space="0" w:color="auto"/>
            <w:right w:val="none" w:sz="0" w:space="0" w:color="auto"/>
          </w:divBdr>
        </w:div>
        <w:div w:id="1009215540">
          <w:marLeft w:val="418"/>
          <w:marRight w:val="0"/>
          <w:marTop w:val="0"/>
          <w:marBottom w:val="0"/>
          <w:divBdr>
            <w:top w:val="none" w:sz="0" w:space="0" w:color="auto"/>
            <w:left w:val="none" w:sz="0" w:space="0" w:color="auto"/>
            <w:bottom w:val="none" w:sz="0" w:space="0" w:color="auto"/>
            <w:right w:val="none" w:sz="0" w:space="0" w:color="auto"/>
          </w:divBdr>
        </w:div>
        <w:div w:id="1068579733">
          <w:marLeft w:val="418"/>
          <w:marRight w:val="0"/>
          <w:marTop w:val="0"/>
          <w:marBottom w:val="0"/>
          <w:divBdr>
            <w:top w:val="none" w:sz="0" w:space="0" w:color="auto"/>
            <w:left w:val="none" w:sz="0" w:space="0" w:color="auto"/>
            <w:bottom w:val="none" w:sz="0" w:space="0" w:color="auto"/>
            <w:right w:val="none" w:sz="0" w:space="0" w:color="auto"/>
          </w:divBdr>
        </w:div>
        <w:div w:id="1102455186">
          <w:marLeft w:val="418"/>
          <w:marRight w:val="0"/>
          <w:marTop w:val="0"/>
          <w:marBottom w:val="0"/>
          <w:divBdr>
            <w:top w:val="none" w:sz="0" w:space="0" w:color="auto"/>
            <w:left w:val="none" w:sz="0" w:space="0" w:color="auto"/>
            <w:bottom w:val="none" w:sz="0" w:space="0" w:color="auto"/>
            <w:right w:val="none" w:sz="0" w:space="0" w:color="auto"/>
          </w:divBdr>
        </w:div>
        <w:div w:id="1129201202">
          <w:marLeft w:val="418"/>
          <w:marRight w:val="0"/>
          <w:marTop w:val="0"/>
          <w:marBottom w:val="0"/>
          <w:divBdr>
            <w:top w:val="none" w:sz="0" w:space="0" w:color="auto"/>
            <w:left w:val="none" w:sz="0" w:space="0" w:color="auto"/>
            <w:bottom w:val="none" w:sz="0" w:space="0" w:color="auto"/>
            <w:right w:val="none" w:sz="0" w:space="0" w:color="auto"/>
          </w:divBdr>
        </w:div>
        <w:div w:id="1135685844">
          <w:marLeft w:val="418"/>
          <w:marRight w:val="0"/>
          <w:marTop w:val="0"/>
          <w:marBottom w:val="0"/>
          <w:divBdr>
            <w:top w:val="none" w:sz="0" w:space="0" w:color="auto"/>
            <w:left w:val="none" w:sz="0" w:space="0" w:color="auto"/>
            <w:bottom w:val="none" w:sz="0" w:space="0" w:color="auto"/>
            <w:right w:val="none" w:sz="0" w:space="0" w:color="auto"/>
          </w:divBdr>
        </w:div>
        <w:div w:id="1228495075">
          <w:marLeft w:val="418"/>
          <w:marRight w:val="0"/>
          <w:marTop w:val="0"/>
          <w:marBottom w:val="0"/>
          <w:divBdr>
            <w:top w:val="none" w:sz="0" w:space="0" w:color="auto"/>
            <w:left w:val="none" w:sz="0" w:space="0" w:color="auto"/>
            <w:bottom w:val="none" w:sz="0" w:space="0" w:color="auto"/>
            <w:right w:val="none" w:sz="0" w:space="0" w:color="auto"/>
          </w:divBdr>
        </w:div>
        <w:div w:id="1719931035">
          <w:marLeft w:val="418"/>
          <w:marRight w:val="0"/>
          <w:marTop w:val="0"/>
          <w:marBottom w:val="0"/>
          <w:divBdr>
            <w:top w:val="none" w:sz="0" w:space="0" w:color="auto"/>
            <w:left w:val="none" w:sz="0" w:space="0" w:color="auto"/>
            <w:bottom w:val="none" w:sz="0" w:space="0" w:color="auto"/>
            <w:right w:val="none" w:sz="0" w:space="0" w:color="auto"/>
          </w:divBdr>
        </w:div>
        <w:div w:id="1836454156">
          <w:marLeft w:val="418"/>
          <w:marRight w:val="0"/>
          <w:marTop w:val="0"/>
          <w:marBottom w:val="0"/>
          <w:divBdr>
            <w:top w:val="none" w:sz="0" w:space="0" w:color="auto"/>
            <w:left w:val="none" w:sz="0" w:space="0" w:color="auto"/>
            <w:bottom w:val="none" w:sz="0" w:space="0" w:color="auto"/>
            <w:right w:val="none" w:sz="0" w:space="0" w:color="auto"/>
          </w:divBdr>
        </w:div>
        <w:div w:id="1987779628">
          <w:marLeft w:val="418"/>
          <w:marRight w:val="0"/>
          <w:marTop w:val="0"/>
          <w:marBottom w:val="0"/>
          <w:divBdr>
            <w:top w:val="none" w:sz="0" w:space="0" w:color="auto"/>
            <w:left w:val="none" w:sz="0" w:space="0" w:color="auto"/>
            <w:bottom w:val="none" w:sz="0" w:space="0" w:color="auto"/>
            <w:right w:val="none" w:sz="0" w:space="0" w:color="auto"/>
          </w:divBdr>
        </w:div>
        <w:div w:id="2084208507">
          <w:marLeft w:val="418"/>
          <w:marRight w:val="0"/>
          <w:marTop w:val="0"/>
          <w:marBottom w:val="0"/>
          <w:divBdr>
            <w:top w:val="none" w:sz="0" w:space="0" w:color="auto"/>
            <w:left w:val="none" w:sz="0" w:space="0" w:color="auto"/>
            <w:bottom w:val="none" w:sz="0" w:space="0" w:color="auto"/>
            <w:right w:val="none" w:sz="0" w:space="0" w:color="auto"/>
          </w:divBdr>
        </w:div>
        <w:div w:id="2084988992">
          <w:marLeft w:val="418"/>
          <w:marRight w:val="0"/>
          <w:marTop w:val="0"/>
          <w:marBottom w:val="0"/>
          <w:divBdr>
            <w:top w:val="none" w:sz="0" w:space="0" w:color="auto"/>
            <w:left w:val="none" w:sz="0" w:space="0" w:color="auto"/>
            <w:bottom w:val="none" w:sz="0" w:space="0" w:color="auto"/>
            <w:right w:val="none" w:sz="0" w:space="0" w:color="auto"/>
          </w:divBdr>
        </w:div>
        <w:div w:id="2138252867">
          <w:marLeft w:val="418"/>
          <w:marRight w:val="0"/>
          <w:marTop w:val="0"/>
          <w:marBottom w:val="0"/>
          <w:divBdr>
            <w:top w:val="none" w:sz="0" w:space="0" w:color="auto"/>
            <w:left w:val="none" w:sz="0" w:space="0" w:color="auto"/>
            <w:bottom w:val="none" w:sz="0" w:space="0" w:color="auto"/>
            <w:right w:val="none" w:sz="0" w:space="0" w:color="auto"/>
          </w:divBdr>
        </w:div>
      </w:divsChild>
    </w:div>
    <w:div w:id="1106316598">
      <w:bodyDiv w:val="1"/>
      <w:marLeft w:val="0"/>
      <w:marRight w:val="0"/>
      <w:marTop w:val="0"/>
      <w:marBottom w:val="0"/>
      <w:divBdr>
        <w:top w:val="none" w:sz="0" w:space="0" w:color="auto"/>
        <w:left w:val="none" w:sz="0" w:space="0" w:color="auto"/>
        <w:bottom w:val="none" w:sz="0" w:space="0" w:color="auto"/>
        <w:right w:val="none" w:sz="0" w:space="0" w:color="auto"/>
      </w:divBdr>
      <w:divsChild>
        <w:div w:id="993223151">
          <w:marLeft w:val="274"/>
          <w:marRight w:val="0"/>
          <w:marTop w:val="96"/>
          <w:marBottom w:val="0"/>
          <w:divBdr>
            <w:top w:val="none" w:sz="0" w:space="0" w:color="auto"/>
            <w:left w:val="none" w:sz="0" w:space="0" w:color="auto"/>
            <w:bottom w:val="none" w:sz="0" w:space="0" w:color="auto"/>
            <w:right w:val="none" w:sz="0" w:space="0" w:color="auto"/>
          </w:divBdr>
        </w:div>
        <w:div w:id="1961839628">
          <w:marLeft w:val="274"/>
          <w:marRight w:val="0"/>
          <w:marTop w:val="96"/>
          <w:marBottom w:val="0"/>
          <w:divBdr>
            <w:top w:val="none" w:sz="0" w:space="0" w:color="auto"/>
            <w:left w:val="none" w:sz="0" w:space="0" w:color="auto"/>
            <w:bottom w:val="none" w:sz="0" w:space="0" w:color="auto"/>
            <w:right w:val="none" w:sz="0" w:space="0" w:color="auto"/>
          </w:divBdr>
        </w:div>
      </w:divsChild>
    </w:div>
    <w:div w:id="1175341589">
      <w:bodyDiv w:val="1"/>
      <w:marLeft w:val="0"/>
      <w:marRight w:val="0"/>
      <w:marTop w:val="0"/>
      <w:marBottom w:val="0"/>
      <w:divBdr>
        <w:top w:val="none" w:sz="0" w:space="0" w:color="auto"/>
        <w:left w:val="none" w:sz="0" w:space="0" w:color="auto"/>
        <w:bottom w:val="none" w:sz="0" w:space="0" w:color="auto"/>
        <w:right w:val="none" w:sz="0" w:space="0" w:color="auto"/>
      </w:divBdr>
      <w:divsChild>
        <w:div w:id="1238785586">
          <w:marLeft w:val="418"/>
          <w:marRight w:val="0"/>
          <w:marTop w:val="106"/>
          <w:marBottom w:val="0"/>
          <w:divBdr>
            <w:top w:val="none" w:sz="0" w:space="0" w:color="auto"/>
            <w:left w:val="none" w:sz="0" w:space="0" w:color="auto"/>
            <w:bottom w:val="none" w:sz="0" w:space="0" w:color="auto"/>
            <w:right w:val="none" w:sz="0" w:space="0" w:color="auto"/>
          </w:divBdr>
        </w:div>
      </w:divsChild>
    </w:div>
    <w:div w:id="1204368167">
      <w:bodyDiv w:val="1"/>
      <w:marLeft w:val="0"/>
      <w:marRight w:val="0"/>
      <w:marTop w:val="0"/>
      <w:marBottom w:val="0"/>
      <w:divBdr>
        <w:top w:val="none" w:sz="0" w:space="0" w:color="auto"/>
        <w:left w:val="none" w:sz="0" w:space="0" w:color="auto"/>
        <w:bottom w:val="none" w:sz="0" w:space="0" w:color="auto"/>
        <w:right w:val="none" w:sz="0" w:space="0" w:color="auto"/>
      </w:divBdr>
    </w:div>
    <w:div w:id="1215892525">
      <w:bodyDiv w:val="1"/>
      <w:marLeft w:val="0"/>
      <w:marRight w:val="0"/>
      <w:marTop w:val="0"/>
      <w:marBottom w:val="0"/>
      <w:divBdr>
        <w:top w:val="none" w:sz="0" w:space="0" w:color="auto"/>
        <w:left w:val="none" w:sz="0" w:space="0" w:color="auto"/>
        <w:bottom w:val="none" w:sz="0" w:space="0" w:color="auto"/>
        <w:right w:val="none" w:sz="0" w:space="0" w:color="auto"/>
      </w:divBdr>
    </w:div>
    <w:div w:id="1220941886">
      <w:bodyDiv w:val="1"/>
      <w:marLeft w:val="0"/>
      <w:marRight w:val="0"/>
      <w:marTop w:val="0"/>
      <w:marBottom w:val="0"/>
      <w:divBdr>
        <w:top w:val="none" w:sz="0" w:space="0" w:color="auto"/>
        <w:left w:val="none" w:sz="0" w:space="0" w:color="auto"/>
        <w:bottom w:val="none" w:sz="0" w:space="0" w:color="auto"/>
        <w:right w:val="none" w:sz="0" w:space="0" w:color="auto"/>
      </w:divBdr>
    </w:div>
    <w:div w:id="1231425818">
      <w:bodyDiv w:val="1"/>
      <w:marLeft w:val="0"/>
      <w:marRight w:val="0"/>
      <w:marTop w:val="0"/>
      <w:marBottom w:val="0"/>
      <w:divBdr>
        <w:top w:val="none" w:sz="0" w:space="0" w:color="auto"/>
        <w:left w:val="none" w:sz="0" w:space="0" w:color="auto"/>
        <w:bottom w:val="none" w:sz="0" w:space="0" w:color="auto"/>
        <w:right w:val="none" w:sz="0" w:space="0" w:color="auto"/>
      </w:divBdr>
      <w:divsChild>
        <w:div w:id="661281303">
          <w:marLeft w:val="418"/>
          <w:marRight w:val="0"/>
          <w:marTop w:val="0"/>
          <w:marBottom w:val="0"/>
          <w:divBdr>
            <w:top w:val="none" w:sz="0" w:space="0" w:color="auto"/>
            <w:left w:val="none" w:sz="0" w:space="0" w:color="auto"/>
            <w:bottom w:val="none" w:sz="0" w:space="0" w:color="auto"/>
            <w:right w:val="none" w:sz="0" w:space="0" w:color="auto"/>
          </w:divBdr>
        </w:div>
        <w:div w:id="1030640774">
          <w:marLeft w:val="418"/>
          <w:marRight w:val="0"/>
          <w:marTop w:val="0"/>
          <w:marBottom w:val="0"/>
          <w:divBdr>
            <w:top w:val="none" w:sz="0" w:space="0" w:color="auto"/>
            <w:left w:val="none" w:sz="0" w:space="0" w:color="auto"/>
            <w:bottom w:val="none" w:sz="0" w:space="0" w:color="auto"/>
            <w:right w:val="none" w:sz="0" w:space="0" w:color="auto"/>
          </w:divBdr>
        </w:div>
        <w:div w:id="1222406913">
          <w:marLeft w:val="418"/>
          <w:marRight w:val="0"/>
          <w:marTop w:val="0"/>
          <w:marBottom w:val="0"/>
          <w:divBdr>
            <w:top w:val="none" w:sz="0" w:space="0" w:color="auto"/>
            <w:left w:val="none" w:sz="0" w:space="0" w:color="auto"/>
            <w:bottom w:val="none" w:sz="0" w:space="0" w:color="auto"/>
            <w:right w:val="none" w:sz="0" w:space="0" w:color="auto"/>
          </w:divBdr>
        </w:div>
      </w:divsChild>
    </w:div>
    <w:div w:id="1281643406">
      <w:bodyDiv w:val="1"/>
      <w:marLeft w:val="0"/>
      <w:marRight w:val="0"/>
      <w:marTop w:val="0"/>
      <w:marBottom w:val="0"/>
      <w:divBdr>
        <w:top w:val="none" w:sz="0" w:space="0" w:color="auto"/>
        <w:left w:val="none" w:sz="0" w:space="0" w:color="auto"/>
        <w:bottom w:val="none" w:sz="0" w:space="0" w:color="auto"/>
        <w:right w:val="none" w:sz="0" w:space="0" w:color="auto"/>
      </w:divBdr>
      <w:divsChild>
        <w:div w:id="418449930">
          <w:marLeft w:val="274"/>
          <w:marRight w:val="0"/>
          <w:marTop w:val="96"/>
          <w:marBottom w:val="0"/>
          <w:divBdr>
            <w:top w:val="none" w:sz="0" w:space="0" w:color="auto"/>
            <w:left w:val="none" w:sz="0" w:space="0" w:color="auto"/>
            <w:bottom w:val="none" w:sz="0" w:space="0" w:color="auto"/>
            <w:right w:val="none" w:sz="0" w:space="0" w:color="auto"/>
          </w:divBdr>
        </w:div>
        <w:div w:id="555437446">
          <w:marLeft w:val="274"/>
          <w:marRight w:val="0"/>
          <w:marTop w:val="96"/>
          <w:marBottom w:val="0"/>
          <w:divBdr>
            <w:top w:val="none" w:sz="0" w:space="0" w:color="auto"/>
            <w:left w:val="none" w:sz="0" w:space="0" w:color="auto"/>
            <w:bottom w:val="none" w:sz="0" w:space="0" w:color="auto"/>
            <w:right w:val="none" w:sz="0" w:space="0" w:color="auto"/>
          </w:divBdr>
        </w:div>
        <w:div w:id="887641044">
          <w:marLeft w:val="274"/>
          <w:marRight w:val="0"/>
          <w:marTop w:val="96"/>
          <w:marBottom w:val="0"/>
          <w:divBdr>
            <w:top w:val="none" w:sz="0" w:space="0" w:color="auto"/>
            <w:left w:val="none" w:sz="0" w:space="0" w:color="auto"/>
            <w:bottom w:val="none" w:sz="0" w:space="0" w:color="auto"/>
            <w:right w:val="none" w:sz="0" w:space="0" w:color="auto"/>
          </w:divBdr>
        </w:div>
        <w:div w:id="984553782">
          <w:marLeft w:val="274"/>
          <w:marRight w:val="0"/>
          <w:marTop w:val="96"/>
          <w:marBottom w:val="0"/>
          <w:divBdr>
            <w:top w:val="none" w:sz="0" w:space="0" w:color="auto"/>
            <w:left w:val="none" w:sz="0" w:space="0" w:color="auto"/>
            <w:bottom w:val="none" w:sz="0" w:space="0" w:color="auto"/>
            <w:right w:val="none" w:sz="0" w:space="0" w:color="auto"/>
          </w:divBdr>
        </w:div>
        <w:div w:id="1011950334">
          <w:marLeft w:val="274"/>
          <w:marRight w:val="0"/>
          <w:marTop w:val="96"/>
          <w:marBottom w:val="0"/>
          <w:divBdr>
            <w:top w:val="none" w:sz="0" w:space="0" w:color="auto"/>
            <w:left w:val="none" w:sz="0" w:space="0" w:color="auto"/>
            <w:bottom w:val="none" w:sz="0" w:space="0" w:color="auto"/>
            <w:right w:val="none" w:sz="0" w:space="0" w:color="auto"/>
          </w:divBdr>
        </w:div>
        <w:div w:id="1771001921">
          <w:marLeft w:val="274"/>
          <w:marRight w:val="0"/>
          <w:marTop w:val="96"/>
          <w:marBottom w:val="0"/>
          <w:divBdr>
            <w:top w:val="none" w:sz="0" w:space="0" w:color="auto"/>
            <w:left w:val="none" w:sz="0" w:space="0" w:color="auto"/>
            <w:bottom w:val="none" w:sz="0" w:space="0" w:color="auto"/>
            <w:right w:val="none" w:sz="0" w:space="0" w:color="auto"/>
          </w:divBdr>
        </w:div>
        <w:div w:id="1778519011">
          <w:marLeft w:val="274"/>
          <w:marRight w:val="0"/>
          <w:marTop w:val="96"/>
          <w:marBottom w:val="0"/>
          <w:divBdr>
            <w:top w:val="none" w:sz="0" w:space="0" w:color="auto"/>
            <w:left w:val="none" w:sz="0" w:space="0" w:color="auto"/>
            <w:bottom w:val="none" w:sz="0" w:space="0" w:color="auto"/>
            <w:right w:val="none" w:sz="0" w:space="0" w:color="auto"/>
          </w:divBdr>
        </w:div>
        <w:div w:id="1780955175">
          <w:marLeft w:val="274"/>
          <w:marRight w:val="0"/>
          <w:marTop w:val="96"/>
          <w:marBottom w:val="0"/>
          <w:divBdr>
            <w:top w:val="none" w:sz="0" w:space="0" w:color="auto"/>
            <w:left w:val="none" w:sz="0" w:space="0" w:color="auto"/>
            <w:bottom w:val="none" w:sz="0" w:space="0" w:color="auto"/>
            <w:right w:val="none" w:sz="0" w:space="0" w:color="auto"/>
          </w:divBdr>
        </w:div>
        <w:div w:id="1788238905">
          <w:marLeft w:val="274"/>
          <w:marRight w:val="0"/>
          <w:marTop w:val="96"/>
          <w:marBottom w:val="0"/>
          <w:divBdr>
            <w:top w:val="none" w:sz="0" w:space="0" w:color="auto"/>
            <w:left w:val="none" w:sz="0" w:space="0" w:color="auto"/>
            <w:bottom w:val="none" w:sz="0" w:space="0" w:color="auto"/>
            <w:right w:val="none" w:sz="0" w:space="0" w:color="auto"/>
          </w:divBdr>
        </w:div>
      </w:divsChild>
    </w:div>
    <w:div w:id="1325934273">
      <w:bodyDiv w:val="1"/>
      <w:marLeft w:val="0"/>
      <w:marRight w:val="0"/>
      <w:marTop w:val="0"/>
      <w:marBottom w:val="0"/>
      <w:divBdr>
        <w:top w:val="none" w:sz="0" w:space="0" w:color="auto"/>
        <w:left w:val="none" w:sz="0" w:space="0" w:color="auto"/>
        <w:bottom w:val="none" w:sz="0" w:space="0" w:color="auto"/>
        <w:right w:val="none" w:sz="0" w:space="0" w:color="auto"/>
      </w:divBdr>
      <w:divsChild>
        <w:div w:id="15426259">
          <w:marLeft w:val="418"/>
          <w:marRight w:val="0"/>
          <w:marTop w:val="0"/>
          <w:marBottom w:val="0"/>
          <w:divBdr>
            <w:top w:val="none" w:sz="0" w:space="0" w:color="auto"/>
            <w:left w:val="none" w:sz="0" w:space="0" w:color="auto"/>
            <w:bottom w:val="none" w:sz="0" w:space="0" w:color="auto"/>
            <w:right w:val="none" w:sz="0" w:space="0" w:color="auto"/>
          </w:divBdr>
        </w:div>
        <w:div w:id="70472537">
          <w:marLeft w:val="418"/>
          <w:marRight w:val="0"/>
          <w:marTop w:val="0"/>
          <w:marBottom w:val="0"/>
          <w:divBdr>
            <w:top w:val="none" w:sz="0" w:space="0" w:color="auto"/>
            <w:left w:val="none" w:sz="0" w:space="0" w:color="auto"/>
            <w:bottom w:val="none" w:sz="0" w:space="0" w:color="auto"/>
            <w:right w:val="none" w:sz="0" w:space="0" w:color="auto"/>
          </w:divBdr>
        </w:div>
        <w:div w:id="424115257">
          <w:marLeft w:val="418"/>
          <w:marRight w:val="0"/>
          <w:marTop w:val="0"/>
          <w:marBottom w:val="0"/>
          <w:divBdr>
            <w:top w:val="none" w:sz="0" w:space="0" w:color="auto"/>
            <w:left w:val="none" w:sz="0" w:space="0" w:color="auto"/>
            <w:bottom w:val="none" w:sz="0" w:space="0" w:color="auto"/>
            <w:right w:val="none" w:sz="0" w:space="0" w:color="auto"/>
          </w:divBdr>
        </w:div>
        <w:div w:id="511144109">
          <w:marLeft w:val="418"/>
          <w:marRight w:val="0"/>
          <w:marTop w:val="0"/>
          <w:marBottom w:val="0"/>
          <w:divBdr>
            <w:top w:val="none" w:sz="0" w:space="0" w:color="auto"/>
            <w:left w:val="none" w:sz="0" w:space="0" w:color="auto"/>
            <w:bottom w:val="none" w:sz="0" w:space="0" w:color="auto"/>
            <w:right w:val="none" w:sz="0" w:space="0" w:color="auto"/>
          </w:divBdr>
        </w:div>
        <w:div w:id="536969051">
          <w:marLeft w:val="418"/>
          <w:marRight w:val="0"/>
          <w:marTop w:val="0"/>
          <w:marBottom w:val="0"/>
          <w:divBdr>
            <w:top w:val="none" w:sz="0" w:space="0" w:color="auto"/>
            <w:left w:val="none" w:sz="0" w:space="0" w:color="auto"/>
            <w:bottom w:val="none" w:sz="0" w:space="0" w:color="auto"/>
            <w:right w:val="none" w:sz="0" w:space="0" w:color="auto"/>
          </w:divBdr>
        </w:div>
        <w:div w:id="781191672">
          <w:marLeft w:val="418"/>
          <w:marRight w:val="0"/>
          <w:marTop w:val="0"/>
          <w:marBottom w:val="0"/>
          <w:divBdr>
            <w:top w:val="none" w:sz="0" w:space="0" w:color="auto"/>
            <w:left w:val="none" w:sz="0" w:space="0" w:color="auto"/>
            <w:bottom w:val="none" w:sz="0" w:space="0" w:color="auto"/>
            <w:right w:val="none" w:sz="0" w:space="0" w:color="auto"/>
          </w:divBdr>
        </w:div>
        <w:div w:id="901478018">
          <w:marLeft w:val="418"/>
          <w:marRight w:val="0"/>
          <w:marTop w:val="0"/>
          <w:marBottom w:val="0"/>
          <w:divBdr>
            <w:top w:val="none" w:sz="0" w:space="0" w:color="auto"/>
            <w:left w:val="none" w:sz="0" w:space="0" w:color="auto"/>
            <w:bottom w:val="none" w:sz="0" w:space="0" w:color="auto"/>
            <w:right w:val="none" w:sz="0" w:space="0" w:color="auto"/>
          </w:divBdr>
        </w:div>
        <w:div w:id="943070278">
          <w:marLeft w:val="418"/>
          <w:marRight w:val="0"/>
          <w:marTop w:val="0"/>
          <w:marBottom w:val="0"/>
          <w:divBdr>
            <w:top w:val="none" w:sz="0" w:space="0" w:color="auto"/>
            <w:left w:val="none" w:sz="0" w:space="0" w:color="auto"/>
            <w:bottom w:val="none" w:sz="0" w:space="0" w:color="auto"/>
            <w:right w:val="none" w:sz="0" w:space="0" w:color="auto"/>
          </w:divBdr>
        </w:div>
        <w:div w:id="1053314021">
          <w:marLeft w:val="418"/>
          <w:marRight w:val="0"/>
          <w:marTop w:val="0"/>
          <w:marBottom w:val="0"/>
          <w:divBdr>
            <w:top w:val="none" w:sz="0" w:space="0" w:color="auto"/>
            <w:left w:val="none" w:sz="0" w:space="0" w:color="auto"/>
            <w:bottom w:val="none" w:sz="0" w:space="0" w:color="auto"/>
            <w:right w:val="none" w:sz="0" w:space="0" w:color="auto"/>
          </w:divBdr>
        </w:div>
        <w:div w:id="1749961370">
          <w:marLeft w:val="418"/>
          <w:marRight w:val="0"/>
          <w:marTop w:val="0"/>
          <w:marBottom w:val="0"/>
          <w:divBdr>
            <w:top w:val="none" w:sz="0" w:space="0" w:color="auto"/>
            <w:left w:val="none" w:sz="0" w:space="0" w:color="auto"/>
            <w:bottom w:val="none" w:sz="0" w:space="0" w:color="auto"/>
            <w:right w:val="none" w:sz="0" w:space="0" w:color="auto"/>
          </w:divBdr>
        </w:div>
        <w:div w:id="1867984368">
          <w:marLeft w:val="418"/>
          <w:marRight w:val="0"/>
          <w:marTop w:val="0"/>
          <w:marBottom w:val="0"/>
          <w:divBdr>
            <w:top w:val="none" w:sz="0" w:space="0" w:color="auto"/>
            <w:left w:val="none" w:sz="0" w:space="0" w:color="auto"/>
            <w:bottom w:val="none" w:sz="0" w:space="0" w:color="auto"/>
            <w:right w:val="none" w:sz="0" w:space="0" w:color="auto"/>
          </w:divBdr>
        </w:div>
        <w:div w:id="2026201133">
          <w:marLeft w:val="418"/>
          <w:marRight w:val="0"/>
          <w:marTop w:val="0"/>
          <w:marBottom w:val="0"/>
          <w:divBdr>
            <w:top w:val="none" w:sz="0" w:space="0" w:color="auto"/>
            <w:left w:val="none" w:sz="0" w:space="0" w:color="auto"/>
            <w:bottom w:val="none" w:sz="0" w:space="0" w:color="auto"/>
            <w:right w:val="none" w:sz="0" w:space="0" w:color="auto"/>
          </w:divBdr>
        </w:div>
      </w:divsChild>
    </w:div>
    <w:div w:id="1338581815">
      <w:bodyDiv w:val="1"/>
      <w:marLeft w:val="0"/>
      <w:marRight w:val="0"/>
      <w:marTop w:val="0"/>
      <w:marBottom w:val="0"/>
      <w:divBdr>
        <w:top w:val="none" w:sz="0" w:space="0" w:color="auto"/>
        <w:left w:val="none" w:sz="0" w:space="0" w:color="auto"/>
        <w:bottom w:val="none" w:sz="0" w:space="0" w:color="auto"/>
        <w:right w:val="none" w:sz="0" w:space="0" w:color="auto"/>
      </w:divBdr>
      <w:divsChild>
        <w:div w:id="93939705">
          <w:marLeft w:val="274"/>
          <w:marRight w:val="0"/>
          <w:marTop w:val="96"/>
          <w:marBottom w:val="0"/>
          <w:divBdr>
            <w:top w:val="none" w:sz="0" w:space="0" w:color="auto"/>
            <w:left w:val="none" w:sz="0" w:space="0" w:color="auto"/>
            <w:bottom w:val="none" w:sz="0" w:space="0" w:color="auto"/>
            <w:right w:val="none" w:sz="0" w:space="0" w:color="auto"/>
          </w:divBdr>
        </w:div>
        <w:div w:id="528375207">
          <w:marLeft w:val="274"/>
          <w:marRight w:val="0"/>
          <w:marTop w:val="96"/>
          <w:marBottom w:val="0"/>
          <w:divBdr>
            <w:top w:val="none" w:sz="0" w:space="0" w:color="auto"/>
            <w:left w:val="none" w:sz="0" w:space="0" w:color="auto"/>
            <w:bottom w:val="none" w:sz="0" w:space="0" w:color="auto"/>
            <w:right w:val="none" w:sz="0" w:space="0" w:color="auto"/>
          </w:divBdr>
        </w:div>
        <w:div w:id="1027759714">
          <w:marLeft w:val="274"/>
          <w:marRight w:val="0"/>
          <w:marTop w:val="96"/>
          <w:marBottom w:val="0"/>
          <w:divBdr>
            <w:top w:val="none" w:sz="0" w:space="0" w:color="auto"/>
            <w:left w:val="none" w:sz="0" w:space="0" w:color="auto"/>
            <w:bottom w:val="none" w:sz="0" w:space="0" w:color="auto"/>
            <w:right w:val="none" w:sz="0" w:space="0" w:color="auto"/>
          </w:divBdr>
        </w:div>
        <w:div w:id="1034817413">
          <w:marLeft w:val="274"/>
          <w:marRight w:val="0"/>
          <w:marTop w:val="96"/>
          <w:marBottom w:val="0"/>
          <w:divBdr>
            <w:top w:val="none" w:sz="0" w:space="0" w:color="auto"/>
            <w:left w:val="none" w:sz="0" w:space="0" w:color="auto"/>
            <w:bottom w:val="none" w:sz="0" w:space="0" w:color="auto"/>
            <w:right w:val="none" w:sz="0" w:space="0" w:color="auto"/>
          </w:divBdr>
        </w:div>
        <w:div w:id="1856727470">
          <w:marLeft w:val="274"/>
          <w:marRight w:val="0"/>
          <w:marTop w:val="96"/>
          <w:marBottom w:val="0"/>
          <w:divBdr>
            <w:top w:val="none" w:sz="0" w:space="0" w:color="auto"/>
            <w:left w:val="none" w:sz="0" w:space="0" w:color="auto"/>
            <w:bottom w:val="none" w:sz="0" w:space="0" w:color="auto"/>
            <w:right w:val="none" w:sz="0" w:space="0" w:color="auto"/>
          </w:divBdr>
        </w:div>
        <w:div w:id="2112773901">
          <w:marLeft w:val="274"/>
          <w:marRight w:val="0"/>
          <w:marTop w:val="96"/>
          <w:marBottom w:val="0"/>
          <w:divBdr>
            <w:top w:val="none" w:sz="0" w:space="0" w:color="auto"/>
            <w:left w:val="none" w:sz="0" w:space="0" w:color="auto"/>
            <w:bottom w:val="none" w:sz="0" w:space="0" w:color="auto"/>
            <w:right w:val="none" w:sz="0" w:space="0" w:color="auto"/>
          </w:divBdr>
        </w:div>
      </w:divsChild>
    </w:div>
    <w:div w:id="1353730076">
      <w:bodyDiv w:val="1"/>
      <w:marLeft w:val="0"/>
      <w:marRight w:val="0"/>
      <w:marTop w:val="0"/>
      <w:marBottom w:val="0"/>
      <w:divBdr>
        <w:top w:val="none" w:sz="0" w:space="0" w:color="auto"/>
        <w:left w:val="none" w:sz="0" w:space="0" w:color="auto"/>
        <w:bottom w:val="none" w:sz="0" w:space="0" w:color="auto"/>
        <w:right w:val="none" w:sz="0" w:space="0" w:color="auto"/>
      </w:divBdr>
    </w:div>
    <w:div w:id="1402287029">
      <w:bodyDiv w:val="1"/>
      <w:marLeft w:val="0"/>
      <w:marRight w:val="0"/>
      <w:marTop w:val="0"/>
      <w:marBottom w:val="0"/>
      <w:divBdr>
        <w:top w:val="none" w:sz="0" w:space="0" w:color="auto"/>
        <w:left w:val="none" w:sz="0" w:space="0" w:color="auto"/>
        <w:bottom w:val="none" w:sz="0" w:space="0" w:color="auto"/>
        <w:right w:val="none" w:sz="0" w:space="0" w:color="auto"/>
      </w:divBdr>
      <w:divsChild>
        <w:div w:id="1571228561">
          <w:marLeft w:val="418"/>
          <w:marRight w:val="0"/>
          <w:marTop w:val="0"/>
          <w:marBottom w:val="0"/>
          <w:divBdr>
            <w:top w:val="none" w:sz="0" w:space="0" w:color="auto"/>
            <w:left w:val="none" w:sz="0" w:space="0" w:color="auto"/>
            <w:bottom w:val="none" w:sz="0" w:space="0" w:color="auto"/>
            <w:right w:val="none" w:sz="0" w:space="0" w:color="auto"/>
          </w:divBdr>
        </w:div>
      </w:divsChild>
    </w:div>
    <w:div w:id="1403257263">
      <w:bodyDiv w:val="1"/>
      <w:marLeft w:val="0"/>
      <w:marRight w:val="0"/>
      <w:marTop w:val="0"/>
      <w:marBottom w:val="0"/>
      <w:divBdr>
        <w:top w:val="none" w:sz="0" w:space="0" w:color="auto"/>
        <w:left w:val="none" w:sz="0" w:space="0" w:color="auto"/>
        <w:bottom w:val="none" w:sz="0" w:space="0" w:color="auto"/>
        <w:right w:val="none" w:sz="0" w:space="0" w:color="auto"/>
      </w:divBdr>
    </w:div>
    <w:div w:id="1431002881">
      <w:bodyDiv w:val="1"/>
      <w:marLeft w:val="0"/>
      <w:marRight w:val="0"/>
      <w:marTop w:val="0"/>
      <w:marBottom w:val="0"/>
      <w:divBdr>
        <w:top w:val="none" w:sz="0" w:space="0" w:color="auto"/>
        <w:left w:val="none" w:sz="0" w:space="0" w:color="auto"/>
        <w:bottom w:val="none" w:sz="0" w:space="0" w:color="auto"/>
        <w:right w:val="none" w:sz="0" w:space="0" w:color="auto"/>
      </w:divBdr>
      <w:divsChild>
        <w:div w:id="132989943">
          <w:marLeft w:val="418"/>
          <w:marRight w:val="0"/>
          <w:marTop w:val="0"/>
          <w:marBottom w:val="0"/>
          <w:divBdr>
            <w:top w:val="none" w:sz="0" w:space="0" w:color="auto"/>
            <w:left w:val="none" w:sz="0" w:space="0" w:color="auto"/>
            <w:bottom w:val="none" w:sz="0" w:space="0" w:color="auto"/>
            <w:right w:val="none" w:sz="0" w:space="0" w:color="auto"/>
          </w:divBdr>
        </w:div>
        <w:div w:id="284964853">
          <w:marLeft w:val="418"/>
          <w:marRight w:val="0"/>
          <w:marTop w:val="0"/>
          <w:marBottom w:val="0"/>
          <w:divBdr>
            <w:top w:val="none" w:sz="0" w:space="0" w:color="auto"/>
            <w:left w:val="none" w:sz="0" w:space="0" w:color="auto"/>
            <w:bottom w:val="none" w:sz="0" w:space="0" w:color="auto"/>
            <w:right w:val="none" w:sz="0" w:space="0" w:color="auto"/>
          </w:divBdr>
        </w:div>
        <w:div w:id="739063644">
          <w:marLeft w:val="418"/>
          <w:marRight w:val="0"/>
          <w:marTop w:val="0"/>
          <w:marBottom w:val="0"/>
          <w:divBdr>
            <w:top w:val="none" w:sz="0" w:space="0" w:color="auto"/>
            <w:left w:val="none" w:sz="0" w:space="0" w:color="auto"/>
            <w:bottom w:val="none" w:sz="0" w:space="0" w:color="auto"/>
            <w:right w:val="none" w:sz="0" w:space="0" w:color="auto"/>
          </w:divBdr>
        </w:div>
        <w:div w:id="1297376909">
          <w:marLeft w:val="418"/>
          <w:marRight w:val="0"/>
          <w:marTop w:val="0"/>
          <w:marBottom w:val="0"/>
          <w:divBdr>
            <w:top w:val="none" w:sz="0" w:space="0" w:color="auto"/>
            <w:left w:val="none" w:sz="0" w:space="0" w:color="auto"/>
            <w:bottom w:val="none" w:sz="0" w:space="0" w:color="auto"/>
            <w:right w:val="none" w:sz="0" w:space="0" w:color="auto"/>
          </w:divBdr>
        </w:div>
        <w:div w:id="1328745412">
          <w:marLeft w:val="418"/>
          <w:marRight w:val="0"/>
          <w:marTop w:val="0"/>
          <w:marBottom w:val="0"/>
          <w:divBdr>
            <w:top w:val="none" w:sz="0" w:space="0" w:color="auto"/>
            <w:left w:val="none" w:sz="0" w:space="0" w:color="auto"/>
            <w:bottom w:val="none" w:sz="0" w:space="0" w:color="auto"/>
            <w:right w:val="none" w:sz="0" w:space="0" w:color="auto"/>
          </w:divBdr>
        </w:div>
        <w:div w:id="1563786558">
          <w:marLeft w:val="418"/>
          <w:marRight w:val="0"/>
          <w:marTop w:val="0"/>
          <w:marBottom w:val="0"/>
          <w:divBdr>
            <w:top w:val="none" w:sz="0" w:space="0" w:color="auto"/>
            <w:left w:val="none" w:sz="0" w:space="0" w:color="auto"/>
            <w:bottom w:val="none" w:sz="0" w:space="0" w:color="auto"/>
            <w:right w:val="none" w:sz="0" w:space="0" w:color="auto"/>
          </w:divBdr>
        </w:div>
        <w:div w:id="1814327372">
          <w:marLeft w:val="418"/>
          <w:marRight w:val="0"/>
          <w:marTop w:val="0"/>
          <w:marBottom w:val="0"/>
          <w:divBdr>
            <w:top w:val="none" w:sz="0" w:space="0" w:color="auto"/>
            <w:left w:val="none" w:sz="0" w:space="0" w:color="auto"/>
            <w:bottom w:val="none" w:sz="0" w:space="0" w:color="auto"/>
            <w:right w:val="none" w:sz="0" w:space="0" w:color="auto"/>
          </w:divBdr>
        </w:div>
        <w:div w:id="1819960587">
          <w:marLeft w:val="418"/>
          <w:marRight w:val="0"/>
          <w:marTop w:val="0"/>
          <w:marBottom w:val="0"/>
          <w:divBdr>
            <w:top w:val="none" w:sz="0" w:space="0" w:color="auto"/>
            <w:left w:val="none" w:sz="0" w:space="0" w:color="auto"/>
            <w:bottom w:val="none" w:sz="0" w:space="0" w:color="auto"/>
            <w:right w:val="none" w:sz="0" w:space="0" w:color="auto"/>
          </w:divBdr>
        </w:div>
        <w:div w:id="1943950728">
          <w:marLeft w:val="418"/>
          <w:marRight w:val="0"/>
          <w:marTop w:val="0"/>
          <w:marBottom w:val="0"/>
          <w:divBdr>
            <w:top w:val="none" w:sz="0" w:space="0" w:color="auto"/>
            <w:left w:val="none" w:sz="0" w:space="0" w:color="auto"/>
            <w:bottom w:val="none" w:sz="0" w:space="0" w:color="auto"/>
            <w:right w:val="none" w:sz="0" w:space="0" w:color="auto"/>
          </w:divBdr>
        </w:div>
        <w:div w:id="2064207297">
          <w:marLeft w:val="418"/>
          <w:marRight w:val="0"/>
          <w:marTop w:val="0"/>
          <w:marBottom w:val="0"/>
          <w:divBdr>
            <w:top w:val="none" w:sz="0" w:space="0" w:color="auto"/>
            <w:left w:val="none" w:sz="0" w:space="0" w:color="auto"/>
            <w:bottom w:val="none" w:sz="0" w:space="0" w:color="auto"/>
            <w:right w:val="none" w:sz="0" w:space="0" w:color="auto"/>
          </w:divBdr>
        </w:div>
      </w:divsChild>
    </w:div>
    <w:div w:id="1495534055">
      <w:bodyDiv w:val="1"/>
      <w:marLeft w:val="0"/>
      <w:marRight w:val="0"/>
      <w:marTop w:val="0"/>
      <w:marBottom w:val="0"/>
      <w:divBdr>
        <w:top w:val="none" w:sz="0" w:space="0" w:color="auto"/>
        <w:left w:val="none" w:sz="0" w:space="0" w:color="auto"/>
        <w:bottom w:val="none" w:sz="0" w:space="0" w:color="auto"/>
        <w:right w:val="none" w:sz="0" w:space="0" w:color="auto"/>
      </w:divBdr>
      <w:divsChild>
        <w:div w:id="881864719">
          <w:marLeft w:val="274"/>
          <w:marRight w:val="0"/>
          <w:marTop w:val="96"/>
          <w:marBottom w:val="0"/>
          <w:divBdr>
            <w:top w:val="none" w:sz="0" w:space="0" w:color="auto"/>
            <w:left w:val="none" w:sz="0" w:space="0" w:color="auto"/>
            <w:bottom w:val="none" w:sz="0" w:space="0" w:color="auto"/>
            <w:right w:val="none" w:sz="0" w:space="0" w:color="auto"/>
          </w:divBdr>
        </w:div>
        <w:div w:id="1284507750">
          <w:marLeft w:val="274"/>
          <w:marRight w:val="0"/>
          <w:marTop w:val="96"/>
          <w:marBottom w:val="0"/>
          <w:divBdr>
            <w:top w:val="none" w:sz="0" w:space="0" w:color="auto"/>
            <w:left w:val="none" w:sz="0" w:space="0" w:color="auto"/>
            <w:bottom w:val="none" w:sz="0" w:space="0" w:color="auto"/>
            <w:right w:val="none" w:sz="0" w:space="0" w:color="auto"/>
          </w:divBdr>
        </w:div>
        <w:div w:id="1499688760">
          <w:marLeft w:val="274"/>
          <w:marRight w:val="0"/>
          <w:marTop w:val="96"/>
          <w:marBottom w:val="0"/>
          <w:divBdr>
            <w:top w:val="none" w:sz="0" w:space="0" w:color="auto"/>
            <w:left w:val="none" w:sz="0" w:space="0" w:color="auto"/>
            <w:bottom w:val="none" w:sz="0" w:space="0" w:color="auto"/>
            <w:right w:val="none" w:sz="0" w:space="0" w:color="auto"/>
          </w:divBdr>
        </w:div>
        <w:div w:id="1542087968">
          <w:marLeft w:val="274"/>
          <w:marRight w:val="0"/>
          <w:marTop w:val="96"/>
          <w:marBottom w:val="0"/>
          <w:divBdr>
            <w:top w:val="none" w:sz="0" w:space="0" w:color="auto"/>
            <w:left w:val="none" w:sz="0" w:space="0" w:color="auto"/>
            <w:bottom w:val="none" w:sz="0" w:space="0" w:color="auto"/>
            <w:right w:val="none" w:sz="0" w:space="0" w:color="auto"/>
          </w:divBdr>
        </w:div>
        <w:div w:id="1643726525">
          <w:marLeft w:val="274"/>
          <w:marRight w:val="0"/>
          <w:marTop w:val="96"/>
          <w:marBottom w:val="0"/>
          <w:divBdr>
            <w:top w:val="none" w:sz="0" w:space="0" w:color="auto"/>
            <w:left w:val="none" w:sz="0" w:space="0" w:color="auto"/>
            <w:bottom w:val="none" w:sz="0" w:space="0" w:color="auto"/>
            <w:right w:val="none" w:sz="0" w:space="0" w:color="auto"/>
          </w:divBdr>
        </w:div>
        <w:div w:id="1661931082">
          <w:marLeft w:val="274"/>
          <w:marRight w:val="0"/>
          <w:marTop w:val="96"/>
          <w:marBottom w:val="0"/>
          <w:divBdr>
            <w:top w:val="none" w:sz="0" w:space="0" w:color="auto"/>
            <w:left w:val="none" w:sz="0" w:space="0" w:color="auto"/>
            <w:bottom w:val="none" w:sz="0" w:space="0" w:color="auto"/>
            <w:right w:val="none" w:sz="0" w:space="0" w:color="auto"/>
          </w:divBdr>
        </w:div>
      </w:divsChild>
    </w:div>
    <w:div w:id="1548835060">
      <w:bodyDiv w:val="1"/>
      <w:marLeft w:val="0"/>
      <w:marRight w:val="0"/>
      <w:marTop w:val="0"/>
      <w:marBottom w:val="0"/>
      <w:divBdr>
        <w:top w:val="none" w:sz="0" w:space="0" w:color="auto"/>
        <w:left w:val="none" w:sz="0" w:space="0" w:color="auto"/>
        <w:bottom w:val="none" w:sz="0" w:space="0" w:color="auto"/>
        <w:right w:val="none" w:sz="0" w:space="0" w:color="auto"/>
      </w:divBdr>
      <w:divsChild>
        <w:div w:id="1040974470">
          <w:marLeft w:val="418"/>
          <w:marRight w:val="0"/>
          <w:marTop w:val="0"/>
          <w:marBottom w:val="0"/>
          <w:divBdr>
            <w:top w:val="none" w:sz="0" w:space="0" w:color="auto"/>
            <w:left w:val="none" w:sz="0" w:space="0" w:color="auto"/>
            <w:bottom w:val="none" w:sz="0" w:space="0" w:color="auto"/>
            <w:right w:val="none" w:sz="0" w:space="0" w:color="auto"/>
          </w:divBdr>
        </w:div>
      </w:divsChild>
    </w:div>
    <w:div w:id="1613704393">
      <w:bodyDiv w:val="1"/>
      <w:marLeft w:val="0"/>
      <w:marRight w:val="0"/>
      <w:marTop w:val="0"/>
      <w:marBottom w:val="0"/>
      <w:divBdr>
        <w:top w:val="none" w:sz="0" w:space="0" w:color="auto"/>
        <w:left w:val="none" w:sz="0" w:space="0" w:color="auto"/>
        <w:bottom w:val="none" w:sz="0" w:space="0" w:color="auto"/>
        <w:right w:val="none" w:sz="0" w:space="0" w:color="auto"/>
      </w:divBdr>
      <w:divsChild>
        <w:div w:id="210534103">
          <w:marLeft w:val="418"/>
          <w:marRight w:val="0"/>
          <w:marTop w:val="60"/>
          <w:marBottom w:val="0"/>
          <w:divBdr>
            <w:top w:val="none" w:sz="0" w:space="0" w:color="auto"/>
            <w:left w:val="none" w:sz="0" w:space="0" w:color="auto"/>
            <w:bottom w:val="none" w:sz="0" w:space="0" w:color="auto"/>
            <w:right w:val="none" w:sz="0" w:space="0" w:color="auto"/>
          </w:divBdr>
        </w:div>
        <w:div w:id="499544318">
          <w:marLeft w:val="418"/>
          <w:marRight w:val="0"/>
          <w:marTop w:val="60"/>
          <w:marBottom w:val="0"/>
          <w:divBdr>
            <w:top w:val="none" w:sz="0" w:space="0" w:color="auto"/>
            <w:left w:val="none" w:sz="0" w:space="0" w:color="auto"/>
            <w:bottom w:val="none" w:sz="0" w:space="0" w:color="auto"/>
            <w:right w:val="none" w:sz="0" w:space="0" w:color="auto"/>
          </w:divBdr>
        </w:div>
        <w:div w:id="925118885">
          <w:marLeft w:val="418"/>
          <w:marRight w:val="0"/>
          <w:marTop w:val="60"/>
          <w:marBottom w:val="0"/>
          <w:divBdr>
            <w:top w:val="none" w:sz="0" w:space="0" w:color="auto"/>
            <w:left w:val="none" w:sz="0" w:space="0" w:color="auto"/>
            <w:bottom w:val="none" w:sz="0" w:space="0" w:color="auto"/>
            <w:right w:val="none" w:sz="0" w:space="0" w:color="auto"/>
          </w:divBdr>
        </w:div>
      </w:divsChild>
    </w:div>
    <w:div w:id="1642999685">
      <w:bodyDiv w:val="1"/>
      <w:marLeft w:val="0"/>
      <w:marRight w:val="0"/>
      <w:marTop w:val="0"/>
      <w:marBottom w:val="0"/>
      <w:divBdr>
        <w:top w:val="none" w:sz="0" w:space="0" w:color="auto"/>
        <w:left w:val="none" w:sz="0" w:space="0" w:color="auto"/>
        <w:bottom w:val="none" w:sz="0" w:space="0" w:color="auto"/>
        <w:right w:val="none" w:sz="0" w:space="0" w:color="auto"/>
      </w:divBdr>
      <w:divsChild>
        <w:div w:id="1285454949">
          <w:marLeft w:val="0"/>
          <w:marRight w:val="0"/>
          <w:marTop w:val="0"/>
          <w:marBottom w:val="0"/>
          <w:divBdr>
            <w:top w:val="none" w:sz="0" w:space="0" w:color="auto"/>
            <w:left w:val="none" w:sz="0" w:space="0" w:color="auto"/>
            <w:bottom w:val="none" w:sz="0" w:space="0" w:color="auto"/>
            <w:right w:val="none" w:sz="0" w:space="0" w:color="auto"/>
          </w:divBdr>
          <w:divsChild>
            <w:div w:id="627511022">
              <w:marLeft w:val="0"/>
              <w:marRight w:val="0"/>
              <w:marTop w:val="0"/>
              <w:marBottom w:val="0"/>
              <w:divBdr>
                <w:top w:val="none" w:sz="0" w:space="0" w:color="auto"/>
                <w:left w:val="none" w:sz="0" w:space="0" w:color="auto"/>
                <w:bottom w:val="none" w:sz="0" w:space="0" w:color="auto"/>
                <w:right w:val="none" w:sz="0" w:space="0" w:color="auto"/>
              </w:divBdr>
              <w:divsChild>
                <w:div w:id="303051370">
                  <w:marLeft w:val="0"/>
                  <w:marRight w:val="0"/>
                  <w:marTop w:val="0"/>
                  <w:marBottom w:val="0"/>
                  <w:divBdr>
                    <w:top w:val="none" w:sz="0" w:space="0" w:color="auto"/>
                    <w:left w:val="none" w:sz="0" w:space="0" w:color="auto"/>
                    <w:bottom w:val="none" w:sz="0" w:space="0" w:color="auto"/>
                    <w:right w:val="none" w:sz="0" w:space="0" w:color="auto"/>
                  </w:divBdr>
                  <w:divsChild>
                    <w:div w:id="223832786">
                      <w:marLeft w:val="0"/>
                      <w:marRight w:val="0"/>
                      <w:marTop w:val="0"/>
                      <w:marBottom w:val="0"/>
                      <w:divBdr>
                        <w:top w:val="none" w:sz="0" w:space="0" w:color="auto"/>
                        <w:left w:val="none" w:sz="0" w:space="0" w:color="auto"/>
                        <w:bottom w:val="none" w:sz="0" w:space="0" w:color="auto"/>
                        <w:right w:val="none" w:sz="0" w:space="0" w:color="auto"/>
                      </w:divBdr>
                      <w:divsChild>
                        <w:div w:id="134225862">
                          <w:marLeft w:val="0"/>
                          <w:marRight w:val="0"/>
                          <w:marTop w:val="0"/>
                          <w:marBottom w:val="0"/>
                          <w:divBdr>
                            <w:top w:val="none" w:sz="0" w:space="0" w:color="auto"/>
                            <w:left w:val="none" w:sz="0" w:space="0" w:color="auto"/>
                            <w:bottom w:val="none" w:sz="0" w:space="0" w:color="auto"/>
                            <w:right w:val="none" w:sz="0" w:space="0" w:color="auto"/>
                          </w:divBdr>
                          <w:divsChild>
                            <w:div w:id="110522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526445">
      <w:bodyDiv w:val="1"/>
      <w:marLeft w:val="0"/>
      <w:marRight w:val="0"/>
      <w:marTop w:val="0"/>
      <w:marBottom w:val="0"/>
      <w:divBdr>
        <w:top w:val="none" w:sz="0" w:space="0" w:color="auto"/>
        <w:left w:val="none" w:sz="0" w:space="0" w:color="auto"/>
        <w:bottom w:val="none" w:sz="0" w:space="0" w:color="auto"/>
        <w:right w:val="none" w:sz="0" w:space="0" w:color="auto"/>
      </w:divBdr>
      <w:divsChild>
        <w:div w:id="1068579182">
          <w:marLeft w:val="562"/>
          <w:marRight w:val="0"/>
          <w:marTop w:val="0"/>
          <w:marBottom w:val="120"/>
          <w:divBdr>
            <w:top w:val="none" w:sz="0" w:space="0" w:color="auto"/>
            <w:left w:val="none" w:sz="0" w:space="0" w:color="auto"/>
            <w:bottom w:val="none" w:sz="0" w:space="0" w:color="auto"/>
            <w:right w:val="none" w:sz="0" w:space="0" w:color="auto"/>
          </w:divBdr>
        </w:div>
        <w:div w:id="707493436">
          <w:marLeft w:val="562"/>
          <w:marRight w:val="0"/>
          <w:marTop w:val="0"/>
          <w:marBottom w:val="120"/>
          <w:divBdr>
            <w:top w:val="none" w:sz="0" w:space="0" w:color="auto"/>
            <w:left w:val="none" w:sz="0" w:space="0" w:color="auto"/>
            <w:bottom w:val="none" w:sz="0" w:space="0" w:color="auto"/>
            <w:right w:val="none" w:sz="0" w:space="0" w:color="auto"/>
          </w:divBdr>
        </w:div>
        <w:div w:id="103039699">
          <w:marLeft w:val="562"/>
          <w:marRight w:val="0"/>
          <w:marTop w:val="0"/>
          <w:marBottom w:val="120"/>
          <w:divBdr>
            <w:top w:val="none" w:sz="0" w:space="0" w:color="auto"/>
            <w:left w:val="none" w:sz="0" w:space="0" w:color="auto"/>
            <w:bottom w:val="none" w:sz="0" w:space="0" w:color="auto"/>
            <w:right w:val="none" w:sz="0" w:space="0" w:color="auto"/>
          </w:divBdr>
        </w:div>
        <w:div w:id="933903273">
          <w:marLeft w:val="562"/>
          <w:marRight w:val="0"/>
          <w:marTop w:val="0"/>
          <w:marBottom w:val="120"/>
          <w:divBdr>
            <w:top w:val="none" w:sz="0" w:space="0" w:color="auto"/>
            <w:left w:val="none" w:sz="0" w:space="0" w:color="auto"/>
            <w:bottom w:val="none" w:sz="0" w:space="0" w:color="auto"/>
            <w:right w:val="none" w:sz="0" w:space="0" w:color="auto"/>
          </w:divBdr>
        </w:div>
        <w:div w:id="1564020626">
          <w:marLeft w:val="562"/>
          <w:marRight w:val="0"/>
          <w:marTop w:val="0"/>
          <w:marBottom w:val="120"/>
          <w:divBdr>
            <w:top w:val="none" w:sz="0" w:space="0" w:color="auto"/>
            <w:left w:val="none" w:sz="0" w:space="0" w:color="auto"/>
            <w:bottom w:val="none" w:sz="0" w:space="0" w:color="auto"/>
            <w:right w:val="none" w:sz="0" w:space="0" w:color="auto"/>
          </w:divBdr>
        </w:div>
        <w:div w:id="247538965">
          <w:marLeft w:val="562"/>
          <w:marRight w:val="0"/>
          <w:marTop w:val="0"/>
          <w:marBottom w:val="120"/>
          <w:divBdr>
            <w:top w:val="none" w:sz="0" w:space="0" w:color="auto"/>
            <w:left w:val="none" w:sz="0" w:space="0" w:color="auto"/>
            <w:bottom w:val="none" w:sz="0" w:space="0" w:color="auto"/>
            <w:right w:val="none" w:sz="0" w:space="0" w:color="auto"/>
          </w:divBdr>
        </w:div>
        <w:div w:id="2108889317">
          <w:marLeft w:val="562"/>
          <w:marRight w:val="0"/>
          <w:marTop w:val="0"/>
          <w:marBottom w:val="120"/>
          <w:divBdr>
            <w:top w:val="none" w:sz="0" w:space="0" w:color="auto"/>
            <w:left w:val="none" w:sz="0" w:space="0" w:color="auto"/>
            <w:bottom w:val="none" w:sz="0" w:space="0" w:color="auto"/>
            <w:right w:val="none" w:sz="0" w:space="0" w:color="auto"/>
          </w:divBdr>
        </w:div>
        <w:div w:id="2056349475">
          <w:marLeft w:val="562"/>
          <w:marRight w:val="0"/>
          <w:marTop w:val="0"/>
          <w:marBottom w:val="120"/>
          <w:divBdr>
            <w:top w:val="none" w:sz="0" w:space="0" w:color="auto"/>
            <w:left w:val="none" w:sz="0" w:space="0" w:color="auto"/>
            <w:bottom w:val="none" w:sz="0" w:space="0" w:color="auto"/>
            <w:right w:val="none" w:sz="0" w:space="0" w:color="auto"/>
          </w:divBdr>
        </w:div>
      </w:divsChild>
    </w:div>
    <w:div w:id="1660382928">
      <w:bodyDiv w:val="1"/>
      <w:marLeft w:val="0"/>
      <w:marRight w:val="0"/>
      <w:marTop w:val="0"/>
      <w:marBottom w:val="0"/>
      <w:divBdr>
        <w:top w:val="none" w:sz="0" w:space="0" w:color="auto"/>
        <w:left w:val="none" w:sz="0" w:space="0" w:color="auto"/>
        <w:bottom w:val="none" w:sz="0" w:space="0" w:color="auto"/>
        <w:right w:val="none" w:sz="0" w:space="0" w:color="auto"/>
      </w:divBdr>
      <w:divsChild>
        <w:div w:id="821115027">
          <w:marLeft w:val="288"/>
          <w:marRight w:val="0"/>
          <w:marTop w:val="60"/>
          <w:marBottom w:val="0"/>
          <w:divBdr>
            <w:top w:val="none" w:sz="0" w:space="0" w:color="auto"/>
            <w:left w:val="none" w:sz="0" w:space="0" w:color="auto"/>
            <w:bottom w:val="none" w:sz="0" w:space="0" w:color="auto"/>
            <w:right w:val="none" w:sz="0" w:space="0" w:color="auto"/>
          </w:divBdr>
        </w:div>
        <w:div w:id="965551722">
          <w:marLeft w:val="288"/>
          <w:marRight w:val="0"/>
          <w:marTop w:val="60"/>
          <w:marBottom w:val="0"/>
          <w:divBdr>
            <w:top w:val="none" w:sz="0" w:space="0" w:color="auto"/>
            <w:left w:val="none" w:sz="0" w:space="0" w:color="auto"/>
            <w:bottom w:val="none" w:sz="0" w:space="0" w:color="auto"/>
            <w:right w:val="none" w:sz="0" w:space="0" w:color="auto"/>
          </w:divBdr>
        </w:div>
        <w:div w:id="1294478955">
          <w:marLeft w:val="288"/>
          <w:marRight w:val="0"/>
          <w:marTop w:val="60"/>
          <w:marBottom w:val="0"/>
          <w:divBdr>
            <w:top w:val="none" w:sz="0" w:space="0" w:color="auto"/>
            <w:left w:val="none" w:sz="0" w:space="0" w:color="auto"/>
            <w:bottom w:val="none" w:sz="0" w:space="0" w:color="auto"/>
            <w:right w:val="none" w:sz="0" w:space="0" w:color="auto"/>
          </w:divBdr>
        </w:div>
        <w:div w:id="1379815549">
          <w:marLeft w:val="288"/>
          <w:marRight w:val="0"/>
          <w:marTop w:val="60"/>
          <w:marBottom w:val="0"/>
          <w:divBdr>
            <w:top w:val="none" w:sz="0" w:space="0" w:color="auto"/>
            <w:left w:val="none" w:sz="0" w:space="0" w:color="auto"/>
            <w:bottom w:val="none" w:sz="0" w:space="0" w:color="auto"/>
            <w:right w:val="none" w:sz="0" w:space="0" w:color="auto"/>
          </w:divBdr>
        </w:div>
        <w:div w:id="1623417691">
          <w:marLeft w:val="288"/>
          <w:marRight w:val="0"/>
          <w:marTop w:val="60"/>
          <w:marBottom w:val="0"/>
          <w:divBdr>
            <w:top w:val="none" w:sz="0" w:space="0" w:color="auto"/>
            <w:left w:val="none" w:sz="0" w:space="0" w:color="auto"/>
            <w:bottom w:val="none" w:sz="0" w:space="0" w:color="auto"/>
            <w:right w:val="none" w:sz="0" w:space="0" w:color="auto"/>
          </w:divBdr>
        </w:div>
        <w:div w:id="1919246718">
          <w:marLeft w:val="288"/>
          <w:marRight w:val="0"/>
          <w:marTop w:val="60"/>
          <w:marBottom w:val="0"/>
          <w:divBdr>
            <w:top w:val="none" w:sz="0" w:space="0" w:color="auto"/>
            <w:left w:val="none" w:sz="0" w:space="0" w:color="auto"/>
            <w:bottom w:val="none" w:sz="0" w:space="0" w:color="auto"/>
            <w:right w:val="none" w:sz="0" w:space="0" w:color="auto"/>
          </w:divBdr>
        </w:div>
        <w:div w:id="1979991309">
          <w:marLeft w:val="288"/>
          <w:marRight w:val="0"/>
          <w:marTop w:val="60"/>
          <w:marBottom w:val="0"/>
          <w:divBdr>
            <w:top w:val="none" w:sz="0" w:space="0" w:color="auto"/>
            <w:left w:val="none" w:sz="0" w:space="0" w:color="auto"/>
            <w:bottom w:val="none" w:sz="0" w:space="0" w:color="auto"/>
            <w:right w:val="none" w:sz="0" w:space="0" w:color="auto"/>
          </w:divBdr>
        </w:div>
      </w:divsChild>
    </w:div>
    <w:div w:id="1793865057">
      <w:bodyDiv w:val="1"/>
      <w:marLeft w:val="0"/>
      <w:marRight w:val="0"/>
      <w:marTop w:val="0"/>
      <w:marBottom w:val="0"/>
      <w:divBdr>
        <w:top w:val="none" w:sz="0" w:space="0" w:color="auto"/>
        <w:left w:val="none" w:sz="0" w:space="0" w:color="auto"/>
        <w:bottom w:val="none" w:sz="0" w:space="0" w:color="auto"/>
        <w:right w:val="none" w:sz="0" w:space="0" w:color="auto"/>
      </w:divBdr>
      <w:divsChild>
        <w:div w:id="1065646812">
          <w:marLeft w:val="418"/>
          <w:marRight w:val="0"/>
          <w:marTop w:val="0"/>
          <w:marBottom w:val="0"/>
          <w:divBdr>
            <w:top w:val="none" w:sz="0" w:space="0" w:color="auto"/>
            <w:left w:val="none" w:sz="0" w:space="0" w:color="auto"/>
            <w:bottom w:val="none" w:sz="0" w:space="0" w:color="auto"/>
            <w:right w:val="none" w:sz="0" w:space="0" w:color="auto"/>
          </w:divBdr>
        </w:div>
      </w:divsChild>
    </w:div>
    <w:div w:id="1836720849">
      <w:bodyDiv w:val="1"/>
      <w:marLeft w:val="0"/>
      <w:marRight w:val="0"/>
      <w:marTop w:val="0"/>
      <w:marBottom w:val="0"/>
      <w:divBdr>
        <w:top w:val="none" w:sz="0" w:space="0" w:color="auto"/>
        <w:left w:val="none" w:sz="0" w:space="0" w:color="auto"/>
        <w:bottom w:val="none" w:sz="0" w:space="0" w:color="auto"/>
        <w:right w:val="none" w:sz="0" w:space="0" w:color="auto"/>
      </w:divBdr>
      <w:divsChild>
        <w:div w:id="1427582371">
          <w:marLeft w:val="418"/>
          <w:marRight w:val="0"/>
          <w:marTop w:val="0"/>
          <w:marBottom w:val="120"/>
          <w:divBdr>
            <w:top w:val="none" w:sz="0" w:space="0" w:color="auto"/>
            <w:left w:val="none" w:sz="0" w:space="0" w:color="auto"/>
            <w:bottom w:val="none" w:sz="0" w:space="0" w:color="auto"/>
            <w:right w:val="none" w:sz="0" w:space="0" w:color="auto"/>
          </w:divBdr>
        </w:div>
      </w:divsChild>
    </w:div>
    <w:div w:id="1894654707">
      <w:bodyDiv w:val="1"/>
      <w:marLeft w:val="0"/>
      <w:marRight w:val="0"/>
      <w:marTop w:val="0"/>
      <w:marBottom w:val="0"/>
      <w:divBdr>
        <w:top w:val="none" w:sz="0" w:space="0" w:color="auto"/>
        <w:left w:val="none" w:sz="0" w:space="0" w:color="auto"/>
        <w:bottom w:val="none" w:sz="0" w:space="0" w:color="auto"/>
        <w:right w:val="none" w:sz="0" w:space="0" w:color="auto"/>
      </w:divBdr>
      <w:divsChild>
        <w:div w:id="209414608">
          <w:marLeft w:val="274"/>
          <w:marRight w:val="0"/>
          <w:marTop w:val="96"/>
          <w:marBottom w:val="0"/>
          <w:divBdr>
            <w:top w:val="none" w:sz="0" w:space="0" w:color="auto"/>
            <w:left w:val="none" w:sz="0" w:space="0" w:color="auto"/>
            <w:bottom w:val="none" w:sz="0" w:space="0" w:color="auto"/>
            <w:right w:val="none" w:sz="0" w:space="0" w:color="auto"/>
          </w:divBdr>
        </w:div>
        <w:div w:id="1862888031">
          <w:marLeft w:val="274"/>
          <w:marRight w:val="0"/>
          <w:marTop w:val="96"/>
          <w:marBottom w:val="0"/>
          <w:divBdr>
            <w:top w:val="none" w:sz="0" w:space="0" w:color="auto"/>
            <w:left w:val="none" w:sz="0" w:space="0" w:color="auto"/>
            <w:bottom w:val="none" w:sz="0" w:space="0" w:color="auto"/>
            <w:right w:val="none" w:sz="0" w:space="0" w:color="auto"/>
          </w:divBdr>
        </w:div>
      </w:divsChild>
    </w:div>
    <w:div w:id="1937708685">
      <w:bodyDiv w:val="1"/>
      <w:marLeft w:val="0"/>
      <w:marRight w:val="0"/>
      <w:marTop w:val="0"/>
      <w:marBottom w:val="0"/>
      <w:divBdr>
        <w:top w:val="none" w:sz="0" w:space="0" w:color="auto"/>
        <w:left w:val="none" w:sz="0" w:space="0" w:color="auto"/>
        <w:bottom w:val="none" w:sz="0" w:space="0" w:color="auto"/>
        <w:right w:val="none" w:sz="0" w:space="0" w:color="auto"/>
      </w:divBdr>
      <w:divsChild>
        <w:div w:id="368724523">
          <w:marLeft w:val="274"/>
          <w:marRight w:val="0"/>
          <w:marTop w:val="96"/>
          <w:marBottom w:val="0"/>
          <w:divBdr>
            <w:top w:val="none" w:sz="0" w:space="0" w:color="auto"/>
            <w:left w:val="none" w:sz="0" w:space="0" w:color="auto"/>
            <w:bottom w:val="none" w:sz="0" w:space="0" w:color="auto"/>
            <w:right w:val="none" w:sz="0" w:space="0" w:color="auto"/>
          </w:divBdr>
        </w:div>
        <w:div w:id="1227842958">
          <w:marLeft w:val="274"/>
          <w:marRight w:val="0"/>
          <w:marTop w:val="96"/>
          <w:marBottom w:val="0"/>
          <w:divBdr>
            <w:top w:val="none" w:sz="0" w:space="0" w:color="auto"/>
            <w:left w:val="none" w:sz="0" w:space="0" w:color="auto"/>
            <w:bottom w:val="none" w:sz="0" w:space="0" w:color="auto"/>
            <w:right w:val="none" w:sz="0" w:space="0" w:color="auto"/>
          </w:divBdr>
        </w:div>
        <w:div w:id="1364331387">
          <w:marLeft w:val="274"/>
          <w:marRight w:val="0"/>
          <w:marTop w:val="96"/>
          <w:marBottom w:val="0"/>
          <w:divBdr>
            <w:top w:val="none" w:sz="0" w:space="0" w:color="auto"/>
            <w:left w:val="none" w:sz="0" w:space="0" w:color="auto"/>
            <w:bottom w:val="none" w:sz="0" w:space="0" w:color="auto"/>
            <w:right w:val="none" w:sz="0" w:space="0" w:color="auto"/>
          </w:divBdr>
        </w:div>
        <w:div w:id="1410544278">
          <w:marLeft w:val="274"/>
          <w:marRight w:val="0"/>
          <w:marTop w:val="96"/>
          <w:marBottom w:val="0"/>
          <w:divBdr>
            <w:top w:val="none" w:sz="0" w:space="0" w:color="auto"/>
            <w:left w:val="none" w:sz="0" w:space="0" w:color="auto"/>
            <w:bottom w:val="none" w:sz="0" w:space="0" w:color="auto"/>
            <w:right w:val="none" w:sz="0" w:space="0" w:color="auto"/>
          </w:divBdr>
        </w:div>
      </w:divsChild>
    </w:div>
    <w:div w:id="1946695726">
      <w:bodyDiv w:val="1"/>
      <w:marLeft w:val="0"/>
      <w:marRight w:val="0"/>
      <w:marTop w:val="0"/>
      <w:marBottom w:val="0"/>
      <w:divBdr>
        <w:top w:val="none" w:sz="0" w:space="0" w:color="auto"/>
        <w:left w:val="none" w:sz="0" w:space="0" w:color="auto"/>
        <w:bottom w:val="none" w:sz="0" w:space="0" w:color="auto"/>
        <w:right w:val="none" w:sz="0" w:space="0" w:color="auto"/>
      </w:divBdr>
      <w:divsChild>
        <w:div w:id="104086525">
          <w:marLeft w:val="288"/>
          <w:marRight w:val="0"/>
          <w:marTop w:val="0"/>
          <w:marBottom w:val="120"/>
          <w:divBdr>
            <w:top w:val="none" w:sz="0" w:space="0" w:color="auto"/>
            <w:left w:val="none" w:sz="0" w:space="0" w:color="auto"/>
            <w:bottom w:val="none" w:sz="0" w:space="0" w:color="auto"/>
            <w:right w:val="none" w:sz="0" w:space="0" w:color="auto"/>
          </w:divBdr>
        </w:div>
      </w:divsChild>
    </w:div>
    <w:div w:id="1970813832">
      <w:bodyDiv w:val="1"/>
      <w:marLeft w:val="0"/>
      <w:marRight w:val="0"/>
      <w:marTop w:val="0"/>
      <w:marBottom w:val="0"/>
      <w:divBdr>
        <w:top w:val="none" w:sz="0" w:space="0" w:color="auto"/>
        <w:left w:val="none" w:sz="0" w:space="0" w:color="auto"/>
        <w:bottom w:val="none" w:sz="0" w:space="0" w:color="auto"/>
        <w:right w:val="none" w:sz="0" w:space="0" w:color="auto"/>
      </w:divBdr>
    </w:div>
    <w:div w:id="1978102574">
      <w:bodyDiv w:val="1"/>
      <w:marLeft w:val="0"/>
      <w:marRight w:val="0"/>
      <w:marTop w:val="0"/>
      <w:marBottom w:val="0"/>
      <w:divBdr>
        <w:top w:val="none" w:sz="0" w:space="0" w:color="auto"/>
        <w:left w:val="none" w:sz="0" w:space="0" w:color="auto"/>
        <w:bottom w:val="none" w:sz="0" w:space="0" w:color="auto"/>
        <w:right w:val="none" w:sz="0" w:space="0" w:color="auto"/>
      </w:divBdr>
      <w:divsChild>
        <w:div w:id="195310125">
          <w:marLeft w:val="418"/>
          <w:marRight w:val="0"/>
          <w:marTop w:val="0"/>
          <w:marBottom w:val="0"/>
          <w:divBdr>
            <w:top w:val="none" w:sz="0" w:space="0" w:color="auto"/>
            <w:left w:val="none" w:sz="0" w:space="0" w:color="auto"/>
            <w:bottom w:val="none" w:sz="0" w:space="0" w:color="auto"/>
            <w:right w:val="none" w:sz="0" w:space="0" w:color="auto"/>
          </w:divBdr>
        </w:div>
        <w:div w:id="929237675">
          <w:marLeft w:val="418"/>
          <w:marRight w:val="0"/>
          <w:marTop w:val="0"/>
          <w:marBottom w:val="0"/>
          <w:divBdr>
            <w:top w:val="none" w:sz="0" w:space="0" w:color="auto"/>
            <w:left w:val="none" w:sz="0" w:space="0" w:color="auto"/>
            <w:bottom w:val="none" w:sz="0" w:space="0" w:color="auto"/>
            <w:right w:val="none" w:sz="0" w:space="0" w:color="auto"/>
          </w:divBdr>
        </w:div>
        <w:div w:id="1078557531">
          <w:marLeft w:val="418"/>
          <w:marRight w:val="0"/>
          <w:marTop w:val="0"/>
          <w:marBottom w:val="0"/>
          <w:divBdr>
            <w:top w:val="none" w:sz="0" w:space="0" w:color="auto"/>
            <w:left w:val="none" w:sz="0" w:space="0" w:color="auto"/>
            <w:bottom w:val="none" w:sz="0" w:space="0" w:color="auto"/>
            <w:right w:val="none" w:sz="0" w:space="0" w:color="auto"/>
          </w:divBdr>
        </w:div>
        <w:div w:id="1219438775">
          <w:marLeft w:val="418"/>
          <w:marRight w:val="0"/>
          <w:marTop w:val="0"/>
          <w:marBottom w:val="0"/>
          <w:divBdr>
            <w:top w:val="none" w:sz="0" w:space="0" w:color="auto"/>
            <w:left w:val="none" w:sz="0" w:space="0" w:color="auto"/>
            <w:bottom w:val="none" w:sz="0" w:space="0" w:color="auto"/>
            <w:right w:val="none" w:sz="0" w:space="0" w:color="auto"/>
          </w:divBdr>
        </w:div>
        <w:div w:id="2013757210">
          <w:marLeft w:val="418"/>
          <w:marRight w:val="0"/>
          <w:marTop w:val="0"/>
          <w:marBottom w:val="0"/>
          <w:divBdr>
            <w:top w:val="none" w:sz="0" w:space="0" w:color="auto"/>
            <w:left w:val="none" w:sz="0" w:space="0" w:color="auto"/>
            <w:bottom w:val="none" w:sz="0" w:space="0" w:color="auto"/>
            <w:right w:val="none" w:sz="0" w:space="0" w:color="auto"/>
          </w:divBdr>
        </w:div>
        <w:div w:id="2085688440">
          <w:marLeft w:val="418"/>
          <w:marRight w:val="0"/>
          <w:marTop w:val="0"/>
          <w:marBottom w:val="0"/>
          <w:divBdr>
            <w:top w:val="none" w:sz="0" w:space="0" w:color="auto"/>
            <w:left w:val="none" w:sz="0" w:space="0" w:color="auto"/>
            <w:bottom w:val="none" w:sz="0" w:space="0" w:color="auto"/>
            <w:right w:val="none" w:sz="0" w:space="0" w:color="auto"/>
          </w:divBdr>
        </w:div>
      </w:divsChild>
    </w:div>
    <w:div w:id="1995143398">
      <w:bodyDiv w:val="1"/>
      <w:marLeft w:val="0"/>
      <w:marRight w:val="0"/>
      <w:marTop w:val="0"/>
      <w:marBottom w:val="0"/>
      <w:divBdr>
        <w:top w:val="none" w:sz="0" w:space="0" w:color="auto"/>
        <w:left w:val="none" w:sz="0" w:space="0" w:color="auto"/>
        <w:bottom w:val="none" w:sz="0" w:space="0" w:color="auto"/>
        <w:right w:val="none" w:sz="0" w:space="0" w:color="auto"/>
      </w:divBdr>
    </w:div>
    <w:div w:id="2121023761">
      <w:bodyDiv w:val="1"/>
      <w:marLeft w:val="0"/>
      <w:marRight w:val="0"/>
      <w:marTop w:val="0"/>
      <w:marBottom w:val="0"/>
      <w:divBdr>
        <w:top w:val="none" w:sz="0" w:space="0" w:color="auto"/>
        <w:left w:val="none" w:sz="0" w:space="0" w:color="auto"/>
        <w:bottom w:val="none" w:sz="0" w:space="0" w:color="auto"/>
        <w:right w:val="none" w:sz="0" w:space="0" w:color="auto"/>
      </w:divBdr>
      <w:divsChild>
        <w:div w:id="186913533">
          <w:marLeft w:val="418"/>
          <w:marRight w:val="0"/>
          <w:marTop w:val="0"/>
          <w:marBottom w:val="0"/>
          <w:divBdr>
            <w:top w:val="none" w:sz="0" w:space="0" w:color="auto"/>
            <w:left w:val="none" w:sz="0" w:space="0" w:color="auto"/>
            <w:bottom w:val="none" w:sz="0" w:space="0" w:color="auto"/>
            <w:right w:val="none" w:sz="0" w:space="0" w:color="auto"/>
          </w:divBdr>
        </w:div>
        <w:div w:id="303045540">
          <w:marLeft w:val="418"/>
          <w:marRight w:val="0"/>
          <w:marTop w:val="0"/>
          <w:marBottom w:val="0"/>
          <w:divBdr>
            <w:top w:val="none" w:sz="0" w:space="0" w:color="auto"/>
            <w:left w:val="none" w:sz="0" w:space="0" w:color="auto"/>
            <w:bottom w:val="none" w:sz="0" w:space="0" w:color="auto"/>
            <w:right w:val="none" w:sz="0" w:space="0" w:color="auto"/>
          </w:divBdr>
        </w:div>
        <w:div w:id="1118908598">
          <w:marLeft w:val="418"/>
          <w:marRight w:val="0"/>
          <w:marTop w:val="0"/>
          <w:marBottom w:val="0"/>
          <w:divBdr>
            <w:top w:val="none" w:sz="0" w:space="0" w:color="auto"/>
            <w:left w:val="none" w:sz="0" w:space="0" w:color="auto"/>
            <w:bottom w:val="none" w:sz="0" w:space="0" w:color="auto"/>
            <w:right w:val="none" w:sz="0" w:space="0" w:color="auto"/>
          </w:divBdr>
        </w:div>
        <w:div w:id="1488861278">
          <w:marLeft w:val="418"/>
          <w:marRight w:val="0"/>
          <w:marTop w:val="0"/>
          <w:marBottom w:val="0"/>
          <w:divBdr>
            <w:top w:val="none" w:sz="0" w:space="0" w:color="auto"/>
            <w:left w:val="none" w:sz="0" w:space="0" w:color="auto"/>
            <w:bottom w:val="none" w:sz="0" w:space="0" w:color="auto"/>
            <w:right w:val="none" w:sz="0" w:space="0" w:color="auto"/>
          </w:divBdr>
        </w:div>
        <w:div w:id="1621568918">
          <w:marLeft w:val="418"/>
          <w:marRight w:val="0"/>
          <w:marTop w:val="0"/>
          <w:marBottom w:val="0"/>
          <w:divBdr>
            <w:top w:val="none" w:sz="0" w:space="0" w:color="auto"/>
            <w:left w:val="none" w:sz="0" w:space="0" w:color="auto"/>
            <w:bottom w:val="none" w:sz="0" w:space="0" w:color="auto"/>
            <w:right w:val="none" w:sz="0" w:space="0" w:color="auto"/>
          </w:divBdr>
        </w:div>
        <w:div w:id="1745059538">
          <w:marLeft w:val="418"/>
          <w:marRight w:val="0"/>
          <w:marTop w:val="0"/>
          <w:marBottom w:val="0"/>
          <w:divBdr>
            <w:top w:val="none" w:sz="0" w:space="0" w:color="auto"/>
            <w:left w:val="none" w:sz="0" w:space="0" w:color="auto"/>
            <w:bottom w:val="none" w:sz="0" w:space="0" w:color="auto"/>
            <w:right w:val="none" w:sz="0" w:space="0" w:color="auto"/>
          </w:divBdr>
        </w:div>
        <w:div w:id="1903638756">
          <w:marLeft w:val="418"/>
          <w:marRight w:val="0"/>
          <w:marTop w:val="0"/>
          <w:marBottom w:val="0"/>
          <w:divBdr>
            <w:top w:val="none" w:sz="0" w:space="0" w:color="auto"/>
            <w:left w:val="none" w:sz="0" w:space="0" w:color="auto"/>
            <w:bottom w:val="none" w:sz="0" w:space="0" w:color="auto"/>
            <w:right w:val="none" w:sz="0" w:space="0" w:color="auto"/>
          </w:divBdr>
        </w:div>
        <w:div w:id="2086296953">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A00ED-E1D5-4671-9DF2-E278DEAC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4923</Words>
  <Characters>29048</Characters>
  <Application>Microsoft Office Word</Application>
  <DocSecurity>0</DocSecurity>
  <Lines>242</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poradenské činnosti</vt:lpstr>
      <vt:lpstr>Smlouva o poradenské činnosti</vt:lpstr>
    </vt:vector>
  </TitlesOfParts>
  <Company>BDO Audit</Company>
  <LinksUpToDate>false</LinksUpToDate>
  <CharactersWithSpaces>33904</CharactersWithSpaces>
  <SharedDoc>false</SharedDoc>
  <HLinks>
    <vt:vector size="6" baseType="variant">
      <vt:variant>
        <vt:i4>119</vt:i4>
      </vt:variant>
      <vt:variant>
        <vt:i4>0</vt:i4>
      </vt:variant>
      <vt:variant>
        <vt:i4>0</vt:i4>
      </vt:variant>
      <vt:variant>
        <vt:i4>5</vt:i4>
      </vt:variant>
      <vt:variant>
        <vt:lpwstr>mailto:jiri.mares@mergervision.com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poradenské činnosti</dc:title>
  <dc:creator>Lucie Marsikova</dc:creator>
  <cp:lastModifiedBy>tsk Antosova</cp:lastModifiedBy>
  <cp:revision>4</cp:revision>
  <cp:lastPrinted>2016-04-05T11:21:00Z</cp:lastPrinted>
  <dcterms:created xsi:type="dcterms:W3CDTF">2021-06-02T07:56:00Z</dcterms:created>
  <dcterms:modified xsi:type="dcterms:W3CDTF">2021-06-02T08:06:00Z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Normal.dotm</vt:lpwstr>
  </property>
</Properties>
</file>