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1F" w:rsidRDefault="000B2EB3">
      <w:pPr>
        <w:pStyle w:val="Zkladntext20"/>
        <w:rPr>
          <w:sz w:val="18"/>
          <w:szCs w:val="18"/>
        </w:rPr>
      </w:pPr>
      <w:r>
        <w:rPr>
          <w:lang w:val="cs-CZ" w:eastAsia="cs-CZ" w:bidi="cs-CZ"/>
        </w:rPr>
        <w:t>KARMA '</w:t>
      </w:r>
      <w:r>
        <w:rPr>
          <w:lang w:val="cs-CZ" w:eastAsia="cs-CZ" w:bidi="cs-CZ"/>
        </w:rPr>
        <w:br/>
      </w:r>
      <w:r>
        <w:t>MATTERS</w:t>
      </w:r>
      <w:r>
        <w:br/>
      </w:r>
      <w:r>
        <w:rPr>
          <w:lang w:val="cs-CZ" w:eastAsia="cs-CZ" w:bidi="cs-CZ"/>
        </w:rPr>
        <w:t xml:space="preserve">i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w w:val="100"/>
          <w:sz w:val="18"/>
          <w:szCs w:val="18"/>
        </w:rPr>
        <w:t>—an-—f</w:t>
      </w:r>
    </w:p>
    <w:p w:rsidR="00DE071F" w:rsidRDefault="000B2EB3">
      <w:pPr>
        <w:pStyle w:val="Zkladntext1"/>
        <w:ind w:left="1680"/>
      </w:pPr>
      <w:r>
        <w:rPr>
          <w:b/>
          <w:bCs/>
        </w:rPr>
        <w:t>SMLOUVA O VEŘEJNÉ PRODUKCI</w:t>
      </w:r>
    </w:p>
    <w:p w:rsidR="00DE071F" w:rsidRDefault="000B2EB3">
      <w:pPr>
        <w:pStyle w:val="Zkladntext1"/>
        <w:spacing w:after="0"/>
      </w:pPr>
      <w:r>
        <w:rPr>
          <w:b/>
          <w:bCs/>
          <w:lang w:val="en-US" w:eastAsia="en-US" w:bidi="en-US"/>
        </w:rPr>
        <w:t>Karma Matters s.r.o.</w:t>
      </w:r>
    </w:p>
    <w:p w:rsidR="00DE071F" w:rsidRDefault="000B2EB3">
      <w:pPr>
        <w:pStyle w:val="Zkladntext1"/>
        <w:spacing w:after="0"/>
      </w:pPr>
      <w:r>
        <w:t xml:space="preserve">Mánesova </w:t>
      </w:r>
      <w:r>
        <w:rPr>
          <w:lang w:val="en-US" w:eastAsia="en-US" w:bidi="en-US"/>
        </w:rPr>
        <w:t>812/6</w:t>
      </w:r>
    </w:p>
    <w:p w:rsidR="00DE071F" w:rsidRDefault="000B2EB3">
      <w:pPr>
        <w:pStyle w:val="Zkladntext1"/>
        <w:spacing w:after="0"/>
      </w:pPr>
      <w:r>
        <w:rPr>
          <w:lang w:val="en-US" w:eastAsia="en-US" w:bidi="en-US"/>
        </w:rPr>
        <w:t>120 00 Praha 2</w:t>
      </w:r>
    </w:p>
    <w:p w:rsidR="00DE071F" w:rsidRDefault="000B2EB3">
      <w:pPr>
        <w:pStyle w:val="Zkladntext1"/>
        <w:spacing w:after="0"/>
      </w:pPr>
      <w:r>
        <w:t xml:space="preserve">IČ </w:t>
      </w:r>
      <w:r>
        <w:rPr>
          <w:lang w:val="en-US" w:eastAsia="en-US" w:bidi="en-US"/>
        </w:rPr>
        <w:t>073 23 514</w:t>
      </w:r>
    </w:p>
    <w:p w:rsidR="00DE071F" w:rsidRDefault="000B2EB3">
      <w:pPr>
        <w:pStyle w:val="Zkladntext1"/>
        <w:spacing w:after="0"/>
      </w:pPr>
      <w:r>
        <w:t xml:space="preserve">DIČ </w:t>
      </w:r>
      <w:r>
        <w:rPr>
          <w:lang w:val="en-US" w:eastAsia="en-US" w:bidi="en-US"/>
        </w:rPr>
        <w:t>CZ073235I4</w:t>
      </w:r>
    </w:p>
    <w:p w:rsidR="00DE071F" w:rsidRDefault="000B2EB3">
      <w:pPr>
        <w:pStyle w:val="Zkladntext1"/>
      </w:pPr>
      <w:r>
        <w:t>Zastoupená: Jiřím Burianem a Darinou Burianovou tel: 775133658, 724067040 (dále jen účinkující)</w:t>
      </w:r>
    </w:p>
    <w:p w:rsidR="00DE071F" w:rsidRDefault="000B2EB3">
      <w:pPr>
        <w:pStyle w:val="Zkladntext1"/>
      </w:pPr>
      <w:r>
        <w:t>a</w:t>
      </w:r>
    </w:p>
    <w:p w:rsidR="00DE071F" w:rsidRDefault="000B2EB3">
      <w:pPr>
        <w:pStyle w:val="Zkladntext1"/>
        <w:spacing w:after="0"/>
      </w:pPr>
      <w:r>
        <w:rPr>
          <w:b/>
          <w:bCs/>
          <w:u w:val="single"/>
        </w:rPr>
        <w:t xml:space="preserve">Mělnické kulturní </w:t>
      </w:r>
      <w:r>
        <w:rPr>
          <w:b/>
          <w:bCs/>
          <w:u w:val="single"/>
        </w:rPr>
        <w:t>centrum, o. p. s</w:t>
      </w:r>
    </w:p>
    <w:p w:rsidR="00DE071F" w:rsidRDefault="000B2EB3">
      <w:pPr>
        <w:pStyle w:val="Zkladntext1"/>
        <w:spacing w:after="0"/>
      </w:pPr>
      <w:r>
        <w:t>U Sadu 323, 276 01 Mělník</w:t>
      </w:r>
    </w:p>
    <w:p w:rsidR="00DE071F" w:rsidRDefault="000B2EB3">
      <w:pPr>
        <w:pStyle w:val="Zkladntext1"/>
        <w:spacing w:after="0"/>
      </w:pPr>
      <w:r>
        <w:t>IČ: 24210137</w:t>
      </w:r>
    </w:p>
    <w:p w:rsidR="00DE071F" w:rsidRDefault="000B2EB3">
      <w:pPr>
        <w:pStyle w:val="Zkladntext1"/>
        <w:spacing w:after="0"/>
      </w:pPr>
      <w:r>
        <w:t>DIČ: CZ24210137</w:t>
      </w:r>
    </w:p>
    <w:p w:rsidR="00DE071F" w:rsidRDefault="000B2EB3">
      <w:pPr>
        <w:pStyle w:val="Zkladntext1"/>
        <w:spacing w:after="0"/>
      </w:pPr>
      <w:r>
        <w:t>Zastoupená: Ing. Radkou Kareisovou, ředitelkou.</w:t>
      </w:r>
    </w:p>
    <w:p w:rsidR="00DE071F" w:rsidRDefault="000B2EB3">
      <w:pPr>
        <w:pStyle w:val="Zkladntext1"/>
      </w:pPr>
      <w:r>
        <w:t>Kontaktní osoba v místě vystoupení: Marie Krutišová, tel.: 702 234 098 (dále jen pořadatel) uzavírají tuto smlouvu</w:t>
      </w:r>
    </w:p>
    <w:p w:rsidR="005C434C" w:rsidRDefault="005C434C">
      <w:pPr>
        <w:pStyle w:val="Zkladntext1"/>
      </w:pPr>
    </w:p>
    <w:p w:rsidR="00985DF9" w:rsidRDefault="00985DF9">
      <w:pPr>
        <w:pStyle w:val="Zkladntext1"/>
      </w:pPr>
    </w:p>
    <w:p w:rsidR="00985DF9" w:rsidRPr="00985DF9" w:rsidRDefault="000B2EB3" w:rsidP="00985DF9">
      <w:pPr>
        <w:pStyle w:val="Zkladntext1"/>
        <w:numPr>
          <w:ilvl w:val="0"/>
          <w:numId w:val="8"/>
        </w:numPr>
        <w:jc w:val="center"/>
      </w:pPr>
      <w:r>
        <w:rPr>
          <w:b/>
          <w:bCs/>
        </w:rPr>
        <w:lastRenderedPageBreak/>
        <w:t>Předmět smlouvy</w:t>
      </w:r>
      <w:r w:rsidR="005C434C">
        <w:rPr>
          <w:b/>
          <w:bCs/>
        </w:rPr>
        <w:t xml:space="preserve">  </w:t>
      </w:r>
    </w:p>
    <w:p w:rsidR="00985DF9" w:rsidRDefault="00985DF9" w:rsidP="00985DF9">
      <w:pPr>
        <w:pStyle w:val="Zkladntext1"/>
      </w:pPr>
    </w:p>
    <w:p w:rsidR="00DE071F" w:rsidRDefault="000B2EB3" w:rsidP="00985DF9">
      <w:pPr>
        <w:pStyle w:val="Zkladntext1"/>
        <w:spacing w:line="252" w:lineRule="auto"/>
      </w:pPr>
      <w:r>
        <w:t>Př</w:t>
      </w:r>
      <w:r>
        <w:t>edmětem smlouvy jc veřejná produkce kapely Kapitán Demo v rámci Mělnického kulturního léta 2021</w:t>
      </w:r>
    </w:p>
    <w:p w:rsidR="00DE071F" w:rsidRDefault="000B2EB3">
      <w:pPr>
        <w:pStyle w:val="Zkladntext1"/>
        <w:spacing w:line="252" w:lineRule="auto"/>
        <w:jc w:val="both"/>
      </w:pPr>
      <w:r>
        <w:t>Základní údaje o vystoupení: koncert Kapitán Demo (dále jen produkce)</w:t>
      </w:r>
    </w:p>
    <w:p w:rsidR="00DE071F" w:rsidRDefault="000B2EB3">
      <w:pPr>
        <w:pStyle w:val="Zkladntext1"/>
        <w:spacing w:after="0" w:line="252" w:lineRule="auto"/>
        <w:jc w:val="both"/>
      </w:pPr>
      <w:r>
        <w:t xml:space="preserve">Místo konání: kryté </w:t>
      </w:r>
      <w:r>
        <w:rPr>
          <w:lang w:val="en-US" w:eastAsia="en-US" w:bidi="en-US"/>
        </w:rPr>
        <w:t xml:space="preserve">podium </w:t>
      </w:r>
      <w:r>
        <w:t>na nám. Míru v Mělníku</w:t>
      </w:r>
    </w:p>
    <w:p w:rsidR="00DE071F" w:rsidRDefault="000B2EB3">
      <w:pPr>
        <w:pStyle w:val="Zkladntext1"/>
        <w:spacing w:after="0" w:line="252" w:lineRule="auto"/>
        <w:jc w:val="both"/>
      </w:pPr>
      <w:r>
        <w:t>Datum konání: 28. 7. 2021</w:t>
      </w:r>
    </w:p>
    <w:p w:rsidR="00DE071F" w:rsidRDefault="000B2EB3">
      <w:pPr>
        <w:pStyle w:val="Zkladntext1"/>
        <w:spacing w:after="0" w:line="252" w:lineRule="auto"/>
        <w:jc w:val="both"/>
      </w:pPr>
      <w:r>
        <w:t>Příjezd: 18:00</w:t>
      </w:r>
      <w:r>
        <w:t xml:space="preserve"> hod</w:t>
      </w:r>
    </w:p>
    <w:p w:rsidR="00DE071F" w:rsidRDefault="000B2EB3">
      <w:pPr>
        <w:pStyle w:val="Zkladntext1"/>
        <w:spacing w:after="0" w:line="252" w:lineRule="auto"/>
        <w:jc w:val="both"/>
      </w:pPr>
      <w:r>
        <w:t>Zvuková zkouška: 18:30 hod</w:t>
      </w:r>
    </w:p>
    <w:p w:rsidR="00DE071F" w:rsidRDefault="000B2EB3">
      <w:pPr>
        <w:pStyle w:val="Zkladntext1"/>
        <w:spacing w:after="0" w:line="252" w:lineRule="auto"/>
        <w:jc w:val="both"/>
      </w:pPr>
      <w:r>
        <w:t>Čas začátku produkce: 20.00 hod</w:t>
      </w:r>
    </w:p>
    <w:p w:rsidR="00DE071F" w:rsidRDefault="000B2EB3">
      <w:pPr>
        <w:pStyle w:val="Zkladntext1"/>
        <w:spacing w:line="252" w:lineRule="auto"/>
        <w:jc w:val="both"/>
      </w:pPr>
      <w:r>
        <w:t>Délka produkce : 60 min</w:t>
      </w:r>
    </w:p>
    <w:p w:rsidR="00DE071F" w:rsidRDefault="000B2EB3">
      <w:pPr>
        <w:pStyle w:val="Zkladntext1"/>
        <w:jc w:val="both"/>
      </w:pPr>
      <w:r>
        <w:t xml:space="preserve">Koncert se uskutečni na náměstí Míru, na které bude volný vstup. Náměstí nebude uzavřeno. Pořadatel nevybírá vstupné a nemá možnost kontrolovat návštěvníky náměstí, </w:t>
      </w:r>
      <w:r>
        <w:t>evidovat je, ani je prověřovat jakýmkoliv jiným způsobem.</w:t>
      </w:r>
    </w:p>
    <w:p w:rsidR="00EC1ECD" w:rsidRDefault="00EC1ECD">
      <w:pPr>
        <w:pStyle w:val="Zkladntext1"/>
        <w:jc w:val="both"/>
      </w:pPr>
    </w:p>
    <w:p w:rsidR="00985DF9" w:rsidRDefault="00985DF9">
      <w:pPr>
        <w:pStyle w:val="Zkladntext1"/>
        <w:jc w:val="both"/>
      </w:pPr>
    </w:p>
    <w:p w:rsidR="00985DF9" w:rsidRDefault="00985DF9">
      <w:pPr>
        <w:pStyle w:val="Zkladntext1"/>
        <w:jc w:val="both"/>
      </w:pPr>
    </w:p>
    <w:p w:rsidR="00EC1ECD" w:rsidRPr="00EC1ECD" w:rsidRDefault="00EC1ECD" w:rsidP="00EC1ECD">
      <w:pPr>
        <w:pStyle w:val="Zkladntext1"/>
        <w:numPr>
          <w:ilvl w:val="0"/>
          <w:numId w:val="1"/>
        </w:numPr>
        <w:jc w:val="center"/>
      </w:pPr>
      <w:r w:rsidRPr="00EC1ECD">
        <w:rPr>
          <w:b/>
          <w:bCs/>
        </w:rPr>
        <w:lastRenderedPageBreak/>
        <w:t>Závazky smluvních stran</w:t>
      </w:r>
    </w:p>
    <w:p w:rsidR="00985DF9" w:rsidRDefault="00EC1ECD" w:rsidP="00EC1ECD">
      <w:pPr>
        <w:pStyle w:val="Zkladntext1"/>
        <w:numPr>
          <w:ilvl w:val="0"/>
          <w:numId w:val="2"/>
        </w:numPr>
      </w:pPr>
      <w:r w:rsidRPr="00EC1ECD">
        <w:t>Pořadatel se zavazuje:</w:t>
      </w:r>
    </w:p>
    <w:p w:rsidR="00EC1ECD" w:rsidRDefault="00EC1ECD" w:rsidP="00EC1ECD">
      <w:pPr>
        <w:pStyle w:val="Zkladntext1"/>
        <w:numPr>
          <w:ilvl w:val="0"/>
          <w:numId w:val="2"/>
        </w:numPr>
      </w:pPr>
      <w:r w:rsidRPr="00EC1ECD">
        <w:t>zajistit podmínky a místo konání veřejné produkce tak, aby tato mohla být provedena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 xml:space="preserve"> účinkujícími řádně a bez ohrožení zdraví a života.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>zajistit podmínky pro prodej merche kapely - čistý stůl, lOks ramínek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>zajistit přístup na místo konání produkce nejpozději 1 hodinu před zahájením,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 xml:space="preserve">zajistit suché a bezpečné pódium min 4x3m, 3x mikrofon bezdrát, Ix DJ stůl, 2 </w:t>
      </w:r>
      <w:r w:rsidRPr="00EC1ECD">
        <w:rPr>
          <w:lang w:bidi="en-US"/>
        </w:rPr>
        <w:t xml:space="preserve">cinch </w:t>
      </w:r>
      <w:r>
        <w:t xml:space="preserve">     </w:t>
      </w:r>
      <w:r w:rsidRPr="00EC1ECD">
        <w:t xml:space="preserve">kabely a jeden </w:t>
      </w:r>
      <w:r w:rsidRPr="00EC1ECD">
        <w:rPr>
          <w:lang w:bidi="en-US"/>
        </w:rPr>
        <w:t xml:space="preserve">jack </w:t>
      </w:r>
      <w:r w:rsidRPr="00EC1ECD">
        <w:t xml:space="preserve">kabel. 4x aktivní reproduktory o celkovém výkonu ne méně než 1200w, 1-2 </w:t>
      </w:r>
      <w:r w:rsidRPr="00EC1ECD">
        <w:rPr>
          <w:lang w:bidi="en-US"/>
        </w:rPr>
        <w:t xml:space="preserve">subwoofer </w:t>
      </w:r>
      <w:r w:rsidRPr="00EC1ECD">
        <w:t xml:space="preserve">s min výkon 500w. 2-4 aktivní monitory na </w:t>
      </w:r>
      <w:r w:rsidRPr="00EC1ECD">
        <w:rPr>
          <w:lang w:bidi="en-US"/>
        </w:rPr>
        <w:t xml:space="preserve">podium, </w:t>
      </w:r>
      <w:r w:rsidRPr="00EC1ECD">
        <w:t>zvukařský pult, viz příloha smlouvy č. 2.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>zajistit parkovací stání pro 1 vůz kapely,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>zajistit kvalitní ozvučení a osvětlení produkce,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 xml:space="preserve">zajistit uzamykatelnou a osvětlenou šatnu se zrcadlem a </w:t>
      </w:r>
      <w:r w:rsidRPr="00EC1ECD">
        <w:rPr>
          <w:b/>
          <w:bCs/>
        </w:rPr>
        <w:t xml:space="preserve">5 ks ručníků </w:t>
      </w:r>
      <w:r w:rsidRPr="00EC1ECD">
        <w:t>se zásuvkou 230V, WC a sprchy v blízkosti šatny,</w:t>
      </w:r>
    </w:p>
    <w:p w:rsidR="00EC1ECD" w:rsidRPr="00EC1ECD" w:rsidRDefault="00EC1ECD" w:rsidP="00EC1ECD">
      <w:pPr>
        <w:pStyle w:val="Zkladntext1"/>
        <w:numPr>
          <w:ilvl w:val="0"/>
          <w:numId w:val="3"/>
        </w:numPr>
      </w:pPr>
      <w:r w:rsidRPr="00EC1ECD">
        <w:t xml:space="preserve">prosíme o zajištění občerstvení pro kapelu a její doprovod (6 osob),viz příloha č. 1 </w:t>
      </w:r>
      <w:r w:rsidRPr="00EC1ECD">
        <w:rPr>
          <w:lang w:bidi="en-US"/>
        </w:rPr>
        <w:t>rider.</w:t>
      </w:r>
    </w:p>
    <w:p w:rsidR="00EC1ECD" w:rsidRPr="00EC1ECD" w:rsidRDefault="00EC1ECD" w:rsidP="00EC1ECD">
      <w:pPr>
        <w:pStyle w:val="Zkladntext1"/>
        <w:numPr>
          <w:ilvl w:val="0"/>
          <w:numId w:val="2"/>
        </w:numPr>
      </w:pPr>
      <w:r w:rsidRPr="00EC1ECD">
        <w:lastRenderedPageBreak/>
        <w:t>Účinkující se zavazují:</w:t>
      </w:r>
    </w:p>
    <w:p w:rsidR="00EC1ECD" w:rsidRPr="00EC1ECD" w:rsidRDefault="00EC1ECD" w:rsidP="00EC1ECD">
      <w:pPr>
        <w:pStyle w:val="Zkladntext1"/>
        <w:numPr>
          <w:ilvl w:val="0"/>
          <w:numId w:val="4"/>
        </w:numPr>
      </w:pPr>
      <w:r w:rsidRPr="00EC1ECD">
        <w:t>dostavit se na místo produkce ve sjednaný den a hodinu podle pokynů pořadatele,</w:t>
      </w:r>
    </w:p>
    <w:p w:rsidR="00EC1ECD" w:rsidRPr="00EC1ECD" w:rsidRDefault="00EC1ECD" w:rsidP="00EC1ECD">
      <w:pPr>
        <w:pStyle w:val="Zkladntext1"/>
        <w:numPr>
          <w:ilvl w:val="0"/>
          <w:numId w:val="4"/>
        </w:numPr>
      </w:pPr>
      <w:r w:rsidRPr="00EC1ECD">
        <w:t>provést produkci dle dohody s pořadatelem,</w:t>
      </w:r>
    </w:p>
    <w:p w:rsidR="00EC1ECD" w:rsidRDefault="00EC1ECD" w:rsidP="00EC1ECD">
      <w:pPr>
        <w:pStyle w:val="Zkladntext1"/>
        <w:numPr>
          <w:ilvl w:val="0"/>
          <w:numId w:val="4"/>
        </w:numPr>
      </w:pPr>
      <w:r w:rsidRPr="00EC1ECD">
        <w:t>informovat o akci na svých sociálních sítích.</w:t>
      </w:r>
    </w:p>
    <w:p w:rsidR="00EC1ECD" w:rsidRPr="00EC1ECD" w:rsidRDefault="00EC1ECD" w:rsidP="00EC1ECD">
      <w:pPr>
        <w:pStyle w:val="Zkladntext1"/>
      </w:pPr>
    </w:p>
    <w:p w:rsidR="00EC1ECD" w:rsidRPr="00EC1ECD" w:rsidRDefault="00EC1ECD" w:rsidP="00EC1ECD">
      <w:pPr>
        <w:pStyle w:val="Zkladntext1"/>
        <w:numPr>
          <w:ilvl w:val="0"/>
          <w:numId w:val="1"/>
        </w:numPr>
        <w:jc w:val="center"/>
      </w:pPr>
      <w:r w:rsidRPr="00EC1ECD">
        <w:rPr>
          <w:b/>
          <w:bCs/>
        </w:rPr>
        <w:t>Platební podmínky</w:t>
      </w:r>
    </w:p>
    <w:p w:rsidR="00EC1ECD" w:rsidRPr="00EC1ECD" w:rsidRDefault="00EC1ECD" w:rsidP="00EC1ECD">
      <w:pPr>
        <w:pStyle w:val="Zkladntext1"/>
        <w:numPr>
          <w:ilvl w:val="0"/>
          <w:numId w:val="5"/>
        </w:numPr>
      </w:pPr>
      <w:r w:rsidRPr="00EC1ECD">
        <w:t>Pořadatel uhradí účinkujícím smluvní cenu v celkové výši 70 000 Kč + DPH 21%.</w:t>
      </w:r>
    </w:p>
    <w:p w:rsidR="00EC1ECD" w:rsidRPr="00EC1ECD" w:rsidRDefault="00EC1ECD" w:rsidP="00EC1ECD">
      <w:pPr>
        <w:pStyle w:val="Zkladntext1"/>
        <w:numPr>
          <w:ilvl w:val="0"/>
          <w:numId w:val="5"/>
        </w:numPr>
      </w:pPr>
      <w:r w:rsidRPr="00EC1ECD">
        <w:t>Pořadatel provede výplatu smluvní ceny bankovním převodem nejpozději den před uskutečněním veřejné produkce, a to proti faktuře doručené na e-mailové adresy dle bodu 3. ncjpozdčji 7 pracovních dnů před termínem uskutečnění produkce. V případě pozdějšího doručení faktury neodpovídá pořadatel za dodržení termínu platby dle tohoto bodu.</w:t>
      </w:r>
    </w:p>
    <w:p w:rsidR="00EC1ECD" w:rsidRPr="00EC1ECD" w:rsidRDefault="00EC1ECD" w:rsidP="00EC1ECD">
      <w:pPr>
        <w:pStyle w:val="Zkladntext1"/>
        <w:numPr>
          <w:ilvl w:val="0"/>
          <w:numId w:val="5"/>
        </w:numPr>
      </w:pPr>
      <w:r w:rsidRPr="00EC1ECD">
        <w:t xml:space="preserve">Účinkující zasílá fakturu elektronicky na c-mailovou adresu </w:t>
      </w:r>
      <w:r w:rsidRPr="00EC1ECD">
        <w:rPr>
          <w:u w:val="single"/>
        </w:rPr>
        <w:t>krutisova@,mekuc.cz</w:t>
      </w:r>
      <w:r w:rsidRPr="00EC1ECD">
        <w:t xml:space="preserve">. v kopii na </w:t>
      </w:r>
      <w:hyperlink r:id="rId7" w:history="1">
        <w:r w:rsidRPr="00EC1ECD">
          <w:rPr>
            <w:rStyle w:val="Hypertextovodkaz"/>
            <w:lang w:bidi="en-US"/>
          </w:rPr>
          <w:t>info@mekuc.cz</w:t>
        </w:r>
      </w:hyperlink>
      <w:r w:rsidRPr="00EC1ECD">
        <w:rPr>
          <w:lang w:bidi="en-US"/>
        </w:rPr>
        <w:t>.</w:t>
      </w:r>
    </w:p>
    <w:p w:rsidR="00EC1ECD" w:rsidRPr="00EC1ECD" w:rsidRDefault="00EC1ECD" w:rsidP="00EC1ECD">
      <w:pPr>
        <w:pStyle w:val="Zkladntext1"/>
        <w:numPr>
          <w:ilvl w:val="0"/>
          <w:numId w:val="5"/>
        </w:numPr>
      </w:pPr>
      <w:r w:rsidRPr="00EC1ECD">
        <w:t>Podpisem smlouvy se obě strany zavazují nezveřejňovat jakékoliv údaje, týkající se ceny produkce. Účinkující si je včdom povinnosti pořadatele zveřejnit úplné znění smlouvy v registru smluv.</w:t>
      </w:r>
    </w:p>
    <w:p w:rsidR="00EC1ECD" w:rsidRPr="00EC1ECD" w:rsidRDefault="00EC1ECD" w:rsidP="00EC1ECD">
      <w:pPr>
        <w:pStyle w:val="Zkladntext1"/>
        <w:numPr>
          <w:ilvl w:val="0"/>
          <w:numId w:val="5"/>
        </w:numPr>
      </w:pPr>
      <w:r w:rsidRPr="00EC1ECD">
        <w:lastRenderedPageBreak/>
        <w:t xml:space="preserve">Smluvní strany sjednávají dle ust. § 548 občanského zákoníku rozvazovací podmínku pro případ, že plnění teto smlouvy bude znemožněno v důsledku nepředvídatelné události, spočívající mimo působení smluvních stran (např. přírodní katastrofa, vážné onemocnění, válečný konflikt, výpadek energie apod.), nebo v důsledku probíhající pandemie a s ní souvisejících vládních opatření, nařízení či opatření nebo nařízení místní samosprávy, v jejichž důsledku nebude možné realizovat produkci dle specifikace popsané y čl. 1.. Smluvní strany berou na vědomí a jsou srozuměny s tím, že v případě splnění rozvazovací podmínky, tj. v případě nemožnosti plnění smlouvy z důvodů uvedených v předchozí větě, práva a povinnosti smluvních stran založená touto smlouvou, zanikají, a to s účinky cx </w:t>
      </w:r>
      <w:r w:rsidRPr="00EC1ECD">
        <w:rPr>
          <w:lang w:bidi="en-US"/>
        </w:rPr>
        <w:t xml:space="preserve">time </w:t>
      </w:r>
      <w:r w:rsidRPr="00EC1ECD">
        <w:t>(od počátku). Smluvní strany dále berou na vědomí a jsou srozuměny s tím, že v souvislosti se zánikem této smlouvy na základě splnění shora sjednané rozvazovací podmínky, smluvním stranám nevznikají žádné vzájemné nároky na náhradu jakékoliv materiální či nemateriální újmy či bezdůvodného obohacení.</w:t>
      </w:r>
    </w:p>
    <w:p w:rsidR="00EC1ECD" w:rsidRDefault="00EC1ECD" w:rsidP="00EC1ECD">
      <w:pPr>
        <w:pStyle w:val="Zkladntext1"/>
        <w:numPr>
          <w:ilvl w:val="0"/>
          <w:numId w:val="5"/>
        </w:numPr>
      </w:pPr>
      <w:r w:rsidRPr="00EC1ECD">
        <w:t>Jestliže jedna ze stran poruší závazky vyplývající z této smlouvy z vlastní viny a nedá o tomto s dostatečným časovým předstihem (za což se považuje doba 10 dní) vědět, má druhá strana právo odstoupit od smlouvy a požadovat náhradu prokazatelně vzniklých škod.</w:t>
      </w:r>
    </w:p>
    <w:p w:rsidR="00EC1ECD" w:rsidRPr="00EC1ECD" w:rsidRDefault="00EC1ECD" w:rsidP="00EC1ECD">
      <w:pPr>
        <w:pStyle w:val="Zkladntext1"/>
        <w:numPr>
          <w:ilvl w:val="0"/>
          <w:numId w:val="5"/>
        </w:numPr>
      </w:pPr>
      <w:r w:rsidRPr="00EC1ECD">
        <w:t xml:space="preserve">Pakliže bude produkce ze strany pořadatele zrušen z jiných důvodů než uvedených v bodě 5., pořadatel se </w:t>
      </w:r>
      <w:r>
        <w:t>zavazuje uhradit 50% ze sjcdnan</w:t>
      </w:r>
      <w:r w:rsidRPr="00EC1ECD">
        <w:t xml:space="preserve">é </w:t>
      </w:r>
      <w:r w:rsidRPr="00EC1ECD">
        <w:rPr>
          <w:i/>
          <w:iCs/>
        </w:rPr>
        <w:t>částky účinkujícímu do 30 dmi od dohodnutého data produkce.</w:t>
      </w:r>
      <w:r>
        <w:rPr>
          <w:i/>
          <w:iCs/>
        </w:rPr>
        <w:t xml:space="preserve">  </w:t>
      </w:r>
    </w:p>
    <w:p w:rsidR="00EC1ECD" w:rsidRDefault="00EC1ECD" w:rsidP="00EC1ECD">
      <w:pPr>
        <w:pStyle w:val="Zkladntext1"/>
      </w:pPr>
    </w:p>
    <w:p w:rsidR="00985DF9" w:rsidRPr="00EC1ECD" w:rsidRDefault="00985DF9" w:rsidP="00EC1ECD">
      <w:pPr>
        <w:pStyle w:val="Zkladntext1"/>
      </w:pPr>
      <w:bookmarkStart w:id="0" w:name="_GoBack"/>
      <w:bookmarkEnd w:id="0"/>
    </w:p>
    <w:p w:rsidR="00EC1ECD" w:rsidRPr="00EC1ECD" w:rsidRDefault="00EC1ECD" w:rsidP="00EC1ECD">
      <w:pPr>
        <w:pStyle w:val="Zkladntext1"/>
        <w:jc w:val="center"/>
      </w:pPr>
      <w:r w:rsidRPr="00EC1ECD">
        <w:rPr>
          <w:b/>
          <w:bCs/>
        </w:rPr>
        <w:lastRenderedPageBreak/>
        <w:t>IV. Závěrečná ustanovení</w:t>
      </w:r>
    </w:p>
    <w:p w:rsidR="00EC1ECD" w:rsidRPr="00EC1ECD" w:rsidRDefault="00EC1ECD" w:rsidP="00EC1ECD">
      <w:pPr>
        <w:pStyle w:val="Zkladntext1"/>
        <w:numPr>
          <w:ilvl w:val="0"/>
          <w:numId w:val="9"/>
        </w:numPr>
      </w:pPr>
      <w:r w:rsidRPr="00EC1ECD">
        <w:t>Tato smlouva nabývá účinnosti a platnosti podpisem právoplatnými zástupci obou smluvních stran.</w:t>
      </w:r>
    </w:p>
    <w:p w:rsidR="00EC1ECD" w:rsidRPr="00EC1ECD" w:rsidRDefault="00EC1ECD" w:rsidP="00EC1ECD">
      <w:pPr>
        <w:pStyle w:val="Zkladntext1"/>
        <w:numPr>
          <w:ilvl w:val="0"/>
          <w:numId w:val="9"/>
        </w:numPr>
      </w:pPr>
      <w:r w:rsidRPr="00EC1ECD">
        <w:t>Jakékoliv změny nebo dodatky k této smlouvě mohou být provedeny po dohodě obou stran pouze písemně.</w:t>
      </w:r>
    </w:p>
    <w:p w:rsidR="00EC1ECD" w:rsidRPr="00EC1ECD" w:rsidRDefault="00EC1ECD" w:rsidP="00EC1ECD">
      <w:pPr>
        <w:pStyle w:val="Zkladntext1"/>
        <w:numPr>
          <w:ilvl w:val="0"/>
          <w:numId w:val="9"/>
        </w:numPr>
      </w:pPr>
      <w:r w:rsidRPr="00EC1ECD">
        <w:t>Smlouva je vystavena ve dvou exemplářích, z nichž účinkující i pořadatel obdrží po jednom stejnopisu.</w:t>
      </w:r>
    </w:p>
    <w:p w:rsidR="00EC1ECD" w:rsidRPr="00EC1ECD" w:rsidRDefault="00EC1ECD" w:rsidP="00EC1ECD">
      <w:pPr>
        <w:pStyle w:val="Zkladntext1"/>
        <w:numPr>
          <w:ilvl w:val="0"/>
          <w:numId w:val="9"/>
        </w:numPr>
        <w:sectPr w:rsidR="00EC1ECD" w:rsidRPr="00EC1ECD">
          <w:pgSz w:w="11900" w:h="16840"/>
          <w:pgMar w:top="1435" w:right="1621" w:bottom="8225" w:left="1020" w:header="1007" w:footer="7797" w:gutter="0"/>
          <w:pgNumType w:start="1"/>
          <w:cols w:space="720"/>
          <w:noEndnote/>
          <w:docGrid w:linePitch="360"/>
        </w:sectPr>
      </w:pPr>
      <w:r w:rsidRPr="00EC1ECD">
        <w:t>Smlouvu lze vypovědět pouze písemně, nejpozději však 2 měsíce před aktuálním datem plnění.</w:t>
      </w:r>
    </w:p>
    <w:p w:rsidR="00EC1ECD" w:rsidRPr="00EC1ECD" w:rsidRDefault="00EC1ECD" w:rsidP="00EC1ECD">
      <w:pPr>
        <w:pStyle w:val="Zkladntext1"/>
        <w:ind w:left="720"/>
        <w:sectPr w:rsidR="00EC1ECD" w:rsidRPr="00EC1ECD">
          <w:type w:val="continuous"/>
          <w:pgSz w:w="11900" w:h="16840"/>
          <w:pgMar w:top="1435" w:right="0" w:bottom="14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288"/>
      </w:tblGrid>
      <w:tr w:rsidR="00EC1ECD" w:rsidRPr="00EC1ECD" w:rsidTr="001B59E5">
        <w:tblPrEx>
          <w:tblCellMar>
            <w:top w:w="0" w:type="dxa"/>
            <w:bottom w:w="0" w:type="dxa"/>
          </w:tblCellMar>
        </w:tblPrEx>
        <w:trPr>
          <w:trHeight w:hRule="exact" w:val="3132"/>
        </w:trPr>
        <w:tc>
          <w:tcPr>
            <w:tcW w:w="4730" w:type="dxa"/>
            <w:shd w:val="clear" w:color="auto" w:fill="auto"/>
            <w:vAlign w:val="center"/>
          </w:tcPr>
          <w:p w:rsidR="00EC1ECD" w:rsidRPr="00EC1ECD" w:rsidRDefault="00EC1ECD" w:rsidP="00EC1ECD">
            <w:pPr>
              <w:pStyle w:val="Zkladntext1"/>
            </w:pPr>
            <w:r w:rsidRPr="00EC1ECD">
              <w:lastRenderedPageBreak/>
              <w:t>V</w:t>
            </w:r>
            <w:r>
              <w:t xml:space="preserve"> Praze dne …………………….</w:t>
            </w:r>
            <w:r w:rsidRPr="00EC1ECD">
              <w:tab/>
            </w:r>
          </w:p>
          <w:p w:rsidR="00EC1ECD" w:rsidRPr="00EC1ECD" w:rsidRDefault="00EC1ECD" w:rsidP="00EC1ECD">
            <w:pPr>
              <w:pStyle w:val="Zkladntext1"/>
            </w:pPr>
            <w:r w:rsidRPr="00EC1ECD">
              <w:t>Účinkující</w:t>
            </w:r>
            <w:r w:rsidRPr="00EC1ECD">
              <w:tab/>
            </w:r>
            <w:r>
              <w:t>…………………..</w:t>
            </w:r>
          </w:p>
          <w:p w:rsidR="00EC1ECD" w:rsidRPr="00EC1ECD" w:rsidRDefault="00EC1ECD" w:rsidP="00EC1ECD">
            <w:pPr>
              <w:pStyle w:val="Zkladntext1"/>
              <w:numPr>
                <w:ilvl w:val="0"/>
                <w:numId w:val="9"/>
              </w:numPr>
              <w:ind w:left="0"/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EC1ECD" w:rsidRDefault="00EC1ECD" w:rsidP="00EC1ECD">
            <w:pPr>
              <w:pStyle w:val="Zkladntext1"/>
            </w:pPr>
            <w:r w:rsidRPr="00EC1ECD">
              <w:t>V Mělníku dne.</w:t>
            </w:r>
            <w:r>
              <w:t xml:space="preserve"> </w:t>
            </w:r>
          </w:p>
          <w:p w:rsidR="00EC1ECD" w:rsidRPr="00EC1ECD" w:rsidRDefault="00EC1ECD" w:rsidP="00EC1ECD">
            <w:pPr>
              <w:pStyle w:val="Zkladntext1"/>
            </w:pPr>
            <w:r w:rsidRPr="00EC1ECD">
              <w:t xml:space="preserve">Pořadatel </w:t>
            </w:r>
            <w:r>
              <w:t>……………………….</w:t>
            </w:r>
          </w:p>
          <w:p w:rsidR="00EC1ECD" w:rsidRDefault="00EC1ECD" w:rsidP="00EC1ECD">
            <w:pPr>
              <w:pStyle w:val="Zkladntext1"/>
              <w:rPr>
                <w:b/>
                <w:bCs/>
              </w:rPr>
            </w:pPr>
            <w:r w:rsidRPr="00EC1ECD">
              <w:rPr>
                <w:b/>
                <w:bCs/>
              </w:rPr>
              <w:tab/>
            </w:r>
          </w:p>
          <w:p w:rsidR="00EC1ECD" w:rsidRPr="00EC1ECD" w:rsidRDefault="00EC1ECD" w:rsidP="00EC1ECD">
            <w:pPr>
              <w:pStyle w:val="Zkladntext1"/>
            </w:pPr>
          </w:p>
        </w:tc>
      </w:tr>
    </w:tbl>
    <w:p w:rsidR="00EC1ECD" w:rsidRDefault="00EC1ECD" w:rsidP="00EC1ECD">
      <w:pPr>
        <w:pStyle w:val="Zkladntext1"/>
        <w:ind w:left="720"/>
      </w:pPr>
    </w:p>
    <w:sectPr w:rsidR="00EC1ECD">
      <w:pgSz w:w="11900" w:h="16840"/>
      <w:pgMar w:top="1810" w:right="1224" w:bottom="1810" w:left="1418" w:header="1382" w:footer="13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3" w:rsidRDefault="000B2EB3">
      <w:r>
        <w:separator/>
      </w:r>
    </w:p>
  </w:endnote>
  <w:endnote w:type="continuationSeparator" w:id="0">
    <w:p w:rsidR="000B2EB3" w:rsidRDefault="000B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3" w:rsidRDefault="000B2EB3"/>
  </w:footnote>
  <w:footnote w:type="continuationSeparator" w:id="0">
    <w:p w:rsidR="000B2EB3" w:rsidRDefault="000B2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BC1"/>
    <w:multiLevelType w:val="multilevel"/>
    <w:tmpl w:val="A152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47896"/>
    <w:multiLevelType w:val="multilevel"/>
    <w:tmpl w:val="D37E1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A7198"/>
    <w:multiLevelType w:val="multilevel"/>
    <w:tmpl w:val="662411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17756"/>
    <w:multiLevelType w:val="multilevel"/>
    <w:tmpl w:val="ECC4A1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15F83"/>
    <w:multiLevelType w:val="multilevel"/>
    <w:tmpl w:val="DADEF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174EE"/>
    <w:multiLevelType w:val="hybridMultilevel"/>
    <w:tmpl w:val="E8BE591E"/>
    <w:lvl w:ilvl="0" w:tplc="BC8E0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D7686"/>
    <w:multiLevelType w:val="multilevel"/>
    <w:tmpl w:val="91607B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13F69"/>
    <w:multiLevelType w:val="multilevel"/>
    <w:tmpl w:val="E2103B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AC6856"/>
    <w:multiLevelType w:val="hybridMultilevel"/>
    <w:tmpl w:val="EA288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1F"/>
    <w:rsid w:val="000B2EB3"/>
    <w:rsid w:val="005C434C"/>
    <w:rsid w:val="00985DF9"/>
    <w:rsid w:val="00DE071F"/>
    <w:rsid w:val="00E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EB6C"/>
  <w15:docId w15:val="{4F2D4198-518C-4CC7-AA27-507B6B8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80"/>
      <w:sz w:val="28"/>
      <w:szCs w:val="2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380" w:line="132" w:lineRule="auto"/>
      <w:jc w:val="center"/>
    </w:pPr>
    <w:rPr>
      <w:rFonts w:ascii="Franklin Gothic Medium Cond" w:eastAsia="Franklin Gothic Medium Cond" w:hAnsi="Franklin Gothic Medium Cond" w:cs="Franklin Gothic Medium Cond"/>
      <w:b/>
      <w:bCs/>
      <w:w w:val="80"/>
      <w:sz w:val="28"/>
      <w:szCs w:val="2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EC1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k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Nejdrova</dc:creator>
  <cp:lastModifiedBy>Nejdrova</cp:lastModifiedBy>
  <cp:revision>3</cp:revision>
  <dcterms:created xsi:type="dcterms:W3CDTF">2021-06-01T14:39:00Z</dcterms:created>
  <dcterms:modified xsi:type="dcterms:W3CDTF">2021-06-01T14:43:00Z</dcterms:modified>
</cp:coreProperties>
</file>