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D86C0" w14:textId="7B11ED2D" w:rsidR="00914A46" w:rsidRPr="00341CD0" w:rsidRDefault="00914A46" w:rsidP="00914A46">
      <w:pPr>
        <w:pStyle w:val="Standardntext"/>
        <w:spacing w:line="240" w:lineRule="auto"/>
        <w:jc w:val="center"/>
        <w:rPr>
          <w:rFonts w:ascii="Arial" w:hAnsi="Arial" w:cs="Arial"/>
          <w:b/>
          <w:szCs w:val="24"/>
        </w:rPr>
      </w:pPr>
      <w:r w:rsidRPr="00341CD0">
        <w:rPr>
          <w:rFonts w:ascii="Arial" w:hAnsi="Arial" w:cs="Arial"/>
          <w:b/>
          <w:szCs w:val="24"/>
        </w:rPr>
        <w:t>Příloha ZD č. 0</w:t>
      </w:r>
      <w:r>
        <w:rPr>
          <w:rFonts w:ascii="Arial" w:hAnsi="Arial" w:cs="Arial"/>
          <w:b/>
          <w:szCs w:val="24"/>
        </w:rPr>
        <w:t>5</w:t>
      </w:r>
      <w:r w:rsidRPr="00341CD0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Specifikace předmětu plnění</w:t>
      </w:r>
      <w:r w:rsidRPr="00341CD0">
        <w:rPr>
          <w:rFonts w:ascii="Arial" w:hAnsi="Arial" w:cs="Arial"/>
          <w:b/>
          <w:szCs w:val="24"/>
        </w:rPr>
        <w:t xml:space="preserve"> </w:t>
      </w:r>
    </w:p>
    <w:p w14:paraId="236E2D29" w14:textId="1C38D2D8" w:rsidR="00914A46" w:rsidRDefault="00914A46" w:rsidP="00914A46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A1EDC">
        <w:rPr>
          <w:rFonts w:ascii="Arial" w:hAnsi="Arial" w:cs="Arial"/>
          <w:b/>
          <w:sz w:val="18"/>
          <w:szCs w:val="18"/>
        </w:rPr>
        <w:t>(závazný dokument)</w:t>
      </w:r>
    </w:p>
    <w:p w14:paraId="4AFD6DA1" w14:textId="77638610" w:rsidR="00914A46" w:rsidRDefault="00914A46" w:rsidP="00914A46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01B0614" w14:textId="77777777" w:rsidR="00914A46" w:rsidRPr="00914A46" w:rsidRDefault="00914A46" w:rsidP="00914A46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914A46" w:rsidRPr="00BD7AE2" w14:paraId="08244177" w14:textId="77777777" w:rsidTr="00914A46">
        <w:tc>
          <w:tcPr>
            <w:tcW w:w="2348" w:type="pct"/>
            <w:shd w:val="clear" w:color="auto" w:fill="auto"/>
            <w:vAlign w:val="center"/>
          </w:tcPr>
          <w:p w14:paraId="38290542" w14:textId="77777777" w:rsidR="00914A46" w:rsidRPr="00BD7AE2" w:rsidRDefault="00914A46" w:rsidP="00914A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AE2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2652" w:type="pct"/>
            <w:shd w:val="clear" w:color="auto" w:fill="auto"/>
          </w:tcPr>
          <w:p w14:paraId="18BB7891" w14:textId="77777777" w:rsidR="00914A46" w:rsidRPr="00BD7AE2" w:rsidRDefault="00914A46" w:rsidP="00914A46">
            <w:pPr>
              <w:pStyle w:val="Default"/>
              <w:rPr>
                <w:b/>
                <w:sz w:val="18"/>
                <w:szCs w:val="18"/>
              </w:rPr>
            </w:pPr>
            <w:r w:rsidRPr="00BD7AE2">
              <w:rPr>
                <w:b/>
                <w:sz w:val="18"/>
                <w:szCs w:val="18"/>
              </w:rPr>
              <w:t>Město Bruntál</w:t>
            </w:r>
          </w:p>
          <w:p w14:paraId="6B0D0001" w14:textId="77777777" w:rsidR="00914A46" w:rsidRPr="00BD7AE2" w:rsidRDefault="00914A46" w:rsidP="00914A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AE2">
              <w:rPr>
                <w:rFonts w:ascii="Arial" w:hAnsi="Arial" w:cs="Arial"/>
                <w:b/>
                <w:sz w:val="18"/>
                <w:szCs w:val="18"/>
              </w:rPr>
              <w:t>Nádražní 994/20, 792 01 Bruntál</w:t>
            </w:r>
          </w:p>
          <w:p w14:paraId="6CC62271" w14:textId="77777777" w:rsidR="00914A46" w:rsidRPr="00BD7AE2" w:rsidRDefault="00914A46" w:rsidP="00914A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AE2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914A46" w:rsidRPr="00BD7AE2" w14:paraId="5BF646D2" w14:textId="77777777" w:rsidTr="00914A46">
        <w:tc>
          <w:tcPr>
            <w:tcW w:w="2348" w:type="pct"/>
            <w:shd w:val="clear" w:color="auto" w:fill="auto"/>
            <w:vAlign w:val="center"/>
          </w:tcPr>
          <w:p w14:paraId="71F021CF" w14:textId="77777777" w:rsidR="00914A46" w:rsidRPr="00BD7AE2" w:rsidRDefault="00914A46" w:rsidP="00914A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AE2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2652" w:type="pct"/>
            <w:shd w:val="clear" w:color="auto" w:fill="auto"/>
          </w:tcPr>
          <w:p w14:paraId="244DE927" w14:textId="77777777" w:rsidR="00914A46" w:rsidRPr="00BD7AE2" w:rsidRDefault="00914A46" w:rsidP="00914A46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12C70">
              <w:rPr>
                <w:rFonts w:ascii="Arial" w:hAnsi="Arial" w:cs="Arial"/>
                <w:b/>
                <w:sz w:val="18"/>
                <w:szCs w:val="18"/>
              </w:rPr>
              <w:t xml:space="preserve">„Síť školních podnikatelských inkubátorů – výběr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realizátora společného vzdělávacího programu</w:t>
            </w:r>
            <w:r w:rsidRPr="00212C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“</w:t>
            </w:r>
          </w:p>
        </w:tc>
      </w:tr>
      <w:tr w:rsidR="00414336" w:rsidRPr="00BD7AE2" w14:paraId="11EF0571" w14:textId="77777777" w:rsidTr="00414336">
        <w:tc>
          <w:tcPr>
            <w:tcW w:w="5000" w:type="pct"/>
            <w:gridSpan w:val="2"/>
            <w:shd w:val="clear" w:color="auto" w:fill="auto"/>
            <w:vAlign w:val="center"/>
          </w:tcPr>
          <w:p w14:paraId="13A449E2" w14:textId="77777777" w:rsidR="00414336" w:rsidRDefault="00414336" w:rsidP="00914A46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5C68C5" w14:textId="513FD50B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Předmětem zakázky je vývoj vzdělávacího programu a proškolení osob, které se budou podílet na realizaci projektu Síť školních podnikatelských inkubátorů </w:t>
            </w:r>
            <w:r w:rsidR="004F5652" w:rsidRPr="00914A46">
              <w:rPr>
                <w:rFonts w:ascii="Arial" w:hAnsi="Arial" w:cs="Arial"/>
                <w:sz w:val="18"/>
                <w:szCs w:val="18"/>
              </w:rPr>
              <w:t>realizovaných</w:t>
            </w:r>
            <w:r w:rsidRPr="00914A46">
              <w:rPr>
                <w:rFonts w:ascii="Arial" w:hAnsi="Arial" w:cs="Arial"/>
                <w:sz w:val="18"/>
                <w:szCs w:val="18"/>
              </w:rPr>
              <w:t xml:space="preserve"> v rámci operačního programu Interreg V-A CZ-PL. </w:t>
            </w:r>
          </w:p>
          <w:p w14:paraId="232C52A4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6B27D4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Projekt je realizován partnery:</w:t>
            </w:r>
          </w:p>
          <w:p w14:paraId="07E3F072" w14:textId="77777777" w:rsidR="00414336" w:rsidRPr="00914A46" w:rsidRDefault="00414336" w:rsidP="00414336">
            <w:pPr>
              <w:pStyle w:val="Odstavecseseznamem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Město Bruntál</w:t>
            </w:r>
          </w:p>
          <w:p w14:paraId="4E8C05C7" w14:textId="77777777" w:rsidR="00414336" w:rsidRPr="00914A46" w:rsidRDefault="00414336" w:rsidP="00414336">
            <w:pPr>
              <w:pStyle w:val="Odstavecseseznamem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Střední průmyslová škola a Obchodní akademie, Bruntál, příspěvková organizace</w:t>
            </w:r>
          </w:p>
          <w:p w14:paraId="6CC67E41" w14:textId="77777777" w:rsidR="00414336" w:rsidRPr="00914A46" w:rsidRDefault="00414336" w:rsidP="00414336">
            <w:pPr>
              <w:pStyle w:val="Odstavecseseznamem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Gmina Prudnik</w:t>
            </w:r>
          </w:p>
          <w:p w14:paraId="15E67116" w14:textId="24279BC7" w:rsidR="00414336" w:rsidRPr="00914A46" w:rsidRDefault="004E571D" w:rsidP="00414336">
            <w:pPr>
              <w:pStyle w:val="Odstavecseseznamem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Prudnicki</w:t>
            </w:r>
            <w:bookmarkStart w:id="0" w:name="_GoBack"/>
            <w:bookmarkEnd w:id="0"/>
          </w:p>
          <w:p w14:paraId="448D1B01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51D02C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Nový vzdělávací program </w:t>
            </w:r>
            <w:r>
              <w:rPr>
                <w:rFonts w:ascii="Arial" w:hAnsi="Arial" w:cs="Arial"/>
                <w:sz w:val="18"/>
                <w:szCs w:val="18"/>
              </w:rPr>
              <w:t>bude</w:t>
            </w:r>
            <w:r w:rsidRPr="00914A46">
              <w:rPr>
                <w:rFonts w:ascii="Arial" w:hAnsi="Arial" w:cs="Arial"/>
                <w:sz w:val="18"/>
                <w:szCs w:val="18"/>
              </w:rPr>
              <w:t xml:space="preserve"> zaměřen na dvě části „Soft skills“ – měkké kompetence a „Hard skills“ – tvrdé kompetence. Vzdělávací program bude zaměřen na podporu podnikání a podnikavosti žáků základní a středních škol s cílem zvýšit jejich uplatnění na společném přeshraničním trhu práce. Vzdělávací program bude k dispozici v jazyce českém a polském. Úkolem dodavatele vzdělávacího programu bude mimo zajištění vlastního vývoje, také zajištění koordinace tvůrců vzdělávacích programů všech partnerů projektu a následné proškolení realizátorů projektu (cca 51 osob). </w:t>
            </w:r>
          </w:p>
          <w:p w14:paraId="01AC2DE3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Proškolení proběhne v CZ i PL. </w:t>
            </w:r>
          </w:p>
          <w:p w14:paraId="4569015B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Realizátoři programu budou následně zodpovědní za samotnou implementaci podpory podnikání v aktivitách projektu. </w:t>
            </w:r>
          </w:p>
          <w:p w14:paraId="6865DA1F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Dodavatel </w:t>
            </w:r>
            <w:r>
              <w:rPr>
                <w:rFonts w:ascii="Arial" w:hAnsi="Arial" w:cs="Arial"/>
                <w:sz w:val="18"/>
                <w:szCs w:val="18"/>
              </w:rPr>
              <w:t xml:space="preserve">bude </w:t>
            </w:r>
            <w:r w:rsidRPr="00914A46">
              <w:rPr>
                <w:rFonts w:ascii="Arial" w:hAnsi="Arial" w:cs="Arial"/>
                <w:sz w:val="18"/>
                <w:szCs w:val="18"/>
              </w:rPr>
              <w:t>zodpovíd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Pr="00914A46">
              <w:rPr>
                <w:rFonts w:ascii="Arial" w:hAnsi="Arial" w:cs="Arial"/>
                <w:sz w:val="18"/>
                <w:szCs w:val="18"/>
              </w:rPr>
              <w:t xml:space="preserve"> za vývoj a implementaci vzdělávacího programu jako celku.</w:t>
            </w:r>
          </w:p>
          <w:p w14:paraId="266DD4D8" w14:textId="77777777" w:rsidR="00414336" w:rsidRDefault="00414336" w:rsidP="00414336">
            <w:pPr>
              <w:pStyle w:val="Nadpis2"/>
              <w:spacing w:before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B266D" w14:textId="77777777" w:rsidR="00414336" w:rsidRPr="00914A46" w:rsidRDefault="00414336" w:rsidP="00414336">
            <w:pPr>
              <w:pStyle w:val="Nadpis2"/>
              <w:spacing w:before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4A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Vývojová část</w:t>
            </w:r>
          </w:p>
          <w:p w14:paraId="1B4E1A23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Výstup společného vzdělávacího programu</w:t>
            </w:r>
          </w:p>
          <w:p w14:paraId="1E4D71D4" w14:textId="77777777" w:rsidR="00414336" w:rsidRPr="00914A46" w:rsidRDefault="00414336" w:rsidP="00414336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Program bude obsahovat baterii cvičení pro rozvoj soft skills se zaměřením na podporu podnikání pro žáky základních a středních škol.</w:t>
            </w:r>
          </w:p>
          <w:p w14:paraId="1C14A5F0" w14:textId="77777777" w:rsidR="00414336" w:rsidRPr="00914A46" w:rsidRDefault="00414336" w:rsidP="00414336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Program bude zaměřen i na hard skills v oblasti znalostí místního podnikatelského prostředí v ČR a PL. Tedy bude obsahovat takový soubor znalostí, aby byli žáci schopni, přiměřeně svému věku, chápat rozdíly mezi podstatou podnikatelského prostředí v ČR a PL. </w:t>
            </w:r>
          </w:p>
          <w:p w14:paraId="5F2EAC72" w14:textId="77777777" w:rsidR="00414336" w:rsidRDefault="00414336" w:rsidP="00414336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Dalším výstupem bude proškolení osob – realizátorů, které budou výstupy z bodu 1. a 2. realizovat v rámci aktivit projektu. </w:t>
            </w:r>
          </w:p>
          <w:p w14:paraId="1C9A7D77" w14:textId="77777777" w:rsidR="00414336" w:rsidRPr="00914A4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CBEEDB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Etapy vývoje a implementace vzdělávacího programu</w:t>
            </w:r>
          </w:p>
          <w:p w14:paraId="43974357" w14:textId="77777777" w:rsidR="00414336" w:rsidRPr="00914A46" w:rsidRDefault="00414336" w:rsidP="0041433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Vývojová část</w:t>
            </w:r>
          </w:p>
          <w:p w14:paraId="1CFF3D25" w14:textId="77777777" w:rsidR="00414336" w:rsidRPr="00914A4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příprava programu vč. manuálů pro učitele + aktualizace databáze cvičení pro rozvoj měkkých kompetencí žáků s odhadovanou časovou náročností:</w:t>
            </w:r>
          </w:p>
          <w:p w14:paraId="06D9746F" w14:textId="77777777" w:rsidR="00414336" w:rsidRPr="00914A4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30 ČD x 3 experti dodavatele pro rozvoj kompetencí = 90 ČD (člověkodnů)</w:t>
            </w:r>
          </w:p>
          <w:p w14:paraId="5F547E72" w14:textId="77777777" w:rsidR="00414336" w:rsidRPr="00914A4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Na vývojové části budou spolupracovat, ze strany partnerů projektu, koordinátoři vzdělávacího programu. Vždy jeden koordinátor za každého z partnerů.</w:t>
            </w:r>
          </w:p>
          <w:p w14:paraId="4783B720" w14:textId="77777777" w:rsidR="00414336" w:rsidRPr="00914A4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Předpokládaná doba realizace vývojové části: 4 měsíce od podpisu smlouvy</w:t>
            </w:r>
          </w:p>
          <w:p w14:paraId="23152D0E" w14:textId="77777777" w:rsidR="00414336" w:rsidRPr="00914A46" w:rsidRDefault="00414336" w:rsidP="0041433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Realizační část programu</w:t>
            </w:r>
          </w:p>
          <w:p w14:paraId="7E6E312C" w14:textId="77777777" w:rsidR="00414336" w:rsidRDefault="00414336" w:rsidP="00414336">
            <w:pPr>
              <w:pStyle w:val="Odstavecseseznamem"/>
              <w:spacing w:after="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Lektoři dodavatele - 48 hodin lektorování + 12 hodin příprava x 5 běhů x 2 lektoři = 600 člověkohodin = 75 ČD</w:t>
            </w:r>
          </w:p>
          <w:p w14:paraId="646162F0" w14:textId="77777777" w:rsidR="00414336" w:rsidRPr="00914A46" w:rsidRDefault="00414336" w:rsidP="00414336">
            <w:pPr>
              <w:pStyle w:val="Odstavecseseznamem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D7811" w14:textId="77777777" w:rsidR="00414336" w:rsidRPr="00914A46" w:rsidRDefault="00414336" w:rsidP="00414336">
            <w:pPr>
              <w:pStyle w:val="Nadpis2"/>
              <w:spacing w:before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4A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Vzdělávací cíle programu</w:t>
            </w:r>
          </w:p>
          <w:p w14:paraId="1093E6B7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Cílem programu je zajistit vzdělávání pro budoucí realizátory aktivit projektu na podporu podnikání. Zadavatel požaduje zajisti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14A46">
              <w:rPr>
                <w:rFonts w:ascii="Arial" w:hAnsi="Arial" w:cs="Arial"/>
                <w:sz w:val="18"/>
                <w:szCs w:val="18"/>
              </w:rPr>
              <w:t xml:space="preserve"> vzdělávání formou kurzů. Obsah kurzu se zaměří na to, aby se účastníci naučili založit firmu včetně registrace na příslušných úřadech a byli obeznámeni s podmínkami úspěšného zahájení podnikání a se základní právní úpravou pro podnikání v ČR. Zároveň budou účastníci seznámeni s nástroji pro tvorbu podnikatelského záměru a prakticky jej využijí při nácviku formulace podnikatelských cílů, předmětu podnikání, definování zákazníka, či analýze trhu, možnosti financování podnikatelského záměru a možných rizik. Část </w:t>
            </w:r>
            <w:r w:rsidRPr="00914A46">
              <w:rPr>
                <w:rFonts w:ascii="Arial" w:hAnsi="Arial" w:cs="Arial"/>
                <w:sz w:val="18"/>
                <w:szCs w:val="18"/>
              </w:rPr>
              <w:lastRenderedPageBreak/>
              <w:t>programu bude věnována rozvoji klíčových kompetencí v podnikání (zejména kompetence ke komunikaci, kompetenci ke kooperaci, kompetence k řešení problému, kompetence k organizaci a plánování a kompetence k výkonnosti) a dovedností nutných pro realizaci podnikatelského záměru, uvědomění si osobnostních předpokladů potřebných pro podnikání a jeho sladění s ostatními oblastmi života. Kurz bude postaven na zkušenostním učení ve formě praktických cvičení pod vedením dvou poradců/lektorů, kteří budou ve vzájemné součinnosti také pozorovateli a hodnotiteli jednotlivých účastníků. Poradci/lektoři – trenéři budou účastníkům podávat kvalifikovanou zpětnou vazbu, včetně doporučení k rozvoji kompetencí v praxi. Vzdělávací kurz bude ukončen reflexí kurzu, sebehodnocením účastníků formou zpracování výstupní zprávy pod vedením lektorů a certifikátem o absolvování kurzu.</w:t>
            </w:r>
          </w:p>
          <w:p w14:paraId="1506B959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Vzdělávací program bude obsahovat minimálně 20 cvičení na rozvoj soft skills pro oblast podnikavosti a nejméně 40 dalších kompetencí, které s rozvojem podnikavosti přímo souvisí (komunikace, kooperace, řešení problém, apod.)</w:t>
            </w:r>
          </w:p>
          <w:p w14:paraId="3E014E05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1AE29E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4A46">
              <w:rPr>
                <w:rFonts w:ascii="Arial" w:hAnsi="Arial" w:cs="Arial"/>
                <w:b/>
                <w:sz w:val="18"/>
                <w:szCs w:val="18"/>
              </w:rPr>
              <w:t xml:space="preserve">Popis kurzu: </w:t>
            </w:r>
          </w:p>
          <w:p w14:paraId="4974A835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A46">
              <w:rPr>
                <w:rFonts w:ascii="Arial" w:hAnsi="Arial" w:cs="Arial"/>
                <w:sz w:val="18"/>
                <w:szCs w:val="18"/>
              </w:rPr>
              <w:t>JÁ – osobnostní typologie a individuální předpoklady k podnikání</w:t>
            </w:r>
          </w:p>
          <w:p w14:paraId="1B65C6CF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Rozsah: 8 hodin</w:t>
            </w:r>
          </w:p>
          <w:p w14:paraId="2A88A69A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Obsah: S využitím vhodné osobnostní typologie se účastníci kurzu seznámí se svým profilem a jeho základními charakteristikami, silnými stránkami i výzvami ke zlepšení, dále s charakteristikami ostatních profilů a možnostmi využití v komunikaci, spolupráci a v dalších životních a pracovních situacích. </w:t>
            </w:r>
          </w:p>
          <w:p w14:paraId="576C2CA6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F9B9D0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A46">
              <w:rPr>
                <w:rFonts w:ascii="Arial" w:hAnsi="Arial" w:cs="Arial"/>
                <w:sz w:val="18"/>
                <w:szCs w:val="18"/>
              </w:rPr>
              <w:t>MOJE Soft skills – měkké kompetence pro úspěch v podnikání</w:t>
            </w:r>
          </w:p>
          <w:p w14:paraId="665A54C6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Rozsah: 16 hodin</w:t>
            </w:r>
          </w:p>
          <w:p w14:paraId="327325A5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Obsah: Rozvíjení kompetencí k podnikavosti, komunikaci, kooperaci, řešení problémů aj. zážitkovou a interaktivní formou, včetně rozvoje prezentačních dovedností a komunikace v obtížných situacích s využitím virtuální reality. Účastníci kurzu obdrží (případně využijí již předané) programy k rozvoji měkkých kompetencí ve výuce žáků s přístupem do on-line databáze cvičení.</w:t>
            </w:r>
          </w:p>
          <w:p w14:paraId="0677EC22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AA88E0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A46">
              <w:rPr>
                <w:rFonts w:ascii="Arial" w:hAnsi="Arial" w:cs="Arial"/>
                <w:sz w:val="18"/>
                <w:szCs w:val="18"/>
              </w:rPr>
              <w:t>MOJE Hard skills – tvrdé (podnikatelské) kompetence pro úspěch v podnikání</w:t>
            </w:r>
          </w:p>
          <w:p w14:paraId="4651DFE0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Rozsah: 8 hodin</w:t>
            </w:r>
          </w:p>
          <w:p w14:paraId="4E0680CC" w14:textId="77777777" w:rsid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Obsah: Rozvoj podnikatelských kompetencí – Marketing v digitální době (4 hodin), Soutěž </w:t>
            </w:r>
            <w:proofErr w:type="spellStart"/>
            <w:r w:rsidRPr="00914A46">
              <w:rPr>
                <w:rFonts w:ascii="Arial" w:hAnsi="Arial" w:cs="Arial"/>
                <w:sz w:val="18"/>
                <w:szCs w:val="18"/>
              </w:rPr>
              <w:t>Cashflow</w:t>
            </w:r>
            <w:proofErr w:type="spellEnd"/>
            <w:r w:rsidRPr="00914A46">
              <w:rPr>
                <w:rFonts w:ascii="Arial" w:hAnsi="Arial" w:cs="Arial"/>
                <w:sz w:val="18"/>
                <w:szCs w:val="18"/>
              </w:rPr>
              <w:t xml:space="preserve"> cup – zaškolení na realizaci se studenty (4 hodiny)</w:t>
            </w:r>
          </w:p>
          <w:p w14:paraId="6A87E594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7F45F0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A46">
              <w:rPr>
                <w:rFonts w:ascii="Arial" w:hAnsi="Arial" w:cs="Arial"/>
                <w:sz w:val="18"/>
                <w:szCs w:val="18"/>
              </w:rPr>
              <w:t>MŮJ podnikatelský záměr – tvorba a obhajoba podnikatelského záměru</w:t>
            </w:r>
          </w:p>
          <w:p w14:paraId="7FAB0CF5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Rozsah: 16 hodin</w:t>
            </w:r>
          </w:p>
          <w:p w14:paraId="601D0E1C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Obsah: Tvorba podnikatelského záměru krok za krokem, metodika poskytování zpětné vazby při obhajobách podnikatelských záměrů.</w:t>
            </w:r>
          </w:p>
          <w:p w14:paraId="55B332CB" w14:textId="77777777" w:rsidR="00414336" w:rsidRDefault="00414336" w:rsidP="00414336">
            <w:pPr>
              <w:pStyle w:val="Nadpis2"/>
              <w:spacing w:before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B081CB" w14:textId="77777777" w:rsidR="00414336" w:rsidRPr="00914A46" w:rsidRDefault="00414336" w:rsidP="00414336">
            <w:pPr>
              <w:pStyle w:val="Nadpis2"/>
              <w:spacing w:before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4A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Harmonogram vývoje</w:t>
            </w:r>
          </w:p>
          <w:p w14:paraId="047E6B15" w14:textId="77777777" w:rsidR="00414336" w:rsidRPr="00914A4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>Zadavatel požaduje měsíc od podpisu smlouvy realizovat úvodní setkání s partnery v rozsahu 4 hodiny. Setkání je koncipováno jako společné a bude určeno pro realizátory aktivit projektu (cca 51 osob). Zadavatel představí partnerům základní prvky budoucího vzdělávacího programu a představí min. 3. cvičení na rozvoj soft skills.</w:t>
            </w:r>
          </w:p>
          <w:p w14:paraId="4D1E6CFB" w14:textId="3A1D7D95" w:rsidR="00414336" w:rsidRPr="00414336" w:rsidRDefault="00414336" w:rsidP="004143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A46">
              <w:rPr>
                <w:rFonts w:ascii="Arial" w:hAnsi="Arial" w:cs="Arial"/>
                <w:sz w:val="18"/>
                <w:szCs w:val="18"/>
              </w:rPr>
              <w:t xml:space="preserve">Dodavatel do </w:t>
            </w:r>
            <w:proofErr w:type="gramStart"/>
            <w:r w:rsidRPr="00914A46">
              <w:rPr>
                <w:rFonts w:ascii="Arial" w:hAnsi="Arial" w:cs="Arial"/>
                <w:sz w:val="18"/>
                <w:szCs w:val="18"/>
              </w:rPr>
              <w:t>14-ti</w:t>
            </w:r>
            <w:proofErr w:type="gramEnd"/>
            <w:r w:rsidRPr="00914A46">
              <w:rPr>
                <w:rFonts w:ascii="Arial" w:hAnsi="Arial" w:cs="Arial"/>
                <w:sz w:val="18"/>
                <w:szCs w:val="18"/>
              </w:rPr>
              <w:t xml:space="preserve"> dnů po podpisu smlouvy předloží zadavateli harmonogram realizace vývoje společného vzdělávacího programu a jeho implementace. Harmonogram musí být akceptován zadavatelem.</w:t>
            </w:r>
          </w:p>
          <w:p w14:paraId="69E1AE77" w14:textId="0779221D" w:rsidR="00414336" w:rsidRPr="00212C70" w:rsidRDefault="00414336" w:rsidP="00914A46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27A2A1" w14:textId="77777777" w:rsidR="00914A46" w:rsidRDefault="00914A46"/>
    <w:sectPr w:rsidR="0091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8F"/>
    <w:multiLevelType w:val="hybridMultilevel"/>
    <w:tmpl w:val="5E6E2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20679"/>
    <w:multiLevelType w:val="hybridMultilevel"/>
    <w:tmpl w:val="22987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0CFD"/>
    <w:multiLevelType w:val="hybridMultilevel"/>
    <w:tmpl w:val="721C2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2C"/>
    <w:rsid w:val="00414336"/>
    <w:rsid w:val="004B1A74"/>
    <w:rsid w:val="004E571D"/>
    <w:rsid w:val="004F5652"/>
    <w:rsid w:val="005044DB"/>
    <w:rsid w:val="00603875"/>
    <w:rsid w:val="0075351D"/>
    <w:rsid w:val="00796FA0"/>
    <w:rsid w:val="00914A46"/>
    <w:rsid w:val="009F3896"/>
    <w:rsid w:val="00A05B2C"/>
    <w:rsid w:val="00E50258"/>
    <w:rsid w:val="00F47F6B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C0B5C"/>
  <w15:docId w15:val="{13E86DBE-BF35-47B9-A2BE-3D93AAE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4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B2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4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45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ntext">
    <w:name w:val="Standardní text"/>
    <w:basedOn w:val="Normln"/>
    <w:rsid w:val="00914A46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14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14A46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4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A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A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A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2C0A2006EF24C89343EBCE8C27A67" ma:contentTypeVersion="26" ma:contentTypeDescription="Vytvoří nový dokument" ma:contentTypeScope="" ma:versionID="bf5caae88ded5cf460294495bd402aaf">
  <xsd:schema xmlns:xsd="http://www.w3.org/2001/XMLSchema" xmlns:xs="http://www.w3.org/2001/XMLSchema" xmlns:p="http://schemas.microsoft.com/office/2006/metadata/properties" xmlns:ns3="7bb8b091-566e-42a0-bb1f-bd5fdf589f17" xmlns:ns4="2e057cdc-fc4b-4c61-b8bf-1f28c30cd94f" targetNamespace="http://schemas.microsoft.com/office/2006/metadata/properties" ma:root="true" ma:fieldsID="2bd854ed72c95565da24952d8b4bcc15" ns3:_="" ns4:_="">
    <xsd:import namespace="7bb8b091-566e-42a0-bb1f-bd5fdf589f17"/>
    <xsd:import namespace="2e057cdc-fc4b-4c61-b8bf-1f28c30cd9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b091-566e-42a0-bb1f-bd5fdf589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7cdc-fc4b-4c61-b8bf-1f28c30c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e057cdc-fc4b-4c61-b8bf-1f28c30cd94f" xsi:nil="true"/>
    <Has_Teacher_Only_SectionGroup xmlns="2e057cdc-fc4b-4c61-b8bf-1f28c30cd94f" xsi:nil="true"/>
    <Is_Collaboration_Space_Locked xmlns="2e057cdc-fc4b-4c61-b8bf-1f28c30cd94f" xsi:nil="true"/>
    <Templates xmlns="2e057cdc-fc4b-4c61-b8bf-1f28c30cd94f" xsi:nil="true"/>
    <Self_Registration_Enabled xmlns="2e057cdc-fc4b-4c61-b8bf-1f28c30cd94f" xsi:nil="true"/>
    <AppVersion xmlns="2e057cdc-fc4b-4c61-b8bf-1f28c30cd94f" xsi:nil="true"/>
    <CultureName xmlns="2e057cdc-fc4b-4c61-b8bf-1f28c30cd94f" xsi:nil="true"/>
    <Invited_Teachers xmlns="2e057cdc-fc4b-4c61-b8bf-1f28c30cd94f" xsi:nil="true"/>
    <NotebookType xmlns="2e057cdc-fc4b-4c61-b8bf-1f28c30cd94f" xsi:nil="true"/>
    <FolderType xmlns="2e057cdc-fc4b-4c61-b8bf-1f28c30cd94f" xsi:nil="true"/>
    <Teachers xmlns="2e057cdc-fc4b-4c61-b8bf-1f28c30cd94f">
      <UserInfo>
        <DisplayName/>
        <AccountId xsi:nil="true"/>
        <AccountType/>
      </UserInfo>
    </Teachers>
    <Student_Groups xmlns="2e057cdc-fc4b-4c61-b8bf-1f28c30cd94f">
      <UserInfo>
        <DisplayName/>
        <AccountId xsi:nil="true"/>
        <AccountType/>
      </UserInfo>
    </Student_Groups>
    <DefaultSectionNames xmlns="2e057cdc-fc4b-4c61-b8bf-1f28c30cd94f" xsi:nil="true"/>
    <Owner xmlns="2e057cdc-fc4b-4c61-b8bf-1f28c30cd94f">
      <UserInfo>
        <DisplayName/>
        <AccountId xsi:nil="true"/>
        <AccountType/>
      </UserInfo>
    </Owner>
    <Students xmlns="2e057cdc-fc4b-4c61-b8bf-1f28c30cd94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8E29F33B-FE5D-43AE-932B-EEF88E8F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8b091-566e-42a0-bb1f-bd5fdf589f17"/>
    <ds:schemaRef ds:uri="2e057cdc-fc4b-4c61-b8bf-1f28c30cd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92222-8AE4-4D83-A9E7-414FA68C5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23429-7FE4-4EAB-8D45-807657644DE4}">
  <ds:schemaRefs>
    <ds:schemaRef ds:uri="http://schemas.microsoft.com/office/2006/metadata/properties"/>
    <ds:schemaRef ds:uri="http://schemas.microsoft.com/office/infopath/2007/PartnerControls"/>
    <ds:schemaRef ds:uri="2e057cdc-fc4b-4c61-b8bf-1f28c30cd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Meca</dc:creator>
  <cp:keywords/>
  <dc:description/>
  <cp:lastModifiedBy>Orságová Ivona</cp:lastModifiedBy>
  <cp:revision>8</cp:revision>
  <dcterms:created xsi:type="dcterms:W3CDTF">2020-07-16T07:45:00Z</dcterms:created>
  <dcterms:modified xsi:type="dcterms:W3CDTF">2021-06-01T20:06:00Z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0x01010096D2C0A2006EF24C89343EBCE8C27A67</vt:lpwstr>
  </property>
</Properties>
</file>