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2A458" w14:textId="77777777" w:rsidR="00A317F5" w:rsidRPr="00BD5290" w:rsidRDefault="008C4613" w:rsidP="00BD5290">
      <w:pPr>
        <w:pStyle w:val="cpNzevsmlouvy"/>
      </w:pPr>
      <w:r>
        <w:t>Smlouva</w:t>
      </w:r>
      <w:r w:rsidR="006A43A0" w:rsidRPr="00BD5290">
        <w:t xml:space="preserve"> </w:t>
      </w:r>
      <w:r>
        <w:t>o poskytnutí služeb</w:t>
      </w:r>
    </w:p>
    <w:p w14:paraId="3C1775CC" w14:textId="655C7138" w:rsidR="00BD5290" w:rsidRPr="00EB0569" w:rsidRDefault="00BD5290" w:rsidP="00BD5290">
      <w:pPr>
        <w:pStyle w:val="cpslosmlouvy"/>
      </w:pPr>
      <w:r w:rsidRPr="00EB0569">
        <w:t xml:space="preserve">Číslo </w:t>
      </w:r>
      <w:r>
        <w:t>2</w:t>
      </w:r>
      <w:r w:rsidR="003B243A">
        <w:t>021</w:t>
      </w:r>
      <w:r w:rsidR="003C4D78" w:rsidRPr="003C4D78">
        <w:t>/03992</w:t>
      </w:r>
    </w:p>
    <w:tbl>
      <w:tblPr>
        <w:tblW w:w="0" w:type="auto"/>
        <w:tblLook w:val="01E0" w:firstRow="1" w:lastRow="1" w:firstColumn="1" w:lastColumn="1" w:noHBand="0" w:noVBand="0"/>
      </w:tblPr>
      <w:tblGrid>
        <w:gridCol w:w="3482"/>
        <w:gridCol w:w="5588"/>
      </w:tblGrid>
      <w:tr w:rsidR="00A317F5" w:rsidRPr="00BD5290" w14:paraId="5A5ABC71" w14:textId="77777777" w:rsidTr="00BD5290">
        <w:tc>
          <w:tcPr>
            <w:tcW w:w="3528" w:type="dxa"/>
          </w:tcPr>
          <w:p w14:paraId="6B0EE4EE" w14:textId="77777777" w:rsidR="00A317F5" w:rsidRPr="00BD5290" w:rsidRDefault="00A317F5" w:rsidP="00BD5290">
            <w:pPr>
              <w:pStyle w:val="cpTabulkasmluvnistrany"/>
              <w:rPr>
                <w:b/>
              </w:rPr>
            </w:pPr>
            <w:r w:rsidRPr="00DF11A7">
              <w:rPr>
                <w:b/>
              </w:rPr>
              <w:t xml:space="preserve">Česká pošta, </w:t>
            </w:r>
            <w:proofErr w:type="spellStart"/>
            <w:proofErr w:type="gramStart"/>
            <w:r w:rsidRPr="00DF11A7">
              <w:rPr>
                <w:b/>
              </w:rPr>
              <w:t>s.p</w:t>
            </w:r>
            <w:proofErr w:type="spellEnd"/>
            <w:r w:rsidRPr="00DF11A7">
              <w:rPr>
                <w:b/>
              </w:rPr>
              <w:t>.</w:t>
            </w:r>
            <w:proofErr w:type="gramEnd"/>
          </w:p>
        </w:tc>
        <w:tc>
          <w:tcPr>
            <w:tcW w:w="5684" w:type="dxa"/>
          </w:tcPr>
          <w:p w14:paraId="357165CA" w14:textId="77777777" w:rsidR="00A317F5" w:rsidRPr="00BD5290" w:rsidRDefault="00A317F5" w:rsidP="00BD5290">
            <w:pPr>
              <w:pStyle w:val="cpTabulkasmluvnistrany"/>
              <w:rPr>
                <w:b/>
              </w:rPr>
            </w:pPr>
          </w:p>
        </w:tc>
      </w:tr>
      <w:tr w:rsidR="00A317F5" w:rsidRPr="00DF11A7" w14:paraId="70E81F2E" w14:textId="77777777" w:rsidTr="00BD5290">
        <w:tc>
          <w:tcPr>
            <w:tcW w:w="3528" w:type="dxa"/>
          </w:tcPr>
          <w:p w14:paraId="65FC0E85" w14:textId="77777777" w:rsidR="00A317F5" w:rsidRPr="00DF11A7" w:rsidRDefault="00A317F5" w:rsidP="00BD5290">
            <w:pPr>
              <w:pStyle w:val="cpTabulkasmluvnistrany"/>
            </w:pPr>
            <w:r w:rsidRPr="00DF11A7">
              <w:t>se sídlem:</w:t>
            </w:r>
          </w:p>
        </w:tc>
        <w:tc>
          <w:tcPr>
            <w:tcW w:w="5684" w:type="dxa"/>
          </w:tcPr>
          <w:p w14:paraId="11C5EB7F" w14:textId="77777777" w:rsidR="00A317F5" w:rsidRPr="00DF11A7" w:rsidRDefault="00A317F5" w:rsidP="00BD5290">
            <w:pPr>
              <w:pStyle w:val="cpTabulkasmluvnistrany"/>
            </w:pPr>
            <w:r w:rsidRPr="00DF11A7">
              <w:t>Politických vězňů 909/4, 225 99 Praha 1</w:t>
            </w:r>
          </w:p>
        </w:tc>
      </w:tr>
      <w:tr w:rsidR="00A317F5" w:rsidRPr="00DF11A7" w14:paraId="741964E7" w14:textId="77777777" w:rsidTr="00BD5290">
        <w:tc>
          <w:tcPr>
            <w:tcW w:w="3528" w:type="dxa"/>
          </w:tcPr>
          <w:p w14:paraId="140122D2" w14:textId="77777777" w:rsidR="00A317F5" w:rsidRPr="00DF11A7" w:rsidRDefault="00A317F5" w:rsidP="00BD5290">
            <w:pPr>
              <w:pStyle w:val="cpTabulkasmluvnistrany"/>
            </w:pPr>
            <w:r w:rsidRPr="00DF11A7">
              <w:t>IČ</w:t>
            </w:r>
            <w:r w:rsidR="000529A1">
              <w:t>O</w:t>
            </w:r>
            <w:r w:rsidRPr="00DF11A7">
              <w:t>:</w:t>
            </w:r>
          </w:p>
        </w:tc>
        <w:tc>
          <w:tcPr>
            <w:tcW w:w="5684" w:type="dxa"/>
          </w:tcPr>
          <w:p w14:paraId="0AA1968D" w14:textId="77777777" w:rsidR="00A317F5" w:rsidRPr="00DF11A7" w:rsidRDefault="00A317F5" w:rsidP="00BD5290">
            <w:pPr>
              <w:pStyle w:val="cpTabulkasmluvnistrany"/>
            </w:pPr>
            <w:r w:rsidRPr="00DF11A7">
              <w:t>47114983</w:t>
            </w:r>
          </w:p>
        </w:tc>
      </w:tr>
      <w:tr w:rsidR="00A317F5" w:rsidRPr="00DF11A7" w14:paraId="1243B23E" w14:textId="77777777" w:rsidTr="00BD5290">
        <w:tc>
          <w:tcPr>
            <w:tcW w:w="3528" w:type="dxa"/>
          </w:tcPr>
          <w:p w14:paraId="0D40EF47" w14:textId="77777777" w:rsidR="00A317F5" w:rsidRPr="00DF11A7" w:rsidRDefault="00A317F5" w:rsidP="00BD5290">
            <w:pPr>
              <w:pStyle w:val="cpTabulkasmluvnistrany"/>
            </w:pPr>
            <w:r w:rsidRPr="00DF11A7">
              <w:t>DIČ:</w:t>
            </w:r>
          </w:p>
        </w:tc>
        <w:tc>
          <w:tcPr>
            <w:tcW w:w="5684" w:type="dxa"/>
          </w:tcPr>
          <w:p w14:paraId="0F2825ED" w14:textId="77777777" w:rsidR="00A317F5" w:rsidRPr="00DF11A7" w:rsidRDefault="00A317F5" w:rsidP="00BD5290">
            <w:pPr>
              <w:pStyle w:val="cpTabulkasmluvnistrany"/>
            </w:pPr>
            <w:r w:rsidRPr="00DF11A7">
              <w:t>CZ47114983</w:t>
            </w:r>
          </w:p>
        </w:tc>
      </w:tr>
      <w:tr w:rsidR="00A317F5" w:rsidRPr="00DF11A7" w14:paraId="0BCFC8A2" w14:textId="77777777" w:rsidTr="00BD5290">
        <w:tc>
          <w:tcPr>
            <w:tcW w:w="3528" w:type="dxa"/>
          </w:tcPr>
          <w:p w14:paraId="4A19B064" w14:textId="77777777" w:rsidR="00A317F5" w:rsidRPr="00DF11A7" w:rsidRDefault="00A317F5" w:rsidP="00BD5290">
            <w:pPr>
              <w:pStyle w:val="cpTabulkasmluvnistrany"/>
            </w:pPr>
            <w:r w:rsidRPr="00DF11A7">
              <w:t>zastoupen:</w:t>
            </w:r>
          </w:p>
        </w:tc>
        <w:tc>
          <w:tcPr>
            <w:tcW w:w="5684" w:type="dxa"/>
          </w:tcPr>
          <w:p w14:paraId="3EDF50EE" w14:textId="369A0647" w:rsidR="00DD669C" w:rsidRDefault="003B243A" w:rsidP="005F4DCB">
            <w:pPr>
              <w:pStyle w:val="cpTabulkasmluvnistrany"/>
            </w:pPr>
            <w:r>
              <w:t xml:space="preserve">Ing. </w:t>
            </w:r>
            <w:r w:rsidR="00E36CA3">
              <w:t xml:space="preserve">Jindřichem </w:t>
            </w:r>
            <w:proofErr w:type="spellStart"/>
            <w:r w:rsidR="00E36CA3">
              <w:t>Outlým</w:t>
            </w:r>
            <w:proofErr w:type="spellEnd"/>
            <w:r w:rsidRPr="003B0129">
              <w:t>,</w:t>
            </w:r>
            <w:r w:rsidR="00BD5290" w:rsidRPr="003B0129">
              <w:t xml:space="preserve"> </w:t>
            </w:r>
            <w:r w:rsidR="00E36CA3">
              <w:t>ředitelem úseku obchod ČP</w:t>
            </w:r>
            <w:r w:rsidR="001620CD" w:rsidRPr="00C22F76">
              <w:t>;</w:t>
            </w:r>
            <w:r w:rsidR="001620CD">
              <w:t xml:space="preserve"> a</w:t>
            </w:r>
          </w:p>
          <w:p w14:paraId="5690CB30" w14:textId="34C1902C" w:rsidR="00A317F5" w:rsidRPr="00DF11A7" w:rsidRDefault="00DD669C" w:rsidP="005F4DCB">
            <w:pPr>
              <w:pStyle w:val="cpTabulkasmluvnistrany"/>
            </w:pPr>
            <w:r>
              <w:t>Ing. Romanem Knapem, generální</w:t>
            </w:r>
            <w:r w:rsidR="001620CD">
              <w:t>m</w:t>
            </w:r>
            <w:r>
              <w:t xml:space="preserve"> ředitel</w:t>
            </w:r>
            <w:r w:rsidR="001620CD">
              <w:t>em</w:t>
            </w:r>
          </w:p>
        </w:tc>
      </w:tr>
      <w:tr w:rsidR="00A317F5" w:rsidRPr="00DF11A7" w14:paraId="2B39C287" w14:textId="77777777" w:rsidTr="00BD5290">
        <w:tc>
          <w:tcPr>
            <w:tcW w:w="3528" w:type="dxa"/>
          </w:tcPr>
          <w:p w14:paraId="3D509A4F" w14:textId="77777777" w:rsidR="00A317F5" w:rsidRPr="00DF11A7" w:rsidRDefault="00A317F5" w:rsidP="00BD5290">
            <w:pPr>
              <w:pStyle w:val="cpTabulkasmluvnistrany"/>
            </w:pPr>
            <w:r w:rsidRPr="00DF11A7">
              <w:t>zapsán v obchodním rejstříku</w:t>
            </w:r>
            <w:r w:rsidR="00BD5290" w:rsidRPr="00BD5290">
              <w:t xml:space="preserve"> u:</w:t>
            </w:r>
          </w:p>
        </w:tc>
        <w:tc>
          <w:tcPr>
            <w:tcW w:w="5684" w:type="dxa"/>
          </w:tcPr>
          <w:p w14:paraId="583CB006" w14:textId="77777777" w:rsidR="00A317F5" w:rsidRPr="00DF11A7" w:rsidRDefault="00A317F5" w:rsidP="00BD5290">
            <w:pPr>
              <w:pStyle w:val="cpTabulkasmluvnistrany"/>
            </w:pPr>
            <w:r w:rsidRPr="00DF11A7">
              <w:t>Městského soudu v Praze</w:t>
            </w:r>
            <w:r w:rsidRPr="00BD5290">
              <w:t>, oddíl A, vložka 7565</w:t>
            </w:r>
          </w:p>
        </w:tc>
      </w:tr>
      <w:tr w:rsidR="00A317F5" w:rsidRPr="00DF11A7" w14:paraId="008ED1ED" w14:textId="77777777" w:rsidTr="00BD5290">
        <w:tc>
          <w:tcPr>
            <w:tcW w:w="3528" w:type="dxa"/>
          </w:tcPr>
          <w:p w14:paraId="61E8818B" w14:textId="77777777" w:rsidR="00A317F5" w:rsidRPr="00DF11A7" w:rsidRDefault="00A317F5" w:rsidP="00BD5290">
            <w:pPr>
              <w:pStyle w:val="cpTabulkasmluvnistrany"/>
            </w:pPr>
            <w:r w:rsidRPr="00DF11A7">
              <w:t>bankovní spojení:</w:t>
            </w:r>
          </w:p>
        </w:tc>
        <w:tc>
          <w:tcPr>
            <w:tcW w:w="5684" w:type="dxa"/>
          </w:tcPr>
          <w:p w14:paraId="3E91F5C8" w14:textId="3AB9C372" w:rsidR="00A317F5" w:rsidRPr="00DF11A7" w:rsidRDefault="00614D2B" w:rsidP="00BD5290">
            <w:pPr>
              <w:pStyle w:val="cpTabulkasmluvnistrany"/>
            </w:pPr>
            <w:proofErr w:type="spellStart"/>
            <w:r>
              <w:t>xxx</w:t>
            </w:r>
            <w:proofErr w:type="spellEnd"/>
          </w:p>
        </w:tc>
      </w:tr>
      <w:tr w:rsidR="00BD5290" w:rsidRPr="00DF11A7" w14:paraId="6E9D0C52" w14:textId="77777777" w:rsidTr="00BD5290">
        <w:tc>
          <w:tcPr>
            <w:tcW w:w="3528" w:type="dxa"/>
          </w:tcPr>
          <w:p w14:paraId="02182387" w14:textId="77777777" w:rsidR="00BD5290" w:rsidRPr="00DF11A7" w:rsidRDefault="00BD5290" w:rsidP="0084382E">
            <w:pPr>
              <w:pStyle w:val="cpTabulkasmluvnistrany"/>
            </w:pPr>
            <w:r w:rsidRPr="00D76D04">
              <w:t xml:space="preserve">dále </w:t>
            </w:r>
            <w:r w:rsidR="0084382E" w:rsidRPr="00D76D04">
              <w:t>j</w:t>
            </w:r>
            <w:r w:rsidR="0084382E">
              <w:t>ako</w:t>
            </w:r>
            <w:r w:rsidR="0084382E" w:rsidRPr="00D76D04">
              <w:t xml:space="preserve"> </w:t>
            </w:r>
            <w:r w:rsidRPr="00D76D04">
              <w:t>„</w:t>
            </w:r>
            <w:r w:rsidR="008C4613">
              <w:rPr>
                <w:b/>
              </w:rPr>
              <w:t>Objednatel</w:t>
            </w:r>
            <w:r>
              <w:t>“</w:t>
            </w:r>
            <w:r w:rsidR="003E6E67">
              <w:t xml:space="preserve"> nebo „</w:t>
            </w:r>
            <w:r w:rsidR="003E6E67" w:rsidRPr="00554309">
              <w:rPr>
                <w:b/>
              </w:rPr>
              <w:t>ČP</w:t>
            </w:r>
            <w:r w:rsidR="003E6E67">
              <w:t>“</w:t>
            </w:r>
          </w:p>
        </w:tc>
        <w:tc>
          <w:tcPr>
            <w:tcW w:w="5684" w:type="dxa"/>
          </w:tcPr>
          <w:p w14:paraId="7317AEE2" w14:textId="77777777" w:rsidR="00BD5290" w:rsidRPr="00DF11A7" w:rsidRDefault="00BD5290" w:rsidP="00BD5290">
            <w:pPr>
              <w:pStyle w:val="cpTabulkasmluvnistrany"/>
            </w:pPr>
          </w:p>
        </w:tc>
      </w:tr>
    </w:tbl>
    <w:p w14:paraId="19EE8CD1" w14:textId="77777777" w:rsidR="00A317F5" w:rsidRPr="00ED2697" w:rsidRDefault="00A317F5" w:rsidP="00BD5290">
      <w:pPr>
        <w:pStyle w:val="Normlntitulnstrana"/>
      </w:pPr>
      <w:r w:rsidRPr="00DF11A7">
        <w:t>a</w:t>
      </w:r>
    </w:p>
    <w:p w14:paraId="74DB4BE9" w14:textId="47149AB1" w:rsidR="0079493F" w:rsidRPr="006921D5" w:rsidRDefault="0079493F" w:rsidP="0079493F">
      <w:pPr>
        <w:spacing w:line="260" w:lineRule="atLeast"/>
        <w:rPr>
          <w:i/>
          <w:color w:val="FF0000"/>
          <w:sz w:val="22"/>
          <w:szCs w:val="22"/>
        </w:rPr>
      </w:pPr>
    </w:p>
    <w:tbl>
      <w:tblPr>
        <w:tblW w:w="9180" w:type="dxa"/>
        <w:tblLook w:val="01E0" w:firstRow="1" w:lastRow="1" w:firstColumn="1" w:lastColumn="1" w:noHBand="0" w:noVBand="0"/>
      </w:tblPr>
      <w:tblGrid>
        <w:gridCol w:w="3486"/>
        <w:gridCol w:w="5586"/>
        <w:gridCol w:w="108"/>
      </w:tblGrid>
      <w:tr w:rsidR="0079493F" w:rsidRPr="00D52187" w14:paraId="2FEA691A" w14:textId="77777777" w:rsidTr="004925C4">
        <w:tc>
          <w:tcPr>
            <w:tcW w:w="9180" w:type="dxa"/>
            <w:gridSpan w:val="3"/>
          </w:tcPr>
          <w:p w14:paraId="1BFC0F7A" w14:textId="51096004" w:rsidR="0079493F" w:rsidRPr="006B2F4D" w:rsidRDefault="00AE26D8" w:rsidP="003C61D0">
            <w:pPr>
              <w:spacing w:line="260" w:lineRule="atLeast"/>
              <w:rPr>
                <w:sz w:val="22"/>
                <w:szCs w:val="22"/>
              </w:rPr>
            </w:pPr>
            <w:proofErr w:type="spellStart"/>
            <w:r w:rsidRPr="006B2F4D">
              <w:rPr>
                <w:b/>
                <w:sz w:val="22"/>
              </w:rPr>
              <w:t>Conectart</w:t>
            </w:r>
            <w:proofErr w:type="spellEnd"/>
            <w:r w:rsidRPr="006B2F4D">
              <w:rPr>
                <w:b/>
                <w:sz w:val="22"/>
              </w:rPr>
              <w:t xml:space="preserve"> s.r.o.</w:t>
            </w:r>
          </w:p>
        </w:tc>
      </w:tr>
      <w:tr w:rsidR="0079493F" w:rsidRPr="008B701E" w14:paraId="53CCF62C" w14:textId="77777777" w:rsidTr="004925C4">
        <w:tc>
          <w:tcPr>
            <w:tcW w:w="3528" w:type="dxa"/>
          </w:tcPr>
          <w:p w14:paraId="4ECEE39C" w14:textId="77777777" w:rsidR="0079493F" w:rsidRPr="006B2F4D" w:rsidRDefault="0079493F" w:rsidP="003C61D0">
            <w:pPr>
              <w:spacing w:line="260" w:lineRule="atLeast"/>
              <w:rPr>
                <w:sz w:val="22"/>
                <w:szCs w:val="22"/>
              </w:rPr>
            </w:pPr>
            <w:r w:rsidRPr="006B2F4D">
              <w:rPr>
                <w:sz w:val="22"/>
                <w:szCs w:val="22"/>
              </w:rPr>
              <w:t>se sídlem:</w:t>
            </w:r>
          </w:p>
        </w:tc>
        <w:tc>
          <w:tcPr>
            <w:tcW w:w="5652" w:type="dxa"/>
            <w:gridSpan w:val="2"/>
          </w:tcPr>
          <w:p w14:paraId="71FEB75A" w14:textId="53A00509" w:rsidR="0079493F" w:rsidRPr="006B2F4D" w:rsidRDefault="00CD2680" w:rsidP="003C61D0">
            <w:pPr>
              <w:spacing w:line="260" w:lineRule="atLeast"/>
              <w:rPr>
                <w:sz w:val="22"/>
                <w:szCs w:val="22"/>
              </w:rPr>
            </w:pPr>
            <w:r w:rsidRPr="006B2F4D">
              <w:rPr>
                <w:sz w:val="22"/>
              </w:rPr>
              <w:t>K Žižkovu 851/4, Vysočany, 190 00 Praha 9</w:t>
            </w:r>
          </w:p>
        </w:tc>
      </w:tr>
      <w:tr w:rsidR="0079493F" w:rsidRPr="008B701E" w14:paraId="69908E94" w14:textId="77777777" w:rsidTr="004925C4">
        <w:tc>
          <w:tcPr>
            <w:tcW w:w="3528" w:type="dxa"/>
          </w:tcPr>
          <w:p w14:paraId="790CE733" w14:textId="77777777" w:rsidR="0079493F" w:rsidRPr="006B2F4D" w:rsidRDefault="0079493F" w:rsidP="003C61D0">
            <w:pPr>
              <w:spacing w:line="260" w:lineRule="atLeast"/>
              <w:rPr>
                <w:sz w:val="22"/>
                <w:szCs w:val="22"/>
              </w:rPr>
            </w:pPr>
            <w:r w:rsidRPr="006B2F4D">
              <w:rPr>
                <w:sz w:val="22"/>
                <w:szCs w:val="22"/>
              </w:rPr>
              <w:t>IČO:</w:t>
            </w:r>
          </w:p>
        </w:tc>
        <w:tc>
          <w:tcPr>
            <w:tcW w:w="5652" w:type="dxa"/>
            <w:gridSpan w:val="2"/>
          </w:tcPr>
          <w:p w14:paraId="7F0E7AF9" w14:textId="1DC35EE4" w:rsidR="0079493F" w:rsidRPr="006B2F4D" w:rsidRDefault="00AE26D8" w:rsidP="003C61D0">
            <w:pPr>
              <w:spacing w:line="260" w:lineRule="atLeast"/>
              <w:rPr>
                <w:sz w:val="22"/>
                <w:szCs w:val="22"/>
              </w:rPr>
            </w:pPr>
            <w:r w:rsidRPr="006B2F4D">
              <w:rPr>
                <w:sz w:val="22"/>
              </w:rPr>
              <w:t>24728055</w:t>
            </w:r>
          </w:p>
        </w:tc>
      </w:tr>
      <w:tr w:rsidR="0079493F" w:rsidRPr="008B701E" w14:paraId="5CC1E473" w14:textId="77777777" w:rsidTr="004925C4">
        <w:tc>
          <w:tcPr>
            <w:tcW w:w="3528" w:type="dxa"/>
          </w:tcPr>
          <w:p w14:paraId="69BAA1CC" w14:textId="77777777" w:rsidR="0079493F" w:rsidRPr="006B2F4D" w:rsidRDefault="0079493F" w:rsidP="003C61D0">
            <w:pPr>
              <w:spacing w:line="260" w:lineRule="atLeast"/>
              <w:rPr>
                <w:sz w:val="22"/>
                <w:szCs w:val="22"/>
              </w:rPr>
            </w:pPr>
            <w:r w:rsidRPr="006B2F4D">
              <w:rPr>
                <w:sz w:val="22"/>
                <w:szCs w:val="22"/>
              </w:rPr>
              <w:t>DIČ:</w:t>
            </w:r>
          </w:p>
        </w:tc>
        <w:tc>
          <w:tcPr>
            <w:tcW w:w="5652" w:type="dxa"/>
            <w:gridSpan w:val="2"/>
          </w:tcPr>
          <w:p w14:paraId="37DE0DBD" w14:textId="02674AA8" w:rsidR="0079493F" w:rsidRPr="006B2F4D" w:rsidRDefault="0079493F" w:rsidP="003C61D0">
            <w:pPr>
              <w:spacing w:line="260" w:lineRule="atLeast"/>
              <w:rPr>
                <w:sz w:val="22"/>
                <w:szCs w:val="22"/>
              </w:rPr>
            </w:pPr>
            <w:r w:rsidRPr="006B2F4D">
              <w:rPr>
                <w:sz w:val="22"/>
              </w:rPr>
              <w:t>CZ</w:t>
            </w:r>
            <w:r w:rsidR="00AE26D8" w:rsidRPr="006B2F4D">
              <w:rPr>
                <w:sz w:val="22"/>
              </w:rPr>
              <w:t xml:space="preserve"> 24728055</w:t>
            </w:r>
          </w:p>
        </w:tc>
      </w:tr>
      <w:tr w:rsidR="0079493F" w:rsidRPr="008B701E" w14:paraId="1B965444" w14:textId="77777777" w:rsidTr="004925C4">
        <w:tc>
          <w:tcPr>
            <w:tcW w:w="3528" w:type="dxa"/>
          </w:tcPr>
          <w:p w14:paraId="1565F2FC" w14:textId="77777777" w:rsidR="0079493F" w:rsidRPr="006B2F4D" w:rsidRDefault="0079493F" w:rsidP="003C61D0">
            <w:pPr>
              <w:spacing w:line="260" w:lineRule="atLeast"/>
              <w:rPr>
                <w:sz w:val="22"/>
                <w:szCs w:val="22"/>
              </w:rPr>
            </w:pPr>
            <w:r w:rsidRPr="006B2F4D">
              <w:rPr>
                <w:sz w:val="22"/>
                <w:szCs w:val="22"/>
              </w:rPr>
              <w:t>zastoupen:</w:t>
            </w:r>
          </w:p>
        </w:tc>
        <w:tc>
          <w:tcPr>
            <w:tcW w:w="5652" w:type="dxa"/>
            <w:gridSpan w:val="2"/>
          </w:tcPr>
          <w:p w14:paraId="032773E9" w14:textId="1CAA15D3" w:rsidR="0079493F" w:rsidRPr="006B2F4D" w:rsidRDefault="00AE26D8" w:rsidP="003C61D0">
            <w:pPr>
              <w:spacing w:line="260" w:lineRule="atLeast"/>
              <w:rPr>
                <w:sz w:val="22"/>
                <w:szCs w:val="22"/>
              </w:rPr>
            </w:pPr>
            <w:r w:rsidRPr="006B2F4D">
              <w:rPr>
                <w:bCs/>
                <w:sz w:val="22"/>
                <w:szCs w:val="22"/>
              </w:rPr>
              <w:t>Petrem Studničkou a Lubomírem Svačinou, jednateli</w:t>
            </w:r>
          </w:p>
        </w:tc>
      </w:tr>
      <w:tr w:rsidR="0079493F" w:rsidRPr="008B701E" w14:paraId="490A67F4" w14:textId="77777777" w:rsidTr="004925C4">
        <w:tc>
          <w:tcPr>
            <w:tcW w:w="3528" w:type="dxa"/>
          </w:tcPr>
          <w:p w14:paraId="712B6508" w14:textId="77777777" w:rsidR="0079493F" w:rsidRPr="006B2F4D" w:rsidRDefault="0079493F" w:rsidP="003C61D0">
            <w:pPr>
              <w:spacing w:line="260" w:lineRule="atLeast"/>
              <w:rPr>
                <w:sz w:val="22"/>
                <w:szCs w:val="22"/>
              </w:rPr>
            </w:pPr>
            <w:r w:rsidRPr="006B2F4D">
              <w:rPr>
                <w:sz w:val="22"/>
                <w:szCs w:val="22"/>
              </w:rPr>
              <w:t>zapsán v obchodním rejstříku u:</w:t>
            </w:r>
          </w:p>
        </w:tc>
        <w:tc>
          <w:tcPr>
            <w:tcW w:w="5652" w:type="dxa"/>
            <w:gridSpan w:val="2"/>
          </w:tcPr>
          <w:p w14:paraId="28CFDAD2" w14:textId="6E065EC7" w:rsidR="0079493F" w:rsidRPr="006B2F4D" w:rsidRDefault="00AE26D8" w:rsidP="003C61D0">
            <w:pPr>
              <w:spacing w:line="260" w:lineRule="atLeast"/>
              <w:rPr>
                <w:sz w:val="22"/>
                <w:szCs w:val="22"/>
              </w:rPr>
            </w:pPr>
            <w:r w:rsidRPr="006B2F4D">
              <w:rPr>
                <w:sz w:val="22"/>
              </w:rPr>
              <w:t xml:space="preserve">Městského </w:t>
            </w:r>
            <w:r w:rsidR="0079493F" w:rsidRPr="006B2F4D">
              <w:rPr>
                <w:sz w:val="22"/>
              </w:rPr>
              <w:t>soudu v</w:t>
            </w:r>
            <w:r w:rsidRPr="006B2F4D">
              <w:rPr>
                <w:sz w:val="22"/>
              </w:rPr>
              <w:t xml:space="preserve"> Praze</w:t>
            </w:r>
            <w:r w:rsidR="0079493F" w:rsidRPr="006B2F4D">
              <w:rPr>
                <w:sz w:val="22"/>
              </w:rPr>
              <w:t>, oddíl</w:t>
            </w:r>
            <w:r w:rsidRPr="006B2F4D">
              <w:rPr>
                <w:sz w:val="22"/>
              </w:rPr>
              <w:t xml:space="preserve"> C</w:t>
            </w:r>
            <w:r w:rsidR="0079493F" w:rsidRPr="006B2F4D">
              <w:rPr>
                <w:sz w:val="22"/>
              </w:rPr>
              <w:t xml:space="preserve">, vložka </w:t>
            </w:r>
            <w:r w:rsidRPr="006B2F4D">
              <w:rPr>
                <w:sz w:val="22"/>
              </w:rPr>
              <w:t>169320</w:t>
            </w:r>
          </w:p>
        </w:tc>
      </w:tr>
      <w:tr w:rsidR="0079493F" w:rsidRPr="008B701E" w14:paraId="6D7721E5" w14:textId="77777777" w:rsidTr="004925C4">
        <w:tc>
          <w:tcPr>
            <w:tcW w:w="3528" w:type="dxa"/>
          </w:tcPr>
          <w:p w14:paraId="2F42E84A" w14:textId="77777777" w:rsidR="0079493F" w:rsidRPr="006B2F4D" w:rsidRDefault="0079493F" w:rsidP="003C61D0">
            <w:pPr>
              <w:spacing w:line="260" w:lineRule="atLeast"/>
              <w:rPr>
                <w:sz w:val="22"/>
                <w:szCs w:val="22"/>
              </w:rPr>
            </w:pPr>
            <w:r w:rsidRPr="006B2F4D">
              <w:rPr>
                <w:sz w:val="22"/>
                <w:szCs w:val="22"/>
              </w:rPr>
              <w:t>bankovní spojení:</w:t>
            </w:r>
          </w:p>
        </w:tc>
        <w:tc>
          <w:tcPr>
            <w:tcW w:w="5652" w:type="dxa"/>
            <w:gridSpan w:val="2"/>
          </w:tcPr>
          <w:p w14:paraId="34D620E5" w14:textId="151DF42C" w:rsidR="0079493F" w:rsidRPr="006B2F4D" w:rsidRDefault="00614D2B" w:rsidP="003C61D0">
            <w:pPr>
              <w:spacing w:line="260" w:lineRule="atLeast"/>
              <w:rPr>
                <w:sz w:val="22"/>
                <w:szCs w:val="22"/>
              </w:rPr>
            </w:pPr>
            <w:proofErr w:type="spellStart"/>
            <w:r>
              <w:rPr>
                <w:sz w:val="22"/>
              </w:rPr>
              <w:t>xxx</w:t>
            </w:r>
            <w:proofErr w:type="spellEnd"/>
          </w:p>
          <w:p w14:paraId="15B8CC02" w14:textId="2A104063" w:rsidR="0079493F" w:rsidRPr="006B2F4D" w:rsidRDefault="00614D2B" w:rsidP="003C61D0">
            <w:pPr>
              <w:spacing w:line="260" w:lineRule="atLeast"/>
              <w:rPr>
                <w:sz w:val="22"/>
                <w:szCs w:val="22"/>
              </w:rPr>
            </w:pPr>
            <w:proofErr w:type="spellStart"/>
            <w:r>
              <w:rPr>
                <w:sz w:val="22"/>
              </w:rPr>
              <w:t>xxx</w:t>
            </w:r>
            <w:proofErr w:type="spellEnd"/>
          </w:p>
        </w:tc>
      </w:tr>
      <w:tr w:rsidR="0079493F" w:rsidRPr="008B701E" w14:paraId="3112F7C5" w14:textId="77777777" w:rsidTr="00865369">
        <w:tc>
          <w:tcPr>
            <w:tcW w:w="3528" w:type="dxa"/>
          </w:tcPr>
          <w:p w14:paraId="0E5C3EBD" w14:textId="77777777" w:rsidR="0079493F" w:rsidRPr="008B701E" w:rsidRDefault="0079493F" w:rsidP="00A14AA2">
            <w:pPr>
              <w:spacing w:line="260" w:lineRule="atLeast"/>
              <w:rPr>
                <w:sz w:val="22"/>
                <w:szCs w:val="22"/>
              </w:rPr>
            </w:pPr>
            <w:r w:rsidRPr="008B701E">
              <w:rPr>
                <w:sz w:val="22"/>
                <w:szCs w:val="22"/>
              </w:rPr>
              <w:t>dále jako „</w:t>
            </w:r>
            <w:r w:rsidR="00A14AA2">
              <w:rPr>
                <w:b/>
                <w:sz w:val="22"/>
                <w:szCs w:val="22"/>
              </w:rPr>
              <w:t>Poskytovatel</w:t>
            </w:r>
            <w:r w:rsidRPr="008B701E">
              <w:rPr>
                <w:sz w:val="22"/>
                <w:szCs w:val="22"/>
              </w:rPr>
              <w:t>“</w:t>
            </w:r>
          </w:p>
        </w:tc>
        <w:tc>
          <w:tcPr>
            <w:tcW w:w="5652" w:type="dxa"/>
            <w:gridSpan w:val="2"/>
          </w:tcPr>
          <w:p w14:paraId="03DF858C" w14:textId="77777777" w:rsidR="0079493F" w:rsidRPr="008B701E" w:rsidRDefault="0079493F" w:rsidP="003C61D0">
            <w:pPr>
              <w:spacing w:line="260" w:lineRule="atLeast"/>
              <w:rPr>
                <w:sz w:val="22"/>
                <w:szCs w:val="22"/>
              </w:rPr>
            </w:pPr>
          </w:p>
        </w:tc>
      </w:tr>
      <w:tr w:rsidR="0079493F" w:rsidRPr="008B701E" w14:paraId="51CDC3CD" w14:textId="77777777" w:rsidTr="00865369">
        <w:trPr>
          <w:gridAfter w:val="1"/>
          <w:wAfter w:w="110" w:type="dxa"/>
        </w:trPr>
        <w:tc>
          <w:tcPr>
            <w:tcW w:w="3528" w:type="dxa"/>
          </w:tcPr>
          <w:p w14:paraId="3FB804FA" w14:textId="77777777" w:rsidR="00E607A2" w:rsidRPr="008B701E" w:rsidRDefault="00E607A2" w:rsidP="008C4613">
            <w:pPr>
              <w:spacing w:line="260" w:lineRule="atLeast"/>
              <w:rPr>
                <w:sz w:val="22"/>
                <w:szCs w:val="22"/>
              </w:rPr>
            </w:pPr>
          </w:p>
        </w:tc>
        <w:tc>
          <w:tcPr>
            <w:tcW w:w="5684" w:type="dxa"/>
          </w:tcPr>
          <w:p w14:paraId="11A3BE72" w14:textId="77777777" w:rsidR="0079493F" w:rsidRPr="008B701E" w:rsidRDefault="0079493F" w:rsidP="003C61D0">
            <w:pPr>
              <w:spacing w:line="260" w:lineRule="atLeast"/>
              <w:rPr>
                <w:sz w:val="22"/>
                <w:szCs w:val="22"/>
              </w:rPr>
            </w:pPr>
          </w:p>
        </w:tc>
      </w:tr>
    </w:tbl>
    <w:p w14:paraId="5DDD65A4" w14:textId="77777777" w:rsidR="002E76A7" w:rsidRDefault="00D10C00" w:rsidP="0079493F">
      <w:pPr>
        <w:pStyle w:val="Normlntitulnstrana"/>
      </w:pPr>
      <w:r w:rsidRPr="00DF11A7">
        <w:t>dále jednotlivě jako „</w:t>
      </w:r>
      <w:r w:rsidRPr="00DF11A7">
        <w:rPr>
          <w:b/>
        </w:rPr>
        <w:t>Smluvní strana</w:t>
      </w:r>
      <w:r w:rsidRPr="00DF11A7">
        <w:t>“</w:t>
      </w:r>
      <w:r w:rsidR="00052975">
        <w:t xml:space="preserve"> a</w:t>
      </w:r>
      <w:r w:rsidRPr="00DF11A7">
        <w:t xml:space="preserve"> společně jako „</w:t>
      </w:r>
      <w:r w:rsidRPr="00DF11A7">
        <w:rPr>
          <w:b/>
        </w:rPr>
        <w:t>Smluvní strany</w:t>
      </w:r>
      <w:r w:rsidRPr="00DF11A7">
        <w:t>“</w:t>
      </w:r>
      <w:r w:rsidR="0079493F">
        <w:t xml:space="preserve"> </w:t>
      </w:r>
      <w:r w:rsidR="002E76A7" w:rsidRPr="00DF11A7">
        <w:t xml:space="preserve">uzavírají v souladu s ustanovením § </w:t>
      </w:r>
      <w:r w:rsidR="008C4613">
        <w:t>1746 odst. 2</w:t>
      </w:r>
      <w:r w:rsidR="002E76A7" w:rsidRPr="00DF11A7">
        <w:t xml:space="preserve"> zákona č. </w:t>
      </w:r>
      <w:r w:rsidR="00DD6B1E">
        <w:t>89/2012 Sb.</w:t>
      </w:r>
      <w:r w:rsidR="002E76A7" w:rsidRPr="00DF11A7">
        <w:t xml:space="preserve">, </w:t>
      </w:r>
      <w:r w:rsidR="00DD6B1E">
        <w:t>občanského</w:t>
      </w:r>
      <w:r w:rsidR="00DD6B1E" w:rsidRPr="00DF11A7">
        <w:t xml:space="preserve"> </w:t>
      </w:r>
      <w:r w:rsidR="002E76A7" w:rsidRPr="00DF11A7">
        <w:t>zákoník</w:t>
      </w:r>
      <w:r w:rsidR="00DD6B1E">
        <w:t>u</w:t>
      </w:r>
      <w:r w:rsidR="002E76A7" w:rsidRPr="00DF11A7">
        <w:t>, ve</w:t>
      </w:r>
      <w:r w:rsidR="000529A1">
        <w:t> </w:t>
      </w:r>
      <w:r w:rsidR="002E76A7" w:rsidRPr="00DF11A7">
        <w:t>znění pozdějších předpisů (dále jen „</w:t>
      </w:r>
      <w:r w:rsidR="00DD6B1E">
        <w:rPr>
          <w:b/>
        </w:rPr>
        <w:t>Občanský</w:t>
      </w:r>
      <w:r w:rsidR="00DD6B1E" w:rsidRPr="00DF11A7">
        <w:rPr>
          <w:b/>
        </w:rPr>
        <w:t xml:space="preserve"> </w:t>
      </w:r>
      <w:r w:rsidR="002E76A7" w:rsidRPr="00DF11A7">
        <w:rPr>
          <w:b/>
        </w:rPr>
        <w:t>zákoník</w:t>
      </w:r>
      <w:r w:rsidR="002E76A7" w:rsidRPr="00DF11A7">
        <w:t>“)</w:t>
      </w:r>
      <w:r w:rsidR="002E76A7" w:rsidRPr="005E0580">
        <w:t xml:space="preserve"> </w:t>
      </w:r>
      <w:r w:rsidR="002E76A7" w:rsidRPr="00DF11A7">
        <w:t xml:space="preserve">tuto </w:t>
      </w:r>
      <w:r w:rsidR="008C4613">
        <w:t>Smlouvu o poskytnutí služeb</w:t>
      </w:r>
      <w:r w:rsidR="002E76A7" w:rsidRPr="00DF11A7">
        <w:t xml:space="preserve"> (dále jen „</w:t>
      </w:r>
      <w:r w:rsidR="002E76A7" w:rsidRPr="00DF11A7">
        <w:rPr>
          <w:b/>
        </w:rPr>
        <w:t>Smlouva</w:t>
      </w:r>
      <w:r w:rsidR="002E76A7" w:rsidRPr="00DF11A7">
        <w:t>“)</w:t>
      </w:r>
      <w:r w:rsidR="003F149A">
        <w:t>.</w:t>
      </w:r>
    </w:p>
    <w:p w14:paraId="11911A13" w14:textId="77777777" w:rsidR="007A6D07" w:rsidRPr="00782C58" w:rsidRDefault="007A6D07" w:rsidP="007A6D07">
      <w:pPr>
        <w:pStyle w:val="cpPreambule"/>
        <w:keepNext/>
        <w:spacing w:before="240"/>
        <w:outlineLvl w:val="0"/>
      </w:pPr>
      <w:r w:rsidRPr="00782C58">
        <w:lastRenderedPageBreak/>
        <w:t>Preambule</w:t>
      </w:r>
    </w:p>
    <w:p w14:paraId="06A2080C" w14:textId="174356C4" w:rsidR="007A6D07" w:rsidRPr="00782C58" w:rsidRDefault="002F2E06" w:rsidP="007A6D07">
      <w:pPr>
        <w:spacing w:before="120" w:line="260" w:lineRule="exact"/>
        <w:rPr>
          <w:rFonts w:eastAsia="Calibri"/>
          <w:sz w:val="22"/>
          <w:szCs w:val="22"/>
          <w:lang w:eastAsia="en-US"/>
        </w:rPr>
      </w:pPr>
      <w:r>
        <w:rPr>
          <w:rFonts w:eastAsia="Calibri"/>
          <w:sz w:val="22"/>
          <w:szCs w:val="22"/>
          <w:lang w:eastAsia="en-US"/>
        </w:rPr>
        <w:t>Objednatel</w:t>
      </w:r>
      <w:r w:rsidR="007A6D07" w:rsidRPr="00782C58">
        <w:rPr>
          <w:rFonts w:eastAsia="Calibri"/>
          <w:sz w:val="22"/>
          <w:szCs w:val="22"/>
          <w:lang w:eastAsia="en-US"/>
        </w:rPr>
        <w:t xml:space="preserve"> provedl dle interních </w:t>
      </w:r>
      <w:r w:rsidR="007A6D07" w:rsidRPr="0031206B">
        <w:rPr>
          <w:rFonts w:eastAsia="Calibri"/>
          <w:sz w:val="22"/>
          <w:szCs w:val="22"/>
          <w:lang w:eastAsia="en-US"/>
        </w:rPr>
        <w:t xml:space="preserve">předpisů </w:t>
      </w:r>
      <w:r w:rsidR="007A6D07" w:rsidRPr="00554309">
        <w:rPr>
          <w:rFonts w:eastAsia="Calibri"/>
          <w:sz w:val="22"/>
          <w:szCs w:val="22"/>
          <w:lang w:eastAsia="en-US"/>
        </w:rPr>
        <w:t xml:space="preserve">výběrové </w:t>
      </w:r>
      <w:r w:rsidR="007A6D07" w:rsidRPr="0031206B">
        <w:rPr>
          <w:rFonts w:eastAsia="Calibri"/>
          <w:sz w:val="22"/>
          <w:szCs w:val="22"/>
          <w:lang w:eastAsia="en-US"/>
        </w:rPr>
        <w:t>řízení</w:t>
      </w:r>
      <w:r w:rsidR="007A6D07" w:rsidRPr="00782C58">
        <w:rPr>
          <w:rFonts w:eastAsia="Calibri"/>
          <w:sz w:val="22"/>
          <w:szCs w:val="22"/>
          <w:lang w:eastAsia="en-US"/>
        </w:rPr>
        <w:t xml:space="preserve"> k veřejné zakázce </w:t>
      </w:r>
      <w:r w:rsidR="007A6D07" w:rsidRPr="006B2F4D">
        <w:rPr>
          <w:rFonts w:eastAsia="Calibri"/>
          <w:sz w:val="22"/>
          <w:szCs w:val="22"/>
          <w:lang w:eastAsia="en-US"/>
        </w:rPr>
        <w:t>„</w:t>
      </w:r>
      <w:r w:rsidR="000E2419" w:rsidRPr="006B2F4D">
        <w:rPr>
          <w:rFonts w:eastAsia="Calibri"/>
          <w:b/>
          <w:sz w:val="22"/>
          <w:szCs w:val="22"/>
          <w:lang w:eastAsia="en-US"/>
        </w:rPr>
        <w:t>Zajištění provozu externího obchodního call centra (ECC)</w:t>
      </w:r>
      <w:r w:rsidR="007A6D07" w:rsidRPr="006B2F4D">
        <w:rPr>
          <w:rFonts w:eastAsia="Calibri"/>
          <w:sz w:val="22"/>
          <w:szCs w:val="22"/>
          <w:lang w:eastAsia="en-US"/>
        </w:rPr>
        <w:t>“ (dále jen „</w:t>
      </w:r>
      <w:r w:rsidR="000561A0" w:rsidRPr="006B2F4D">
        <w:rPr>
          <w:rFonts w:eastAsia="Calibri"/>
          <w:b/>
          <w:sz w:val="22"/>
          <w:szCs w:val="22"/>
          <w:lang w:eastAsia="en-US"/>
        </w:rPr>
        <w:t>V</w:t>
      </w:r>
      <w:r w:rsidR="007A6D07" w:rsidRPr="006B2F4D">
        <w:rPr>
          <w:rFonts w:eastAsia="Calibri"/>
          <w:b/>
          <w:sz w:val="22"/>
          <w:szCs w:val="22"/>
          <w:lang w:eastAsia="en-US"/>
        </w:rPr>
        <w:t>ýběrové</w:t>
      </w:r>
      <w:r w:rsidR="005D2C2E" w:rsidRPr="006B2F4D">
        <w:rPr>
          <w:rFonts w:eastAsia="Calibri"/>
          <w:b/>
          <w:sz w:val="22"/>
          <w:szCs w:val="22"/>
          <w:lang w:eastAsia="en-US"/>
        </w:rPr>
        <w:t xml:space="preserve"> řízení</w:t>
      </w:r>
      <w:r w:rsidR="005D2C2E" w:rsidRPr="006B2F4D">
        <w:rPr>
          <w:rFonts w:eastAsia="Calibri"/>
          <w:sz w:val="22"/>
          <w:szCs w:val="22"/>
          <w:lang w:eastAsia="en-US"/>
        </w:rPr>
        <w:t>“</w:t>
      </w:r>
      <w:r w:rsidR="0031206B" w:rsidRPr="006B2F4D">
        <w:rPr>
          <w:rFonts w:eastAsia="Calibri"/>
          <w:sz w:val="22"/>
          <w:szCs w:val="22"/>
          <w:lang w:eastAsia="en-US"/>
        </w:rPr>
        <w:t xml:space="preserve">) </w:t>
      </w:r>
      <w:r w:rsidR="005D2C2E" w:rsidRPr="006B2F4D">
        <w:rPr>
          <w:rFonts w:eastAsia="Calibri"/>
          <w:b/>
          <w:sz w:val="22"/>
          <w:szCs w:val="22"/>
          <w:lang w:eastAsia="en-US"/>
        </w:rPr>
        <w:t xml:space="preserve"> </w:t>
      </w:r>
      <w:r w:rsidR="007A6D07" w:rsidRPr="006B2F4D">
        <w:rPr>
          <w:rFonts w:eastAsia="Calibri"/>
          <w:sz w:val="22"/>
          <w:szCs w:val="22"/>
          <w:lang w:eastAsia="en-US"/>
        </w:rPr>
        <w:t>na uzavření této</w:t>
      </w:r>
      <w:r w:rsidR="007A6D07" w:rsidRPr="00782C58">
        <w:rPr>
          <w:rFonts w:eastAsia="Calibri"/>
          <w:sz w:val="22"/>
          <w:szCs w:val="22"/>
          <w:lang w:eastAsia="en-US"/>
        </w:rPr>
        <w:t xml:space="preserve"> Smlouvy. Tato Smlouva je </w:t>
      </w:r>
      <w:r w:rsidR="007A6D07">
        <w:rPr>
          <w:rFonts w:eastAsia="Calibri"/>
          <w:sz w:val="22"/>
          <w:szCs w:val="22"/>
          <w:lang w:eastAsia="en-US"/>
        </w:rPr>
        <w:t>uzavírána</w:t>
      </w:r>
      <w:r w:rsidR="007A6D07" w:rsidRPr="00782C58">
        <w:rPr>
          <w:rFonts w:eastAsia="Calibri"/>
          <w:sz w:val="22"/>
          <w:szCs w:val="22"/>
          <w:lang w:eastAsia="en-US"/>
        </w:rPr>
        <w:t xml:space="preserve"> s </w:t>
      </w:r>
      <w:r w:rsidR="00135AA9">
        <w:rPr>
          <w:rFonts w:eastAsia="Calibri"/>
          <w:sz w:val="22"/>
          <w:szCs w:val="22"/>
          <w:lang w:eastAsia="en-US"/>
        </w:rPr>
        <w:t>Poskytovatelem</w:t>
      </w:r>
      <w:r w:rsidR="00135AA9" w:rsidRPr="00782C58">
        <w:rPr>
          <w:rFonts w:eastAsia="Calibri"/>
          <w:sz w:val="22"/>
          <w:szCs w:val="22"/>
          <w:lang w:eastAsia="en-US"/>
        </w:rPr>
        <w:t xml:space="preserve"> </w:t>
      </w:r>
      <w:r w:rsidR="007A6D07" w:rsidRPr="00782C58">
        <w:rPr>
          <w:rFonts w:eastAsia="Calibri"/>
          <w:sz w:val="22"/>
          <w:szCs w:val="22"/>
          <w:lang w:eastAsia="en-US"/>
        </w:rPr>
        <w:t xml:space="preserve">na základě </w:t>
      </w:r>
      <w:r w:rsidR="007A6D07" w:rsidRPr="0031206B">
        <w:rPr>
          <w:rFonts w:eastAsia="Calibri"/>
          <w:sz w:val="22"/>
          <w:szCs w:val="22"/>
          <w:lang w:eastAsia="en-US"/>
        </w:rPr>
        <w:t xml:space="preserve">výsledku </w:t>
      </w:r>
      <w:r w:rsidR="000561A0" w:rsidRPr="00554309">
        <w:rPr>
          <w:rFonts w:eastAsia="Calibri"/>
          <w:sz w:val="22"/>
          <w:szCs w:val="22"/>
          <w:lang w:eastAsia="en-US"/>
        </w:rPr>
        <w:t>V</w:t>
      </w:r>
      <w:r w:rsidR="007A6D07" w:rsidRPr="00554309">
        <w:rPr>
          <w:rFonts w:eastAsia="Calibri"/>
          <w:sz w:val="22"/>
          <w:szCs w:val="22"/>
          <w:lang w:eastAsia="en-US"/>
        </w:rPr>
        <w:t xml:space="preserve">ýběrového </w:t>
      </w:r>
      <w:r w:rsidR="007A6D07" w:rsidRPr="0031206B">
        <w:rPr>
          <w:rFonts w:eastAsia="Calibri"/>
          <w:sz w:val="22"/>
          <w:szCs w:val="22"/>
          <w:lang w:eastAsia="en-US"/>
        </w:rPr>
        <w:t>řízení.</w:t>
      </w:r>
    </w:p>
    <w:p w14:paraId="111B703B" w14:textId="77777777" w:rsidR="00A317F5" w:rsidRPr="00E0325B" w:rsidRDefault="00A317F5" w:rsidP="00E0325B">
      <w:pPr>
        <w:pStyle w:val="cplnekslovan"/>
        <w:ind w:left="425"/>
      </w:pPr>
      <w:r w:rsidRPr="00E0325B">
        <w:t xml:space="preserve">Účel a předmět </w:t>
      </w:r>
      <w:r w:rsidR="00FF4389" w:rsidRPr="00E0325B">
        <w:t>S</w:t>
      </w:r>
      <w:r w:rsidRPr="00E0325B">
        <w:t>mlouvy</w:t>
      </w:r>
    </w:p>
    <w:p w14:paraId="64AD3FED" w14:textId="77777777" w:rsidR="00A91C0B" w:rsidRPr="006B2F4D" w:rsidRDefault="00A91C0B" w:rsidP="00A91C0B">
      <w:pPr>
        <w:pStyle w:val="cpodstavecslovan1"/>
      </w:pPr>
      <w:r w:rsidRPr="006B2F4D">
        <w:t>Účelem této Smlouvy je stanovení podmínek pro poskytnutí služeb, jež mají být Objednatelem použity pro</w:t>
      </w:r>
      <w:r w:rsidR="004765D9" w:rsidRPr="006B2F4D">
        <w:t xml:space="preserve"> </w:t>
      </w:r>
      <w:r w:rsidR="00D45519" w:rsidRPr="006B2F4D">
        <w:t xml:space="preserve">zajištění obsluhy smluvních zákazníků ze segmentu </w:t>
      </w:r>
      <w:proofErr w:type="spellStart"/>
      <w:r w:rsidR="001A60CF" w:rsidRPr="006B2F4D">
        <w:t>small</w:t>
      </w:r>
      <w:proofErr w:type="spellEnd"/>
      <w:r w:rsidR="001A60CF" w:rsidRPr="006B2F4D">
        <w:t xml:space="preserve"> and medium </w:t>
      </w:r>
      <w:proofErr w:type="spellStart"/>
      <w:r w:rsidR="001A60CF" w:rsidRPr="006B2F4D">
        <w:t>enterprise</w:t>
      </w:r>
      <w:proofErr w:type="spellEnd"/>
      <w:r w:rsidR="001A60CF" w:rsidRPr="006B2F4D">
        <w:t xml:space="preserve"> (</w:t>
      </w:r>
      <w:r w:rsidR="00D45519" w:rsidRPr="006B2F4D">
        <w:t>SME</w:t>
      </w:r>
      <w:r w:rsidR="001A60CF" w:rsidRPr="006B2F4D">
        <w:t>)</w:t>
      </w:r>
      <w:r w:rsidR="00D45519" w:rsidRPr="006B2F4D">
        <w:t xml:space="preserve"> a </w:t>
      </w:r>
      <w:proofErr w:type="spellStart"/>
      <w:r w:rsidR="001A60CF" w:rsidRPr="006B2F4D">
        <w:t>small</w:t>
      </w:r>
      <w:proofErr w:type="spellEnd"/>
      <w:r w:rsidR="001A60CF" w:rsidRPr="006B2F4D">
        <w:t xml:space="preserve"> </w:t>
      </w:r>
      <w:proofErr w:type="spellStart"/>
      <w:r w:rsidR="001A60CF" w:rsidRPr="006B2F4D">
        <w:t>office</w:t>
      </w:r>
      <w:proofErr w:type="spellEnd"/>
      <w:r w:rsidR="001A60CF" w:rsidRPr="006B2F4D">
        <w:t>/</w:t>
      </w:r>
      <w:proofErr w:type="spellStart"/>
      <w:r w:rsidR="001A60CF" w:rsidRPr="006B2F4D">
        <w:t>home</w:t>
      </w:r>
      <w:proofErr w:type="spellEnd"/>
      <w:r w:rsidR="001A60CF" w:rsidRPr="006B2F4D">
        <w:t xml:space="preserve"> </w:t>
      </w:r>
      <w:proofErr w:type="spellStart"/>
      <w:r w:rsidR="001A60CF" w:rsidRPr="006B2F4D">
        <w:t>office</w:t>
      </w:r>
      <w:proofErr w:type="spellEnd"/>
      <w:r w:rsidR="001A60CF" w:rsidRPr="006B2F4D">
        <w:t xml:space="preserve"> (</w:t>
      </w:r>
      <w:r w:rsidR="00D45519" w:rsidRPr="006B2F4D">
        <w:t>SOHO</w:t>
      </w:r>
      <w:r w:rsidR="001A60CF" w:rsidRPr="006B2F4D">
        <w:t>)</w:t>
      </w:r>
      <w:r w:rsidRPr="006B2F4D">
        <w:t xml:space="preserve"> a mají plnit funkci</w:t>
      </w:r>
      <w:r w:rsidR="00D45519" w:rsidRPr="006B2F4D">
        <w:t xml:space="preserve"> externího </w:t>
      </w:r>
      <w:proofErr w:type="spellStart"/>
      <w:r w:rsidR="00D45519" w:rsidRPr="006B2F4D">
        <w:t>callcentra</w:t>
      </w:r>
      <w:proofErr w:type="spellEnd"/>
      <w:r w:rsidR="00A9403D" w:rsidRPr="006B2F4D">
        <w:t xml:space="preserve"> (dále jen „</w:t>
      </w:r>
      <w:proofErr w:type="spellStart"/>
      <w:r w:rsidR="005D2C2E" w:rsidRPr="006B2F4D">
        <w:rPr>
          <w:b/>
        </w:rPr>
        <w:t>C</w:t>
      </w:r>
      <w:r w:rsidR="00A9403D" w:rsidRPr="006B2F4D">
        <w:rPr>
          <w:b/>
        </w:rPr>
        <w:t>allcentrum</w:t>
      </w:r>
      <w:proofErr w:type="spellEnd"/>
      <w:r w:rsidR="00A9403D" w:rsidRPr="006B2F4D">
        <w:t>“)</w:t>
      </w:r>
      <w:r w:rsidR="00D45519" w:rsidRPr="006B2F4D">
        <w:t>.</w:t>
      </w:r>
    </w:p>
    <w:p w14:paraId="657A65A6" w14:textId="77777777" w:rsidR="005F2018" w:rsidRPr="006B2F4D" w:rsidRDefault="00A14AA2" w:rsidP="00A91C0B">
      <w:pPr>
        <w:pStyle w:val="cpodstavecslovan1"/>
      </w:pPr>
      <w:r w:rsidRPr="006B2F4D">
        <w:t>Poskytov</w:t>
      </w:r>
      <w:r w:rsidR="005F2018" w:rsidRPr="006B2F4D">
        <w:t>atel je povinen zajistit pro poskytování služeb uvedených v odstavci 1.3 této Smlouvy:</w:t>
      </w:r>
    </w:p>
    <w:p w14:paraId="239A897E" w14:textId="77777777" w:rsidR="005F2018" w:rsidRPr="006B2F4D" w:rsidRDefault="00A14AA2" w:rsidP="00135AA9">
      <w:pPr>
        <w:pStyle w:val="cpodstavecslovan1"/>
        <w:numPr>
          <w:ilvl w:val="0"/>
          <w:numId w:val="0"/>
        </w:numPr>
        <w:ind w:left="992" w:hanging="425"/>
      </w:pPr>
      <w:r w:rsidRPr="006B2F4D">
        <w:t>a)</w:t>
      </w:r>
      <w:r w:rsidRPr="006B2F4D">
        <w:tab/>
      </w:r>
      <w:r w:rsidR="005F2018" w:rsidRPr="006B2F4D">
        <w:t xml:space="preserve">Technické </w:t>
      </w:r>
      <w:r w:rsidR="006833C3" w:rsidRPr="006B2F4D">
        <w:t xml:space="preserve">nastavení </w:t>
      </w:r>
      <w:r w:rsidR="005F2018" w:rsidRPr="006B2F4D">
        <w:t>projektu</w:t>
      </w:r>
      <w:r w:rsidR="001B7E3A" w:rsidRPr="006B2F4D">
        <w:t xml:space="preserve"> dle Přílohy č. 1 této Smlouvy</w:t>
      </w:r>
      <w:r w:rsidR="005F2018" w:rsidRPr="006B2F4D">
        <w:t xml:space="preserve">. </w:t>
      </w:r>
    </w:p>
    <w:p w14:paraId="7A9967BC" w14:textId="77777777" w:rsidR="00A91C0B" w:rsidRPr="006B2F4D" w:rsidRDefault="00A91C0B" w:rsidP="00A91C0B">
      <w:pPr>
        <w:pStyle w:val="cpodstavecslovan1"/>
      </w:pPr>
      <w:bookmarkStart w:id="0" w:name="_Ref64468007"/>
      <w:r w:rsidRPr="006B2F4D">
        <w:t xml:space="preserve">Předmětem této Smlouvy je </w:t>
      </w:r>
      <w:r w:rsidR="00FB4003" w:rsidRPr="006B2F4D">
        <w:t xml:space="preserve">dále </w:t>
      </w:r>
      <w:r w:rsidRPr="006B2F4D">
        <w:t>poskytnutí níže uvedených služeb</w:t>
      </w:r>
      <w:r w:rsidR="00A14AA2" w:rsidRPr="006B2F4D">
        <w:t xml:space="preserve"> Poskytovatelem</w:t>
      </w:r>
      <w:r w:rsidRPr="006B2F4D">
        <w:t xml:space="preserve"> Objednateli:</w:t>
      </w:r>
      <w:bookmarkEnd w:id="0"/>
    </w:p>
    <w:p w14:paraId="6A2D83A4" w14:textId="30D57B8E" w:rsidR="00842646" w:rsidRPr="006B2F4D" w:rsidRDefault="00435F33" w:rsidP="00355EB3">
      <w:pPr>
        <w:pStyle w:val="cpslovnpsmennkodstavci1"/>
      </w:pPr>
      <w:r w:rsidRPr="006B2F4D">
        <w:t xml:space="preserve">Zajištění služeb externího </w:t>
      </w:r>
      <w:proofErr w:type="spellStart"/>
      <w:r w:rsidR="00CA74DA" w:rsidRPr="006B2F4D">
        <w:t>inbound</w:t>
      </w:r>
      <w:proofErr w:type="spellEnd"/>
      <w:r w:rsidR="00CA74DA" w:rsidRPr="006B2F4D">
        <w:t xml:space="preserve"> a </w:t>
      </w:r>
      <w:proofErr w:type="spellStart"/>
      <w:r w:rsidR="00CA74DA" w:rsidRPr="006B2F4D">
        <w:t>outbound</w:t>
      </w:r>
      <w:proofErr w:type="spellEnd"/>
      <w:r w:rsidR="00CA74DA" w:rsidRPr="006B2F4D">
        <w:t xml:space="preserve"> </w:t>
      </w:r>
      <w:proofErr w:type="spellStart"/>
      <w:r w:rsidR="005D2C2E" w:rsidRPr="006B2F4D">
        <w:t>C</w:t>
      </w:r>
      <w:r w:rsidRPr="006B2F4D">
        <w:t>allcentr</w:t>
      </w:r>
      <w:r w:rsidR="00A14AA2" w:rsidRPr="006B2F4D">
        <w:t>a</w:t>
      </w:r>
      <w:proofErr w:type="spellEnd"/>
      <w:r w:rsidR="00A14AA2" w:rsidRPr="006B2F4D">
        <w:t xml:space="preserve"> </w:t>
      </w:r>
      <w:r w:rsidR="00CA56F3" w:rsidRPr="006B2F4D">
        <w:t xml:space="preserve">v </w:t>
      </w:r>
      <w:r w:rsidR="00A91C0B" w:rsidRPr="006B2F4D">
        <w:t>souladu se specifikací uvedenou v Příloze č. 1 této Smlouvy (dále jen „</w:t>
      </w:r>
      <w:r w:rsidR="00BE5B2B" w:rsidRPr="006B2F4D">
        <w:rPr>
          <w:b/>
        </w:rPr>
        <w:t>Služby</w:t>
      </w:r>
      <w:r w:rsidR="00A91C0B" w:rsidRPr="006B2F4D">
        <w:t>“)</w:t>
      </w:r>
      <w:r w:rsidR="00A14AA2" w:rsidRPr="006B2F4D">
        <w:t>.</w:t>
      </w:r>
    </w:p>
    <w:p w14:paraId="3E1C2317" w14:textId="77777777" w:rsidR="00A91C0B" w:rsidRDefault="00A14AA2" w:rsidP="00A91C0B">
      <w:pPr>
        <w:pStyle w:val="cpodstavecslovan1"/>
      </w:pPr>
      <w:r>
        <w:t xml:space="preserve">Poskytovatel </w:t>
      </w:r>
      <w:r w:rsidR="00A91C0B">
        <w:t xml:space="preserve">se zavazuje poskytnout Objednateli </w:t>
      </w:r>
      <w:r>
        <w:t xml:space="preserve">plnění </w:t>
      </w:r>
      <w:r w:rsidR="00A91C0B">
        <w:t>za podmínek uvedených v této Smlouvě</w:t>
      </w:r>
      <w:r>
        <w:t>.</w:t>
      </w:r>
    </w:p>
    <w:p w14:paraId="587AFF4C" w14:textId="43BC629E" w:rsidR="00A91C0B" w:rsidRDefault="00A91C0B" w:rsidP="00A91C0B">
      <w:pPr>
        <w:pStyle w:val="cpodstavecslovan1"/>
      </w:pPr>
      <w:r>
        <w:t xml:space="preserve">Objednatel se zavazuje zaplatit za </w:t>
      </w:r>
      <w:r w:rsidR="00135AA9">
        <w:t xml:space="preserve">plnění </w:t>
      </w:r>
      <w:r>
        <w:t xml:space="preserve">poskytnuté v souladu s touto Smlouvou Cenu dle </w:t>
      </w:r>
      <w:r w:rsidRPr="00DF11A7">
        <w:t>č</w:t>
      </w:r>
      <w:r>
        <w:t>l.</w:t>
      </w:r>
      <w:r w:rsidRPr="00DF11A7">
        <w:t xml:space="preserve"> </w:t>
      </w:r>
      <w:r>
        <w:fldChar w:fldCharType="begin"/>
      </w:r>
      <w:r>
        <w:instrText xml:space="preserve"> REF _Ref494288222 \r \h </w:instrText>
      </w:r>
      <w:r>
        <w:fldChar w:fldCharType="separate"/>
      </w:r>
      <w:r w:rsidR="00DA1B35">
        <w:t>2</w:t>
      </w:r>
      <w:r>
        <w:fldChar w:fldCharType="end"/>
      </w:r>
      <w:r w:rsidRPr="00DF11A7">
        <w:t xml:space="preserve"> Smlouvy</w:t>
      </w:r>
      <w:r>
        <w:t>.</w:t>
      </w:r>
    </w:p>
    <w:p w14:paraId="01A0ED91" w14:textId="77777777" w:rsidR="00A91C0B" w:rsidRDefault="00A91C0B" w:rsidP="00A91C0B">
      <w:pPr>
        <w:pStyle w:val="cpodstavecslovan1"/>
      </w:pPr>
      <w:r>
        <w:t xml:space="preserve">Po uzavření Smlouvy vystaví Objednatel Evidenční objednávku a sdělí její číslo </w:t>
      </w:r>
      <w:r w:rsidR="00135AA9">
        <w:t>Poskytovateli</w:t>
      </w:r>
      <w:r>
        <w:t>.</w:t>
      </w:r>
    </w:p>
    <w:p w14:paraId="15C676D2" w14:textId="77777777" w:rsidR="00A317F5" w:rsidRPr="00DF11A7" w:rsidRDefault="00D96AFE" w:rsidP="00E0325B">
      <w:pPr>
        <w:pStyle w:val="cplnekslovan"/>
        <w:ind w:left="425"/>
      </w:pPr>
      <w:bookmarkStart w:id="1" w:name="_Ref494288222"/>
      <w:r w:rsidRPr="00DF11A7">
        <w:t>C</w:t>
      </w:r>
      <w:r w:rsidR="00A317F5" w:rsidRPr="00DF11A7">
        <w:t>ena</w:t>
      </w:r>
      <w:bookmarkEnd w:id="1"/>
    </w:p>
    <w:p w14:paraId="79C91108" w14:textId="4C922C5D" w:rsidR="00D857A4" w:rsidRPr="006B2F4D" w:rsidRDefault="006833C3" w:rsidP="00A91C0B">
      <w:pPr>
        <w:pStyle w:val="cpodstavecslovan1"/>
      </w:pPr>
      <w:bookmarkStart w:id="2" w:name="_Ref506462391"/>
      <w:r w:rsidRPr="006B2F4D">
        <w:t>C</w:t>
      </w:r>
      <w:r w:rsidR="00D857A4" w:rsidRPr="006B2F4D">
        <w:t xml:space="preserve">ena za poskytnutí plnění činí </w:t>
      </w:r>
      <w:r w:rsidR="009F46AC" w:rsidRPr="006B2F4D">
        <w:t>5 </w:t>
      </w:r>
      <w:r w:rsidR="00CE0B89" w:rsidRPr="006B2F4D">
        <w:t>797</w:t>
      </w:r>
      <w:r w:rsidR="00F655A1" w:rsidRPr="006B2F4D">
        <w:t> </w:t>
      </w:r>
      <w:r w:rsidR="00CE0B89" w:rsidRPr="006B2F4D">
        <w:t>280</w:t>
      </w:r>
      <w:r w:rsidRPr="006B2F4D">
        <w:t>,- Kč bez DPH (dále jen „</w:t>
      </w:r>
      <w:r w:rsidRPr="006B2F4D">
        <w:rPr>
          <w:b/>
        </w:rPr>
        <w:t>Cena</w:t>
      </w:r>
      <w:r w:rsidRPr="006B2F4D">
        <w:t xml:space="preserve">“). Cena </w:t>
      </w:r>
      <w:r w:rsidR="009E7B04" w:rsidRPr="006B2F4D">
        <w:t>se skládá</w:t>
      </w:r>
      <w:r w:rsidRPr="006B2F4D">
        <w:t xml:space="preserve"> </w:t>
      </w:r>
      <w:r w:rsidR="009E7B04" w:rsidRPr="006B2F4D">
        <w:t xml:space="preserve">z </w:t>
      </w:r>
      <w:r w:rsidR="00BD4CB0" w:rsidRPr="006B2F4D">
        <w:t xml:space="preserve">paušálních </w:t>
      </w:r>
      <w:r w:rsidR="00AB3545" w:rsidRPr="006B2F4D">
        <w:t>cen</w:t>
      </w:r>
      <w:r w:rsidR="009E7B04" w:rsidRPr="006B2F4D">
        <w:t xml:space="preserve"> </w:t>
      </w:r>
      <w:r w:rsidRPr="006B2F4D">
        <w:t>za Služby</w:t>
      </w:r>
      <w:r w:rsidR="009E7B04" w:rsidRPr="006B2F4D">
        <w:t xml:space="preserve"> za 12 kalendářních měsíců</w:t>
      </w:r>
      <w:r w:rsidR="009E7B04">
        <w:t xml:space="preserve"> a </w:t>
      </w:r>
      <w:r w:rsidR="00BD4CB0">
        <w:t xml:space="preserve">z </w:t>
      </w:r>
      <w:r w:rsidR="009E7B04">
        <w:t xml:space="preserve">jednorázové </w:t>
      </w:r>
      <w:r w:rsidR="009E7B04" w:rsidRPr="006B2F4D">
        <w:t xml:space="preserve">ceny za technické nastavení projektu. Podrobnější rozpad </w:t>
      </w:r>
      <w:r w:rsidR="00BD4CB0" w:rsidRPr="006B2F4D">
        <w:t>C</w:t>
      </w:r>
      <w:r w:rsidR="009E7B04" w:rsidRPr="006B2F4D">
        <w:t xml:space="preserve">eny je uveden v Příloze č. 2 </w:t>
      </w:r>
      <w:proofErr w:type="gramStart"/>
      <w:r w:rsidR="009E7B04" w:rsidRPr="006B2F4D">
        <w:t>této</w:t>
      </w:r>
      <w:proofErr w:type="gramEnd"/>
      <w:r w:rsidR="009E7B04" w:rsidRPr="006B2F4D">
        <w:t xml:space="preserve"> Smlouvy.</w:t>
      </w:r>
    </w:p>
    <w:bookmarkEnd w:id="2"/>
    <w:p w14:paraId="319F54D5" w14:textId="77777777" w:rsidR="00A91C0B" w:rsidRDefault="00A91C0B" w:rsidP="00A91C0B">
      <w:pPr>
        <w:pStyle w:val="cpodstavecslovan1"/>
      </w:pPr>
      <w:r>
        <w:t xml:space="preserve">Cena zahrnuje veškeré náklady </w:t>
      </w:r>
      <w:r w:rsidR="009E7B04">
        <w:t xml:space="preserve">Poskytovatele </w:t>
      </w:r>
      <w:r>
        <w:t xml:space="preserve">spojené s plněním Smlouvy a poskytnutím </w:t>
      </w:r>
      <w:r w:rsidR="009E7B04">
        <w:t>p</w:t>
      </w:r>
      <w:r>
        <w:t xml:space="preserve">lnění Objednateli. Cena je cenou konečnou, nejvýše přípustnou </w:t>
      </w:r>
      <w:r w:rsidR="00AB3545">
        <w:t xml:space="preserve">a může být změněna pouze z důvodu a způsobem dle odst. 2.3 této Smlouvy. </w:t>
      </w:r>
    </w:p>
    <w:p w14:paraId="4886476B" w14:textId="5A0E39DE" w:rsidR="00050DC4" w:rsidRPr="00161C9D" w:rsidRDefault="00614D2B" w:rsidP="00AB3545">
      <w:pPr>
        <w:pStyle w:val="cpodstavecslovan1"/>
        <w:rPr>
          <w:highlight w:val="yellow"/>
        </w:rPr>
      </w:pPr>
      <w:bookmarkStart w:id="3" w:name="_GoBack"/>
      <w:bookmarkEnd w:id="3"/>
      <w:r w:rsidRPr="00416B6D">
        <w:rPr>
          <w:color w:val="000000"/>
          <w:shd w:val="clear" w:color="auto" w:fill="FFFFFF"/>
        </w:rPr>
        <w:t>x</w:t>
      </w:r>
      <w:r w:rsidR="009617A4" w:rsidRPr="00416B6D">
        <w:t xml:space="preserve"> </w:t>
      </w:r>
      <w:r w:rsidR="00050DC4" w:rsidRPr="00416B6D">
        <w:t>Maximální</w:t>
      </w:r>
      <w:r w:rsidR="00050DC4" w:rsidRPr="006B2F4D">
        <w:t xml:space="preserve"> cena plnění </w:t>
      </w:r>
      <w:r w:rsidR="009E26CC" w:rsidRPr="006B2F4D">
        <w:t>poskytnutého</w:t>
      </w:r>
      <w:r w:rsidR="00050DC4" w:rsidRPr="006B2F4D">
        <w:t xml:space="preserve"> na základě této Smlouvy</w:t>
      </w:r>
      <w:r w:rsidR="00D80A38" w:rsidRPr="006B2F4D">
        <w:t xml:space="preserve"> </w:t>
      </w:r>
      <w:r w:rsidR="00050DC4" w:rsidRPr="006B2F4D">
        <w:t xml:space="preserve"> </w:t>
      </w:r>
      <w:r w:rsidR="009E7B04" w:rsidRPr="006B2F4D">
        <w:t xml:space="preserve">však </w:t>
      </w:r>
      <w:r w:rsidR="00050DC4" w:rsidRPr="006B2F4D">
        <w:t>nesmí převýšit částku  6 000 000,-</w:t>
      </w:r>
      <w:bookmarkStart w:id="4" w:name="_Ref331159852"/>
      <w:r w:rsidR="00050DC4" w:rsidRPr="006B2F4D">
        <w:t xml:space="preserve"> Kč bez DPH.</w:t>
      </w:r>
      <w:bookmarkEnd w:id="4"/>
    </w:p>
    <w:p w14:paraId="626EBE1E" w14:textId="77777777" w:rsidR="00A317F5" w:rsidRPr="00DF11A7" w:rsidRDefault="00A317F5" w:rsidP="00E0325B">
      <w:pPr>
        <w:pStyle w:val="cplnekslovan"/>
        <w:ind w:left="425"/>
      </w:pPr>
      <w:r w:rsidRPr="00DF11A7">
        <w:t>Platební podmínky</w:t>
      </w:r>
    </w:p>
    <w:p w14:paraId="4D807477" w14:textId="190EA675" w:rsidR="00A91C0B" w:rsidRDefault="00CD4A56" w:rsidP="00CD4A56">
      <w:pPr>
        <w:pStyle w:val="cpodstavecslovan1"/>
      </w:pPr>
      <w:r w:rsidRPr="008B701E">
        <w:t>Daňov</w:t>
      </w:r>
      <w:r>
        <w:t>ý</w:t>
      </w:r>
      <w:r w:rsidRPr="008B701E">
        <w:t xml:space="preserve"> doklad </w:t>
      </w:r>
      <w:r>
        <w:t xml:space="preserve">za </w:t>
      </w:r>
      <w:r>
        <w:rPr>
          <w:rStyle w:val="Odkaznakoment"/>
          <w:sz w:val="22"/>
          <w:szCs w:val="22"/>
        </w:rPr>
        <w:t>plnění</w:t>
      </w:r>
      <w:r>
        <w:t xml:space="preserve"> dle odst. 1.2 písm. a) Smlouvy bude</w:t>
      </w:r>
      <w:r w:rsidRPr="008B701E">
        <w:t xml:space="preserve"> vystaven</w:t>
      </w:r>
      <w:r>
        <w:t xml:space="preserve"> </w:t>
      </w:r>
      <w:r w:rsidR="00395984">
        <w:t xml:space="preserve">Poskytovatelem </w:t>
      </w:r>
      <w:r w:rsidRPr="008B701E">
        <w:t xml:space="preserve">nejdříve po </w:t>
      </w:r>
      <w:r>
        <w:t xml:space="preserve">poskytnutí celého plnění </w:t>
      </w:r>
      <w:r w:rsidR="00FB4003" w:rsidRPr="00FB4003">
        <w:t xml:space="preserve">dle odst. 1.2 písm. a) Smlouvy </w:t>
      </w:r>
      <w:r>
        <w:t xml:space="preserve">bez </w:t>
      </w:r>
      <w:r w:rsidR="00DC0270">
        <w:t>jakýchkoli</w:t>
      </w:r>
      <w:r w:rsidR="0038216C">
        <w:t xml:space="preserve"> </w:t>
      </w:r>
      <w:r>
        <w:t>vad</w:t>
      </w:r>
      <w:r w:rsidRPr="008B701E">
        <w:t>.</w:t>
      </w:r>
      <w:r w:rsidRPr="0082407B">
        <w:t xml:space="preserve"> </w:t>
      </w:r>
      <w:r w:rsidRPr="00782C20">
        <w:t xml:space="preserve">Nedílnou součástí daňového dokladu je Objednatelem potvrzený </w:t>
      </w:r>
      <w:r>
        <w:t>a</w:t>
      </w:r>
      <w:r w:rsidRPr="00782C20">
        <w:t>kceptační protokol</w:t>
      </w:r>
      <w:r w:rsidRPr="007F2C0F">
        <w:rPr>
          <w:rFonts w:ascii="ArialMT" w:hAnsi="ArialMT" w:cs="ArialMT"/>
          <w:sz w:val="23"/>
          <w:szCs w:val="23"/>
        </w:rPr>
        <w:t xml:space="preserve"> </w:t>
      </w:r>
      <w:r w:rsidRPr="007F2C0F">
        <w:t xml:space="preserve">stvrzující řádné předání </w:t>
      </w:r>
      <w:r>
        <w:t>plnění</w:t>
      </w:r>
      <w:r w:rsidRPr="007F2C0F">
        <w:t xml:space="preserve"> Objednateli a jeho schválení</w:t>
      </w:r>
      <w:r>
        <w:t xml:space="preserve"> (dále jen „</w:t>
      </w:r>
      <w:r w:rsidRPr="00F1251D">
        <w:rPr>
          <w:b/>
        </w:rPr>
        <w:t>Akceptační protokol</w:t>
      </w:r>
      <w:r>
        <w:t>“)</w:t>
      </w:r>
      <w:r w:rsidRPr="00782C20">
        <w:t>.</w:t>
      </w:r>
      <w:r>
        <w:t xml:space="preserve"> </w:t>
      </w:r>
      <w:r w:rsidR="003054F5">
        <w:t xml:space="preserve">Akceptační protokol bude Objednatelem schválen bez zbytečného odkladu. </w:t>
      </w:r>
      <w:r w:rsidR="00355935">
        <w:t>Dnem</w:t>
      </w:r>
      <w:r>
        <w:t xml:space="preserve"> uskutečnění zdanitelného plnění je den potvrzení Akceptačního protokolu Objednatele</w:t>
      </w:r>
      <w:r w:rsidR="00FB4003">
        <w:t>m</w:t>
      </w:r>
      <w:r>
        <w:t>.</w:t>
      </w:r>
    </w:p>
    <w:p w14:paraId="5400E4D4" w14:textId="77777777" w:rsidR="00CD4A56" w:rsidRDefault="00BD4CB0" w:rsidP="00A91C0B">
      <w:pPr>
        <w:pStyle w:val="cpodstavecslovan1"/>
      </w:pPr>
      <w:r>
        <w:t>Daňový doklad</w:t>
      </w:r>
      <w:r w:rsidR="00CD4A56" w:rsidRPr="00FE0F43">
        <w:t xml:space="preserve"> </w:t>
      </w:r>
      <w:r>
        <w:t>za p</w:t>
      </w:r>
      <w:r w:rsidR="00CD4A56">
        <w:t>lnění dle odst. 1.3</w:t>
      </w:r>
      <w:r>
        <w:t xml:space="preserve"> písm. a) bude vystavován</w:t>
      </w:r>
      <w:r w:rsidR="00CD4A56" w:rsidRPr="00FE0F43">
        <w:t xml:space="preserve"> </w:t>
      </w:r>
      <w:r w:rsidR="00395984">
        <w:t>Poskytova</w:t>
      </w:r>
      <w:r w:rsidR="00395984" w:rsidRPr="00FE0F43">
        <w:t xml:space="preserve">telem </w:t>
      </w:r>
      <w:r w:rsidR="00CD4A56" w:rsidRPr="00FE0F43">
        <w:t>vždy</w:t>
      </w:r>
      <w:r w:rsidR="00CD4A56">
        <w:t xml:space="preserve"> nejdříve</w:t>
      </w:r>
      <w:r w:rsidR="00CD4A56" w:rsidRPr="00FE0F43">
        <w:t xml:space="preserve"> k poslednímu dni příslušného kalendářního měsíce a bude v</w:t>
      </w:r>
      <w:r w:rsidR="002B4315">
        <w:t xml:space="preserve"> něm </w:t>
      </w:r>
      <w:r w:rsidR="00CD4A56" w:rsidRPr="00FE0F43">
        <w:t xml:space="preserve"> vyúčtován</w:t>
      </w:r>
      <w:r w:rsidR="00CD4A56">
        <w:t>o</w:t>
      </w:r>
      <w:r>
        <w:t xml:space="preserve"> p</w:t>
      </w:r>
      <w:r w:rsidR="00CD4A56" w:rsidRPr="00FE0F43">
        <w:t xml:space="preserve">lnění </w:t>
      </w:r>
      <w:r w:rsidR="00CD4A56">
        <w:t xml:space="preserve">poskytnuté </w:t>
      </w:r>
      <w:r w:rsidR="00CD4A56" w:rsidRPr="00FE0F43">
        <w:t>Objednatel</w:t>
      </w:r>
      <w:r>
        <w:t xml:space="preserve">i </w:t>
      </w:r>
      <w:r w:rsidR="00CD4A56" w:rsidRPr="00FE0F43">
        <w:t xml:space="preserve">v příslušném kalendářním měsíci. </w:t>
      </w:r>
      <w:r w:rsidR="00CD4A56">
        <w:t>Za den uskutečnění zdanitelného plnění se považuje vždy poslední den příslušného kalendářního měsíce.</w:t>
      </w:r>
    </w:p>
    <w:p w14:paraId="41576C90" w14:textId="66BA99DD" w:rsidR="00A91C0B" w:rsidRDefault="00A91C0B" w:rsidP="00A91C0B">
      <w:pPr>
        <w:pStyle w:val="cpodstavecslovan1"/>
      </w:pPr>
      <w:r w:rsidRPr="006B2F4D">
        <w:lastRenderedPageBreak/>
        <w:t xml:space="preserve">Splatnost daňového dokladu je </w:t>
      </w:r>
      <w:r w:rsidR="00614D2B">
        <w:t xml:space="preserve">x </w:t>
      </w:r>
      <w:r w:rsidRPr="006B2F4D">
        <w:t>kalendářních dnů</w:t>
      </w:r>
      <w:r>
        <w:t xml:space="preserve"> ode dne jeho vystavení </w:t>
      </w:r>
      <w:r w:rsidR="00395984">
        <w:t>Poskytovatelem</w:t>
      </w:r>
      <w:r>
        <w:t>.</w:t>
      </w:r>
      <w:r w:rsidR="008C31E5">
        <w:t xml:space="preserve"> </w:t>
      </w:r>
      <w:r w:rsidR="00395984">
        <w:t>Poskytova</w:t>
      </w:r>
      <w:r w:rsidR="00395984" w:rsidRPr="008F5225">
        <w:t xml:space="preserve">tel </w:t>
      </w:r>
      <w:r w:rsidR="008C31E5" w:rsidRPr="008F5225">
        <w:t>zašle daňový doklad spolu s veškerými požadovanými dokumenty Objednateli, a to doporučeným dopisem do pěti (5) kalendářních dní ode dne zdanitelného plnění</w:t>
      </w:r>
      <w:r w:rsidR="006B3DE2">
        <w:t xml:space="preserve"> </w:t>
      </w:r>
      <w:r w:rsidR="006B3DE2" w:rsidRPr="00C80593">
        <w:rPr>
          <w:bCs/>
          <w:lang w:eastAsia="ar-SA"/>
        </w:rPr>
        <w:t>nebo</w:t>
      </w:r>
      <w:r w:rsidR="006B3DE2" w:rsidRPr="00C80593">
        <w:rPr>
          <w:b/>
          <w:bCs/>
          <w:lang w:eastAsia="ar-SA"/>
        </w:rPr>
        <w:t xml:space="preserve"> </w:t>
      </w:r>
      <w:r w:rsidR="006B3DE2" w:rsidRPr="00724EEA">
        <w:t xml:space="preserve">elektronicky, je-li elektronický způsob zasílání výslovně odsouhlasen </w:t>
      </w:r>
      <w:r w:rsidR="006B3DE2" w:rsidRPr="00C7044E">
        <w:t xml:space="preserve">Objednatelem na základě </w:t>
      </w:r>
      <w:r w:rsidR="006B3DE2" w:rsidRPr="0099490B">
        <w:t>žádost</w:t>
      </w:r>
      <w:r w:rsidR="006B3DE2" w:rsidRPr="00C045CB">
        <w:t xml:space="preserve">i </w:t>
      </w:r>
      <w:r w:rsidR="00AD1D29">
        <w:t>Poskytovatele</w:t>
      </w:r>
      <w:r w:rsidR="006B3DE2" w:rsidRPr="00C045CB">
        <w:t xml:space="preserve"> zaslané do technologické schránky</w:t>
      </w:r>
      <w:r w:rsidR="006B3DE2" w:rsidRPr="00301BA0">
        <w:t xml:space="preserve"> </w:t>
      </w:r>
      <w:hyperlink r:id="rId14" w:history="1">
        <w:r w:rsidR="00614D2B">
          <w:rPr>
            <w:rStyle w:val="Hypertextovodkaz"/>
          </w:rPr>
          <w:t>x</w:t>
        </w:r>
      </w:hyperlink>
      <w:r w:rsidR="008C31E5" w:rsidRPr="008F5225">
        <w:t xml:space="preserve">. Zasílací adresa pro doručení faktury/daňového dokladu Objednateli je: Česká pošta, </w:t>
      </w:r>
      <w:proofErr w:type="spellStart"/>
      <w:proofErr w:type="gramStart"/>
      <w:r w:rsidR="008C31E5" w:rsidRPr="008F5225">
        <w:t>s.p</w:t>
      </w:r>
      <w:proofErr w:type="spellEnd"/>
      <w:r w:rsidR="008C31E5" w:rsidRPr="008F5225">
        <w:t>.</w:t>
      </w:r>
      <w:proofErr w:type="gramEnd"/>
      <w:r w:rsidR="008C31E5" w:rsidRPr="008F5225">
        <w:t>, skenovací centrum, Poštovní 1368/20, 701 06 Ostrava 1.</w:t>
      </w:r>
      <w:r w:rsidR="008C31E5">
        <w:t xml:space="preserve"> </w:t>
      </w:r>
    </w:p>
    <w:p w14:paraId="51EC9818" w14:textId="77777777" w:rsidR="008C31E5" w:rsidRPr="00794314" w:rsidRDefault="008C31E5" w:rsidP="008C31E5">
      <w:pPr>
        <w:pStyle w:val="cpodstavecslovan1"/>
      </w:pPr>
      <w:r w:rsidRPr="00794314">
        <w:rPr>
          <w:kern w:val="28"/>
        </w:rPr>
        <w:t xml:space="preserve">Daňový </w:t>
      </w:r>
      <w:r w:rsidRPr="00794314">
        <w:t>doklad - faktura musí obsahovat náležitosti řádného daňového dokladu podle příslušných právních předpisů, zejména pak zákona č. 235/2004 Sb., o dani z přidané hodnoty, ve znění pozdějších předpisů (dále jen „</w:t>
      </w:r>
      <w:r w:rsidRPr="00794314">
        <w:rPr>
          <w:b/>
        </w:rPr>
        <w:t>zákon o DPH</w:t>
      </w:r>
      <w:r w:rsidRPr="00794314">
        <w:t>“), a níže uvedené údaje:</w:t>
      </w:r>
    </w:p>
    <w:p w14:paraId="7C93AB01" w14:textId="77777777" w:rsidR="008C31E5" w:rsidRPr="00794314" w:rsidRDefault="008C31E5" w:rsidP="00D4064A">
      <w:pPr>
        <w:pStyle w:val="cpslovnpsmennkodstavci1"/>
        <w:numPr>
          <w:ilvl w:val="0"/>
          <w:numId w:val="5"/>
        </w:numPr>
        <w:ind w:left="1134" w:hanging="567"/>
      </w:pPr>
      <w:r w:rsidRPr="00794314">
        <w:t>číslo Smlouvy;</w:t>
      </w:r>
    </w:p>
    <w:p w14:paraId="481440D8" w14:textId="31EEBD7D" w:rsidR="008C31E5" w:rsidRPr="00794314" w:rsidRDefault="008C31E5" w:rsidP="00D4064A">
      <w:pPr>
        <w:pStyle w:val="cpslovnpsmennkodstavci1"/>
        <w:numPr>
          <w:ilvl w:val="0"/>
          <w:numId w:val="5"/>
        </w:numPr>
        <w:ind w:left="1134" w:hanging="567"/>
      </w:pPr>
      <w:r w:rsidRPr="00794314">
        <w:t xml:space="preserve">číslo </w:t>
      </w:r>
      <w:r>
        <w:t>E</w:t>
      </w:r>
      <w:r w:rsidRPr="00794314">
        <w:t>videnční objednávky dle odst.</w:t>
      </w:r>
      <w:r>
        <w:t xml:space="preserve"> 1</w:t>
      </w:r>
      <w:r w:rsidRPr="00794314">
        <w:t>.</w:t>
      </w:r>
      <w:r w:rsidR="0026130C">
        <w:t>6</w:t>
      </w:r>
      <w:r w:rsidRPr="00794314">
        <w:t xml:space="preserve"> Smlouvy;</w:t>
      </w:r>
    </w:p>
    <w:p w14:paraId="4C08857F" w14:textId="77777777" w:rsidR="008C31E5" w:rsidRPr="00794314" w:rsidRDefault="008C31E5" w:rsidP="00D4064A">
      <w:pPr>
        <w:pStyle w:val="cpslovnpsmennkodstavci1"/>
        <w:numPr>
          <w:ilvl w:val="0"/>
          <w:numId w:val="5"/>
        </w:numPr>
        <w:ind w:left="1134" w:hanging="567"/>
      </w:pPr>
      <w:r w:rsidRPr="00794314">
        <w:t>platební podmínky v souladu se Smlouvou;</w:t>
      </w:r>
    </w:p>
    <w:p w14:paraId="7DF6299B" w14:textId="77777777" w:rsidR="008C31E5" w:rsidRPr="00794314" w:rsidRDefault="008C31E5" w:rsidP="00D4064A">
      <w:pPr>
        <w:pStyle w:val="cpslovnpsmennkodstavci1"/>
        <w:numPr>
          <w:ilvl w:val="0"/>
          <w:numId w:val="5"/>
        </w:numPr>
        <w:ind w:left="1134" w:hanging="567"/>
      </w:pPr>
      <w:r w:rsidRPr="00794314">
        <w:t xml:space="preserve">popis </w:t>
      </w:r>
      <w:r>
        <w:t xml:space="preserve">fakturovaného </w:t>
      </w:r>
      <w:r w:rsidR="00BD4CB0">
        <w:t>p</w:t>
      </w:r>
      <w:r>
        <w:t xml:space="preserve">lnění, rozsah, </w:t>
      </w:r>
      <w:r w:rsidR="00BD4CB0">
        <w:t>paušální</w:t>
      </w:r>
      <w:r>
        <w:t>/</w:t>
      </w:r>
      <w:r w:rsidR="00BD4CB0">
        <w:t xml:space="preserve">jednorázovou </w:t>
      </w:r>
      <w:r w:rsidRPr="00794314">
        <w:t>cenu;</w:t>
      </w:r>
    </w:p>
    <w:p w14:paraId="67A722A8" w14:textId="77777777" w:rsidR="008C31E5" w:rsidRPr="00794314" w:rsidRDefault="008C31E5" w:rsidP="00D4064A">
      <w:pPr>
        <w:pStyle w:val="cpslovnpsmennkodstavci1"/>
        <w:numPr>
          <w:ilvl w:val="0"/>
          <w:numId w:val="5"/>
        </w:numPr>
        <w:ind w:left="1134" w:hanging="567"/>
      </w:pPr>
      <w:r w:rsidRPr="00794314">
        <w:t xml:space="preserve">přílohou daňového dokladu </w:t>
      </w:r>
      <w:r>
        <w:t xml:space="preserve">za poskytnutí plnění dle odst. 1.2 písm. </w:t>
      </w:r>
      <w:r w:rsidR="00BD4CB0">
        <w:t>a</w:t>
      </w:r>
      <w:r>
        <w:t xml:space="preserve">) </w:t>
      </w:r>
      <w:r w:rsidR="00666F99">
        <w:t xml:space="preserve">Smlouvy je </w:t>
      </w:r>
      <w:r>
        <w:t>Akceptační protokol</w:t>
      </w:r>
      <w:r w:rsidRPr="00794314">
        <w:t>.</w:t>
      </w:r>
    </w:p>
    <w:p w14:paraId="11E970E8" w14:textId="77777777" w:rsidR="008C31E5" w:rsidRPr="00794314" w:rsidRDefault="008C31E5" w:rsidP="008C31E5">
      <w:pPr>
        <w:pStyle w:val="cpodstavecslovan1"/>
      </w:pPr>
      <w:r w:rsidRPr="00794314">
        <w:t xml:space="preserve">V případě, že daňový doklad nebude mít odpovídající náležitosti nebo nebude vystaven v souladu s touto Smlouvou, je Objednatel oprávněn zaslat jej v době splatnosti zpět k doplnění </w:t>
      </w:r>
      <w:r w:rsidR="00395984">
        <w:t>Poskytova</w:t>
      </w:r>
      <w:r w:rsidR="00395984" w:rsidRPr="00794314">
        <w:t>teli</w:t>
      </w:r>
      <w:r w:rsidRPr="00794314">
        <w:t xml:space="preserve">, aniž se dostane do prodlení se splatností. Nová doba splatnosti 60 kalendářních dnů počíná běžet znovu od vystavení doplněného/opraveného daňového dokladu </w:t>
      </w:r>
      <w:r w:rsidR="00395984">
        <w:t>Poskytova</w:t>
      </w:r>
      <w:r w:rsidR="00395984" w:rsidRPr="00794314">
        <w:t>telem</w:t>
      </w:r>
      <w:r w:rsidRPr="00794314">
        <w:t>.</w:t>
      </w:r>
    </w:p>
    <w:p w14:paraId="439D4102" w14:textId="77777777" w:rsidR="008C31E5" w:rsidRPr="00794314" w:rsidRDefault="008C31E5" w:rsidP="008C31E5">
      <w:pPr>
        <w:pStyle w:val="cpodstavecslovan1"/>
      </w:pPr>
      <w:r w:rsidRPr="00794314">
        <w:t xml:space="preserve">Objednatel neposkytuje </w:t>
      </w:r>
      <w:r w:rsidR="00395984">
        <w:t>Poskytova</w:t>
      </w:r>
      <w:r w:rsidR="00395984" w:rsidRPr="00794314">
        <w:t xml:space="preserve">teli </w:t>
      </w:r>
      <w:r w:rsidRPr="00794314">
        <w:t>jakékoliv zálohy na Cenu.</w:t>
      </w:r>
    </w:p>
    <w:p w14:paraId="02D3C392" w14:textId="77777777" w:rsidR="008C31E5" w:rsidRPr="00794314" w:rsidRDefault="008C31E5" w:rsidP="008C31E5">
      <w:pPr>
        <w:pStyle w:val="cpodstavecslovan1"/>
      </w:pPr>
      <w:r w:rsidRPr="00794314">
        <w:t xml:space="preserve">Smluvní strany se dohodly, že pokud bude v okamžiku uskutečnění zdanitelného plnění správcem daně zveřejněna způsobem umožňujícím dálkový přístup skutečnost, že poskytovatel zdanitelného plnění (dále jen </w:t>
      </w:r>
      <w:r w:rsidRPr="00D740D1">
        <w:rPr>
          <w:b/>
        </w:rPr>
        <w:t>„Poskytovatel“</w:t>
      </w:r>
      <w:r w:rsidRPr="00794314">
        <w:t xml:space="preserve">) je nespolehlivým plátcem ve smyslu § 106a zákona o DPH, nebo má-li být platba za zdanitelné plnění uskutečněné Poskytovatelem v tuzemsku zcela nebo z části poukázána na bankovní účet vedený poskytovatelem platebních služeb mimo tuzemsko, nebo nastane některá ze skutečností uvedených v § 109 odst. 1 písm. a), b), c), případně odst. 2 písm. a) zákona o DPH, je příjemce zdanitelného plnění (dále jen </w:t>
      </w:r>
      <w:r w:rsidRPr="00D740D1">
        <w:rPr>
          <w:b/>
        </w:rPr>
        <w:t>„Objednatel“</w:t>
      </w:r>
      <w:r w:rsidRPr="00794314">
        <w:t>) oprávněn část ceny odpovídající dani z přidané hodnoty zaplatit přímo na bankovní účet správce daně ve smyslu § 109a zákona o DPH. Na bankovní účet Poskytovatele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p>
    <w:p w14:paraId="1102635A" w14:textId="77777777" w:rsidR="005D2C2E" w:rsidRDefault="008C31E5" w:rsidP="006E4C83">
      <w:pPr>
        <w:pStyle w:val="cpodstavecslovan1"/>
      </w:pPr>
      <w:r w:rsidRPr="00794314">
        <w:t>Bankovní účet uvedený na daňovém dokladu, na který bude ze strany Poskytovatele požadována úhrada ceny za poskytnuté zdanitelné plnění, musí být Poskytovatelem zveřejněn způsobem umožňujícím dálkový přístup ve smyslu § 96 zákona o DPH.  Smluvní strany se výslovně dohodly, že pokud číslo bankovního účtu Poskytovatele, na který bude ze strany Poskytovatele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Poskytovateli k opravě. V takovém případě se doba splatnosti zastavuje a nová doba splatnosti počíná běžet dnem vystavení opraveného daňového dokladu s uvedením správného bankovního účtu Poskytovatele, tj. bankovního účtu zveřejněného správcem daně.</w:t>
      </w:r>
      <w:r w:rsidDel="008C31E5">
        <w:t xml:space="preserve"> </w:t>
      </w:r>
    </w:p>
    <w:p w14:paraId="23AA26BA" w14:textId="30FC35E7" w:rsidR="005F53B6" w:rsidRDefault="00395984" w:rsidP="005F53B6">
      <w:pPr>
        <w:pStyle w:val="cpodstavecslovan1"/>
      </w:pPr>
      <w:r>
        <w:lastRenderedPageBreak/>
        <w:t>Poskytovatel</w:t>
      </w:r>
      <w:r w:rsidRPr="009E2EBF">
        <w:t xml:space="preserve"> </w:t>
      </w:r>
      <w:r w:rsidR="005F53B6" w:rsidRPr="009E2EBF">
        <w:t xml:space="preserve">se zavazuje, že na výzvu </w:t>
      </w:r>
      <w:r w:rsidR="005F53B6">
        <w:t>Objednatele</w:t>
      </w:r>
      <w:r w:rsidR="005F53B6" w:rsidRPr="009E2EBF">
        <w:t xml:space="preserve"> bude akceptovat oboustranné elektronické zasílání dokladů spojených s realizací plnění dle Smlouvy (zejména daňových dokladů) prostřednictvím portálu SAP </w:t>
      </w:r>
      <w:proofErr w:type="spellStart"/>
      <w:r w:rsidR="005F53B6" w:rsidRPr="009E2EBF">
        <w:t>Ariba</w:t>
      </w:r>
      <w:proofErr w:type="spellEnd"/>
      <w:r w:rsidR="005F53B6" w:rsidRPr="009E2EBF">
        <w:t xml:space="preserve"> Network. </w:t>
      </w:r>
      <w:r>
        <w:t>Poskytovatel</w:t>
      </w:r>
      <w:r w:rsidRPr="009E2EBF">
        <w:t xml:space="preserve"> </w:t>
      </w:r>
      <w:r w:rsidR="005F53B6" w:rsidRPr="009E2EBF">
        <w:t xml:space="preserve">se zavazuje v takovém případě zaregistrovat na portále SAP </w:t>
      </w:r>
      <w:proofErr w:type="spellStart"/>
      <w:r w:rsidR="005F53B6" w:rsidRPr="009E2EBF">
        <w:t>Ariba</w:t>
      </w:r>
      <w:proofErr w:type="spellEnd"/>
      <w:r w:rsidR="005F53B6" w:rsidRPr="009E2EBF">
        <w:t xml:space="preserve"> Network. </w:t>
      </w:r>
      <w:r w:rsidR="005F53B6">
        <w:t>Objednatel</w:t>
      </w:r>
      <w:r w:rsidR="005F53B6" w:rsidRPr="009E2EBF">
        <w:t xml:space="preserve"> iniciuje registraci </w:t>
      </w:r>
      <w:r>
        <w:t>Poskytovatele</w:t>
      </w:r>
      <w:r w:rsidRPr="009E2EBF">
        <w:t xml:space="preserve"> </w:t>
      </w:r>
      <w:r w:rsidR="005F53B6" w:rsidRPr="009E2EBF">
        <w:t xml:space="preserve">k portálu SAP </w:t>
      </w:r>
      <w:proofErr w:type="spellStart"/>
      <w:r w:rsidR="005F53B6" w:rsidRPr="009E2EBF">
        <w:t>Ariba</w:t>
      </w:r>
      <w:proofErr w:type="spellEnd"/>
      <w:r w:rsidR="005F53B6" w:rsidRPr="009E2EBF">
        <w:t xml:space="preserve"> Network zasláním elektronické výzvy na kontaktní e-mail </w:t>
      </w:r>
      <w:r>
        <w:t xml:space="preserve">Poskytovatele </w:t>
      </w:r>
      <w:r w:rsidR="0006469F">
        <w:t xml:space="preserve">dle </w:t>
      </w:r>
      <w:r w:rsidR="00666F99">
        <w:t>odst. 1</w:t>
      </w:r>
      <w:r w:rsidR="00941671">
        <w:t>5</w:t>
      </w:r>
      <w:r w:rsidR="00666F99">
        <w:t>.9</w:t>
      </w:r>
      <w:r w:rsidR="005F53B6" w:rsidRPr="009E2EBF">
        <w:t xml:space="preserve"> Smlouvy. </w:t>
      </w:r>
      <w:r w:rsidR="005F53B6">
        <w:t>Objednatel</w:t>
      </w:r>
      <w:r w:rsidR="005F53B6" w:rsidRPr="009E2EBF">
        <w:t xml:space="preserve"> prohlašuje, že pro požadované aktivity </w:t>
      </w:r>
      <w:r>
        <w:t>Poskytovatele</w:t>
      </w:r>
      <w:r w:rsidRPr="009E2EBF">
        <w:t xml:space="preserve"> </w:t>
      </w:r>
      <w:r w:rsidR="005F53B6" w:rsidRPr="009E2EBF">
        <w:t xml:space="preserve">v rámci plnění dle Smlouvy je postačující registrace </w:t>
      </w:r>
      <w:r>
        <w:t>Poskytovatele</w:t>
      </w:r>
      <w:r w:rsidRPr="009E2EBF">
        <w:t xml:space="preserve"> </w:t>
      </w:r>
      <w:r w:rsidR="005F53B6" w:rsidRPr="009E2EBF">
        <w:t xml:space="preserve">se standardním účtem </w:t>
      </w:r>
      <w:proofErr w:type="spellStart"/>
      <w:r w:rsidR="005F53B6" w:rsidRPr="009E2EBF">
        <w:t>Ariba</w:t>
      </w:r>
      <w:proofErr w:type="spellEnd"/>
      <w:r w:rsidR="005F53B6" w:rsidRPr="009E2EBF">
        <w:t xml:space="preserve"> Network. Je-li </w:t>
      </w:r>
      <w:r>
        <w:t>Poskytovatel</w:t>
      </w:r>
      <w:r w:rsidRPr="009E2EBF">
        <w:t xml:space="preserve"> </w:t>
      </w:r>
      <w:r w:rsidR="005F53B6" w:rsidRPr="009E2EBF">
        <w:t xml:space="preserve">již v SAP </w:t>
      </w:r>
      <w:proofErr w:type="spellStart"/>
      <w:r w:rsidR="005F53B6" w:rsidRPr="009E2EBF">
        <w:t>Ariba</w:t>
      </w:r>
      <w:proofErr w:type="spellEnd"/>
      <w:r w:rsidR="005F53B6" w:rsidRPr="009E2EBF">
        <w:t xml:space="preserve"> Network registrován, pak lze pro elektronickou komunikaci využít existující AN-ID.</w:t>
      </w:r>
    </w:p>
    <w:p w14:paraId="519C6C6F" w14:textId="77777777" w:rsidR="00A91C0B" w:rsidRDefault="008C31E5" w:rsidP="00BB2401">
      <w:pPr>
        <w:pStyle w:val="cpodstavecslovan1"/>
      </w:pPr>
      <w:r w:rsidRPr="00015D6E">
        <w:t xml:space="preserve">Nevyzval-li Objednatel </w:t>
      </w:r>
      <w:r w:rsidR="00395984">
        <w:t>Poskytova</w:t>
      </w:r>
      <w:r w:rsidR="00395984" w:rsidRPr="00015D6E">
        <w:t xml:space="preserve">tele </w:t>
      </w:r>
      <w:r w:rsidRPr="00015D6E">
        <w:t xml:space="preserve">k zasílání daňových dokladů prostřednictvím portálu SAP </w:t>
      </w:r>
      <w:proofErr w:type="spellStart"/>
      <w:r w:rsidRPr="00015D6E">
        <w:t>Arib</w:t>
      </w:r>
      <w:r>
        <w:t>a</w:t>
      </w:r>
      <w:proofErr w:type="spellEnd"/>
      <w:r>
        <w:t xml:space="preserve"> ve smyslu odst. 3.9</w:t>
      </w:r>
      <w:r w:rsidRPr="00015D6E">
        <w:t xml:space="preserve"> této Smlouvy, zašle </w:t>
      </w:r>
      <w:r w:rsidR="00395984">
        <w:t>Poskytova</w:t>
      </w:r>
      <w:r w:rsidR="00395984" w:rsidRPr="00015D6E">
        <w:t xml:space="preserve">tel </w:t>
      </w:r>
      <w:r w:rsidRPr="00015D6E">
        <w:t xml:space="preserve">daňový doklad </w:t>
      </w:r>
      <w:r>
        <w:t>Objednateli způsobem dle odst. 3.3</w:t>
      </w:r>
      <w:r w:rsidRPr="00015D6E">
        <w:t xml:space="preserve"> této Smlouvy</w:t>
      </w:r>
      <w:r w:rsidR="005F53B6">
        <w:t xml:space="preserve">. </w:t>
      </w:r>
    </w:p>
    <w:p w14:paraId="78F8C75F" w14:textId="77777777" w:rsidR="000561A0" w:rsidRPr="00C8308F" w:rsidRDefault="000561A0" w:rsidP="00E0325B">
      <w:pPr>
        <w:pStyle w:val="cplnekslovan"/>
        <w:ind w:left="425"/>
      </w:pPr>
      <w:r w:rsidRPr="00C8308F">
        <w:t xml:space="preserve">Doba, místo a podmínky </w:t>
      </w:r>
      <w:r w:rsidR="00166656" w:rsidRPr="00C8308F">
        <w:t xml:space="preserve">poskytnutí </w:t>
      </w:r>
      <w:r w:rsidR="00197C42" w:rsidRPr="00C8308F">
        <w:t>plnění</w:t>
      </w:r>
    </w:p>
    <w:p w14:paraId="7B057AAC" w14:textId="14F3923C" w:rsidR="00DE017A" w:rsidRPr="00614D2B" w:rsidRDefault="00117A3F" w:rsidP="00DE017A">
      <w:pPr>
        <w:pStyle w:val="cpodstavecslovan1"/>
      </w:pPr>
      <w:r w:rsidRPr="00614D2B">
        <w:t xml:space="preserve">Poskytovatel </w:t>
      </w:r>
      <w:r w:rsidR="00DE017A" w:rsidRPr="00614D2B">
        <w:t xml:space="preserve">je povinen </w:t>
      </w:r>
      <w:r w:rsidR="00424A48" w:rsidRPr="00614D2B">
        <w:t>poskytnout p</w:t>
      </w:r>
      <w:r w:rsidR="00DE017A" w:rsidRPr="00614D2B">
        <w:t xml:space="preserve">lnění v souladu s časovým harmonogramem uvedeným v Příloze č. 3 </w:t>
      </w:r>
      <w:proofErr w:type="gramStart"/>
      <w:r w:rsidR="00DE017A" w:rsidRPr="00614D2B">
        <w:t>této</w:t>
      </w:r>
      <w:proofErr w:type="gramEnd"/>
      <w:r w:rsidR="00DE017A" w:rsidRPr="00614D2B">
        <w:t xml:space="preserve"> Smlouvy</w:t>
      </w:r>
      <w:r w:rsidR="00B65FC5" w:rsidRPr="00614D2B">
        <w:t xml:space="preserve">. Služby </w:t>
      </w:r>
      <w:proofErr w:type="spellStart"/>
      <w:r w:rsidR="00B65FC5" w:rsidRPr="00614D2B">
        <w:t>Callcentra</w:t>
      </w:r>
      <w:proofErr w:type="spellEnd"/>
      <w:r w:rsidR="00B65FC5" w:rsidRPr="00614D2B">
        <w:t xml:space="preserve"> budou poskytovány</w:t>
      </w:r>
      <w:r w:rsidR="00DE017A" w:rsidRPr="00614D2B">
        <w:t xml:space="preserve"> </w:t>
      </w:r>
      <w:r w:rsidR="00614D2B" w:rsidRPr="00614D2B">
        <w:t>x</w:t>
      </w:r>
    </w:p>
    <w:p w14:paraId="1C401FBC" w14:textId="77777777" w:rsidR="00DE017A" w:rsidRDefault="00DE017A" w:rsidP="00DE017A">
      <w:pPr>
        <w:pStyle w:val="cpodstavecslovan1"/>
      </w:pPr>
      <w:r>
        <w:t xml:space="preserve">Místem poskytnutí </w:t>
      </w:r>
      <w:r w:rsidR="00424A48">
        <w:t>p</w:t>
      </w:r>
      <w:r>
        <w:t xml:space="preserve">lnění </w:t>
      </w:r>
      <w:r w:rsidR="00664054">
        <w:t xml:space="preserve">je Česká republika. </w:t>
      </w:r>
    </w:p>
    <w:p w14:paraId="630E1D87" w14:textId="77777777" w:rsidR="00DE017A" w:rsidRDefault="00DE017A" w:rsidP="00DE017A">
      <w:pPr>
        <w:pStyle w:val="cpodstavecslovan1"/>
      </w:pPr>
      <w:r>
        <w:t xml:space="preserve">Termín poskytnutí </w:t>
      </w:r>
      <w:r w:rsidR="00424A48">
        <w:t>p</w:t>
      </w:r>
      <w:r>
        <w:t xml:space="preserve">lnění a místo </w:t>
      </w:r>
      <w:r w:rsidR="00424A48">
        <w:t>p</w:t>
      </w:r>
      <w:r>
        <w:t xml:space="preserve">lnění lze změnit jen s výslovným a předchozím souhlasem obou Smluvních stran. </w:t>
      </w:r>
    </w:p>
    <w:p w14:paraId="2F8FA0A8" w14:textId="67A60B16" w:rsidR="00117A3F" w:rsidRPr="00C90FE8" w:rsidRDefault="003F1AD0" w:rsidP="00DE017A">
      <w:pPr>
        <w:pStyle w:val="cpodstavecslovan1"/>
      </w:pPr>
      <w:r>
        <w:t xml:space="preserve">Plnění je rozděleno do tří časových úseků dle harmonogramu v Příloze č. 3 Smlouvy. </w:t>
      </w:r>
      <w:r w:rsidR="00614D2B">
        <w:t>x</w:t>
      </w:r>
      <w:r w:rsidR="00522BA2">
        <w:t xml:space="preserve"> </w:t>
      </w:r>
    </w:p>
    <w:p w14:paraId="341313FD" w14:textId="5C9CD8A7" w:rsidR="004F76E6" w:rsidRPr="00614D2B" w:rsidRDefault="00614D2B" w:rsidP="00DE017A">
      <w:pPr>
        <w:pStyle w:val="cpodstavecslovan1"/>
      </w:pPr>
      <w:r w:rsidRPr="00614D2B">
        <w:t>x</w:t>
      </w:r>
    </w:p>
    <w:p w14:paraId="5AF2AB46" w14:textId="16F65B0B" w:rsidR="008B1E92" w:rsidRPr="00614D2B" w:rsidRDefault="00614D2B" w:rsidP="00C8308F">
      <w:pPr>
        <w:pStyle w:val="cpodstavecslovan1"/>
      </w:pPr>
      <w:r w:rsidRPr="00614D2B">
        <w:t>x</w:t>
      </w:r>
    </w:p>
    <w:p w14:paraId="2AA17885" w14:textId="77777777" w:rsidR="0077004E" w:rsidRDefault="008B1E92" w:rsidP="00E0325B">
      <w:pPr>
        <w:pStyle w:val="cplnekslovan"/>
        <w:keepLines/>
        <w:ind w:left="425"/>
      </w:pPr>
      <w:r w:rsidRPr="00782C20">
        <w:lastRenderedPageBreak/>
        <w:t xml:space="preserve">Práva a povinnosti Smluvních stran </w:t>
      </w:r>
    </w:p>
    <w:p w14:paraId="0F9942DD" w14:textId="3B0E1308" w:rsidR="008B1E92" w:rsidRDefault="002C0E4C" w:rsidP="008B1E92">
      <w:pPr>
        <w:pStyle w:val="cpodstavecslovan1"/>
        <w:keepNext/>
        <w:keepLines/>
      </w:pPr>
      <w:r>
        <w:t>Poskytovatel</w:t>
      </w:r>
      <w:r w:rsidRPr="00782C20">
        <w:t xml:space="preserve"> </w:t>
      </w:r>
      <w:r w:rsidR="008B1E92" w:rsidRPr="00782C20">
        <w:t xml:space="preserve">se zavazuje poskytovat </w:t>
      </w:r>
      <w:r>
        <w:t>p</w:t>
      </w:r>
      <w:r w:rsidR="008B1E92">
        <w:t>lnění</w:t>
      </w:r>
      <w:r w:rsidR="008B1E92" w:rsidRPr="00782C20">
        <w:t xml:space="preserve"> dle této Smlouvy samostatně, svědomitě, s řádnou a odbornou péčí. Při poskytování </w:t>
      </w:r>
      <w:r w:rsidR="00C80A8B">
        <w:t>p</w:t>
      </w:r>
      <w:r w:rsidR="008B1E92">
        <w:t>lnění</w:t>
      </w:r>
      <w:r w:rsidR="008B1E92" w:rsidRPr="00782C20">
        <w:t xml:space="preserve"> je </w:t>
      </w:r>
      <w:r w:rsidR="00395984">
        <w:t>Poskytovatel</w:t>
      </w:r>
      <w:r w:rsidR="00395984" w:rsidRPr="00782C20">
        <w:t xml:space="preserve"> </w:t>
      </w:r>
      <w:r w:rsidR="008B1E92" w:rsidRPr="00782C20">
        <w:t>vázán zákony</w:t>
      </w:r>
      <w:r w:rsidR="0004751B">
        <w:t>, zejména zákonem č. 89/2012 Sb. občanský zákoník, ve znění pozdějších předpisů, zákonem č. 29/2000 Sb. o poštovních službách</w:t>
      </w:r>
      <w:r w:rsidR="00215ABA">
        <w:t>, ve znění pozdějších předpisů</w:t>
      </w:r>
      <w:r w:rsidR="0004751B">
        <w:t>, Obecným nařízením Evropského parlamentu a rady (EU) 2016/679, o ochraně osobních údajů, zákonem č. 110/2019 Sb., o zpracování osobních údajů, ve znění pozdějších předpisů, zákonem č. 181/2014 Sb., o kybernetické bezpečnosti, ve znění pozdějších předpisů</w:t>
      </w:r>
      <w:r w:rsidR="008B1E92" w:rsidRPr="00782C20">
        <w:t>, obecně závaznými právními předpisy a pokyny Objednatele, pokud tyto nejsou v rozporu s těmito normami nebo zájmy Objednatele</w:t>
      </w:r>
      <w:r w:rsidR="0004751B">
        <w:t xml:space="preserve"> v souvislosti s poskytováním předmětu plnění</w:t>
      </w:r>
      <w:r w:rsidR="008B1E92" w:rsidRPr="00782C20">
        <w:t xml:space="preserve">. </w:t>
      </w:r>
    </w:p>
    <w:p w14:paraId="05A6C2C6" w14:textId="77777777" w:rsidR="008B1E92" w:rsidRDefault="00C80A8B" w:rsidP="008B1E92">
      <w:pPr>
        <w:pStyle w:val="cpodstavecslovan1"/>
        <w:keepNext/>
        <w:keepLines/>
      </w:pPr>
      <w:r>
        <w:t>Poskytovatel</w:t>
      </w:r>
      <w:r w:rsidRPr="00782C20">
        <w:t xml:space="preserve"> </w:t>
      </w:r>
      <w:r w:rsidR="008B1E92" w:rsidRPr="00782C20">
        <w:t xml:space="preserve">se zavazuje, že při své činnosti bude dbát, aby nebyla poškozena dobrá obchodní pověst a obchodní firma Objednatele. Při poskytování </w:t>
      </w:r>
      <w:r>
        <w:t>Služeb</w:t>
      </w:r>
      <w:r w:rsidR="008B1E92" w:rsidRPr="00782C20">
        <w:t xml:space="preserve"> musí </w:t>
      </w:r>
      <w:r w:rsidR="00395984">
        <w:t>Poskytovatel</w:t>
      </w:r>
      <w:r w:rsidR="00395984" w:rsidRPr="00782C20">
        <w:t xml:space="preserve"> </w:t>
      </w:r>
      <w:r w:rsidR="008B1E92" w:rsidRPr="00782C20">
        <w:t>dbát zájmů Objednatele</w:t>
      </w:r>
      <w:r w:rsidR="00D958F6">
        <w:t xml:space="preserve">, </w:t>
      </w:r>
      <w:r w:rsidR="00D958F6" w:rsidRPr="00D958F6">
        <w:rPr>
          <w:shd w:val="clear" w:color="auto" w:fill="FFFFFF" w:themeFill="background1"/>
        </w:rPr>
        <w:t>které Poskytovateli</w:t>
      </w:r>
      <w:r w:rsidR="00D958F6">
        <w:rPr>
          <w:shd w:val="clear" w:color="auto" w:fill="FFFFFF" w:themeFill="background1"/>
        </w:rPr>
        <w:t xml:space="preserve"> prokazatelně jsou nebo </w:t>
      </w:r>
      <w:r w:rsidR="00D958F6" w:rsidRPr="00D958F6">
        <w:rPr>
          <w:shd w:val="clear" w:color="auto" w:fill="FFFFFF" w:themeFill="background1"/>
        </w:rPr>
        <w:t>musí být známy</w:t>
      </w:r>
      <w:r w:rsidR="00D958F6">
        <w:rPr>
          <w:shd w:val="clear" w:color="auto" w:fill="FFFFFF" w:themeFill="background1"/>
        </w:rPr>
        <w:t>.</w:t>
      </w:r>
      <w:r w:rsidR="008B1E92" w:rsidRPr="00782C20">
        <w:t xml:space="preserve"> </w:t>
      </w:r>
      <w:r w:rsidR="00395984">
        <w:t>Poskytovatel</w:t>
      </w:r>
      <w:r w:rsidR="00395984" w:rsidRPr="00782C20">
        <w:t xml:space="preserve"> </w:t>
      </w:r>
      <w:r w:rsidR="008B1E92" w:rsidRPr="00782C20">
        <w:t>se zavazuje nevyvíjet jakékoliv aktivity, a to jak přímo, tak zprostředkovaně, které jsou v rozporu se zájmy Objednatele</w:t>
      </w:r>
      <w:r w:rsidR="00D958F6">
        <w:t>.</w:t>
      </w:r>
    </w:p>
    <w:p w14:paraId="698AD907" w14:textId="77777777" w:rsidR="001E1B42" w:rsidRPr="00F57649" w:rsidRDefault="001E1B42" w:rsidP="008B1E92">
      <w:pPr>
        <w:pStyle w:val="cpodstavecslovan1"/>
        <w:keepNext/>
        <w:keepLines/>
      </w:pPr>
      <w:r w:rsidRPr="00F57649">
        <w:t>Poskytovatel je povinen zajistit výkon Služeb realizovaných podle této Smlouvy prostřednictvím kvalifikovaných</w:t>
      </w:r>
      <w:r w:rsidR="00056C44">
        <w:t xml:space="preserve"> osob</w:t>
      </w:r>
      <w:r w:rsidRPr="00F57649">
        <w:t xml:space="preserve"> </w:t>
      </w:r>
      <w:r w:rsidR="008D5539" w:rsidRPr="00F57649">
        <w:t>dle odst. 5.4 této Smlouvy</w:t>
      </w:r>
      <w:r w:rsidRPr="00F57649">
        <w:t xml:space="preserve">. V případě porušení této povinnosti se ze strany Poskytovatele jedná o podstatné porušení této Smlouvy. </w:t>
      </w:r>
      <w:r w:rsidRPr="00B42AED">
        <w:t>Pokud se na výkonu činností podle Smlouvy podílí osoby odlišné od Poskytovatele (např. jeho zaměstnanci</w:t>
      </w:r>
      <w:r w:rsidR="00E0318F" w:rsidRPr="00B42AED">
        <w:t>, třetí osoby</w:t>
      </w:r>
      <w:r w:rsidR="00B01339" w:rsidRPr="00B42AED">
        <w:t xml:space="preserve"> apod.</w:t>
      </w:r>
      <w:r w:rsidRPr="00B42AED">
        <w:t>), zavazuje se Poskytovatel tyto osoby zavázat nejméně v rozsahu Smlouvy</w:t>
      </w:r>
      <w:r w:rsidRPr="00F57649">
        <w:t>. Poskytovatel odpovídá za jednání a činnosti uskutečněné těmito osobami, jako by je vykonal sám.</w:t>
      </w:r>
    </w:p>
    <w:p w14:paraId="0EB4DD1A" w14:textId="77777777" w:rsidR="008D5539" w:rsidRPr="00F57649" w:rsidRDefault="008D5539" w:rsidP="008B1E92">
      <w:pPr>
        <w:pStyle w:val="cpodstavecslovan1"/>
        <w:keepNext/>
        <w:keepLines/>
      </w:pPr>
      <w:r w:rsidRPr="00F57649">
        <w:t>Činnost Poskytovatele na základě Smlouvy, bude vykonávána prostřednictvím osob, které se, podrobily proškolení</w:t>
      </w:r>
      <w:r w:rsidR="0019672E">
        <w:t xml:space="preserve"> </w:t>
      </w:r>
      <w:r w:rsidRPr="00F57649">
        <w:t xml:space="preserve">(včetně úspěšného složení příslušných zkoušek, je-li vyžadováno) nezbytnému k výkonu činností, k jejichž výkonu se </w:t>
      </w:r>
      <w:r w:rsidR="00DD6303" w:rsidRPr="00F57649">
        <w:t>Poskytovatel</w:t>
      </w:r>
      <w:r w:rsidRPr="00F57649">
        <w:t xml:space="preserve"> Smlouvou zavázal, a to včetně dalšího případného proškolování v návaznosti na změnu obsahu činnosti </w:t>
      </w:r>
      <w:r w:rsidR="00DD6303" w:rsidRPr="00F57649">
        <w:t>Poskytovatele</w:t>
      </w:r>
      <w:r w:rsidRPr="00F57649">
        <w:t xml:space="preserve"> za trvání Smlouvy. Povinností </w:t>
      </w:r>
      <w:r w:rsidR="00DD6303" w:rsidRPr="00F57649">
        <w:t>Objednatele</w:t>
      </w:r>
      <w:r w:rsidRPr="00F57649">
        <w:t xml:space="preserve"> je proškolení osob, určených </w:t>
      </w:r>
      <w:r w:rsidR="00DD6303" w:rsidRPr="00F57649">
        <w:t>Objednatelem</w:t>
      </w:r>
      <w:r w:rsidR="00893890">
        <w:t>,</w:t>
      </w:r>
      <w:r w:rsidRPr="00F57649">
        <w:t xml:space="preserve"> zajistit. O počtu osob, pro něž bude zajištěn</w:t>
      </w:r>
      <w:r w:rsidR="00893890">
        <w:t>o</w:t>
      </w:r>
      <w:r w:rsidRPr="00F57649">
        <w:t xml:space="preserve"> proško</w:t>
      </w:r>
      <w:r w:rsidR="00DD6303" w:rsidRPr="00F57649">
        <w:t>lení, rozhoduje po konzultaci s</w:t>
      </w:r>
      <w:r w:rsidR="006B70FC" w:rsidRPr="00F57649">
        <w:t xml:space="preserve"> Poskytovatelem </w:t>
      </w:r>
      <w:r w:rsidR="00DD6303" w:rsidRPr="00F57649">
        <w:t>Objednatel</w:t>
      </w:r>
      <w:r w:rsidRPr="00F57649">
        <w:t xml:space="preserve"> s přihlédnutím k obvyklým provozním potřebám. </w:t>
      </w:r>
      <w:r w:rsidR="0019672E">
        <w:t>P</w:t>
      </w:r>
      <w:r w:rsidRPr="00F57649">
        <w:t xml:space="preserve">roškolení </w:t>
      </w:r>
      <w:r w:rsidR="00DD6303" w:rsidRPr="00F57649">
        <w:t>Objednatel</w:t>
      </w:r>
      <w:r w:rsidRPr="00F57649">
        <w:t xml:space="preserve"> zajistí na své náklady, vyjma náhrady cestovních výdajů, stravného a výdajů na ubytování. V případě, že se osoby určené k proškolení na proškolení nedostaví bez omluvy z vážných důvodů zaslané alespoň 7 pracovních dní před plánovaným termínem školení, hradí náklady na proškolení </w:t>
      </w:r>
      <w:r w:rsidR="00DD6303" w:rsidRPr="00F57649">
        <w:t>Poskytovatel</w:t>
      </w:r>
      <w:r w:rsidRPr="00F57649">
        <w:t xml:space="preserve">. V případě nutnosti opakovat proškolení nebo zkoušku, jejíž absolvování je nezbytné k výkonu činností, k jejímuž výkonu se </w:t>
      </w:r>
      <w:r w:rsidR="00DD6303" w:rsidRPr="00F57649">
        <w:t>Poskytovatel</w:t>
      </w:r>
      <w:r w:rsidRPr="00F57649">
        <w:t xml:space="preserve"> na základě Smlouvy zavázal, z důvodu na straně </w:t>
      </w:r>
      <w:r w:rsidR="00DD6303" w:rsidRPr="00F57649">
        <w:t>Poskytovatele</w:t>
      </w:r>
      <w:r w:rsidRPr="00F57649">
        <w:t xml:space="preserve"> nebo osob jím určených k  proškolení (např. z důvodu nutnosti opakovat zkoušku, jejíž složení je pro výkon určité činnosti nezbytné), hradí dodatečně vzniklé náklady </w:t>
      </w:r>
      <w:r w:rsidR="00DD6303" w:rsidRPr="00F57649">
        <w:t>Poskytovatel</w:t>
      </w:r>
      <w:r w:rsidRPr="00F57649">
        <w:t>.</w:t>
      </w:r>
    </w:p>
    <w:p w14:paraId="4B92F614" w14:textId="17FF0AD3" w:rsidR="00C80A8B" w:rsidRPr="00F57649" w:rsidRDefault="00C80A8B" w:rsidP="008B1E92">
      <w:pPr>
        <w:pStyle w:val="cpodstavecslovan1"/>
        <w:keepNext/>
        <w:keepLines/>
      </w:pPr>
      <w:r w:rsidRPr="00F57649">
        <w:t>Není-li stanoveno jinak, bude ve vztahu k třetím osobám – zákazníkům Objednatele Poskytovatel jako zástupce vykonávat činnost na základě této Smlouvy tak, že bude jednat jménem Objednatele, na jeho účet a odpovědnost</w:t>
      </w:r>
      <w:r w:rsidR="00C5688A">
        <w:t>. K prokázání tohoto oprávnění Poskytovatele vůči třetím osobám vystaví Objednatel Poskytovateli</w:t>
      </w:r>
      <w:r w:rsidR="00153B0A">
        <w:t xml:space="preserve"> po uzavření této Smlouvy</w:t>
      </w:r>
      <w:r w:rsidR="00C5688A">
        <w:t xml:space="preserve"> plnou moc</w:t>
      </w:r>
      <w:r w:rsidR="00D74B31">
        <w:t>, přičemž Objednatel vylučuje možnost</w:t>
      </w:r>
      <w:r w:rsidR="0067354D">
        <w:t xml:space="preserve"> udělení</w:t>
      </w:r>
      <w:r w:rsidR="00D74B31">
        <w:t xml:space="preserve"> substituční plné moci</w:t>
      </w:r>
      <w:r w:rsidR="00153B0A">
        <w:t>.</w:t>
      </w:r>
      <w:r w:rsidR="00C5688A">
        <w:t xml:space="preserve"> </w:t>
      </w:r>
      <w:r w:rsidR="00B42AED">
        <w:t>Veškerá jednání třetích osob za Poskytovatele ve smyslu odst. 5.3 Smlouvy tak mohou spočívat pouze v činnostech, které nejsou jednáním jménem a na účet Objednatele, zejména nesmí spočívat v uzavírání smluv či dodatků se zákazníky.</w:t>
      </w:r>
    </w:p>
    <w:p w14:paraId="5FF7299E" w14:textId="77777777" w:rsidR="00E156CF" w:rsidRPr="00F57649" w:rsidRDefault="00E156CF" w:rsidP="008B1E92">
      <w:pPr>
        <w:pStyle w:val="cpodstavecslovan1"/>
        <w:keepNext/>
        <w:keepLines/>
      </w:pPr>
      <w:r w:rsidRPr="00F57649">
        <w:lastRenderedPageBreak/>
        <w:t>Poskytovatel je povinen chránit osobní údaje uvedené v čl. 9 této Smlouvy a zachovávat a chránit listovní, poštovní, bankovní a jiná zákonem chráněná tajemství, se kterými přijde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Poskytovatel za škodu vzniklou Objednateli.</w:t>
      </w:r>
    </w:p>
    <w:p w14:paraId="28046FC3" w14:textId="2E4EFACC" w:rsidR="00DD6303" w:rsidRDefault="00DD6303" w:rsidP="00031F54">
      <w:pPr>
        <w:pStyle w:val="cpodstavecslovan1"/>
      </w:pPr>
      <w:r w:rsidRPr="00F57649">
        <w:t xml:space="preserve">Poskytovatel je povinen chovat se eticky a v rámci své činnosti pro Objednatele dodržovat morální a profesionální principy chování zakotvené v Etickém kodexu České pošty, </w:t>
      </w:r>
      <w:proofErr w:type="spellStart"/>
      <w:proofErr w:type="gramStart"/>
      <w:r w:rsidRPr="00F57649">
        <w:t>s.p</w:t>
      </w:r>
      <w:proofErr w:type="spellEnd"/>
      <w:r w:rsidRPr="00F57649">
        <w:t>.</w:t>
      </w:r>
      <w:proofErr w:type="gramEnd"/>
      <w:r w:rsidRPr="00F57649">
        <w:t xml:space="preserve"> (dále jen „Etický kodex“).Poskytovatel má povinnost seznámit se s Etickým kodexem, </w:t>
      </w:r>
      <w:r w:rsidRPr="00D740D1">
        <w:t xml:space="preserve">který je </w:t>
      </w:r>
      <w:r w:rsidR="003E68DD" w:rsidRPr="00D740D1">
        <w:t>P</w:t>
      </w:r>
      <w:r w:rsidRPr="00D740D1">
        <w:t xml:space="preserve">řílohou č. </w:t>
      </w:r>
      <w:r w:rsidR="00D740D1" w:rsidRPr="00D740D1">
        <w:t xml:space="preserve">6 </w:t>
      </w:r>
      <w:r w:rsidRPr="00D740D1">
        <w:t>Smlouvy,</w:t>
      </w:r>
      <w:r w:rsidRPr="00F57649">
        <w:t xml:space="preserve"> a zavazuje se jej dodržovat při plnění povinností vyplývajících ze Smlouvy a vzniklých na jejím základě </w:t>
      </w:r>
      <w:r w:rsidR="00031F54">
        <w:t xml:space="preserve">a zavazuje se zajistit, že principy chování vyjádřené v Etickém kodexu budou stejnou měrou dodržovány všemi zaměstnanci </w:t>
      </w:r>
      <w:r w:rsidR="006C19AE">
        <w:t>Poskytovatele</w:t>
      </w:r>
      <w:r w:rsidR="00031F54">
        <w:t xml:space="preserve"> </w:t>
      </w:r>
      <w:r w:rsidR="00031F54" w:rsidRPr="00B42AED">
        <w:t>či osobami v obdobném postavení</w:t>
      </w:r>
      <w:r w:rsidR="00031F54">
        <w:t xml:space="preserve">, členy statutárních nebo dozorčích orgánů </w:t>
      </w:r>
      <w:r w:rsidR="006C19AE">
        <w:t xml:space="preserve">Poskytovatele </w:t>
      </w:r>
      <w:r w:rsidR="00031F54">
        <w:t xml:space="preserve">a </w:t>
      </w:r>
      <w:r w:rsidR="00031F54" w:rsidRPr="00B42AED">
        <w:t>osobami jednající</w:t>
      </w:r>
      <w:r w:rsidR="00C5688A" w:rsidRPr="00B42AED">
        <w:t>mi</w:t>
      </w:r>
      <w:r w:rsidR="00031F54" w:rsidRPr="00B42AED">
        <w:t xml:space="preserve"> jménem </w:t>
      </w:r>
      <w:r w:rsidR="006C19AE" w:rsidRPr="00B42AED">
        <w:t>Poskytovatele</w:t>
      </w:r>
      <w:r w:rsidR="00F549CA" w:rsidRPr="00B42AED">
        <w:t>.</w:t>
      </w:r>
    </w:p>
    <w:p w14:paraId="4D404BC1" w14:textId="77777777" w:rsidR="00993924" w:rsidRDefault="00993924" w:rsidP="00F42D91">
      <w:pPr>
        <w:pStyle w:val="cpodstavecslovan1"/>
      </w:pPr>
      <w:r w:rsidRPr="00993924">
        <w:t xml:space="preserve">Součástí Etického kodexu jsou kontakty pro nahlašování podezření na nekalé jednání, kterým se rozumí jednání či chování v rozporu s právními či vnitřními předpisy </w:t>
      </w:r>
      <w:r w:rsidR="0035466D">
        <w:t>Objednatele</w:t>
      </w:r>
      <w:r w:rsidRPr="00993924">
        <w:t xml:space="preserve">, zejména Etickým kodexem, které by mohlo vést k trestnímu stíhání a případně odsouzení </w:t>
      </w:r>
      <w:r w:rsidR="0035466D">
        <w:t>Objednatele</w:t>
      </w:r>
      <w:r w:rsidRPr="00993924">
        <w:t xml:space="preserve"> dle zákona o trestní odpovědnosti právnických osob nebo jinak poškodit reputaci </w:t>
      </w:r>
      <w:r w:rsidR="0035466D">
        <w:t>Objednatele</w:t>
      </w:r>
      <w:r w:rsidRPr="00993924">
        <w:t xml:space="preserve">. Smluvní strana je oprávněna tyto kontakty využít, pokud bude mít podezření, že jednáním zaměstnanců </w:t>
      </w:r>
      <w:r w:rsidR="0035466D">
        <w:t>Objednatele</w:t>
      </w:r>
      <w:r w:rsidRPr="00993924">
        <w:t xml:space="preserve"> nebo jiných osob jednajících jménem </w:t>
      </w:r>
      <w:r w:rsidR="0035466D">
        <w:t>Objednatele</w:t>
      </w:r>
      <w:r w:rsidRPr="00993924">
        <w:t xml:space="preserve"> došlo právě k takovému jednání, nebo se takové jednání připravuje.</w:t>
      </w:r>
    </w:p>
    <w:p w14:paraId="36A702A1" w14:textId="77777777" w:rsidR="0084382E" w:rsidRDefault="00DD6303" w:rsidP="0084382E">
      <w:pPr>
        <w:pStyle w:val="cpodstavecslovan1"/>
      </w:pPr>
      <w:r w:rsidRPr="00F57649">
        <w:t xml:space="preserve">V návaznosti na Etický kodex je Poskytovatel povinen při plnění povinností vyplývajících ze Smlouvy a vzniklých na jejím základě dodržovat Pravidla pro přijímání a poskytování darů a pohoštění (dále jen „Pravidla“), která </w:t>
      </w:r>
      <w:r w:rsidRPr="00D740D1">
        <w:t xml:space="preserve">jsou </w:t>
      </w:r>
      <w:r w:rsidR="003E68DD" w:rsidRPr="00D740D1">
        <w:t>P</w:t>
      </w:r>
      <w:r w:rsidRPr="00D740D1">
        <w:t xml:space="preserve">řílohou č. </w:t>
      </w:r>
      <w:r w:rsidR="00D740D1" w:rsidRPr="00D740D1">
        <w:t xml:space="preserve">7 </w:t>
      </w:r>
      <w:r w:rsidRPr="00D740D1">
        <w:t>Smlouvy.</w:t>
      </w:r>
      <w:r w:rsidRPr="00F57649">
        <w:t xml:space="preserve"> O změně Etického kodexu a Pravidel bude Objednatel Poskytovatele neprodleně informovat. Nebude-li ze strany Objednatele uvedeno něco jiného, je Poskytovatel povinen řídit se novým zněním Etického kodexu a Pravidel dnem jeho doručení ze strany Objednatele.</w:t>
      </w:r>
    </w:p>
    <w:p w14:paraId="401CBA52" w14:textId="77777777" w:rsidR="00DC7FE6" w:rsidRDefault="00C80A8B" w:rsidP="00DC7FE6">
      <w:pPr>
        <w:pStyle w:val="cpodstavecslovan1"/>
      </w:pPr>
      <w:r>
        <w:t>Poskytovatel</w:t>
      </w:r>
      <w:r w:rsidRPr="00782C20">
        <w:t xml:space="preserve"> </w:t>
      </w:r>
      <w:r w:rsidR="008B1E92" w:rsidRPr="00782C20">
        <w:t>se zavazuje:</w:t>
      </w:r>
    </w:p>
    <w:p w14:paraId="2924C1D8" w14:textId="77777777" w:rsidR="003A5843" w:rsidRDefault="00DC7FE6" w:rsidP="00D4064A">
      <w:pPr>
        <w:pStyle w:val="cpodstavecslovan1"/>
        <w:numPr>
          <w:ilvl w:val="0"/>
          <w:numId w:val="34"/>
        </w:numPr>
      </w:pPr>
      <w:r w:rsidRPr="00945156">
        <w:t>informovat neprodleně Objednatele o všech skutečnostech majících vliv na plnění dle této Smlouvy,</w:t>
      </w:r>
    </w:p>
    <w:p w14:paraId="022D3E16" w14:textId="77777777" w:rsidR="00DC7FE6" w:rsidRDefault="00DC7FE6" w:rsidP="00D4064A">
      <w:pPr>
        <w:pStyle w:val="cpodstavecslovan1"/>
        <w:numPr>
          <w:ilvl w:val="0"/>
          <w:numId w:val="34"/>
        </w:numPr>
      </w:pPr>
      <w:r w:rsidRPr="00945156">
        <w:t>plnit řádně a ve stanoveném termínu své povinnosti vyplývající z této Smlouvy,</w:t>
      </w:r>
    </w:p>
    <w:p w14:paraId="1CB37177" w14:textId="77777777" w:rsidR="00DC7FE6" w:rsidRDefault="00DC7FE6" w:rsidP="00D4064A">
      <w:pPr>
        <w:pStyle w:val="cpodstavecslovan1"/>
        <w:numPr>
          <w:ilvl w:val="0"/>
          <w:numId w:val="34"/>
        </w:numPr>
      </w:pPr>
      <w:r w:rsidRPr="00945156">
        <w:t>požádat včas Objednatele o potřebnou součinnost za účelem řádného plnění této Smlouvy,</w:t>
      </w:r>
    </w:p>
    <w:p w14:paraId="2B14A0CD" w14:textId="77777777" w:rsidR="00DC7FE6" w:rsidRDefault="00DC7FE6" w:rsidP="00D4064A">
      <w:pPr>
        <w:pStyle w:val="cpodstavecslovan1"/>
        <w:numPr>
          <w:ilvl w:val="0"/>
          <w:numId w:val="34"/>
        </w:numPr>
      </w:pPr>
      <w:r w:rsidRPr="00FB1D0E">
        <w:t xml:space="preserve">na vyžádání Objednatele se zúčastnit osobní schůzky, pokud Objednatel požádá o schůzku nejpozději </w:t>
      </w:r>
      <w:r>
        <w:t>2</w:t>
      </w:r>
      <w:r w:rsidRPr="00FB1D0E">
        <w:t xml:space="preserve"> pracovní d</w:t>
      </w:r>
      <w:r>
        <w:t>ny</w:t>
      </w:r>
      <w:r w:rsidRPr="00FB1D0E">
        <w:t xml:space="preserve"> předem</w:t>
      </w:r>
      <w:r>
        <w:t>,</w:t>
      </w:r>
      <w:r w:rsidRPr="00FB1D0E">
        <w:t xml:space="preserve"> </w:t>
      </w:r>
    </w:p>
    <w:p w14:paraId="08F109D3" w14:textId="6B09C302" w:rsidR="00BC2F59" w:rsidRPr="00614D2B" w:rsidRDefault="00614D2B" w:rsidP="00D4064A">
      <w:pPr>
        <w:pStyle w:val="cpodstavecslovan1"/>
        <w:numPr>
          <w:ilvl w:val="0"/>
          <w:numId w:val="34"/>
        </w:numPr>
      </w:pPr>
      <w:r w:rsidRPr="00614D2B">
        <w:t>x</w:t>
      </w:r>
      <w:r w:rsidR="00BC2F59" w:rsidRPr="00614D2B">
        <w:rPr>
          <w:color w:val="1F497D"/>
        </w:rPr>
        <w:t>,</w:t>
      </w:r>
    </w:p>
    <w:p w14:paraId="1C400B75" w14:textId="0539240A" w:rsidR="00C22F76" w:rsidRPr="00614D2B" w:rsidRDefault="00614D2B" w:rsidP="00D4064A">
      <w:pPr>
        <w:pStyle w:val="cpodstavecslovan1"/>
        <w:numPr>
          <w:ilvl w:val="0"/>
          <w:numId w:val="34"/>
        </w:numPr>
      </w:pPr>
      <w:r w:rsidRPr="00614D2B">
        <w:t>x</w:t>
      </w:r>
    </w:p>
    <w:p w14:paraId="5169964A" w14:textId="0C533CBC" w:rsidR="00DC7FE6" w:rsidRPr="00614D2B" w:rsidRDefault="00614D2B" w:rsidP="00D4064A">
      <w:pPr>
        <w:pStyle w:val="cpodstavecslovan1"/>
        <w:numPr>
          <w:ilvl w:val="0"/>
          <w:numId w:val="34"/>
        </w:numPr>
      </w:pPr>
      <w:r w:rsidRPr="00614D2B">
        <w:t>x</w:t>
      </w:r>
    </w:p>
    <w:p w14:paraId="5AB7691A" w14:textId="77777777" w:rsidR="00DC7FE6" w:rsidRDefault="00C80A8B" w:rsidP="00DC7FE6">
      <w:pPr>
        <w:pStyle w:val="cpodstavecslovan1"/>
      </w:pPr>
      <w:r>
        <w:t>Poskytovatel</w:t>
      </w:r>
      <w:r w:rsidRPr="00782C20">
        <w:t xml:space="preserve"> </w:t>
      </w:r>
      <w:r w:rsidR="008B1E92" w:rsidRPr="00782C20">
        <w:t xml:space="preserve">je povinen při výkonu své činnosti dle této Smlouvy včas písemně upozornit Objednatele na zřejmou nevhodnost jeho pokynů, jejichž následkem může vzniknout </w:t>
      </w:r>
      <w:r w:rsidR="008B1E92">
        <w:t>újma</w:t>
      </w:r>
      <w:r w:rsidR="008B1E92" w:rsidRPr="00782C20">
        <w:t xml:space="preserve"> nebo nesoulad s obecně závaznými právními předpisy. Pokud Objednatel navzdory tomuto upozornění trvá na svých pokynech, </w:t>
      </w:r>
      <w:r>
        <w:t>Poskytovatel</w:t>
      </w:r>
      <w:r w:rsidRPr="00782C20">
        <w:t xml:space="preserve"> </w:t>
      </w:r>
      <w:r w:rsidR="008B1E92" w:rsidRPr="00782C20">
        <w:t xml:space="preserve">neodpovídá za jakoukoli </w:t>
      </w:r>
      <w:r w:rsidR="008B1E92">
        <w:t>újmu</w:t>
      </w:r>
      <w:r w:rsidR="008B1E92" w:rsidRPr="00782C20">
        <w:t xml:space="preserve"> způsobenou jeho jednáním na základě takových pokynů Objednatele. </w:t>
      </w:r>
    </w:p>
    <w:p w14:paraId="4947EA94" w14:textId="4923110B" w:rsidR="00DC7FE6" w:rsidRDefault="008B1E92" w:rsidP="00DC7FE6">
      <w:pPr>
        <w:pStyle w:val="cpodstavecslovan1"/>
      </w:pPr>
      <w:r w:rsidRPr="00782C20">
        <w:lastRenderedPageBreak/>
        <w:t xml:space="preserve">Objednatel se zavazuje poskytnout </w:t>
      </w:r>
      <w:r w:rsidR="00C80A8B">
        <w:t>Poskytovateli</w:t>
      </w:r>
      <w:r w:rsidR="00C80A8B" w:rsidRPr="00782C20">
        <w:t xml:space="preserve"> </w:t>
      </w:r>
      <w:r w:rsidRPr="00782C20">
        <w:t>veškerou nezbytnou součinnost při plnění předmětu této Smlouvy.</w:t>
      </w:r>
    </w:p>
    <w:p w14:paraId="66FF0B53" w14:textId="77777777" w:rsidR="00DC7FE6" w:rsidRDefault="00E156CF" w:rsidP="00DC7FE6">
      <w:pPr>
        <w:pStyle w:val="cpodstavecslovan1"/>
      </w:pPr>
      <w:r>
        <w:t>Poskytovatel</w:t>
      </w:r>
      <w:r w:rsidRPr="00782C20">
        <w:t xml:space="preserve"> </w:t>
      </w:r>
      <w:r w:rsidR="008B1E92" w:rsidRPr="00782C20">
        <w:t xml:space="preserve">není oprávněn postoupit ani převést jakákoliv svá práva či povinnosti vyplývající z této Smlouvy na třetí osobu bez předchozího písemného souhlasu Objednatele. </w:t>
      </w:r>
    </w:p>
    <w:p w14:paraId="61626E01" w14:textId="433F7D37" w:rsidR="00DC7FE6" w:rsidRDefault="00B65FC5" w:rsidP="00DC7FE6">
      <w:pPr>
        <w:pStyle w:val="cpodstavecslovan1"/>
      </w:pPr>
      <w:r>
        <w:t>Poskytovatel je povinen garantovat dostupnost minimálně</w:t>
      </w:r>
      <w:r w:rsidR="00120339">
        <w:t xml:space="preserve"> 4</w:t>
      </w:r>
      <w:r>
        <w:t xml:space="preserve"> vyškolených pracovníků </w:t>
      </w:r>
      <w:r w:rsidR="005E6D59">
        <w:t>každý</w:t>
      </w:r>
      <w:r>
        <w:t xml:space="preserve"> pracovní den</w:t>
      </w:r>
      <w:r w:rsidR="00120339">
        <w:t xml:space="preserve">, respektive </w:t>
      </w:r>
      <w:r w:rsidR="00D6148B">
        <w:t>takového</w:t>
      </w:r>
      <w:r w:rsidR="005E6D59">
        <w:t xml:space="preserve"> vyššího,</w:t>
      </w:r>
      <w:r w:rsidR="00D6148B">
        <w:t xml:space="preserve"> počtu</w:t>
      </w:r>
      <w:r w:rsidR="00120339">
        <w:t>, aby byl schopen naplnit SLA stanovené v </w:t>
      </w:r>
      <w:r w:rsidR="00D6148B">
        <w:t>P</w:t>
      </w:r>
      <w:r w:rsidR="00120339">
        <w:t xml:space="preserve">říloze č. 1 </w:t>
      </w:r>
      <w:r w:rsidR="00D6148B">
        <w:t>Smlouvy.</w:t>
      </w:r>
    </w:p>
    <w:p w14:paraId="18230A10" w14:textId="77777777" w:rsidR="00DC7FE6" w:rsidRDefault="00E156CF" w:rsidP="00DC7FE6">
      <w:pPr>
        <w:pStyle w:val="cpodstavecslovan1"/>
      </w:pPr>
      <w:r>
        <w:t>Poskyto</w:t>
      </w:r>
      <w:r w:rsidRPr="003F7E36">
        <w:t xml:space="preserve">vatel </w:t>
      </w:r>
      <w:r w:rsidR="008B1E92" w:rsidRPr="003F7E36">
        <w:t xml:space="preserve">písemně sdělí Objednateli všechny případné poddodávky, které hodlá udělit při plnění </w:t>
      </w:r>
      <w:r w:rsidR="008B1E92">
        <w:t>S</w:t>
      </w:r>
      <w:r w:rsidR="008B1E92" w:rsidRPr="003F7E36">
        <w:t xml:space="preserve">mlouvy a </w:t>
      </w:r>
      <w:r w:rsidR="008B1E92">
        <w:t>poddodavatele</w:t>
      </w:r>
      <w:r w:rsidR="008B1E92" w:rsidRPr="003F7E36">
        <w:t>, jimž je hodlá udělit</w:t>
      </w:r>
      <w:r w:rsidR="008B1E92">
        <w:t xml:space="preserve">. </w:t>
      </w:r>
      <w:r>
        <w:t>Poskyto</w:t>
      </w:r>
      <w:r w:rsidRPr="003F7E36">
        <w:t xml:space="preserve">vatel </w:t>
      </w:r>
      <w:r w:rsidR="008B1E92">
        <w:t xml:space="preserve">odpovídá </w:t>
      </w:r>
      <w:r w:rsidR="008B1E92" w:rsidRPr="003F7E36">
        <w:t xml:space="preserve">za plnění poskytnuté poddodavatelem, jako by plnil sám, včetně odpovědnosti za způsobenou </w:t>
      </w:r>
      <w:r w:rsidR="008B1E92">
        <w:t>újmu</w:t>
      </w:r>
      <w:r w:rsidR="008B1E92" w:rsidRPr="003F7E36">
        <w:t>.</w:t>
      </w:r>
    </w:p>
    <w:p w14:paraId="1345B84B" w14:textId="742CFB02" w:rsidR="00DC7FE6" w:rsidRDefault="00054A64" w:rsidP="00DC7FE6">
      <w:pPr>
        <w:pStyle w:val="cpodstavecslovan1"/>
      </w:pPr>
      <w:r>
        <w:t>V</w:t>
      </w:r>
      <w:r w:rsidR="00097017">
        <w:t>edoucí projektu</w:t>
      </w:r>
      <w:r>
        <w:t xml:space="preserve"> (</w:t>
      </w:r>
      <w:r w:rsidR="00041669">
        <w:t>kontaktní osoba za Poskytovatele)</w:t>
      </w:r>
      <w:r w:rsidR="00097017">
        <w:t xml:space="preserve"> </w:t>
      </w:r>
      <w:r w:rsidR="008B1E92">
        <w:t xml:space="preserve">musí splňovat požadavek </w:t>
      </w:r>
      <w:r w:rsidR="008B1E92" w:rsidRPr="00A83779">
        <w:t xml:space="preserve">na komunikaci </w:t>
      </w:r>
      <w:r w:rsidR="008B1E92">
        <w:t xml:space="preserve">v českém jazyce. </w:t>
      </w:r>
      <w:r w:rsidR="008B1E92" w:rsidRPr="00A83779">
        <w:t xml:space="preserve">Pokud nesplní požadavek </w:t>
      </w:r>
      <w:r w:rsidR="008B1E92">
        <w:t xml:space="preserve">na komunikaci v českém jazyce, </w:t>
      </w:r>
      <w:r w:rsidR="00395984">
        <w:t>Poskytova</w:t>
      </w:r>
      <w:r w:rsidR="00395984" w:rsidRPr="00A83779">
        <w:t xml:space="preserve">tel </w:t>
      </w:r>
      <w:r w:rsidR="008B1E92" w:rsidRPr="00A83779">
        <w:t>na vlastní náklady zajistí tlumočn</w:t>
      </w:r>
      <w:r w:rsidR="008B1E92">
        <w:t xml:space="preserve">íka </w:t>
      </w:r>
      <w:r w:rsidR="008B1E92" w:rsidRPr="00A83779">
        <w:t>pro potřeby zprostředk</w:t>
      </w:r>
      <w:r w:rsidR="008B1E92">
        <w:t xml:space="preserve">ování odborné komunikace s Objednatelem. </w:t>
      </w:r>
    </w:p>
    <w:p w14:paraId="74BBDCBA" w14:textId="75B38144" w:rsidR="00DC7FE6" w:rsidRDefault="008B1E92" w:rsidP="00DC7FE6">
      <w:pPr>
        <w:pStyle w:val="cpodstavecslovan1"/>
      </w:pPr>
      <w:r w:rsidRPr="00782C20">
        <w:t xml:space="preserve">Veškeré informace, které Objednatel </w:t>
      </w:r>
      <w:r w:rsidR="00395984">
        <w:t>Poskytovateli</w:t>
      </w:r>
      <w:r w:rsidR="00395984" w:rsidRPr="00782C20">
        <w:t xml:space="preserve"> </w:t>
      </w:r>
      <w:r w:rsidRPr="00782C20">
        <w:t xml:space="preserve">předá v souvislosti s touto Smlouvou, je </w:t>
      </w:r>
      <w:r w:rsidR="00395984">
        <w:t>Poskytova</w:t>
      </w:r>
      <w:r w:rsidR="00395984" w:rsidRPr="008E1969">
        <w:t xml:space="preserve">tel </w:t>
      </w:r>
      <w:r w:rsidRPr="00782C20">
        <w:t xml:space="preserve">oprávněn využívat výlučně pro účely plnění svých závazků dle této Smlouvy. Předá-li Objednatel </w:t>
      </w:r>
      <w:r w:rsidR="00395984">
        <w:t>Poskytova</w:t>
      </w:r>
      <w:r w:rsidR="00395984" w:rsidRPr="008E1969">
        <w:t>tel</w:t>
      </w:r>
      <w:r w:rsidR="00395984">
        <w:t>i</w:t>
      </w:r>
      <w:r w:rsidR="00395984" w:rsidRPr="008E1969">
        <w:t xml:space="preserve"> </w:t>
      </w:r>
      <w:r w:rsidRPr="00782C20">
        <w:t xml:space="preserve">v souvislosti s plněním této Smlouvy jakékoli podklady v hmotné podobě, je </w:t>
      </w:r>
      <w:r w:rsidR="00395984">
        <w:t>Poskytova</w:t>
      </w:r>
      <w:r w:rsidR="00395984" w:rsidRPr="008E1969">
        <w:t xml:space="preserve">tel </w:t>
      </w:r>
      <w:r w:rsidRPr="00782C20">
        <w:t xml:space="preserve">povinen tyto podklady vrátit Objednateli nejpozději při </w:t>
      </w:r>
      <w:r w:rsidR="009A0C15">
        <w:t>skončení</w:t>
      </w:r>
      <w:r w:rsidR="009A0C15" w:rsidRPr="00782C20">
        <w:t xml:space="preserve"> </w:t>
      </w:r>
      <w:r w:rsidRPr="00782C20">
        <w:t xml:space="preserve">této Smlouvy. </w:t>
      </w:r>
    </w:p>
    <w:p w14:paraId="660FB059" w14:textId="77777777" w:rsidR="008B1E92" w:rsidRPr="00782C20" w:rsidRDefault="008B1E92" w:rsidP="00DC7FE6">
      <w:pPr>
        <w:pStyle w:val="cpodstavecslovan1"/>
      </w:pPr>
      <w:r w:rsidRPr="00782C20">
        <w:t xml:space="preserve">Objednatel se zavazuje zajistit pracovníkům </w:t>
      </w:r>
      <w:r w:rsidR="008D20FF">
        <w:t>Posky</w:t>
      </w:r>
      <w:r w:rsidR="00097017">
        <w:t>to</w:t>
      </w:r>
      <w:r w:rsidR="008D20FF">
        <w:t>va</w:t>
      </w:r>
      <w:r w:rsidR="008D20FF" w:rsidRPr="008E1969">
        <w:t>tel</w:t>
      </w:r>
      <w:r w:rsidR="008D20FF">
        <w:t>e</w:t>
      </w:r>
      <w:r w:rsidR="008D20FF" w:rsidRPr="008E1969">
        <w:t xml:space="preserve"> </w:t>
      </w:r>
      <w:r w:rsidRPr="00782C20">
        <w:t xml:space="preserve">během plnění předmětu této Smlouvy, je-li to nezbytné, přístup na příslušná pracoviště Objednatele a součinnost nezbytnou k provedení předmětu plnění. </w:t>
      </w:r>
      <w:r w:rsidR="00395984">
        <w:t>Poskytova</w:t>
      </w:r>
      <w:r w:rsidR="00395984" w:rsidRPr="008E1969">
        <w:t xml:space="preserve">tel </w:t>
      </w:r>
      <w:r w:rsidRPr="00782C20">
        <w:t xml:space="preserve">se zavazuje dodržovat v objektech Objednatele příslušné bezpečnostní předpisy. </w:t>
      </w:r>
    </w:p>
    <w:p w14:paraId="02ED2C04" w14:textId="77777777" w:rsidR="008B1E92" w:rsidRDefault="008B1E92" w:rsidP="003D2C43">
      <w:pPr>
        <w:pStyle w:val="cpodstavecslovan1"/>
        <w:keepNext/>
        <w:keepLines/>
      </w:pPr>
      <w:r>
        <w:t xml:space="preserve">V případě, že činností </w:t>
      </w:r>
      <w:r w:rsidR="008D20FF">
        <w:t xml:space="preserve">Poskytovatele </w:t>
      </w:r>
      <w:r>
        <w:t xml:space="preserve">vznikne Objednateli nemajetková újma, zavazuje se ji </w:t>
      </w:r>
      <w:r w:rsidR="008D20FF">
        <w:t xml:space="preserve">Poskytovatel </w:t>
      </w:r>
      <w:r>
        <w:t>odčinit.</w:t>
      </w:r>
    </w:p>
    <w:p w14:paraId="5FBE3539" w14:textId="77777777" w:rsidR="00290F38" w:rsidRPr="00794314" w:rsidRDefault="00290F38" w:rsidP="00290F38">
      <w:pPr>
        <w:pStyle w:val="cpodstavecslovan1"/>
        <w:spacing w:line="240" w:lineRule="auto"/>
      </w:pPr>
      <w:r w:rsidRPr="00794314">
        <w:t>Poskytovatel prohlašuje a potvrzuje, že:</w:t>
      </w:r>
    </w:p>
    <w:p w14:paraId="1F0CA626" w14:textId="77777777" w:rsidR="00290F38" w:rsidRPr="00097017" w:rsidRDefault="00290F38" w:rsidP="00097017">
      <w:pPr>
        <w:pStyle w:val="cpodstavecslovan2"/>
        <w:spacing w:line="240" w:lineRule="auto"/>
        <w:rPr>
          <w:sz w:val="22"/>
          <w:szCs w:val="22"/>
        </w:rPr>
      </w:pPr>
      <w:bookmarkStart w:id="5" w:name="_DV_M124"/>
      <w:bookmarkEnd w:id="5"/>
      <w:r w:rsidRPr="00794314">
        <w:rPr>
          <w:sz w:val="22"/>
          <w:szCs w:val="22"/>
        </w:rPr>
        <w:t>je oprávněn uzavřít Smlouvu a plnit své povinnosti vyplývající ze Smlouvy;</w:t>
      </w:r>
    </w:p>
    <w:p w14:paraId="434ED380" w14:textId="33CFED42" w:rsidR="00290F38" w:rsidRPr="006B2F4D" w:rsidRDefault="00290F38" w:rsidP="00290F38">
      <w:pPr>
        <w:pStyle w:val="cpodstavecslovan2"/>
        <w:spacing w:line="240" w:lineRule="auto"/>
        <w:rPr>
          <w:sz w:val="22"/>
          <w:szCs w:val="22"/>
        </w:rPr>
      </w:pPr>
      <w:r w:rsidRPr="006B2F4D">
        <w:rPr>
          <w:sz w:val="22"/>
          <w:szCs w:val="22"/>
        </w:rPr>
        <w:t xml:space="preserve">má prokazatelné zkušenosti s propojením svých vlastních systémů se SAP CRM prostřednictvím architektury REST API. Poskytovatel dále prohlašuje, že je držitelem certifikátu ISO 9001 </w:t>
      </w:r>
      <w:r w:rsidR="00C22F76" w:rsidRPr="006B2F4D">
        <w:rPr>
          <w:sz w:val="22"/>
          <w:szCs w:val="22"/>
        </w:rPr>
        <w:t xml:space="preserve">pro provoz kontaktního obchodního </w:t>
      </w:r>
      <w:proofErr w:type="spellStart"/>
      <w:r w:rsidR="00C22F76" w:rsidRPr="006B2F4D">
        <w:rPr>
          <w:sz w:val="22"/>
          <w:szCs w:val="22"/>
        </w:rPr>
        <w:t>callcentra</w:t>
      </w:r>
      <w:proofErr w:type="spellEnd"/>
      <w:r w:rsidR="00C22F76" w:rsidRPr="006B2F4D">
        <w:rPr>
          <w:sz w:val="22"/>
          <w:szCs w:val="22"/>
        </w:rPr>
        <w:t xml:space="preserve"> nebo výkonu B2B telemarketingu</w:t>
      </w:r>
      <w:r w:rsidR="00C22F76" w:rsidRPr="006B2F4D">
        <w:rPr>
          <w:color w:val="1F497D"/>
          <w:sz w:val="22"/>
          <w:szCs w:val="22"/>
        </w:rPr>
        <w:t xml:space="preserve"> </w:t>
      </w:r>
      <w:r w:rsidRPr="006B2F4D">
        <w:rPr>
          <w:sz w:val="22"/>
          <w:szCs w:val="22"/>
        </w:rPr>
        <w:t xml:space="preserve">a </w:t>
      </w:r>
      <w:r w:rsidR="00E508D1" w:rsidRPr="006B2F4D">
        <w:rPr>
          <w:sz w:val="22"/>
          <w:szCs w:val="22"/>
        </w:rPr>
        <w:t xml:space="preserve">ISO </w:t>
      </w:r>
      <w:r w:rsidRPr="006B2F4D">
        <w:rPr>
          <w:sz w:val="22"/>
          <w:szCs w:val="22"/>
        </w:rPr>
        <w:t>27001;</w:t>
      </w:r>
    </w:p>
    <w:p w14:paraId="4214AB38" w14:textId="77777777" w:rsidR="00290F38" w:rsidRPr="00794314" w:rsidRDefault="00290F38" w:rsidP="00290F38">
      <w:pPr>
        <w:pStyle w:val="cpodstavecslovan2"/>
        <w:spacing w:line="240" w:lineRule="auto"/>
        <w:rPr>
          <w:sz w:val="22"/>
          <w:szCs w:val="22"/>
        </w:rPr>
      </w:pPr>
      <w:r w:rsidRPr="00794314">
        <w:rPr>
          <w:sz w:val="22"/>
          <w:szCs w:val="22"/>
        </w:rPr>
        <w:t>na straně Poskytovatele není k uzavření Smlouvy ani ke splnění závazků Poskytovatele z ní vyplývajících požadován žádný souhlas, udělení výjimky, schválení, prohlášení ani povolení orgánu veřejné moci, popřípadě tyto byly získány;</w:t>
      </w:r>
    </w:p>
    <w:p w14:paraId="2DF95564" w14:textId="77777777" w:rsidR="00290F38" w:rsidRPr="00794314" w:rsidRDefault="00290F38" w:rsidP="00290F38">
      <w:pPr>
        <w:pStyle w:val="cpodstavecslovan2"/>
        <w:spacing w:line="240" w:lineRule="auto"/>
        <w:rPr>
          <w:sz w:val="22"/>
          <w:szCs w:val="22"/>
        </w:rPr>
      </w:pPr>
      <w:r w:rsidRPr="00794314">
        <w:rPr>
          <w:sz w:val="22"/>
          <w:szCs w:val="22"/>
        </w:rPr>
        <w:t>uzavření Smlouvy Poskytovatelem není (i) porušením jakékoliv povinnosti vyplývající z platných právních předpisů v jakémkoliv právním řádu, jímž je Poskytovatel vázán, a/nebo (</w:t>
      </w:r>
      <w:proofErr w:type="spellStart"/>
      <w:r w:rsidRPr="00794314">
        <w:rPr>
          <w:sz w:val="22"/>
          <w:szCs w:val="22"/>
        </w:rPr>
        <w:t>ii</w:t>
      </w:r>
      <w:proofErr w:type="spellEnd"/>
      <w:r w:rsidRPr="00794314">
        <w:rPr>
          <w:sz w:val="22"/>
          <w:szCs w:val="22"/>
        </w:rPr>
        <w:t>) porušením jakékoliv povinnosti vyplývající z jakékoliv smlouvy, jíž je Poskytovatel stranou, a/nebo (</w:t>
      </w:r>
      <w:proofErr w:type="spellStart"/>
      <w:r w:rsidRPr="00794314">
        <w:rPr>
          <w:sz w:val="22"/>
          <w:szCs w:val="22"/>
        </w:rPr>
        <w:t>iii</w:t>
      </w:r>
      <w:proofErr w:type="spellEnd"/>
      <w:r w:rsidRPr="00794314">
        <w:rPr>
          <w:sz w:val="22"/>
          <w:szCs w:val="22"/>
        </w:rPr>
        <w:t>) v rozporu s jakýmkoliv požadavkem, rozhodnutím nebo předběžným opatřením správního orgánu nebo soudu nebo rozhodčím nálezem rozhodců, jímž je Poskytovatel vázán;</w:t>
      </w:r>
    </w:p>
    <w:p w14:paraId="514DB332" w14:textId="77777777" w:rsidR="00290F38" w:rsidRPr="00794314" w:rsidRDefault="00290F38" w:rsidP="00290F38">
      <w:pPr>
        <w:pStyle w:val="cpodstavecslovan2"/>
        <w:spacing w:line="240" w:lineRule="auto"/>
        <w:rPr>
          <w:sz w:val="22"/>
          <w:szCs w:val="22"/>
        </w:rPr>
      </w:pPr>
      <w:r w:rsidRPr="00794314">
        <w:rPr>
          <w:sz w:val="22"/>
          <w:szCs w:val="22"/>
        </w:rPr>
        <w:t xml:space="preserve">Poskytovatel není v úpadku nebo v hrozícím úpadku ve smyslu § 3 </w:t>
      </w:r>
      <w:r w:rsidR="007030EE" w:rsidRPr="00794314">
        <w:rPr>
          <w:sz w:val="22"/>
          <w:szCs w:val="22"/>
        </w:rPr>
        <w:t>zák.</w:t>
      </w:r>
      <w:r w:rsidRPr="00794314">
        <w:rPr>
          <w:sz w:val="22"/>
          <w:szCs w:val="22"/>
        </w:rPr>
        <w:t xml:space="preserve"> č. 182/2006 Sb. insolvenčního zákona. Proti Poskytovateli nebyl podán (i) insolvenční návrh, nebo (</w:t>
      </w:r>
      <w:proofErr w:type="spellStart"/>
      <w:r w:rsidRPr="00794314">
        <w:rPr>
          <w:sz w:val="22"/>
          <w:szCs w:val="22"/>
        </w:rPr>
        <w:t>ii</w:t>
      </w:r>
      <w:proofErr w:type="spellEnd"/>
      <w:r w:rsidRPr="00794314">
        <w:rPr>
          <w:sz w:val="22"/>
          <w:szCs w:val="22"/>
        </w:rPr>
        <w:t xml:space="preserve">) návrh na nařízení výkonu rozhodnutí, resp. obdobný návrh v příslušné jurisdikci či podle dříve platných českých právních předpisů, a podle nejlepšího vědomí Poskytovatele podání takového návrhu ani nehrozí; </w:t>
      </w:r>
    </w:p>
    <w:p w14:paraId="2CE06526" w14:textId="77777777" w:rsidR="00290F38" w:rsidRPr="00794314" w:rsidRDefault="00290F38" w:rsidP="00290F38">
      <w:pPr>
        <w:pStyle w:val="cpodstavecslovan2"/>
        <w:spacing w:line="240" w:lineRule="auto"/>
        <w:rPr>
          <w:sz w:val="22"/>
          <w:szCs w:val="22"/>
        </w:rPr>
      </w:pPr>
      <w:r w:rsidRPr="00794314">
        <w:rPr>
          <w:sz w:val="22"/>
          <w:szCs w:val="22"/>
        </w:rPr>
        <w:lastRenderedPageBreak/>
        <w:t>nebyl předložen žádný návrh, ani učiněno žádné rozhodnutí příslušných orgánů Poskytovatele ani žádného soudu o likvidaci Poskytovatele nebo o jakékoliv jeho přeměně ve smyslu Zákona o přeměnách;</w:t>
      </w:r>
    </w:p>
    <w:p w14:paraId="3795306E" w14:textId="77777777" w:rsidR="00290F38" w:rsidRPr="00794314" w:rsidRDefault="00290F38" w:rsidP="00290F38">
      <w:pPr>
        <w:pStyle w:val="cpodstavecslovan2"/>
        <w:spacing w:line="240" w:lineRule="auto"/>
        <w:rPr>
          <w:sz w:val="22"/>
          <w:szCs w:val="22"/>
        </w:rPr>
      </w:pPr>
      <w:r w:rsidRPr="00794314">
        <w:rPr>
          <w:sz w:val="22"/>
          <w:szCs w:val="22"/>
        </w:rPr>
        <w:t>neprobíhá a podle nejlepšího vědomí a znalostí Poskytovatele ani nehrozí žádné soudní, správní, rozhodčí ani jiné řízení či jednání před jakýmkoliv orgánem jakékoliv jurisdikce, které by mohlo, jednotlivě nebo v souhrnu s dalšími okolnostmi, nepříznivým způsobem ovlivnit schopnost Poskytovatele splnit jeho závazky podle této Smlouvy;</w:t>
      </w:r>
    </w:p>
    <w:p w14:paraId="716FCCB1" w14:textId="77777777" w:rsidR="00290F38" w:rsidRPr="00794314" w:rsidRDefault="00290F38" w:rsidP="00290F38">
      <w:pPr>
        <w:pStyle w:val="cpodstavecslovan2"/>
        <w:spacing w:line="240" w:lineRule="auto"/>
        <w:rPr>
          <w:sz w:val="22"/>
          <w:szCs w:val="22"/>
        </w:rPr>
      </w:pPr>
      <w:r w:rsidRPr="00794314">
        <w:rPr>
          <w:sz w:val="22"/>
          <w:szCs w:val="22"/>
        </w:rPr>
        <w:t>Poskytovatel udržuje v platnosti ve všech zásadních ohledech licence, souhlasy, povolení a další oprávnění požadovaná právními předpisy platnými pro poskytnutí Služeb dle Smlouvy a nehrozí, že by platnost takové licence, souhlasu, povolení a oprávnění byla ukončena, Služby a jejich poskytnutí Objednateli nejsou v rozporu s jakýmkoli právem třetí osoby na patentovou, známkoprávní, či jinou ochranu duševního vlastnictví, obchodní firmy či hospodářské soutěže;</w:t>
      </w:r>
    </w:p>
    <w:p w14:paraId="690C8F3F" w14:textId="77777777" w:rsidR="00290F38" w:rsidRPr="00794314" w:rsidRDefault="00290F38" w:rsidP="00290F38">
      <w:pPr>
        <w:pStyle w:val="cpodstavecslovan2"/>
        <w:spacing w:line="240" w:lineRule="auto"/>
        <w:rPr>
          <w:sz w:val="22"/>
          <w:szCs w:val="22"/>
        </w:rPr>
      </w:pPr>
      <w:r w:rsidRPr="00794314">
        <w:rPr>
          <w:sz w:val="22"/>
          <w:szCs w:val="22"/>
        </w:rPr>
        <w:t>není si s vynaložením odborné péče vědom žádné překážky, týkající se Služeb, která by znemožňovala nebo znesnadňovala poskytnout Služby způsobem sjednaným podle Smlouvy;</w:t>
      </w:r>
    </w:p>
    <w:p w14:paraId="21E041ED" w14:textId="77777777" w:rsidR="00290F38" w:rsidRPr="00794314" w:rsidRDefault="00CB66C1" w:rsidP="00290F38">
      <w:pPr>
        <w:pStyle w:val="cpodstavecslovan2"/>
        <w:spacing w:line="240" w:lineRule="auto"/>
        <w:rPr>
          <w:sz w:val="22"/>
          <w:szCs w:val="22"/>
        </w:rPr>
      </w:pPr>
      <w:r w:rsidRPr="00697129">
        <w:rPr>
          <w:sz w:val="22"/>
          <w:szCs w:val="22"/>
        </w:rPr>
        <w:t>bude v souvislosti s plněním Smlouvy zpracovávat osobních údaje</w:t>
      </w:r>
      <w:r w:rsidR="00290F38" w:rsidRPr="00794314">
        <w:rPr>
          <w:sz w:val="22"/>
          <w:szCs w:val="22"/>
        </w:rPr>
        <w:t xml:space="preserve"> v souladu </w:t>
      </w:r>
      <w:r w:rsidR="00290F38" w:rsidRPr="00697129">
        <w:rPr>
          <w:sz w:val="22"/>
          <w:szCs w:val="22"/>
        </w:rPr>
        <w:t>s</w:t>
      </w:r>
      <w:r w:rsidRPr="00697129">
        <w:rPr>
          <w:sz w:val="22"/>
          <w:szCs w:val="22"/>
        </w:rPr>
        <w:t>e všemi</w:t>
      </w:r>
      <w:r w:rsidR="00290F38" w:rsidRPr="00794314">
        <w:rPr>
          <w:sz w:val="22"/>
          <w:szCs w:val="22"/>
        </w:rPr>
        <w:t xml:space="preserve"> příslušnými právními předpisy na ochranu osobních údajů </w:t>
      </w:r>
      <w:r w:rsidRPr="00697129">
        <w:rPr>
          <w:sz w:val="22"/>
          <w:szCs w:val="22"/>
        </w:rPr>
        <w:t>a pravidly stanovenými v této Smlouvě;</w:t>
      </w:r>
    </w:p>
    <w:p w14:paraId="334DD300" w14:textId="77777777" w:rsidR="00290F38" w:rsidRDefault="00290F38" w:rsidP="00F57649">
      <w:pPr>
        <w:pStyle w:val="cpodstavecslovan2"/>
        <w:spacing w:line="240" w:lineRule="auto"/>
        <w:rPr>
          <w:sz w:val="22"/>
          <w:szCs w:val="22"/>
        </w:rPr>
      </w:pPr>
      <w:r w:rsidRPr="00794314">
        <w:rPr>
          <w:sz w:val="22"/>
          <w:szCs w:val="22"/>
        </w:rPr>
        <w:t>Smlouva představuje platný a právně závazný závazek Poskytovatele, který je vůči Poskytovateli vynutitelný v souladu s podmínkami Smlouvy;</w:t>
      </w:r>
    </w:p>
    <w:p w14:paraId="4BA47FCA" w14:textId="77777777" w:rsidR="00290F38" w:rsidRPr="00EC4C59" w:rsidRDefault="00290F38" w:rsidP="00F57649">
      <w:pPr>
        <w:pStyle w:val="cpodstavecslovan2"/>
        <w:spacing w:line="240" w:lineRule="auto"/>
        <w:rPr>
          <w:sz w:val="22"/>
          <w:szCs w:val="22"/>
        </w:rPr>
      </w:pPr>
      <w:r w:rsidRPr="00EC4C59">
        <w:rPr>
          <w:sz w:val="22"/>
          <w:szCs w:val="22"/>
        </w:rPr>
        <w:t xml:space="preserve">Poskytovateli není známa žádná skutečnost, okolnost či událost, která by měla za následek nebo by mohla mít za následek absolutní </w:t>
      </w:r>
      <w:r w:rsidR="00395984" w:rsidRPr="00EC4C59">
        <w:rPr>
          <w:sz w:val="22"/>
          <w:szCs w:val="22"/>
        </w:rPr>
        <w:t>či relativní neplatnost Smlouvy.</w:t>
      </w:r>
    </w:p>
    <w:p w14:paraId="00C74B98" w14:textId="02730930" w:rsidR="00E036D9" w:rsidRPr="006B2F4D" w:rsidRDefault="00E508D1" w:rsidP="00887EBF">
      <w:pPr>
        <w:pStyle w:val="cpodstavecslovan2"/>
        <w:numPr>
          <w:ilvl w:val="0"/>
          <w:numId w:val="0"/>
        </w:numPr>
        <w:spacing w:line="240" w:lineRule="auto"/>
        <w:ind w:left="708" w:hanging="708"/>
        <w:rPr>
          <w:sz w:val="22"/>
          <w:szCs w:val="22"/>
        </w:rPr>
      </w:pPr>
      <w:r w:rsidRPr="00EC4C59">
        <w:rPr>
          <w:sz w:val="22"/>
          <w:szCs w:val="22"/>
        </w:rPr>
        <w:t>5.21</w:t>
      </w:r>
      <w:r w:rsidR="00E3112B" w:rsidRPr="00EC4C59">
        <w:rPr>
          <w:sz w:val="22"/>
          <w:szCs w:val="22"/>
        </w:rPr>
        <w:tab/>
      </w:r>
      <w:r w:rsidR="00E036D9" w:rsidRPr="006B2F4D">
        <w:rPr>
          <w:sz w:val="22"/>
          <w:szCs w:val="22"/>
        </w:rPr>
        <w:t xml:space="preserve">Poskytovatel se zavazuje </w:t>
      </w:r>
      <w:r w:rsidR="00F5240A" w:rsidRPr="006B2F4D">
        <w:rPr>
          <w:sz w:val="22"/>
          <w:szCs w:val="22"/>
        </w:rPr>
        <w:t xml:space="preserve">dodržovat </w:t>
      </w:r>
      <w:r w:rsidR="00E036D9" w:rsidRPr="006B2F4D">
        <w:rPr>
          <w:sz w:val="22"/>
          <w:szCs w:val="22"/>
        </w:rPr>
        <w:t>roční výnosový plán Objednatele, prostřednictvím kterého jsou plánovány každoroční výnosy Objednatele nad zákazníky spravovanými Poskytovatelem</w:t>
      </w:r>
      <w:r w:rsidR="00AC686A" w:rsidRPr="006B2F4D">
        <w:rPr>
          <w:sz w:val="22"/>
          <w:szCs w:val="22"/>
        </w:rPr>
        <w:t xml:space="preserve"> při poskytování Služeb</w:t>
      </w:r>
      <w:r w:rsidR="00E036D9" w:rsidRPr="006B2F4D">
        <w:rPr>
          <w:sz w:val="22"/>
          <w:szCs w:val="22"/>
        </w:rPr>
        <w:t>.</w:t>
      </w:r>
      <w:r w:rsidR="00081CB2" w:rsidRPr="006B2F4D">
        <w:rPr>
          <w:sz w:val="22"/>
          <w:szCs w:val="22"/>
        </w:rPr>
        <w:t xml:space="preserve"> Objednatel </w:t>
      </w:r>
      <w:r w:rsidR="00EC4C59" w:rsidRPr="006B2F4D">
        <w:rPr>
          <w:sz w:val="22"/>
          <w:szCs w:val="22"/>
        </w:rPr>
        <w:t>bude předávat</w:t>
      </w:r>
      <w:r w:rsidR="00081CB2" w:rsidRPr="006B2F4D">
        <w:rPr>
          <w:sz w:val="22"/>
          <w:szCs w:val="22"/>
        </w:rPr>
        <w:t xml:space="preserve"> Poskytovateli pravidelný report o stavu plnění ročního výnosového plánu. </w:t>
      </w:r>
    </w:p>
    <w:p w14:paraId="6DFD2EB3" w14:textId="3F7C5170" w:rsidR="009A6538" w:rsidRPr="00614D2B" w:rsidRDefault="00E036D9" w:rsidP="00F0317A">
      <w:pPr>
        <w:pStyle w:val="cpodstavecslovan2"/>
        <w:numPr>
          <w:ilvl w:val="0"/>
          <w:numId w:val="0"/>
        </w:numPr>
        <w:spacing w:line="240" w:lineRule="auto"/>
        <w:ind w:left="708" w:hanging="708"/>
        <w:rPr>
          <w:sz w:val="22"/>
          <w:szCs w:val="22"/>
        </w:rPr>
      </w:pPr>
      <w:r w:rsidRPr="006B2F4D">
        <w:rPr>
          <w:sz w:val="22"/>
          <w:szCs w:val="22"/>
        </w:rPr>
        <w:t>5.22</w:t>
      </w:r>
      <w:r w:rsidRPr="006B2F4D">
        <w:rPr>
          <w:sz w:val="22"/>
          <w:szCs w:val="22"/>
        </w:rPr>
        <w:tab/>
      </w:r>
      <w:r w:rsidR="00E3112B" w:rsidRPr="006B2F4D">
        <w:rPr>
          <w:sz w:val="22"/>
          <w:szCs w:val="22"/>
        </w:rPr>
        <w:t>Smluvní strany se dohodly, že roční výnosový plán</w:t>
      </w:r>
      <w:r w:rsidR="00D635F9" w:rsidRPr="006B2F4D">
        <w:rPr>
          <w:sz w:val="22"/>
          <w:szCs w:val="22"/>
        </w:rPr>
        <w:t xml:space="preserve"> nad svěřenými zákazníky</w:t>
      </w:r>
      <w:r w:rsidR="00E3112B" w:rsidRPr="006B2F4D">
        <w:rPr>
          <w:sz w:val="22"/>
          <w:szCs w:val="22"/>
        </w:rPr>
        <w:t>, bude</w:t>
      </w:r>
      <w:r w:rsidR="004E3BA4" w:rsidRPr="006B2F4D">
        <w:rPr>
          <w:sz w:val="22"/>
          <w:szCs w:val="22"/>
        </w:rPr>
        <w:t xml:space="preserve"> stanoven Objednatelem </w:t>
      </w:r>
      <w:r w:rsidR="002D6B41" w:rsidRPr="006B2F4D">
        <w:rPr>
          <w:sz w:val="22"/>
          <w:szCs w:val="22"/>
        </w:rPr>
        <w:t>v obvyklé výši</w:t>
      </w:r>
      <w:r w:rsidR="004E3BA4" w:rsidRPr="006B2F4D">
        <w:rPr>
          <w:sz w:val="22"/>
          <w:szCs w:val="22"/>
        </w:rPr>
        <w:t xml:space="preserve"> pro předchozí roky se zohledněním meziročního růstu trhu</w:t>
      </w:r>
      <w:r w:rsidR="00AC686A" w:rsidRPr="006B2F4D">
        <w:rPr>
          <w:sz w:val="22"/>
          <w:szCs w:val="22"/>
        </w:rPr>
        <w:t xml:space="preserve"> </w:t>
      </w:r>
      <w:r w:rsidR="00E3112B" w:rsidRPr="006B2F4D">
        <w:rPr>
          <w:sz w:val="22"/>
          <w:szCs w:val="22"/>
        </w:rPr>
        <w:t xml:space="preserve">nejpozději </w:t>
      </w:r>
      <w:r w:rsidR="00056C44" w:rsidRPr="006B2F4D">
        <w:rPr>
          <w:sz w:val="22"/>
          <w:szCs w:val="22"/>
        </w:rPr>
        <w:t xml:space="preserve">do 14 dnů od </w:t>
      </w:r>
      <w:r w:rsidR="00D635F9" w:rsidRPr="006B2F4D">
        <w:rPr>
          <w:sz w:val="22"/>
          <w:szCs w:val="22"/>
        </w:rPr>
        <w:t xml:space="preserve">uzavření </w:t>
      </w:r>
      <w:r w:rsidR="00501749" w:rsidRPr="006B2F4D">
        <w:rPr>
          <w:sz w:val="22"/>
          <w:szCs w:val="22"/>
        </w:rPr>
        <w:t>S</w:t>
      </w:r>
      <w:r w:rsidR="00056C44" w:rsidRPr="006B2F4D">
        <w:rPr>
          <w:sz w:val="22"/>
          <w:szCs w:val="22"/>
        </w:rPr>
        <w:t>mlouvy</w:t>
      </w:r>
      <w:r w:rsidR="002D6B41" w:rsidRPr="006B2F4D">
        <w:rPr>
          <w:sz w:val="22"/>
          <w:szCs w:val="22"/>
        </w:rPr>
        <w:t xml:space="preserve"> a</w:t>
      </w:r>
      <w:r w:rsidR="004E3BA4" w:rsidRPr="006B2F4D">
        <w:rPr>
          <w:sz w:val="22"/>
          <w:szCs w:val="22"/>
        </w:rPr>
        <w:t xml:space="preserve"> </w:t>
      </w:r>
      <w:r w:rsidR="00D635F9" w:rsidRPr="006B2F4D">
        <w:rPr>
          <w:sz w:val="22"/>
          <w:szCs w:val="22"/>
        </w:rPr>
        <w:t>Poskytovatelem</w:t>
      </w:r>
      <w:r w:rsidR="004E3BA4" w:rsidRPr="006B2F4D">
        <w:rPr>
          <w:sz w:val="22"/>
          <w:szCs w:val="22"/>
        </w:rPr>
        <w:t xml:space="preserve"> bude tento plán</w:t>
      </w:r>
      <w:r w:rsidR="00D635F9" w:rsidRPr="006B2F4D">
        <w:rPr>
          <w:sz w:val="22"/>
          <w:szCs w:val="22"/>
        </w:rPr>
        <w:t xml:space="preserve"> </w:t>
      </w:r>
      <w:r w:rsidR="00E3112B" w:rsidRPr="006B2F4D">
        <w:rPr>
          <w:sz w:val="22"/>
          <w:szCs w:val="22"/>
        </w:rPr>
        <w:t xml:space="preserve">naplněn minimálně </w:t>
      </w:r>
      <w:r w:rsidR="00614D2B">
        <w:rPr>
          <w:sz w:val="22"/>
          <w:szCs w:val="22"/>
        </w:rPr>
        <w:t>x</w:t>
      </w:r>
      <w:r w:rsidR="00E3112B" w:rsidRPr="006B2F4D">
        <w:rPr>
          <w:sz w:val="22"/>
          <w:szCs w:val="22"/>
        </w:rPr>
        <w:t xml:space="preserve"> nebude-li Smluvní stranami sjednáno</w:t>
      </w:r>
      <w:r w:rsidR="00821266" w:rsidRPr="006B2F4D">
        <w:rPr>
          <w:sz w:val="22"/>
          <w:szCs w:val="22"/>
        </w:rPr>
        <w:t xml:space="preserve"> jinak</w:t>
      </w:r>
      <w:r w:rsidR="00E3112B" w:rsidRPr="006B2F4D">
        <w:rPr>
          <w:sz w:val="22"/>
          <w:szCs w:val="22"/>
        </w:rPr>
        <w:t>.</w:t>
      </w:r>
      <w:r w:rsidR="00AC686A" w:rsidRPr="006B2F4D">
        <w:rPr>
          <w:sz w:val="22"/>
          <w:szCs w:val="22"/>
        </w:rPr>
        <w:t xml:space="preserve"> V případě porušení této povinnosti je Poskytovatel povinen uhradit Objednateli smluvní pokutu ve výši </w:t>
      </w:r>
      <w:r w:rsidR="00614D2B" w:rsidRPr="00614D2B">
        <w:rPr>
          <w:sz w:val="22"/>
          <w:szCs w:val="22"/>
        </w:rPr>
        <w:t>x</w:t>
      </w:r>
      <w:r w:rsidR="00AC686A" w:rsidRPr="00614D2B">
        <w:rPr>
          <w:sz w:val="22"/>
          <w:szCs w:val="22"/>
        </w:rPr>
        <w:t xml:space="preserve"> korun českých)</w:t>
      </w:r>
      <w:r w:rsidR="00AC686A" w:rsidRPr="006B2F4D">
        <w:rPr>
          <w:sz w:val="22"/>
          <w:szCs w:val="22"/>
        </w:rPr>
        <w:t xml:space="preserve"> za </w:t>
      </w:r>
      <w:r w:rsidR="003465D2" w:rsidRPr="006B2F4D">
        <w:rPr>
          <w:sz w:val="22"/>
          <w:szCs w:val="22"/>
        </w:rPr>
        <w:t xml:space="preserve">každou </w:t>
      </w:r>
      <w:r w:rsidR="003465D2" w:rsidRPr="00614D2B">
        <w:rPr>
          <w:sz w:val="22"/>
          <w:szCs w:val="22"/>
        </w:rPr>
        <w:t xml:space="preserve">nedosaženou procentuální část </w:t>
      </w:r>
      <w:r w:rsidR="00144A3D" w:rsidRPr="00614D2B">
        <w:rPr>
          <w:sz w:val="22"/>
          <w:szCs w:val="22"/>
        </w:rPr>
        <w:t>(za každé 1</w:t>
      </w:r>
      <w:r w:rsidR="008C4A19" w:rsidRPr="00614D2B">
        <w:rPr>
          <w:sz w:val="22"/>
          <w:szCs w:val="22"/>
        </w:rPr>
        <w:t xml:space="preserve"> </w:t>
      </w:r>
      <w:r w:rsidR="00144A3D" w:rsidRPr="00614D2B">
        <w:rPr>
          <w:sz w:val="22"/>
          <w:szCs w:val="22"/>
        </w:rPr>
        <w:t xml:space="preserve">%) </w:t>
      </w:r>
      <w:r w:rsidR="004E3BA4" w:rsidRPr="00614D2B">
        <w:rPr>
          <w:sz w:val="22"/>
          <w:szCs w:val="22"/>
        </w:rPr>
        <w:t xml:space="preserve">celkového </w:t>
      </w:r>
      <w:r w:rsidR="003465D2" w:rsidRPr="00614D2B">
        <w:rPr>
          <w:sz w:val="22"/>
          <w:szCs w:val="22"/>
        </w:rPr>
        <w:t>ročního výnosového plánu</w:t>
      </w:r>
      <w:r w:rsidR="00AC686A" w:rsidRPr="00614D2B">
        <w:rPr>
          <w:sz w:val="22"/>
          <w:szCs w:val="22"/>
        </w:rPr>
        <w:t>.</w:t>
      </w:r>
    </w:p>
    <w:p w14:paraId="401CC2EB" w14:textId="5F8B0224" w:rsidR="00F0317A" w:rsidRPr="009A6538" w:rsidRDefault="00F0317A" w:rsidP="0032488A">
      <w:pPr>
        <w:pStyle w:val="cpodstavecslovan2"/>
        <w:numPr>
          <w:ilvl w:val="0"/>
          <w:numId w:val="0"/>
        </w:numPr>
        <w:spacing w:line="240" w:lineRule="auto"/>
        <w:ind w:left="708" w:hanging="708"/>
        <w:rPr>
          <w:sz w:val="22"/>
          <w:szCs w:val="22"/>
        </w:rPr>
      </w:pPr>
      <w:r w:rsidRPr="00614D2B">
        <w:rPr>
          <w:sz w:val="22"/>
          <w:szCs w:val="22"/>
        </w:rPr>
        <w:t>5.23</w:t>
      </w:r>
      <w:r w:rsidRPr="00614D2B">
        <w:rPr>
          <w:sz w:val="22"/>
          <w:szCs w:val="22"/>
        </w:rPr>
        <w:tab/>
      </w:r>
      <w:r w:rsidR="00614D2B" w:rsidRPr="00614D2B">
        <w:rPr>
          <w:sz w:val="22"/>
          <w:szCs w:val="22"/>
        </w:rPr>
        <w:t>x</w:t>
      </w:r>
    </w:p>
    <w:p w14:paraId="4BF59B6E" w14:textId="12EAC8A9" w:rsidR="0038216C" w:rsidRDefault="0038216C" w:rsidP="00330B6E">
      <w:pPr>
        <w:pStyle w:val="cplnekslovan"/>
        <w:ind w:left="425"/>
      </w:pPr>
      <w:bookmarkStart w:id="6" w:name="_Ref61513022"/>
      <w:r>
        <w:t>Odpovědnost za vady</w:t>
      </w:r>
    </w:p>
    <w:p w14:paraId="43762C10" w14:textId="188A5FA3" w:rsidR="00330B6E" w:rsidRDefault="000321E4" w:rsidP="00DC0270">
      <w:pPr>
        <w:pStyle w:val="cpodstavecslovan1"/>
      </w:pPr>
      <w:r>
        <w:t xml:space="preserve">Poskytovatel odpovídá za včasné a řádné </w:t>
      </w:r>
      <w:r w:rsidRPr="00AC5DCE">
        <w:t>provádění Služeb</w:t>
      </w:r>
      <w:r>
        <w:t xml:space="preserve"> dle této Smlouvy.</w:t>
      </w:r>
      <w:r w:rsidRPr="00804851">
        <w:t xml:space="preserve"> </w:t>
      </w:r>
      <w:r>
        <w:t xml:space="preserve">Poskytovatel je povinen používat materiály odpovídající příslušné technologické normě a Služby provádět v souladu se standardem odpovídajícímu obvyklé současné technické úrovni. </w:t>
      </w:r>
      <w:r w:rsidR="0038216C" w:rsidRPr="00330B6E">
        <w:t xml:space="preserve">Podpis Akceptačního protokolu ze strany Objednatele nezbavuje </w:t>
      </w:r>
      <w:r>
        <w:t>Poskytovatele</w:t>
      </w:r>
      <w:r w:rsidR="0038216C" w:rsidRPr="00330B6E">
        <w:t xml:space="preserve"> odpovědnosti za vady </w:t>
      </w:r>
      <w:r w:rsidR="00330B6E">
        <w:t xml:space="preserve">plnění </w:t>
      </w:r>
      <w:r w:rsidR="00330B6E" w:rsidRPr="00FB4003">
        <w:t>dle odst. 1.2 písm. a) Smlouvy</w:t>
      </w:r>
      <w:r w:rsidR="0038216C" w:rsidRPr="00330B6E">
        <w:t xml:space="preserve"> uvedené v Akceptačn</w:t>
      </w:r>
      <w:r w:rsidR="00330B6E" w:rsidRPr="00330B6E">
        <w:t xml:space="preserve">ím protokolu a za vady, které mají </w:t>
      </w:r>
      <w:r w:rsidR="00330B6E">
        <w:t>Služby</w:t>
      </w:r>
      <w:r w:rsidR="0038216C" w:rsidRPr="00330B6E">
        <w:t xml:space="preserve"> v okamžiku </w:t>
      </w:r>
      <w:r w:rsidR="00330B6E">
        <w:t>jejich poskytování.</w:t>
      </w:r>
    </w:p>
    <w:p w14:paraId="001B0342" w14:textId="11465860" w:rsidR="009D1267" w:rsidRDefault="00330B6E" w:rsidP="00FD0F37">
      <w:pPr>
        <w:pStyle w:val="cpodstavecslovan1"/>
      </w:pPr>
      <w:r w:rsidRPr="00330B6E">
        <w:t xml:space="preserve">Objednatel je povinen oznámit </w:t>
      </w:r>
      <w:r w:rsidR="009D1267">
        <w:t>Poskytovateli</w:t>
      </w:r>
      <w:r w:rsidRPr="00330B6E">
        <w:t xml:space="preserve"> vady nejpozději do třiceti (30) dnů od jejich zjištění. Bez ohledu na jiné povinnosti </w:t>
      </w:r>
      <w:r w:rsidR="009D1267">
        <w:t>Poskytovatele</w:t>
      </w:r>
      <w:r w:rsidRPr="00330B6E">
        <w:t xml:space="preserve"> je </w:t>
      </w:r>
      <w:r w:rsidR="009D1267">
        <w:t>Poskytovatel</w:t>
      </w:r>
      <w:r w:rsidRPr="00330B6E">
        <w:t xml:space="preserve"> v případě výskytu vad </w:t>
      </w:r>
      <w:r w:rsidR="009D1267">
        <w:t xml:space="preserve">Služeb </w:t>
      </w:r>
      <w:r w:rsidRPr="00330B6E">
        <w:t>povinen přijmout taková opatření, která odvrátí nebezpečí vzniku újmy Objednateli</w:t>
      </w:r>
      <w:r w:rsidR="007A38AC">
        <w:t xml:space="preserve"> či zákazníkovi Objednatele</w:t>
      </w:r>
      <w:r w:rsidRPr="00330B6E">
        <w:t>. Uplatněním</w:t>
      </w:r>
      <w:r w:rsidR="009D1267">
        <w:t xml:space="preserve"> nároku z odpovědnosti za vady poskytování Služeb</w:t>
      </w:r>
      <w:r w:rsidRPr="00330B6E">
        <w:t xml:space="preserve"> není dotčen nárok Objednatele na náhradu újmy. Pro odstranění případných pochybností Smluvní </w:t>
      </w:r>
      <w:r w:rsidRPr="00330B6E">
        <w:lastRenderedPageBreak/>
        <w:t>strany výslovně sjednávají, že ustanovení § 1921, § 1924 věta druhá, § 1965 Občanského zákoníku se nepoužije.</w:t>
      </w:r>
    </w:p>
    <w:p w14:paraId="4189CB68" w14:textId="45291385" w:rsidR="00FD0F37" w:rsidRDefault="009D1267" w:rsidP="00FD0F37">
      <w:pPr>
        <w:pStyle w:val="cpodstavecslovan1"/>
      </w:pPr>
      <w:r w:rsidRPr="009D1267">
        <w:t>V případě výskytu vad v</w:t>
      </w:r>
      <w:r w:rsidRPr="004F42B5">
        <w:t> poskytovaných Službách</w:t>
      </w:r>
      <w:r w:rsidRPr="009D1267">
        <w:t xml:space="preserve"> má Objednatel (dle svého uvážení)</w:t>
      </w:r>
      <w:r w:rsidR="00923D85">
        <w:t xml:space="preserve"> zejména</w:t>
      </w:r>
      <w:r w:rsidRPr="009D1267">
        <w:t xml:space="preserve"> právo: </w:t>
      </w:r>
    </w:p>
    <w:p w14:paraId="21A719E2" w14:textId="20F59CC4" w:rsidR="00683EFD" w:rsidRDefault="00FD0F37" w:rsidP="00923D85">
      <w:pPr>
        <w:pStyle w:val="cpodstavecslovan1"/>
        <w:numPr>
          <w:ilvl w:val="0"/>
          <w:numId w:val="0"/>
        </w:numPr>
        <w:ind w:left="708"/>
      </w:pPr>
      <w:r>
        <w:t xml:space="preserve">a) </w:t>
      </w:r>
      <w:r w:rsidR="000979CA">
        <w:t xml:space="preserve">požadovat </w:t>
      </w:r>
      <w:r w:rsidR="000E6F65">
        <w:t>zjedn</w:t>
      </w:r>
      <w:r w:rsidR="000979CA">
        <w:t>ání</w:t>
      </w:r>
      <w:r w:rsidR="000E6F65">
        <w:t xml:space="preserve"> náprav</w:t>
      </w:r>
      <w:r w:rsidR="000979CA">
        <w:t>y</w:t>
      </w:r>
      <w:r w:rsidR="000E6F65">
        <w:t xml:space="preserve"> bez zbytečného odkladu</w:t>
      </w:r>
      <w:r>
        <w:t>;</w:t>
      </w:r>
    </w:p>
    <w:p w14:paraId="563E9D64" w14:textId="3E6E1C13" w:rsidR="00FD0F37" w:rsidRDefault="00683EFD" w:rsidP="00923D85">
      <w:pPr>
        <w:pStyle w:val="cpodstavecslovan1"/>
        <w:numPr>
          <w:ilvl w:val="0"/>
          <w:numId w:val="0"/>
        </w:numPr>
        <w:ind w:left="708"/>
      </w:pPr>
      <w:r>
        <w:t xml:space="preserve">b) </w:t>
      </w:r>
      <w:r w:rsidR="00F37977">
        <w:t>požadovat opětovné poskytnutí Služby; nebo</w:t>
      </w:r>
    </w:p>
    <w:p w14:paraId="29EE43B0" w14:textId="2137CC50" w:rsidR="00FD0F37" w:rsidRDefault="00683EFD" w:rsidP="007F0A12">
      <w:pPr>
        <w:pStyle w:val="cpodstavecslovan1"/>
        <w:numPr>
          <w:ilvl w:val="0"/>
          <w:numId w:val="0"/>
        </w:numPr>
        <w:ind w:left="567" w:firstLine="141"/>
      </w:pPr>
      <w:r>
        <w:t>c</w:t>
      </w:r>
      <w:r w:rsidR="00FD0F37">
        <w:t>) požadovat přiměřenou slevu z ceny.</w:t>
      </w:r>
    </w:p>
    <w:p w14:paraId="085F6232" w14:textId="36554949" w:rsidR="008A0AAA" w:rsidRDefault="008A0AAA" w:rsidP="00FD0F37">
      <w:pPr>
        <w:pStyle w:val="cpodstavecslovan1"/>
      </w:pPr>
      <w:r w:rsidRPr="004F42B5">
        <w:t xml:space="preserve">Uplatní-li Objednatel nárok na přiměřenou slevu z ceny, navrhne Objednatel </w:t>
      </w:r>
      <w:r w:rsidR="00086217">
        <w:t>Poskytovateli</w:t>
      </w:r>
      <w:r w:rsidRPr="004F42B5">
        <w:t xml:space="preserve"> písemně výši slevy dle svého uvážení a </w:t>
      </w:r>
      <w:r w:rsidR="00086217">
        <w:t>Poskytovatel</w:t>
      </w:r>
      <w:r w:rsidRPr="004F42B5">
        <w:t xml:space="preserve"> je povinen ve lhůtě deseti (10) dnů od doručení návrhu na výši slevy tuto výši slevy potvrdit nebo odmítnout. Pokud v uvedené lhůtě nebude výše slevy odmítnuta, Smluvní strany souhlasí s tím, aby byla poskytnuta sleva ve výši navrhnuté Objednatelem. V případě, že se Smluvní strany neshodnou na výši slevy z ceny, je Objednatel oprávněn (i) od Smlouvy odstoupit, (</w:t>
      </w:r>
      <w:proofErr w:type="spellStart"/>
      <w:r w:rsidRPr="004F42B5">
        <w:t>ii</w:t>
      </w:r>
      <w:proofErr w:type="spellEnd"/>
      <w:r w:rsidRPr="004F42B5">
        <w:t xml:space="preserve">) požadovat opětovné poskytnutí </w:t>
      </w:r>
      <w:r w:rsidR="000E6F65">
        <w:t>Služby</w:t>
      </w:r>
      <w:r w:rsidRPr="004F42B5">
        <w:t>, nebo (</w:t>
      </w:r>
      <w:proofErr w:type="spellStart"/>
      <w:r w:rsidRPr="004F42B5">
        <w:t>iii</w:t>
      </w:r>
      <w:proofErr w:type="spellEnd"/>
      <w:r w:rsidRPr="004F42B5">
        <w:t xml:space="preserve">) požadovat, aby výši slevy určil znalec vybraný Objednatelem ze seznamu znalců vedeného krajským soudem příslušným dle sídla Objednatele. Objednatel i </w:t>
      </w:r>
      <w:r w:rsidR="00086217">
        <w:t>Poskytovatel</w:t>
      </w:r>
      <w:r w:rsidRPr="004F42B5">
        <w:t xml:space="preserve"> souhlasí s tím, že znalcem stanovená sleva bude závazná a neměnná. Náklady na znalce nese </w:t>
      </w:r>
      <w:r w:rsidR="00086217">
        <w:t>Poskytovatel</w:t>
      </w:r>
      <w:r w:rsidRPr="004F42B5">
        <w:t>. Pro odstranění případných pochybností Smluvní strany výslovně sjednávají, že pro případ určení výše slevy znalcem se ustanovení § 1749 odst. 1 Občanského zákoníku nepoužije.</w:t>
      </w:r>
    </w:p>
    <w:p w14:paraId="74544B07" w14:textId="5DD49EAC" w:rsidR="00606D90" w:rsidRDefault="00606D90" w:rsidP="00FD0F37">
      <w:pPr>
        <w:pStyle w:val="cpodstavecslovan1"/>
      </w:pPr>
      <w:r w:rsidRPr="00606D90">
        <w:t>Nebyla-li do okamžiku uplatnění reklamace (tj. do uplatnění práv Objednatele z odpovědnosti za vady) uhrazena celá cena, Objednatel není povinen uhradit cenu nebo její neuhrazenou část (dle relevance) až do vyřešení reklamace.</w:t>
      </w:r>
    </w:p>
    <w:p w14:paraId="69348FEE" w14:textId="21F3DCA0" w:rsidR="00606D90" w:rsidRPr="00606D90" w:rsidRDefault="00606D90" w:rsidP="00FD0F37">
      <w:pPr>
        <w:pStyle w:val="cpodstavecslovan1"/>
      </w:pPr>
      <w:r w:rsidRPr="00606D90">
        <w:t xml:space="preserve">Brání-li některé ze Smluvních stran v plnění povinností ze Smlouvy mimořádná nepředvídatelná a nepřekonatelná překážka vzniklá nezávisle na její vůli ve smyslu ustanovení § 2913 odst. 2 Občanského zákoníku, prodlužují se o dobu, po kterou trvá překážka, lhůty pro plnění povinností stanovených Smluvním stranám Smlouvou. </w:t>
      </w:r>
      <w:r w:rsidR="009B1765">
        <w:t>Poskytovatel</w:t>
      </w:r>
      <w:r w:rsidRPr="00606D90">
        <w:t xml:space="preserve"> je povinen o vzniku a zániku takové překážky Objednatele neprodleně informovat a tuto překážku Objednateli doložit. Jakmile překážka přestane působit, zavazuje se </w:t>
      </w:r>
      <w:r w:rsidR="009B1765">
        <w:t>Poskytovatel</w:t>
      </w:r>
      <w:r w:rsidRPr="00606D90">
        <w:t xml:space="preserve"> vyvinout maximální úsilí vedoucí k naplnění účelu Smlouvy a zavazuje se zajistit splnění povinností ze Smlouvy bez zbytečného odkladu.</w:t>
      </w:r>
    </w:p>
    <w:p w14:paraId="6C1454F6" w14:textId="5C0CD587" w:rsidR="00197C42" w:rsidRDefault="00197C42" w:rsidP="00E0325B">
      <w:pPr>
        <w:pStyle w:val="cplnekslovan"/>
        <w:ind w:left="425"/>
      </w:pPr>
      <w:r>
        <w:t>Pojištění</w:t>
      </w:r>
      <w:bookmarkEnd w:id="6"/>
      <w:r>
        <w:t xml:space="preserve"> </w:t>
      </w:r>
    </w:p>
    <w:p w14:paraId="630C4399" w14:textId="46D1E2F4" w:rsidR="00197C42" w:rsidRPr="00614D2B" w:rsidRDefault="00395984" w:rsidP="00197C42">
      <w:pPr>
        <w:pStyle w:val="cpodstavecslovan1"/>
        <w:rPr>
          <w:b/>
        </w:rPr>
      </w:pPr>
      <w:r w:rsidRPr="00614D2B">
        <w:t>Poskytova</w:t>
      </w:r>
      <w:r w:rsidR="00197C42" w:rsidRPr="00614D2B">
        <w:t xml:space="preserve">tel je povinen po celou dobu trvání Smlouvy mít sjednáno pojištění odpovědnosti za újmy způsobené v souvislosti se Smlouvou </w:t>
      </w:r>
      <w:r w:rsidRPr="00614D2B">
        <w:t>Poskytova</w:t>
      </w:r>
      <w:r w:rsidR="00197C42" w:rsidRPr="00614D2B">
        <w:t xml:space="preserve">telem nebo osobou, za niž </w:t>
      </w:r>
      <w:r w:rsidRPr="00614D2B">
        <w:t>Poskyto</w:t>
      </w:r>
      <w:r w:rsidR="00197C42" w:rsidRPr="00614D2B">
        <w:t xml:space="preserve">vatel odpovídá, s pojistnou částkou nejméně ve výši </w:t>
      </w:r>
      <w:r w:rsidR="00614D2B" w:rsidRPr="00614D2B">
        <w:t>x</w:t>
      </w:r>
    </w:p>
    <w:p w14:paraId="688A2384" w14:textId="01BE8549" w:rsidR="00197C42" w:rsidRPr="003E68DD" w:rsidRDefault="00395984" w:rsidP="003E68DD">
      <w:pPr>
        <w:pStyle w:val="cpodstavecslovan1"/>
        <w:rPr>
          <w:b/>
        </w:rPr>
      </w:pPr>
      <w:r>
        <w:t>Poskytova</w:t>
      </w:r>
      <w:r w:rsidR="00197C42">
        <w:t>te</w:t>
      </w:r>
      <w:r w:rsidR="00197C42" w:rsidRPr="00794314">
        <w:t>l je povinen kdykoli v průběhu trvání této Smlouvy předložit na výzvu Objednatele doklad o</w:t>
      </w:r>
      <w:r w:rsidR="00197C42">
        <w:t xml:space="preserve"> pojištění v rozsahu dle odst. </w:t>
      </w:r>
      <w:r w:rsidR="0038216C">
        <w:t>7</w:t>
      </w:r>
      <w:r w:rsidR="00197C42" w:rsidRPr="00794314">
        <w:t>.1 této Smlouvy.</w:t>
      </w:r>
    </w:p>
    <w:p w14:paraId="16815E1D" w14:textId="098BD22A" w:rsidR="00197C42" w:rsidRPr="003E68DD" w:rsidRDefault="00197C42" w:rsidP="003E68DD">
      <w:pPr>
        <w:pStyle w:val="cpodstavecslovan1"/>
        <w:rPr>
          <w:b/>
        </w:rPr>
      </w:pPr>
      <w:r w:rsidRPr="00794314">
        <w:t xml:space="preserve">Při vzniku pojistné události zabezpečuje ihned po jejím vzniku veškeré úkony vůči pojistiteli </w:t>
      </w:r>
      <w:r w:rsidR="00395984">
        <w:t>Poskytova</w:t>
      </w:r>
      <w:r w:rsidRPr="00794314">
        <w:t xml:space="preserve">tel. Objednatel je povinen poskytnout v souvislosti s pojistnou událostí </w:t>
      </w:r>
      <w:r w:rsidR="00395984">
        <w:t>Poskyto</w:t>
      </w:r>
      <w:r w:rsidRPr="00794314">
        <w:t xml:space="preserve">vateli veškerou </w:t>
      </w:r>
      <w:r w:rsidR="000979CA">
        <w:t xml:space="preserve">nezbytnou </w:t>
      </w:r>
      <w:r w:rsidRPr="00794314">
        <w:t>součinnost.</w:t>
      </w:r>
    </w:p>
    <w:p w14:paraId="7C044C3C" w14:textId="77777777" w:rsidR="00042AA6" w:rsidRPr="00307695" w:rsidRDefault="008D20FF" w:rsidP="00E0325B">
      <w:pPr>
        <w:pStyle w:val="cplnekslovan"/>
        <w:ind w:left="425"/>
      </w:pPr>
      <w:r w:rsidRPr="00307695">
        <w:t>Bezpečnost ICT systémů</w:t>
      </w:r>
      <w:bookmarkStart w:id="7" w:name="_Ref432580709"/>
      <w:r w:rsidR="00307695">
        <w:t xml:space="preserve"> Objednatele</w:t>
      </w:r>
    </w:p>
    <w:p w14:paraId="4BED817F" w14:textId="77777777" w:rsidR="008D20FF" w:rsidRPr="00307695" w:rsidRDefault="00042AA6" w:rsidP="008D20FF">
      <w:pPr>
        <w:pStyle w:val="cpodstavecslovan1"/>
      </w:pPr>
      <w:r w:rsidRPr="00307695">
        <w:t>Informační systém</w:t>
      </w:r>
      <w:r w:rsidR="001B7E3A">
        <w:t xml:space="preserve">y </w:t>
      </w:r>
      <w:r w:rsidRPr="00307695">
        <w:t>Objednatele v rámci plnění dle této</w:t>
      </w:r>
      <w:r w:rsidR="008D20FF" w:rsidRPr="00307695">
        <w:t xml:space="preserve"> Smlouvy j</w:t>
      </w:r>
      <w:r w:rsidR="001B7E3A">
        <w:t>sou</w:t>
      </w:r>
      <w:r w:rsidR="008D20FF" w:rsidRPr="00307695">
        <w:t xml:space="preserve"> významným informačním systémem</w:t>
      </w:r>
      <w:r w:rsidR="001B7E3A">
        <w:t xml:space="preserve"> (dále jen „Informační systém“)</w:t>
      </w:r>
      <w:r w:rsidR="008D20FF" w:rsidRPr="00307695">
        <w:t xml:space="preserve"> ve smyslu </w:t>
      </w:r>
      <w:r w:rsidR="00E5123F">
        <w:t>vyhlášky č. 82/2018 Sb.,</w:t>
      </w:r>
      <w:r w:rsidR="008D20FF" w:rsidRPr="00307695">
        <w:t xml:space="preserve"> o kybernetické bezpečnosti</w:t>
      </w:r>
      <w:r w:rsidR="00A12AC6">
        <w:t xml:space="preserve"> </w:t>
      </w:r>
      <w:r w:rsidR="00E5123F">
        <w:t xml:space="preserve">(dále jen </w:t>
      </w:r>
      <w:r w:rsidR="00E5123F" w:rsidRPr="00E5123F">
        <w:rPr>
          <w:b/>
        </w:rPr>
        <w:t>„</w:t>
      </w:r>
      <w:r w:rsidR="008D20FF" w:rsidRPr="00E5123F">
        <w:rPr>
          <w:b/>
        </w:rPr>
        <w:t>Vyhlášk</w:t>
      </w:r>
      <w:r w:rsidR="00E5123F">
        <w:rPr>
          <w:b/>
        </w:rPr>
        <w:t>a</w:t>
      </w:r>
      <w:r w:rsidR="008D20FF" w:rsidRPr="00E5123F">
        <w:rPr>
          <w:b/>
        </w:rPr>
        <w:t xml:space="preserve"> o kybernetické bezpečnosti</w:t>
      </w:r>
      <w:r w:rsidR="00E5123F" w:rsidRPr="00E5123F">
        <w:rPr>
          <w:b/>
        </w:rPr>
        <w:t>“</w:t>
      </w:r>
      <w:r w:rsidR="00E5123F">
        <w:t>)</w:t>
      </w:r>
      <w:r w:rsidR="00D0414A">
        <w:t xml:space="preserve"> </w:t>
      </w:r>
      <w:r w:rsidR="00A12AC6" w:rsidRPr="00A12AC6">
        <w:t xml:space="preserve">a </w:t>
      </w:r>
      <w:r w:rsidR="00BB5A35">
        <w:t xml:space="preserve">Poskytovatel </w:t>
      </w:r>
      <w:r w:rsidR="00A12AC6" w:rsidRPr="00A12AC6">
        <w:t>je si vědom povinností, které z toho plynou</w:t>
      </w:r>
      <w:r w:rsidR="008D20FF" w:rsidRPr="00307695">
        <w:t xml:space="preserve">. </w:t>
      </w:r>
      <w:r w:rsidRPr="00307695">
        <w:t>Poskytova</w:t>
      </w:r>
      <w:r w:rsidR="008D20FF" w:rsidRPr="00307695">
        <w:t xml:space="preserve">tel bere na vědomí, že je zařazen do evidence </w:t>
      </w:r>
      <w:r w:rsidR="008D20FF" w:rsidRPr="00307695">
        <w:lastRenderedPageBreak/>
        <w:t xml:space="preserve">významných dodavatelů Objednatele (ve smyslu § 8 Vyhlášky o kybernetické bezpečnosti). Objednatel je správce významného </w:t>
      </w:r>
      <w:r w:rsidR="001B7E3A">
        <w:t>I</w:t>
      </w:r>
      <w:r w:rsidR="008D20FF" w:rsidRPr="00307695">
        <w:t>nformačního systému.</w:t>
      </w:r>
    </w:p>
    <w:p w14:paraId="718DCDF5" w14:textId="77777777" w:rsidR="00307695" w:rsidRPr="00C8308F" w:rsidRDefault="00307695" w:rsidP="00307695">
      <w:pPr>
        <w:pStyle w:val="cpodstavecslovan1"/>
      </w:pPr>
      <w:r w:rsidRPr="003E68DD">
        <w:t xml:space="preserve">Poskytovatel je povinen zúčastnit se bezpečnostního školení organizovaného Objednatelem a řídit se při výkonu své činnosti bezpečnostními požadavky stanovenými v Bezpečnostní příručce uživatele ICT ČP (dále jen </w:t>
      </w:r>
      <w:r w:rsidRPr="001A60CF">
        <w:rPr>
          <w:b/>
        </w:rPr>
        <w:t>„Příručka ICT“</w:t>
      </w:r>
      <w:r w:rsidRPr="003E68DD">
        <w:t xml:space="preserve">), </w:t>
      </w:r>
      <w:r w:rsidR="00F21A57" w:rsidRPr="00D740D1">
        <w:t xml:space="preserve">která </w:t>
      </w:r>
      <w:r w:rsidRPr="00D740D1">
        <w:t xml:space="preserve">je Přílohou </w:t>
      </w:r>
      <w:r w:rsidR="00D740D1" w:rsidRPr="00D740D1">
        <w:t xml:space="preserve">č. 5 </w:t>
      </w:r>
      <w:r w:rsidR="000D2171" w:rsidRPr="00D740D1">
        <w:t xml:space="preserve">této </w:t>
      </w:r>
      <w:r w:rsidRPr="00D740D1">
        <w:t>Smlouvy.</w:t>
      </w:r>
      <w:r w:rsidRPr="00307695">
        <w:t xml:space="preserve"> Objednatel je oprávněn provádět v Příručce ICT změny. O změnách bude Poskytovatel</w:t>
      </w:r>
      <w:r w:rsidRPr="00A2283A">
        <w:t xml:space="preserve"> Objednatelem informován. </w:t>
      </w:r>
      <w:r w:rsidRPr="00C8308F">
        <w:t>Poskytovatel je povinen řídit se novým obsahem Příručky ICT od data stanoveného Objednatelem, nejdříve však ode dne, kdy byl o změně informován.</w:t>
      </w:r>
    </w:p>
    <w:p w14:paraId="682334A0" w14:textId="77777777" w:rsidR="00B2408A" w:rsidRPr="00CC78DA" w:rsidRDefault="00B2408A" w:rsidP="00B2408A">
      <w:pPr>
        <w:pStyle w:val="cpodstavecslovan1"/>
      </w:pPr>
      <w:r w:rsidRPr="00635F9E">
        <w:t>Poskytovatel je povinen zajistit povinnosti a zabezpečení ICT systémů dle platných právních předpisů především zákona 181/2014 Sb.</w:t>
      </w:r>
      <w:r w:rsidR="00D42757" w:rsidRPr="00635F9E">
        <w:t>, o kybernetické bezpečnosti</w:t>
      </w:r>
      <w:r w:rsidRPr="00635F9E">
        <w:t xml:space="preserve"> a </w:t>
      </w:r>
      <w:r w:rsidR="00D42757" w:rsidRPr="00635F9E">
        <w:t>Vyhlášky o kybernetické bezpečnosti</w:t>
      </w:r>
      <w:r w:rsidRPr="00CC78DA">
        <w:t>. Předmět plnění bude součástí Kritické informační infrastruktury Objednatele.</w:t>
      </w:r>
    </w:p>
    <w:p w14:paraId="29A6CB72" w14:textId="77777777" w:rsidR="00B2408A" w:rsidRPr="00635F9E" w:rsidRDefault="00B2408A" w:rsidP="00B2408A">
      <w:pPr>
        <w:pStyle w:val="cpodstavecslovan1"/>
      </w:pPr>
      <w:r w:rsidRPr="00635F9E">
        <w:t>Poskytovatel je povinen implementovat technická bezpečnostní opatření, která minimalizují bezpečnostní rizika předmětu plnění, která jsou v souladu s požadavky platných právních předpisů, která jsou v souladu s doporučeními a nejlepší praxí v oboru, zejména opatření specifikovaná v technické specifikaci předmětu plnění.</w:t>
      </w:r>
    </w:p>
    <w:p w14:paraId="7ED7AEC6" w14:textId="77777777" w:rsidR="00B2408A" w:rsidRPr="00635F9E" w:rsidRDefault="00B2408A" w:rsidP="00B2408A">
      <w:pPr>
        <w:pStyle w:val="cpodstavecslovan1"/>
      </w:pPr>
      <w:r w:rsidRPr="00635F9E">
        <w:t xml:space="preserve">Poskytovatel se zavazuje respektovat bezpečnostní politiky </w:t>
      </w:r>
      <w:r w:rsidR="00D42757" w:rsidRPr="00635F9E">
        <w:t>Objednatele</w:t>
      </w:r>
      <w:r w:rsidRPr="00635F9E">
        <w:t xml:space="preserve"> (v rozsahu a míře, ve které budou ze strany </w:t>
      </w:r>
      <w:r w:rsidR="00D42757" w:rsidRPr="00635F9E">
        <w:t>Objednatele</w:t>
      </w:r>
      <w:r w:rsidRPr="00635F9E">
        <w:t xml:space="preserve"> aplikovány na předmět </w:t>
      </w:r>
      <w:r w:rsidR="00D42757" w:rsidRPr="00635F9E">
        <w:t>plnění</w:t>
      </w:r>
      <w:r w:rsidRPr="00635F9E">
        <w:t xml:space="preserve">) a v jejich rámci také pravidla a postupy pro řízení dodavatelů platná </w:t>
      </w:r>
      <w:r w:rsidR="00D42757" w:rsidRPr="00635F9E">
        <w:t>u Objednatele</w:t>
      </w:r>
      <w:r w:rsidRPr="00635F9E">
        <w:t xml:space="preserve"> a zajistí jejich přenesení a uplatnění vůči všem svým</w:t>
      </w:r>
      <w:r w:rsidR="00D42757" w:rsidRPr="00635F9E">
        <w:t xml:space="preserve"> zaměstnancům, externistům i pod</w:t>
      </w:r>
      <w:r w:rsidRPr="00635F9E">
        <w:t>dodavatelům; zejména to znamená: </w:t>
      </w:r>
    </w:p>
    <w:p w14:paraId="3358E462" w14:textId="77777777" w:rsidR="00B2408A" w:rsidRPr="00635F9E" w:rsidRDefault="00B2408A" w:rsidP="00635F9E">
      <w:pPr>
        <w:pStyle w:val="cpodstavecslovan2"/>
        <w:spacing w:line="240" w:lineRule="auto"/>
        <w:rPr>
          <w:sz w:val="22"/>
          <w:szCs w:val="22"/>
        </w:rPr>
      </w:pPr>
      <w:r w:rsidRPr="00635F9E">
        <w:rPr>
          <w:sz w:val="22"/>
          <w:szCs w:val="22"/>
        </w:rPr>
        <w:t xml:space="preserve">povinnost využít pro </w:t>
      </w:r>
      <w:r w:rsidR="00D42757" w:rsidRPr="00635F9E">
        <w:rPr>
          <w:sz w:val="22"/>
          <w:szCs w:val="22"/>
        </w:rPr>
        <w:t>předmět plnění</w:t>
      </w:r>
      <w:r w:rsidRPr="00635F9E">
        <w:rPr>
          <w:sz w:val="22"/>
          <w:szCs w:val="22"/>
        </w:rPr>
        <w:t xml:space="preserve"> pouze bezúhonné subjekty a osoby, na jejichž straně nestojí žádné bezpečnostní překážky a povinnost poskytnout (v ceně </w:t>
      </w:r>
      <w:r w:rsidR="00D42757" w:rsidRPr="00635F9E">
        <w:rPr>
          <w:sz w:val="22"/>
          <w:szCs w:val="22"/>
        </w:rPr>
        <w:t>předmětu plnění</w:t>
      </w:r>
      <w:r w:rsidRPr="00635F9E">
        <w:rPr>
          <w:sz w:val="22"/>
          <w:szCs w:val="22"/>
        </w:rPr>
        <w:t>) veškerou potřebnou součinnost pro provedení hodnocení rizik;  </w:t>
      </w:r>
    </w:p>
    <w:p w14:paraId="743E4037" w14:textId="77777777" w:rsidR="00B2408A" w:rsidRPr="00635F9E" w:rsidRDefault="00B2408A" w:rsidP="00635F9E">
      <w:pPr>
        <w:pStyle w:val="cpodstavecslovan2"/>
        <w:spacing w:line="240" w:lineRule="auto"/>
        <w:rPr>
          <w:sz w:val="22"/>
          <w:szCs w:val="22"/>
        </w:rPr>
      </w:pPr>
      <w:r w:rsidRPr="00635F9E">
        <w:rPr>
          <w:sz w:val="22"/>
          <w:szCs w:val="22"/>
        </w:rPr>
        <w:t xml:space="preserve">povinnost užívat data, ke kterým získá přístup při </w:t>
      </w:r>
      <w:r w:rsidR="00D42757" w:rsidRPr="00635F9E">
        <w:rPr>
          <w:sz w:val="22"/>
          <w:szCs w:val="22"/>
        </w:rPr>
        <w:t>předmětu plnění</w:t>
      </w:r>
      <w:r w:rsidRPr="00635F9E">
        <w:rPr>
          <w:sz w:val="22"/>
          <w:szCs w:val="22"/>
        </w:rPr>
        <w:t>, jen k účelu, pro který byla poskytnuta a jen za podmínek, které byly pro jejich využití stanoveny, rovněž tak povinnost zachovávat důvěrnost dat, a to i po ukončení smluvního vztahu;  </w:t>
      </w:r>
    </w:p>
    <w:p w14:paraId="13327C2A" w14:textId="77777777" w:rsidR="00B2408A" w:rsidRPr="00635F9E" w:rsidRDefault="00B2408A" w:rsidP="00635F9E">
      <w:pPr>
        <w:pStyle w:val="cpodstavecslovan2"/>
        <w:spacing w:line="240" w:lineRule="auto"/>
        <w:rPr>
          <w:sz w:val="22"/>
          <w:szCs w:val="22"/>
        </w:rPr>
      </w:pPr>
      <w:r w:rsidRPr="00635F9E">
        <w:rPr>
          <w:sz w:val="22"/>
          <w:szCs w:val="22"/>
        </w:rPr>
        <w:t>povinnost splnit opatření směřující k vrácení nebo zničení informací po ukončení smluvního vztahu (nebo v jeho průběhu, pokud k ní dojde);  </w:t>
      </w:r>
    </w:p>
    <w:p w14:paraId="12D2063E" w14:textId="77777777" w:rsidR="00B2408A" w:rsidRPr="00635F9E" w:rsidRDefault="00B2408A" w:rsidP="00635F9E">
      <w:pPr>
        <w:pStyle w:val="cpodstavecslovan2"/>
        <w:spacing w:line="240" w:lineRule="auto"/>
        <w:rPr>
          <w:sz w:val="22"/>
          <w:szCs w:val="22"/>
        </w:rPr>
      </w:pPr>
      <w:r w:rsidRPr="00635F9E">
        <w:rPr>
          <w:sz w:val="22"/>
          <w:szCs w:val="22"/>
        </w:rPr>
        <w:t>povinnost respektovat omezení v oblasti vytváření evidence kopií dat souvisejících  </w:t>
      </w:r>
      <w:r w:rsidRPr="00635F9E">
        <w:rPr>
          <w:sz w:val="22"/>
          <w:szCs w:val="22"/>
        </w:rPr>
        <w:br/>
        <w:t>s poskytovanými plněními;  </w:t>
      </w:r>
    </w:p>
    <w:p w14:paraId="1E4627BB" w14:textId="77777777" w:rsidR="00B2408A" w:rsidRPr="00635F9E" w:rsidRDefault="00B2408A" w:rsidP="00635F9E">
      <w:pPr>
        <w:pStyle w:val="cpodstavecslovan2"/>
        <w:spacing w:line="240" w:lineRule="auto"/>
        <w:rPr>
          <w:sz w:val="22"/>
          <w:szCs w:val="22"/>
        </w:rPr>
      </w:pPr>
      <w:r w:rsidRPr="00635F9E">
        <w:rPr>
          <w:sz w:val="22"/>
          <w:szCs w:val="22"/>
        </w:rPr>
        <w:t xml:space="preserve">povinnost i na své straně evidovat přístup svých pracovníků a/nebo dodavatelů k rozhraním, službám a prostředkům </w:t>
      </w:r>
      <w:r w:rsidR="00D42757" w:rsidRPr="00635F9E">
        <w:rPr>
          <w:sz w:val="22"/>
          <w:szCs w:val="22"/>
        </w:rPr>
        <w:t>Objednatele</w:t>
      </w:r>
      <w:r w:rsidRPr="00635F9E">
        <w:rPr>
          <w:sz w:val="22"/>
          <w:szCs w:val="22"/>
        </w:rPr>
        <w:t xml:space="preserve">, které jim byly pro </w:t>
      </w:r>
      <w:r w:rsidR="00D42757" w:rsidRPr="00635F9E">
        <w:rPr>
          <w:sz w:val="22"/>
          <w:szCs w:val="22"/>
        </w:rPr>
        <w:t>předmět plnění</w:t>
      </w:r>
      <w:r w:rsidRPr="00635F9E">
        <w:rPr>
          <w:sz w:val="22"/>
          <w:szCs w:val="22"/>
        </w:rPr>
        <w:t xml:space="preserve"> poskytnuty;  </w:t>
      </w:r>
    </w:p>
    <w:p w14:paraId="046EF50C" w14:textId="77777777" w:rsidR="00B2408A" w:rsidRPr="00635F9E" w:rsidRDefault="00B2408A" w:rsidP="00635F9E">
      <w:pPr>
        <w:pStyle w:val="cpodstavecslovan2"/>
        <w:spacing w:line="240" w:lineRule="auto"/>
        <w:rPr>
          <w:sz w:val="22"/>
          <w:szCs w:val="22"/>
        </w:rPr>
      </w:pPr>
      <w:r w:rsidRPr="00635F9E">
        <w:rPr>
          <w:sz w:val="22"/>
          <w:szCs w:val="22"/>
        </w:rPr>
        <w:t>povinnost včas oznamovat veškeré personální a jiné</w:t>
      </w:r>
      <w:r w:rsidR="00D42757" w:rsidRPr="00635F9E">
        <w:rPr>
          <w:sz w:val="22"/>
          <w:szCs w:val="22"/>
        </w:rPr>
        <w:t xml:space="preserve"> změny u svých zaměstnanců či pod</w:t>
      </w:r>
      <w:r w:rsidRPr="00635F9E">
        <w:rPr>
          <w:sz w:val="22"/>
          <w:szCs w:val="22"/>
        </w:rPr>
        <w:t xml:space="preserve">dodavatelů podílejících se na </w:t>
      </w:r>
      <w:r w:rsidR="00D42757" w:rsidRPr="00635F9E">
        <w:rPr>
          <w:sz w:val="22"/>
          <w:szCs w:val="22"/>
        </w:rPr>
        <w:t>předmětu plnění</w:t>
      </w:r>
      <w:r w:rsidRPr="00635F9E">
        <w:rPr>
          <w:sz w:val="22"/>
          <w:szCs w:val="22"/>
        </w:rPr>
        <w:t>, které jsou relevantní pro přidělování, změny nebo odnímání oprávnění;  </w:t>
      </w:r>
    </w:p>
    <w:p w14:paraId="2FBB851B" w14:textId="77777777" w:rsidR="00B2408A" w:rsidRPr="00635F9E" w:rsidRDefault="00B2408A" w:rsidP="00635F9E">
      <w:pPr>
        <w:pStyle w:val="cpodstavecslovan2"/>
        <w:spacing w:line="240" w:lineRule="auto"/>
        <w:rPr>
          <w:sz w:val="22"/>
          <w:szCs w:val="22"/>
        </w:rPr>
      </w:pPr>
      <w:r w:rsidRPr="00635F9E">
        <w:rPr>
          <w:sz w:val="22"/>
          <w:szCs w:val="22"/>
        </w:rPr>
        <w:t>povinnost zajistit správnou identifikaci osob, popřípadě i aplikací s právem přístupu;  </w:t>
      </w:r>
    </w:p>
    <w:p w14:paraId="47EE3C0B" w14:textId="77777777" w:rsidR="00B2408A" w:rsidRPr="00635F9E" w:rsidRDefault="00B2408A" w:rsidP="00635F9E">
      <w:pPr>
        <w:pStyle w:val="cpodstavecslovan2"/>
        <w:spacing w:line="240" w:lineRule="auto"/>
        <w:rPr>
          <w:sz w:val="22"/>
          <w:szCs w:val="22"/>
        </w:rPr>
      </w:pPr>
      <w:r w:rsidRPr="00635F9E">
        <w:rPr>
          <w:sz w:val="22"/>
          <w:szCs w:val="22"/>
        </w:rPr>
        <w:t xml:space="preserve">povinnost zajistit správné předávání přístupových údajů a prostředků k rozhraním a službám </w:t>
      </w:r>
      <w:r w:rsidR="00D42757" w:rsidRPr="00635F9E">
        <w:rPr>
          <w:sz w:val="22"/>
          <w:szCs w:val="22"/>
        </w:rPr>
        <w:t>Objednatele</w:t>
      </w:r>
      <w:r w:rsidRPr="00635F9E">
        <w:rPr>
          <w:sz w:val="22"/>
          <w:szCs w:val="22"/>
        </w:rPr>
        <w:t xml:space="preserve"> i službám a prostředkům vlastním, pokud se podílejí na </w:t>
      </w:r>
      <w:r w:rsidR="00D42757" w:rsidRPr="00635F9E">
        <w:rPr>
          <w:sz w:val="22"/>
          <w:szCs w:val="22"/>
        </w:rPr>
        <w:t>předmětu plnění</w:t>
      </w:r>
      <w:r w:rsidRPr="00635F9E">
        <w:rPr>
          <w:sz w:val="22"/>
          <w:szCs w:val="22"/>
        </w:rPr>
        <w:t>;  </w:t>
      </w:r>
    </w:p>
    <w:p w14:paraId="198246AB" w14:textId="77777777" w:rsidR="00B2408A" w:rsidRPr="00635F9E" w:rsidRDefault="00B2408A" w:rsidP="00635F9E">
      <w:pPr>
        <w:pStyle w:val="cpodstavecslovan2"/>
        <w:spacing w:line="240" w:lineRule="auto"/>
        <w:rPr>
          <w:sz w:val="22"/>
          <w:szCs w:val="22"/>
        </w:rPr>
      </w:pPr>
      <w:r w:rsidRPr="00635F9E">
        <w:rPr>
          <w:sz w:val="22"/>
          <w:szCs w:val="22"/>
        </w:rPr>
        <w:t xml:space="preserve">akceptaci oprávnění </w:t>
      </w:r>
      <w:r w:rsidR="00D42757" w:rsidRPr="00635F9E">
        <w:rPr>
          <w:sz w:val="22"/>
          <w:szCs w:val="22"/>
        </w:rPr>
        <w:t>Objednatele</w:t>
      </w:r>
      <w:r w:rsidRPr="00635F9E">
        <w:rPr>
          <w:sz w:val="22"/>
          <w:szCs w:val="22"/>
        </w:rPr>
        <w:t xml:space="preserve"> monitorova</w:t>
      </w:r>
      <w:r w:rsidR="00D42757" w:rsidRPr="00635F9E">
        <w:rPr>
          <w:sz w:val="22"/>
          <w:szCs w:val="22"/>
        </w:rPr>
        <w:t>t činnost jeho zaměstnanců a pod</w:t>
      </w:r>
      <w:r w:rsidRPr="00635F9E">
        <w:rPr>
          <w:sz w:val="22"/>
          <w:szCs w:val="22"/>
        </w:rPr>
        <w:t xml:space="preserve">dodavatelů při užívání rozhraní, služeb a prostředků </w:t>
      </w:r>
      <w:r w:rsidR="00D42757" w:rsidRPr="00635F9E">
        <w:rPr>
          <w:sz w:val="22"/>
          <w:szCs w:val="22"/>
        </w:rPr>
        <w:t>Objednatele</w:t>
      </w:r>
      <w:r w:rsidRPr="00635F9E">
        <w:rPr>
          <w:sz w:val="22"/>
          <w:szCs w:val="22"/>
        </w:rPr>
        <w:t xml:space="preserve"> při </w:t>
      </w:r>
      <w:r w:rsidR="00D42757" w:rsidRPr="00635F9E">
        <w:rPr>
          <w:sz w:val="22"/>
          <w:szCs w:val="22"/>
        </w:rPr>
        <w:t>předmětu plnění</w:t>
      </w:r>
      <w:r w:rsidRPr="00635F9E">
        <w:rPr>
          <w:sz w:val="22"/>
          <w:szCs w:val="22"/>
        </w:rPr>
        <w:t>, včetně uznání práva v případě porušení pravidel zakázat další činnost dotčenému subjektu;  </w:t>
      </w:r>
    </w:p>
    <w:p w14:paraId="35DDCB57" w14:textId="77777777" w:rsidR="00B2408A" w:rsidRPr="00635F9E" w:rsidRDefault="00B2408A" w:rsidP="00635F9E">
      <w:pPr>
        <w:pStyle w:val="cpodstavecslovan2"/>
        <w:spacing w:line="240" w:lineRule="auto"/>
        <w:rPr>
          <w:sz w:val="22"/>
          <w:szCs w:val="22"/>
        </w:rPr>
      </w:pPr>
      <w:r w:rsidRPr="00635F9E">
        <w:rPr>
          <w:sz w:val="22"/>
          <w:szCs w:val="22"/>
        </w:rPr>
        <w:t xml:space="preserve">přijetí odpovědnosti za veškeré funkce vlastního kódu, a také za veškeré instalace, konfigurace, změny technického i programového vybavení a další úkony provedené v rámci </w:t>
      </w:r>
      <w:r w:rsidR="00D42757" w:rsidRPr="00635F9E">
        <w:rPr>
          <w:sz w:val="22"/>
          <w:szCs w:val="22"/>
        </w:rPr>
        <w:t>předmětu plnění</w:t>
      </w:r>
      <w:r w:rsidRPr="00635F9E">
        <w:rPr>
          <w:sz w:val="22"/>
          <w:szCs w:val="22"/>
        </w:rPr>
        <w:t>;  </w:t>
      </w:r>
    </w:p>
    <w:p w14:paraId="18CE8B72" w14:textId="77777777" w:rsidR="00B2408A" w:rsidRPr="00635F9E" w:rsidRDefault="00B2408A" w:rsidP="00635F9E">
      <w:pPr>
        <w:pStyle w:val="cpodstavecslovan2"/>
        <w:spacing w:line="240" w:lineRule="auto"/>
        <w:rPr>
          <w:sz w:val="22"/>
          <w:szCs w:val="22"/>
        </w:rPr>
      </w:pPr>
      <w:r w:rsidRPr="00635F9E">
        <w:rPr>
          <w:sz w:val="22"/>
          <w:szCs w:val="22"/>
        </w:rPr>
        <w:lastRenderedPageBreak/>
        <w:t xml:space="preserve">povinnost zavést na své straně (při užívání svých aplikací, systémů a dalších prostředků osobami a subjekty podílejícími se na </w:t>
      </w:r>
      <w:r w:rsidR="00D42757" w:rsidRPr="00635F9E">
        <w:rPr>
          <w:sz w:val="22"/>
          <w:szCs w:val="22"/>
        </w:rPr>
        <w:t>předmětu plnění</w:t>
      </w:r>
      <w:r w:rsidRPr="00635F9E">
        <w:rPr>
          <w:sz w:val="22"/>
          <w:szCs w:val="22"/>
        </w:rPr>
        <w:t xml:space="preserve">) monitorování jejich činnosti a zajistit sběr  i vyhodnocování </w:t>
      </w:r>
      <w:r w:rsidR="00D42757" w:rsidRPr="00635F9E">
        <w:rPr>
          <w:sz w:val="22"/>
          <w:szCs w:val="22"/>
        </w:rPr>
        <w:t>incidentů; </w:t>
      </w:r>
      <w:r w:rsidRPr="00635F9E">
        <w:rPr>
          <w:sz w:val="22"/>
          <w:szCs w:val="22"/>
        </w:rPr>
        <w:t>  </w:t>
      </w:r>
    </w:p>
    <w:p w14:paraId="46C848CA" w14:textId="77777777" w:rsidR="00B2408A" w:rsidRPr="00635F9E" w:rsidRDefault="00B2408A" w:rsidP="00635F9E">
      <w:pPr>
        <w:pStyle w:val="cpodstavecslovan2"/>
        <w:spacing w:line="240" w:lineRule="auto"/>
        <w:rPr>
          <w:sz w:val="22"/>
          <w:szCs w:val="22"/>
        </w:rPr>
      </w:pPr>
      <w:r w:rsidRPr="00635F9E">
        <w:rPr>
          <w:sz w:val="22"/>
          <w:szCs w:val="22"/>
        </w:rPr>
        <w:t xml:space="preserve">povinnost nahlásit </w:t>
      </w:r>
      <w:r w:rsidR="00D42757" w:rsidRPr="00635F9E">
        <w:rPr>
          <w:sz w:val="22"/>
          <w:szCs w:val="22"/>
        </w:rPr>
        <w:t>Objednateli</w:t>
      </w:r>
      <w:r w:rsidRPr="00635F9E">
        <w:rPr>
          <w:sz w:val="22"/>
          <w:szCs w:val="22"/>
        </w:rPr>
        <w:t xml:space="preserve"> podezření na bezpečnostní slabiny či incidenty vzniklé v jakékoliv souvislosti s</w:t>
      </w:r>
      <w:r w:rsidR="00D42757" w:rsidRPr="00635F9E">
        <w:rPr>
          <w:sz w:val="22"/>
          <w:szCs w:val="22"/>
        </w:rPr>
        <w:t> předmětem plnění</w:t>
      </w:r>
      <w:r w:rsidRPr="00635F9E">
        <w:rPr>
          <w:sz w:val="22"/>
          <w:szCs w:val="22"/>
        </w:rPr>
        <w:t>, ať už by k tomu došlo při užívání rozhraní, služeb  </w:t>
      </w:r>
      <w:r w:rsidRPr="00635F9E">
        <w:rPr>
          <w:sz w:val="22"/>
          <w:szCs w:val="22"/>
        </w:rPr>
        <w:br/>
        <w:t xml:space="preserve">a prostředků </w:t>
      </w:r>
      <w:r w:rsidR="00D42757" w:rsidRPr="00635F9E">
        <w:rPr>
          <w:sz w:val="22"/>
          <w:szCs w:val="22"/>
        </w:rPr>
        <w:t>Objednatele</w:t>
      </w:r>
      <w:r w:rsidRPr="00635F9E">
        <w:rPr>
          <w:sz w:val="22"/>
          <w:szCs w:val="22"/>
        </w:rPr>
        <w:t xml:space="preserve"> anebo na straně </w:t>
      </w:r>
      <w:r w:rsidR="00D42757" w:rsidRPr="00635F9E">
        <w:rPr>
          <w:sz w:val="22"/>
          <w:szCs w:val="22"/>
        </w:rPr>
        <w:t>Poskytovatele či jeho pod</w:t>
      </w:r>
      <w:r w:rsidRPr="00635F9E">
        <w:rPr>
          <w:sz w:val="22"/>
          <w:szCs w:val="22"/>
        </w:rPr>
        <w:t>dodavatele (či kterékoliv jiné osoby);  </w:t>
      </w:r>
    </w:p>
    <w:p w14:paraId="0C9D45F4" w14:textId="77777777" w:rsidR="00B2408A" w:rsidRPr="00635F9E" w:rsidRDefault="00B2408A" w:rsidP="00635F9E">
      <w:pPr>
        <w:pStyle w:val="cpodstavecslovan2"/>
        <w:spacing w:line="240" w:lineRule="auto"/>
        <w:rPr>
          <w:sz w:val="22"/>
          <w:szCs w:val="22"/>
        </w:rPr>
      </w:pPr>
      <w:r w:rsidRPr="00635F9E">
        <w:rPr>
          <w:sz w:val="22"/>
          <w:szCs w:val="22"/>
        </w:rPr>
        <w:t xml:space="preserve">povinnost zajistit, že všichni pracovníci podílející se na straně </w:t>
      </w:r>
      <w:r w:rsidR="00D42757" w:rsidRPr="00635F9E">
        <w:rPr>
          <w:sz w:val="22"/>
          <w:szCs w:val="22"/>
        </w:rPr>
        <w:t>Poskytovatele a jeho pod</w:t>
      </w:r>
      <w:r w:rsidR="00635F9E">
        <w:rPr>
          <w:sz w:val="22"/>
          <w:szCs w:val="22"/>
        </w:rPr>
        <w:t>d</w:t>
      </w:r>
      <w:r w:rsidRPr="00635F9E">
        <w:rPr>
          <w:sz w:val="22"/>
          <w:szCs w:val="22"/>
        </w:rPr>
        <w:t xml:space="preserve">odavatelů na </w:t>
      </w:r>
      <w:r w:rsidR="009630A9">
        <w:rPr>
          <w:sz w:val="22"/>
          <w:szCs w:val="22"/>
        </w:rPr>
        <w:t>předmětu plnění</w:t>
      </w:r>
      <w:r w:rsidRPr="00635F9E">
        <w:rPr>
          <w:sz w:val="22"/>
          <w:szCs w:val="22"/>
        </w:rPr>
        <w:t xml:space="preserve"> budou prezenčně absolvovat u zadavatele předepsaná školení informační bezpečnosti a ochrany osobních údajů;  </w:t>
      </w:r>
    </w:p>
    <w:p w14:paraId="08914995" w14:textId="77777777" w:rsidR="00B2408A" w:rsidRPr="00635F9E" w:rsidRDefault="00B2408A" w:rsidP="00635F9E">
      <w:pPr>
        <w:pStyle w:val="cpodstavecslovan2"/>
        <w:spacing w:line="240" w:lineRule="auto"/>
        <w:rPr>
          <w:sz w:val="22"/>
          <w:szCs w:val="22"/>
        </w:rPr>
      </w:pPr>
      <w:r w:rsidRPr="00635F9E">
        <w:rPr>
          <w:sz w:val="22"/>
          <w:szCs w:val="22"/>
        </w:rPr>
        <w:t xml:space="preserve">akceptovat podmínky pro předání dat, provozních údajů a dalších informací, které má </w:t>
      </w:r>
      <w:r w:rsidR="00D42757" w:rsidRPr="00635F9E">
        <w:rPr>
          <w:sz w:val="22"/>
          <w:szCs w:val="22"/>
        </w:rPr>
        <w:t>Poskytovatel nebo jeho pod</w:t>
      </w:r>
      <w:r w:rsidRPr="00635F9E">
        <w:rPr>
          <w:sz w:val="22"/>
          <w:szCs w:val="22"/>
        </w:rPr>
        <w:t>dodavatelé k dispozici v souvislosti s</w:t>
      </w:r>
      <w:r w:rsidR="00D42757" w:rsidRPr="00635F9E">
        <w:rPr>
          <w:sz w:val="22"/>
          <w:szCs w:val="22"/>
        </w:rPr>
        <w:t> předmětem plnění</w:t>
      </w:r>
      <w:r w:rsidRPr="00635F9E">
        <w:rPr>
          <w:sz w:val="22"/>
          <w:szCs w:val="22"/>
        </w:rPr>
        <w:t xml:space="preserve"> a které jsou nezbytné pro případné další provozování dodávaného systému (jako celku, či jeho vybraných komponent) nebo pro jeho jiné využití a povinnost následně bezpečně zlikvidovat ve svém digitálním prostředí jejich kopie</w:t>
      </w:r>
      <w:r w:rsidR="00D42757" w:rsidRPr="00635F9E">
        <w:rPr>
          <w:sz w:val="22"/>
          <w:szCs w:val="22"/>
        </w:rPr>
        <w:t>.</w:t>
      </w:r>
      <w:r w:rsidRPr="00635F9E">
        <w:rPr>
          <w:sz w:val="22"/>
          <w:szCs w:val="22"/>
        </w:rPr>
        <w:t> </w:t>
      </w:r>
    </w:p>
    <w:p w14:paraId="48C0857C" w14:textId="77777777" w:rsidR="00307695" w:rsidRPr="000F2906" w:rsidRDefault="009839FF" w:rsidP="00307695">
      <w:pPr>
        <w:pStyle w:val="cpodstavecslovan1"/>
      </w:pPr>
      <w:r>
        <w:rPr>
          <w:kern w:val="28"/>
        </w:rPr>
        <w:t xml:space="preserve">Poskytovatel bere na vědomí, že </w:t>
      </w:r>
      <w:r w:rsidRPr="00C545B9">
        <w:rPr>
          <w:kern w:val="28"/>
        </w:rPr>
        <w:t xml:space="preserve">Objednatel je oprávněn </w:t>
      </w:r>
      <w:r w:rsidR="00C5353A">
        <w:rPr>
          <w:kern w:val="28"/>
        </w:rPr>
        <w:t xml:space="preserve">kdykoli </w:t>
      </w:r>
      <w:r w:rsidRPr="00C545B9">
        <w:rPr>
          <w:kern w:val="28"/>
        </w:rPr>
        <w:t>prověřovat dodržování bezpečnostních požadavků stanovených Smlouvou a Příručkou</w:t>
      </w:r>
      <w:r w:rsidR="00E41727">
        <w:rPr>
          <w:kern w:val="28"/>
        </w:rPr>
        <w:t xml:space="preserve"> ICT Poskytovatelem</w:t>
      </w:r>
      <w:r w:rsidRPr="00C545B9">
        <w:rPr>
          <w:kern w:val="28"/>
        </w:rPr>
        <w:t xml:space="preserve">. </w:t>
      </w:r>
      <w:r w:rsidR="00E41727">
        <w:rPr>
          <w:kern w:val="28"/>
        </w:rPr>
        <w:t>Poskytovatel</w:t>
      </w:r>
      <w:r w:rsidRPr="00C545B9">
        <w:rPr>
          <w:kern w:val="28"/>
        </w:rPr>
        <w:t xml:space="preserve"> poskytne Objednateli veškeré informace potřebné k doložení toho, že byly splněny jeho povinnosti, a umožní audity včetně inspekcí, prováděné Objednatelem nebo jiným auditorem, kterého Objednatel pověřil v nezbytně nutném rozsahu, a k těmto auditům, je-li to nezbytné pro řádný výkon auditu, přispěje.</w:t>
      </w:r>
      <w:r>
        <w:rPr>
          <w:kern w:val="28"/>
        </w:rPr>
        <w:t xml:space="preserve"> </w:t>
      </w:r>
      <w:r w:rsidR="00E41727">
        <w:t>Na případná negativní zjištění, vyplývající z auditu, týkající se dodržování bezpečnostních požadavků Poskytovatelem, Objednatel Poskytovatele bezodkladně upozorní. Poskytovatel je povinen zjednat nápravu</w:t>
      </w:r>
      <w:r w:rsidR="00E41727" w:rsidRPr="00A2283A" w:rsidDel="009839FF">
        <w:t xml:space="preserve"> </w:t>
      </w:r>
      <w:r w:rsidR="00E41727">
        <w:t xml:space="preserve">v termínu uvedeném v odst. 2.36 </w:t>
      </w:r>
      <w:r w:rsidR="00E41727" w:rsidRPr="00D0414A">
        <w:t xml:space="preserve">Přílohy č. </w:t>
      </w:r>
      <w:r w:rsidR="00D0414A" w:rsidRPr="00D0414A">
        <w:t xml:space="preserve">4 </w:t>
      </w:r>
      <w:r w:rsidR="00E41727" w:rsidRPr="00D0414A">
        <w:t>Smlouvy.</w:t>
      </w:r>
      <w:r w:rsidR="00E41727">
        <w:t xml:space="preserve"> V případě, že Poskytovatel neprovede nápravu ve lhůtě dle předchozí věty, je Objednatel oprávněn udělit </w:t>
      </w:r>
      <w:r w:rsidR="002F1423">
        <w:t xml:space="preserve">Poskytovateli </w:t>
      </w:r>
      <w:r w:rsidR="00E41727">
        <w:t>smluvní pokutu dle odst. 12.5 Smlouvy.</w:t>
      </w:r>
    </w:p>
    <w:p w14:paraId="1CCDD445" w14:textId="77777777" w:rsidR="00307695" w:rsidRPr="006B70FC" w:rsidRDefault="00307695" w:rsidP="00307695">
      <w:pPr>
        <w:pStyle w:val="cpodstavecslovan1"/>
      </w:pPr>
      <w:bookmarkStart w:id="8" w:name="_Ref432580713"/>
      <w:r w:rsidRPr="006B70FC">
        <w:t xml:space="preserve">Poskytovatel je povinen hlásit vzniklé bezpečnostní incidenty definované Příručkou ICT případně i podezření na ně Objednateli prostřednictvím </w:t>
      </w:r>
      <w:proofErr w:type="spellStart"/>
      <w:r w:rsidRPr="006B70FC">
        <w:t>ServiceDesk</w:t>
      </w:r>
      <w:proofErr w:type="spellEnd"/>
      <w:r w:rsidRPr="006B70FC">
        <w:t xml:space="preserve"> ČP.</w:t>
      </w:r>
      <w:bookmarkEnd w:id="8"/>
      <w:r w:rsidRPr="006B70FC">
        <w:t xml:space="preserve"> </w:t>
      </w:r>
    </w:p>
    <w:p w14:paraId="1F5515F6" w14:textId="77777777" w:rsidR="008D20FF" w:rsidRPr="002C5504" w:rsidRDefault="008D20FF" w:rsidP="008D20FF">
      <w:pPr>
        <w:pStyle w:val="cpodstavecslovan1"/>
      </w:pPr>
      <w:r w:rsidRPr="006B70FC">
        <w:t>Objednatel v souladu s </w:t>
      </w:r>
      <w:r w:rsidR="00372624">
        <w:t>V</w:t>
      </w:r>
      <w:r w:rsidRPr="006B70FC">
        <w:t>yhláškou o kybernetické bezpečnosti stanovuje</w:t>
      </w:r>
      <w:r w:rsidRPr="00F324E7">
        <w:t xml:space="preserve"> touto Smlouvou pravidla řízení bezpečnosti informací</w:t>
      </w:r>
      <w:r w:rsidR="00042AA6" w:rsidRPr="00F324E7">
        <w:t xml:space="preserve"> </w:t>
      </w:r>
      <w:r w:rsidR="00097017" w:rsidRPr="003E68DD">
        <w:t xml:space="preserve">uvedených </w:t>
      </w:r>
      <w:r w:rsidR="00042AA6" w:rsidRPr="00307695">
        <w:t>v</w:t>
      </w:r>
      <w:r w:rsidR="00B2408A">
        <w:t>e Smlouvě a v</w:t>
      </w:r>
      <w:r w:rsidR="00042AA6" w:rsidRPr="00307695">
        <w:t> </w:t>
      </w:r>
      <w:r w:rsidR="00042AA6" w:rsidRPr="00D0414A">
        <w:t xml:space="preserve">Příloze č. </w:t>
      </w:r>
      <w:r w:rsidR="00D0414A" w:rsidRPr="00D0414A">
        <w:t xml:space="preserve">4 </w:t>
      </w:r>
      <w:proofErr w:type="gramStart"/>
      <w:r w:rsidR="000D2171" w:rsidRPr="00D0414A">
        <w:t>této</w:t>
      </w:r>
      <w:proofErr w:type="gramEnd"/>
      <w:r w:rsidR="000D2171">
        <w:t xml:space="preserve"> Smlouvy</w:t>
      </w:r>
      <w:r w:rsidRPr="00307695">
        <w:t>.</w:t>
      </w:r>
    </w:p>
    <w:p w14:paraId="1E384F5E" w14:textId="77777777" w:rsidR="006A587A" w:rsidRPr="00794314" w:rsidRDefault="006A587A" w:rsidP="00E0325B">
      <w:pPr>
        <w:pStyle w:val="cplnekslovan"/>
        <w:ind w:left="425"/>
      </w:pPr>
      <w:bookmarkStart w:id="9" w:name="_Ref61511902"/>
      <w:bookmarkEnd w:id="7"/>
      <w:r w:rsidRPr="00794314">
        <w:t>Ochrana důvěrných informací a obchodního tajemství</w:t>
      </w:r>
      <w:bookmarkEnd w:id="9"/>
    </w:p>
    <w:p w14:paraId="71498A2F" w14:textId="77777777" w:rsidR="006A587A" w:rsidRPr="00794314" w:rsidRDefault="006A587A" w:rsidP="006A587A">
      <w:pPr>
        <w:pStyle w:val="cpodstavecslovan1"/>
      </w:pPr>
      <w:bookmarkStart w:id="10" w:name="_Ref432581138"/>
      <w:r w:rsidRPr="00794314">
        <w:t xml:space="preserve">Veškeré konkurenčně významné, určitelné, ocenitelné a v příslušných obchodních kruzích běžně nedostupné skutečnosti související se Smluvními stranami, se kterými se Smluvní strany seznámí při realizaci předmětu Smlouvy nebo v souvislosti s touto Smlouvou přijdou do styku, a jejichž vlastník zajišťuje ve svém zájmu odpovídajícím způsobem jejich utajení, jsou obchodním tajemstvím. Smluvní strany se zavazují zachovat mlčenlivost o obchodním tajemství druhé Smluvní strany, a dále o skutečnostech a informacích, které označí jako důvěrné dle § 1730 </w:t>
      </w:r>
      <w:r w:rsidR="00FD1749">
        <w:t>O</w:t>
      </w:r>
      <w:r w:rsidRPr="00794314">
        <w:t xml:space="preserve">bčanského zákoníku. </w:t>
      </w:r>
      <w:r>
        <w:t xml:space="preserve">Pro vyloučení pochyb Smluvní strany uvádí, že za důvěrné informace se pro účely této Smlouvy považují i osobní údaje. </w:t>
      </w:r>
      <w:r w:rsidRPr="00794314">
        <w:t>Povinnost mlčenlivosti trvá až do doby, kdy se informace této povahy stanou obecně známými za předpokladu, že se tak nestane porušením povinnosti mlčenlivosti.</w:t>
      </w:r>
      <w:bookmarkEnd w:id="10"/>
      <w:r w:rsidRPr="00794314">
        <w:t xml:space="preserve"> Na povinnost mlčenlivosti nemá vliv forma sdělení informací (písemně nebo ústně) a jejich podoba (materializované nebo dematerializované).</w:t>
      </w:r>
    </w:p>
    <w:p w14:paraId="2D472064" w14:textId="77777777" w:rsidR="006A587A" w:rsidRPr="00794314" w:rsidRDefault="006A587A" w:rsidP="006A587A">
      <w:pPr>
        <w:pStyle w:val="cpodstavecslovan1"/>
      </w:pPr>
      <w:r w:rsidRPr="00794314">
        <w:t xml:space="preserve">Smluvní strany se zavazují, že důvěrné informace a obchodní tajemství druhé Smluvní strany jiným subjektům nesdělí, nezpřístupní, ani nevyužijí pro sebe nebo pro jinou osobu. Zavazují se zachovat je v přísné tajnosti a sdělit je výlučně těm svým zaměstnancům nebo </w:t>
      </w:r>
      <w:r w:rsidR="001E1B42">
        <w:t>pod</w:t>
      </w:r>
      <w:r w:rsidR="001E1B42" w:rsidRPr="00794314">
        <w:t>dodavatelům</w:t>
      </w:r>
      <w:r w:rsidRPr="00794314">
        <w:t xml:space="preserve">, kteří jsou pověřeni plněním Smlouvy a za tímto účelem jsou oprávněni se s těmito informacemi </w:t>
      </w:r>
      <w:r w:rsidRPr="00794314">
        <w:lastRenderedPageBreak/>
        <w:t>v nezbytném rozsahu seznámit. Smluvní strany se zavazují zabezpečit, aby i tyto osoby považovaly uvedené informace za důvěrné a zachovávaly o nich mlčenlivost.</w:t>
      </w:r>
    </w:p>
    <w:p w14:paraId="1CB264C9" w14:textId="77777777" w:rsidR="006A587A" w:rsidRPr="00794314" w:rsidRDefault="006A587A" w:rsidP="006A587A">
      <w:pPr>
        <w:pStyle w:val="cpodstavecslovan1"/>
      </w:pPr>
      <w:r w:rsidRPr="00794314">
        <w:t>V případě porušení obchodního tajemství ve smyslu § 2985 Občanského zákoníku, použijí Smluvní strany prostředky právní ochrany proti nekalé soutěži.</w:t>
      </w:r>
    </w:p>
    <w:p w14:paraId="02D13F4D" w14:textId="77777777" w:rsidR="006A587A" w:rsidRPr="00794314" w:rsidRDefault="006A587A" w:rsidP="006A587A">
      <w:pPr>
        <w:pStyle w:val="cpodstavecslovan1"/>
      </w:pPr>
      <w:r w:rsidRPr="00794314">
        <w:t>Poškozená Smluvní strana má právo na náhradu újmy, která jí takovýmto jednáním druhé Smluvní strany vznikne.</w:t>
      </w:r>
    </w:p>
    <w:p w14:paraId="30761D01" w14:textId="77777777" w:rsidR="006A587A" w:rsidRPr="00794314" w:rsidRDefault="006A587A" w:rsidP="006A587A">
      <w:pPr>
        <w:pStyle w:val="cpodstavecslovan1"/>
        <w:spacing w:line="240" w:lineRule="auto"/>
      </w:pPr>
      <w:r w:rsidRPr="00794314">
        <w:t>Povinnost plnit ustanovení tohoto článku Smlouvy se nevztahuje na informace, které:</w:t>
      </w:r>
    </w:p>
    <w:p w14:paraId="3E437367" w14:textId="77777777" w:rsidR="006A587A" w:rsidRPr="00794314" w:rsidRDefault="006A587A" w:rsidP="00D4064A">
      <w:pPr>
        <w:pStyle w:val="Odstavecseseznamem"/>
        <w:numPr>
          <w:ilvl w:val="0"/>
          <w:numId w:val="6"/>
        </w:numPr>
        <w:spacing w:line="240" w:lineRule="auto"/>
        <w:ind w:left="993"/>
        <w:rPr>
          <w:sz w:val="22"/>
          <w:szCs w:val="22"/>
        </w:rPr>
      </w:pPr>
      <w:r w:rsidRPr="00794314">
        <w:rPr>
          <w:sz w:val="22"/>
          <w:szCs w:val="22"/>
        </w:rPr>
        <w:t>mohou být zveřejněny bez porušení této Smlouvy;</w:t>
      </w:r>
    </w:p>
    <w:p w14:paraId="3CAEFE33" w14:textId="77777777" w:rsidR="006A587A" w:rsidRPr="00794314" w:rsidRDefault="006A587A" w:rsidP="00D4064A">
      <w:pPr>
        <w:pStyle w:val="Odstavecseseznamem"/>
        <w:numPr>
          <w:ilvl w:val="0"/>
          <w:numId w:val="6"/>
        </w:numPr>
        <w:spacing w:line="240" w:lineRule="auto"/>
        <w:ind w:left="993"/>
        <w:rPr>
          <w:sz w:val="22"/>
          <w:szCs w:val="22"/>
        </w:rPr>
      </w:pPr>
      <w:r w:rsidRPr="00794314">
        <w:rPr>
          <w:sz w:val="22"/>
          <w:szCs w:val="22"/>
        </w:rPr>
        <w:t>byly písemným souhlasem obou Smluvních stran zproštěny těchto omezení;</w:t>
      </w:r>
    </w:p>
    <w:p w14:paraId="205AC4D1" w14:textId="77777777" w:rsidR="006A587A" w:rsidRPr="00794314" w:rsidRDefault="006A587A" w:rsidP="00D4064A">
      <w:pPr>
        <w:pStyle w:val="Odstavecseseznamem"/>
        <w:numPr>
          <w:ilvl w:val="0"/>
          <w:numId w:val="6"/>
        </w:numPr>
        <w:spacing w:line="240" w:lineRule="auto"/>
        <w:ind w:left="993"/>
        <w:rPr>
          <w:sz w:val="22"/>
          <w:szCs w:val="22"/>
        </w:rPr>
      </w:pPr>
      <w:r w:rsidRPr="00794314">
        <w:rPr>
          <w:sz w:val="22"/>
          <w:szCs w:val="22"/>
        </w:rPr>
        <w:t>jsou známé nebo byly zveřejněny jinak, než následkem zanedbání povinnosti jedné ze Smluvních stran;</w:t>
      </w:r>
    </w:p>
    <w:p w14:paraId="553D5B0B" w14:textId="77777777" w:rsidR="006A587A" w:rsidRPr="00794314" w:rsidRDefault="006A587A" w:rsidP="00D4064A">
      <w:pPr>
        <w:pStyle w:val="Odstavecseseznamem"/>
        <w:numPr>
          <w:ilvl w:val="0"/>
          <w:numId w:val="6"/>
        </w:numPr>
        <w:spacing w:line="240" w:lineRule="auto"/>
        <w:ind w:left="993"/>
        <w:rPr>
          <w:sz w:val="22"/>
          <w:szCs w:val="22"/>
        </w:rPr>
      </w:pPr>
      <w:r w:rsidRPr="00794314">
        <w:rPr>
          <w:sz w:val="22"/>
          <w:szCs w:val="22"/>
        </w:rPr>
        <w:t>příjemce je zná dříve, než je sdělí Smluvní strana;</w:t>
      </w:r>
    </w:p>
    <w:p w14:paraId="2DDA9C06" w14:textId="77777777" w:rsidR="006A587A" w:rsidRPr="00794314" w:rsidRDefault="006A587A" w:rsidP="00D4064A">
      <w:pPr>
        <w:pStyle w:val="Odstavecseseznamem"/>
        <w:numPr>
          <w:ilvl w:val="0"/>
          <w:numId w:val="6"/>
        </w:numPr>
        <w:spacing w:line="240" w:lineRule="auto"/>
        <w:ind w:left="993"/>
        <w:rPr>
          <w:kern w:val="28"/>
          <w:sz w:val="22"/>
          <w:szCs w:val="22"/>
        </w:rPr>
      </w:pPr>
      <w:r w:rsidRPr="00794314">
        <w:rPr>
          <w:sz w:val="22"/>
          <w:szCs w:val="22"/>
        </w:rPr>
        <w:t>jsou vyžádány soudem, státním zastupitelstvím nebo příslušným správním orgánem v souladu a na základě zákona;</w:t>
      </w:r>
    </w:p>
    <w:p w14:paraId="36A062A7" w14:textId="77777777" w:rsidR="006A587A" w:rsidRPr="00794314" w:rsidRDefault="006A587A" w:rsidP="00D4064A">
      <w:pPr>
        <w:pStyle w:val="Odstavecseseznamem"/>
        <w:numPr>
          <w:ilvl w:val="0"/>
          <w:numId w:val="6"/>
        </w:numPr>
        <w:spacing w:line="240" w:lineRule="auto"/>
        <w:ind w:left="993"/>
        <w:rPr>
          <w:kern w:val="28"/>
          <w:sz w:val="22"/>
          <w:szCs w:val="22"/>
        </w:rPr>
      </w:pPr>
      <w:r w:rsidRPr="00794314">
        <w:rPr>
          <w:sz w:val="22"/>
          <w:szCs w:val="22"/>
        </w:rPr>
        <w:t>Smluvní strana je sdělí osobě vázané zákonnou povinností mlčenlivosti (např. advokátovi nebo daňovému poradci) za účelem uplatňování svých práv nebo plnění povinností stanovených právními předpisy;</w:t>
      </w:r>
    </w:p>
    <w:p w14:paraId="41F57DA7" w14:textId="77777777" w:rsidR="006A587A" w:rsidRPr="00794314" w:rsidRDefault="006A587A" w:rsidP="00D4064A">
      <w:pPr>
        <w:pStyle w:val="Odstavecseseznamem"/>
        <w:numPr>
          <w:ilvl w:val="0"/>
          <w:numId w:val="6"/>
        </w:numPr>
        <w:spacing w:line="240" w:lineRule="auto"/>
        <w:ind w:left="993"/>
        <w:rPr>
          <w:kern w:val="28"/>
          <w:sz w:val="22"/>
          <w:szCs w:val="22"/>
        </w:rPr>
      </w:pPr>
      <w:r w:rsidRPr="00794314">
        <w:rPr>
          <w:sz w:val="22"/>
          <w:szCs w:val="22"/>
        </w:rPr>
        <w:t>jsou zveřejněny v souladu a na základě právního předpisu (např. o svobodném přístupu k informacím, o registru smluv aj.);</w:t>
      </w:r>
    </w:p>
    <w:p w14:paraId="01E25979" w14:textId="77777777" w:rsidR="006A587A" w:rsidRPr="00794314" w:rsidRDefault="006A587A" w:rsidP="00D4064A">
      <w:pPr>
        <w:pStyle w:val="Odstavecseseznamem"/>
        <w:numPr>
          <w:ilvl w:val="0"/>
          <w:numId w:val="6"/>
        </w:numPr>
        <w:spacing w:line="240" w:lineRule="auto"/>
        <w:ind w:left="993"/>
        <w:rPr>
          <w:kern w:val="28"/>
          <w:sz w:val="22"/>
          <w:szCs w:val="22"/>
        </w:rPr>
      </w:pPr>
      <w:r w:rsidRPr="00794314">
        <w:rPr>
          <w:sz w:val="22"/>
          <w:szCs w:val="22"/>
        </w:rPr>
        <w:t>je Objednatel povinen sdělit svému zakladateli.</w:t>
      </w:r>
    </w:p>
    <w:p w14:paraId="638F165A" w14:textId="77777777" w:rsidR="006A587A" w:rsidRPr="00794314" w:rsidRDefault="006A587A" w:rsidP="006A587A">
      <w:pPr>
        <w:pStyle w:val="cpodstavecslovan1"/>
      </w:pPr>
      <w:bookmarkStart w:id="11" w:name="_Ref432581162"/>
      <w:r w:rsidRPr="00794314">
        <w:t>Povinnost mlčenlivosti trvá bez ohledu na ukončení účinnosti této Smlouvy.</w:t>
      </w:r>
      <w:bookmarkEnd w:id="11"/>
    </w:p>
    <w:p w14:paraId="035958A9" w14:textId="77777777" w:rsidR="006A587A" w:rsidRPr="00794314" w:rsidRDefault="006A587A" w:rsidP="006A587A">
      <w:pPr>
        <w:pStyle w:val="cpodstavecslovan1"/>
      </w:pPr>
      <w:r w:rsidRPr="00794314">
        <w:t>Smluvní strany berou na vědomí, že tato Smlouva bude uveřejněna v registru smluv dle zákona č. 340/2015 Sb., o zvláštních podmínkách účinnosti některých smluv, uveřejňování těchto smluv a o registru smluv, ve znění pozdějších předpisů (dále jen „</w:t>
      </w:r>
      <w:r w:rsidRPr="00794314">
        <w:rPr>
          <w:b/>
        </w:rPr>
        <w:t>zákon o registru smluv</w:t>
      </w:r>
      <w:r w:rsidRPr="00794314">
        <w:t xml:space="preserve">“). Dle dohody Smluvních stran zajistí odeslání této Smlouvy správci registru smluv Objednatel. Objednatel je oprávněn před odesláním Smlouvy správci registru smluv ve Smlouvě znečitelnit informace, na něž se nevztahuje </w:t>
      </w:r>
      <w:proofErr w:type="spellStart"/>
      <w:r w:rsidRPr="00794314">
        <w:t>uveřejňovací</w:t>
      </w:r>
      <w:proofErr w:type="spellEnd"/>
      <w:r w:rsidRPr="00794314">
        <w:t xml:space="preserve"> povinnost podle zákona o registru smluv. </w:t>
      </w:r>
    </w:p>
    <w:p w14:paraId="15AB0D56" w14:textId="77777777" w:rsidR="00C70FF9" w:rsidRPr="008B33A2" w:rsidRDefault="006A587A" w:rsidP="008B33A2">
      <w:pPr>
        <w:pStyle w:val="cplnekslovan"/>
        <w:ind w:left="425"/>
      </w:pPr>
      <w:bookmarkStart w:id="12" w:name="_Ref61513131"/>
      <w:r w:rsidRPr="00794314">
        <w:t>Zpracování osobních údajů</w:t>
      </w:r>
      <w:bookmarkEnd w:id="12"/>
    </w:p>
    <w:p w14:paraId="5E2B49B9" w14:textId="77777777" w:rsidR="00FD1749" w:rsidRPr="008B33A2" w:rsidRDefault="00FD1749" w:rsidP="008B33A2">
      <w:pPr>
        <w:pStyle w:val="cpodstavecslovan1"/>
      </w:pPr>
      <w:r w:rsidRPr="006D7C13">
        <w:t xml:space="preserve">Předmětem této části Smlouvy je úprava vzájemných práv a povinností při zpracování osobních údajů ve smyslu </w:t>
      </w:r>
      <w:r w:rsidR="00406A78">
        <w:t xml:space="preserve">čl. 28 </w:t>
      </w:r>
      <w:r w:rsidRPr="006D7C13">
        <w:t xml:space="preserve">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8B33A2">
        <w:t>„</w:t>
      </w:r>
      <w:r w:rsidRPr="008B33A2">
        <w:rPr>
          <w:b/>
        </w:rPr>
        <w:t>GDPR</w:t>
      </w:r>
      <w:r w:rsidRPr="008B33A2">
        <w:t>“</w:t>
      </w:r>
      <w:r w:rsidRPr="006D7C13">
        <w:t xml:space="preserve">) a zákona č. 110/2019 Sb., o zpracování osobních údajů, ve znění pozdějších předpisů (dále </w:t>
      </w:r>
      <w:r w:rsidRPr="004906EF">
        <w:t xml:space="preserve">jen </w:t>
      </w:r>
      <w:r w:rsidRPr="008B33A2">
        <w:t>„</w:t>
      </w:r>
      <w:r w:rsidR="00AC3456" w:rsidRPr="008B33A2">
        <w:rPr>
          <w:b/>
        </w:rPr>
        <w:t>Z</w:t>
      </w:r>
      <w:r w:rsidRPr="008B33A2">
        <w:rPr>
          <w:b/>
        </w:rPr>
        <w:t>ákon o zpracování osobních údajů</w:t>
      </w:r>
      <w:r w:rsidRPr="008B33A2">
        <w:t>“</w:t>
      </w:r>
      <w:r w:rsidRPr="004906EF">
        <w:t>).</w:t>
      </w:r>
      <w:r w:rsidRPr="006D7C13">
        <w:t xml:space="preserve"> </w:t>
      </w:r>
    </w:p>
    <w:p w14:paraId="3DB821DD" w14:textId="77777777" w:rsidR="00FD1749" w:rsidRPr="006D7C13" w:rsidRDefault="00FD1749" w:rsidP="008B33A2">
      <w:pPr>
        <w:pStyle w:val="cpodstavecslovan1"/>
      </w:pPr>
      <w:r w:rsidRPr="006D7C13">
        <w:t>Objednatel tímto</w:t>
      </w:r>
      <w:r w:rsidR="00406A78">
        <w:t xml:space="preserve"> </w:t>
      </w:r>
      <w:r w:rsidR="00BD42E8">
        <w:t>(</w:t>
      </w:r>
      <w:r w:rsidR="00406A78">
        <w:t>jako správce</w:t>
      </w:r>
      <w:r w:rsidR="00BD42E8">
        <w:t>)</w:t>
      </w:r>
      <w:r w:rsidRPr="006D7C13">
        <w:t xml:space="preserve"> v souvislosti s plněním Smlouvy výslovně pověřuje </w:t>
      </w:r>
      <w:r w:rsidR="00AC3456">
        <w:t>Poskytovatele</w:t>
      </w:r>
      <w:r w:rsidR="00BD42E8">
        <w:t xml:space="preserve"> (jako zpracovatele)</w:t>
      </w:r>
      <w:r w:rsidRPr="006D7C13">
        <w:t xml:space="preserve"> zpracováním osobních údajů, a to ve Smlouvě stanoveném rozsahu, za Smlouvou stanoveným účelem a na dobu ve Smlouvě stanovenou. </w:t>
      </w:r>
    </w:p>
    <w:p w14:paraId="5BF7E517" w14:textId="77777777" w:rsidR="00C70FF9" w:rsidRPr="00744BFB" w:rsidRDefault="00AC3456" w:rsidP="008B33A2">
      <w:pPr>
        <w:pStyle w:val="cpodstavecslovan1"/>
      </w:pPr>
      <w:bookmarkStart w:id="13" w:name="_Ref56001592"/>
      <w:r w:rsidRPr="008B33A2">
        <w:t>Poskytov</w:t>
      </w:r>
      <w:r w:rsidRPr="007F0A7D">
        <w:t>atel</w:t>
      </w:r>
      <w:r w:rsidRPr="006D7C13">
        <w:t xml:space="preserve"> bude za účelem poskytování Služeb zpracovávat osobní údaje zákazníků Objednatel</w:t>
      </w:r>
      <w:r w:rsidR="003E13E8">
        <w:t>e či potencionálních zákazníků O</w:t>
      </w:r>
      <w:r w:rsidRPr="006D7C13">
        <w:t xml:space="preserve">bjednatele (dále též jen </w:t>
      </w:r>
      <w:r w:rsidRPr="008B33A2">
        <w:t>„</w:t>
      </w:r>
      <w:r w:rsidRPr="008B33A2">
        <w:rPr>
          <w:b/>
        </w:rPr>
        <w:t>Subjekt údajů</w:t>
      </w:r>
      <w:r w:rsidRPr="008B33A2">
        <w:t>“</w:t>
      </w:r>
      <w:r w:rsidRPr="006D7C13">
        <w:t xml:space="preserve"> nebo </w:t>
      </w:r>
      <w:r w:rsidRPr="008B33A2">
        <w:t>„</w:t>
      </w:r>
      <w:r w:rsidRPr="008B33A2">
        <w:rPr>
          <w:b/>
        </w:rPr>
        <w:t>Subjekty údajů</w:t>
      </w:r>
      <w:r w:rsidRPr="008B33A2">
        <w:t>“</w:t>
      </w:r>
      <w:r w:rsidRPr="006D7C13">
        <w:t>), a to zejména v rozsahu</w:t>
      </w:r>
      <w:bookmarkStart w:id="14" w:name="_Ref61512127"/>
      <w:bookmarkEnd w:id="13"/>
      <w:r w:rsidRPr="00DE67E1">
        <w:t>:</w:t>
      </w:r>
      <w:bookmarkEnd w:id="14"/>
      <w:r w:rsidR="00C70FF9" w:rsidRPr="00744BFB">
        <w:t xml:space="preserve"> </w:t>
      </w:r>
    </w:p>
    <w:p w14:paraId="501C79F9" w14:textId="77777777" w:rsidR="000127F5" w:rsidRDefault="000127F5" w:rsidP="00D4064A">
      <w:pPr>
        <w:pStyle w:val="Odstavecseseznamem"/>
        <w:numPr>
          <w:ilvl w:val="0"/>
          <w:numId w:val="32"/>
        </w:numPr>
        <w:spacing w:line="240" w:lineRule="auto"/>
        <w:ind w:left="1134" w:hanging="425"/>
        <w:rPr>
          <w:sz w:val="22"/>
          <w:szCs w:val="22"/>
        </w:rPr>
      </w:pPr>
      <w:r>
        <w:rPr>
          <w:sz w:val="22"/>
          <w:szCs w:val="22"/>
        </w:rPr>
        <w:t>jméno a příjmení;</w:t>
      </w:r>
    </w:p>
    <w:p w14:paraId="6F801E65" w14:textId="77777777" w:rsidR="00C70FF9" w:rsidRDefault="00706D62" w:rsidP="00D4064A">
      <w:pPr>
        <w:pStyle w:val="Odstavecseseznamem"/>
        <w:numPr>
          <w:ilvl w:val="0"/>
          <w:numId w:val="32"/>
        </w:numPr>
        <w:spacing w:line="240" w:lineRule="auto"/>
        <w:ind w:left="1134" w:hanging="425"/>
        <w:rPr>
          <w:sz w:val="22"/>
          <w:szCs w:val="22"/>
        </w:rPr>
      </w:pPr>
      <w:r>
        <w:rPr>
          <w:sz w:val="22"/>
          <w:szCs w:val="22"/>
        </w:rPr>
        <w:t>kontaktní údaje (</w:t>
      </w:r>
      <w:r w:rsidR="000127F5">
        <w:rPr>
          <w:sz w:val="22"/>
          <w:szCs w:val="22"/>
        </w:rPr>
        <w:t xml:space="preserve">adresa, </w:t>
      </w:r>
      <w:r>
        <w:rPr>
          <w:sz w:val="22"/>
          <w:szCs w:val="22"/>
        </w:rPr>
        <w:t>e-mailová adresa, telefonní číslo)</w:t>
      </w:r>
      <w:r w:rsidR="000127F5">
        <w:rPr>
          <w:sz w:val="22"/>
          <w:szCs w:val="22"/>
        </w:rPr>
        <w:t>;</w:t>
      </w:r>
    </w:p>
    <w:p w14:paraId="211AF9D6" w14:textId="77777777" w:rsidR="00706D62" w:rsidRDefault="000127F5" w:rsidP="00D4064A">
      <w:pPr>
        <w:pStyle w:val="Odstavecseseznamem"/>
        <w:numPr>
          <w:ilvl w:val="0"/>
          <w:numId w:val="32"/>
        </w:numPr>
        <w:spacing w:line="240" w:lineRule="auto"/>
        <w:ind w:left="1134" w:hanging="425"/>
        <w:rPr>
          <w:sz w:val="22"/>
          <w:szCs w:val="22"/>
        </w:rPr>
      </w:pPr>
      <w:r>
        <w:rPr>
          <w:sz w:val="22"/>
          <w:szCs w:val="22"/>
        </w:rPr>
        <w:t>údaje o závazcích vůči Objednateli;</w:t>
      </w:r>
    </w:p>
    <w:p w14:paraId="22EF4502" w14:textId="77777777" w:rsidR="000127F5" w:rsidRDefault="000127F5" w:rsidP="00D4064A">
      <w:pPr>
        <w:pStyle w:val="Odstavecseseznamem"/>
        <w:numPr>
          <w:ilvl w:val="0"/>
          <w:numId w:val="32"/>
        </w:numPr>
        <w:spacing w:line="240" w:lineRule="auto"/>
        <w:ind w:left="1134" w:hanging="425"/>
        <w:rPr>
          <w:sz w:val="22"/>
          <w:szCs w:val="22"/>
        </w:rPr>
      </w:pPr>
      <w:r>
        <w:rPr>
          <w:sz w:val="22"/>
          <w:szCs w:val="22"/>
        </w:rPr>
        <w:t>údaje o bonitě;</w:t>
      </w:r>
    </w:p>
    <w:p w14:paraId="50373564" w14:textId="77777777" w:rsidR="00706D62" w:rsidRPr="00946697" w:rsidRDefault="00706D62" w:rsidP="00D4064A">
      <w:pPr>
        <w:pStyle w:val="Odstavecseseznamem"/>
        <w:numPr>
          <w:ilvl w:val="0"/>
          <w:numId w:val="32"/>
        </w:numPr>
        <w:spacing w:line="240" w:lineRule="auto"/>
        <w:ind w:left="1134" w:hanging="425"/>
        <w:rPr>
          <w:sz w:val="22"/>
          <w:szCs w:val="22"/>
        </w:rPr>
      </w:pPr>
      <w:r>
        <w:rPr>
          <w:sz w:val="22"/>
          <w:szCs w:val="22"/>
        </w:rPr>
        <w:t>uživatelské údaje pro přístup do aplikací Objednatele</w:t>
      </w:r>
      <w:r w:rsidR="000127F5">
        <w:rPr>
          <w:sz w:val="22"/>
          <w:szCs w:val="22"/>
        </w:rPr>
        <w:t>;</w:t>
      </w:r>
    </w:p>
    <w:p w14:paraId="71082B18" w14:textId="77777777" w:rsidR="000127F5" w:rsidRDefault="000127F5" w:rsidP="00D4064A">
      <w:pPr>
        <w:pStyle w:val="Odstavecseseznamem"/>
        <w:numPr>
          <w:ilvl w:val="0"/>
          <w:numId w:val="32"/>
        </w:numPr>
        <w:spacing w:line="240" w:lineRule="auto"/>
        <w:ind w:left="1134" w:hanging="425"/>
        <w:rPr>
          <w:sz w:val="22"/>
          <w:szCs w:val="22"/>
        </w:rPr>
      </w:pPr>
      <w:r>
        <w:rPr>
          <w:sz w:val="22"/>
          <w:szCs w:val="22"/>
        </w:rPr>
        <w:lastRenderedPageBreak/>
        <w:t>údaje obsažené v nahrávce telefonního hovoru;</w:t>
      </w:r>
    </w:p>
    <w:p w14:paraId="616A3BE4" w14:textId="77777777" w:rsidR="000127F5" w:rsidRDefault="006D7C13" w:rsidP="00D4064A">
      <w:pPr>
        <w:pStyle w:val="Odstavecseseznamem"/>
        <w:numPr>
          <w:ilvl w:val="0"/>
          <w:numId w:val="32"/>
        </w:numPr>
        <w:spacing w:line="240" w:lineRule="auto"/>
        <w:ind w:left="1134" w:hanging="425"/>
        <w:rPr>
          <w:sz w:val="22"/>
          <w:szCs w:val="22"/>
        </w:rPr>
      </w:pPr>
      <w:r>
        <w:rPr>
          <w:sz w:val="22"/>
          <w:szCs w:val="22"/>
        </w:rPr>
        <w:t>další údaje specifikované v </w:t>
      </w:r>
      <w:r w:rsidR="003E13E8">
        <w:rPr>
          <w:sz w:val="22"/>
          <w:szCs w:val="22"/>
        </w:rPr>
        <w:t>P</w:t>
      </w:r>
      <w:r>
        <w:rPr>
          <w:sz w:val="22"/>
          <w:szCs w:val="22"/>
        </w:rPr>
        <w:t>říloze č. 1 této Smlouvy či</w:t>
      </w:r>
      <w:r w:rsidR="009A449D">
        <w:rPr>
          <w:sz w:val="22"/>
          <w:szCs w:val="22"/>
        </w:rPr>
        <w:t xml:space="preserve"> v</w:t>
      </w:r>
      <w:r>
        <w:rPr>
          <w:sz w:val="22"/>
          <w:szCs w:val="22"/>
        </w:rPr>
        <w:t xml:space="preserve"> dokumentech, na které </w:t>
      </w:r>
      <w:r w:rsidR="00D0414A">
        <w:rPr>
          <w:sz w:val="22"/>
          <w:szCs w:val="22"/>
        </w:rPr>
        <w:t>P</w:t>
      </w:r>
      <w:r>
        <w:rPr>
          <w:sz w:val="22"/>
          <w:szCs w:val="22"/>
        </w:rPr>
        <w:t>říloha č. 1 odkazuje;</w:t>
      </w:r>
    </w:p>
    <w:p w14:paraId="4388838D" w14:textId="77777777" w:rsidR="006D7C13" w:rsidRDefault="006D7C13" w:rsidP="00D4064A">
      <w:pPr>
        <w:pStyle w:val="Odstavecseseznamem"/>
        <w:numPr>
          <w:ilvl w:val="0"/>
          <w:numId w:val="32"/>
        </w:numPr>
        <w:spacing w:line="240" w:lineRule="auto"/>
        <w:ind w:left="1134" w:hanging="425"/>
        <w:rPr>
          <w:sz w:val="22"/>
          <w:szCs w:val="22"/>
        </w:rPr>
      </w:pPr>
      <w:r>
        <w:rPr>
          <w:sz w:val="22"/>
          <w:szCs w:val="22"/>
        </w:rPr>
        <w:t xml:space="preserve">další údaje poskytnuté Subjekty údajů. </w:t>
      </w:r>
    </w:p>
    <w:p w14:paraId="672B9D60" w14:textId="77777777" w:rsidR="00C70FF9" w:rsidRPr="00744BFB" w:rsidRDefault="00A15718" w:rsidP="008B33A2">
      <w:pPr>
        <w:pStyle w:val="cpodstavecslovan1"/>
      </w:pPr>
      <w:r>
        <w:t>P</w:t>
      </w:r>
      <w:r w:rsidR="009914FE">
        <w:t>oskytovatel</w:t>
      </w:r>
      <w:r w:rsidR="00C70FF9" w:rsidRPr="00744BFB">
        <w:t xml:space="preserve"> bude osobní údaje </w:t>
      </w:r>
      <w:r w:rsidR="00EA4A60">
        <w:t>S</w:t>
      </w:r>
      <w:r w:rsidR="00627B33">
        <w:t>ubjektů údajů</w:t>
      </w:r>
      <w:r w:rsidR="00C70FF9" w:rsidRPr="00744BFB">
        <w:t xml:space="preserve"> zpracovávat zejména </w:t>
      </w:r>
      <w:r w:rsidR="009F6708">
        <w:t xml:space="preserve">nahlížením, ukládáním, vyhodnocováním </w:t>
      </w:r>
      <w:r w:rsidR="00C70FF9" w:rsidRPr="00744BFB">
        <w:t>a předáváním.</w:t>
      </w:r>
      <w:r w:rsidR="00406A78">
        <w:t xml:space="preserve"> Procesy, při kterých bude ke zpracování osobních údajů docházet, jsou podrobněji specifikovány v </w:t>
      </w:r>
      <w:r w:rsidR="003E13E8">
        <w:t>P</w:t>
      </w:r>
      <w:r w:rsidR="00406A78">
        <w:t>říloze č. 1 této Smlouvy.</w:t>
      </w:r>
    </w:p>
    <w:p w14:paraId="0F414DF6" w14:textId="77777777" w:rsidR="00C70FF9" w:rsidRPr="00744BFB" w:rsidRDefault="00C70FF9" w:rsidP="008B33A2">
      <w:pPr>
        <w:pStyle w:val="cpodstavecslovan1"/>
      </w:pPr>
      <w:r w:rsidRPr="00744BFB">
        <w:t>Informační povinnost dle GDPR bude ve vztahu k </w:t>
      </w:r>
      <w:r w:rsidR="00EA4A60">
        <w:t>S</w:t>
      </w:r>
      <w:r w:rsidRPr="00744BFB">
        <w:t>ubjektům údajů</w:t>
      </w:r>
      <w:r w:rsidR="00EA4A60">
        <w:t xml:space="preserve"> </w:t>
      </w:r>
      <w:r w:rsidRPr="00744BFB">
        <w:t xml:space="preserve">plněna </w:t>
      </w:r>
      <w:r w:rsidR="000127F5">
        <w:t>oběma Smluvními stranami</w:t>
      </w:r>
      <w:r w:rsidRPr="00744BFB">
        <w:t>.</w:t>
      </w:r>
    </w:p>
    <w:p w14:paraId="575880ED" w14:textId="77777777" w:rsidR="00C70FF9" w:rsidRPr="00744BFB" w:rsidRDefault="009914FE" w:rsidP="008B33A2">
      <w:pPr>
        <w:pStyle w:val="cpodstavecslovan1"/>
      </w:pPr>
      <w:r>
        <w:t>Poskytova</w:t>
      </w:r>
      <w:r w:rsidR="00C70FF9" w:rsidRPr="00744BFB">
        <w:t xml:space="preserve">tel zpracovává osobní údaje pouze na základě písemných pokynů Objednatele, včetně případného předání osobních údajů třetím subjektům, pokud mu toto zpracování již neukládají právní předpisy, které se na </w:t>
      </w:r>
      <w:r>
        <w:t>Poskyto</w:t>
      </w:r>
      <w:r w:rsidR="00C70FF9" w:rsidRPr="00744BFB">
        <w:t xml:space="preserve">vatele vztahují; v takovém případě </w:t>
      </w:r>
      <w:r>
        <w:t>Poskyto</w:t>
      </w:r>
      <w:r w:rsidR="00C70FF9" w:rsidRPr="00744BFB">
        <w:t xml:space="preserve">vatel Objednatele o takovém právním požadavku informuje ještě před samotným zpracováním, ledaže by právní předpisy toto informování zakazovaly z důležitých důvodů veřejného zájmu. </w:t>
      </w:r>
      <w:r>
        <w:t>Poskytovatel</w:t>
      </w:r>
      <w:r w:rsidR="00C70FF9" w:rsidRPr="00744BFB">
        <w:t xml:space="preserve"> zohledňuje povahu zpracování</w:t>
      </w:r>
      <w:r w:rsidR="0022615B">
        <w:t xml:space="preserve"> osobních údajů</w:t>
      </w:r>
      <w:r w:rsidR="00C70FF9" w:rsidRPr="00744BFB">
        <w:t>.</w:t>
      </w:r>
    </w:p>
    <w:p w14:paraId="7956E487" w14:textId="77777777" w:rsidR="003E3EBF" w:rsidRPr="00195798" w:rsidRDefault="003E3EBF" w:rsidP="008B33A2">
      <w:pPr>
        <w:pStyle w:val="cpodstavecslovan1"/>
      </w:pPr>
      <w:bookmarkStart w:id="15" w:name="_Ref46916047"/>
      <w:r w:rsidRPr="00195798">
        <w:t>Osobní údaje si budou Smluvní strany</w:t>
      </w:r>
      <w:r w:rsidR="003E13E8">
        <w:t xml:space="preserve"> - v případě potřeby jejich předání -</w:t>
      </w:r>
      <w:r w:rsidRPr="00195798">
        <w:t xml:space="preserve"> předávat v zabezpečené podobě (vhodný výběr poštovní služby, datová schránka</w:t>
      </w:r>
      <w:r>
        <w:t>, datový nosi</w:t>
      </w:r>
      <w:r w:rsidR="0022615B">
        <w:t>č</w:t>
      </w:r>
      <w:r w:rsidR="004D5DA7">
        <w:t xml:space="preserve"> chráněný heslem</w:t>
      </w:r>
      <w:r w:rsidRPr="00195798">
        <w:t xml:space="preserve"> apod.). V případě zasílání osobních údajů prostřednictvím e-mailu musí být osobní údaje chráněny heslem, které si kontaktní osoby Smluvních stran vymění jiným kanálem (telefonicky, na ústním jednání apod.), popřípadě se Smluvní strany dohodnou na jiném způsobu zabezpečené komunikace.</w:t>
      </w:r>
      <w:bookmarkEnd w:id="15"/>
    </w:p>
    <w:p w14:paraId="158A067B" w14:textId="77777777" w:rsidR="00C70FF9" w:rsidRPr="00744BFB" w:rsidRDefault="00C70FF9" w:rsidP="008B33A2">
      <w:pPr>
        <w:pStyle w:val="cpodstavecslovan1"/>
      </w:pPr>
      <w:r w:rsidRPr="00744BFB">
        <w:t xml:space="preserve">Jakákoliv třetí osoba (vyjma zaměstnanců </w:t>
      </w:r>
      <w:r w:rsidR="009914FE">
        <w:t>Poskyto</w:t>
      </w:r>
      <w:r w:rsidRPr="00744BFB">
        <w:t>v</w:t>
      </w:r>
      <w:r w:rsidR="005B456B">
        <w:t xml:space="preserve">atele), která jedná z pověření </w:t>
      </w:r>
      <w:r w:rsidR="009914FE">
        <w:t>Poskyto</w:t>
      </w:r>
      <w:r w:rsidRPr="00744BFB">
        <w:t xml:space="preserve">vatele a má přístup k osobním údajům, může tyto osobní údaje zpracovávat pouze na základě pokynu Objednatele, ledaže jí zpracování osobních údajů ukládají právní předpisy. </w:t>
      </w:r>
      <w:r w:rsidR="009914FE">
        <w:t>Poskyto</w:t>
      </w:r>
      <w:r w:rsidRPr="00744BFB">
        <w:t>vatel přijme opatření pro zajištění tohoto požadavku a zajistí, aby se osoby oprávněné zpracovávat osobní údaje zavázaly k mlčenlivosti, nevztahuje-li se na ně zákonná povinnost mlčenlivosti.</w:t>
      </w:r>
    </w:p>
    <w:p w14:paraId="6B2764D6" w14:textId="77777777" w:rsidR="00C70FF9" w:rsidRPr="00744BFB" w:rsidRDefault="000A0190" w:rsidP="008B33A2">
      <w:pPr>
        <w:pStyle w:val="cpodstavecslovan1"/>
      </w:pPr>
      <w:r>
        <w:t>Poskyto</w:t>
      </w:r>
      <w:r w:rsidR="00C70FF9" w:rsidRPr="00744BFB">
        <w:t xml:space="preserve">vatel odpovídá za to, že jeho zaměstnanci, kteří v rámci plnění stanovených oprávnění a povinností přicházejí do styku s osobními údaji, budou povinni zachovávat mlčenlivost o osobních údajích a o bezpečnostních opatřeních, jejichž zveřejnění by ohrozilo zabezpečení osobních údajů. Povinnost mlčenlivosti trvá i po skončení zaměstnání nebo příslušných prací. </w:t>
      </w:r>
      <w:r>
        <w:t>Poskyto</w:t>
      </w:r>
      <w:r w:rsidR="00C70FF9" w:rsidRPr="00744BFB">
        <w:t xml:space="preserve">vatel je povinen dohlížet na plnění uvedených povinností ze strany svých zaměstnanců.    </w:t>
      </w:r>
    </w:p>
    <w:p w14:paraId="615462DF" w14:textId="77777777" w:rsidR="00C70FF9" w:rsidRPr="00744BFB" w:rsidRDefault="00C70FF9" w:rsidP="008B33A2">
      <w:pPr>
        <w:pStyle w:val="cpodstavecslovan1"/>
      </w:pPr>
      <w:r w:rsidRPr="00744BFB">
        <w:t xml:space="preserve">Pokud to dovolují obecně závazné </w:t>
      </w:r>
      <w:r w:rsidR="00083859">
        <w:t xml:space="preserve">právní </w:t>
      </w:r>
      <w:r w:rsidRPr="00744BFB">
        <w:t xml:space="preserve">předpisy, je </w:t>
      </w:r>
      <w:r w:rsidR="000A0190">
        <w:t>Poskyto</w:t>
      </w:r>
      <w:r w:rsidRPr="00744BFB">
        <w:t xml:space="preserve">vatel oprávněn pověřit zpracováním dalšího zpracovatele, pouze však jen s předchozím písemným souhlasem Objednatele. Pokud </w:t>
      </w:r>
      <w:r w:rsidR="009C303A">
        <w:t>Poskytov</w:t>
      </w:r>
      <w:r w:rsidRPr="00744BFB">
        <w:t xml:space="preserve">atel zapojí dalšího zpracovatele, aby jménem Objednatele provedl určité činnosti zpracování osobních údajů, musí být tomuto dalšímu zpracovateli uloženy na základě smlouvy nebo jiného právního aktu stejné povinnosti na ochranu osobních údajů, jaké jsou dohodnuty mezi Objednatelem a </w:t>
      </w:r>
      <w:r w:rsidR="000A0190">
        <w:t>Poskyto</w:t>
      </w:r>
      <w:r w:rsidRPr="00744BFB">
        <w:t>vatelem,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D61EC09" w14:textId="77777777" w:rsidR="00C70FF9" w:rsidRPr="00CA05C0" w:rsidRDefault="00C70FF9" w:rsidP="008B33A2">
      <w:pPr>
        <w:pStyle w:val="cpodstavecslovan1"/>
      </w:pPr>
      <w:r w:rsidRPr="00744BFB">
        <w:t>S přihlédnutím ke stavu techniky, nákladům na provedení, povaze, rozsahu, kontextu a účelům zpracování osobních údajů i k různě pravděpodobným a různě závažným rizikům pro práva a svobody fyzických osob</w:t>
      </w:r>
      <w:r w:rsidR="003E13E8">
        <w:t>,</w:t>
      </w:r>
      <w:r w:rsidRPr="00744BFB">
        <w:t xml:space="preserve"> zavede </w:t>
      </w:r>
      <w:r w:rsidR="000A0190">
        <w:t>Poskyto</w:t>
      </w:r>
      <w:r w:rsidRPr="00744BFB">
        <w:t xml:space="preserve">vatel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w:t>
      </w:r>
      <w:r w:rsidR="000A0190">
        <w:t>Poskyto</w:t>
      </w:r>
      <w:r w:rsidRPr="00CA05C0">
        <w:t xml:space="preserve">vatel </w:t>
      </w:r>
      <w:r w:rsidRPr="00CA05C0">
        <w:lastRenderedPageBreak/>
        <w:t xml:space="preserve">přijal zejména tato opatření </w:t>
      </w:r>
      <w:r w:rsidR="003E13E8">
        <w:t xml:space="preserve">a pravidla </w:t>
      </w:r>
      <w:r w:rsidRPr="00CA05C0">
        <w:t>pro zabezpečení zpracovávaných osobních údajů při plnění této Smlouvy:</w:t>
      </w:r>
    </w:p>
    <w:p w14:paraId="30A90C1B" w14:textId="77777777" w:rsidR="00C70FF9" w:rsidRPr="00CA05C0" w:rsidRDefault="00C70FF9" w:rsidP="00D4064A">
      <w:pPr>
        <w:numPr>
          <w:ilvl w:val="0"/>
          <w:numId w:val="9"/>
        </w:numPr>
        <w:tabs>
          <w:tab w:val="clear" w:pos="360"/>
          <w:tab w:val="num" w:pos="1843"/>
        </w:tabs>
        <w:spacing w:line="240" w:lineRule="auto"/>
        <w:ind w:left="1560" w:hanging="284"/>
        <w:rPr>
          <w:sz w:val="22"/>
          <w:szCs w:val="22"/>
        </w:rPr>
      </w:pPr>
      <w:r w:rsidRPr="00CA05C0">
        <w:rPr>
          <w:sz w:val="22"/>
          <w:szCs w:val="22"/>
        </w:rPr>
        <w:t>opatření sloužící k zajištění bezpečnosti zpracování osobních údajů při manuálním i automatizovaném zpracování;</w:t>
      </w:r>
    </w:p>
    <w:p w14:paraId="604244F1" w14:textId="77777777" w:rsidR="00C70FF9" w:rsidRPr="00CA05C0" w:rsidRDefault="00D7039B" w:rsidP="00D4064A">
      <w:pPr>
        <w:numPr>
          <w:ilvl w:val="0"/>
          <w:numId w:val="9"/>
        </w:numPr>
        <w:spacing w:line="240" w:lineRule="auto"/>
        <w:ind w:left="1620"/>
        <w:rPr>
          <w:sz w:val="22"/>
          <w:szCs w:val="22"/>
        </w:rPr>
      </w:pPr>
      <w:r w:rsidRPr="003E13E8">
        <w:rPr>
          <w:sz w:val="22"/>
          <w:szCs w:val="22"/>
        </w:rPr>
        <w:t xml:space="preserve">na zpracování osobních údajů se podílejí pouze </w:t>
      </w:r>
      <w:r w:rsidR="0099212A" w:rsidRPr="003E13E8">
        <w:rPr>
          <w:sz w:val="22"/>
          <w:szCs w:val="22"/>
        </w:rPr>
        <w:t>oprávněné</w:t>
      </w:r>
      <w:r w:rsidRPr="003E13E8">
        <w:rPr>
          <w:sz w:val="22"/>
          <w:szCs w:val="22"/>
        </w:rPr>
        <w:t xml:space="preserve"> osoby;</w:t>
      </w:r>
    </w:p>
    <w:p w14:paraId="695BC949" w14:textId="77777777" w:rsidR="00C70FF9" w:rsidRPr="00CA05C0" w:rsidRDefault="0099212A" w:rsidP="00D4064A">
      <w:pPr>
        <w:numPr>
          <w:ilvl w:val="0"/>
          <w:numId w:val="9"/>
        </w:numPr>
        <w:spacing w:line="240" w:lineRule="auto"/>
        <w:ind w:left="1620"/>
        <w:rPr>
          <w:sz w:val="22"/>
          <w:szCs w:val="22"/>
        </w:rPr>
      </w:pPr>
      <w:r>
        <w:rPr>
          <w:sz w:val="22"/>
          <w:szCs w:val="22"/>
        </w:rPr>
        <w:t>osoby</w:t>
      </w:r>
      <w:r w:rsidR="00C70FF9" w:rsidRPr="00CA05C0">
        <w:rPr>
          <w:sz w:val="22"/>
          <w:szCs w:val="22"/>
        </w:rPr>
        <w:t xml:space="preserve"> oprávněné k používání systémů pro automatizovaná zpracování osobních údajů mají přístup pouze k osobním údajům odpovídajícím oprávnění těchto osob, a to na základě zvláštních uživatelských oprávnění zřízených výlučně pro tyto osoby; </w:t>
      </w:r>
    </w:p>
    <w:p w14:paraId="0145D967" w14:textId="77777777" w:rsidR="00C70FF9" w:rsidRPr="00CA05C0" w:rsidRDefault="00C70FF9" w:rsidP="00D4064A">
      <w:pPr>
        <w:numPr>
          <w:ilvl w:val="0"/>
          <w:numId w:val="9"/>
        </w:numPr>
        <w:spacing w:line="240" w:lineRule="auto"/>
        <w:ind w:left="1620"/>
        <w:rPr>
          <w:sz w:val="22"/>
          <w:szCs w:val="22"/>
        </w:rPr>
      </w:pPr>
      <w:r w:rsidRPr="00CA05C0">
        <w:rPr>
          <w:sz w:val="22"/>
          <w:szCs w:val="22"/>
        </w:rPr>
        <w:t>existují záznamy, které umožní určit a ověřit, kdy, kým a z jakého důvodu byly osobní údaje zaznamenány nebo jinak zpracovány;</w:t>
      </w:r>
    </w:p>
    <w:p w14:paraId="6FB1FCC3" w14:textId="77777777" w:rsidR="00C70FF9" w:rsidRPr="00CA05C0" w:rsidRDefault="00C70FF9" w:rsidP="00D4064A">
      <w:pPr>
        <w:numPr>
          <w:ilvl w:val="0"/>
          <w:numId w:val="9"/>
        </w:numPr>
        <w:spacing w:line="240" w:lineRule="auto"/>
        <w:ind w:left="1620"/>
        <w:rPr>
          <w:sz w:val="22"/>
          <w:szCs w:val="22"/>
        </w:rPr>
      </w:pPr>
      <w:r w:rsidRPr="00CA05C0">
        <w:rPr>
          <w:sz w:val="22"/>
          <w:szCs w:val="22"/>
        </w:rPr>
        <w:t>je zabráněno neoprávněnému přístupu k datovým nosičům nesoucím osobní údaje;</w:t>
      </w:r>
    </w:p>
    <w:p w14:paraId="1A3AB576" w14:textId="77777777" w:rsidR="00C70FF9" w:rsidRPr="00CA05C0" w:rsidRDefault="00C70FF9" w:rsidP="00D4064A">
      <w:pPr>
        <w:numPr>
          <w:ilvl w:val="0"/>
          <w:numId w:val="9"/>
        </w:numPr>
        <w:spacing w:line="240" w:lineRule="auto"/>
        <w:ind w:left="1620"/>
        <w:rPr>
          <w:sz w:val="22"/>
          <w:szCs w:val="22"/>
        </w:rPr>
      </w:pPr>
      <w:r w:rsidRPr="00CA05C0">
        <w:rPr>
          <w:sz w:val="22"/>
          <w:szCs w:val="22"/>
        </w:rPr>
        <w:t>jsou zpracovány postupy sloužící k ochraně osobních údajů;</w:t>
      </w:r>
    </w:p>
    <w:p w14:paraId="59502F2E" w14:textId="77777777" w:rsidR="00C70FF9" w:rsidRPr="00CA05C0" w:rsidRDefault="00C70FF9" w:rsidP="00D4064A">
      <w:pPr>
        <w:numPr>
          <w:ilvl w:val="0"/>
          <w:numId w:val="9"/>
        </w:numPr>
        <w:spacing w:line="240" w:lineRule="auto"/>
        <w:ind w:left="1620"/>
        <w:rPr>
          <w:sz w:val="22"/>
          <w:szCs w:val="22"/>
        </w:rPr>
      </w:pPr>
      <w:r w:rsidRPr="00CA05C0">
        <w:rPr>
          <w:sz w:val="22"/>
          <w:szCs w:val="22"/>
        </w:rPr>
        <w:t>jsou zpracovány postupy sloužící ke zjištění, zda nedošlo k porušení ochrany osobních údajů (například ke ztrátě nebo modifikaci dat);</w:t>
      </w:r>
    </w:p>
    <w:p w14:paraId="742EE434" w14:textId="77777777" w:rsidR="00C70FF9" w:rsidRPr="00CA05C0" w:rsidRDefault="00C70FF9" w:rsidP="00D4064A">
      <w:pPr>
        <w:numPr>
          <w:ilvl w:val="0"/>
          <w:numId w:val="9"/>
        </w:numPr>
        <w:spacing w:line="240" w:lineRule="auto"/>
        <w:ind w:left="1620"/>
        <w:rPr>
          <w:sz w:val="22"/>
          <w:szCs w:val="22"/>
        </w:rPr>
      </w:pPr>
      <w:r w:rsidRPr="00CA05C0">
        <w:rPr>
          <w:sz w:val="22"/>
          <w:szCs w:val="22"/>
        </w:rPr>
        <w:t>je zajištěna integrita a dostupnost informací;</w:t>
      </w:r>
    </w:p>
    <w:p w14:paraId="45F59FB1" w14:textId="77777777" w:rsidR="00C70FF9" w:rsidRPr="00CA05C0" w:rsidRDefault="00C70FF9" w:rsidP="00D4064A">
      <w:pPr>
        <w:numPr>
          <w:ilvl w:val="0"/>
          <w:numId w:val="9"/>
        </w:numPr>
        <w:spacing w:line="240" w:lineRule="auto"/>
        <w:ind w:left="1620"/>
        <w:rPr>
          <w:sz w:val="22"/>
          <w:szCs w:val="22"/>
        </w:rPr>
      </w:pPr>
      <w:r w:rsidRPr="00CA05C0">
        <w:rPr>
          <w:sz w:val="22"/>
          <w:szCs w:val="22"/>
        </w:rPr>
        <w:t>jsou uzavírány smlouvy o zpracování osobních údajů s externími subjekty/dalšími zpracovateli;</w:t>
      </w:r>
    </w:p>
    <w:p w14:paraId="7AFC2C6D" w14:textId="77777777" w:rsidR="00C70FF9" w:rsidRPr="00CA05C0" w:rsidRDefault="000A0190" w:rsidP="00D4064A">
      <w:pPr>
        <w:numPr>
          <w:ilvl w:val="0"/>
          <w:numId w:val="9"/>
        </w:numPr>
        <w:spacing w:line="240" w:lineRule="auto"/>
        <w:ind w:left="1620"/>
        <w:rPr>
          <w:sz w:val="22"/>
          <w:szCs w:val="22"/>
        </w:rPr>
      </w:pPr>
      <w:r>
        <w:rPr>
          <w:sz w:val="22"/>
          <w:szCs w:val="22"/>
        </w:rPr>
        <w:t>Poskyto</w:t>
      </w:r>
      <w:r w:rsidR="00C70FF9" w:rsidRPr="00CA05C0">
        <w:rPr>
          <w:sz w:val="22"/>
          <w:szCs w:val="22"/>
        </w:rPr>
        <w:t>vatel pravidelně monitoruje a kontroluje procesy zpracování osobních údajů;</w:t>
      </w:r>
    </w:p>
    <w:p w14:paraId="37415DB7" w14:textId="77777777" w:rsidR="00C70FF9" w:rsidRPr="00CA05C0" w:rsidRDefault="000A0190" w:rsidP="00D4064A">
      <w:pPr>
        <w:numPr>
          <w:ilvl w:val="0"/>
          <w:numId w:val="9"/>
        </w:numPr>
        <w:spacing w:line="240" w:lineRule="auto"/>
        <w:ind w:left="1620"/>
        <w:rPr>
          <w:sz w:val="22"/>
          <w:szCs w:val="22"/>
        </w:rPr>
      </w:pPr>
      <w:r>
        <w:rPr>
          <w:sz w:val="22"/>
          <w:szCs w:val="22"/>
        </w:rPr>
        <w:t>Poskyto</w:t>
      </w:r>
      <w:r w:rsidR="00C70FF9" w:rsidRPr="00CA05C0">
        <w:rPr>
          <w:sz w:val="22"/>
          <w:szCs w:val="22"/>
        </w:rPr>
        <w:t xml:space="preserve">vatel pravidelně školí zaměstnance </w:t>
      </w:r>
      <w:r w:rsidR="00DC74FC">
        <w:rPr>
          <w:sz w:val="22"/>
          <w:szCs w:val="22"/>
        </w:rPr>
        <w:t>a další osoby podílející se na plnění této Smlouvy</w:t>
      </w:r>
      <w:r w:rsidR="00C70FF9" w:rsidRPr="00CA05C0">
        <w:rPr>
          <w:sz w:val="22"/>
          <w:szCs w:val="22"/>
        </w:rPr>
        <w:t xml:space="preserve"> v oblasti bezpečnosti informací a ochrany osobních údajů;</w:t>
      </w:r>
    </w:p>
    <w:p w14:paraId="61B502BB" w14:textId="77777777" w:rsidR="00C70FF9" w:rsidRPr="00CA05C0" w:rsidRDefault="000A0190" w:rsidP="00D4064A">
      <w:pPr>
        <w:numPr>
          <w:ilvl w:val="0"/>
          <w:numId w:val="9"/>
        </w:numPr>
        <w:spacing w:line="240" w:lineRule="auto"/>
        <w:ind w:left="1620"/>
        <w:rPr>
          <w:sz w:val="22"/>
          <w:szCs w:val="22"/>
        </w:rPr>
      </w:pPr>
      <w:r>
        <w:rPr>
          <w:sz w:val="22"/>
          <w:szCs w:val="22"/>
        </w:rPr>
        <w:t>Poskyto</w:t>
      </w:r>
      <w:r w:rsidR="00C70FF9" w:rsidRPr="00CA05C0">
        <w:rPr>
          <w:sz w:val="22"/>
          <w:szCs w:val="22"/>
        </w:rPr>
        <w:t xml:space="preserve">vatel přijal opatření k zajištění ochrany před škodlivým programovým vybavením; </w:t>
      </w:r>
    </w:p>
    <w:p w14:paraId="7836A42F" w14:textId="77777777" w:rsidR="00C70FF9" w:rsidRPr="00CA05C0" w:rsidRDefault="000A0190" w:rsidP="00D4064A">
      <w:pPr>
        <w:numPr>
          <w:ilvl w:val="0"/>
          <w:numId w:val="9"/>
        </w:numPr>
        <w:spacing w:line="240" w:lineRule="auto"/>
        <w:ind w:left="1620"/>
        <w:rPr>
          <w:sz w:val="22"/>
          <w:szCs w:val="22"/>
        </w:rPr>
      </w:pPr>
      <w:r>
        <w:rPr>
          <w:sz w:val="22"/>
          <w:szCs w:val="22"/>
        </w:rPr>
        <w:t>Poskyto</w:t>
      </w:r>
      <w:r w:rsidR="00C70FF9" w:rsidRPr="00CA05C0">
        <w:rPr>
          <w:sz w:val="22"/>
          <w:szCs w:val="22"/>
        </w:rPr>
        <w:t xml:space="preserve">vatel udržuje systém hlášení, upozorňování a vyšetřování mimořádných událostí a případů prolomení bezpečnosti; </w:t>
      </w:r>
    </w:p>
    <w:p w14:paraId="6345A0A0" w14:textId="77777777" w:rsidR="00C70FF9" w:rsidRPr="00CA05C0" w:rsidRDefault="00C70FF9" w:rsidP="00D4064A">
      <w:pPr>
        <w:numPr>
          <w:ilvl w:val="0"/>
          <w:numId w:val="9"/>
        </w:numPr>
        <w:spacing w:line="240" w:lineRule="auto"/>
        <w:ind w:left="1620"/>
        <w:rPr>
          <w:sz w:val="22"/>
          <w:szCs w:val="22"/>
        </w:rPr>
      </w:pPr>
      <w:r w:rsidRPr="00CA05C0">
        <w:rPr>
          <w:sz w:val="22"/>
          <w:szCs w:val="22"/>
        </w:rPr>
        <w:t>s osobními údaji je nakládáno jako s důvěrnými informacemi.</w:t>
      </w:r>
    </w:p>
    <w:p w14:paraId="012FF637" w14:textId="77777777" w:rsidR="00C70FF9" w:rsidRPr="00CA05C0" w:rsidRDefault="00C70FF9" w:rsidP="008B33A2">
      <w:pPr>
        <w:pStyle w:val="cpodstavecslovan1"/>
      </w:pPr>
      <w:r w:rsidRPr="00CA05C0">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a legální zpracování osobních údajů.</w:t>
      </w:r>
    </w:p>
    <w:p w14:paraId="28055886" w14:textId="77777777" w:rsidR="00C70FF9" w:rsidRPr="00CA05C0" w:rsidRDefault="00C70FF9" w:rsidP="008B33A2">
      <w:pPr>
        <w:pStyle w:val="cpodstavecslovan1"/>
      </w:pPr>
      <w:r w:rsidRPr="00CA05C0">
        <w:t xml:space="preserve">Dojde-li z jakéhokoli důvodu (např. z důvodu legislativních změn, rozhodnutí státního orgánu atp.) k nutnosti změny dohodnutých pravidel při plnění </w:t>
      </w:r>
      <w:r w:rsidR="003E13E8">
        <w:t>tohoto článku</w:t>
      </w:r>
      <w:r w:rsidRPr="00CA05C0">
        <w:t xml:space="preserve"> Smlouvy, zavazují se Smluvní strany neprodleně se o této skutečnosti informovat. Smluvní strany jsou povinny v takovém případě zahájit jednání o změně této Smlouvy.</w:t>
      </w:r>
    </w:p>
    <w:p w14:paraId="7021DD87" w14:textId="77777777" w:rsidR="00C70FF9" w:rsidRPr="00CA05C0" w:rsidRDefault="000A0190" w:rsidP="008B33A2">
      <w:pPr>
        <w:pStyle w:val="cpodstavecslovan1"/>
      </w:pPr>
      <w:r>
        <w:t>Poskyto</w:t>
      </w:r>
      <w:r w:rsidR="00C70FF9" w:rsidRPr="00CA05C0">
        <w:t>vatel se zavazuje Objednateli poskytnout součinnost při zajišťování souladu s povinnostmi k zabezpečení osobních údajů, k ohlašování případů porušení zabezpečení, k posouzení vlivu na ochranu osobních údajů, k plnění informační povinnosti</w:t>
      </w:r>
      <w:r w:rsidR="00936B8E">
        <w:t xml:space="preserve">, </w:t>
      </w:r>
      <w:r w:rsidR="00F15C48">
        <w:t xml:space="preserve">k </w:t>
      </w:r>
      <w:r w:rsidR="00936B8E">
        <w:t>vyřizování žádostí o výkon práv Subjektů</w:t>
      </w:r>
      <w:r w:rsidR="00936B8E" w:rsidRPr="004C5E90">
        <w:t xml:space="preserve"> údajů</w:t>
      </w:r>
      <w:r w:rsidR="00C70FF9" w:rsidRPr="00CA05C0">
        <w:t xml:space="preserve"> a případně též ke konzultacím s dozorovým úřadem, a to při zohlednění povahy zpracování a informací, jež má </w:t>
      </w:r>
      <w:r>
        <w:t>Poskyto</w:t>
      </w:r>
      <w:r w:rsidR="00C70FF9" w:rsidRPr="00CA05C0">
        <w:t>vatel k dispozici.</w:t>
      </w:r>
    </w:p>
    <w:p w14:paraId="5E3C6902" w14:textId="77777777" w:rsidR="00E15D32" w:rsidRDefault="00E15D32" w:rsidP="008B33A2">
      <w:pPr>
        <w:pStyle w:val="cpodstavecslovan1"/>
      </w:pPr>
      <w:r>
        <w:t xml:space="preserve">Poskytovatel </w:t>
      </w:r>
      <w:r w:rsidRPr="00414E6F">
        <w:t xml:space="preserve">se zavazuje </w:t>
      </w:r>
      <w:r>
        <w:t>Objednatele</w:t>
      </w:r>
      <w:r w:rsidRPr="00414E6F">
        <w:t xml:space="preserve"> </w:t>
      </w:r>
      <w:r>
        <w:t xml:space="preserve">písemně </w:t>
      </w:r>
      <w:r w:rsidRPr="00414E6F">
        <w:t>informovat o jakémkoli incidentu, a to nejpozději do</w:t>
      </w:r>
      <w:r>
        <w:t xml:space="preserve"> dvaceti čtyř</w:t>
      </w:r>
      <w:r w:rsidRPr="00414E6F">
        <w:t xml:space="preserve"> </w:t>
      </w:r>
      <w:r>
        <w:t>(</w:t>
      </w:r>
      <w:r w:rsidRPr="00414E6F">
        <w:t>24</w:t>
      </w:r>
      <w:r>
        <w:t>)</w:t>
      </w:r>
      <w:r w:rsidRPr="00414E6F">
        <w:t xml:space="preserve"> hodin od okamžiku, kdy se o takovém incidentu dozvěděl, který vedl nebo by mohl vést k narušení integrity nebo zabezpečení zpracovávaných osobních údajů; </w:t>
      </w:r>
      <w:r>
        <w:t>Poskytovatel</w:t>
      </w:r>
      <w:r w:rsidRPr="00414E6F">
        <w:t xml:space="preserve"> je povinen stejným způsobem hlásit také podezření na incident, a to bez ohledu na to, kde a kdy k takovému incidentu může nebo mohlo dojít.</w:t>
      </w:r>
    </w:p>
    <w:p w14:paraId="4E95559B" w14:textId="77777777" w:rsidR="0099212A" w:rsidRPr="00591C46" w:rsidRDefault="0099212A" w:rsidP="008B33A2">
      <w:pPr>
        <w:pStyle w:val="cpodstavecslovan1"/>
      </w:pPr>
      <w:r>
        <w:lastRenderedPageBreak/>
        <w:t>Poskytovatel</w:t>
      </w:r>
      <w:r w:rsidRPr="00591C46">
        <w:t xml:space="preserve"> poskytne Objednateli veškeré informace potřebné k doložení toho, že </w:t>
      </w:r>
      <w:r w:rsidR="00B362D7">
        <w:t>plní svoje</w:t>
      </w:r>
      <w:r w:rsidRPr="00591C46">
        <w:t xml:space="preserve"> povinnosti dle této Smlouvy a</w:t>
      </w:r>
      <w:r w:rsidR="00DE623F">
        <w:t xml:space="preserve"> právních</w:t>
      </w:r>
      <w:r w:rsidRPr="00591C46">
        <w:t xml:space="preserve"> předpisů na ochranu </w:t>
      </w:r>
      <w:r w:rsidRPr="001931AA">
        <w:t xml:space="preserve">osobních údajů (zejména GDPR a </w:t>
      </w:r>
      <w:r>
        <w:t>Z</w:t>
      </w:r>
      <w:r w:rsidRPr="00591C46">
        <w:t xml:space="preserve">ákon o zpracování osobních údajů), a umožní audity včetně inspekcí, prováděné Objednatelem nebo jiným auditorem, kterého Objednatel pověřil, a k těmto auditům, je-li to nezbytné pro řádný výkon auditu, přispěje. Audity je Objednatel oprávněn provádět u </w:t>
      </w:r>
      <w:r>
        <w:t>Poskytovatele</w:t>
      </w:r>
      <w:r w:rsidRPr="00591C46">
        <w:t xml:space="preserve">, resp. na jakémkoli jiném místě, kde dochází ke zpracování osobních údajů. Audity je Objednatel povinen oznámit </w:t>
      </w:r>
      <w:r>
        <w:t>Poskytovateli</w:t>
      </w:r>
      <w:r w:rsidRPr="00591C46">
        <w:t xml:space="preserve"> minimálně s předstihem pěti (5) pracovních dnů. V průběhu auditu má Objednatel přístup k interním předpisům a systémům vztahujícím se ke zpracování osobních údajů podle této Smlouvy. Objednatel se zavazuje, že ve vztahu k informacím, které získá od </w:t>
      </w:r>
      <w:r>
        <w:t>Poskytovatele</w:t>
      </w:r>
      <w:r w:rsidRPr="00591C46">
        <w:t xml:space="preserve"> za účelem ověření, že je </w:t>
      </w:r>
      <w:r>
        <w:t>Poskytovatelem</w:t>
      </w:r>
      <w:r w:rsidRPr="00591C46">
        <w:t xml:space="preserve"> řádně </w:t>
      </w:r>
      <w:r>
        <w:t xml:space="preserve">plněna Smlouva a </w:t>
      </w:r>
      <w:r w:rsidRPr="00591C46">
        <w:t>zajištěna ochrana osobních údajů, zachová mlčenlivost.</w:t>
      </w:r>
    </w:p>
    <w:p w14:paraId="5201FA04" w14:textId="77777777" w:rsidR="00C70FF9" w:rsidRPr="00CA05C0" w:rsidRDefault="000A0190" w:rsidP="008B33A2">
      <w:pPr>
        <w:pStyle w:val="cpodstavecslovan1"/>
      </w:pPr>
      <w:r w:rsidRPr="00566778">
        <w:t xml:space="preserve">Nejpozději </w:t>
      </w:r>
      <w:r w:rsidR="00C70FF9" w:rsidRPr="00CA05C0">
        <w:t xml:space="preserve">do patnácti (15) kalendářních dní po ukončení účinnosti této Smlouvy je </w:t>
      </w:r>
      <w:r>
        <w:t>Poskyto</w:t>
      </w:r>
      <w:r w:rsidR="00C70FF9" w:rsidRPr="00CA05C0">
        <w:t xml:space="preserve">vatel povinen ukončit zpracovávání osobních údajů </w:t>
      </w:r>
      <w:r w:rsidR="0099212A">
        <w:t>Subjektů údajů</w:t>
      </w:r>
      <w:r w:rsidR="00C70FF9" w:rsidRPr="00CA05C0">
        <w:t xml:space="preserve">. </w:t>
      </w:r>
      <w:r>
        <w:t>Poskyto</w:t>
      </w:r>
      <w:r w:rsidR="00C70FF9" w:rsidRPr="00CA05C0">
        <w:t xml:space="preserve">vatel v souladu s rozhodnutím Objednatele všechny osobní údaje buď vymaže či jinak technicky odstraní, nebo je vrátí Objednateli a vymaže existující kopie, pokud právní předpisy nepožadují uložení (archivaci) daných osobních údajů nebo jejich uložení není nezbytné k ochraně práv a oprávněných zájmů </w:t>
      </w:r>
      <w:r>
        <w:t>Poskyto</w:t>
      </w:r>
      <w:r w:rsidR="00C70FF9" w:rsidRPr="00CA05C0">
        <w:t>vatele.</w:t>
      </w:r>
    </w:p>
    <w:p w14:paraId="30E15C12" w14:textId="77777777" w:rsidR="00C70FF9" w:rsidRPr="00CA05C0" w:rsidRDefault="00C7687E" w:rsidP="008B33A2">
      <w:pPr>
        <w:pStyle w:val="cpodstavecslovan1"/>
      </w:pPr>
      <w:r>
        <w:t>Poskyto</w:t>
      </w:r>
      <w:r w:rsidR="00C70FF9" w:rsidRPr="00CA05C0">
        <w:t xml:space="preserve">vatel prohlašuje, že nebude využívat získané osobní údaje k jiným účelům, než k účelům stanoveným touto Smlouvou. </w:t>
      </w:r>
      <w:r>
        <w:t>Poskyto</w:t>
      </w:r>
      <w:r w:rsidR="00C70FF9" w:rsidRPr="00CA05C0">
        <w:t>vatel dále nesmí sdružovat osobní údaje zpracovávané na základě této Smlouvy s jakýmikoli dalšími osobními údaji, získanými nebo zpracovávanými pro jiný účel.</w:t>
      </w:r>
    </w:p>
    <w:p w14:paraId="5095F89A" w14:textId="77777777" w:rsidR="00C70FF9" w:rsidRPr="00CA05C0" w:rsidRDefault="00C70FF9" w:rsidP="008B33A2">
      <w:pPr>
        <w:pStyle w:val="cpodstavecslovan1"/>
      </w:pPr>
      <w:r w:rsidRPr="00CA05C0">
        <w:t xml:space="preserve">V případě, že v důsledku porušení některé povinnosti </w:t>
      </w:r>
      <w:r w:rsidR="00C7687E">
        <w:t>Poskyto</w:t>
      </w:r>
      <w:r w:rsidRPr="00CA05C0">
        <w:t xml:space="preserve">vatele dle tohoto článku Smlouvy či v důsledku jednání dalšího zpracovatele vznikne Objednateli povinnost na základě rozhodnutí či výzvy orgánu veřejné moci zaplatit peněžitou částku jako pokutu, sankci, penále, náhradu či jinou platbu obdobného charakteru (dále jen </w:t>
      </w:r>
      <w:r w:rsidRPr="008B33A2">
        <w:t>„</w:t>
      </w:r>
      <w:r w:rsidRPr="008B33A2">
        <w:rPr>
          <w:b/>
        </w:rPr>
        <w:t>Sankce</w:t>
      </w:r>
      <w:r w:rsidRPr="008B33A2">
        <w:t>“</w:t>
      </w:r>
      <w:r w:rsidRPr="00CA05C0">
        <w:t xml:space="preserve">), zavazuje se </w:t>
      </w:r>
      <w:r w:rsidR="00C7687E">
        <w:t>Poskyto</w:t>
      </w:r>
      <w:r w:rsidRPr="00CA05C0">
        <w:t xml:space="preserve">vatel uhradit Sankci namísto Objednatele, a to nejpozději do pěti (5) pracovních dní od doručení výzvy k zaplacení. Pokud Objednatel Sankci uhradí sám, zavazuje se </w:t>
      </w:r>
      <w:r w:rsidR="00C7687E">
        <w:t>Poskyto</w:t>
      </w:r>
      <w:r w:rsidRPr="00CA05C0">
        <w:t xml:space="preserve">vatel uhradit Sankci Objednateli do pěti (5) pracovních dnů od doručení výzvy k zaplacení. </w:t>
      </w:r>
    </w:p>
    <w:p w14:paraId="246F1286" w14:textId="77777777" w:rsidR="00A3093B" w:rsidRPr="008B33A2" w:rsidRDefault="008B33A2" w:rsidP="008B33A2">
      <w:pPr>
        <w:pStyle w:val="cpodstavecslovan1"/>
        <w:numPr>
          <w:ilvl w:val="0"/>
          <w:numId w:val="0"/>
        </w:numPr>
        <w:spacing w:line="240" w:lineRule="auto"/>
        <w:ind w:left="624" w:hanging="624"/>
        <w:rPr>
          <w:color w:val="FF0000"/>
        </w:rPr>
      </w:pPr>
      <w:r>
        <w:t>9.20</w:t>
      </w:r>
      <w:r w:rsidR="00E746C2">
        <w:tab/>
      </w:r>
      <w:r w:rsidR="00C70FF9" w:rsidRPr="00CA05C0">
        <w:t>Obě Smluvní strany jako správci zpracovávají osobní údaje kontaktních zástupců Smluvních stran</w:t>
      </w:r>
      <w:r w:rsidR="00E269F6">
        <w:t xml:space="preserve"> a dalších osob podílejících </w:t>
      </w:r>
      <w:r w:rsidR="00E0318F">
        <w:t xml:space="preserve"> </w:t>
      </w:r>
      <w:r w:rsidR="00E269F6">
        <w:t>se za Smluvní strany na plnění Smlouvy</w:t>
      </w:r>
      <w:r w:rsidR="002E0027">
        <w:t xml:space="preserve"> (např. pracovníci Poskytovatele)</w:t>
      </w:r>
      <w:r w:rsidR="00C70FF9" w:rsidRPr="00CA05C0">
        <w:t>, a to výhradně pro účely související s plněním této Smlouvy</w:t>
      </w:r>
      <w:r w:rsidR="00957AC1">
        <w:t>, v nezbytně nutném rozsahu</w:t>
      </w:r>
      <w:r w:rsidR="00C70FF9" w:rsidRPr="00CA05C0">
        <w:t xml:space="preserve"> a po dobu trvání Smlouvy; případně po dobu delší, je-li to důvodné dle příslušných právních předpisů. Informační povinnost ve vztahu k těmto fyzickým osobám plní každá ze Smluvních stran samostatně.</w:t>
      </w:r>
    </w:p>
    <w:p w14:paraId="54266BB4" w14:textId="225464AF" w:rsidR="001D5414" w:rsidRPr="00814683" w:rsidRDefault="001D5414" w:rsidP="00E0325B">
      <w:pPr>
        <w:pStyle w:val="cplnekslovan"/>
        <w:ind w:left="425"/>
      </w:pPr>
      <w:r w:rsidRPr="00814683">
        <w:t>Autorská práva</w:t>
      </w:r>
    </w:p>
    <w:p w14:paraId="60FECE1A" w14:textId="21909231" w:rsidR="001D5414" w:rsidRPr="00814683" w:rsidRDefault="001D5414" w:rsidP="00C70B15">
      <w:pPr>
        <w:pStyle w:val="cpodstavecslovan1"/>
        <w:rPr>
          <w:caps/>
        </w:rPr>
      </w:pPr>
      <w:r w:rsidRPr="00814683">
        <w:t xml:space="preserve">V případě, že: </w:t>
      </w:r>
    </w:p>
    <w:p w14:paraId="2A35A2FF" w14:textId="1B9C1EE5" w:rsidR="001D5414" w:rsidRPr="00814683" w:rsidRDefault="001D5414" w:rsidP="00D4064A">
      <w:pPr>
        <w:pStyle w:val="cpslovnpsmennkodstavci1"/>
        <w:widowControl w:val="0"/>
        <w:numPr>
          <w:ilvl w:val="3"/>
          <w:numId w:val="7"/>
        </w:numPr>
        <w:spacing w:before="0" w:line="240" w:lineRule="auto"/>
      </w:pPr>
      <w:r w:rsidRPr="00814683">
        <w:t>z předmětu plnění dle této Smlouvy nebo v souvislosti s ním, vyplyne vytvoření autorského díla dle zákona č. 121/2000 Sb., o právu autorském, o právech souvisejících s právem autorským a o změně některých zákonů, ve znění pozdějších předpisů (dále jen „</w:t>
      </w:r>
      <w:r w:rsidRPr="00814683">
        <w:rPr>
          <w:b/>
        </w:rPr>
        <w:t>autorský zákon</w:t>
      </w:r>
      <w:r w:rsidRPr="00814683">
        <w:t>“); nebo</w:t>
      </w:r>
    </w:p>
    <w:p w14:paraId="66BAEB86" w14:textId="4F59EAE4" w:rsidR="001D5414" w:rsidRPr="00814683" w:rsidRDefault="001D5414" w:rsidP="00D4064A">
      <w:pPr>
        <w:pStyle w:val="cpslovnpsmennkodstavci1"/>
        <w:widowControl w:val="0"/>
        <w:numPr>
          <w:ilvl w:val="3"/>
          <w:numId w:val="7"/>
        </w:numPr>
        <w:spacing w:before="0" w:line="240" w:lineRule="auto"/>
      </w:pPr>
      <w:r w:rsidRPr="00814683">
        <w:t>některá součást předmětu plnění bude vykazovat znaky autorského díla;</w:t>
      </w:r>
    </w:p>
    <w:p w14:paraId="2BEA5A2F" w14:textId="45E1BC9D" w:rsidR="001D5414" w:rsidRPr="00814683" w:rsidRDefault="001D5414" w:rsidP="001D5414">
      <w:pPr>
        <w:pStyle w:val="cpnormln"/>
        <w:widowControl w:val="0"/>
        <w:spacing w:before="0" w:line="240" w:lineRule="auto"/>
      </w:pPr>
      <w:r w:rsidRPr="00814683">
        <w:t xml:space="preserve">prohlašuje </w:t>
      </w:r>
      <w:r w:rsidR="009C303A">
        <w:t>Poskytovatel</w:t>
      </w:r>
      <w:r w:rsidRPr="00814683">
        <w:t xml:space="preserve">, že disponuje s majetkovými právy autora díla a je oprávněn k poskytnutí licence k užívání tohoto díla všemi způsoby, zejména dle § 12 autorského zákona, Objednateli. Předáním díla Objednateli poskytuje </w:t>
      </w:r>
      <w:r w:rsidR="009C303A">
        <w:t>Poskytovatel</w:t>
      </w:r>
      <w:r w:rsidR="009C303A" w:rsidRPr="00814683">
        <w:t xml:space="preserve"> </w:t>
      </w:r>
      <w:r w:rsidRPr="00814683">
        <w:t xml:space="preserve">Objednateli výhradní, teritoriálně neomezenou a převoditelnou licenci k užívání tohoto díla všemi způsoby na neomezenou dobu. V případě, že by se později toto prohlášení </w:t>
      </w:r>
      <w:r w:rsidR="009C303A">
        <w:t>Poskytovatel</w:t>
      </w:r>
      <w:r w:rsidR="009C303A" w:rsidRPr="00814683">
        <w:t xml:space="preserve">e </w:t>
      </w:r>
      <w:r w:rsidRPr="00814683">
        <w:t xml:space="preserve">ukázalo jako nepravdivé nebo zhotovením díla by </w:t>
      </w:r>
      <w:r w:rsidRPr="00814683">
        <w:lastRenderedPageBreak/>
        <w:t xml:space="preserve">byla dotčena autorská práva třetích osob, je </w:t>
      </w:r>
      <w:r w:rsidR="009C303A">
        <w:t>Poskytovatel</w:t>
      </w:r>
      <w:r w:rsidR="009C303A" w:rsidRPr="00814683">
        <w:t xml:space="preserve"> </w:t>
      </w:r>
      <w:r w:rsidRPr="00814683">
        <w:t xml:space="preserve">povinen zajistit pro Objednatele poskytnutí nebo postoupení oprávnění k výkonu práva dílo užít ze strany třetích osob na své náklady, případně nést veškeré výdaje Objednatele s tím spojené. </w:t>
      </w:r>
    </w:p>
    <w:p w14:paraId="58928322" w14:textId="6471D7C9" w:rsidR="001D5414" w:rsidRPr="00C70B15" w:rsidRDefault="001D5414" w:rsidP="00C70B15">
      <w:pPr>
        <w:pStyle w:val="cpodstavecslovan1"/>
        <w:rPr>
          <w:b/>
        </w:rPr>
      </w:pPr>
      <w:r w:rsidRPr="00814683">
        <w:t xml:space="preserve">Smluvní strany tímto výslovně souhlasí s tím, že veškerá finanční vyrovnání za udělení práv k užívání případného autorského díla jsou plně zahrnuta v ceně za </w:t>
      </w:r>
      <w:r>
        <w:t>s</w:t>
      </w:r>
      <w:r w:rsidRPr="00814683">
        <w:t>lužby dle této Smlouvy.</w:t>
      </w:r>
    </w:p>
    <w:p w14:paraId="07BD82D3" w14:textId="5CCDF724" w:rsidR="001D5414" w:rsidRPr="00C70B15" w:rsidRDefault="001D5414" w:rsidP="00C70B15">
      <w:pPr>
        <w:pStyle w:val="cpodstavecslovan1"/>
        <w:rPr>
          <w:b/>
        </w:rPr>
      </w:pPr>
      <w:r>
        <w:t>Pokud je p</w:t>
      </w:r>
      <w:r w:rsidRPr="006D3F24">
        <w:t xml:space="preserve">lnění nebo jeho část chráněno/a jako tzv. know-how (dále jen </w:t>
      </w:r>
      <w:r w:rsidRPr="00D0414A">
        <w:t>„Know-how“</w:t>
      </w:r>
      <w:r w:rsidRPr="006D3F24">
        <w:t xml:space="preserve">), bez ohledu na podobu vnímatelného vyjádření a nehledě na to, je-li obsahem Obchodního tajemství nebo Důvěrné informace, zavazuje se tímto </w:t>
      </w:r>
      <w:r w:rsidR="009C303A">
        <w:t>Poskyto</w:t>
      </w:r>
      <w:r w:rsidR="009C303A" w:rsidRPr="006D3F24">
        <w:t xml:space="preserve">vatel </w:t>
      </w:r>
      <w:r w:rsidRPr="006D3F24">
        <w:t xml:space="preserve">na výzvu Objednatele zajistit ochranu Know-how dle příslušných právních předpisů a udělit Objednateli oprávnění užívat toto Know-how (dále jen </w:t>
      </w:r>
      <w:r w:rsidRPr="00D0414A">
        <w:t>„Licence k Know-how“</w:t>
      </w:r>
      <w:r w:rsidRPr="006D3F24">
        <w:t xml:space="preserve">) po neomezenou dobu, pro jakýkoliv způsob užití a bez jakéhokoli teritoriálního nebo množstevního omezení. Licence k Know-how bude opravňovat Objednatele k poskytnutí práva z Licence k Know-how jakékoliv třetí osobě, která bude na základě smluvního vztahu s Objednatelem poskytovat Objednateli jakékoliv plnění. </w:t>
      </w:r>
      <w:r w:rsidR="009C303A">
        <w:t>Poskytov</w:t>
      </w:r>
      <w:r w:rsidR="009C303A" w:rsidRPr="006D3F24">
        <w:t xml:space="preserve">atel </w:t>
      </w:r>
      <w:r w:rsidRPr="006D3F24">
        <w:t xml:space="preserve">odpovídá Objednateli za jakékoliv újmy z porušení práv třetích osob v souvislosti s Know-how v plném rozsahu. Uplatní-li třetí osoba své právo na náhradu újmy, zavazuje se </w:t>
      </w:r>
      <w:r w:rsidR="009C303A">
        <w:t>Poskyto</w:t>
      </w:r>
      <w:r w:rsidR="009C303A" w:rsidRPr="006D3F24">
        <w:t xml:space="preserve">vatel </w:t>
      </w:r>
      <w:r w:rsidRPr="006D3F24">
        <w:t>bez zbytečného odkladu a na vlastní náklady učinit veškerá potřebná opatření k ochraně výkonu práv Objednatele.</w:t>
      </w:r>
    </w:p>
    <w:p w14:paraId="0C509978" w14:textId="77777777" w:rsidR="006A587A" w:rsidRPr="00794314" w:rsidRDefault="006A587A" w:rsidP="00E0325B">
      <w:pPr>
        <w:pStyle w:val="cplnekslovan"/>
        <w:ind w:left="425"/>
      </w:pPr>
      <w:r w:rsidRPr="00794314">
        <w:t xml:space="preserve">Práva </w:t>
      </w:r>
      <w:proofErr w:type="spellStart"/>
      <w:r w:rsidRPr="00794314">
        <w:t>compliance</w:t>
      </w:r>
      <w:proofErr w:type="spellEnd"/>
    </w:p>
    <w:p w14:paraId="0B1C48A5" w14:textId="55D3BECD" w:rsidR="006A587A" w:rsidRPr="00794314" w:rsidRDefault="00E03D56" w:rsidP="006A587A">
      <w:pPr>
        <w:pStyle w:val="cpodstavecslovan1"/>
      </w:pPr>
      <w: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571B9052" w14:textId="77777777" w:rsidR="00E03D56" w:rsidRDefault="00E03D56" w:rsidP="00E03D56">
      <w:pPr>
        <w:pStyle w:val="cpodstavecslovan1"/>
      </w:pPr>
      <w: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577C8456" w14:textId="77777777" w:rsidR="00E03D56" w:rsidRDefault="00E03D56" w:rsidP="00E03D56">
      <w:pPr>
        <w:pStyle w:val="cpodstavecslovan1"/>
      </w:pPr>
      <w: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w:t>
      </w:r>
      <w:r w:rsidRPr="00F320ED">
        <w:t>souvislosti</w:t>
      </w:r>
      <w:r>
        <w:t xml:space="preserve">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5EEDBC52" w14:textId="77777777" w:rsidR="00E03D56" w:rsidRDefault="00E03D56" w:rsidP="00E03D56">
      <w:pPr>
        <w:pStyle w:val="cpodstavecslovan1"/>
      </w:pPr>
      <w:r>
        <w:t>Smluvní strany nebudou ani u svých obchodních partnerů tolerovat jakoukoliv formu korupce či uplácení.</w:t>
      </w:r>
    </w:p>
    <w:p w14:paraId="615E70E6" w14:textId="77777777" w:rsidR="00E03D56" w:rsidRDefault="00E03D56" w:rsidP="00E03D56">
      <w:pPr>
        <w:pStyle w:val="cpodstavecslovan1"/>
      </w:pPr>
      <w:r w:rsidRPr="0093028E">
        <w:t xml:space="preserve">V případě, že je zahájeno trestní stíhání </w:t>
      </w:r>
      <w:r w:rsidR="00A605FA">
        <w:t>Poskytovatele</w:t>
      </w:r>
      <w:r w:rsidRPr="0093028E">
        <w:t xml:space="preserve">, zavazuje se </w:t>
      </w:r>
      <w:r w:rsidR="00A605FA">
        <w:t>Poskytovatel</w:t>
      </w:r>
      <w:r w:rsidR="00A605FA" w:rsidRPr="0093028E">
        <w:t xml:space="preserve"> </w:t>
      </w:r>
      <w:r w:rsidRPr="0093028E">
        <w:t>o tomto bez zbytečného odkladu Objednatele písemně informovat.</w:t>
      </w:r>
    </w:p>
    <w:p w14:paraId="7F1E22F5" w14:textId="77777777" w:rsidR="00DD6303" w:rsidRPr="0093028E" w:rsidRDefault="00DD6303" w:rsidP="00E03D56">
      <w:pPr>
        <w:pStyle w:val="cpodstavecslovan1"/>
      </w:pPr>
      <w:r>
        <w:t>Objednatel</w:t>
      </w:r>
      <w:r w:rsidRPr="000B1D9D">
        <w:t xml:space="preserve"> zpracovává osobní údaje členů statutárního orgánu </w:t>
      </w:r>
      <w:r>
        <w:t>Poskytovatele</w:t>
      </w:r>
      <w:r w:rsidRPr="000B1D9D">
        <w:t xml:space="preserve"> pro posuzování z hlediska </w:t>
      </w:r>
      <w:proofErr w:type="spellStart"/>
      <w:r w:rsidRPr="000B1D9D">
        <w:t>compliance</w:t>
      </w:r>
      <w:proofErr w:type="spellEnd"/>
      <w:r w:rsidRPr="000B1D9D">
        <w:t>.</w:t>
      </w:r>
    </w:p>
    <w:p w14:paraId="4230176D" w14:textId="77777777" w:rsidR="006A587A" w:rsidRPr="00794314" w:rsidRDefault="006A587A" w:rsidP="00E0325B">
      <w:pPr>
        <w:pStyle w:val="cplnekslovan"/>
        <w:ind w:left="425"/>
      </w:pPr>
      <w:r w:rsidRPr="00794314">
        <w:t>Sankce</w:t>
      </w:r>
    </w:p>
    <w:p w14:paraId="49FF8557" w14:textId="77777777" w:rsidR="009839FF" w:rsidRDefault="009839FF" w:rsidP="009E26CC">
      <w:pPr>
        <w:pStyle w:val="cpodstavecslovan1"/>
      </w:pPr>
      <w:r w:rsidRPr="00BD36BF">
        <w:t xml:space="preserve">Bude-li Objednatel v prodlení s úhradou ceny předmětu plnění, má </w:t>
      </w:r>
      <w:r>
        <w:t>Poskyto</w:t>
      </w:r>
      <w:r w:rsidRPr="00BD36BF">
        <w:t xml:space="preserve">vatel právo žádat na Objednateli úrok z prodlení v souladu s nařízením vlády č. 351/2013 Sb., kterým se určuje výše úroků z prodlení a nákladů spojených s uplatněním pohledávky, určuje odměnu likvidátora, </w:t>
      </w:r>
      <w:r w:rsidRPr="00BD36BF">
        <w:lastRenderedPageBreak/>
        <w:t>likvidačního správce a člena orgánu právnické osoby jmenovaného soudem a upravují některé otázky Obchodního věstníku a veřejných rejstříků právnických a fyzických osob, ve znění pozdějších př</w:t>
      </w:r>
      <w:r>
        <w:t>edpisů.</w:t>
      </w:r>
    </w:p>
    <w:p w14:paraId="6AAB4527" w14:textId="3C87972F" w:rsidR="009E26CC" w:rsidRPr="006B2F4D" w:rsidRDefault="00B93261" w:rsidP="00A2283A">
      <w:pPr>
        <w:pStyle w:val="cpodstavecslovan1"/>
      </w:pPr>
      <w:r w:rsidRPr="006B2F4D">
        <w:t xml:space="preserve">V případě, že je </w:t>
      </w:r>
      <w:r w:rsidR="009839FF" w:rsidRPr="006B2F4D">
        <w:t xml:space="preserve">Poskytovatel </w:t>
      </w:r>
      <w:r w:rsidRPr="006B2F4D">
        <w:t xml:space="preserve">v prodlení </w:t>
      </w:r>
      <w:r w:rsidR="009839FF" w:rsidRPr="006B2F4D">
        <w:t>se zahájením</w:t>
      </w:r>
      <w:r w:rsidRPr="006B2F4D">
        <w:t xml:space="preserve"> </w:t>
      </w:r>
      <w:r w:rsidR="009839FF" w:rsidRPr="006B2F4D">
        <w:t xml:space="preserve">Pilotní fáze poskytování služeb </w:t>
      </w:r>
      <w:proofErr w:type="spellStart"/>
      <w:r w:rsidR="009839FF" w:rsidRPr="006B2F4D">
        <w:t>Callcentra</w:t>
      </w:r>
      <w:proofErr w:type="spellEnd"/>
      <w:r w:rsidR="009839FF" w:rsidRPr="006B2F4D" w:rsidDel="009839FF">
        <w:t xml:space="preserve"> </w:t>
      </w:r>
      <w:r w:rsidRPr="006B2F4D">
        <w:t xml:space="preserve"> v termínu dle </w:t>
      </w:r>
      <w:r w:rsidR="009839FF" w:rsidRPr="006B2F4D">
        <w:t>Přílohy č. 3</w:t>
      </w:r>
      <w:r w:rsidRPr="006B2F4D">
        <w:t xml:space="preserve"> Smlouvy, </w:t>
      </w:r>
      <w:r w:rsidR="00A2283A" w:rsidRPr="006B2F4D">
        <w:t>je Poskytovatel povinen uhradit Objednateli smluvní pokutu</w:t>
      </w:r>
      <w:r w:rsidR="00A2283A" w:rsidRPr="006B2F4D" w:rsidDel="00A2283A">
        <w:t xml:space="preserve"> </w:t>
      </w:r>
      <w:r w:rsidRPr="006B2F4D">
        <w:t xml:space="preserve">ve výši </w:t>
      </w:r>
      <w:r w:rsidR="00614D2B">
        <w:t>x</w:t>
      </w:r>
      <w:r w:rsidRPr="006B2F4D">
        <w:t xml:space="preserve"> za každý započatý den prodlení.</w:t>
      </w:r>
    </w:p>
    <w:p w14:paraId="4788CE3F" w14:textId="41C0F0CA" w:rsidR="009E26CC" w:rsidRPr="006B2F4D" w:rsidRDefault="00E70E5E" w:rsidP="009E26CC">
      <w:pPr>
        <w:pStyle w:val="cpodstavecslovan1"/>
      </w:pPr>
      <w:r w:rsidRPr="006B2F4D">
        <w:t xml:space="preserve">V každém jednotlivém případě porušení povinností dle čl. </w:t>
      </w:r>
      <w:r w:rsidR="009608E8" w:rsidRPr="006B2F4D">
        <w:t xml:space="preserve">9 </w:t>
      </w:r>
      <w:r w:rsidRPr="006B2F4D">
        <w:t xml:space="preserve">Smlouvy se Smluvní strany zavazují zaplatit smluvní pokutu ve výši </w:t>
      </w:r>
      <w:r w:rsidR="00614D2B">
        <w:t>x</w:t>
      </w:r>
    </w:p>
    <w:p w14:paraId="665D21FF" w14:textId="6C44941D" w:rsidR="009E26CC" w:rsidRPr="006B2F4D" w:rsidRDefault="00E70E5E" w:rsidP="009E26CC">
      <w:pPr>
        <w:pStyle w:val="cpodstavecslovan1"/>
      </w:pPr>
      <w:r w:rsidRPr="006B2F4D">
        <w:t xml:space="preserve">V případě nedodržení sjednané doby odezvy (SLA) při poskytování </w:t>
      </w:r>
      <w:r w:rsidR="00FD0261" w:rsidRPr="006B2F4D">
        <w:t>služby</w:t>
      </w:r>
      <w:r w:rsidRPr="006B2F4D">
        <w:t xml:space="preserve"> dle Přílohy č. 1 Smlouvy </w:t>
      </w:r>
      <w:r w:rsidR="00A2283A" w:rsidRPr="006B2F4D">
        <w:t xml:space="preserve">je Poskytovatel povinen uhradit Objednateli </w:t>
      </w:r>
      <w:r w:rsidRPr="006B2F4D">
        <w:t xml:space="preserve">smluvní pokutu ve výši </w:t>
      </w:r>
      <w:r w:rsidR="00614D2B">
        <w:t>x</w:t>
      </w:r>
      <w:r w:rsidRPr="006B2F4D">
        <w:t xml:space="preserve"> za každ</w:t>
      </w:r>
      <w:r w:rsidR="007501F7" w:rsidRPr="006B2F4D">
        <w:t>ý</w:t>
      </w:r>
      <w:r w:rsidRPr="006B2F4D">
        <w:t xml:space="preserve"> </w:t>
      </w:r>
      <w:r w:rsidR="007501F7" w:rsidRPr="006B2F4D">
        <w:t>případ</w:t>
      </w:r>
      <w:r w:rsidR="009E26CC" w:rsidRPr="006B2F4D">
        <w:t>.</w:t>
      </w:r>
      <w:r w:rsidRPr="006B2F4D">
        <w:t xml:space="preserve"> </w:t>
      </w:r>
    </w:p>
    <w:p w14:paraId="1DEE2F0C" w14:textId="75CA95D6" w:rsidR="009839FF" w:rsidRPr="006B2F4D" w:rsidRDefault="00A2283A" w:rsidP="009E26CC">
      <w:pPr>
        <w:pStyle w:val="cpodstavecslovan1"/>
      </w:pPr>
      <w:r w:rsidRPr="006B2F4D">
        <w:rPr>
          <w:kern w:val="28"/>
        </w:rPr>
        <w:t xml:space="preserve">Pro případ porušení povinnosti dle odst. </w:t>
      </w:r>
      <w:r w:rsidR="009608E8" w:rsidRPr="006B2F4D">
        <w:rPr>
          <w:kern w:val="28"/>
        </w:rPr>
        <w:t>8</w:t>
      </w:r>
      <w:r w:rsidRPr="006B2F4D">
        <w:rPr>
          <w:kern w:val="28"/>
        </w:rPr>
        <w:t xml:space="preserve">.3 této Smlouvy </w:t>
      </w:r>
      <w:r w:rsidRPr="006B2F4D">
        <w:t>je Poskytovatel povinen uhradit Objednateli smluvní pokutu</w:t>
      </w:r>
      <w:r w:rsidR="009839FF" w:rsidRPr="006B2F4D">
        <w:t xml:space="preserve"> </w:t>
      </w:r>
      <w:r w:rsidRPr="006B2F4D">
        <w:t xml:space="preserve">ve výši </w:t>
      </w:r>
      <w:r w:rsidR="00614D2B">
        <w:t>x</w:t>
      </w:r>
      <w:r w:rsidR="009839FF" w:rsidRPr="006B2F4D">
        <w:t xml:space="preserve">. </w:t>
      </w:r>
    </w:p>
    <w:p w14:paraId="558F990E" w14:textId="258AAABF" w:rsidR="009E26CC" w:rsidRPr="006B2F4D" w:rsidRDefault="00E70E5E" w:rsidP="009E26CC">
      <w:pPr>
        <w:pStyle w:val="cpodstavecslovan1"/>
      </w:pPr>
      <w:r w:rsidRPr="006B2F4D">
        <w:t xml:space="preserve">V případě porušení povinnosti předložit na výzvu Objednatele doklad o pojištění dle odst. </w:t>
      </w:r>
      <w:r w:rsidR="009608E8" w:rsidRPr="006B2F4D">
        <w:fldChar w:fldCharType="begin"/>
      </w:r>
      <w:r w:rsidR="009608E8" w:rsidRPr="006B2F4D">
        <w:instrText xml:space="preserve"> REF _Ref443297095 \r \h  \* MERGEFORMAT </w:instrText>
      </w:r>
      <w:r w:rsidR="009608E8" w:rsidRPr="006B2F4D">
        <w:fldChar w:fldCharType="separate"/>
      </w:r>
      <w:r w:rsidR="00DA1B35" w:rsidRPr="006B2F4D">
        <w:rPr>
          <w:b/>
          <w:bCs/>
        </w:rPr>
        <w:t>Chyba! Nenalezen zdroj odkazů.</w:t>
      </w:r>
      <w:r w:rsidR="009608E8" w:rsidRPr="006B2F4D">
        <w:fldChar w:fldCharType="end"/>
      </w:r>
      <w:r w:rsidRPr="006B2F4D">
        <w:t xml:space="preserve"> Smlouvy je</w:t>
      </w:r>
      <w:r w:rsidR="00A2283A" w:rsidRPr="006B2F4D">
        <w:t xml:space="preserve"> Poskytovatel povinen uhradit Objednateli smluvní pokutu</w:t>
      </w:r>
      <w:r w:rsidR="00A2283A" w:rsidRPr="006B2F4D" w:rsidDel="00A2283A">
        <w:t xml:space="preserve"> </w:t>
      </w:r>
      <w:r w:rsidRPr="006B2F4D">
        <w:t xml:space="preserve">smluvní pokutu ve výši </w:t>
      </w:r>
      <w:r w:rsidR="00614D2B">
        <w:t>x</w:t>
      </w:r>
    </w:p>
    <w:p w14:paraId="00EF82AF" w14:textId="668307A7" w:rsidR="009839FF" w:rsidRPr="006B2F4D" w:rsidRDefault="009F34AF" w:rsidP="009E26CC">
      <w:pPr>
        <w:pStyle w:val="cpodstavecslovan1"/>
      </w:pPr>
      <w:r w:rsidRPr="006B2F4D">
        <w:t xml:space="preserve">V případě, že se kterékoli prohlášení </w:t>
      </w:r>
      <w:r w:rsidR="009839FF" w:rsidRPr="006B2F4D">
        <w:t xml:space="preserve">Poskytovatele </w:t>
      </w:r>
      <w:r w:rsidRPr="006B2F4D">
        <w:t>dle odst. 5.</w:t>
      </w:r>
      <w:r w:rsidR="005B23AA" w:rsidRPr="006B2F4D">
        <w:t xml:space="preserve">20 </w:t>
      </w:r>
      <w:r w:rsidRPr="006B2F4D">
        <w:t xml:space="preserve">Smlouvy ukáže, byť jen zčásti, jako nepravdivé, je </w:t>
      </w:r>
      <w:r w:rsidR="009839FF" w:rsidRPr="006B2F4D">
        <w:t xml:space="preserve">Poskytovatel </w:t>
      </w:r>
      <w:r w:rsidRPr="006B2F4D">
        <w:t xml:space="preserve">povinen uhradit Objednateli smluvní pokutu ve výši </w:t>
      </w:r>
      <w:r w:rsidR="00614D2B">
        <w:t>x</w:t>
      </w:r>
      <w:r w:rsidRPr="006B2F4D">
        <w:t xml:space="preserve"> za každý případ, kdy se kterékoli prohlášení ukázalo, byť jen zčásti, jako nepravdivé.</w:t>
      </w:r>
    </w:p>
    <w:p w14:paraId="7F7529D2" w14:textId="4FE98A49" w:rsidR="00E57B58" w:rsidRPr="006B2F4D" w:rsidRDefault="00E57B58" w:rsidP="00E57B58">
      <w:pPr>
        <w:pStyle w:val="cpodstavecslovan1"/>
      </w:pPr>
      <w:r w:rsidRPr="006B2F4D">
        <w:t>V </w:t>
      </w:r>
      <w:r w:rsidR="00DC3366" w:rsidRPr="006B2F4D">
        <w:t>případě</w:t>
      </w:r>
      <w:r w:rsidRPr="006B2F4D">
        <w:t xml:space="preserve"> porušení jakékoliv povinnosti </w:t>
      </w:r>
      <w:r w:rsidR="006F328E" w:rsidRPr="006B2F4D">
        <w:t>Poskytovatele</w:t>
      </w:r>
      <w:r w:rsidRPr="006B2F4D">
        <w:t xml:space="preserve"> </w:t>
      </w:r>
      <w:r w:rsidR="00EB0D56" w:rsidRPr="006B2F4D">
        <w:t xml:space="preserve">dle </w:t>
      </w:r>
      <w:r w:rsidRPr="006B2F4D">
        <w:t xml:space="preserve">čl. </w:t>
      </w:r>
      <w:r w:rsidR="009608E8" w:rsidRPr="006B2F4D">
        <w:t xml:space="preserve">10 </w:t>
      </w:r>
      <w:r w:rsidRPr="006B2F4D">
        <w:t xml:space="preserve">Smlouvy se </w:t>
      </w:r>
      <w:r w:rsidR="006F328E" w:rsidRPr="006B2F4D">
        <w:t>Poskytovatel</w:t>
      </w:r>
      <w:r w:rsidR="00DC3366" w:rsidRPr="006B2F4D">
        <w:t xml:space="preserve"> zavazuje</w:t>
      </w:r>
      <w:r w:rsidRPr="006B2F4D">
        <w:t xml:space="preserve"> zaplatit </w:t>
      </w:r>
      <w:r w:rsidR="00DC3366" w:rsidRPr="006B2F4D">
        <w:t xml:space="preserve">Objednateli </w:t>
      </w:r>
      <w:r w:rsidRPr="006B2F4D">
        <w:t xml:space="preserve">smluvní pokutu ve </w:t>
      </w:r>
      <w:r w:rsidR="00614D2B">
        <w:t>x</w:t>
      </w:r>
      <w:r w:rsidR="00DC3366" w:rsidRPr="006B2F4D">
        <w:t xml:space="preserve"> za každý jednotlivý případ porušení</w:t>
      </w:r>
      <w:r w:rsidRPr="006B2F4D">
        <w:t>.</w:t>
      </w:r>
    </w:p>
    <w:p w14:paraId="4CD24A9C" w14:textId="77777777" w:rsidR="009839FF" w:rsidRDefault="00E70E5E" w:rsidP="00A2283A">
      <w:pPr>
        <w:pStyle w:val="cpodstavecslovan1"/>
      </w:pPr>
      <w:r>
        <w:t>Uplatněním jakékoliv smluvní pokuty není nijak dotčeno právo na náhradu vzniklé újmy v celém rozsahu</w:t>
      </w:r>
      <w:r w:rsidR="009E26CC" w:rsidRPr="00ED0B4D">
        <w:t xml:space="preserve">. </w:t>
      </w:r>
    </w:p>
    <w:p w14:paraId="3A8528A6" w14:textId="540A4942" w:rsidR="006A587A" w:rsidRPr="00794314" w:rsidRDefault="00E70E5E" w:rsidP="00A2283A">
      <w:pPr>
        <w:pStyle w:val="cpodstavecslovan1"/>
      </w:pPr>
      <w:r>
        <w:t xml:space="preserve">Vyúčtování smluvní pokuty </w:t>
      </w:r>
      <w:r w:rsidR="00E1210D">
        <w:t xml:space="preserve">či úroků z prodlení </w:t>
      </w:r>
      <w:r>
        <w:t xml:space="preserve">musí být zasláno </w:t>
      </w:r>
      <w:r w:rsidR="00E1210D">
        <w:t xml:space="preserve">v listinné formě </w:t>
      </w:r>
      <w:r>
        <w:t>doporučeně s</w:t>
      </w:r>
      <w:r w:rsidR="00E1210D">
        <w:t> </w:t>
      </w:r>
      <w:r>
        <w:t>dodejkou</w:t>
      </w:r>
      <w:r w:rsidR="00E1210D">
        <w:t xml:space="preserve"> nebo elektronicky</w:t>
      </w:r>
      <w:r>
        <w:t>. V případě zaslání v elektronické podobě musí být vyúčtování smluvní pokuty zasláno do datové schránky. Smluvní pokuta je splatná v době třiceti (30) kalendářních dnů ode dne doručení vyúčtování o smluvní pokutě druhé Smluvní straně</w:t>
      </w:r>
      <w:r w:rsidR="009E26CC">
        <w:t>.</w:t>
      </w:r>
    </w:p>
    <w:p w14:paraId="21754A50" w14:textId="77777777" w:rsidR="006A587A" w:rsidRPr="00794314" w:rsidRDefault="006A587A" w:rsidP="00E0325B">
      <w:pPr>
        <w:pStyle w:val="cplnekslovan"/>
        <w:ind w:left="425"/>
      </w:pPr>
      <w:bookmarkStart w:id="16" w:name="_DV_M109"/>
      <w:bookmarkStart w:id="17" w:name="_DV_M115"/>
      <w:bookmarkEnd w:id="16"/>
      <w:bookmarkEnd w:id="17"/>
      <w:r w:rsidRPr="00794314">
        <w:t>Doba trvání Smlouvy</w:t>
      </w:r>
    </w:p>
    <w:p w14:paraId="2BB0A905" w14:textId="332A23B0" w:rsidR="006A587A" w:rsidRPr="00794314" w:rsidRDefault="006A587A" w:rsidP="006A587A">
      <w:pPr>
        <w:pStyle w:val="cpodstavecslovan1"/>
      </w:pPr>
      <w:bookmarkStart w:id="18" w:name="_Ref377555990"/>
      <w:r w:rsidRPr="00794314">
        <w:t>Tato Smlouva nabývá platnosti dnem jejího podpisu Smluvními stranami a účinnosti dnem zveřejnění v registru smluv podle zákona o registru smluv.</w:t>
      </w:r>
      <w:r w:rsidR="009B2EE5">
        <w:t xml:space="preserve"> </w:t>
      </w:r>
      <w:r w:rsidRPr="00794314">
        <w:t xml:space="preserve">Plnění předmětu této Smlouvy v době od </w:t>
      </w:r>
      <w:r w:rsidR="00E91462">
        <w:t xml:space="preserve">nabytí </w:t>
      </w:r>
      <w:r w:rsidRPr="00794314">
        <w:t>platnosti Smlouvy do</w:t>
      </w:r>
      <w:r w:rsidR="00E91462">
        <w:t xml:space="preserve"> nabytí</w:t>
      </w:r>
      <w:r w:rsidRPr="00794314">
        <w:t xml:space="preserve"> její účinnosti se považuje za plnění podle této Smlouvy a práva a povinnosti z něj vzniklé se řídí touto Smlouvou.</w:t>
      </w:r>
    </w:p>
    <w:p w14:paraId="3350E302" w14:textId="72A7E349" w:rsidR="008C221C" w:rsidRPr="006B2F4D" w:rsidRDefault="008C221C" w:rsidP="006A587A">
      <w:pPr>
        <w:pStyle w:val="cpodstavecslovan1"/>
      </w:pPr>
      <w:r w:rsidRPr="006B2F4D">
        <w:t xml:space="preserve">Smlouva se uzavírá na </w:t>
      </w:r>
      <w:r w:rsidR="007D59DD" w:rsidRPr="006B2F4D">
        <w:t xml:space="preserve">dobu určitou, </w:t>
      </w:r>
      <w:r w:rsidR="00490FF5" w:rsidRPr="006B2F4D">
        <w:t xml:space="preserve">a to </w:t>
      </w:r>
      <w:r w:rsidR="00C46EAA" w:rsidRPr="006B2F4D">
        <w:t>do posledního dne poskytování plnění uvedené</w:t>
      </w:r>
      <w:r w:rsidR="009B2EE5" w:rsidRPr="006B2F4D">
        <w:t>ho</w:t>
      </w:r>
      <w:r w:rsidR="00C46EAA" w:rsidRPr="006B2F4D">
        <w:t xml:space="preserve"> v harmonogramu dle Přílohy č. 3 Smlouvy</w:t>
      </w:r>
      <w:r w:rsidR="009839FF" w:rsidRPr="006B2F4D">
        <w:t>.</w:t>
      </w:r>
    </w:p>
    <w:bookmarkEnd w:id="18"/>
    <w:p w14:paraId="4121946D" w14:textId="77777777" w:rsidR="00AB34A4" w:rsidRDefault="00AB34A4" w:rsidP="00AB34A4">
      <w:pPr>
        <w:pStyle w:val="cpodstavecslovan1"/>
        <w:rPr>
          <w:szCs w:val="24"/>
        </w:rPr>
      </w:pPr>
      <w:r>
        <w:t>Tato Smlouva může být předčasně ukončena, a to pouze:</w:t>
      </w:r>
    </w:p>
    <w:p w14:paraId="4047E520" w14:textId="77777777" w:rsidR="00AB34A4" w:rsidRPr="006B2F4D" w:rsidRDefault="00AB34A4" w:rsidP="00AB34A4">
      <w:pPr>
        <w:pStyle w:val="cpslovnpsmennkodstavci1"/>
      </w:pPr>
      <w:r w:rsidRPr="006B2F4D">
        <w:t>písemnou dohodou Smluvních stran;</w:t>
      </w:r>
    </w:p>
    <w:p w14:paraId="212DDA10" w14:textId="77777777" w:rsidR="00AB34A4" w:rsidRPr="006B2F4D" w:rsidRDefault="00AB34A4" w:rsidP="00AB34A4">
      <w:pPr>
        <w:pStyle w:val="cpslovnpsmennkodstavci1"/>
      </w:pPr>
      <w:r w:rsidRPr="006B2F4D">
        <w:t>odstoupením jedné ze Smluvních stran od této Smlouvy z důvodu podstatného porušení Smlouvy druhou stranou za podmínek uvedených v následujících odstavcích tohoto článku Smlouvy, nebo z jiných důvodů ve Smlouvě výslovně sjednaných nebo stanovených zákonem; nebo</w:t>
      </w:r>
    </w:p>
    <w:p w14:paraId="77135EB1" w14:textId="77777777" w:rsidR="00AB34A4" w:rsidRPr="006B2F4D" w:rsidRDefault="00AB34A4" w:rsidP="00AB34A4">
      <w:pPr>
        <w:pStyle w:val="cpslovnpsmennkodstavci1"/>
      </w:pPr>
      <w:r w:rsidRPr="006B2F4D">
        <w:t>výpovědí</w:t>
      </w:r>
      <w:r w:rsidR="00FD0261" w:rsidRPr="006B2F4D">
        <w:t xml:space="preserve"> </w:t>
      </w:r>
      <w:r w:rsidRPr="006B2F4D">
        <w:t>za níže uvedených podmínek.</w:t>
      </w:r>
    </w:p>
    <w:p w14:paraId="3D24A60F" w14:textId="77777777" w:rsidR="00AB34A4" w:rsidRPr="006B2F4D" w:rsidRDefault="00AB34A4" w:rsidP="00AB34A4">
      <w:pPr>
        <w:pStyle w:val="cpodstavecslovan1"/>
      </w:pPr>
      <w:r w:rsidRPr="006B2F4D">
        <w:t>Za podstatné porušení této Smlouvy se považuje</w:t>
      </w:r>
      <w:r w:rsidR="009914FE" w:rsidRPr="006B2F4D">
        <w:t xml:space="preserve"> zejména</w:t>
      </w:r>
      <w:r w:rsidRPr="006B2F4D">
        <w:t>:</w:t>
      </w:r>
    </w:p>
    <w:p w14:paraId="42036DBB" w14:textId="3BDCC153" w:rsidR="00AB34A4" w:rsidRPr="006B2F4D" w:rsidRDefault="00D0414A" w:rsidP="0081243A">
      <w:pPr>
        <w:pStyle w:val="cpodstavecslovan2"/>
        <w:spacing w:line="240" w:lineRule="auto"/>
        <w:rPr>
          <w:sz w:val="22"/>
          <w:szCs w:val="22"/>
        </w:rPr>
      </w:pPr>
      <w:r w:rsidRPr="006B2F4D">
        <w:rPr>
          <w:sz w:val="22"/>
          <w:szCs w:val="22"/>
        </w:rPr>
        <w:lastRenderedPageBreak/>
        <w:t xml:space="preserve">Objednatel </w:t>
      </w:r>
      <w:r w:rsidR="00AB34A4" w:rsidRPr="006B2F4D">
        <w:rPr>
          <w:sz w:val="22"/>
          <w:szCs w:val="22"/>
        </w:rPr>
        <w:t xml:space="preserve">je v prodlení s úhradou ceny předmětu plnění delším než </w:t>
      </w:r>
      <w:r w:rsidR="00614D2B">
        <w:rPr>
          <w:sz w:val="22"/>
          <w:szCs w:val="22"/>
        </w:rPr>
        <w:t>x</w:t>
      </w:r>
      <w:r w:rsidR="00AB34A4" w:rsidRPr="006B2F4D">
        <w:rPr>
          <w:sz w:val="22"/>
          <w:szCs w:val="22"/>
        </w:rPr>
        <w:t xml:space="preserve"> kalendářních dnů od </w:t>
      </w:r>
      <w:r w:rsidR="003212D7" w:rsidRPr="006B2F4D">
        <w:rPr>
          <w:sz w:val="22"/>
          <w:szCs w:val="22"/>
        </w:rPr>
        <w:t xml:space="preserve">doručení </w:t>
      </w:r>
      <w:r w:rsidR="00AB34A4" w:rsidRPr="006B2F4D">
        <w:rPr>
          <w:sz w:val="22"/>
          <w:szCs w:val="22"/>
        </w:rPr>
        <w:t xml:space="preserve">písemného upozornění </w:t>
      </w:r>
      <w:r w:rsidR="009914FE" w:rsidRPr="006B2F4D">
        <w:rPr>
          <w:sz w:val="22"/>
          <w:szCs w:val="22"/>
        </w:rPr>
        <w:t>Poskytovatele</w:t>
      </w:r>
      <w:r w:rsidR="00AB34A4" w:rsidRPr="006B2F4D">
        <w:rPr>
          <w:sz w:val="22"/>
          <w:szCs w:val="22"/>
        </w:rPr>
        <w:t>;</w:t>
      </w:r>
    </w:p>
    <w:p w14:paraId="1895886F" w14:textId="7B7510E8" w:rsidR="00AB34A4" w:rsidRPr="006B2F4D" w:rsidRDefault="009914FE" w:rsidP="0081243A">
      <w:pPr>
        <w:pStyle w:val="cpodstavecslovan2"/>
        <w:spacing w:line="240" w:lineRule="auto"/>
        <w:rPr>
          <w:sz w:val="22"/>
          <w:szCs w:val="22"/>
        </w:rPr>
      </w:pPr>
      <w:bookmarkStart w:id="19" w:name="_Ref377555991"/>
      <w:r w:rsidRPr="006B2F4D">
        <w:rPr>
          <w:sz w:val="22"/>
          <w:szCs w:val="22"/>
        </w:rPr>
        <w:t xml:space="preserve">Poskytovatel </w:t>
      </w:r>
      <w:r w:rsidR="00AB34A4" w:rsidRPr="006B2F4D">
        <w:rPr>
          <w:sz w:val="22"/>
          <w:szCs w:val="22"/>
        </w:rPr>
        <w:t xml:space="preserve">je v prodlení s plněním jakékoliv povinnosti z této Smlouvy déle než </w:t>
      </w:r>
      <w:bookmarkEnd w:id="19"/>
      <w:r w:rsidR="00614D2B">
        <w:rPr>
          <w:sz w:val="22"/>
          <w:szCs w:val="22"/>
        </w:rPr>
        <w:t>x</w:t>
      </w:r>
      <w:r w:rsidR="00AB34A4" w:rsidRPr="006B2F4D">
        <w:rPr>
          <w:sz w:val="22"/>
          <w:szCs w:val="22"/>
        </w:rPr>
        <w:t xml:space="preserve"> kalendářních dnů;</w:t>
      </w:r>
    </w:p>
    <w:p w14:paraId="7261E5B1" w14:textId="1BEA8429" w:rsidR="00FD0F37" w:rsidRPr="006B2F4D" w:rsidRDefault="00FD0F37" w:rsidP="0081243A">
      <w:pPr>
        <w:pStyle w:val="cpodstavecslovan2"/>
        <w:spacing w:line="240" w:lineRule="auto"/>
        <w:rPr>
          <w:sz w:val="22"/>
          <w:szCs w:val="22"/>
        </w:rPr>
      </w:pPr>
      <w:r w:rsidRPr="006B2F4D">
        <w:rPr>
          <w:sz w:val="22"/>
          <w:szCs w:val="22"/>
        </w:rPr>
        <w:t xml:space="preserve">Poskytovatel bude déle než </w:t>
      </w:r>
      <w:r w:rsidR="00614D2B">
        <w:rPr>
          <w:sz w:val="22"/>
          <w:szCs w:val="22"/>
        </w:rPr>
        <w:t>x</w:t>
      </w:r>
      <w:r w:rsidRPr="006B2F4D">
        <w:rPr>
          <w:sz w:val="22"/>
          <w:szCs w:val="22"/>
        </w:rPr>
        <w:t xml:space="preserve"> kalendářních dnů v prodlení s opětovným poskytnutím </w:t>
      </w:r>
      <w:r w:rsidR="000A5A46" w:rsidRPr="006B2F4D">
        <w:rPr>
          <w:sz w:val="22"/>
          <w:szCs w:val="22"/>
        </w:rPr>
        <w:t xml:space="preserve">Služby </w:t>
      </w:r>
      <w:r w:rsidRPr="006B2F4D">
        <w:rPr>
          <w:sz w:val="22"/>
          <w:szCs w:val="22"/>
        </w:rPr>
        <w:t xml:space="preserve">nebo Poskytovatel opakovaně, tj. nejméně </w:t>
      </w:r>
      <w:r w:rsidR="00614D2B">
        <w:rPr>
          <w:sz w:val="22"/>
          <w:szCs w:val="22"/>
        </w:rPr>
        <w:t>x</w:t>
      </w:r>
      <w:r w:rsidRPr="006B2F4D">
        <w:rPr>
          <w:sz w:val="22"/>
          <w:szCs w:val="22"/>
        </w:rPr>
        <w:t xml:space="preserve"> bude v prodlení s opětovným poskytnutím </w:t>
      </w:r>
      <w:r w:rsidR="00BC1DEE" w:rsidRPr="006B2F4D">
        <w:rPr>
          <w:sz w:val="22"/>
          <w:szCs w:val="22"/>
        </w:rPr>
        <w:t>Služby</w:t>
      </w:r>
      <w:r w:rsidRPr="006B2F4D">
        <w:rPr>
          <w:sz w:val="22"/>
          <w:szCs w:val="22"/>
        </w:rPr>
        <w:t>;</w:t>
      </w:r>
    </w:p>
    <w:p w14:paraId="3B9FDA93" w14:textId="77777777" w:rsidR="002709C0" w:rsidRPr="006B2F4D" w:rsidRDefault="002709C0" w:rsidP="0081243A">
      <w:pPr>
        <w:pStyle w:val="cpodstavecslovan2"/>
        <w:spacing w:line="240" w:lineRule="auto"/>
        <w:rPr>
          <w:sz w:val="22"/>
          <w:szCs w:val="22"/>
        </w:rPr>
      </w:pPr>
      <w:r w:rsidRPr="006B2F4D">
        <w:rPr>
          <w:sz w:val="22"/>
          <w:szCs w:val="22"/>
        </w:rPr>
        <w:t>Poskytovatel poruší povinnost</w:t>
      </w:r>
      <w:r w:rsidR="005D3A16" w:rsidRPr="006B2F4D">
        <w:rPr>
          <w:sz w:val="22"/>
          <w:szCs w:val="22"/>
        </w:rPr>
        <w:t>i ve vztahu k informačnímu systému Objednatele na základě kybernetické bezpečnosti dle</w:t>
      </w:r>
      <w:r w:rsidRPr="006B2F4D">
        <w:rPr>
          <w:sz w:val="22"/>
          <w:szCs w:val="22"/>
        </w:rPr>
        <w:t xml:space="preserve"> Přílohy č. </w:t>
      </w:r>
      <w:r w:rsidR="00D0414A" w:rsidRPr="006B2F4D">
        <w:rPr>
          <w:sz w:val="22"/>
          <w:szCs w:val="22"/>
        </w:rPr>
        <w:t>4</w:t>
      </w:r>
      <w:r w:rsidRPr="006B2F4D">
        <w:rPr>
          <w:sz w:val="22"/>
          <w:szCs w:val="22"/>
        </w:rPr>
        <w:t>;</w:t>
      </w:r>
    </w:p>
    <w:p w14:paraId="7E91017B" w14:textId="77777777" w:rsidR="00AB34A4" w:rsidRPr="006B2F4D" w:rsidRDefault="00AB34A4" w:rsidP="0081243A">
      <w:pPr>
        <w:pStyle w:val="cpodstavecslovan2"/>
        <w:spacing w:line="240" w:lineRule="auto"/>
        <w:rPr>
          <w:sz w:val="22"/>
          <w:szCs w:val="22"/>
        </w:rPr>
      </w:pPr>
      <w:r w:rsidRPr="006B2F4D">
        <w:rPr>
          <w:sz w:val="22"/>
          <w:szCs w:val="22"/>
        </w:rPr>
        <w:t>Smluvní strana se dopustila vůči druhé Smluvní straně jednání vykazující znaky nekalé soutěže a toto porušení Smlouvy nenapravila ani přes písemnou výzvu poškozené strany v přiměřené, k tomu stanovené lhůtě;</w:t>
      </w:r>
    </w:p>
    <w:p w14:paraId="1BF2C1D9" w14:textId="77777777" w:rsidR="00AB34A4" w:rsidRPr="006B2F4D" w:rsidRDefault="00AB34A4" w:rsidP="0081243A">
      <w:pPr>
        <w:pStyle w:val="cpodstavecslovan2"/>
        <w:spacing w:line="240" w:lineRule="auto"/>
        <w:rPr>
          <w:sz w:val="22"/>
          <w:szCs w:val="22"/>
        </w:rPr>
      </w:pPr>
      <w:r w:rsidRPr="006B2F4D">
        <w:rPr>
          <w:sz w:val="22"/>
          <w:szCs w:val="22"/>
        </w:rPr>
        <w:t xml:space="preserve">je-li </w:t>
      </w:r>
      <w:r w:rsidR="009914FE" w:rsidRPr="006B2F4D">
        <w:rPr>
          <w:sz w:val="22"/>
          <w:szCs w:val="22"/>
        </w:rPr>
        <w:t xml:space="preserve">Poskytovatel </w:t>
      </w:r>
      <w:r w:rsidRPr="006B2F4D">
        <w:rPr>
          <w:sz w:val="22"/>
          <w:szCs w:val="22"/>
        </w:rPr>
        <w:t>v likvidaci nebo vůči jeho majetku probíhá insolvenční řízení, v němž bylo vydáno rozhodnutí o úpadku, nebo byl konkurs zrušen proto, že majetek byl zcela nepostačující nebo byla zavedena nucená správa podle zvláštních právních předpisů;</w:t>
      </w:r>
    </w:p>
    <w:p w14:paraId="4B03668A" w14:textId="77777777" w:rsidR="00AB34A4" w:rsidRPr="006B2F4D" w:rsidRDefault="00AB34A4" w:rsidP="0081243A">
      <w:pPr>
        <w:pStyle w:val="cpodstavecslovan2"/>
        <w:spacing w:line="240" w:lineRule="auto"/>
        <w:rPr>
          <w:sz w:val="22"/>
          <w:szCs w:val="22"/>
        </w:rPr>
      </w:pPr>
      <w:r w:rsidRPr="006B2F4D">
        <w:rPr>
          <w:sz w:val="22"/>
          <w:szCs w:val="22"/>
        </w:rPr>
        <w:t xml:space="preserve">pravomocné odsouzení </w:t>
      </w:r>
      <w:r w:rsidR="009914FE" w:rsidRPr="006B2F4D">
        <w:rPr>
          <w:sz w:val="22"/>
          <w:szCs w:val="22"/>
        </w:rPr>
        <w:t xml:space="preserve">Poskytovatele </w:t>
      </w:r>
      <w:r w:rsidRPr="006B2F4D">
        <w:rPr>
          <w:sz w:val="22"/>
          <w:szCs w:val="22"/>
        </w:rPr>
        <w:t>za trestný čin</w:t>
      </w:r>
      <w:r w:rsidR="00F1281C" w:rsidRPr="006B2F4D">
        <w:rPr>
          <w:sz w:val="22"/>
          <w:szCs w:val="22"/>
        </w:rPr>
        <w:t>;</w:t>
      </w:r>
    </w:p>
    <w:p w14:paraId="5C81ABA0" w14:textId="77777777" w:rsidR="003A5843" w:rsidRPr="006B2F4D" w:rsidRDefault="00F1281C" w:rsidP="0081243A">
      <w:pPr>
        <w:pStyle w:val="cpodstavecslovan2"/>
        <w:spacing w:line="240" w:lineRule="auto"/>
        <w:rPr>
          <w:sz w:val="22"/>
          <w:szCs w:val="22"/>
        </w:rPr>
      </w:pPr>
      <w:r w:rsidRPr="006B2F4D">
        <w:rPr>
          <w:sz w:val="22"/>
          <w:szCs w:val="22"/>
        </w:rPr>
        <w:t>závažné porušení či hrubé nedodržení pravidel uvedených v Etickém kodexu, ke kterému došlo jednáním či chováním Poskytovatele jeho zaměstnanců či osob v obdobném postavení, členů statutárních nebo dozorčích orgánů a osob jednajících jménem Poskytovatele.</w:t>
      </w:r>
    </w:p>
    <w:p w14:paraId="75A1FDC0" w14:textId="77777777" w:rsidR="00AB34A4" w:rsidRDefault="00AB34A4" w:rsidP="00B4459B">
      <w:pPr>
        <w:pStyle w:val="cpodstavecslovan1"/>
      </w:pPr>
      <w:r>
        <w:t>Odstoupení je účinné od okamžiku, kdy je doručeno písemné prohlášení jedné Smluvní strany o odstoupení od Smlouvy druhé Smluvní straně.</w:t>
      </w:r>
    </w:p>
    <w:p w14:paraId="6290ACC7" w14:textId="77777777" w:rsidR="00AB34A4" w:rsidRPr="00B4459B" w:rsidRDefault="00AB34A4" w:rsidP="00B4459B">
      <w:pPr>
        <w:pStyle w:val="cpodstavecslovan1"/>
      </w:pPr>
      <w:r>
        <w:t>Odstoupením od Smlouvy nebo její části nejsou dotčena ustanovení týkající se smluvní pokuty, záruky, náhrady újmy, licencí a jiných ze své povahy přetrvávajících nároků či závazků.</w:t>
      </w:r>
      <w:r w:rsidRPr="005F4DCB">
        <w:rPr>
          <w:rFonts w:eastAsiaTheme="minorHAnsi"/>
        </w:rPr>
        <w:t xml:space="preserve"> </w:t>
      </w:r>
    </w:p>
    <w:p w14:paraId="63413C36" w14:textId="77777777" w:rsidR="00AB34A4" w:rsidRDefault="00AB34A4" w:rsidP="00AB34A4">
      <w:pPr>
        <w:pStyle w:val="cpodstavecslovan1"/>
        <w:rPr>
          <w:szCs w:val="24"/>
        </w:rPr>
      </w:pPr>
      <w:r>
        <w:t>Plnění řádně (bez vad) poskytnutá a převzatá před odstoupením od Smlouvy se nevrací, není-li v této Smlouvě ujednáno jinak nebo nedohodnou-li se Smluvní strany jinak. V případě vracení plnění jsou Smluvní strany povinny vzájemnou písemnou dohodou vypořádat dosavadní přijatá smluvní plnění nejpozději do jednoho (1) měsíce od účinnosti odstoupení od Smlouvy.</w:t>
      </w:r>
    </w:p>
    <w:p w14:paraId="58AFCF5D" w14:textId="77777777" w:rsidR="006A587A" w:rsidRPr="00794314" w:rsidRDefault="00FD0261" w:rsidP="00AB34A4">
      <w:pPr>
        <w:pStyle w:val="cpodstavecslovan1"/>
      </w:pPr>
      <w:r>
        <w:t xml:space="preserve">Objednatel je oprávněn tuto Smlouvu vypovědět, a to i bez udání důvodu. Výpovědní lhůta </w:t>
      </w:r>
      <w:r w:rsidRPr="00850EC6">
        <w:t xml:space="preserve">činí </w:t>
      </w:r>
      <w:r>
        <w:t>tři (3)</w:t>
      </w:r>
      <w:r w:rsidRPr="00850EC6">
        <w:t xml:space="preserve"> měsíce a</w:t>
      </w:r>
      <w:r>
        <w:t xml:space="preserve"> počne běžet </w:t>
      </w:r>
      <w:r w:rsidRPr="006578AE">
        <w:t xml:space="preserve">prvním dnem kalendářního měsíce následujícím po měsíci, ve kterém byla výpověď doručena </w:t>
      </w:r>
      <w:r w:rsidR="009914FE">
        <w:t>Poskytovateli</w:t>
      </w:r>
      <w:r>
        <w:t>.</w:t>
      </w:r>
    </w:p>
    <w:p w14:paraId="6BB30444" w14:textId="77777777" w:rsidR="006A587A" w:rsidRPr="00794314" w:rsidRDefault="006A587A" w:rsidP="00E0325B">
      <w:pPr>
        <w:pStyle w:val="cplnekslovan"/>
        <w:ind w:left="425"/>
      </w:pPr>
      <w:r w:rsidRPr="00794314">
        <w:t>Závěrečná ustanovení</w:t>
      </w:r>
    </w:p>
    <w:p w14:paraId="4DB78A9B" w14:textId="77777777" w:rsidR="00287245" w:rsidRDefault="00287245" w:rsidP="006A587A">
      <w:pPr>
        <w:pStyle w:val="cpodstavecslovan1"/>
      </w:pPr>
      <w:r w:rsidRPr="00EA710B">
        <w:t xml:space="preserve">Tato </w:t>
      </w:r>
      <w:r>
        <w:t>Smlouva</w:t>
      </w:r>
      <w:r w:rsidRPr="00EA710B">
        <w:t xml:space="preserve"> a vztahy z ní vyplývající se řídí právním řádem České republiky, zejména příslušnými ustanoveními </w:t>
      </w:r>
      <w:r>
        <w:t>Občanského zákoníku a autorského zákona</w:t>
      </w:r>
      <w:r w:rsidRPr="00EA710B">
        <w:t>.</w:t>
      </w:r>
      <w:r w:rsidRPr="009E0E98">
        <w:t xml:space="preserve"> </w:t>
      </w:r>
      <w:r>
        <w:t>V případě rozporu mezi vlastním textem Smlouvy a přílohami má přednost vlastní text Smlouvy.</w:t>
      </w:r>
    </w:p>
    <w:p w14:paraId="154D3759" w14:textId="77777777" w:rsidR="00287245" w:rsidRDefault="00287245" w:rsidP="006A587A">
      <w:pPr>
        <w:pStyle w:val="cpodstavecslovan1"/>
      </w:pPr>
      <w:r w:rsidRPr="00EA710B">
        <w:t xml:space="preserve">Smluvní strany se zavazují vyvinout maximální úsilí k odstranění vzájemných sporů, vzniklých na základě této </w:t>
      </w:r>
      <w:r>
        <w:t>S</w:t>
      </w:r>
      <w:r w:rsidRPr="00EA710B">
        <w:t xml:space="preserve">mlouvy nebo v souvislosti s touto </w:t>
      </w:r>
      <w:r>
        <w:t>S</w:t>
      </w:r>
      <w:r w:rsidRPr="00EA710B">
        <w:t>mlouvou, a k jejich vyřešení z</w:t>
      </w:r>
      <w:r>
        <w:t>ejména prostřednictvím jednání o</w:t>
      </w:r>
      <w:r w:rsidRPr="00EA710B">
        <w:t xml:space="preserve">dpovědných pracovníků nebo jiných pověřených subjektů. Nedohodnou-li se </w:t>
      </w:r>
      <w:r>
        <w:t>Smluvn</w:t>
      </w:r>
      <w:r w:rsidRPr="00EA710B">
        <w:t xml:space="preserve">í strany na způsobu řešení vzájemného sporu, má každá ze </w:t>
      </w:r>
      <w:r>
        <w:t>Smluvn</w:t>
      </w:r>
      <w:r w:rsidRPr="00EA710B">
        <w:t>ích stran právo uplatnit svůj nárok u soudu České republiky příslušného dle platných právních předpisů. Smluvní strany se dohodly, že místně příslušným soudem pro řešení případných sporů bude soud příslušný dle místa sídla Objednatele.</w:t>
      </w:r>
    </w:p>
    <w:p w14:paraId="4E511F68" w14:textId="77777777" w:rsidR="006A587A" w:rsidRPr="00794314" w:rsidRDefault="006A587A" w:rsidP="006A587A">
      <w:pPr>
        <w:pStyle w:val="cpodstavecslovan1"/>
      </w:pPr>
      <w:r w:rsidRPr="00794314">
        <w:t xml:space="preserve">Pro případ, že tato Smlouva není uzavírána za přítomnosti obou Smluvních stran, platí, že Smlouva nebude uzavřena, pokud ji </w:t>
      </w:r>
      <w:r w:rsidR="009C303A">
        <w:t>Poskytova</w:t>
      </w:r>
      <w:r w:rsidR="009C303A" w:rsidRPr="00794314">
        <w:t xml:space="preserve">tel </w:t>
      </w:r>
      <w:r w:rsidRPr="00794314">
        <w:t>podepíše s jakoukoliv změnou či odchylkou, byť nepodstatnou, nebo dodatkem.</w:t>
      </w:r>
    </w:p>
    <w:p w14:paraId="192EBCF7" w14:textId="77777777" w:rsidR="006A587A" w:rsidRPr="00B4459B" w:rsidRDefault="006A587A" w:rsidP="006A587A">
      <w:pPr>
        <w:pStyle w:val="cpodstavecslovan1"/>
        <w:rPr>
          <w:spacing w:val="-3"/>
        </w:rPr>
      </w:pPr>
      <w:r w:rsidRPr="00794314">
        <w:lastRenderedPageBreak/>
        <w:t xml:space="preserve">Smluvní strany si ve smyslu </w:t>
      </w:r>
      <w:proofErr w:type="spellStart"/>
      <w:r w:rsidRPr="00794314">
        <w:rPr>
          <w:rFonts w:eastAsia="Arial"/>
        </w:rPr>
        <w:t>u</w:t>
      </w:r>
      <w:r w:rsidRPr="00794314">
        <w:t>st</w:t>
      </w:r>
      <w:proofErr w:type="spellEnd"/>
      <w:r w:rsidRPr="00794314">
        <w:t xml:space="preserve">. § 1765 odst. 2 </w:t>
      </w:r>
      <w:r w:rsidR="00FD1749">
        <w:t>O</w:t>
      </w:r>
      <w:r w:rsidRPr="00794314">
        <w:t>bčanského zákoníku ujednaly, že Poskytovatel na sebe přebírá nebezpečí změny okolností.</w:t>
      </w:r>
    </w:p>
    <w:p w14:paraId="3113FD96" w14:textId="77777777" w:rsidR="00287245" w:rsidRPr="00794314" w:rsidRDefault="00287245" w:rsidP="006A587A">
      <w:pPr>
        <w:pStyle w:val="cpodstavecslovan1"/>
        <w:rPr>
          <w:spacing w:val="-3"/>
        </w:rPr>
      </w:pPr>
      <w:r w:rsidRPr="003F045D">
        <w:t>Smluvní strany se dohodl</w:t>
      </w:r>
      <w:r>
        <w:t>y, že ustanovení § 1799 a 1800 O</w:t>
      </w:r>
      <w:r w:rsidRPr="003F045D">
        <w:t>bčanského zákoníku se nepoužijí.</w:t>
      </w:r>
    </w:p>
    <w:p w14:paraId="66F443A0" w14:textId="77777777" w:rsidR="006A587A" w:rsidRPr="00794314" w:rsidRDefault="006A587A" w:rsidP="006A587A">
      <w:pPr>
        <w:pStyle w:val="cpodstavecslovan1"/>
      </w:pPr>
      <w:r w:rsidRPr="00794314">
        <w:t>Smlouvu lze měnit pouze výslovným písemným ujednáním smluvních stran, podepsaným oprávněnými zástupci Smluvních stran. Tato ujednání budou nazývána „Dodatek“ a budou číslována vzestupnou číselnou řadou. Změna kontaktních osob a spojení uvedených v Příloze č. 3</w:t>
      </w:r>
      <w:r>
        <w:t xml:space="preserve"> Smlouvy, nebo změna kontaktů uvedených v odst. </w:t>
      </w:r>
      <w:r w:rsidR="00103C90">
        <w:t>1</w:t>
      </w:r>
      <w:r w:rsidR="00DA324A">
        <w:t>4</w:t>
      </w:r>
      <w:r w:rsidR="00103C90">
        <w:t>.</w:t>
      </w:r>
      <w:r w:rsidR="00DA324A">
        <w:t>9</w:t>
      </w:r>
      <w:r w:rsidR="00103C90">
        <w:t xml:space="preserve"> </w:t>
      </w:r>
      <w:r>
        <w:t>Smlouvy</w:t>
      </w:r>
      <w:r w:rsidRPr="00794314">
        <w:t xml:space="preserve"> je účinná v okamžiku doručení oznámení o této změně druhé Smluvní straně, aniž by bylo nutno vyhotovovat dodatek k této Smlouvě.</w:t>
      </w:r>
    </w:p>
    <w:p w14:paraId="43D32CB0" w14:textId="77777777" w:rsidR="006A587A" w:rsidRPr="00794314" w:rsidRDefault="006A587A" w:rsidP="006A587A">
      <w:pPr>
        <w:pStyle w:val="cpodstavecslovan1"/>
      </w:pPr>
      <w:r w:rsidRPr="00794314">
        <w:t>Smluvní strany výslovně potvrzují, že si vzájemně sdělily veškeré okolnosti důležité pro uzavření Smlouvy. Smluvní strany prohlašují, že se dohodly o veškerých náležitostech Smlouvy.</w:t>
      </w:r>
    </w:p>
    <w:p w14:paraId="1766346E" w14:textId="77777777" w:rsidR="006A587A" w:rsidRPr="00794314" w:rsidRDefault="006A587A" w:rsidP="006A587A">
      <w:pPr>
        <w:pStyle w:val="cpodstavecslovan1"/>
      </w:pPr>
      <w:r w:rsidRPr="00794314">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46F6274B" w14:textId="77777777" w:rsidR="00F31571" w:rsidRPr="00DF11A7" w:rsidRDefault="006A587A" w:rsidP="00744BFB">
      <w:pPr>
        <w:pStyle w:val="cpodstavecslovan1"/>
        <w:numPr>
          <w:ilvl w:val="0"/>
          <w:numId w:val="0"/>
        </w:numPr>
        <w:ind w:left="567"/>
      </w:pPr>
      <w:r w:rsidRPr="00794314">
        <w:t xml:space="preserve">Tato Smlouva je vyhotovena ve </w:t>
      </w:r>
      <w:r>
        <w:t>dvou</w:t>
      </w:r>
      <w:r w:rsidRPr="00794314">
        <w:t xml:space="preserve"> (</w:t>
      </w:r>
      <w:r>
        <w:t>2</w:t>
      </w:r>
      <w:r w:rsidRPr="00794314">
        <w:t xml:space="preserve">) stejnopisech s platností originálu, z nichž každá Smluvní strana obdrží po </w:t>
      </w:r>
      <w:r>
        <w:t>jednom</w:t>
      </w:r>
      <w:r w:rsidRPr="00794314">
        <w:t xml:space="preserve"> (</w:t>
      </w:r>
      <w:r>
        <w:t>1</w:t>
      </w:r>
      <w:r w:rsidRPr="00794314">
        <w:t>) stejnopis</w:t>
      </w:r>
      <w:r>
        <w:t>e</w:t>
      </w:r>
      <w:r w:rsidRPr="00794314">
        <w:t>.</w:t>
      </w:r>
    </w:p>
    <w:p w14:paraId="6C4E3F16" w14:textId="77777777" w:rsidR="00C629C0" w:rsidRPr="00DF11A7" w:rsidRDefault="00C629C0" w:rsidP="007A6D07">
      <w:pPr>
        <w:pStyle w:val="cpodstavecslovan1"/>
      </w:pPr>
      <w:r w:rsidRPr="00DF11A7">
        <w:t>Kontaktní údaje Smluvních stran pro doručování jsou následující:</w:t>
      </w:r>
    </w:p>
    <w:p w14:paraId="10D71CD7" w14:textId="77777777" w:rsidR="00C629C0" w:rsidRPr="00DF11A7" w:rsidRDefault="00C629C0" w:rsidP="007A6D07">
      <w:pPr>
        <w:pStyle w:val="cpnormln"/>
      </w:pPr>
      <w:r w:rsidRPr="00DF11A7">
        <w:t xml:space="preserve">Kontaktní osoba </w:t>
      </w:r>
      <w:r w:rsidR="00DE017A">
        <w:t>Objednatele</w:t>
      </w:r>
      <w:r w:rsidRPr="00DF11A7">
        <w:t>:</w:t>
      </w:r>
    </w:p>
    <w:p w14:paraId="277A22AC" w14:textId="3175F130" w:rsidR="00DC6F96" w:rsidRPr="00614D2B" w:rsidRDefault="00614D2B" w:rsidP="00DC6F96">
      <w:pPr>
        <w:pStyle w:val="cpnormln"/>
        <w:tabs>
          <w:tab w:val="left" w:pos="993"/>
        </w:tabs>
        <w:rPr>
          <w:i/>
        </w:rPr>
      </w:pPr>
      <w:r w:rsidRPr="00614D2B">
        <w:rPr>
          <w:i/>
        </w:rPr>
        <w:t>x</w:t>
      </w:r>
      <w:r w:rsidR="00685461" w:rsidRPr="00614D2B">
        <w:rPr>
          <w:i/>
        </w:rPr>
        <w:t xml:space="preserve"> </w:t>
      </w:r>
    </w:p>
    <w:p w14:paraId="1390EDAA" w14:textId="77777777" w:rsidR="00C629C0" w:rsidRPr="00614D2B" w:rsidRDefault="00C629C0" w:rsidP="007A6D07">
      <w:pPr>
        <w:pStyle w:val="cpnormln"/>
      </w:pPr>
      <w:r w:rsidRPr="00614D2B">
        <w:t xml:space="preserve">Kontaktní osoba </w:t>
      </w:r>
      <w:r w:rsidR="009C303A" w:rsidRPr="00614D2B">
        <w:t>Poskytovatele</w:t>
      </w:r>
      <w:r w:rsidRPr="00614D2B">
        <w:t>:</w:t>
      </w:r>
    </w:p>
    <w:p w14:paraId="39FA49AE" w14:textId="2F62A2FB" w:rsidR="00DC6F96" w:rsidRPr="00DC6F96" w:rsidRDefault="00614D2B" w:rsidP="00DC6F96">
      <w:pPr>
        <w:pStyle w:val="cpnormln"/>
        <w:tabs>
          <w:tab w:val="left" w:pos="993"/>
        </w:tabs>
        <w:rPr>
          <w:i/>
        </w:rPr>
      </w:pPr>
      <w:r w:rsidRPr="00614D2B">
        <w:rPr>
          <w:i/>
        </w:rPr>
        <w:t>x</w:t>
      </w:r>
    </w:p>
    <w:p w14:paraId="51E97785" w14:textId="77777777" w:rsidR="00DF08D3" w:rsidRPr="00DF11A7" w:rsidRDefault="00690520" w:rsidP="007A6D07">
      <w:pPr>
        <w:pStyle w:val="cpodstavecslovan1"/>
      </w:pPr>
      <w:r w:rsidRPr="00DF11A7">
        <w:t xml:space="preserve">Nedílnou součástí této </w:t>
      </w:r>
      <w:r w:rsidR="00C629C0" w:rsidRPr="00DF11A7">
        <w:t>S</w:t>
      </w:r>
      <w:r w:rsidRPr="00DF11A7">
        <w:t>mlouvy jsou následující přílohy</w:t>
      </w:r>
      <w:r w:rsidR="00DF08D3" w:rsidRPr="00DF11A7">
        <w:t>:</w:t>
      </w:r>
    </w:p>
    <w:p w14:paraId="049B04F5" w14:textId="77777777" w:rsidR="006D0E81" w:rsidRPr="00375A48" w:rsidRDefault="002E56FA" w:rsidP="007A6D07">
      <w:pPr>
        <w:pStyle w:val="cpnormln"/>
        <w:rPr>
          <w:b/>
        </w:rPr>
      </w:pPr>
      <w:r w:rsidRPr="00375A48">
        <w:t xml:space="preserve">Příloha č. 1 </w:t>
      </w:r>
      <w:r w:rsidR="00287BE8" w:rsidRPr="00375A48">
        <w:t xml:space="preserve">– </w:t>
      </w:r>
      <w:r w:rsidR="009F573A" w:rsidRPr="00375A48">
        <w:t xml:space="preserve">Specifikace </w:t>
      </w:r>
      <w:r w:rsidR="00DE017A" w:rsidRPr="00375A48">
        <w:t>Plnění</w:t>
      </w:r>
    </w:p>
    <w:p w14:paraId="4A19E419" w14:textId="77777777" w:rsidR="00B3501C" w:rsidRPr="00375A48" w:rsidRDefault="002E56FA" w:rsidP="007A6D07">
      <w:pPr>
        <w:pStyle w:val="cpnormln"/>
        <w:rPr>
          <w:b/>
        </w:rPr>
      </w:pPr>
      <w:r w:rsidRPr="00375A48">
        <w:t xml:space="preserve">Příloha č. 2 </w:t>
      </w:r>
      <w:r w:rsidR="00287BE8" w:rsidRPr="00375A48">
        <w:t xml:space="preserve">– </w:t>
      </w:r>
      <w:r w:rsidR="00901C93" w:rsidRPr="00375A48">
        <w:t>Cena</w:t>
      </w:r>
    </w:p>
    <w:p w14:paraId="5E507CA8" w14:textId="77777777" w:rsidR="00DE017A" w:rsidRPr="00375A48" w:rsidRDefault="00690520" w:rsidP="007A6D07">
      <w:pPr>
        <w:pStyle w:val="cpnormln"/>
      </w:pPr>
      <w:r w:rsidRPr="00375A48">
        <w:t xml:space="preserve">Příloha č. 3 </w:t>
      </w:r>
      <w:r w:rsidR="00287BE8" w:rsidRPr="00375A48">
        <w:t>–</w:t>
      </w:r>
      <w:r w:rsidR="002B1644" w:rsidRPr="00375A48">
        <w:t xml:space="preserve"> </w:t>
      </w:r>
      <w:r w:rsidR="00DE017A" w:rsidRPr="00375A48">
        <w:t>Harmonogram</w:t>
      </w:r>
    </w:p>
    <w:p w14:paraId="50CB103F" w14:textId="77777777" w:rsidR="00886C07" w:rsidRPr="00D740D1" w:rsidRDefault="00886C07" w:rsidP="00A2283A">
      <w:pPr>
        <w:pStyle w:val="cpnormln"/>
      </w:pPr>
      <w:r w:rsidRPr="00D740D1">
        <w:t xml:space="preserve">Příloha č. </w:t>
      </w:r>
      <w:r w:rsidR="00D0414A" w:rsidRPr="00D740D1">
        <w:t>4</w:t>
      </w:r>
      <w:r w:rsidRPr="00D740D1">
        <w:t xml:space="preserve"> – Požadavky Objednatele na kybernetickou bezpečnost</w:t>
      </w:r>
    </w:p>
    <w:p w14:paraId="193B2B36" w14:textId="77777777" w:rsidR="00886C07" w:rsidRPr="00D740D1" w:rsidRDefault="00886C07" w:rsidP="00A2283A">
      <w:pPr>
        <w:pStyle w:val="cpnormln"/>
      </w:pPr>
      <w:r w:rsidRPr="00D740D1">
        <w:t xml:space="preserve">Příloha č. </w:t>
      </w:r>
      <w:r w:rsidR="00375A48" w:rsidRPr="00D740D1">
        <w:t>5</w:t>
      </w:r>
      <w:r w:rsidRPr="00D740D1">
        <w:t xml:space="preserve"> – </w:t>
      </w:r>
      <w:r w:rsidR="00375A48" w:rsidRPr="00D740D1">
        <w:t>Bezpečnostní příručka uživatele ICT ČP</w:t>
      </w:r>
      <w:r w:rsidR="00375A48" w:rsidRPr="00D740D1" w:rsidDel="00886C07">
        <w:t xml:space="preserve"> </w:t>
      </w:r>
    </w:p>
    <w:p w14:paraId="0DF586CB" w14:textId="77777777" w:rsidR="008D5539" w:rsidRPr="00D740D1" w:rsidRDefault="008D5539" w:rsidP="00A2283A">
      <w:pPr>
        <w:pStyle w:val="cpnormln"/>
      </w:pPr>
      <w:r w:rsidRPr="00D740D1">
        <w:t xml:space="preserve">Příloha č. </w:t>
      </w:r>
      <w:r w:rsidR="00375A48" w:rsidRPr="00D740D1">
        <w:t>6</w:t>
      </w:r>
      <w:r w:rsidRPr="00D740D1">
        <w:t xml:space="preserve"> </w:t>
      </w:r>
      <w:r w:rsidR="00375A48" w:rsidRPr="0049374A">
        <w:t>–</w:t>
      </w:r>
      <w:r w:rsidRPr="00D740D1">
        <w:t xml:space="preserve"> </w:t>
      </w:r>
      <w:r w:rsidR="00375A48" w:rsidRPr="00D740D1">
        <w:t xml:space="preserve">Etický kodex České pošty, </w:t>
      </w:r>
      <w:proofErr w:type="spellStart"/>
      <w:proofErr w:type="gramStart"/>
      <w:r w:rsidR="00375A48" w:rsidRPr="00D740D1">
        <w:t>s.p</w:t>
      </w:r>
      <w:proofErr w:type="spellEnd"/>
      <w:r w:rsidR="00375A48" w:rsidRPr="00D740D1">
        <w:t>.</w:t>
      </w:r>
      <w:proofErr w:type="gramEnd"/>
    </w:p>
    <w:p w14:paraId="1F40DADC" w14:textId="77777777" w:rsidR="000D1415" w:rsidRPr="00D740D1" w:rsidRDefault="00886C07" w:rsidP="00A2283A">
      <w:pPr>
        <w:pStyle w:val="cpnormln"/>
      </w:pPr>
      <w:r w:rsidRPr="00D740D1">
        <w:t xml:space="preserve">Příloha č. </w:t>
      </w:r>
      <w:r w:rsidR="00375A48" w:rsidRPr="00D740D1">
        <w:t>7</w:t>
      </w:r>
      <w:r w:rsidR="008D5539" w:rsidRPr="00D740D1">
        <w:t xml:space="preserve"> </w:t>
      </w:r>
      <w:r w:rsidR="00375A48" w:rsidRPr="0049374A">
        <w:t>–</w:t>
      </w:r>
      <w:r w:rsidRPr="00D740D1">
        <w:t xml:space="preserve"> </w:t>
      </w:r>
      <w:r w:rsidR="00375A48" w:rsidRPr="00D740D1">
        <w:t>Pravidla pro přijímání a poskytování darů a pohoštění</w:t>
      </w:r>
      <w:r w:rsidRPr="00D740D1" w:rsidDel="00886C07">
        <w:t xml:space="preserve"> </w:t>
      </w:r>
    </w:p>
    <w:p w14:paraId="1618FDD8" w14:textId="77777777" w:rsidR="007A6D07" w:rsidRPr="007A6D07" w:rsidRDefault="007A6D07" w:rsidP="007A6D07">
      <w:pPr>
        <w:keepNext/>
        <w:spacing w:before="360" w:after="360" w:line="260" w:lineRule="atLeast"/>
        <w:rPr>
          <w:rFonts w:eastAsia="Calibri"/>
          <w:i/>
          <w:sz w:val="22"/>
          <w:szCs w:val="22"/>
          <w:lang w:eastAsia="en-US"/>
        </w:rPr>
      </w:pPr>
      <w:r w:rsidRPr="007A6D07">
        <w:rPr>
          <w:rFonts w:eastAsia="Calibri"/>
          <w:i/>
          <w:sz w:val="22"/>
          <w:szCs w:val="22"/>
          <w:lang w:eastAsia="en-US"/>
        </w:rPr>
        <w:lastRenderedPageBreak/>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CE0B89" w:rsidRPr="008B701E" w14:paraId="08C6E665" w14:textId="6A9B32FB" w:rsidTr="00CE0B89">
        <w:tc>
          <w:tcPr>
            <w:tcW w:w="4606" w:type="dxa"/>
            <w:tcBorders>
              <w:top w:val="nil"/>
              <w:left w:val="nil"/>
              <w:bottom w:val="nil"/>
              <w:right w:val="nil"/>
            </w:tcBorders>
          </w:tcPr>
          <w:p w14:paraId="57CF0BBA" w14:textId="73BF81D8" w:rsidR="00CE0B89" w:rsidRPr="008B701E" w:rsidRDefault="00CE0B89" w:rsidP="00CE0B89">
            <w:pPr>
              <w:pStyle w:val="Zkladntextodsazen3"/>
              <w:keepNext/>
              <w:spacing w:before="360"/>
              <w:ind w:left="425" w:hanging="425"/>
              <w:rPr>
                <w:bCs/>
                <w:sz w:val="22"/>
                <w:szCs w:val="22"/>
              </w:rPr>
            </w:pPr>
            <w:r w:rsidRPr="008B701E">
              <w:rPr>
                <w:bCs/>
                <w:sz w:val="22"/>
                <w:szCs w:val="22"/>
              </w:rPr>
              <w:t>V</w:t>
            </w:r>
            <w:r>
              <w:rPr>
                <w:bCs/>
                <w:sz w:val="22"/>
                <w:szCs w:val="22"/>
              </w:rPr>
              <w:t xml:space="preserve"> Praze </w:t>
            </w:r>
            <w:r w:rsidR="00877322">
              <w:rPr>
                <w:bCs/>
                <w:sz w:val="22"/>
                <w:szCs w:val="22"/>
              </w:rPr>
              <w:t>dne:</w:t>
            </w:r>
          </w:p>
        </w:tc>
        <w:tc>
          <w:tcPr>
            <w:tcW w:w="4606" w:type="dxa"/>
            <w:tcBorders>
              <w:top w:val="nil"/>
              <w:left w:val="nil"/>
              <w:bottom w:val="nil"/>
              <w:right w:val="nil"/>
            </w:tcBorders>
          </w:tcPr>
          <w:p w14:paraId="5EFFC67C" w14:textId="550DC4D2" w:rsidR="00CE0B89" w:rsidRPr="008B701E" w:rsidRDefault="00CE0B89" w:rsidP="00CE0B89">
            <w:pPr>
              <w:pStyle w:val="Zkladntextodsazen3"/>
              <w:keepNext/>
              <w:spacing w:before="360"/>
              <w:ind w:left="425" w:hanging="425"/>
              <w:rPr>
                <w:bCs/>
                <w:sz w:val="22"/>
                <w:szCs w:val="22"/>
              </w:rPr>
            </w:pPr>
            <w:r w:rsidRPr="008B701E">
              <w:rPr>
                <w:bCs/>
                <w:sz w:val="22"/>
                <w:szCs w:val="22"/>
              </w:rPr>
              <w:t>V</w:t>
            </w:r>
            <w:r>
              <w:rPr>
                <w:bCs/>
                <w:sz w:val="22"/>
                <w:szCs w:val="22"/>
              </w:rPr>
              <w:t xml:space="preserve"> Praze </w:t>
            </w:r>
            <w:r w:rsidR="00877322">
              <w:rPr>
                <w:bCs/>
                <w:sz w:val="22"/>
                <w:szCs w:val="22"/>
              </w:rPr>
              <w:t>dne:</w:t>
            </w:r>
          </w:p>
        </w:tc>
      </w:tr>
      <w:tr w:rsidR="00CE0B89" w:rsidRPr="008B701E" w14:paraId="043A8A17" w14:textId="156E7431" w:rsidTr="00CE0B89">
        <w:tc>
          <w:tcPr>
            <w:tcW w:w="4606" w:type="dxa"/>
            <w:tcBorders>
              <w:top w:val="nil"/>
              <w:left w:val="nil"/>
              <w:bottom w:val="nil"/>
              <w:right w:val="nil"/>
            </w:tcBorders>
          </w:tcPr>
          <w:p w14:paraId="51815FBF" w14:textId="77777777" w:rsidR="00CE0B89" w:rsidRPr="008B701E" w:rsidRDefault="00CE0B89" w:rsidP="00CE0B89">
            <w:pPr>
              <w:pStyle w:val="Zkladntext"/>
              <w:keepNext/>
              <w:spacing w:before="600"/>
              <w:rPr>
                <w:sz w:val="22"/>
                <w:szCs w:val="22"/>
              </w:rPr>
            </w:pPr>
            <w:r w:rsidRPr="008B701E">
              <w:rPr>
                <w:sz w:val="22"/>
                <w:szCs w:val="22"/>
              </w:rPr>
              <w:t>________________________________________</w:t>
            </w:r>
          </w:p>
        </w:tc>
        <w:tc>
          <w:tcPr>
            <w:tcW w:w="4606" w:type="dxa"/>
            <w:tcBorders>
              <w:top w:val="nil"/>
              <w:left w:val="nil"/>
              <w:bottom w:val="nil"/>
              <w:right w:val="nil"/>
            </w:tcBorders>
          </w:tcPr>
          <w:p w14:paraId="496C39EB" w14:textId="697BEAF0" w:rsidR="00CE0B89" w:rsidRPr="008B701E" w:rsidRDefault="00CE0B89" w:rsidP="00CE0B89">
            <w:pPr>
              <w:pStyle w:val="Zkladntext"/>
              <w:keepNext/>
              <w:spacing w:before="600"/>
              <w:rPr>
                <w:sz w:val="22"/>
                <w:szCs w:val="22"/>
              </w:rPr>
            </w:pPr>
            <w:r w:rsidRPr="008B701E">
              <w:rPr>
                <w:sz w:val="22"/>
                <w:szCs w:val="22"/>
              </w:rPr>
              <w:t>________________________________________</w:t>
            </w:r>
          </w:p>
        </w:tc>
      </w:tr>
      <w:tr w:rsidR="00CE0B89" w:rsidRPr="008B701E" w14:paraId="016025F0" w14:textId="57F6B619" w:rsidTr="006B2F4D">
        <w:tc>
          <w:tcPr>
            <w:tcW w:w="4606" w:type="dxa"/>
            <w:tcBorders>
              <w:top w:val="nil"/>
              <w:left w:val="nil"/>
              <w:bottom w:val="nil"/>
              <w:right w:val="nil"/>
            </w:tcBorders>
          </w:tcPr>
          <w:p w14:paraId="54D04CA0" w14:textId="77777777" w:rsidR="00CE0B89" w:rsidRPr="00B4459B" w:rsidRDefault="00CE0B89" w:rsidP="00CE0B89">
            <w:pPr>
              <w:pStyle w:val="Zkladntext"/>
              <w:keepNext/>
              <w:spacing w:after="0"/>
              <w:rPr>
                <w:bCs/>
                <w:sz w:val="22"/>
                <w:szCs w:val="22"/>
              </w:rPr>
            </w:pPr>
            <w:r w:rsidRPr="00B4459B">
              <w:rPr>
                <w:bCs/>
                <w:sz w:val="22"/>
                <w:szCs w:val="22"/>
              </w:rPr>
              <w:t xml:space="preserve">Ing. Jindřich </w:t>
            </w:r>
            <w:proofErr w:type="spellStart"/>
            <w:r w:rsidRPr="00B4459B">
              <w:rPr>
                <w:bCs/>
                <w:sz w:val="22"/>
                <w:szCs w:val="22"/>
              </w:rPr>
              <w:t>Outlý</w:t>
            </w:r>
            <w:proofErr w:type="spellEnd"/>
          </w:p>
          <w:p w14:paraId="56187FC6" w14:textId="77777777" w:rsidR="00CE0B89" w:rsidRDefault="00CE0B89" w:rsidP="00CE0B89">
            <w:pPr>
              <w:pStyle w:val="Zkladntext"/>
              <w:keepNext/>
              <w:spacing w:after="0"/>
              <w:rPr>
                <w:bCs/>
                <w:sz w:val="22"/>
                <w:szCs w:val="22"/>
              </w:rPr>
            </w:pPr>
            <w:r>
              <w:rPr>
                <w:bCs/>
                <w:sz w:val="22"/>
                <w:szCs w:val="22"/>
              </w:rPr>
              <w:t>ředitel úseku obchod ČP</w:t>
            </w:r>
          </w:p>
          <w:p w14:paraId="1768A69B" w14:textId="46487482" w:rsidR="00CE0B89" w:rsidRDefault="00CE0B89" w:rsidP="00CE0B89">
            <w:pPr>
              <w:pStyle w:val="Zkladntext"/>
              <w:keepNext/>
              <w:spacing w:after="0"/>
              <w:rPr>
                <w:b/>
                <w:sz w:val="22"/>
                <w:szCs w:val="22"/>
              </w:rPr>
            </w:pPr>
            <w:r w:rsidRPr="008B701E">
              <w:rPr>
                <w:b/>
                <w:sz w:val="22"/>
                <w:szCs w:val="22"/>
              </w:rPr>
              <w:t xml:space="preserve">Česká pošta, </w:t>
            </w:r>
            <w:proofErr w:type="spellStart"/>
            <w:proofErr w:type="gramStart"/>
            <w:r w:rsidRPr="008B701E">
              <w:rPr>
                <w:b/>
                <w:sz w:val="22"/>
                <w:szCs w:val="22"/>
              </w:rPr>
              <w:t>s.p</w:t>
            </w:r>
            <w:proofErr w:type="spellEnd"/>
            <w:r>
              <w:rPr>
                <w:b/>
                <w:sz w:val="22"/>
                <w:szCs w:val="22"/>
              </w:rPr>
              <w:t>.</w:t>
            </w:r>
            <w:proofErr w:type="gramEnd"/>
          </w:p>
          <w:p w14:paraId="64AA7E15" w14:textId="77777777" w:rsidR="003C4D78" w:rsidRDefault="003C4D78" w:rsidP="00CE0B89">
            <w:pPr>
              <w:pStyle w:val="Zkladntext"/>
              <w:keepNext/>
              <w:spacing w:after="0"/>
              <w:rPr>
                <w:b/>
                <w:sz w:val="22"/>
                <w:szCs w:val="22"/>
              </w:rPr>
            </w:pPr>
          </w:p>
          <w:p w14:paraId="04EAAD1E" w14:textId="09A0FBDC" w:rsidR="003C4D78" w:rsidRPr="003C4D78" w:rsidRDefault="003C4D78" w:rsidP="00CE0B89">
            <w:pPr>
              <w:pStyle w:val="Zkladntext"/>
              <w:keepNext/>
              <w:spacing w:after="0"/>
              <w:rPr>
                <w:i/>
                <w:sz w:val="22"/>
                <w:szCs w:val="22"/>
              </w:rPr>
            </w:pPr>
            <w:r w:rsidRPr="003C4D78">
              <w:rPr>
                <w:i/>
                <w:sz w:val="22"/>
                <w:szCs w:val="22"/>
              </w:rPr>
              <w:t>(elektronicky podepsáno)</w:t>
            </w:r>
          </w:p>
        </w:tc>
        <w:tc>
          <w:tcPr>
            <w:tcW w:w="4606" w:type="dxa"/>
            <w:tcBorders>
              <w:top w:val="nil"/>
              <w:left w:val="nil"/>
              <w:bottom w:val="nil"/>
              <w:right w:val="nil"/>
            </w:tcBorders>
            <w:shd w:val="clear" w:color="auto" w:fill="auto"/>
          </w:tcPr>
          <w:p w14:paraId="51F0E096" w14:textId="6C9C4774" w:rsidR="00CE0B89" w:rsidRPr="006B2F4D" w:rsidRDefault="00CE0B89" w:rsidP="00CE0B89">
            <w:pPr>
              <w:pStyle w:val="Zkladntext"/>
              <w:keepNext/>
              <w:spacing w:after="0"/>
              <w:rPr>
                <w:bCs/>
                <w:sz w:val="22"/>
                <w:szCs w:val="22"/>
              </w:rPr>
            </w:pPr>
            <w:r w:rsidRPr="006B2F4D">
              <w:rPr>
                <w:bCs/>
                <w:sz w:val="22"/>
                <w:szCs w:val="22"/>
              </w:rPr>
              <w:t>Petr Studnička</w:t>
            </w:r>
          </w:p>
          <w:p w14:paraId="20E4CDCF" w14:textId="02F0E609" w:rsidR="00CE0B89" w:rsidRPr="006B2F4D" w:rsidRDefault="00CE0B89" w:rsidP="00CE0B89">
            <w:pPr>
              <w:pStyle w:val="Zkladntext"/>
              <w:keepNext/>
              <w:spacing w:after="0"/>
              <w:rPr>
                <w:bCs/>
                <w:sz w:val="22"/>
                <w:szCs w:val="22"/>
              </w:rPr>
            </w:pPr>
            <w:r w:rsidRPr="006B2F4D">
              <w:rPr>
                <w:bCs/>
                <w:sz w:val="22"/>
                <w:szCs w:val="22"/>
              </w:rPr>
              <w:t>jednatel</w:t>
            </w:r>
          </w:p>
          <w:p w14:paraId="47BBCC0C" w14:textId="77777777" w:rsidR="00CE0B89" w:rsidRPr="006B2F4D" w:rsidRDefault="00CE0B89" w:rsidP="00CE0B89">
            <w:pPr>
              <w:pStyle w:val="Zkladntext"/>
              <w:keepNext/>
              <w:spacing w:after="0"/>
              <w:rPr>
                <w:b/>
                <w:sz w:val="22"/>
              </w:rPr>
            </w:pPr>
            <w:proofErr w:type="spellStart"/>
            <w:r w:rsidRPr="006B2F4D">
              <w:rPr>
                <w:b/>
                <w:sz w:val="22"/>
              </w:rPr>
              <w:t>Conectart</w:t>
            </w:r>
            <w:proofErr w:type="spellEnd"/>
            <w:r w:rsidRPr="006B2F4D">
              <w:rPr>
                <w:b/>
                <w:sz w:val="22"/>
              </w:rPr>
              <w:t xml:space="preserve"> s.r.o.</w:t>
            </w:r>
          </w:p>
          <w:p w14:paraId="664E6F9F" w14:textId="77777777" w:rsidR="003C4D78" w:rsidRPr="006B2F4D" w:rsidRDefault="003C4D78" w:rsidP="00CE0B89">
            <w:pPr>
              <w:pStyle w:val="Zkladntext"/>
              <w:keepNext/>
              <w:spacing w:after="0"/>
              <w:rPr>
                <w:b/>
                <w:sz w:val="22"/>
              </w:rPr>
            </w:pPr>
          </w:p>
          <w:p w14:paraId="2EB4D318" w14:textId="68340322" w:rsidR="003C4D78" w:rsidRPr="006B2F4D" w:rsidRDefault="003C4D78" w:rsidP="00CE0B89">
            <w:pPr>
              <w:pStyle w:val="Zkladntext"/>
              <w:keepNext/>
              <w:spacing w:after="0"/>
              <w:rPr>
                <w:sz w:val="22"/>
              </w:rPr>
            </w:pPr>
            <w:r w:rsidRPr="006B2F4D">
              <w:rPr>
                <w:i/>
                <w:sz w:val="22"/>
                <w:szCs w:val="22"/>
              </w:rPr>
              <w:t>(elektronicky podepsáno)</w:t>
            </w:r>
          </w:p>
        </w:tc>
      </w:tr>
      <w:tr w:rsidR="00CE0B89" w:rsidRPr="008B701E" w14:paraId="6AEE05A4" w14:textId="6A131CC7" w:rsidTr="006B2F4D">
        <w:tc>
          <w:tcPr>
            <w:tcW w:w="4606" w:type="dxa"/>
            <w:tcBorders>
              <w:top w:val="nil"/>
              <w:left w:val="nil"/>
              <w:bottom w:val="nil"/>
              <w:right w:val="nil"/>
            </w:tcBorders>
          </w:tcPr>
          <w:p w14:paraId="4839C2AB" w14:textId="287ADE0F" w:rsidR="00CE0B89" w:rsidRPr="008B701E" w:rsidRDefault="00CE0B89" w:rsidP="00865369">
            <w:pPr>
              <w:pStyle w:val="Zkladntextodsazen3"/>
              <w:keepNext/>
              <w:spacing w:before="360"/>
              <w:ind w:left="0"/>
              <w:rPr>
                <w:bCs/>
                <w:sz w:val="22"/>
                <w:szCs w:val="22"/>
              </w:rPr>
            </w:pPr>
            <w:r w:rsidRPr="008B701E">
              <w:rPr>
                <w:bCs/>
                <w:sz w:val="22"/>
                <w:szCs w:val="22"/>
              </w:rPr>
              <w:t>V</w:t>
            </w:r>
            <w:r>
              <w:rPr>
                <w:bCs/>
                <w:sz w:val="22"/>
                <w:szCs w:val="22"/>
              </w:rPr>
              <w:t xml:space="preserve"> Praze </w:t>
            </w:r>
            <w:r w:rsidR="00877322">
              <w:rPr>
                <w:bCs/>
                <w:sz w:val="22"/>
                <w:szCs w:val="22"/>
              </w:rPr>
              <w:t>dne:</w:t>
            </w:r>
          </w:p>
        </w:tc>
        <w:tc>
          <w:tcPr>
            <w:tcW w:w="4606" w:type="dxa"/>
            <w:tcBorders>
              <w:top w:val="nil"/>
              <w:left w:val="nil"/>
              <w:bottom w:val="nil"/>
              <w:right w:val="nil"/>
            </w:tcBorders>
            <w:shd w:val="clear" w:color="auto" w:fill="auto"/>
          </w:tcPr>
          <w:p w14:paraId="7A43EF0F" w14:textId="19E75A38" w:rsidR="00CE0B89" w:rsidRPr="006B2F4D" w:rsidRDefault="00CE0B89" w:rsidP="00CE0B89">
            <w:pPr>
              <w:pStyle w:val="Zkladntextodsazen3"/>
              <w:keepNext/>
              <w:spacing w:before="360"/>
              <w:ind w:left="0"/>
              <w:rPr>
                <w:bCs/>
                <w:sz w:val="22"/>
                <w:szCs w:val="22"/>
              </w:rPr>
            </w:pPr>
            <w:r w:rsidRPr="006B2F4D">
              <w:rPr>
                <w:bCs/>
                <w:sz w:val="22"/>
                <w:szCs w:val="22"/>
              </w:rPr>
              <w:t xml:space="preserve">V Praze </w:t>
            </w:r>
            <w:r w:rsidR="00877322" w:rsidRPr="006B2F4D">
              <w:rPr>
                <w:bCs/>
                <w:sz w:val="22"/>
                <w:szCs w:val="22"/>
              </w:rPr>
              <w:t>dne:</w:t>
            </w:r>
          </w:p>
        </w:tc>
      </w:tr>
      <w:tr w:rsidR="00CE0B89" w:rsidRPr="008B701E" w14:paraId="7339555E" w14:textId="1B36FA74" w:rsidTr="00CE0B89">
        <w:tc>
          <w:tcPr>
            <w:tcW w:w="4606" w:type="dxa"/>
            <w:tcBorders>
              <w:top w:val="nil"/>
              <w:left w:val="nil"/>
              <w:bottom w:val="nil"/>
              <w:right w:val="nil"/>
            </w:tcBorders>
          </w:tcPr>
          <w:p w14:paraId="485B5785" w14:textId="77777777" w:rsidR="00CE0B89" w:rsidRPr="008B701E" w:rsidRDefault="00CE0B89" w:rsidP="00CE0B89">
            <w:pPr>
              <w:pStyle w:val="Zkladntext"/>
              <w:keepNext/>
              <w:spacing w:before="600"/>
              <w:rPr>
                <w:sz w:val="22"/>
                <w:szCs w:val="22"/>
              </w:rPr>
            </w:pPr>
            <w:r w:rsidRPr="008B701E">
              <w:rPr>
                <w:sz w:val="22"/>
                <w:szCs w:val="22"/>
              </w:rPr>
              <w:t>________________________________________</w:t>
            </w:r>
          </w:p>
        </w:tc>
        <w:tc>
          <w:tcPr>
            <w:tcW w:w="4606" w:type="dxa"/>
            <w:tcBorders>
              <w:top w:val="nil"/>
              <w:left w:val="nil"/>
              <w:bottom w:val="nil"/>
              <w:right w:val="nil"/>
            </w:tcBorders>
          </w:tcPr>
          <w:p w14:paraId="2732EC1D" w14:textId="26F0AE34" w:rsidR="00CE0B89" w:rsidRPr="008B701E" w:rsidRDefault="00CE0B89" w:rsidP="00CE0B89">
            <w:pPr>
              <w:pStyle w:val="Zkladntext"/>
              <w:keepNext/>
              <w:spacing w:before="600"/>
              <w:rPr>
                <w:sz w:val="22"/>
                <w:szCs w:val="22"/>
              </w:rPr>
            </w:pPr>
            <w:r w:rsidRPr="008B701E">
              <w:rPr>
                <w:sz w:val="22"/>
                <w:szCs w:val="22"/>
              </w:rPr>
              <w:t>________________________________________</w:t>
            </w:r>
          </w:p>
        </w:tc>
      </w:tr>
      <w:tr w:rsidR="00CE0B89" w:rsidRPr="008B701E" w14:paraId="1B08421D" w14:textId="6798E24F" w:rsidTr="00865369">
        <w:trPr>
          <w:trHeight w:val="80"/>
        </w:trPr>
        <w:tc>
          <w:tcPr>
            <w:tcW w:w="4606" w:type="dxa"/>
            <w:tcBorders>
              <w:top w:val="nil"/>
              <w:left w:val="nil"/>
              <w:bottom w:val="nil"/>
              <w:right w:val="nil"/>
            </w:tcBorders>
          </w:tcPr>
          <w:p w14:paraId="731CDA09" w14:textId="099E9518" w:rsidR="00CE0B89" w:rsidRDefault="00CE0B89" w:rsidP="00CE0B89">
            <w:pPr>
              <w:pStyle w:val="Zkladntext"/>
              <w:keepNext/>
              <w:spacing w:after="0"/>
              <w:rPr>
                <w:bCs/>
                <w:sz w:val="22"/>
                <w:szCs w:val="22"/>
              </w:rPr>
            </w:pPr>
            <w:r>
              <w:rPr>
                <w:bCs/>
                <w:sz w:val="22"/>
                <w:szCs w:val="22"/>
              </w:rPr>
              <w:t>Ing. Roman Knap</w:t>
            </w:r>
          </w:p>
          <w:p w14:paraId="28671905" w14:textId="5767AFAB" w:rsidR="00CE0B89" w:rsidRDefault="00CE0B89" w:rsidP="00CE0B89">
            <w:pPr>
              <w:pStyle w:val="Zkladntext"/>
              <w:keepNext/>
              <w:spacing w:after="0"/>
              <w:rPr>
                <w:bCs/>
                <w:sz w:val="22"/>
                <w:szCs w:val="22"/>
              </w:rPr>
            </w:pPr>
            <w:r>
              <w:rPr>
                <w:bCs/>
                <w:sz w:val="22"/>
                <w:szCs w:val="22"/>
              </w:rPr>
              <w:t>generální ředitel</w:t>
            </w:r>
          </w:p>
          <w:p w14:paraId="4825A797" w14:textId="77777777" w:rsidR="00CE0B89" w:rsidRDefault="00CE0B89" w:rsidP="00CE0B89">
            <w:pPr>
              <w:pStyle w:val="Zkladntext"/>
              <w:keepNext/>
              <w:spacing w:after="0"/>
              <w:rPr>
                <w:b/>
                <w:sz w:val="22"/>
                <w:szCs w:val="22"/>
              </w:rPr>
            </w:pPr>
            <w:r w:rsidRPr="008B701E">
              <w:rPr>
                <w:b/>
                <w:sz w:val="22"/>
                <w:szCs w:val="22"/>
              </w:rPr>
              <w:t xml:space="preserve">Česká pošta, </w:t>
            </w:r>
            <w:proofErr w:type="spellStart"/>
            <w:proofErr w:type="gramStart"/>
            <w:r w:rsidRPr="008B701E">
              <w:rPr>
                <w:b/>
                <w:sz w:val="22"/>
                <w:szCs w:val="22"/>
              </w:rPr>
              <w:t>s.p</w:t>
            </w:r>
            <w:proofErr w:type="spellEnd"/>
            <w:r>
              <w:rPr>
                <w:b/>
                <w:sz w:val="22"/>
                <w:szCs w:val="22"/>
              </w:rPr>
              <w:t>.</w:t>
            </w:r>
            <w:proofErr w:type="gramEnd"/>
          </w:p>
          <w:p w14:paraId="4C1AF82F" w14:textId="77777777" w:rsidR="003C4D78" w:rsidRDefault="003C4D78" w:rsidP="00CE0B89">
            <w:pPr>
              <w:pStyle w:val="Zkladntext"/>
              <w:keepNext/>
              <w:spacing w:after="0"/>
              <w:rPr>
                <w:b/>
                <w:sz w:val="22"/>
                <w:szCs w:val="22"/>
              </w:rPr>
            </w:pPr>
          </w:p>
          <w:p w14:paraId="26E785E4" w14:textId="50389BF0" w:rsidR="003C4D78" w:rsidRPr="008B701E" w:rsidRDefault="003C4D78" w:rsidP="00CE0B89">
            <w:pPr>
              <w:pStyle w:val="Zkladntext"/>
              <w:keepNext/>
              <w:spacing w:after="0"/>
              <w:rPr>
                <w:sz w:val="22"/>
                <w:szCs w:val="22"/>
              </w:rPr>
            </w:pPr>
            <w:r w:rsidRPr="003C4D78">
              <w:rPr>
                <w:i/>
                <w:sz w:val="22"/>
                <w:szCs w:val="22"/>
              </w:rPr>
              <w:t>(elektronicky podepsáno)</w:t>
            </w:r>
          </w:p>
        </w:tc>
        <w:tc>
          <w:tcPr>
            <w:tcW w:w="4606" w:type="dxa"/>
            <w:tcBorders>
              <w:top w:val="nil"/>
              <w:left w:val="nil"/>
              <w:bottom w:val="nil"/>
              <w:right w:val="nil"/>
            </w:tcBorders>
          </w:tcPr>
          <w:p w14:paraId="7A57C48C" w14:textId="1EDDA0E1" w:rsidR="00CE0B89" w:rsidRDefault="00CE0B89" w:rsidP="00CE0B89">
            <w:pPr>
              <w:pStyle w:val="Zkladntext"/>
              <w:keepNext/>
              <w:spacing w:after="0"/>
              <w:rPr>
                <w:bCs/>
                <w:sz w:val="22"/>
                <w:szCs w:val="22"/>
              </w:rPr>
            </w:pPr>
            <w:r>
              <w:rPr>
                <w:bCs/>
                <w:sz w:val="22"/>
                <w:szCs w:val="22"/>
              </w:rPr>
              <w:t>Lubomír Svačina</w:t>
            </w:r>
          </w:p>
          <w:p w14:paraId="141C2FE4" w14:textId="5C31A9D2" w:rsidR="00CE0B89" w:rsidRDefault="00CE0B89" w:rsidP="00CE0B89">
            <w:pPr>
              <w:pStyle w:val="Zkladntext"/>
              <w:keepNext/>
              <w:spacing w:after="0"/>
              <w:rPr>
                <w:bCs/>
                <w:sz w:val="22"/>
                <w:szCs w:val="22"/>
              </w:rPr>
            </w:pPr>
            <w:r>
              <w:rPr>
                <w:bCs/>
                <w:sz w:val="22"/>
                <w:szCs w:val="22"/>
              </w:rPr>
              <w:t>jednatel</w:t>
            </w:r>
          </w:p>
          <w:p w14:paraId="47E91E5C" w14:textId="77777777" w:rsidR="00CE0B89" w:rsidRDefault="00CE0B89" w:rsidP="00CE0B89">
            <w:pPr>
              <w:pStyle w:val="Zkladntext"/>
              <w:keepNext/>
              <w:spacing w:after="0"/>
              <w:rPr>
                <w:b/>
                <w:sz w:val="22"/>
              </w:rPr>
            </w:pPr>
            <w:proofErr w:type="spellStart"/>
            <w:r>
              <w:rPr>
                <w:b/>
                <w:sz w:val="22"/>
              </w:rPr>
              <w:t>Conectart</w:t>
            </w:r>
            <w:proofErr w:type="spellEnd"/>
            <w:r>
              <w:rPr>
                <w:b/>
                <w:sz w:val="22"/>
              </w:rPr>
              <w:t xml:space="preserve"> s.r.o.</w:t>
            </w:r>
          </w:p>
          <w:p w14:paraId="5C862990" w14:textId="77777777" w:rsidR="003C4D78" w:rsidRDefault="003C4D78" w:rsidP="00CE0B89">
            <w:pPr>
              <w:pStyle w:val="Zkladntext"/>
              <w:keepNext/>
              <w:spacing w:after="0"/>
              <w:rPr>
                <w:b/>
                <w:sz w:val="22"/>
              </w:rPr>
            </w:pPr>
          </w:p>
          <w:p w14:paraId="6F2EDF5E" w14:textId="37225772" w:rsidR="003C4D78" w:rsidRDefault="003C4D78" w:rsidP="00CE0B89">
            <w:pPr>
              <w:pStyle w:val="Zkladntext"/>
              <w:keepNext/>
              <w:spacing w:after="0"/>
              <w:rPr>
                <w:bCs/>
                <w:sz w:val="22"/>
                <w:szCs w:val="22"/>
              </w:rPr>
            </w:pPr>
            <w:r w:rsidRPr="003C4D78">
              <w:rPr>
                <w:i/>
                <w:sz w:val="22"/>
                <w:szCs w:val="22"/>
              </w:rPr>
              <w:t>(elektronicky podepsáno)</w:t>
            </w:r>
          </w:p>
        </w:tc>
      </w:tr>
    </w:tbl>
    <w:p w14:paraId="609C07F5" w14:textId="77777777" w:rsidR="00AA1446" w:rsidRDefault="00AA1446" w:rsidP="00DC6F96">
      <w:pPr>
        <w:pStyle w:val="Zpat"/>
        <w:keepNext/>
        <w:spacing w:before="480" w:after="0" w:line="240" w:lineRule="auto"/>
        <w:jc w:val="center"/>
        <w:rPr>
          <w:sz w:val="18"/>
        </w:rPr>
      </w:pPr>
    </w:p>
    <w:p w14:paraId="5CEA1C71" w14:textId="77777777" w:rsidR="00AA1446" w:rsidRDefault="00AA1446" w:rsidP="00DC6F96">
      <w:pPr>
        <w:pStyle w:val="Zpat"/>
        <w:keepNext/>
        <w:spacing w:before="480" w:after="0" w:line="240" w:lineRule="auto"/>
        <w:jc w:val="center"/>
        <w:rPr>
          <w:sz w:val="18"/>
        </w:rPr>
      </w:pPr>
    </w:p>
    <w:p w14:paraId="1C520993" w14:textId="77777777" w:rsidR="00AA1446" w:rsidRDefault="00AA1446" w:rsidP="00DC6F96">
      <w:pPr>
        <w:pStyle w:val="Zpat"/>
        <w:keepNext/>
        <w:spacing w:before="480" w:after="0" w:line="240" w:lineRule="auto"/>
        <w:jc w:val="center"/>
        <w:rPr>
          <w:sz w:val="18"/>
        </w:rPr>
      </w:pPr>
    </w:p>
    <w:p w14:paraId="014B9C05" w14:textId="77777777" w:rsidR="008B3DCF" w:rsidRPr="00153D5A" w:rsidRDefault="002E76A7" w:rsidP="00821266">
      <w:pPr>
        <w:pStyle w:val="cpPloha"/>
        <w:rPr>
          <w:sz w:val="24"/>
          <w:szCs w:val="24"/>
        </w:rPr>
      </w:pPr>
      <w:r w:rsidRPr="00153D5A">
        <w:rPr>
          <w:sz w:val="24"/>
          <w:szCs w:val="24"/>
        </w:rPr>
        <w:lastRenderedPageBreak/>
        <w:t xml:space="preserve">Příloha č. 1 </w:t>
      </w:r>
      <w:r w:rsidR="00265CA5" w:rsidRPr="00153D5A">
        <w:rPr>
          <w:sz w:val="24"/>
          <w:szCs w:val="24"/>
        </w:rPr>
        <w:t xml:space="preserve">– Specifikace </w:t>
      </w:r>
      <w:r w:rsidR="00DE017A" w:rsidRPr="00153D5A">
        <w:rPr>
          <w:sz w:val="24"/>
          <w:szCs w:val="24"/>
        </w:rPr>
        <w:t>Plnění</w:t>
      </w:r>
    </w:p>
    <w:p w14:paraId="7461DB27" w14:textId="2FF56EAA" w:rsidR="00821266" w:rsidRPr="00614D2B" w:rsidRDefault="00614D2B" w:rsidP="00821266">
      <w:pPr>
        <w:pStyle w:val="cpslovnpsmennkodstavci1"/>
        <w:numPr>
          <w:ilvl w:val="0"/>
          <w:numId w:val="0"/>
        </w:numPr>
        <w:ind w:left="567"/>
        <w:rPr>
          <w:u w:val="single"/>
        </w:rPr>
      </w:pPr>
      <w:r w:rsidRPr="00614D2B">
        <w:rPr>
          <w:lang w:eastAsia="cs-CZ"/>
        </w:rPr>
        <w:t>x</w:t>
      </w:r>
    </w:p>
    <w:p w14:paraId="5D4041D7" w14:textId="4465E669" w:rsidR="00821266" w:rsidRPr="00614D2B" w:rsidRDefault="00614D2B" w:rsidP="00D765AF">
      <w:pPr>
        <w:pStyle w:val="cpslovnpsmennkodstavci2"/>
        <w:spacing w:before="120" w:line="240" w:lineRule="auto"/>
        <w:rPr>
          <w:rFonts w:eastAsia="Calibri"/>
          <w:sz w:val="22"/>
          <w:szCs w:val="22"/>
        </w:rPr>
      </w:pPr>
      <w:r w:rsidRPr="00614D2B">
        <w:rPr>
          <w:rFonts w:eastAsia="Calibri"/>
          <w:sz w:val="22"/>
          <w:szCs w:val="22"/>
        </w:rPr>
        <w:t>x</w:t>
      </w:r>
    </w:p>
    <w:p w14:paraId="052ACC05" w14:textId="77777777" w:rsidR="00B7792F" w:rsidRPr="00037B16" w:rsidRDefault="00B7792F">
      <w:pPr>
        <w:spacing w:after="0" w:line="240" w:lineRule="auto"/>
        <w:jc w:val="left"/>
        <w:rPr>
          <w:rFonts w:eastAsia="Calibri"/>
          <w:sz w:val="22"/>
          <w:szCs w:val="22"/>
          <w:highlight w:val="yellow"/>
        </w:rPr>
      </w:pPr>
      <w:r w:rsidRPr="00037B16">
        <w:rPr>
          <w:rFonts w:eastAsia="Calibri"/>
          <w:sz w:val="22"/>
          <w:szCs w:val="22"/>
          <w:highlight w:val="yellow"/>
        </w:rPr>
        <w:br w:type="page"/>
      </w:r>
    </w:p>
    <w:p w14:paraId="55E19968" w14:textId="77777777" w:rsidR="00821266" w:rsidRPr="00614D2B" w:rsidRDefault="00821266" w:rsidP="00821266">
      <w:pPr>
        <w:rPr>
          <w:b/>
        </w:rPr>
      </w:pPr>
      <w:r w:rsidRPr="00614D2B">
        <w:rPr>
          <w:b/>
        </w:rPr>
        <w:lastRenderedPageBreak/>
        <w:t>Konverzní tabulka názvů dokumentací uvedených v příloze č. 1 a skutečným názvem souborů:</w:t>
      </w:r>
    </w:p>
    <w:tbl>
      <w:tblPr>
        <w:tblW w:w="9020" w:type="dxa"/>
        <w:tblCellMar>
          <w:left w:w="70" w:type="dxa"/>
          <w:right w:w="70" w:type="dxa"/>
        </w:tblCellMar>
        <w:tblLook w:val="04A0" w:firstRow="1" w:lastRow="0" w:firstColumn="1" w:lastColumn="0" w:noHBand="0" w:noVBand="1"/>
      </w:tblPr>
      <w:tblGrid>
        <w:gridCol w:w="2480"/>
        <w:gridCol w:w="2500"/>
        <w:gridCol w:w="4040"/>
      </w:tblGrid>
      <w:tr w:rsidR="00821266" w:rsidRPr="00614D2B" w14:paraId="13D30ABF" w14:textId="77777777" w:rsidTr="00804A45">
        <w:trPr>
          <w:trHeight w:val="465"/>
        </w:trPr>
        <w:tc>
          <w:tcPr>
            <w:tcW w:w="2480"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4AC71075" w14:textId="77777777" w:rsidR="00821266" w:rsidRPr="00614D2B" w:rsidRDefault="00821266" w:rsidP="00804A45">
            <w:pPr>
              <w:spacing w:after="0" w:line="240" w:lineRule="auto"/>
              <w:jc w:val="center"/>
              <w:rPr>
                <w:rFonts w:ascii="Calibri" w:hAnsi="Calibri" w:cs="Calibri"/>
                <w:b/>
                <w:bCs/>
                <w:color w:val="FFFFFF"/>
                <w:sz w:val="16"/>
                <w:szCs w:val="16"/>
              </w:rPr>
            </w:pPr>
            <w:r w:rsidRPr="00614D2B">
              <w:rPr>
                <w:rFonts w:ascii="Calibri" w:hAnsi="Calibri" w:cs="Calibri"/>
                <w:b/>
                <w:bCs/>
                <w:color w:val="FFFFFF"/>
                <w:sz w:val="16"/>
                <w:szCs w:val="16"/>
              </w:rPr>
              <w:t>Zkrácený název příručky (ve znění Přílohy č. 1)</w:t>
            </w:r>
          </w:p>
        </w:tc>
        <w:tc>
          <w:tcPr>
            <w:tcW w:w="2500" w:type="dxa"/>
            <w:tcBorders>
              <w:top w:val="single" w:sz="8" w:space="0" w:color="auto"/>
              <w:left w:val="nil"/>
              <w:bottom w:val="single" w:sz="8" w:space="0" w:color="auto"/>
              <w:right w:val="single" w:sz="8" w:space="0" w:color="auto"/>
            </w:tcBorders>
            <w:shd w:val="clear" w:color="000000" w:fill="002060"/>
            <w:vAlign w:val="center"/>
            <w:hideMark/>
          </w:tcPr>
          <w:p w14:paraId="51CF4500" w14:textId="77777777" w:rsidR="00821266" w:rsidRPr="00614D2B" w:rsidRDefault="00821266" w:rsidP="00804A45">
            <w:pPr>
              <w:spacing w:after="0" w:line="240" w:lineRule="auto"/>
              <w:jc w:val="center"/>
              <w:rPr>
                <w:rFonts w:ascii="Calibri" w:hAnsi="Calibri" w:cs="Calibri"/>
                <w:b/>
                <w:bCs/>
                <w:color w:val="FFFFFF"/>
                <w:sz w:val="16"/>
                <w:szCs w:val="16"/>
              </w:rPr>
            </w:pPr>
            <w:r w:rsidRPr="00614D2B">
              <w:rPr>
                <w:rFonts w:ascii="Calibri" w:hAnsi="Calibri" w:cs="Calibri"/>
                <w:b/>
                <w:bCs/>
                <w:color w:val="FFFFFF"/>
                <w:sz w:val="16"/>
                <w:szCs w:val="16"/>
              </w:rPr>
              <w:t>Název příručky</w:t>
            </w:r>
          </w:p>
        </w:tc>
        <w:tc>
          <w:tcPr>
            <w:tcW w:w="4040" w:type="dxa"/>
            <w:tcBorders>
              <w:top w:val="single" w:sz="8" w:space="0" w:color="auto"/>
              <w:left w:val="nil"/>
              <w:bottom w:val="single" w:sz="8" w:space="0" w:color="auto"/>
              <w:right w:val="single" w:sz="8" w:space="0" w:color="auto"/>
            </w:tcBorders>
            <w:shd w:val="clear" w:color="000000" w:fill="002060"/>
            <w:vAlign w:val="center"/>
            <w:hideMark/>
          </w:tcPr>
          <w:p w14:paraId="1796EB71" w14:textId="77777777" w:rsidR="00821266" w:rsidRPr="00614D2B" w:rsidRDefault="00821266" w:rsidP="00804A45">
            <w:pPr>
              <w:spacing w:after="0" w:line="240" w:lineRule="auto"/>
              <w:jc w:val="center"/>
              <w:rPr>
                <w:rFonts w:ascii="Calibri" w:hAnsi="Calibri" w:cs="Calibri"/>
                <w:b/>
                <w:bCs/>
                <w:color w:val="FFFFFF"/>
                <w:sz w:val="16"/>
                <w:szCs w:val="16"/>
              </w:rPr>
            </w:pPr>
            <w:r w:rsidRPr="00614D2B">
              <w:rPr>
                <w:rFonts w:ascii="Calibri" w:hAnsi="Calibri" w:cs="Calibri"/>
                <w:b/>
                <w:bCs/>
                <w:color w:val="FFFFFF"/>
                <w:sz w:val="16"/>
                <w:szCs w:val="16"/>
              </w:rPr>
              <w:t>Název souboru</w:t>
            </w:r>
          </w:p>
        </w:tc>
      </w:tr>
      <w:tr w:rsidR="00821266" w:rsidRPr="00614D2B" w14:paraId="00DD5961" w14:textId="77777777" w:rsidTr="00804A45">
        <w:trPr>
          <w:trHeight w:val="46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224FF9CF" w14:textId="16D1AA25"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712F4B6B" w14:textId="708F6C7E"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3E6D442D" w14:textId="093820DA"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r w:rsidR="00821266" w:rsidRPr="00614D2B" w14:paraId="0CF2AF1F" w14:textId="77777777" w:rsidTr="00804A45">
        <w:trPr>
          <w:trHeight w:val="69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46BA8859" w14:textId="37667E39"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7D0D9B51" w14:textId="731A0A3F"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0E0C67B1" w14:textId="6D65A058"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r w:rsidR="00821266" w:rsidRPr="00614D2B" w14:paraId="09CCFF16" w14:textId="77777777" w:rsidTr="00804A45">
        <w:trPr>
          <w:trHeight w:val="46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5534E61E" w14:textId="1C9A69C9"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696CED07" w14:textId="64607606"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12CE2779" w14:textId="70A7787D"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r w:rsidR="00821266" w:rsidRPr="00614D2B" w14:paraId="51EF2DAD" w14:textId="77777777" w:rsidTr="00804A45">
        <w:trPr>
          <w:trHeight w:val="46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862B654" w14:textId="6878D9AA"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1DF964FF" w14:textId="1E89A230"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03A4521F" w14:textId="23B96CE1"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r w:rsidR="00821266" w:rsidRPr="00614D2B" w14:paraId="716489DF" w14:textId="77777777" w:rsidTr="00804A45">
        <w:trPr>
          <w:trHeight w:val="46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5FB82B73" w14:textId="09A36425"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3767C04E" w14:textId="4BDBD989"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22494EE6" w14:textId="53A45FE4"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r w:rsidR="00821266" w:rsidRPr="00614D2B" w14:paraId="166F23C6" w14:textId="77777777" w:rsidTr="00804A45">
        <w:trPr>
          <w:trHeight w:val="31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390A1252" w14:textId="1C43957C"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526D9341" w14:textId="12694C98"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50B6F8AF" w14:textId="20E85201"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r w:rsidR="00821266" w:rsidRPr="00614D2B" w14:paraId="19B8969A" w14:textId="77777777" w:rsidTr="00804A45">
        <w:trPr>
          <w:trHeight w:val="31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40BC205F" w14:textId="75794221"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0C32B442" w14:textId="3C9388D6"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1039EFFE" w14:textId="70347C6A"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r w:rsidR="00821266" w:rsidRPr="00614D2B" w14:paraId="0F6CF2B7" w14:textId="77777777" w:rsidTr="00804A45">
        <w:trPr>
          <w:trHeight w:val="46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597655AE" w14:textId="2A48B02C"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2BC1D5D8" w14:textId="3E6FD900"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46358CF2" w14:textId="4E28513E"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r w:rsidR="00821266" w:rsidRPr="00614D2B" w14:paraId="5259C794" w14:textId="77777777" w:rsidTr="00804A45">
        <w:trPr>
          <w:trHeight w:val="46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61A7FEF1" w14:textId="0706061C"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04EC40B1" w14:textId="3CAEA3BB"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767A714E" w14:textId="3DE5F17B"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r w:rsidR="00821266" w:rsidRPr="00614D2B" w14:paraId="58979E02" w14:textId="77777777" w:rsidTr="00804A45">
        <w:trPr>
          <w:trHeight w:val="31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594A578C" w14:textId="61897771"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140D8D73" w14:textId="3390E82E"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66F8245B" w14:textId="2532BC44"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r w:rsidR="00821266" w:rsidRPr="00614D2B" w14:paraId="17115E0C" w14:textId="77777777" w:rsidTr="00804A45">
        <w:trPr>
          <w:trHeight w:val="46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4B95A298" w14:textId="293A738D"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468B8253" w14:textId="4B7CBFA3"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71139393" w14:textId="6F34A03D"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r w:rsidR="00821266" w:rsidRPr="00474F7D" w14:paraId="6FAEAC18" w14:textId="77777777" w:rsidTr="00804A45">
        <w:trPr>
          <w:trHeight w:val="31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051BEB7" w14:textId="3076296D"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2500" w:type="dxa"/>
            <w:tcBorders>
              <w:top w:val="nil"/>
              <w:left w:val="nil"/>
              <w:bottom w:val="single" w:sz="8" w:space="0" w:color="auto"/>
              <w:right w:val="single" w:sz="8" w:space="0" w:color="auto"/>
            </w:tcBorders>
            <w:shd w:val="clear" w:color="auto" w:fill="auto"/>
            <w:vAlign w:val="center"/>
            <w:hideMark/>
          </w:tcPr>
          <w:p w14:paraId="2B0E297B" w14:textId="42FC2737" w:rsidR="00821266" w:rsidRPr="00614D2B" w:rsidRDefault="00614D2B" w:rsidP="00804A45">
            <w:pPr>
              <w:spacing w:after="0" w:line="240" w:lineRule="auto"/>
              <w:rPr>
                <w:rFonts w:ascii="Calibri" w:hAnsi="Calibri" w:cs="Calibri"/>
                <w:sz w:val="16"/>
                <w:szCs w:val="16"/>
              </w:rPr>
            </w:pPr>
            <w:r w:rsidRPr="00614D2B">
              <w:rPr>
                <w:rFonts w:ascii="Calibri" w:hAnsi="Calibri" w:cs="Calibri"/>
                <w:sz w:val="16"/>
                <w:szCs w:val="16"/>
              </w:rPr>
              <w:t>x</w:t>
            </w:r>
          </w:p>
        </w:tc>
        <w:tc>
          <w:tcPr>
            <w:tcW w:w="4040" w:type="dxa"/>
            <w:tcBorders>
              <w:top w:val="nil"/>
              <w:left w:val="nil"/>
              <w:bottom w:val="single" w:sz="8" w:space="0" w:color="auto"/>
              <w:right w:val="single" w:sz="8" w:space="0" w:color="auto"/>
            </w:tcBorders>
            <w:shd w:val="clear" w:color="auto" w:fill="auto"/>
            <w:vAlign w:val="center"/>
            <w:hideMark/>
          </w:tcPr>
          <w:p w14:paraId="595A1399" w14:textId="3B3B8B80" w:rsidR="00821266" w:rsidRPr="00614D2B" w:rsidRDefault="00614D2B" w:rsidP="00804A45">
            <w:pPr>
              <w:spacing w:after="0" w:line="240" w:lineRule="auto"/>
              <w:jc w:val="right"/>
              <w:rPr>
                <w:rFonts w:ascii="Calibri" w:hAnsi="Calibri" w:cs="Calibri"/>
                <w:sz w:val="16"/>
                <w:szCs w:val="16"/>
              </w:rPr>
            </w:pPr>
            <w:r w:rsidRPr="00614D2B">
              <w:rPr>
                <w:rFonts w:ascii="Calibri" w:hAnsi="Calibri" w:cs="Calibri"/>
                <w:sz w:val="16"/>
                <w:szCs w:val="16"/>
              </w:rPr>
              <w:t>x</w:t>
            </w:r>
          </w:p>
        </w:tc>
      </w:tr>
    </w:tbl>
    <w:p w14:paraId="1B0D1AEB" w14:textId="77777777" w:rsidR="00821266" w:rsidRDefault="00821266" w:rsidP="00821266">
      <w:pPr>
        <w:rPr>
          <w:b/>
        </w:rPr>
      </w:pPr>
    </w:p>
    <w:p w14:paraId="60CE6922" w14:textId="77777777" w:rsidR="00821266" w:rsidRDefault="00821266" w:rsidP="00821266">
      <w:pPr>
        <w:rPr>
          <w:b/>
        </w:rPr>
      </w:pPr>
    </w:p>
    <w:p w14:paraId="69A42D4B" w14:textId="77777777" w:rsidR="00821266" w:rsidRPr="00562DEC" w:rsidRDefault="00821266" w:rsidP="00821266">
      <w:pPr>
        <w:rPr>
          <w:b/>
        </w:rPr>
      </w:pPr>
    </w:p>
    <w:p w14:paraId="5A6A7E52" w14:textId="77777777" w:rsidR="00821266" w:rsidRPr="00821266" w:rsidRDefault="00821266" w:rsidP="00821266">
      <w:pPr>
        <w:pStyle w:val="cpslovnpsmennkodstavci1"/>
        <w:numPr>
          <w:ilvl w:val="0"/>
          <w:numId w:val="0"/>
        </w:numPr>
        <w:rPr>
          <w:lang w:eastAsia="cs-CZ"/>
        </w:rPr>
      </w:pPr>
    </w:p>
    <w:p w14:paraId="427CF518" w14:textId="77777777" w:rsidR="00BE6FD2" w:rsidRPr="00190472" w:rsidRDefault="00BE6FD2" w:rsidP="00190472">
      <w:pPr>
        <w:pStyle w:val="cpslovnpsmennkodstavci1"/>
        <w:numPr>
          <w:ilvl w:val="0"/>
          <w:numId w:val="0"/>
        </w:numPr>
        <w:ind w:left="992"/>
        <w:rPr>
          <w:i/>
          <w:lang w:eastAsia="cs-CZ"/>
        </w:rPr>
      </w:pPr>
    </w:p>
    <w:p w14:paraId="4ED3635F" w14:textId="77777777" w:rsidR="00664054" w:rsidRPr="00190472" w:rsidRDefault="00664054" w:rsidP="00190472">
      <w:pPr>
        <w:pStyle w:val="cpslovnpsmennkodstavci1"/>
        <w:numPr>
          <w:ilvl w:val="0"/>
          <w:numId w:val="0"/>
        </w:numPr>
        <w:rPr>
          <w:lang w:eastAsia="cs-CZ"/>
        </w:rPr>
      </w:pPr>
    </w:p>
    <w:p w14:paraId="1E98228F" w14:textId="77777777" w:rsidR="002E76A7" w:rsidRPr="00153D5A" w:rsidRDefault="002E76A7" w:rsidP="007A6D07">
      <w:pPr>
        <w:pStyle w:val="cpPloha"/>
        <w:rPr>
          <w:sz w:val="24"/>
          <w:szCs w:val="24"/>
        </w:rPr>
      </w:pPr>
      <w:r w:rsidRPr="00153D5A">
        <w:rPr>
          <w:sz w:val="24"/>
          <w:szCs w:val="24"/>
        </w:rPr>
        <w:lastRenderedPageBreak/>
        <w:t xml:space="preserve">Příloha č. 2 – </w:t>
      </w:r>
      <w:r w:rsidR="00901C93" w:rsidRPr="00153D5A">
        <w:rPr>
          <w:sz w:val="24"/>
          <w:szCs w:val="24"/>
        </w:rPr>
        <w:t>Cena</w:t>
      </w:r>
    </w:p>
    <w:p w14:paraId="4D7282C4" w14:textId="77777777" w:rsidR="00D24055" w:rsidRDefault="00D24055" w:rsidP="0081243A">
      <w:pPr>
        <w:tabs>
          <w:tab w:val="left" w:pos="6396"/>
        </w:tabs>
        <w:spacing w:line="240" w:lineRule="auto"/>
        <w:rPr>
          <w:sz w:val="22"/>
          <w:szCs w:val="22"/>
        </w:rPr>
      </w:pPr>
    </w:p>
    <w:p w14:paraId="3D0F8999" w14:textId="3FDA533F" w:rsidR="00D24055" w:rsidRPr="00614D2B" w:rsidRDefault="00D24055" w:rsidP="00EA46CE">
      <w:pPr>
        <w:tabs>
          <w:tab w:val="left" w:pos="6396"/>
        </w:tabs>
        <w:spacing w:line="240" w:lineRule="auto"/>
        <w:ind w:left="708" w:hanging="708"/>
        <w:rPr>
          <w:sz w:val="22"/>
          <w:szCs w:val="22"/>
        </w:rPr>
      </w:pPr>
      <w:r w:rsidRPr="00614D2B">
        <w:rPr>
          <w:sz w:val="22"/>
          <w:szCs w:val="22"/>
        </w:rPr>
        <w:t>1)</w:t>
      </w:r>
      <w:r w:rsidR="00D931AB" w:rsidRPr="00614D2B">
        <w:rPr>
          <w:sz w:val="22"/>
          <w:szCs w:val="22"/>
        </w:rPr>
        <w:tab/>
      </w:r>
      <w:r w:rsidR="00614D2B" w:rsidRPr="00614D2B">
        <w:rPr>
          <w:sz w:val="22"/>
          <w:szCs w:val="22"/>
        </w:rPr>
        <w:t>x</w:t>
      </w:r>
    </w:p>
    <w:p w14:paraId="63E48099" w14:textId="2CB1A985" w:rsidR="006014A5" w:rsidRDefault="00041669" w:rsidP="00EA46CE">
      <w:pPr>
        <w:tabs>
          <w:tab w:val="left" w:pos="6396"/>
        </w:tabs>
        <w:spacing w:line="240" w:lineRule="auto"/>
        <w:ind w:left="708" w:hanging="708"/>
        <w:rPr>
          <w:sz w:val="22"/>
          <w:szCs w:val="22"/>
        </w:rPr>
      </w:pPr>
      <w:r w:rsidRPr="00614D2B">
        <w:rPr>
          <w:sz w:val="22"/>
          <w:szCs w:val="22"/>
        </w:rPr>
        <w:t>2</w:t>
      </w:r>
      <w:r w:rsidR="00D24055" w:rsidRPr="00614D2B">
        <w:rPr>
          <w:sz w:val="22"/>
          <w:szCs w:val="22"/>
        </w:rPr>
        <w:t>)</w:t>
      </w:r>
      <w:r w:rsidR="00D931AB" w:rsidRPr="00614D2B">
        <w:rPr>
          <w:sz w:val="22"/>
          <w:szCs w:val="22"/>
        </w:rPr>
        <w:tab/>
      </w:r>
      <w:r w:rsidR="00614D2B" w:rsidRPr="00614D2B">
        <w:rPr>
          <w:sz w:val="22"/>
          <w:szCs w:val="22"/>
        </w:rPr>
        <w:t>x</w:t>
      </w:r>
      <w:r w:rsidR="00B4459B">
        <w:rPr>
          <w:sz w:val="22"/>
          <w:szCs w:val="22"/>
        </w:rPr>
        <w:tab/>
      </w:r>
    </w:p>
    <w:p w14:paraId="50265FD9" w14:textId="77777777" w:rsidR="00D931AB" w:rsidRDefault="00D931AB" w:rsidP="006014A5">
      <w:pPr>
        <w:spacing w:line="240" w:lineRule="auto"/>
        <w:rPr>
          <w:sz w:val="22"/>
          <w:szCs w:val="22"/>
        </w:rPr>
      </w:pPr>
    </w:p>
    <w:p w14:paraId="6B37E1BE" w14:textId="77777777" w:rsidR="006014A5" w:rsidRPr="006014A5" w:rsidRDefault="006014A5" w:rsidP="006014A5">
      <w:pPr>
        <w:spacing w:line="240" w:lineRule="auto"/>
        <w:rPr>
          <w:sz w:val="22"/>
          <w:szCs w:val="22"/>
        </w:rPr>
      </w:pPr>
      <w:r>
        <w:rPr>
          <w:sz w:val="22"/>
          <w:szCs w:val="22"/>
        </w:rPr>
        <w:t>Ceny jsou uvedeny bez DPH.</w:t>
      </w:r>
    </w:p>
    <w:p w14:paraId="59DC3507" w14:textId="77777777" w:rsidR="00DE017A" w:rsidRPr="00153D5A" w:rsidRDefault="002E76A7" w:rsidP="007A6D07">
      <w:pPr>
        <w:pStyle w:val="cpPloha"/>
        <w:rPr>
          <w:sz w:val="24"/>
          <w:szCs w:val="24"/>
        </w:rPr>
      </w:pPr>
      <w:r w:rsidRPr="00153D5A">
        <w:rPr>
          <w:sz w:val="24"/>
          <w:szCs w:val="24"/>
        </w:rPr>
        <w:lastRenderedPageBreak/>
        <w:t xml:space="preserve">Příloha č. 3 – </w:t>
      </w:r>
      <w:r w:rsidR="00DE017A" w:rsidRPr="00153D5A">
        <w:rPr>
          <w:sz w:val="24"/>
          <w:szCs w:val="24"/>
        </w:rPr>
        <w:t>Harmonogram</w:t>
      </w:r>
    </w:p>
    <w:p w14:paraId="45270187" w14:textId="7E1960CD" w:rsidR="00EF2396" w:rsidRPr="00614D2B" w:rsidRDefault="00614D2B" w:rsidP="00D4064A">
      <w:pPr>
        <w:pStyle w:val="cpnormln"/>
        <w:numPr>
          <w:ilvl w:val="0"/>
          <w:numId w:val="3"/>
        </w:numPr>
        <w:rPr>
          <w:i/>
        </w:rPr>
      </w:pPr>
      <w:r w:rsidRPr="00614D2B">
        <w:t>x</w:t>
      </w:r>
    </w:p>
    <w:p w14:paraId="04728418" w14:textId="77777777" w:rsidR="001855B6" w:rsidRDefault="001855B6" w:rsidP="001855B6">
      <w:pPr>
        <w:pStyle w:val="cpnormln"/>
        <w:ind w:left="0"/>
      </w:pPr>
    </w:p>
    <w:p w14:paraId="38423D59" w14:textId="77777777" w:rsidR="001855B6" w:rsidRDefault="001855B6">
      <w:pPr>
        <w:spacing w:after="0" w:line="240" w:lineRule="auto"/>
        <w:jc w:val="left"/>
        <w:rPr>
          <w:sz w:val="22"/>
          <w:szCs w:val="22"/>
        </w:rPr>
      </w:pPr>
      <w:r>
        <w:br w:type="page"/>
      </w:r>
    </w:p>
    <w:p w14:paraId="603854C0" w14:textId="77777777" w:rsidR="001855B6" w:rsidRPr="0088750F" w:rsidRDefault="001855B6" w:rsidP="001855B6">
      <w:pPr>
        <w:ind w:right="53"/>
        <w:rPr>
          <w:b/>
          <w:sz w:val="24"/>
        </w:rPr>
      </w:pPr>
      <w:r w:rsidRPr="0088750F">
        <w:rPr>
          <w:b/>
          <w:sz w:val="24"/>
        </w:rPr>
        <w:lastRenderedPageBreak/>
        <w:t>Příloha č. 4 - Požadavky Objednatele na kybernetickou bezpečnost</w:t>
      </w:r>
    </w:p>
    <w:p w14:paraId="6C182649" w14:textId="77777777" w:rsidR="001855B6" w:rsidRPr="001855B6" w:rsidRDefault="001855B6" w:rsidP="00D4064A">
      <w:pPr>
        <w:numPr>
          <w:ilvl w:val="0"/>
          <w:numId w:val="35"/>
        </w:numPr>
        <w:spacing w:after="115" w:line="267" w:lineRule="auto"/>
        <w:ind w:left="566" w:right="53" w:hanging="422"/>
        <w:rPr>
          <w:sz w:val="22"/>
          <w:szCs w:val="22"/>
        </w:rPr>
      </w:pPr>
      <w:r w:rsidRPr="001855B6">
        <w:rPr>
          <w:sz w:val="22"/>
          <w:szCs w:val="22"/>
        </w:rPr>
        <w:t>Povinnosti Poskytovatele na základě kybernetické bezpečnosti</w:t>
      </w:r>
    </w:p>
    <w:p w14:paraId="7581A4DE" w14:textId="26B508AA" w:rsidR="001855B6" w:rsidRPr="00614D2B" w:rsidRDefault="00614D2B" w:rsidP="00D4064A">
      <w:pPr>
        <w:numPr>
          <w:ilvl w:val="1"/>
          <w:numId w:val="35"/>
        </w:numPr>
        <w:spacing w:after="115" w:line="267" w:lineRule="auto"/>
        <w:ind w:left="1430" w:right="53" w:hanging="566"/>
        <w:rPr>
          <w:sz w:val="22"/>
          <w:szCs w:val="22"/>
        </w:rPr>
      </w:pPr>
      <w:r w:rsidRPr="00614D2B">
        <w:rPr>
          <w:sz w:val="22"/>
          <w:szCs w:val="22"/>
        </w:rPr>
        <w:t>x</w:t>
      </w:r>
    </w:p>
    <w:p w14:paraId="099EDDA6"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Objednatel v návaznosti na kvalitu, kvantitu a jiné aspekty přístupu či ovlivnění IS Objednatele Poskytovatelem ve smyslu výše uvedeného odstavce:</w:t>
      </w:r>
    </w:p>
    <w:p w14:paraId="2EA9ECAB" w14:textId="77777777" w:rsidR="001855B6" w:rsidRPr="001855B6" w:rsidRDefault="001855B6" w:rsidP="00D4064A">
      <w:pPr>
        <w:numPr>
          <w:ilvl w:val="2"/>
          <w:numId w:val="35"/>
        </w:numPr>
        <w:spacing w:after="115" w:line="267" w:lineRule="auto"/>
        <w:ind w:right="53" w:hanging="427"/>
        <w:rPr>
          <w:sz w:val="22"/>
          <w:szCs w:val="22"/>
        </w:rPr>
      </w:pPr>
      <w:r w:rsidRPr="001855B6">
        <w:rPr>
          <w:sz w:val="22"/>
          <w:szCs w:val="22"/>
        </w:rPr>
        <w:t xml:space="preserve">zamezí přístupu </w:t>
      </w:r>
      <w:proofErr w:type="gramStart"/>
      <w:r w:rsidRPr="001855B6">
        <w:rPr>
          <w:sz w:val="22"/>
          <w:szCs w:val="22"/>
        </w:rPr>
        <w:t>Poskytovatele k IS</w:t>
      </w:r>
      <w:proofErr w:type="gramEnd"/>
      <w:r w:rsidRPr="001855B6">
        <w:rPr>
          <w:sz w:val="22"/>
          <w:szCs w:val="22"/>
        </w:rPr>
        <w:t xml:space="preserve"> Objednatele, pokud takový přístup není nezbytný pro plnění této Smlouvy; nebo</w:t>
      </w:r>
    </w:p>
    <w:p w14:paraId="47E91AE9" w14:textId="77777777" w:rsidR="001855B6" w:rsidRPr="001855B6" w:rsidRDefault="001855B6" w:rsidP="00D4064A">
      <w:pPr>
        <w:numPr>
          <w:ilvl w:val="2"/>
          <w:numId w:val="35"/>
        </w:numPr>
        <w:spacing w:after="115" w:line="267" w:lineRule="auto"/>
        <w:ind w:right="53" w:hanging="427"/>
        <w:rPr>
          <w:sz w:val="22"/>
          <w:szCs w:val="22"/>
        </w:rPr>
      </w:pPr>
      <w:bookmarkStart w:id="20" w:name="_Ref60658123"/>
      <w:r w:rsidRPr="001855B6">
        <w:rPr>
          <w:sz w:val="22"/>
          <w:szCs w:val="22"/>
        </w:rPr>
        <w:t xml:space="preserve">přijme opatření k zajištění bezpečnosti informací ve smyslu ZKB a Vyhlášky o kybernetické bezpečnosti; součástí opatření mohou být i opatření dle bezpečnostní dokumentace, se kterými Objednatel Poskytovatele neprodleně po zjištění neoprávněného přístupu </w:t>
      </w:r>
      <w:proofErr w:type="gramStart"/>
      <w:r w:rsidRPr="001855B6">
        <w:rPr>
          <w:sz w:val="22"/>
          <w:szCs w:val="22"/>
        </w:rPr>
        <w:t>Poskytovatele k IS</w:t>
      </w:r>
      <w:proofErr w:type="gramEnd"/>
      <w:r w:rsidRPr="001855B6">
        <w:rPr>
          <w:sz w:val="22"/>
          <w:szCs w:val="22"/>
        </w:rPr>
        <w:t xml:space="preserve"> Objednatele seznámí. V takovém případě je Poskytovatel povinen řídit se požadavky Objednatele a poskytnout Objednateli veškerou součinnost nezbytnou pro naplnění právních povinností uložených Objednateli ZKB a Vyhláškou o kybernetické bezpečnosti.</w:t>
      </w:r>
      <w:bookmarkEnd w:id="20"/>
    </w:p>
    <w:p w14:paraId="54BA3EBA"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Nesplnění povinností dle odst. 1.2 písm. b) této Přílohy Poskytovatelem může mít za následek:</w:t>
      </w:r>
    </w:p>
    <w:p w14:paraId="0805367F" w14:textId="77777777" w:rsidR="001855B6" w:rsidRPr="001855B6" w:rsidRDefault="001855B6" w:rsidP="00D4064A">
      <w:pPr>
        <w:numPr>
          <w:ilvl w:val="2"/>
          <w:numId w:val="35"/>
        </w:numPr>
        <w:spacing w:after="115" w:line="267" w:lineRule="auto"/>
        <w:ind w:right="53" w:hanging="427"/>
        <w:rPr>
          <w:sz w:val="22"/>
          <w:szCs w:val="22"/>
        </w:rPr>
      </w:pPr>
      <w:r w:rsidRPr="001855B6">
        <w:rPr>
          <w:sz w:val="22"/>
          <w:szCs w:val="22"/>
        </w:rPr>
        <w:t xml:space="preserve">odstoupení od Smlouvy ze strany Objednatele pro její podstatné porušení Poskytovatelem v důsledku ohrožení bezpečnosti </w:t>
      </w:r>
      <w:proofErr w:type="gramStart"/>
      <w:r w:rsidRPr="001855B6">
        <w:rPr>
          <w:sz w:val="22"/>
          <w:szCs w:val="22"/>
        </w:rPr>
        <w:t>informací v IS</w:t>
      </w:r>
      <w:proofErr w:type="gramEnd"/>
      <w:r w:rsidRPr="001855B6">
        <w:rPr>
          <w:sz w:val="22"/>
          <w:szCs w:val="22"/>
        </w:rPr>
        <w:t xml:space="preserve"> Objednatele, k níž je Objednatel oprávněn; nebo (b) uplatňování sankcí stanovených ve Smlouvě ze strany Objednatele.</w:t>
      </w:r>
    </w:p>
    <w:p w14:paraId="4B086035" w14:textId="77777777" w:rsidR="001855B6" w:rsidRPr="001855B6" w:rsidRDefault="001855B6" w:rsidP="00D4064A">
      <w:pPr>
        <w:pStyle w:val="Odstavecseseznamem"/>
        <w:numPr>
          <w:ilvl w:val="0"/>
          <w:numId w:val="35"/>
        </w:numPr>
        <w:spacing w:after="115" w:line="266" w:lineRule="auto"/>
        <w:ind w:left="562" w:right="51" w:hanging="420"/>
        <w:rPr>
          <w:sz w:val="22"/>
          <w:szCs w:val="22"/>
        </w:rPr>
      </w:pPr>
      <w:r w:rsidRPr="001855B6">
        <w:rPr>
          <w:sz w:val="22"/>
          <w:szCs w:val="22"/>
        </w:rPr>
        <w:t xml:space="preserve">Povinnosti Poskytovatele ve </w:t>
      </w:r>
      <w:proofErr w:type="gramStart"/>
      <w:r w:rsidRPr="001855B6">
        <w:rPr>
          <w:sz w:val="22"/>
          <w:szCs w:val="22"/>
        </w:rPr>
        <w:t>vztahu k IS</w:t>
      </w:r>
      <w:proofErr w:type="gramEnd"/>
      <w:r w:rsidRPr="001855B6">
        <w:rPr>
          <w:sz w:val="22"/>
          <w:szCs w:val="22"/>
        </w:rPr>
        <w:t xml:space="preserve"> Objednatele jako významnému informačního systému</w:t>
      </w:r>
    </w:p>
    <w:p w14:paraId="1B5FA254"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Objednatel </w:t>
      </w:r>
      <w:proofErr w:type="gramStart"/>
      <w:r w:rsidRPr="001855B6">
        <w:rPr>
          <w:sz w:val="22"/>
          <w:szCs w:val="22"/>
        </w:rPr>
        <w:t>poskytnul</w:t>
      </w:r>
      <w:proofErr w:type="gramEnd"/>
      <w:r w:rsidRPr="001855B6">
        <w:rPr>
          <w:sz w:val="22"/>
          <w:szCs w:val="22"/>
        </w:rPr>
        <w:t xml:space="preserve"> Poskytovateli v rámci zadávacího řízení informace významné pro plnění této Smlouvy Poskytovatelem týkající se </w:t>
      </w:r>
      <w:proofErr w:type="gramStart"/>
      <w:r w:rsidRPr="001855B6">
        <w:rPr>
          <w:sz w:val="22"/>
          <w:szCs w:val="22"/>
        </w:rPr>
        <w:t>IS</w:t>
      </w:r>
      <w:proofErr w:type="gramEnd"/>
      <w:r w:rsidRPr="001855B6">
        <w:rPr>
          <w:sz w:val="22"/>
          <w:szCs w:val="22"/>
        </w:rPr>
        <w:t xml:space="preserve"> Objednatele, a z toho důvodu se na Poskytovatele uplatní ustanovení týkající se bezpečnosti dle této Přílohy. </w:t>
      </w:r>
    </w:p>
    <w:p w14:paraId="3EE33886" w14:textId="5EDF5728"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Poskytovatel je povinen dodržovat a plnit jednotlivé povinnosti a opatření uvedené v čl. </w:t>
      </w:r>
      <w:r w:rsidRPr="001855B6">
        <w:rPr>
          <w:sz w:val="22"/>
          <w:szCs w:val="22"/>
        </w:rPr>
        <w:fldChar w:fldCharType="begin"/>
      </w:r>
      <w:r w:rsidRPr="001855B6">
        <w:rPr>
          <w:sz w:val="22"/>
          <w:szCs w:val="22"/>
        </w:rPr>
        <w:instrText xml:space="preserve"> REF _Ref60658547 \r \h  \* MERGEFORMAT </w:instrText>
      </w:r>
      <w:r w:rsidRPr="001855B6">
        <w:rPr>
          <w:sz w:val="22"/>
          <w:szCs w:val="22"/>
        </w:rPr>
      </w:r>
      <w:r w:rsidRPr="001855B6">
        <w:rPr>
          <w:sz w:val="22"/>
          <w:szCs w:val="22"/>
        </w:rPr>
        <w:fldChar w:fldCharType="separate"/>
      </w:r>
      <w:r w:rsidR="00DA1B35">
        <w:rPr>
          <w:b/>
          <w:bCs/>
          <w:sz w:val="22"/>
          <w:szCs w:val="22"/>
        </w:rPr>
        <w:t>Chyba! Nenalezen zdroj odkazů.</w:t>
      </w:r>
      <w:r w:rsidRPr="001855B6">
        <w:rPr>
          <w:sz w:val="22"/>
          <w:szCs w:val="22"/>
        </w:rPr>
        <w:fldChar w:fldCharType="end"/>
      </w:r>
      <w:r w:rsidRPr="001855B6">
        <w:rPr>
          <w:sz w:val="22"/>
          <w:szCs w:val="22"/>
        </w:rPr>
        <w:t xml:space="preserve"> této Přílohy, případně v jejich aktualizované podobě ve smyslu </w:t>
      </w:r>
      <w:proofErr w:type="gramStart"/>
      <w:r w:rsidRPr="001855B6">
        <w:rPr>
          <w:sz w:val="22"/>
          <w:szCs w:val="22"/>
        </w:rPr>
        <w:t xml:space="preserve">odst. </w:t>
      </w:r>
      <w:r w:rsidRPr="001855B6">
        <w:rPr>
          <w:sz w:val="22"/>
          <w:szCs w:val="22"/>
        </w:rPr>
        <w:fldChar w:fldCharType="begin"/>
      </w:r>
      <w:r w:rsidRPr="001855B6">
        <w:rPr>
          <w:sz w:val="22"/>
          <w:szCs w:val="22"/>
        </w:rPr>
        <w:instrText xml:space="preserve"> REF _Ref60658096 \r \h  \* MERGEFORMAT </w:instrText>
      </w:r>
      <w:r w:rsidRPr="001855B6">
        <w:rPr>
          <w:sz w:val="22"/>
          <w:szCs w:val="22"/>
        </w:rPr>
      </w:r>
      <w:r w:rsidRPr="001855B6">
        <w:rPr>
          <w:sz w:val="22"/>
          <w:szCs w:val="22"/>
        </w:rPr>
        <w:fldChar w:fldCharType="separate"/>
      </w:r>
      <w:r w:rsidR="00DA1B35">
        <w:rPr>
          <w:sz w:val="22"/>
          <w:szCs w:val="22"/>
        </w:rPr>
        <w:t>2.4</w:t>
      </w:r>
      <w:r w:rsidRPr="001855B6">
        <w:rPr>
          <w:sz w:val="22"/>
          <w:szCs w:val="22"/>
        </w:rPr>
        <w:fldChar w:fldCharType="end"/>
      </w:r>
      <w:r w:rsidRPr="001855B6">
        <w:rPr>
          <w:sz w:val="22"/>
          <w:szCs w:val="22"/>
        </w:rPr>
        <w:t>.</w:t>
      </w:r>
      <w:proofErr w:type="gramEnd"/>
    </w:p>
    <w:p w14:paraId="2DFC3583" w14:textId="3321193F"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Poskytovatel je povinen zabezpečit, aby jednotlivé povinnosti a opatření uvedené v čl. </w:t>
      </w:r>
      <w:r w:rsidRPr="001855B6">
        <w:rPr>
          <w:sz w:val="22"/>
          <w:szCs w:val="22"/>
        </w:rPr>
        <w:fldChar w:fldCharType="begin"/>
      </w:r>
      <w:r w:rsidRPr="001855B6">
        <w:rPr>
          <w:sz w:val="22"/>
          <w:szCs w:val="22"/>
        </w:rPr>
        <w:instrText xml:space="preserve"> REF _Ref60658547 \r \h  \* MERGEFORMAT </w:instrText>
      </w:r>
      <w:r w:rsidRPr="001855B6">
        <w:rPr>
          <w:sz w:val="22"/>
          <w:szCs w:val="22"/>
        </w:rPr>
      </w:r>
      <w:r w:rsidRPr="001855B6">
        <w:rPr>
          <w:sz w:val="22"/>
          <w:szCs w:val="22"/>
        </w:rPr>
        <w:fldChar w:fldCharType="separate"/>
      </w:r>
      <w:r w:rsidR="00DA1B35">
        <w:rPr>
          <w:b/>
          <w:bCs/>
          <w:sz w:val="22"/>
          <w:szCs w:val="22"/>
        </w:rPr>
        <w:t>Chyba! Nenalezen zdroj odkazů.</w:t>
      </w:r>
      <w:r w:rsidRPr="001855B6">
        <w:rPr>
          <w:sz w:val="22"/>
          <w:szCs w:val="22"/>
        </w:rPr>
        <w:fldChar w:fldCharType="end"/>
      </w:r>
      <w:r w:rsidRPr="001855B6">
        <w:rPr>
          <w:sz w:val="22"/>
          <w:szCs w:val="22"/>
        </w:rPr>
        <w:t xml:space="preserve"> této Přílohy dodržovali a plnili také poddodavatelé Objednatele, přičemž Poskytovatel odpovídá za poddodavatele dle odst. 5.10 Smlouvy.</w:t>
      </w:r>
    </w:p>
    <w:p w14:paraId="3F9DAB58" w14:textId="30F1BD8B" w:rsidR="001855B6" w:rsidRPr="001855B6" w:rsidRDefault="001855B6" w:rsidP="00D4064A">
      <w:pPr>
        <w:numPr>
          <w:ilvl w:val="1"/>
          <w:numId w:val="35"/>
        </w:numPr>
        <w:spacing w:after="115" w:line="267" w:lineRule="auto"/>
        <w:ind w:left="1430" w:right="53" w:hanging="566"/>
        <w:rPr>
          <w:sz w:val="22"/>
          <w:szCs w:val="22"/>
        </w:rPr>
      </w:pPr>
      <w:bookmarkStart w:id="21" w:name="_Ref60658096"/>
      <w:r w:rsidRPr="001855B6">
        <w:rPr>
          <w:sz w:val="22"/>
          <w:szCs w:val="22"/>
        </w:rPr>
        <w:t xml:space="preserve">Smluvní strany se zavazují povinnosti a opatření uvedené v čl. </w:t>
      </w:r>
      <w:r w:rsidRPr="001855B6">
        <w:rPr>
          <w:sz w:val="22"/>
          <w:szCs w:val="22"/>
        </w:rPr>
        <w:fldChar w:fldCharType="begin"/>
      </w:r>
      <w:r w:rsidRPr="001855B6">
        <w:rPr>
          <w:sz w:val="22"/>
          <w:szCs w:val="22"/>
        </w:rPr>
        <w:instrText xml:space="preserve"> REF _Ref60658547 \r \h  \* MERGEFORMAT </w:instrText>
      </w:r>
      <w:r w:rsidRPr="001855B6">
        <w:rPr>
          <w:sz w:val="22"/>
          <w:szCs w:val="22"/>
        </w:rPr>
      </w:r>
      <w:r w:rsidRPr="001855B6">
        <w:rPr>
          <w:sz w:val="22"/>
          <w:szCs w:val="22"/>
        </w:rPr>
        <w:fldChar w:fldCharType="separate"/>
      </w:r>
      <w:r w:rsidR="00DA1B35">
        <w:rPr>
          <w:b/>
          <w:bCs/>
          <w:sz w:val="22"/>
          <w:szCs w:val="22"/>
        </w:rPr>
        <w:t>Chyba! Nenalezen zdroj odkazů.</w:t>
      </w:r>
      <w:r w:rsidRPr="001855B6">
        <w:rPr>
          <w:sz w:val="22"/>
          <w:szCs w:val="22"/>
        </w:rPr>
        <w:fldChar w:fldCharType="end"/>
      </w:r>
      <w:r w:rsidRPr="001855B6">
        <w:rPr>
          <w:sz w:val="22"/>
          <w:szCs w:val="22"/>
        </w:rPr>
        <w:t xml:space="preserve"> této Přílohy  aktualizovat v návaznosti </w:t>
      </w:r>
      <w:proofErr w:type="gramStart"/>
      <w:r w:rsidRPr="001855B6">
        <w:rPr>
          <w:sz w:val="22"/>
          <w:szCs w:val="22"/>
        </w:rPr>
        <w:t>na</w:t>
      </w:r>
      <w:proofErr w:type="gramEnd"/>
      <w:r w:rsidRPr="001855B6">
        <w:rPr>
          <w:sz w:val="22"/>
          <w:szCs w:val="22"/>
        </w:rPr>
        <w:t>:</w:t>
      </w:r>
      <w:bookmarkEnd w:id="21"/>
    </w:p>
    <w:p w14:paraId="1EC3371F" w14:textId="77777777" w:rsidR="001855B6" w:rsidRPr="001855B6" w:rsidRDefault="001855B6" w:rsidP="00D4064A">
      <w:pPr>
        <w:numPr>
          <w:ilvl w:val="2"/>
          <w:numId w:val="35"/>
        </w:numPr>
        <w:spacing w:after="115" w:line="267" w:lineRule="auto"/>
        <w:ind w:right="53" w:hanging="427"/>
        <w:rPr>
          <w:sz w:val="22"/>
          <w:szCs w:val="22"/>
        </w:rPr>
      </w:pPr>
      <w:r w:rsidRPr="001855B6">
        <w:rPr>
          <w:sz w:val="22"/>
          <w:szCs w:val="22"/>
        </w:rPr>
        <w:t xml:space="preserve">pravidelnou aktualizaci analýzy rizik dle odst. </w:t>
      </w:r>
      <w:r w:rsidR="00E5286D">
        <w:rPr>
          <w:sz w:val="22"/>
          <w:szCs w:val="22"/>
        </w:rPr>
        <w:t>2.1</w:t>
      </w:r>
      <w:r w:rsidR="0027560E">
        <w:rPr>
          <w:sz w:val="22"/>
          <w:szCs w:val="22"/>
        </w:rPr>
        <w:t>5</w:t>
      </w:r>
      <w:r w:rsidRPr="001855B6">
        <w:rPr>
          <w:sz w:val="22"/>
          <w:szCs w:val="22"/>
        </w:rPr>
        <w:t xml:space="preserve"> této Přílohy,</w:t>
      </w:r>
    </w:p>
    <w:p w14:paraId="4226662C" w14:textId="77777777" w:rsidR="001855B6" w:rsidRPr="001855B6" w:rsidRDefault="001855B6" w:rsidP="00D4064A">
      <w:pPr>
        <w:numPr>
          <w:ilvl w:val="2"/>
          <w:numId w:val="35"/>
        </w:numPr>
        <w:spacing w:after="115" w:line="267" w:lineRule="auto"/>
        <w:ind w:right="53" w:hanging="427"/>
        <w:rPr>
          <w:sz w:val="22"/>
          <w:szCs w:val="22"/>
        </w:rPr>
      </w:pPr>
      <w:bookmarkStart w:id="22" w:name="_Ref60658699"/>
      <w:r w:rsidRPr="001855B6">
        <w:rPr>
          <w:sz w:val="22"/>
          <w:szCs w:val="22"/>
        </w:rPr>
        <w:t>rozhodnutí, opatření obecné povahy, či jiný správní akt Národního úřadu pro kybernetickou a informační bezpečnost či jiného správního orgánu anebo vydání závazných podmínek pro Objednatele orgánem veřejné moci ukládající Objednateli další povinnosti ve smyslu ZKB a Vyhlášky o kybernetické bezpečnosti; a</w:t>
      </w:r>
      <w:bookmarkEnd w:id="22"/>
    </w:p>
    <w:p w14:paraId="562A6B84" w14:textId="0412F479" w:rsidR="001855B6" w:rsidRPr="001855B6" w:rsidRDefault="001855B6" w:rsidP="00D4064A">
      <w:pPr>
        <w:numPr>
          <w:ilvl w:val="2"/>
          <w:numId w:val="35"/>
        </w:numPr>
        <w:spacing w:after="115" w:line="267" w:lineRule="auto"/>
        <w:ind w:right="53" w:hanging="427"/>
        <w:rPr>
          <w:sz w:val="22"/>
          <w:szCs w:val="22"/>
        </w:rPr>
      </w:pPr>
      <w:r w:rsidRPr="001855B6">
        <w:rPr>
          <w:sz w:val="22"/>
          <w:szCs w:val="22"/>
        </w:rPr>
        <w:lastRenderedPageBreak/>
        <w:t xml:space="preserve">výsledky kontroly a auditu kybernetické bezpečnosti ve smyslu </w:t>
      </w:r>
      <w:proofErr w:type="gramStart"/>
      <w:r w:rsidRPr="001855B6">
        <w:rPr>
          <w:sz w:val="22"/>
          <w:szCs w:val="22"/>
        </w:rPr>
        <w:t xml:space="preserve">odst. </w:t>
      </w:r>
      <w:r w:rsidRPr="001855B6">
        <w:rPr>
          <w:sz w:val="22"/>
          <w:szCs w:val="22"/>
        </w:rPr>
        <w:fldChar w:fldCharType="begin"/>
      </w:r>
      <w:r w:rsidRPr="001855B6">
        <w:rPr>
          <w:sz w:val="22"/>
          <w:szCs w:val="22"/>
        </w:rPr>
        <w:instrText xml:space="preserve"> REF _Ref60658661 \r \h  \* MERGEFORMAT </w:instrText>
      </w:r>
      <w:r w:rsidRPr="001855B6">
        <w:rPr>
          <w:sz w:val="22"/>
          <w:szCs w:val="22"/>
        </w:rPr>
      </w:r>
      <w:r w:rsidRPr="001855B6">
        <w:rPr>
          <w:sz w:val="22"/>
          <w:szCs w:val="22"/>
        </w:rPr>
        <w:fldChar w:fldCharType="separate"/>
      </w:r>
      <w:r w:rsidR="00DA1B35">
        <w:rPr>
          <w:sz w:val="22"/>
          <w:szCs w:val="22"/>
        </w:rPr>
        <w:t>2.31</w:t>
      </w:r>
      <w:proofErr w:type="gramEnd"/>
      <w:r w:rsidRPr="001855B6">
        <w:rPr>
          <w:sz w:val="22"/>
          <w:szCs w:val="22"/>
        </w:rPr>
        <w:fldChar w:fldCharType="end"/>
      </w:r>
      <w:r w:rsidRPr="001855B6">
        <w:rPr>
          <w:sz w:val="22"/>
          <w:szCs w:val="22"/>
        </w:rPr>
        <w:t xml:space="preserve"> této Přílohy, vždy do deseti (10) pracovních dnů ode dne vzniku některé z okolností stanovených výše v tomto odst. </w:t>
      </w:r>
      <w:r w:rsidRPr="001855B6">
        <w:rPr>
          <w:sz w:val="22"/>
          <w:szCs w:val="22"/>
        </w:rPr>
        <w:fldChar w:fldCharType="begin"/>
      </w:r>
      <w:r w:rsidRPr="001855B6">
        <w:rPr>
          <w:sz w:val="22"/>
          <w:szCs w:val="22"/>
        </w:rPr>
        <w:instrText xml:space="preserve"> REF _Ref60658096 \r \h  \* MERGEFORMAT </w:instrText>
      </w:r>
      <w:r w:rsidRPr="001855B6">
        <w:rPr>
          <w:sz w:val="22"/>
          <w:szCs w:val="22"/>
        </w:rPr>
      </w:r>
      <w:r w:rsidRPr="001855B6">
        <w:rPr>
          <w:sz w:val="22"/>
          <w:szCs w:val="22"/>
        </w:rPr>
        <w:fldChar w:fldCharType="separate"/>
      </w:r>
      <w:r w:rsidR="00DA1B35">
        <w:rPr>
          <w:sz w:val="22"/>
          <w:szCs w:val="22"/>
        </w:rPr>
        <w:t>2.4</w:t>
      </w:r>
      <w:r w:rsidRPr="001855B6">
        <w:rPr>
          <w:sz w:val="22"/>
          <w:szCs w:val="22"/>
        </w:rPr>
        <w:fldChar w:fldCharType="end"/>
      </w:r>
      <w:r w:rsidRPr="001855B6">
        <w:rPr>
          <w:sz w:val="22"/>
          <w:szCs w:val="22"/>
        </w:rPr>
        <w:t xml:space="preserve">, nejpozději však do dne stanoveného ze strany orgánu dle odst. </w:t>
      </w:r>
      <w:r w:rsidRPr="001855B6">
        <w:rPr>
          <w:sz w:val="22"/>
          <w:szCs w:val="22"/>
        </w:rPr>
        <w:fldChar w:fldCharType="begin"/>
      </w:r>
      <w:r w:rsidRPr="001855B6">
        <w:rPr>
          <w:sz w:val="22"/>
          <w:szCs w:val="22"/>
        </w:rPr>
        <w:instrText xml:space="preserve"> REF _Ref60658096 \r \h  \* MERGEFORMAT </w:instrText>
      </w:r>
      <w:r w:rsidRPr="001855B6">
        <w:rPr>
          <w:sz w:val="22"/>
          <w:szCs w:val="22"/>
        </w:rPr>
      </w:r>
      <w:r w:rsidRPr="001855B6">
        <w:rPr>
          <w:sz w:val="22"/>
          <w:szCs w:val="22"/>
        </w:rPr>
        <w:fldChar w:fldCharType="separate"/>
      </w:r>
      <w:r w:rsidR="00DA1B35">
        <w:rPr>
          <w:sz w:val="22"/>
          <w:szCs w:val="22"/>
        </w:rPr>
        <w:t>2.4</w:t>
      </w:r>
      <w:r w:rsidRPr="001855B6">
        <w:rPr>
          <w:sz w:val="22"/>
          <w:szCs w:val="22"/>
        </w:rPr>
        <w:fldChar w:fldCharType="end"/>
      </w:r>
      <w:r w:rsidRPr="001855B6">
        <w:rPr>
          <w:sz w:val="22"/>
          <w:szCs w:val="22"/>
        </w:rPr>
        <w:t xml:space="preserve"> písm. b) této Přílohy.</w:t>
      </w:r>
    </w:p>
    <w:p w14:paraId="346B965F"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vyhodnocovat bezpečnostní události aplikací a nástrojů a souvisejících podpůrných aktiv, které přistupují do IS Objednatele.</w:t>
      </w:r>
    </w:p>
    <w:p w14:paraId="1E74982D" w14:textId="77777777" w:rsidR="001855B6" w:rsidRPr="001855B6" w:rsidRDefault="001855B6" w:rsidP="00D4064A">
      <w:pPr>
        <w:numPr>
          <w:ilvl w:val="1"/>
          <w:numId w:val="35"/>
        </w:numPr>
        <w:spacing w:after="115" w:line="267" w:lineRule="auto"/>
        <w:ind w:left="1430" w:right="53" w:hanging="566"/>
        <w:rPr>
          <w:sz w:val="22"/>
          <w:szCs w:val="22"/>
        </w:rPr>
      </w:pPr>
      <w:bookmarkStart w:id="23" w:name="_Ref60660331"/>
      <w:r w:rsidRPr="001855B6">
        <w:rPr>
          <w:sz w:val="22"/>
          <w:szCs w:val="22"/>
        </w:rPr>
        <w:t xml:space="preserve">Poskytovatel je povinen zaslat Objednateli hlášení kybernetického bezpečnostního incidentu a události, které se týkají jeho aplikací a nástrojů přistupujících do IS Objednatele, pokud je Poskytovatel klasifikuje jako „vysoké“ nebo „kritické“, nebo pokud by mohly mít negativní vliv </w:t>
      </w:r>
      <w:proofErr w:type="gramStart"/>
      <w:r w:rsidRPr="001855B6">
        <w:rPr>
          <w:sz w:val="22"/>
          <w:szCs w:val="22"/>
        </w:rPr>
        <w:t>na</w:t>
      </w:r>
      <w:proofErr w:type="gramEnd"/>
      <w:r w:rsidRPr="001855B6">
        <w:rPr>
          <w:sz w:val="22"/>
          <w:szCs w:val="22"/>
        </w:rPr>
        <w:t xml:space="preserve"> IS Objednatele nebo ohrozit chod IS Objednatele, vždy nejpozději do dvou (2) hodin po jejich zjištění. Poskytovatel zároveň sdělí Objednateli opatření, která již provedl ve vztahu k tomuto incidentu anebo události, aby Objednatel mohl splnit svou ohlašovací povinnost dle ZKB, případně zvolí jinou formu dohodnutou mezi Objednatelem a Poskytovatelem určenou ke včasnému hlášení kybernetického bezpečnostního incidentu nebo události a již učiněných opatření. Poskytovatel je povinen ohlásit jednotlivý kybernetický bezpečnostní incident nebo událost současně všemi následujícími způsoby:</w:t>
      </w:r>
      <w:bookmarkEnd w:id="23"/>
    </w:p>
    <w:p w14:paraId="79FEABC5" w14:textId="0F8CAA9D" w:rsidR="001855B6" w:rsidRPr="001855B6" w:rsidRDefault="001855B6" w:rsidP="00D4064A">
      <w:pPr>
        <w:numPr>
          <w:ilvl w:val="2"/>
          <w:numId w:val="35"/>
        </w:numPr>
        <w:spacing w:after="115" w:line="267" w:lineRule="auto"/>
        <w:ind w:right="53" w:hanging="427"/>
        <w:rPr>
          <w:sz w:val="22"/>
          <w:szCs w:val="22"/>
        </w:rPr>
      </w:pPr>
      <w:r w:rsidRPr="001855B6">
        <w:rPr>
          <w:sz w:val="22"/>
          <w:szCs w:val="22"/>
        </w:rPr>
        <w:t>e-mailem na e-mailovou adresu uvedenou v odst. 1</w:t>
      </w:r>
      <w:r w:rsidR="00F37977">
        <w:rPr>
          <w:sz w:val="22"/>
          <w:szCs w:val="22"/>
        </w:rPr>
        <w:t>5</w:t>
      </w:r>
      <w:r w:rsidRPr="001855B6">
        <w:rPr>
          <w:sz w:val="22"/>
          <w:szCs w:val="22"/>
        </w:rPr>
        <w:t>.9 Smlouvy;</w:t>
      </w:r>
    </w:p>
    <w:p w14:paraId="7485BA90" w14:textId="227A0B46" w:rsidR="00F37977" w:rsidRDefault="001855B6" w:rsidP="00D4064A">
      <w:pPr>
        <w:numPr>
          <w:ilvl w:val="2"/>
          <w:numId w:val="35"/>
        </w:numPr>
        <w:spacing w:after="0" w:line="370" w:lineRule="auto"/>
        <w:ind w:right="53" w:hanging="427"/>
        <w:rPr>
          <w:sz w:val="22"/>
          <w:szCs w:val="22"/>
        </w:rPr>
      </w:pPr>
      <w:r w:rsidRPr="001855B6">
        <w:rPr>
          <w:sz w:val="22"/>
          <w:szCs w:val="22"/>
        </w:rPr>
        <w:t>telefonicky na telefonní číslo uvedené v odst. 1</w:t>
      </w:r>
      <w:r w:rsidR="00F37977">
        <w:rPr>
          <w:sz w:val="22"/>
          <w:szCs w:val="22"/>
        </w:rPr>
        <w:t>5</w:t>
      </w:r>
      <w:r w:rsidRPr="001855B6">
        <w:rPr>
          <w:sz w:val="22"/>
          <w:szCs w:val="22"/>
        </w:rPr>
        <w:t xml:space="preserve">.9 Smlouvy; a </w:t>
      </w:r>
    </w:p>
    <w:p w14:paraId="3A1091F6" w14:textId="0E29E658" w:rsidR="001855B6" w:rsidRPr="001855B6" w:rsidRDefault="001855B6" w:rsidP="00D4064A">
      <w:pPr>
        <w:numPr>
          <w:ilvl w:val="2"/>
          <w:numId w:val="35"/>
        </w:numPr>
        <w:spacing w:after="0" w:line="370" w:lineRule="auto"/>
        <w:ind w:right="53" w:hanging="427"/>
        <w:rPr>
          <w:sz w:val="22"/>
          <w:szCs w:val="22"/>
        </w:rPr>
      </w:pPr>
      <w:r w:rsidRPr="001855B6">
        <w:rPr>
          <w:sz w:val="22"/>
          <w:szCs w:val="22"/>
        </w:rPr>
        <w:t xml:space="preserve">na </w:t>
      </w:r>
      <w:proofErr w:type="spellStart"/>
      <w:r w:rsidRPr="001855B6">
        <w:rPr>
          <w:sz w:val="22"/>
          <w:szCs w:val="22"/>
        </w:rPr>
        <w:t>Helpdesk</w:t>
      </w:r>
      <w:proofErr w:type="spellEnd"/>
      <w:r w:rsidRPr="001855B6">
        <w:rPr>
          <w:sz w:val="22"/>
          <w:szCs w:val="22"/>
        </w:rPr>
        <w:t xml:space="preserve"> Objednatele.</w:t>
      </w:r>
    </w:p>
    <w:p w14:paraId="28BC6BB3"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pravidelně alespoň ke konci každého kalendářního čtvrtletí předkládat Objednateli zprávu o počtu a druhu útoků a kybernetických bezpečnostních incidentů a událostí, které zaznamenal ve spojení s plněním Smlouvy.</w:t>
      </w:r>
    </w:p>
    <w:p w14:paraId="5F7C89FE"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Poskytovatel je povinen </w:t>
      </w:r>
      <w:proofErr w:type="gramStart"/>
      <w:r w:rsidRPr="001855B6">
        <w:rPr>
          <w:sz w:val="22"/>
          <w:szCs w:val="22"/>
        </w:rPr>
        <w:t>přistupovat k IS</w:t>
      </w:r>
      <w:proofErr w:type="gramEnd"/>
      <w:r w:rsidRPr="001855B6">
        <w:rPr>
          <w:sz w:val="22"/>
          <w:szCs w:val="22"/>
        </w:rPr>
        <w:t xml:space="preserve"> Objednatele pouze na základě veřejných statických zdrojových IP adres (IPv4/IPv6). Poskytovatel nesmí umožnit, aby tyto veřejné statické IP adresy používala jakákoliv třetí osoba. V případě, že Poskytovatel není schopen tuto povinnost splnit, sjednají Smluvní strany alternativní řešení. Tím nejsou dotčeny další ustanovení Smlouvy (např. povinnost zachovávat důvěrnost Důvěrných informací).</w:t>
      </w:r>
    </w:p>
    <w:p w14:paraId="47C6B88E"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Poskytovatel je povinen </w:t>
      </w:r>
      <w:proofErr w:type="gramStart"/>
      <w:r w:rsidRPr="001855B6">
        <w:rPr>
          <w:sz w:val="22"/>
          <w:szCs w:val="22"/>
        </w:rPr>
        <w:t>přistupovat k IS</w:t>
      </w:r>
      <w:proofErr w:type="gramEnd"/>
      <w:r w:rsidRPr="001855B6">
        <w:rPr>
          <w:sz w:val="22"/>
          <w:szCs w:val="22"/>
        </w:rPr>
        <w:t xml:space="preserve"> Objednatele pouze z IT prostředků, které jsou umístěny na území Evropské unie.</w:t>
      </w:r>
    </w:p>
    <w:p w14:paraId="2DA2ECEA"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zpracovávat a uchovávat veškerá data související s plněním Smlouvy pouze na IT prostředcích, které jsou umístěny na území Evropské unie.</w:t>
      </w:r>
    </w:p>
    <w:p w14:paraId="5E6791DE"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zabezpečit, aby z jeho IP adres nebyl generován provoz, který by ohrožoval:</w:t>
      </w:r>
    </w:p>
    <w:p w14:paraId="4653C8B7" w14:textId="77777777" w:rsidR="001855B6" w:rsidRPr="001855B6" w:rsidRDefault="001855B6" w:rsidP="00D4064A">
      <w:pPr>
        <w:numPr>
          <w:ilvl w:val="2"/>
          <w:numId w:val="35"/>
        </w:numPr>
        <w:spacing w:after="79" w:line="267" w:lineRule="auto"/>
        <w:ind w:right="53" w:hanging="427"/>
        <w:rPr>
          <w:sz w:val="22"/>
          <w:szCs w:val="22"/>
        </w:rPr>
      </w:pPr>
      <w:r w:rsidRPr="001855B6">
        <w:rPr>
          <w:sz w:val="22"/>
          <w:szCs w:val="22"/>
        </w:rPr>
        <w:t>dostupnost, důvěrnost a integritu IS Objednatele; a</w:t>
      </w:r>
    </w:p>
    <w:p w14:paraId="1747F0DF" w14:textId="77777777" w:rsidR="001855B6" w:rsidRPr="001855B6" w:rsidRDefault="001855B6" w:rsidP="00D4064A">
      <w:pPr>
        <w:numPr>
          <w:ilvl w:val="2"/>
          <w:numId w:val="35"/>
        </w:numPr>
        <w:spacing w:after="79" w:line="267" w:lineRule="auto"/>
        <w:ind w:right="53" w:hanging="427"/>
        <w:rPr>
          <w:sz w:val="22"/>
          <w:szCs w:val="22"/>
        </w:rPr>
      </w:pPr>
      <w:r w:rsidRPr="001855B6">
        <w:rPr>
          <w:sz w:val="22"/>
          <w:szCs w:val="22"/>
        </w:rPr>
        <w:t>dostupnost, důvěrnost a integritu informací, které IS Objednatele zpracovává.</w:t>
      </w:r>
    </w:p>
    <w:p w14:paraId="3DF04D10"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přijme a bude udržovat a dokumentovat systém řízení bezpečnosti spočívající v přijetí dostatečných organizačních a technických opatření pro zajištění bezpečnosti.</w:t>
      </w:r>
    </w:p>
    <w:p w14:paraId="46C9458A"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lastRenderedPageBreak/>
        <w:t xml:space="preserve">Poskytovatel je povinen </w:t>
      </w:r>
      <w:proofErr w:type="gramStart"/>
      <w:r w:rsidRPr="001855B6">
        <w:rPr>
          <w:sz w:val="22"/>
          <w:szCs w:val="22"/>
        </w:rPr>
        <w:t>přistupovat k IS</w:t>
      </w:r>
      <w:proofErr w:type="gramEnd"/>
      <w:r w:rsidRPr="001855B6">
        <w:rPr>
          <w:sz w:val="22"/>
          <w:szCs w:val="22"/>
        </w:rPr>
        <w:t xml:space="preserve"> Objednatele pouze z důvěryhodného prostředí za použití důvěryhodných prostředků. Za důvěryhodné se považují prostředí a prostředky, které jsou určené pro použití v podnikovém prostředí a jsou odpovídající pro plnění dle Smlouvy.</w:t>
      </w:r>
    </w:p>
    <w:p w14:paraId="327D9A19"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zabezpečit, aby vývoj a implementace aplikací a nástrojů přistupujících do IS Objednatele byly v souladu s požadavky „</w:t>
      </w:r>
      <w:proofErr w:type="spellStart"/>
      <w:r w:rsidRPr="001855B6">
        <w:rPr>
          <w:sz w:val="22"/>
          <w:szCs w:val="22"/>
        </w:rPr>
        <w:t>best</w:t>
      </w:r>
      <w:proofErr w:type="spellEnd"/>
      <w:r w:rsidRPr="001855B6">
        <w:rPr>
          <w:sz w:val="22"/>
          <w:szCs w:val="22"/>
        </w:rPr>
        <w:t xml:space="preserve"> </w:t>
      </w:r>
      <w:proofErr w:type="spellStart"/>
      <w:r w:rsidRPr="001855B6">
        <w:rPr>
          <w:sz w:val="22"/>
          <w:szCs w:val="22"/>
        </w:rPr>
        <w:t>practise</w:t>
      </w:r>
      <w:proofErr w:type="spellEnd"/>
      <w:r w:rsidRPr="001855B6">
        <w:rPr>
          <w:sz w:val="22"/>
          <w:szCs w:val="22"/>
        </w:rPr>
        <w:t>“ dle metodik a standardů bezpečného vývoje software.</w:t>
      </w:r>
    </w:p>
    <w:p w14:paraId="178D7831" w14:textId="77777777" w:rsidR="001855B6" w:rsidRPr="001855B6" w:rsidRDefault="001855B6" w:rsidP="00D4064A">
      <w:pPr>
        <w:numPr>
          <w:ilvl w:val="1"/>
          <w:numId w:val="35"/>
        </w:numPr>
        <w:spacing w:after="115" w:line="267" w:lineRule="auto"/>
        <w:ind w:left="1430" w:right="53" w:hanging="566"/>
        <w:rPr>
          <w:sz w:val="22"/>
          <w:szCs w:val="22"/>
        </w:rPr>
      </w:pPr>
      <w:bookmarkStart w:id="24" w:name="_Ref60658640"/>
      <w:r w:rsidRPr="001855B6">
        <w:rPr>
          <w:sz w:val="22"/>
          <w:szCs w:val="22"/>
        </w:rPr>
        <w:t>Poskytovatel je povinen pravidelně provádět analýzu rizik a dopadu změn na současný Systém Poskytovatele a IT prostředí Poskytovatele, a to nejméně vždy při každé významné změně funkčnosti IS Objednatele</w:t>
      </w:r>
      <w:r w:rsidR="0027560E">
        <w:rPr>
          <w:sz w:val="22"/>
          <w:szCs w:val="22"/>
        </w:rPr>
        <w:t>, který je předmětem plnění této Smlouvy</w:t>
      </w:r>
      <w:r w:rsidRPr="001855B6">
        <w:rPr>
          <w:sz w:val="22"/>
          <w:szCs w:val="22"/>
        </w:rPr>
        <w:t>, komponenty a aplikace včetně platformy pro provoz IS Objednatele, nebo při změně legislativních a bezpečnostních požadavků. V případě, že na základě změny IS Objednatele vyvstane nutnost provedení změny Systému Poskytovatele, Poskytovatel je povinen tuto změnu náležité otestovat před jejím nasazením do produkčního prostředí Systému Poskytovatele.</w:t>
      </w:r>
      <w:bookmarkEnd w:id="24"/>
    </w:p>
    <w:p w14:paraId="2948B1BD"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provádět pravidelný bezpečnostní monitoring IT prostředí Poskytovatele,</w:t>
      </w:r>
      <w:r w:rsidR="0027560E">
        <w:rPr>
          <w:sz w:val="22"/>
          <w:szCs w:val="22"/>
        </w:rPr>
        <w:t xml:space="preserve"> kter</w:t>
      </w:r>
      <w:r w:rsidR="00AD5F81">
        <w:rPr>
          <w:sz w:val="22"/>
          <w:szCs w:val="22"/>
        </w:rPr>
        <w:t>é</w:t>
      </w:r>
      <w:r w:rsidR="0027560E">
        <w:rPr>
          <w:sz w:val="22"/>
          <w:szCs w:val="22"/>
        </w:rPr>
        <w:t xml:space="preserve"> je předmětem plnění této</w:t>
      </w:r>
      <w:r w:rsidRPr="001855B6">
        <w:rPr>
          <w:sz w:val="22"/>
          <w:szCs w:val="22"/>
        </w:rPr>
        <w:t xml:space="preserve"> </w:t>
      </w:r>
      <w:r w:rsidR="0027560E">
        <w:rPr>
          <w:sz w:val="22"/>
          <w:szCs w:val="22"/>
        </w:rPr>
        <w:t xml:space="preserve">Smlouvy, </w:t>
      </w:r>
      <w:r w:rsidRPr="001855B6">
        <w:rPr>
          <w:sz w:val="22"/>
          <w:szCs w:val="22"/>
        </w:rPr>
        <w:t>informačního a komunikačního systému, periodické ověřování zranitelností u aplikací a nástrojů komunikujících s IS Objednatele a u souvisejících podpůrných aktiv a implementovat tzv. bezpečnostní záplaty do aplikací, operačních systému, nástrojů pro ošetření zranitelností, a to bez zbytečného prodlení v případě zjištění jakékoliv zranitelnosti. V případech, kdy to bude žádoucí a vhodné, je Poskytovatel povinen provádět i penetrační testování</w:t>
      </w:r>
      <w:r w:rsidR="00EC5069">
        <w:rPr>
          <w:sz w:val="22"/>
          <w:szCs w:val="22"/>
        </w:rPr>
        <w:t xml:space="preserve"> za spoluúčasti Objednatele</w:t>
      </w:r>
      <w:r w:rsidRPr="001855B6">
        <w:rPr>
          <w:sz w:val="22"/>
          <w:szCs w:val="22"/>
        </w:rPr>
        <w:t>.</w:t>
      </w:r>
    </w:p>
    <w:p w14:paraId="64D77381"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provádět pravidelné testování komponent a změn přistupujících do IS Objednatele v testovacím prostředí před nasazením do produkčního prostředí IS Objednatele. Cílem je zajištění bezpečnosti, stability a provozní spolehlivosti.</w:t>
      </w:r>
    </w:p>
    <w:p w14:paraId="3876FF85"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provádět pravidelně aktualizace, řídit rizika a zranitelnosti pro aplikace a nástroje přistupující do IS Objednatele a u souvisejících podpůrných aktiv.</w:t>
      </w:r>
    </w:p>
    <w:p w14:paraId="48355B1F"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pravidelně proškolovat veškeré osoby v dotčených provozních rolích a administrátory aplikací/nástrojů/podpůrných aktiv:</w:t>
      </w:r>
    </w:p>
    <w:p w14:paraId="41F58AE1" w14:textId="77777777" w:rsidR="001855B6" w:rsidRPr="001855B6" w:rsidRDefault="001855B6" w:rsidP="00D4064A">
      <w:pPr>
        <w:numPr>
          <w:ilvl w:val="2"/>
          <w:numId w:val="35"/>
        </w:numPr>
        <w:spacing w:after="86" w:line="267" w:lineRule="auto"/>
        <w:ind w:right="53" w:hanging="427"/>
        <w:rPr>
          <w:sz w:val="22"/>
          <w:szCs w:val="22"/>
        </w:rPr>
      </w:pPr>
      <w:r w:rsidRPr="001855B6">
        <w:rPr>
          <w:sz w:val="22"/>
          <w:szCs w:val="22"/>
        </w:rPr>
        <w:t xml:space="preserve">z hlediska správné obsluhy systému Poskytovatele a fungování </w:t>
      </w:r>
      <w:proofErr w:type="gramStart"/>
      <w:r w:rsidRPr="001855B6">
        <w:rPr>
          <w:sz w:val="22"/>
          <w:szCs w:val="22"/>
        </w:rPr>
        <w:t>přístupu k IS</w:t>
      </w:r>
      <w:proofErr w:type="gramEnd"/>
      <w:r w:rsidRPr="001855B6">
        <w:rPr>
          <w:sz w:val="22"/>
          <w:szCs w:val="22"/>
        </w:rPr>
        <w:t xml:space="preserve"> Objednatele nezbytného pro řádné plnění Smlouvy;</w:t>
      </w:r>
    </w:p>
    <w:p w14:paraId="03DDB2AF" w14:textId="77777777" w:rsidR="001855B6" w:rsidRPr="001855B6" w:rsidRDefault="001855B6" w:rsidP="00D4064A">
      <w:pPr>
        <w:numPr>
          <w:ilvl w:val="2"/>
          <w:numId w:val="35"/>
        </w:numPr>
        <w:spacing w:after="2" w:line="332" w:lineRule="auto"/>
        <w:ind w:right="53" w:hanging="427"/>
        <w:rPr>
          <w:sz w:val="22"/>
          <w:szCs w:val="22"/>
        </w:rPr>
      </w:pPr>
      <w:r w:rsidRPr="001855B6">
        <w:rPr>
          <w:sz w:val="22"/>
          <w:szCs w:val="22"/>
        </w:rPr>
        <w:t>z hlediska aktuálních bezpečnostních rizik a hrozeb systému Poskytovatele;</w:t>
      </w:r>
    </w:p>
    <w:p w14:paraId="6B1C87FD" w14:textId="77777777" w:rsidR="001855B6" w:rsidRPr="001855B6" w:rsidRDefault="001855B6" w:rsidP="00D4064A">
      <w:pPr>
        <w:numPr>
          <w:ilvl w:val="2"/>
          <w:numId w:val="35"/>
        </w:numPr>
        <w:spacing w:after="2" w:line="332" w:lineRule="auto"/>
        <w:ind w:right="53" w:hanging="427"/>
        <w:rPr>
          <w:sz w:val="22"/>
          <w:szCs w:val="22"/>
        </w:rPr>
      </w:pPr>
      <w:r w:rsidRPr="001855B6">
        <w:rPr>
          <w:sz w:val="22"/>
          <w:szCs w:val="22"/>
        </w:rPr>
        <w:t>z hlediska bezpečného chování uživatelů v kybernetickém prostředí.</w:t>
      </w:r>
    </w:p>
    <w:p w14:paraId="4099D964" w14:textId="77777777" w:rsidR="001855B6" w:rsidRPr="001855B6" w:rsidRDefault="001855B6" w:rsidP="001855B6">
      <w:pPr>
        <w:spacing w:after="125" w:line="259" w:lineRule="auto"/>
        <w:ind w:left="1418" w:right="115"/>
        <w:jc w:val="left"/>
        <w:rPr>
          <w:sz w:val="22"/>
          <w:szCs w:val="22"/>
        </w:rPr>
      </w:pPr>
      <w:r w:rsidRPr="001855B6">
        <w:rPr>
          <w:sz w:val="22"/>
          <w:szCs w:val="22"/>
        </w:rPr>
        <w:t xml:space="preserve">O proškolení bezpečnosti ICT a rozsahu je Poskytovatel povinen vést záznamy a tyto záznamy poskytnout na žádost Objednatele. Rozsah školení poskytne Objednatel nebo odsouhlasí rozsah školení prováděný Poskytovatelem. </w:t>
      </w:r>
    </w:p>
    <w:p w14:paraId="69359B21"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disponovat dostatečnou znalostí pro zajištění bezpečného provozu IS Objednatele.</w:t>
      </w:r>
    </w:p>
    <w:p w14:paraId="488D3DF8"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Poskytovatel je povinen pro zajištění integrity a důvěrnosti IS Objednatele využívat šifrovací a </w:t>
      </w:r>
      <w:proofErr w:type="spellStart"/>
      <w:r w:rsidRPr="001855B6">
        <w:rPr>
          <w:sz w:val="22"/>
          <w:szCs w:val="22"/>
        </w:rPr>
        <w:t>hashovací</w:t>
      </w:r>
      <w:proofErr w:type="spellEnd"/>
      <w:r w:rsidRPr="001855B6">
        <w:rPr>
          <w:sz w:val="22"/>
          <w:szCs w:val="22"/>
        </w:rPr>
        <w:t xml:space="preserve"> algoritmy dle požadavků použitelných právních předpisů </w:t>
      </w:r>
      <w:r w:rsidRPr="001855B6">
        <w:rPr>
          <w:sz w:val="22"/>
          <w:szCs w:val="22"/>
        </w:rPr>
        <w:lastRenderedPageBreak/>
        <w:t xml:space="preserve">(zejména prováděcích vyhlášek ZKB) a v souladu s doporučeními Národního úřadu pro kybernetickou a informační bezpečnost </w:t>
      </w:r>
      <w:r w:rsidRPr="001855B6">
        <w:rPr>
          <w:color w:val="0000FF"/>
          <w:sz w:val="22"/>
          <w:szCs w:val="22"/>
          <w:u w:val="single" w:color="0000FF"/>
        </w:rPr>
        <w:t>https://www.govcert.cz/cs/doporuceni-v-oblasti-kryptografickych-prostredku/</w:t>
      </w:r>
      <w:r w:rsidRPr="001855B6">
        <w:rPr>
          <w:sz w:val="22"/>
          <w:szCs w:val="22"/>
        </w:rPr>
        <w:t>. Objednatel je oprávněn měnit zabezpečení API a Poskytovatel je povinen takové změny implementovat, pokud ho o tom Objednatel informuje.</w:t>
      </w:r>
    </w:p>
    <w:p w14:paraId="6D8F2C08"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Poskytovatel nesmí využívat </w:t>
      </w:r>
      <w:proofErr w:type="gramStart"/>
      <w:r w:rsidRPr="001855B6">
        <w:rPr>
          <w:sz w:val="22"/>
          <w:szCs w:val="22"/>
        </w:rPr>
        <w:t>přístup k IS</w:t>
      </w:r>
      <w:proofErr w:type="gramEnd"/>
      <w:r w:rsidRPr="001855B6">
        <w:rPr>
          <w:sz w:val="22"/>
          <w:szCs w:val="22"/>
        </w:rPr>
        <w:t xml:space="preserve"> Objednatele k jakýmkoli jiným aktivitám než k činnostem, které výslovně stanoví Smlouva.</w:t>
      </w:r>
    </w:p>
    <w:p w14:paraId="2899200D"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Poskytovatel nesmí s výjimkou poddodavatelů umožnit </w:t>
      </w:r>
      <w:proofErr w:type="gramStart"/>
      <w:r w:rsidRPr="001855B6">
        <w:rPr>
          <w:sz w:val="22"/>
          <w:szCs w:val="22"/>
        </w:rPr>
        <w:t>přístup k IS</w:t>
      </w:r>
      <w:proofErr w:type="gramEnd"/>
      <w:r w:rsidRPr="001855B6">
        <w:rPr>
          <w:sz w:val="22"/>
          <w:szCs w:val="22"/>
        </w:rPr>
        <w:t xml:space="preserve"> Objednatele třetím osobám.</w:t>
      </w:r>
    </w:p>
    <w:p w14:paraId="156F50FE" w14:textId="77777777" w:rsidR="001855B6" w:rsidRPr="00B2408A" w:rsidRDefault="001855B6" w:rsidP="00D4064A">
      <w:pPr>
        <w:numPr>
          <w:ilvl w:val="1"/>
          <w:numId w:val="35"/>
        </w:numPr>
        <w:spacing w:after="115" w:line="267" w:lineRule="auto"/>
        <w:ind w:left="1430" w:right="53" w:hanging="566"/>
        <w:rPr>
          <w:sz w:val="22"/>
          <w:szCs w:val="22"/>
        </w:rPr>
      </w:pPr>
      <w:r w:rsidRPr="00E86751">
        <w:rPr>
          <w:sz w:val="22"/>
          <w:szCs w:val="22"/>
        </w:rPr>
        <w:t>Poskytovatel nesmí provádět jakékoli bezpečnostní nebo funkční testování IS Objednatele.</w:t>
      </w:r>
    </w:p>
    <w:p w14:paraId="6A82D193"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Poskytovatel je povinen se systémy poskytujícími </w:t>
      </w:r>
      <w:proofErr w:type="gramStart"/>
      <w:r w:rsidRPr="001855B6">
        <w:rPr>
          <w:sz w:val="22"/>
          <w:szCs w:val="22"/>
        </w:rPr>
        <w:t>přístup k IS</w:t>
      </w:r>
      <w:proofErr w:type="gramEnd"/>
      <w:r w:rsidRPr="001855B6">
        <w:rPr>
          <w:sz w:val="22"/>
          <w:szCs w:val="22"/>
        </w:rPr>
        <w:t xml:space="preserve"> Objednatele komunikovat pouze na portech definovaných ze strany Objednatele.</w:t>
      </w:r>
    </w:p>
    <w:p w14:paraId="37AEE22C"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Poskytovatel je povinen zasílat veškeré požadavky a zprávy </w:t>
      </w:r>
      <w:proofErr w:type="gramStart"/>
      <w:r w:rsidRPr="001855B6">
        <w:rPr>
          <w:sz w:val="22"/>
          <w:szCs w:val="22"/>
        </w:rPr>
        <w:t>na</w:t>
      </w:r>
      <w:proofErr w:type="gramEnd"/>
      <w:r w:rsidRPr="001855B6">
        <w:rPr>
          <w:sz w:val="22"/>
          <w:szCs w:val="22"/>
        </w:rPr>
        <w:t xml:space="preserve"> IS Objednatele pouze ve struktuře a obsahu odpovídajícím omezením a parametrům stanoveným Objednatelem.</w:t>
      </w:r>
    </w:p>
    <w:p w14:paraId="4B278FCB"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Poskytovatel je povinen dodržovat limity pro počty zasílaných požadavků a zpráv </w:t>
      </w:r>
      <w:proofErr w:type="gramStart"/>
      <w:r w:rsidRPr="001855B6">
        <w:rPr>
          <w:sz w:val="22"/>
          <w:szCs w:val="22"/>
        </w:rPr>
        <w:t>na</w:t>
      </w:r>
      <w:proofErr w:type="gramEnd"/>
      <w:r w:rsidRPr="001855B6">
        <w:rPr>
          <w:sz w:val="22"/>
          <w:szCs w:val="22"/>
        </w:rPr>
        <w:t xml:space="preserve"> IS Objednatele za určité časové období, jak stanoví Objednatel.</w:t>
      </w:r>
    </w:p>
    <w:p w14:paraId="47C44878"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Poskytovatel je povinen poskytnout Objednateli veškerou součinnost nezbytnou k tomu, aby Objednatel řádně naplňoval právní povinnosti stanovené </w:t>
      </w:r>
      <w:r w:rsidR="00C0349F">
        <w:rPr>
          <w:sz w:val="22"/>
          <w:szCs w:val="22"/>
        </w:rPr>
        <w:t>touto Smlouvou</w:t>
      </w:r>
      <w:r w:rsidR="0056001F">
        <w:rPr>
          <w:sz w:val="22"/>
          <w:szCs w:val="22"/>
        </w:rPr>
        <w:t xml:space="preserve"> v souladu se</w:t>
      </w:r>
      <w:r w:rsidR="00C0349F">
        <w:rPr>
          <w:sz w:val="22"/>
          <w:szCs w:val="22"/>
        </w:rPr>
        <w:t xml:space="preserve"> </w:t>
      </w:r>
      <w:r w:rsidRPr="001855B6">
        <w:rPr>
          <w:sz w:val="22"/>
          <w:szCs w:val="22"/>
        </w:rPr>
        <w:t xml:space="preserve">ZKB a Vyhláškou o kybernetické bezpečnosti. </w:t>
      </w:r>
    </w:p>
    <w:p w14:paraId="501D08BF"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V případě, že dojde k jakémukoliv rozporu mezi Poskytovatelem a třetí osobou, která není jeho poddodavatelem a je Poskytovatelem software nebo jiných technologií dotčených plněním povinností Poskytovatele dle této Smlouvy, je Poskytovatel povinen tuto skutečnost bez zbytečného odkladu oznámit Objednateli. Poskytovatel je dále povinen poskytovat Objednateli nutnou součinnost pro jednání s těmito třetími osobami a sám se těchto jednání účastnit, nebo na základě žádosti Objednatele jednat s těmito třetími osobami napřímo.</w:t>
      </w:r>
    </w:p>
    <w:p w14:paraId="04E56979"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Objednatel má právo prostřednictvím určených osob kdykoli kontrolovat plnění této Smlouvy u Poskytovatele a jeho případných poddodavatelů, a to i prostřednictvím třetí osoby; předchozí věta se uplatní obdobně v případě kontroly některé ze Stran ze strany kontrolního orgánu ve smyslu zákona 255/2012 Sb., kontrolní řád, ve znění pozdějších předpisů.</w:t>
      </w:r>
    </w:p>
    <w:p w14:paraId="700BF184" w14:textId="77777777" w:rsidR="001855B6" w:rsidRPr="001855B6" w:rsidRDefault="001855B6" w:rsidP="00D4064A">
      <w:pPr>
        <w:numPr>
          <w:ilvl w:val="1"/>
          <w:numId w:val="35"/>
        </w:numPr>
        <w:spacing w:after="115" w:line="267" w:lineRule="auto"/>
        <w:ind w:left="1430" w:right="53" w:hanging="566"/>
        <w:rPr>
          <w:sz w:val="22"/>
          <w:szCs w:val="22"/>
        </w:rPr>
      </w:pPr>
      <w:bookmarkStart w:id="25" w:name="_Ref60658661"/>
      <w:r w:rsidRPr="001855B6">
        <w:rPr>
          <w:sz w:val="22"/>
          <w:szCs w:val="22"/>
        </w:rPr>
        <w:t xml:space="preserve">Objednatel má právo prostřednictvím určených osob provést kdykoliv audit kybernetické bezpečnosti, tj. dodržování bezpečnosti dle požadavků ve Smlouvě </w:t>
      </w:r>
      <w:r w:rsidR="0056001F">
        <w:rPr>
          <w:sz w:val="22"/>
          <w:szCs w:val="22"/>
        </w:rPr>
        <w:t>a Příručkou ICT</w:t>
      </w:r>
      <w:r w:rsidRPr="001855B6">
        <w:rPr>
          <w:sz w:val="22"/>
          <w:szCs w:val="22"/>
        </w:rPr>
        <w:t xml:space="preserve"> u Poskytovatele a jeho případných poddodavatelů, a to i prostřednictvím třetí osoby. V rámci auditu kybernetické bezpečnosti je Objednatel oprávněn zejména porovnávat zjištěné skutečnosti s bezpečnostní dokumentací Poskytovatele. Poskytovatel je povinen poskytnout Objednateli požadovanou dokumentaci a součinnost v rámci auditu kybernetické bezpečnosti bez nároku na náhradu jakýchkoliv nákladů.</w:t>
      </w:r>
      <w:bookmarkEnd w:id="25"/>
    </w:p>
    <w:p w14:paraId="153D3564"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lastRenderedPageBreak/>
        <w:t>V rámci auditu kybernetické bezpečnosti je Objednatel oprávněn provádět penetrační testy na komponentech systému Poskytovatele (primární a podpůrná aktiva), které mají souvislost zejména s předmětem plněním, a to i prostřednictvím třetí osoby. K tomu Poskytovatel poskytne Objednateli požadovanou součinnost bez nároku na náhradu jakýchkoliv nákladů.</w:t>
      </w:r>
    </w:p>
    <w:p w14:paraId="6835E81C"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umožnit Objednateli nebo jím pověřené osobě nebo osobě oprávněné dle obecně závazných právních předpisů kdykoli, a to i po zániku této Smlouvy (v rozsahu povinností trvajících i po zániku Smlouvy), provedení kontroly a auditu kybernetické bezpečnosti a zabezpečit (i smluvně) právo na provedení této kontroly a auditu kybernetické bezpečnosti u svých případných Poddodavatelů. O auditu, ledaže jeho provedení nesnese odkladu, informuje Objednatel Poskytovatele alespoň pět (5) pracovních dnů předem.</w:t>
      </w:r>
    </w:p>
    <w:p w14:paraId="77166F82"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 je povinen během takového auditu Objednatelem nebo jím pověřenému auditorovi poskytnout veškerou nezbytnou součinnost, zejména:</w:t>
      </w:r>
    </w:p>
    <w:p w14:paraId="32C0B94D" w14:textId="77777777" w:rsidR="001855B6" w:rsidRPr="001855B6" w:rsidRDefault="001855B6" w:rsidP="00D4064A">
      <w:pPr>
        <w:numPr>
          <w:ilvl w:val="2"/>
          <w:numId w:val="35"/>
        </w:numPr>
        <w:spacing w:after="115" w:line="267" w:lineRule="auto"/>
        <w:ind w:right="53"/>
        <w:rPr>
          <w:sz w:val="22"/>
          <w:szCs w:val="22"/>
        </w:rPr>
      </w:pPr>
      <w:r w:rsidRPr="001855B6">
        <w:rPr>
          <w:sz w:val="22"/>
          <w:szCs w:val="22"/>
        </w:rPr>
        <w:t>zpřístupnit veškeré prostory a veškeré dokumenty, údaje a záznamy, které přímo či nepřímo souvisejí s plněním Poskytovatelových povinností dle této Smlouvy; a</w:t>
      </w:r>
    </w:p>
    <w:p w14:paraId="2691882E" w14:textId="77777777" w:rsidR="001855B6" w:rsidRPr="001855B6" w:rsidRDefault="001855B6" w:rsidP="00D4064A">
      <w:pPr>
        <w:numPr>
          <w:ilvl w:val="2"/>
          <w:numId w:val="35"/>
        </w:numPr>
        <w:spacing w:after="115" w:line="267" w:lineRule="auto"/>
        <w:ind w:right="53"/>
        <w:rPr>
          <w:sz w:val="22"/>
          <w:szCs w:val="22"/>
        </w:rPr>
      </w:pPr>
      <w:r w:rsidRPr="001855B6">
        <w:rPr>
          <w:sz w:val="22"/>
          <w:szCs w:val="22"/>
        </w:rPr>
        <w:t>poskytnout veškerou potřebnou součinnost tak, aby mohl být proveden řádný audit plnění Poskytovatelových povinností dle této Smlouvy.</w:t>
      </w:r>
    </w:p>
    <w:p w14:paraId="382211F2" w14:textId="77777777" w:rsidR="001855B6" w:rsidRPr="001855B6" w:rsidRDefault="001855B6" w:rsidP="00D4064A">
      <w:pPr>
        <w:numPr>
          <w:ilvl w:val="1"/>
          <w:numId w:val="35"/>
        </w:numPr>
        <w:spacing w:after="115" w:line="267" w:lineRule="auto"/>
        <w:ind w:left="1418" w:right="53" w:hanging="566"/>
        <w:rPr>
          <w:sz w:val="22"/>
          <w:szCs w:val="22"/>
        </w:rPr>
      </w:pPr>
      <w:r w:rsidRPr="001855B6">
        <w:rPr>
          <w:sz w:val="22"/>
          <w:szCs w:val="22"/>
        </w:rPr>
        <w:t>Osoba provádějící audit je oprávněna pořídit kopie veškerých dokumentů, údajů a záznamů jí předložených a provést kontrolu v prostorách určených ze strany Objednatele.</w:t>
      </w:r>
    </w:p>
    <w:p w14:paraId="0E174476" w14:textId="2A09DE19" w:rsidR="001855B6" w:rsidRPr="001855B6" w:rsidRDefault="001855B6" w:rsidP="00D4064A">
      <w:pPr>
        <w:numPr>
          <w:ilvl w:val="1"/>
          <w:numId w:val="35"/>
        </w:numPr>
        <w:spacing w:after="115" w:line="267" w:lineRule="auto"/>
        <w:ind w:left="1430" w:right="53" w:hanging="566"/>
        <w:rPr>
          <w:sz w:val="22"/>
          <w:szCs w:val="22"/>
        </w:rPr>
      </w:pPr>
      <w:bookmarkStart w:id="26" w:name="_Ref60660286"/>
      <w:r w:rsidRPr="001855B6">
        <w:rPr>
          <w:sz w:val="22"/>
          <w:szCs w:val="22"/>
        </w:rPr>
        <w:t xml:space="preserve">Pokud Objednatel zjistí, že Poskytovatel porušuje své povinnosti dle odst. </w:t>
      </w:r>
      <w:r w:rsidRPr="001855B6">
        <w:rPr>
          <w:sz w:val="22"/>
          <w:szCs w:val="22"/>
        </w:rPr>
        <w:fldChar w:fldCharType="begin"/>
      </w:r>
      <w:r w:rsidRPr="001855B6">
        <w:rPr>
          <w:sz w:val="22"/>
          <w:szCs w:val="22"/>
        </w:rPr>
        <w:instrText xml:space="preserve"> REF _Ref60658547 \r \h  \* MERGEFORMAT </w:instrText>
      </w:r>
      <w:r w:rsidRPr="001855B6">
        <w:rPr>
          <w:sz w:val="22"/>
          <w:szCs w:val="22"/>
        </w:rPr>
      </w:r>
      <w:r w:rsidRPr="001855B6">
        <w:rPr>
          <w:sz w:val="22"/>
          <w:szCs w:val="22"/>
        </w:rPr>
        <w:fldChar w:fldCharType="separate"/>
      </w:r>
      <w:r w:rsidR="00DA1B35">
        <w:rPr>
          <w:b/>
          <w:bCs/>
          <w:sz w:val="22"/>
          <w:szCs w:val="22"/>
        </w:rPr>
        <w:t>Chyba! Nenalezen zdroj odkazů.</w:t>
      </w:r>
      <w:r w:rsidRPr="001855B6">
        <w:rPr>
          <w:sz w:val="22"/>
          <w:szCs w:val="22"/>
        </w:rPr>
        <w:fldChar w:fldCharType="end"/>
      </w:r>
      <w:r w:rsidRPr="001855B6">
        <w:rPr>
          <w:sz w:val="22"/>
          <w:szCs w:val="22"/>
        </w:rPr>
        <w:t xml:space="preserve"> této Přílohy, považuje se takový postup za podstatné porušení Smlouvy. Objednatel je v takovém případě oprávněn dožadovat se toho, aby Poskytovatel odstranil vady vzniklé vadným postupem Poskytovatele a zdržel se provádění postupů, které jsou v rozporu s odst. </w:t>
      </w:r>
      <w:r w:rsidRPr="001855B6">
        <w:rPr>
          <w:sz w:val="22"/>
          <w:szCs w:val="22"/>
        </w:rPr>
        <w:fldChar w:fldCharType="begin"/>
      </w:r>
      <w:r w:rsidRPr="001855B6">
        <w:rPr>
          <w:sz w:val="22"/>
          <w:szCs w:val="22"/>
        </w:rPr>
        <w:instrText xml:space="preserve"> REF _Ref60658547 \r \h  \* MERGEFORMAT </w:instrText>
      </w:r>
      <w:r w:rsidRPr="001855B6">
        <w:rPr>
          <w:sz w:val="22"/>
          <w:szCs w:val="22"/>
        </w:rPr>
      </w:r>
      <w:r w:rsidRPr="001855B6">
        <w:rPr>
          <w:sz w:val="22"/>
          <w:szCs w:val="22"/>
        </w:rPr>
        <w:fldChar w:fldCharType="separate"/>
      </w:r>
      <w:r w:rsidR="00DA1B35">
        <w:rPr>
          <w:b/>
          <w:bCs/>
          <w:sz w:val="22"/>
          <w:szCs w:val="22"/>
        </w:rPr>
        <w:t>Chyba! Nenalezen zdroj odkazů.</w:t>
      </w:r>
      <w:r w:rsidRPr="001855B6">
        <w:rPr>
          <w:sz w:val="22"/>
          <w:szCs w:val="22"/>
        </w:rPr>
        <w:fldChar w:fldCharType="end"/>
      </w:r>
      <w:r w:rsidRPr="001855B6">
        <w:rPr>
          <w:sz w:val="22"/>
          <w:szCs w:val="22"/>
        </w:rPr>
        <w:t xml:space="preserve"> této Přílohy</w:t>
      </w:r>
      <w:r w:rsidR="007030EE">
        <w:rPr>
          <w:sz w:val="22"/>
          <w:szCs w:val="22"/>
        </w:rPr>
        <w:t>,</w:t>
      </w:r>
      <w:r w:rsidRPr="001855B6">
        <w:rPr>
          <w:sz w:val="22"/>
          <w:szCs w:val="22"/>
        </w:rPr>
        <w:t xml:space="preserve"> a dále tuto Smlouvou plnil řádným způsobem. Strany se dohodnou na podmínkách a lhůtě k odstranění nedostatků plnění Smlouvy ve smyslu </w:t>
      </w:r>
      <w:proofErr w:type="gramStart"/>
      <w:r w:rsidRPr="001855B6">
        <w:rPr>
          <w:sz w:val="22"/>
          <w:szCs w:val="22"/>
        </w:rPr>
        <w:t xml:space="preserve">odst. </w:t>
      </w:r>
      <w:r w:rsidRPr="001855B6">
        <w:rPr>
          <w:sz w:val="22"/>
          <w:szCs w:val="22"/>
        </w:rPr>
        <w:fldChar w:fldCharType="begin"/>
      </w:r>
      <w:r w:rsidRPr="001855B6">
        <w:rPr>
          <w:sz w:val="22"/>
          <w:szCs w:val="22"/>
        </w:rPr>
        <w:instrText xml:space="preserve"> REF _Ref60660286 \r \h  \* MERGEFORMAT </w:instrText>
      </w:r>
      <w:r w:rsidRPr="001855B6">
        <w:rPr>
          <w:sz w:val="22"/>
          <w:szCs w:val="22"/>
        </w:rPr>
      </w:r>
      <w:r w:rsidRPr="001855B6">
        <w:rPr>
          <w:sz w:val="22"/>
          <w:szCs w:val="22"/>
        </w:rPr>
        <w:fldChar w:fldCharType="separate"/>
      </w:r>
      <w:r w:rsidR="00DA1B35">
        <w:rPr>
          <w:sz w:val="22"/>
          <w:szCs w:val="22"/>
        </w:rPr>
        <w:t>2.36</w:t>
      </w:r>
      <w:proofErr w:type="gramEnd"/>
      <w:r w:rsidRPr="001855B6">
        <w:rPr>
          <w:sz w:val="22"/>
          <w:szCs w:val="22"/>
        </w:rPr>
        <w:fldChar w:fldCharType="end"/>
      </w:r>
      <w:r w:rsidRPr="001855B6">
        <w:rPr>
          <w:sz w:val="22"/>
          <w:szCs w:val="22"/>
        </w:rPr>
        <w:t xml:space="preserve"> této Přílohy, přičemž nedohodnou-li se Smluvní strany na konkrétní lhůtě, pak je Poskytovatel povinen odstranit nedostatky do třiceti (30) dnů. Jestliže Poskytovatel včas neodstraní nedostatky ve smyslu předchozí věty </w:t>
      </w:r>
      <w:proofErr w:type="gramStart"/>
      <w:r w:rsidRPr="001855B6">
        <w:rPr>
          <w:sz w:val="22"/>
          <w:szCs w:val="22"/>
        </w:rPr>
        <w:t xml:space="preserve">odstavce </w:t>
      </w:r>
      <w:r w:rsidRPr="001855B6">
        <w:rPr>
          <w:sz w:val="22"/>
          <w:szCs w:val="22"/>
        </w:rPr>
        <w:fldChar w:fldCharType="begin"/>
      </w:r>
      <w:r w:rsidRPr="001855B6">
        <w:rPr>
          <w:sz w:val="22"/>
          <w:szCs w:val="22"/>
        </w:rPr>
        <w:instrText xml:space="preserve"> REF _Ref60660286 \r \h  \* MERGEFORMAT </w:instrText>
      </w:r>
      <w:r w:rsidRPr="001855B6">
        <w:rPr>
          <w:sz w:val="22"/>
          <w:szCs w:val="22"/>
        </w:rPr>
      </w:r>
      <w:r w:rsidRPr="001855B6">
        <w:rPr>
          <w:sz w:val="22"/>
          <w:szCs w:val="22"/>
        </w:rPr>
        <w:fldChar w:fldCharType="separate"/>
      </w:r>
      <w:r w:rsidR="00DA1B35">
        <w:rPr>
          <w:sz w:val="22"/>
          <w:szCs w:val="22"/>
        </w:rPr>
        <w:t>2.36</w:t>
      </w:r>
      <w:proofErr w:type="gramEnd"/>
      <w:r w:rsidRPr="001855B6">
        <w:rPr>
          <w:sz w:val="22"/>
          <w:szCs w:val="22"/>
        </w:rPr>
        <w:fldChar w:fldCharType="end"/>
      </w:r>
      <w:r w:rsidRPr="001855B6">
        <w:rPr>
          <w:sz w:val="22"/>
          <w:szCs w:val="22"/>
        </w:rPr>
        <w:t xml:space="preserve"> této Přílohy nebo se jedná o porušení povinnosti podle odst. </w:t>
      </w:r>
      <w:r w:rsidRPr="001855B6">
        <w:rPr>
          <w:sz w:val="22"/>
          <w:szCs w:val="22"/>
        </w:rPr>
        <w:fldChar w:fldCharType="begin"/>
      </w:r>
      <w:r w:rsidRPr="001855B6">
        <w:rPr>
          <w:sz w:val="22"/>
          <w:szCs w:val="22"/>
        </w:rPr>
        <w:instrText xml:space="preserve"> REF _Ref60660331 \r \h  \* MERGEFORMAT </w:instrText>
      </w:r>
      <w:r w:rsidRPr="001855B6">
        <w:rPr>
          <w:sz w:val="22"/>
          <w:szCs w:val="22"/>
        </w:rPr>
      </w:r>
      <w:r w:rsidRPr="001855B6">
        <w:rPr>
          <w:sz w:val="22"/>
          <w:szCs w:val="22"/>
        </w:rPr>
        <w:fldChar w:fldCharType="separate"/>
      </w:r>
      <w:r w:rsidR="00DA1B35">
        <w:rPr>
          <w:sz w:val="22"/>
          <w:szCs w:val="22"/>
        </w:rPr>
        <w:t>2.6</w:t>
      </w:r>
      <w:r w:rsidRPr="001855B6">
        <w:rPr>
          <w:sz w:val="22"/>
          <w:szCs w:val="22"/>
        </w:rPr>
        <w:fldChar w:fldCharType="end"/>
      </w:r>
      <w:r w:rsidRPr="001855B6">
        <w:rPr>
          <w:sz w:val="22"/>
          <w:szCs w:val="22"/>
        </w:rPr>
        <w:t xml:space="preserve"> této Přílohy (bez ohledu na jeho závažnost), pak je Objednatel oprávněn od Smlouvy odstoupit a požadovat po Poskytovateli úhradu smluvní pokuty dle Smlouvy.</w:t>
      </w:r>
      <w:bookmarkEnd w:id="26"/>
    </w:p>
    <w:p w14:paraId="2DAA2AA6" w14:textId="6EFA840D"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 xml:space="preserve">Strany vzájemně komunikují v průběhu plnění Smlouvy za účelem dosažení standardů bezpečnosti dle odst. </w:t>
      </w:r>
      <w:r w:rsidRPr="001855B6">
        <w:rPr>
          <w:sz w:val="22"/>
          <w:szCs w:val="22"/>
        </w:rPr>
        <w:fldChar w:fldCharType="begin"/>
      </w:r>
      <w:r w:rsidRPr="001855B6">
        <w:rPr>
          <w:sz w:val="22"/>
          <w:szCs w:val="22"/>
        </w:rPr>
        <w:instrText xml:space="preserve"> REF _Ref60658547 \r \h  \* MERGEFORMAT </w:instrText>
      </w:r>
      <w:r w:rsidRPr="001855B6">
        <w:rPr>
          <w:sz w:val="22"/>
          <w:szCs w:val="22"/>
        </w:rPr>
      </w:r>
      <w:r w:rsidRPr="001855B6">
        <w:rPr>
          <w:sz w:val="22"/>
          <w:szCs w:val="22"/>
        </w:rPr>
        <w:fldChar w:fldCharType="separate"/>
      </w:r>
      <w:r w:rsidR="00DA1B35">
        <w:rPr>
          <w:b/>
          <w:bCs/>
          <w:sz w:val="22"/>
          <w:szCs w:val="22"/>
        </w:rPr>
        <w:t>Chyba! Nenalezen zdroj odkazů.</w:t>
      </w:r>
      <w:r w:rsidRPr="001855B6">
        <w:rPr>
          <w:sz w:val="22"/>
          <w:szCs w:val="22"/>
        </w:rPr>
        <w:fldChar w:fldCharType="end"/>
      </w:r>
      <w:r w:rsidRPr="001855B6">
        <w:rPr>
          <w:sz w:val="22"/>
          <w:szCs w:val="22"/>
        </w:rPr>
        <w:t xml:space="preserve"> této Přílohy. V případě ohrožení anebo porušení bezpečnosti, zejména v případě výskytu kybernetické bezpečností události anebo incidentu, jsou Smluvní strany povinny vzájemně komunikovat, ihned po zjištění takových skutečností hlásit jejich výskyt druhé Straně a společně podnikat kroky k zajištění obnovení bezpečnosti.</w:t>
      </w:r>
    </w:p>
    <w:p w14:paraId="7432FC97" w14:textId="77777777" w:rsidR="001855B6" w:rsidRPr="001855B6" w:rsidRDefault="001855B6" w:rsidP="00D4064A">
      <w:pPr>
        <w:numPr>
          <w:ilvl w:val="1"/>
          <w:numId w:val="35"/>
        </w:numPr>
        <w:spacing w:after="115" w:line="267" w:lineRule="auto"/>
        <w:ind w:left="1430" w:right="53" w:hanging="566"/>
        <w:rPr>
          <w:sz w:val="22"/>
          <w:szCs w:val="22"/>
        </w:rPr>
      </w:pPr>
      <w:r w:rsidRPr="001855B6">
        <w:rPr>
          <w:sz w:val="22"/>
          <w:szCs w:val="22"/>
        </w:rPr>
        <w:t>Poskytovateli nenáleží za plnění povinností dle této Přílohy jakákoliv další odměna, resp. taková odměna je součástí provize.</w:t>
      </w:r>
    </w:p>
    <w:p w14:paraId="63112856" w14:textId="77777777" w:rsidR="001855B6" w:rsidRPr="001855B6" w:rsidRDefault="001855B6" w:rsidP="00D4064A">
      <w:pPr>
        <w:numPr>
          <w:ilvl w:val="0"/>
          <w:numId w:val="35"/>
        </w:numPr>
        <w:spacing w:after="115" w:line="267" w:lineRule="auto"/>
        <w:ind w:left="566" w:right="53" w:hanging="422"/>
        <w:rPr>
          <w:sz w:val="22"/>
          <w:szCs w:val="22"/>
        </w:rPr>
      </w:pPr>
      <w:r w:rsidRPr="001855B6">
        <w:rPr>
          <w:sz w:val="22"/>
          <w:szCs w:val="22"/>
        </w:rPr>
        <w:lastRenderedPageBreak/>
        <w:t>Povinnosti po zániku Smlouvy</w:t>
      </w:r>
    </w:p>
    <w:p w14:paraId="24455245" w14:textId="77777777" w:rsidR="001855B6" w:rsidRPr="001855B6" w:rsidRDefault="001855B6" w:rsidP="00D4064A">
      <w:pPr>
        <w:numPr>
          <w:ilvl w:val="1"/>
          <w:numId w:val="35"/>
        </w:numPr>
        <w:spacing w:after="115" w:line="267" w:lineRule="auto"/>
        <w:ind w:right="53" w:hanging="566"/>
        <w:rPr>
          <w:sz w:val="22"/>
          <w:szCs w:val="22"/>
        </w:rPr>
      </w:pPr>
      <w:r w:rsidRPr="001855B6">
        <w:rPr>
          <w:sz w:val="22"/>
          <w:szCs w:val="22"/>
        </w:rPr>
        <w:t>Poskytovatel je po zániku Smlouvy povinen dodržovat veškeré povinnosti dle kybernetického zákona a souvisejících předpisů.</w:t>
      </w:r>
    </w:p>
    <w:p w14:paraId="1271F18B" w14:textId="77777777" w:rsidR="001855B6" w:rsidRPr="001855B6" w:rsidRDefault="001855B6" w:rsidP="00D4064A">
      <w:pPr>
        <w:numPr>
          <w:ilvl w:val="1"/>
          <w:numId w:val="35"/>
        </w:numPr>
        <w:spacing w:after="115" w:line="267" w:lineRule="auto"/>
        <w:ind w:right="53" w:hanging="566"/>
        <w:rPr>
          <w:sz w:val="22"/>
          <w:szCs w:val="22"/>
        </w:rPr>
      </w:pPr>
      <w:r w:rsidRPr="001855B6">
        <w:rPr>
          <w:sz w:val="22"/>
          <w:szCs w:val="22"/>
        </w:rPr>
        <w:t>Poskytovatel je povinen po přechodnou dobu vykonávat činnosti, které povedou k zachování kontinuity provozu a zachování bezpečnosti a ochrany informací. Zároveň má povinnost spolupracovat při předání dat Objednateli, migraci do nového řešení a podobně.</w:t>
      </w:r>
    </w:p>
    <w:p w14:paraId="384C181F" w14:textId="77777777" w:rsidR="001855B6" w:rsidRDefault="001855B6" w:rsidP="001855B6">
      <w:pPr>
        <w:pStyle w:val="cpnormln"/>
        <w:ind w:left="568" w:hanging="568"/>
      </w:pPr>
      <w:r>
        <w:t>4.</w:t>
      </w:r>
      <w:r>
        <w:tab/>
      </w:r>
      <w:r w:rsidRPr="001855B6">
        <w:t xml:space="preserve">Poskytovatel je povinen po ukončení spolupráce průkazně zlikvidovat data, která vznikla po dobu plnění Smlouvy nebo v důsledku této činnosti v souladu s přílohou </w:t>
      </w:r>
      <w:r w:rsidR="00710037">
        <w:t xml:space="preserve">č. </w:t>
      </w:r>
      <w:r w:rsidRPr="001855B6">
        <w:t>4 k vyhlášce 82/2018 Sb.</w:t>
      </w:r>
    </w:p>
    <w:p w14:paraId="5A4620B2" w14:textId="77777777" w:rsidR="001855B6" w:rsidRDefault="001855B6" w:rsidP="001855B6">
      <w:pPr>
        <w:pStyle w:val="cpnormln"/>
        <w:ind w:left="568" w:hanging="568"/>
      </w:pPr>
    </w:p>
    <w:p w14:paraId="4F6138C9" w14:textId="77777777" w:rsidR="00DE7165" w:rsidRDefault="00DE7165">
      <w:pPr>
        <w:spacing w:after="0" w:line="240" w:lineRule="auto"/>
        <w:jc w:val="left"/>
        <w:rPr>
          <w:sz w:val="22"/>
          <w:szCs w:val="22"/>
        </w:rPr>
      </w:pPr>
      <w:r>
        <w:rPr>
          <w:sz w:val="22"/>
          <w:szCs w:val="22"/>
        </w:rPr>
        <w:br w:type="page"/>
      </w:r>
    </w:p>
    <w:p w14:paraId="5FCC54FA" w14:textId="77777777" w:rsidR="00DE7165" w:rsidRDefault="00DE7165" w:rsidP="00DE7165">
      <w:pPr>
        <w:ind w:right="53"/>
        <w:rPr>
          <w:b/>
          <w:sz w:val="24"/>
        </w:rPr>
      </w:pPr>
      <w:r w:rsidRPr="00DE7165">
        <w:rPr>
          <w:b/>
          <w:sz w:val="24"/>
        </w:rPr>
        <w:lastRenderedPageBreak/>
        <w:t>Příloha č. 5 – Bezpečnostní příručka uživatele ICT ČP</w:t>
      </w:r>
    </w:p>
    <w:p w14:paraId="1FBC528F" w14:textId="77777777" w:rsidR="00877322" w:rsidRPr="003A2393" w:rsidRDefault="00877322" w:rsidP="00D4064A">
      <w:pPr>
        <w:pStyle w:val="Nadpis1"/>
        <w:keepLines/>
        <w:numPr>
          <w:ilvl w:val="0"/>
          <w:numId w:val="8"/>
        </w:numPr>
        <w:tabs>
          <w:tab w:val="left" w:pos="510"/>
        </w:tabs>
        <w:spacing w:after="240" w:line="320" w:lineRule="atLeast"/>
        <w:jc w:val="left"/>
      </w:pPr>
      <w:bookmarkStart w:id="27" w:name="_Toc470690666"/>
      <w:bookmarkStart w:id="28" w:name="_Toc351924"/>
      <w:bookmarkStart w:id="29" w:name="_Toc336502700"/>
      <w:r w:rsidRPr="003A2393">
        <w:t>Zkratky a pojmy</w:t>
      </w:r>
      <w:bookmarkEnd w:id="27"/>
      <w:bookmarkEnd w:id="28"/>
      <w:bookmarkEnd w:id="29"/>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832"/>
      </w:tblGrid>
      <w:tr w:rsidR="00877322" w14:paraId="27E49889" w14:textId="77777777" w:rsidTr="00877322">
        <w:tc>
          <w:tcPr>
            <w:tcW w:w="2127" w:type="dxa"/>
            <w:shd w:val="clear" w:color="auto" w:fill="C6D9F1"/>
          </w:tcPr>
          <w:p w14:paraId="16B80AE6" w14:textId="77777777" w:rsidR="00877322" w:rsidRPr="00A86FBA" w:rsidRDefault="00877322" w:rsidP="00877322">
            <w:pPr>
              <w:pStyle w:val="Bezmezer"/>
              <w:spacing w:before="60" w:after="60"/>
              <w:rPr>
                <w:b/>
                <w:sz w:val="20"/>
                <w:szCs w:val="20"/>
              </w:rPr>
            </w:pPr>
            <w:r w:rsidRPr="00A86FBA">
              <w:rPr>
                <w:b/>
                <w:sz w:val="20"/>
                <w:szCs w:val="20"/>
              </w:rPr>
              <w:t>POJMY</w:t>
            </w:r>
          </w:p>
        </w:tc>
        <w:tc>
          <w:tcPr>
            <w:tcW w:w="6832" w:type="dxa"/>
            <w:shd w:val="clear" w:color="auto" w:fill="C6D9F1"/>
          </w:tcPr>
          <w:p w14:paraId="2D86CFF4" w14:textId="77777777" w:rsidR="00877322" w:rsidRDefault="00877322" w:rsidP="00877322">
            <w:pPr>
              <w:pStyle w:val="Bezmezer"/>
              <w:spacing w:before="60" w:after="60"/>
            </w:pPr>
          </w:p>
        </w:tc>
      </w:tr>
      <w:tr w:rsidR="00877322" w:rsidRPr="008E10CE" w14:paraId="6F60B99E" w14:textId="77777777" w:rsidTr="00877322">
        <w:tc>
          <w:tcPr>
            <w:tcW w:w="2127" w:type="dxa"/>
            <w:shd w:val="clear" w:color="auto" w:fill="auto"/>
            <w:vAlign w:val="center"/>
          </w:tcPr>
          <w:p w14:paraId="07BC91E5" w14:textId="77777777" w:rsidR="00877322" w:rsidRPr="008E10CE" w:rsidRDefault="00877322" w:rsidP="00877322">
            <w:pPr>
              <w:pStyle w:val="Bezmezer"/>
              <w:spacing w:after="60"/>
            </w:pPr>
            <w:r w:rsidRPr="00A86FBA">
              <w:rPr>
                <w:b/>
              </w:rPr>
              <w:t>Autentizace</w:t>
            </w:r>
          </w:p>
        </w:tc>
        <w:tc>
          <w:tcPr>
            <w:tcW w:w="6832" w:type="dxa"/>
            <w:shd w:val="clear" w:color="auto" w:fill="auto"/>
            <w:vAlign w:val="center"/>
          </w:tcPr>
          <w:p w14:paraId="6835B4AA" w14:textId="77777777" w:rsidR="00877322" w:rsidRPr="008E10CE" w:rsidRDefault="00877322" w:rsidP="00877322">
            <w:pPr>
              <w:pStyle w:val="cpodstavecslovan"/>
              <w:spacing w:after="120" w:line="240" w:lineRule="auto"/>
              <w:ind w:left="201" w:firstLine="0"/>
            </w:pPr>
            <w:r>
              <w:t>prokázání identity uživatele, zdroje nebo zařízení.</w:t>
            </w:r>
          </w:p>
        </w:tc>
      </w:tr>
      <w:tr w:rsidR="00877322" w:rsidRPr="008E10CE" w14:paraId="6AAAAF02" w14:textId="77777777" w:rsidTr="00877322">
        <w:tc>
          <w:tcPr>
            <w:tcW w:w="2127" w:type="dxa"/>
            <w:shd w:val="clear" w:color="auto" w:fill="auto"/>
            <w:vAlign w:val="center"/>
          </w:tcPr>
          <w:p w14:paraId="6CBDD6C2" w14:textId="77777777" w:rsidR="00877322" w:rsidRPr="008E10CE" w:rsidRDefault="00877322" w:rsidP="00877322">
            <w:pPr>
              <w:pStyle w:val="Bezmezer"/>
              <w:spacing w:after="60"/>
            </w:pPr>
            <w:r w:rsidRPr="00A86FBA">
              <w:rPr>
                <w:b/>
              </w:rPr>
              <w:t>Bezpečnost informací</w:t>
            </w:r>
          </w:p>
        </w:tc>
        <w:tc>
          <w:tcPr>
            <w:tcW w:w="6832" w:type="dxa"/>
            <w:shd w:val="clear" w:color="auto" w:fill="auto"/>
          </w:tcPr>
          <w:p w14:paraId="49E4D420" w14:textId="77777777" w:rsidR="00877322" w:rsidRPr="008E10CE" w:rsidRDefault="00877322" w:rsidP="00877322">
            <w:pPr>
              <w:pStyle w:val="cpodstavecslovan"/>
              <w:spacing w:after="120" w:line="240" w:lineRule="auto"/>
              <w:ind w:left="201" w:firstLine="0"/>
            </w:pPr>
            <w:r>
              <w:t xml:space="preserve">zachování důvěrnosti, integrity a dostupnosti informací a dalších vlastností jako např. odpovědnost, nepopiratelnost a spolehlivost. </w:t>
            </w:r>
          </w:p>
        </w:tc>
      </w:tr>
      <w:tr w:rsidR="00877322" w:rsidRPr="008E10CE" w14:paraId="750BB1ED" w14:textId="77777777" w:rsidTr="00877322">
        <w:tc>
          <w:tcPr>
            <w:tcW w:w="2127" w:type="dxa"/>
            <w:shd w:val="clear" w:color="auto" w:fill="auto"/>
            <w:vAlign w:val="center"/>
          </w:tcPr>
          <w:p w14:paraId="3108C255" w14:textId="77777777" w:rsidR="00877322" w:rsidRPr="008E10CE" w:rsidRDefault="00877322" w:rsidP="00877322">
            <w:pPr>
              <w:pStyle w:val="Bezmezer"/>
              <w:spacing w:after="60"/>
            </w:pPr>
            <w:r w:rsidRPr="00A86FBA">
              <w:rPr>
                <w:b/>
              </w:rPr>
              <w:t>Bezpečnostní incident</w:t>
            </w:r>
          </w:p>
        </w:tc>
        <w:tc>
          <w:tcPr>
            <w:tcW w:w="6832" w:type="dxa"/>
            <w:shd w:val="clear" w:color="auto" w:fill="auto"/>
          </w:tcPr>
          <w:p w14:paraId="38141238" w14:textId="77777777" w:rsidR="00877322" w:rsidRPr="008E10CE" w:rsidRDefault="00877322" w:rsidP="00877322">
            <w:pPr>
              <w:pStyle w:val="cpodstavecslovan"/>
              <w:spacing w:after="120" w:line="240" w:lineRule="auto"/>
              <w:ind w:left="201" w:firstLine="0"/>
            </w:pPr>
            <w:r>
              <w:t>událost nebo události, které ohrožují bezpečnost informací, případně porušení bezpečnostních požadavků</w:t>
            </w:r>
          </w:p>
        </w:tc>
      </w:tr>
      <w:tr w:rsidR="00877322" w:rsidRPr="008E10CE" w14:paraId="3303B02B" w14:textId="77777777" w:rsidTr="00877322">
        <w:tc>
          <w:tcPr>
            <w:tcW w:w="2127" w:type="dxa"/>
            <w:shd w:val="clear" w:color="auto" w:fill="auto"/>
            <w:vAlign w:val="center"/>
          </w:tcPr>
          <w:p w14:paraId="5CB5CB28" w14:textId="77777777" w:rsidR="00877322" w:rsidRPr="008E10CE" w:rsidRDefault="00877322" w:rsidP="00877322">
            <w:pPr>
              <w:pStyle w:val="Bezmezer"/>
              <w:spacing w:after="60"/>
            </w:pPr>
            <w:r w:rsidRPr="00A86FBA">
              <w:rPr>
                <w:b/>
              </w:rPr>
              <w:t>Dostupnost</w:t>
            </w:r>
          </w:p>
        </w:tc>
        <w:tc>
          <w:tcPr>
            <w:tcW w:w="6832" w:type="dxa"/>
            <w:shd w:val="clear" w:color="auto" w:fill="auto"/>
          </w:tcPr>
          <w:p w14:paraId="453F9353" w14:textId="77777777" w:rsidR="00877322" w:rsidRPr="008E10CE" w:rsidRDefault="00877322" w:rsidP="00877322">
            <w:pPr>
              <w:pStyle w:val="cpodstavecslovan"/>
              <w:spacing w:after="120" w:line="240" w:lineRule="auto"/>
              <w:ind w:left="201" w:firstLine="0"/>
            </w:pPr>
            <w:r>
              <w:t>znamená, že informace je pro oprávněné uživatele přístupná v okamžiku její potřeby.</w:t>
            </w:r>
          </w:p>
        </w:tc>
      </w:tr>
      <w:tr w:rsidR="00877322" w:rsidRPr="008E10CE" w14:paraId="5C98AE54" w14:textId="77777777" w:rsidTr="00877322">
        <w:tc>
          <w:tcPr>
            <w:tcW w:w="2127" w:type="dxa"/>
            <w:shd w:val="clear" w:color="auto" w:fill="auto"/>
            <w:vAlign w:val="center"/>
          </w:tcPr>
          <w:p w14:paraId="2F8A335F" w14:textId="77777777" w:rsidR="00877322" w:rsidRPr="008E10CE" w:rsidRDefault="00877322" w:rsidP="00877322">
            <w:pPr>
              <w:pStyle w:val="Bezmezer"/>
              <w:spacing w:after="60"/>
            </w:pPr>
            <w:r w:rsidRPr="00A86FBA">
              <w:rPr>
                <w:b/>
              </w:rPr>
              <w:t>Důvěrnost</w:t>
            </w:r>
          </w:p>
        </w:tc>
        <w:tc>
          <w:tcPr>
            <w:tcW w:w="6832" w:type="dxa"/>
            <w:shd w:val="clear" w:color="auto" w:fill="auto"/>
          </w:tcPr>
          <w:p w14:paraId="63E17D81" w14:textId="77777777" w:rsidR="00877322" w:rsidRPr="008E10CE" w:rsidRDefault="00877322" w:rsidP="00877322">
            <w:pPr>
              <w:pStyle w:val="cpodstavecslovan"/>
              <w:spacing w:after="120" w:line="240" w:lineRule="auto"/>
              <w:ind w:left="201" w:firstLine="0"/>
            </w:pPr>
            <w:r>
              <w:t>znamená, že informace jsou přístupné nebo sděleny pouze těm, kteří jsou k tomu oprávněni.</w:t>
            </w:r>
          </w:p>
        </w:tc>
      </w:tr>
      <w:tr w:rsidR="00877322" w14:paraId="390F6F5A" w14:textId="77777777" w:rsidTr="00877322">
        <w:tc>
          <w:tcPr>
            <w:tcW w:w="2127" w:type="dxa"/>
            <w:shd w:val="clear" w:color="auto" w:fill="auto"/>
            <w:vAlign w:val="center"/>
          </w:tcPr>
          <w:p w14:paraId="6864BF01" w14:textId="77777777" w:rsidR="00877322" w:rsidRPr="00A86FBA" w:rsidRDefault="00877322" w:rsidP="00877322">
            <w:pPr>
              <w:pStyle w:val="Bezmezer"/>
              <w:spacing w:after="60"/>
              <w:rPr>
                <w:b/>
              </w:rPr>
            </w:pPr>
            <w:r w:rsidRPr="00A86FBA">
              <w:rPr>
                <w:b/>
              </w:rPr>
              <w:t>Informační a komunikační technologie (ICT)</w:t>
            </w:r>
          </w:p>
        </w:tc>
        <w:tc>
          <w:tcPr>
            <w:tcW w:w="6832" w:type="dxa"/>
            <w:shd w:val="clear" w:color="auto" w:fill="auto"/>
            <w:vAlign w:val="center"/>
          </w:tcPr>
          <w:p w14:paraId="7C00782E" w14:textId="77777777" w:rsidR="00877322" w:rsidRDefault="00877322" w:rsidP="00877322">
            <w:pPr>
              <w:pStyle w:val="cpodstavecslovan"/>
              <w:spacing w:after="120" w:line="240" w:lineRule="auto"/>
              <w:ind w:left="201" w:firstLine="0"/>
            </w:pPr>
            <w:r>
              <w:t xml:space="preserve">veškerá technika, která se zabývá zpracováním a přenosem informací, a to je zejména výpočetní a komunikační technika a programové vybavení (např. firemní aplikace, e-mail, </w:t>
            </w:r>
            <w:proofErr w:type="spellStart"/>
            <w:r>
              <w:t>cloudová</w:t>
            </w:r>
            <w:proofErr w:type="spellEnd"/>
            <w:r>
              <w:t xml:space="preserve"> a interní úložiště, Skype pro firmy, atd.)</w:t>
            </w:r>
          </w:p>
        </w:tc>
      </w:tr>
      <w:tr w:rsidR="00877322" w14:paraId="01879B41" w14:textId="77777777" w:rsidTr="00877322">
        <w:tc>
          <w:tcPr>
            <w:tcW w:w="2127" w:type="dxa"/>
            <w:shd w:val="clear" w:color="auto" w:fill="auto"/>
            <w:vAlign w:val="center"/>
          </w:tcPr>
          <w:p w14:paraId="202FA63D" w14:textId="77777777" w:rsidR="00877322" w:rsidRPr="00A86FBA" w:rsidRDefault="00877322" w:rsidP="00877322">
            <w:pPr>
              <w:pStyle w:val="Bezmezer"/>
              <w:spacing w:after="60"/>
              <w:rPr>
                <w:b/>
              </w:rPr>
            </w:pPr>
            <w:r w:rsidRPr="00A86FBA">
              <w:rPr>
                <w:b/>
              </w:rPr>
              <w:t>Integrita</w:t>
            </w:r>
          </w:p>
        </w:tc>
        <w:tc>
          <w:tcPr>
            <w:tcW w:w="6832" w:type="dxa"/>
            <w:shd w:val="clear" w:color="auto" w:fill="auto"/>
          </w:tcPr>
          <w:p w14:paraId="5F094421" w14:textId="77777777" w:rsidR="00877322" w:rsidRDefault="00877322" w:rsidP="00877322">
            <w:pPr>
              <w:pStyle w:val="cpodstavecslovan"/>
              <w:spacing w:after="120" w:line="240" w:lineRule="auto"/>
              <w:ind w:left="201" w:firstLine="0"/>
            </w:pPr>
            <w:r>
              <w:t>znamená zajištění správnosti a úplnosti informací.</w:t>
            </w:r>
          </w:p>
        </w:tc>
      </w:tr>
      <w:tr w:rsidR="00877322" w14:paraId="3C87106B" w14:textId="77777777" w:rsidTr="00877322">
        <w:tc>
          <w:tcPr>
            <w:tcW w:w="2127" w:type="dxa"/>
            <w:shd w:val="clear" w:color="auto" w:fill="auto"/>
            <w:vAlign w:val="center"/>
          </w:tcPr>
          <w:p w14:paraId="4A5BCA5B" w14:textId="77777777" w:rsidR="00877322" w:rsidRPr="00A86FBA" w:rsidRDefault="00877322" w:rsidP="00877322">
            <w:pPr>
              <w:pStyle w:val="Bezmezer"/>
              <w:spacing w:after="60"/>
              <w:rPr>
                <w:b/>
              </w:rPr>
            </w:pPr>
            <w:r w:rsidRPr="00A86FBA">
              <w:rPr>
                <w:b/>
              </w:rPr>
              <w:t xml:space="preserve">Mobilní zařízení </w:t>
            </w:r>
          </w:p>
        </w:tc>
        <w:tc>
          <w:tcPr>
            <w:tcW w:w="6832" w:type="dxa"/>
            <w:shd w:val="clear" w:color="auto" w:fill="auto"/>
          </w:tcPr>
          <w:p w14:paraId="3E6ED250" w14:textId="77777777" w:rsidR="00877322" w:rsidRDefault="00877322" w:rsidP="00877322">
            <w:pPr>
              <w:pStyle w:val="cpodstavecslovan"/>
              <w:spacing w:after="120" w:line="240" w:lineRule="auto"/>
              <w:ind w:left="201" w:firstLine="0"/>
            </w:pPr>
            <w:r>
              <w:t xml:space="preserve">přenosný elektronický přístroj s různým programovým vybavením jako např. mobilní telefon, notebook, </w:t>
            </w:r>
            <w:proofErr w:type="spellStart"/>
            <w:r>
              <w:t>netbook</w:t>
            </w:r>
            <w:proofErr w:type="spellEnd"/>
            <w:r>
              <w:t xml:space="preserve">, </w:t>
            </w:r>
            <w:proofErr w:type="spellStart"/>
            <w:r>
              <w:t>smartbook</w:t>
            </w:r>
            <w:proofErr w:type="spellEnd"/>
            <w:r>
              <w:t>, PDA, tablet, USB zařízení apod.</w:t>
            </w:r>
          </w:p>
        </w:tc>
      </w:tr>
      <w:tr w:rsidR="00877322" w14:paraId="33556B81" w14:textId="77777777" w:rsidTr="00877322">
        <w:tc>
          <w:tcPr>
            <w:tcW w:w="2127" w:type="dxa"/>
            <w:shd w:val="clear" w:color="auto" w:fill="auto"/>
            <w:vAlign w:val="center"/>
          </w:tcPr>
          <w:p w14:paraId="248DAC0B" w14:textId="77777777" w:rsidR="00877322" w:rsidRPr="00A86FBA" w:rsidRDefault="00877322" w:rsidP="00877322">
            <w:pPr>
              <w:pStyle w:val="Bezmezer"/>
              <w:spacing w:after="60"/>
              <w:rPr>
                <w:b/>
              </w:rPr>
            </w:pPr>
            <w:r w:rsidRPr="00A86FBA">
              <w:rPr>
                <w:b/>
              </w:rPr>
              <w:t>Nepříznivá událost</w:t>
            </w:r>
          </w:p>
        </w:tc>
        <w:tc>
          <w:tcPr>
            <w:tcW w:w="6832" w:type="dxa"/>
            <w:shd w:val="clear" w:color="auto" w:fill="auto"/>
            <w:vAlign w:val="center"/>
          </w:tcPr>
          <w:p w14:paraId="6A0DED4C" w14:textId="77777777" w:rsidR="00877322" w:rsidRPr="00A339DE" w:rsidRDefault="00877322" w:rsidP="00877322">
            <w:pPr>
              <w:pStyle w:val="cpodstavecslovan"/>
              <w:spacing w:after="120" w:line="240" w:lineRule="auto"/>
              <w:ind w:left="201" w:firstLine="0"/>
            </w:pPr>
            <w:r w:rsidRPr="00A339DE">
              <w:t xml:space="preserve">jakákoliv událost, která vede nebo může vést k narušení </w:t>
            </w:r>
            <w:r>
              <w:t xml:space="preserve">bezpečnosti nebo </w:t>
            </w:r>
            <w:r w:rsidRPr="00A339DE">
              <w:t>činností</w:t>
            </w:r>
            <w:r>
              <w:t xml:space="preserve"> </w:t>
            </w:r>
            <w:r w:rsidRPr="00A339DE">
              <w:t xml:space="preserve">ČP. </w:t>
            </w:r>
          </w:p>
        </w:tc>
      </w:tr>
      <w:tr w:rsidR="00877322" w14:paraId="45EECCF9" w14:textId="77777777" w:rsidTr="00877322">
        <w:tc>
          <w:tcPr>
            <w:tcW w:w="2127" w:type="dxa"/>
            <w:shd w:val="clear" w:color="auto" w:fill="auto"/>
            <w:vAlign w:val="center"/>
          </w:tcPr>
          <w:p w14:paraId="6F0A071B" w14:textId="77777777" w:rsidR="00877322" w:rsidRPr="00A86FBA" w:rsidRDefault="00877322" w:rsidP="00877322">
            <w:pPr>
              <w:pStyle w:val="Bezmezer"/>
              <w:spacing w:after="60"/>
              <w:rPr>
                <w:b/>
              </w:rPr>
            </w:pPr>
            <w:r>
              <w:rPr>
                <w:b/>
              </w:rPr>
              <w:t>SW</w:t>
            </w:r>
          </w:p>
        </w:tc>
        <w:tc>
          <w:tcPr>
            <w:tcW w:w="6832" w:type="dxa"/>
            <w:shd w:val="clear" w:color="auto" w:fill="auto"/>
            <w:vAlign w:val="center"/>
          </w:tcPr>
          <w:p w14:paraId="6EBF8F71" w14:textId="77777777" w:rsidR="00877322" w:rsidRDefault="00877322" w:rsidP="00877322">
            <w:pPr>
              <w:pStyle w:val="cpodstavecslovan"/>
              <w:spacing w:after="120" w:line="240" w:lineRule="auto"/>
              <w:ind w:left="201" w:firstLine="0"/>
            </w:pPr>
            <w:r w:rsidRPr="00510C43">
              <w:t>Software je programové vybavení počítače - tedy programy a aplikace v</w:t>
            </w:r>
            <w:r>
              <w:t> </w:t>
            </w:r>
            <w:r w:rsidRPr="00510C43">
              <w:t>počítači</w:t>
            </w:r>
            <w:r>
              <w:t xml:space="preserve"> či mobilním zařízení.</w:t>
            </w:r>
          </w:p>
        </w:tc>
      </w:tr>
      <w:tr w:rsidR="00877322" w:rsidRPr="00D51919" w14:paraId="21CADF54" w14:textId="77777777" w:rsidTr="00877322">
        <w:tc>
          <w:tcPr>
            <w:tcW w:w="2127" w:type="dxa"/>
            <w:shd w:val="clear" w:color="auto" w:fill="auto"/>
            <w:vAlign w:val="center"/>
          </w:tcPr>
          <w:p w14:paraId="753A4E16" w14:textId="77777777" w:rsidR="00877322" w:rsidRPr="00A86FBA" w:rsidRDefault="00877322" w:rsidP="00877322">
            <w:pPr>
              <w:pStyle w:val="Bezmezer"/>
              <w:spacing w:after="60"/>
              <w:rPr>
                <w:b/>
              </w:rPr>
            </w:pPr>
            <w:r w:rsidRPr="00A86FBA">
              <w:rPr>
                <w:b/>
              </w:rPr>
              <w:t>Uživatel</w:t>
            </w:r>
          </w:p>
        </w:tc>
        <w:tc>
          <w:tcPr>
            <w:tcW w:w="6832" w:type="dxa"/>
            <w:shd w:val="clear" w:color="auto" w:fill="auto"/>
          </w:tcPr>
          <w:p w14:paraId="58D295D5" w14:textId="77777777" w:rsidR="00877322" w:rsidRPr="00D51919" w:rsidRDefault="00877322" w:rsidP="00877322">
            <w:pPr>
              <w:pStyle w:val="cpodstavecslovan"/>
              <w:spacing w:after="120" w:line="240" w:lineRule="auto"/>
              <w:ind w:left="201" w:firstLine="0"/>
            </w:pPr>
            <w:r w:rsidRPr="0008636A">
              <w:t>každá fyzická osoba (zaměstnanec ČP nebo smluvně pověřený zaměstnanec externí</w:t>
            </w:r>
            <w:r>
              <w:t xml:space="preserve"> fyzické nebo</w:t>
            </w:r>
            <w:r w:rsidRPr="0008636A">
              <w:t xml:space="preserve"> právnické osoby), které byl přidělen přístup k ICT ČP a příslušná</w:t>
            </w:r>
            <w:r>
              <w:t xml:space="preserve"> </w:t>
            </w:r>
            <w:r w:rsidRPr="0008636A">
              <w:t xml:space="preserve">přístupová oprávnění. </w:t>
            </w:r>
            <w:r>
              <w:t>Pro účely této příručky se jedná o uživatele ICT ČP.</w:t>
            </w:r>
          </w:p>
        </w:tc>
      </w:tr>
    </w:tbl>
    <w:p w14:paraId="7EE64FE9" w14:textId="77777777" w:rsidR="00877322" w:rsidRDefault="00877322" w:rsidP="00D4064A">
      <w:pPr>
        <w:pStyle w:val="Nadpis1"/>
        <w:keepLines/>
        <w:numPr>
          <w:ilvl w:val="0"/>
          <w:numId w:val="8"/>
        </w:numPr>
        <w:tabs>
          <w:tab w:val="left" w:pos="510"/>
        </w:tabs>
        <w:spacing w:after="240" w:line="320" w:lineRule="atLeast"/>
        <w:jc w:val="left"/>
      </w:pPr>
      <w:bookmarkStart w:id="30" w:name="_Toc470690668"/>
      <w:bookmarkStart w:id="31" w:name="_Toc351925"/>
      <w:r>
        <w:t>Povinnosti uživatele</w:t>
      </w:r>
      <w:bookmarkEnd w:id="30"/>
      <w:bookmarkEnd w:id="31"/>
    </w:p>
    <w:p w14:paraId="649498E6" w14:textId="77777777" w:rsidR="00877322" w:rsidRPr="008B7172" w:rsidRDefault="00877322" w:rsidP="00D4064A">
      <w:pPr>
        <w:pStyle w:val="cpodstavecneslovan"/>
        <w:numPr>
          <w:ilvl w:val="0"/>
          <w:numId w:val="40"/>
        </w:numPr>
        <w:spacing w:after="160"/>
        <w:ind w:left="357" w:hanging="357"/>
      </w:pPr>
      <w:r>
        <w:t xml:space="preserve">Chránit </w:t>
      </w:r>
      <w:r w:rsidRPr="00CE4AFC">
        <w:t>informac</w:t>
      </w:r>
      <w:r>
        <w:t>e</w:t>
      </w:r>
      <w:r w:rsidRPr="00CE4AFC">
        <w:t xml:space="preserve"> </w:t>
      </w:r>
      <w:r>
        <w:t xml:space="preserve">ČP v </w:t>
      </w:r>
      <w:r w:rsidRPr="0055104F">
        <w:rPr>
          <w:rFonts w:eastAsia="Times New Roman"/>
          <w:color w:val="000000"/>
          <w:lang w:eastAsia="cs-CZ"/>
        </w:rPr>
        <w:t>listinné i elektronické podobě</w:t>
      </w:r>
      <w:r w:rsidRPr="00CE4AFC">
        <w:t xml:space="preserve">, se kterými se dostane do kontaktu při výkonu své </w:t>
      </w:r>
      <w:r w:rsidRPr="000F3381">
        <w:t>činnosti</w:t>
      </w:r>
      <w:r w:rsidRPr="00CE4AFC">
        <w:t>, před případným zneužitím, poškozením, zničením nebo ztrátou</w:t>
      </w:r>
      <w:r w:rsidRPr="008B7172">
        <w:t>.</w:t>
      </w:r>
    </w:p>
    <w:p w14:paraId="33BAA81E" w14:textId="77777777" w:rsidR="00877322" w:rsidRDefault="00877322" w:rsidP="00D4064A">
      <w:pPr>
        <w:pStyle w:val="cpodstavecneslovan"/>
        <w:numPr>
          <w:ilvl w:val="0"/>
          <w:numId w:val="40"/>
        </w:numPr>
        <w:spacing w:after="160"/>
        <w:ind w:left="357" w:hanging="357"/>
      </w:pPr>
      <w:r w:rsidRPr="00106C79">
        <w:t xml:space="preserve">Používat pouze schválené postupy a nástroje (např. certifikáty vydané certifikační autoritou, schválený SW) k elektronické ochraně informací. </w:t>
      </w:r>
    </w:p>
    <w:p w14:paraId="1AD04458" w14:textId="77777777" w:rsidR="00877322" w:rsidRDefault="00877322" w:rsidP="00D4064A">
      <w:pPr>
        <w:pStyle w:val="cpodstavecneslovan"/>
        <w:numPr>
          <w:ilvl w:val="0"/>
          <w:numId w:val="40"/>
        </w:numPr>
        <w:spacing w:after="160"/>
        <w:ind w:left="357" w:hanging="357"/>
      </w:pPr>
      <w:r w:rsidRPr="00CE4AFC">
        <w:t xml:space="preserve">Chránit </w:t>
      </w:r>
      <w:r>
        <w:t xml:space="preserve">zařízení a data </w:t>
      </w:r>
      <w:r w:rsidRPr="00CE4AFC">
        <w:t xml:space="preserve">ICT ČP před poškozením, zničením, ztrátou </w:t>
      </w:r>
      <w:r>
        <w:t>nebo</w:t>
      </w:r>
      <w:r w:rsidRPr="00CE4AFC">
        <w:t xml:space="preserve"> zneužitím</w:t>
      </w:r>
      <w:r>
        <w:t xml:space="preserve">. Zejména </w:t>
      </w:r>
      <w:r w:rsidRPr="00CE4AFC">
        <w:t xml:space="preserve">uzamykáním kanceláří </w:t>
      </w:r>
      <w:r>
        <w:t>a</w:t>
      </w:r>
      <w:r w:rsidRPr="00CE4AFC">
        <w:t xml:space="preserve"> pracovních prostor</w:t>
      </w:r>
      <w:r>
        <w:t xml:space="preserve"> a vždy </w:t>
      </w:r>
      <w:r w:rsidRPr="00CE4AFC">
        <w:t xml:space="preserve">při odchodu z pracoviště </w:t>
      </w:r>
      <w:r>
        <w:t xml:space="preserve">uzamknutím </w:t>
      </w:r>
      <w:r w:rsidRPr="00CE4AFC">
        <w:t>pracovní ploch</w:t>
      </w:r>
      <w:r>
        <w:t>y</w:t>
      </w:r>
      <w:r w:rsidRPr="00CE4AFC">
        <w:t xml:space="preserve"> </w:t>
      </w:r>
      <w:r>
        <w:t xml:space="preserve">zařízení </w:t>
      </w:r>
      <w:r w:rsidRPr="00CE4AFC">
        <w:t xml:space="preserve">nebo </w:t>
      </w:r>
      <w:r>
        <w:t>odhlášením</w:t>
      </w:r>
      <w:r w:rsidRPr="00CE4AFC">
        <w:t xml:space="preserve"> ze systému.</w:t>
      </w:r>
    </w:p>
    <w:p w14:paraId="42DA9559" w14:textId="77777777" w:rsidR="00877322" w:rsidRPr="008B7172" w:rsidRDefault="00877322" w:rsidP="00877322">
      <w:pPr>
        <w:pStyle w:val="cpodstavecneslovan"/>
        <w:numPr>
          <w:ilvl w:val="0"/>
          <w:numId w:val="0"/>
        </w:numPr>
        <w:spacing w:after="160"/>
        <w:ind w:left="360" w:hanging="360"/>
      </w:pPr>
    </w:p>
    <w:p w14:paraId="56A045B5" w14:textId="77777777" w:rsidR="00877322" w:rsidRPr="008B7172" w:rsidRDefault="00877322" w:rsidP="00D4064A">
      <w:pPr>
        <w:pStyle w:val="cpodstavecneslovan"/>
        <w:numPr>
          <w:ilvl w:val="0"/>
          <w:numId w:val="40"/>
        </w:numPr>
        <w:spacing w:after="120"/>
        <w:ind w:left="357" w:hanging="357"/>
      </w:pPr>
      <w:r w:rsidRPr="00CE4AFC">
        <w:lastRenderedPageBreak/>
        <w:t xml:space="preserve">Používat </w:t>
      </w:r>
      <w:r>
        <w:t>dostatečně silná</w:t>
      </w:r>
      <w:r w:rsidRPr="00CE4AFC">
        <w:t xml:space="preserve"> hesla </w:t>
      </w:r>
      <w:r>
        <w:t xml:space="preserve">podle níže uvedených zásad: </w:t>
      </w:r>
    </w:p>
    <w:p w14:paraId="5D9F0A71" w14:textId="77777777" w:rsidR="00877322" w:rsidRPr="00CE4AFC" w:rsidRDefault="00877322" w:rsidP="00877322">
      <w:pPr>
        <w:pStyle w:val="cpslovnpsmenn"/>
      </w:pPr>
      <w:r w:rsidRPr="000D6700">
        <w:t>heslem ne</w:t>
      </w:r>
      <w:r w:rsidRPr="00CE4AFC">
        <w:t xml:space="preserve">bo jeho součástí nesmí být jméno uživatele nebo jeho blízkých, číslo  průkazu, </w:t>
      </w:r>
      <w:r>
        <w:rPr>
          <w:lang w:val="cs-CZ"/>
        </w:rPr>
        <w:t xml:space="preserve">název </w:t>
      </w:r>
      <w:r w:rsidRPr="00CE4AFC">
        <w:t>organiza</w:t>
      </w:r>
      <w:r>
        <w:rPr>
          <w:lang w:val="cs-CZ"/>
        </w:rPr>
        <w:t>ce</w:t>
      </w:r>
      <w:r w:rsidRPr="00CE4AFC">
        <w:t>, pracoviště, pošty a</w:t>
      </w:r>
      <w:r>
        <w:rPr>
          <w:lang w:val="cs-CZ"/>
        </w:rPr>
        <w:t xml:space="preserve"> jiné známé, nebo snadno zjistitelné informace</w:t>
      </w:r>
      <w:r w:rsidRPr="00CE4AFC">
        <w:t>,</w:t>
      </w:r>
      <w:r>
        <w:rPr>
          <w:lang w:val="cs-CZ"/>
        </w:rPr>
        <w:t xml:space="preserve"> nejčastěji používaná hesla, </w:t>
      </w:r>
      <w:r w:rsidRPr="006C2826">
        <w:rPr>
          <w:lang w:val="cs-CZ"/>
        </w:rPr>
        <w:t>hesla na základě mnohonásobně opakujících se znaků</w:t>
      </w:r>
      <w:r>
        <w:rPr>
          <w:lang w:val="cs-CZ"/>
        </w:rPr>
        <w:t xml:space="preserve"> (3 a více)</w:t>
      </w:r>
      <w:r w:rsidRPr="006C2826">
        <w:rPr>
          <w:lang w:val="cs-CZ"/>
        </w:rPr>
        <w:t>, přihlašovací jména e-mailu, názv</w:t>
      </w:r>
      <w:r>
        <w:rPr>
          <w:lang w:val="cs-CZ"/>
        </w:rPr>
        <w:t>y</w:t>
      </w:r>
      <w:r w:rsidRPr="006C2826">
        <w:rPr>
          <w:lang w:val="cs-CZ"/>
        </w:rPr>
        <w:t xml:space="preserve"> systém</w:t>
      </w:r>
      <w:r>
        <w:rPr>
          <w:lang w:val="cs-CZ"/>
        </w:rPr>
        <w:t>ů</w:t>
      </w:r>
      <w:r w:rsidRPr="006C2826">
        <w:rPr>
          <w:lang w:val="cs-CZ"/>
        </w:rPr>
        <w:t xml:space="preserve"> nebo obdobný způsob</w:t>
      </w:r>
      <w:r>
        <w:rPr>
          <w:lang w:val="cs-CZ"/>
        </w:rPr>
        <w:t xml:space="preserve"> tvorby hesla.</w:t>
      </w:r>
    </w:p>
    <w:p w14:paraId="39607B26" w14:textId="77777777" w:rsidR="00877322" w:rsidRPr="00CE4AFC" w:rsidRDefault="00877322" w:rsidP="00877322">
      <w:pPr>
        <w:pStyle w:val="cpslovnpsmenn"/>
      </w:pPr>
      <w:r w:rsidRPr="00CE4AFC">
        <w:t xml:space="preserve">délka hesla musí být </w:t>
      </w:r>
      <w:r>
        <w:rPr>
          <w:lang w:val="cs-CZ"/>
        </w:rPr>
        <w:t xml:space="preserve">dlouhé </w:t>
      </w:r>
      <w:r w:rsidRPr="00CE4AFC">
        <w:t xml:space="preserve">minimálně </w:t>
      </w:r>
      <w:r>
        <w:rPr>
          <w:lang w:val="cs-CZ"/>
        </w:rPr>
        <w:t>8</w:t>
      </w:r>
      <w:r w:rsidRPr="00CE4AFC">
        <w:t xml:space="preserve"> znaků</w:t>
      </w:r>
      <w:r>
        <w:rPr>
          <w:lang w:val="cs-CZ"/>
        </w:rPr>
        <w:t xml:space="preserve">, </w:t>
      </w:r>
      <w:r w:rsidRPr="00127F2A">
        <w:rPr>
          <w:lang w:val="cs-CZ"/>
        </w:rPr>
        <w:t>doporučeno</w:t>
      </w:r>
      <w:r>
        <w:rPr>
          <w:lang w:val="cs-CZ"/>
        </w:rPr>
        <w:t xml:space="preserve"> je</w:t>
      </w:r>
      <w:r w:rsidRPr="00127F2A">
        <w:rPr>
          <w:lang w:val="cs-CZ"/>
        </w:rPr>
        <w:t xml:space="preserve"> použít </w:t>
      </w:r>
      <w:r>
        <w:t>délku hesla</w:t>
      </w:r>
      <w:r w:rsidRPr="00127F2A">
        <w:rPr>
          <w:lang w:val="cs-CZ"/>
        </w:rPr>
        <w:t xml:space="preserve"> 12 znaků.</w:t>
      </w:r>
    </w:p>
    <w:p w14:paraId="45614270" w14:textId="77777777" w:rsidR="00877322" w:rsidRPr="00CE4AFC" w:rsidRDefault="00877322" w:rsidP="00877322">
      <w:pPr>
        <w:pStyle w:val="cpslovnpsmenn"/>
        <w:jc w:val="both"/>
      </w:pPr>
      <w:r w:rsidRPr="00CE4AFC">
        <w:t>heslo nesmí uživatel sdílet s</w:t>
      </w:r>
      <w:r>
        <w:t> </w:t>
      </w:r>
      <w:r w:rsidRPr="00CE4AFC">
        <w:t>jin</w:t>
      </w:r>
      <w:r>
        <w:rPr>
          <w:lang w:val="cs-CZ"/>
        </w:rPr>
        <w:t>ou osobou,</w:t>
      </w:r>
    </w:p>
    <w:p w14:paraId="3F3E902A" w14:textId="77777777" w:rsidR="00877322" w:rsidRPr="00CE4AFC" w:rsidRDefault="00877322" w:rsidP="00877322">
      <w:pPr>
        <w:pStyle w:val="cpslovnpsmenn"/>
        <w:jc w:val="both"/>
      </w:pPr>
      <w:r>
        <w:rPr>
          <w:lang w:val="cs-CZ"/>
        </w:rPr>
        <w:t>heslo je doporučeno preventivně měnit 1x za ¼ roku</w:t>
      </w:r>
      <w:r w:rsidRPr="00CE4AFC">
        <w:t>,</w:t>
      </w:r>
    </w:p>
    <w:p w14:paraId="5E2D6E0D" w14:textId="77777777" w:rsidR="00877322" w:rsidRPr="004F2F04" w:rsidRDefault="00877322" w:rsidP="00877322">
      <w:pPr>
        <w:pStyle w:val="cpslovnpsmenn"/>
      </w:pPr>
      <w:r>
        <w:rPr>
          <w:lang w:val="cs-CZ"/>
        </w:rPr>
        <w:t>parametry hesla jsou kontrolovány systémem</w:t>
      </w:r>
      <w:r w:rsidRPr="008A5535">
        <w:rPr>
          <w:lang w:val="cs-CZ"/>
        </w:rPr>
        <w:t>.</w:t>
      </w:r>
    </w:p>
    <w:p w14:paraId="0FE3DDEA" w14:textId="77777777" w:rsidR="00877322" w:rsidRPr="008B7172" w:rsidRDefault="00877322" w:rsidP="00D4064A">
      <w:pPr>
        <w:pStyle w:val="cpodstavecneslovan"/>
        <w:numPr>
          <w:ilvl w:val="0"/>
          <w:numId w:val="40"/>
        </w:numPr>
        <w:spacing w:after="160"/>
        <w:ind w:left="357" w:hanging="357"/>
      </w:pPr>
      <w:r w:rsidRPr="00CE4AFC">
        <w:t>Chránit autentizační a přístupové údaje (hesla, klíče apod.) před vyzrazením, ztrátou nebo zneužitím</w:t>
      </w:r>
      <w:r>
        <w:t xml:space="preserve"> a v žádném případě je nikomu nesdělovat</w:t>
      </w:r>
      <w:r w:rsidRPr="00CE4AFC">
        <w:t xml:space="preserve">. </w:t>
      </w:r>
      <w:r>
        <w:t xml:space="preserve">V případě že k prozrazení dojde, musí být autentizační a přístupové údaje okamžitě změněny. </w:t>
      </w:r>
    </w:p>
    <w:p w14:paraId="33C510C8" w14:textId="77777777" w:rsidR="00877322" w:rsidRPr="004E5442" w:rsidRDefault="00877322" w:rsidP="00D4064A">
      <w:pPr>
        <w:pStyle w:val="cpodstavecneslovan"/>
        <w:numPr>
          <w:ilvl w:val="0"/>
          <w:numId w:val="40"/>
        </w:numPr>
        <w:spacing w:after="160"/>
        <w:ind w:left="357" w:hanging="357"/>
      </w:pPr>
      <w:r w:rsidRPr="00CE4AFC">
        <w:t xml:space="preserve">Věnovat pozornost </w:t>
      </w:r>
      <w:r>
        <w:t xml:space="preserve">podezřelému chování lidí i ICT systémů, </w:t>
      </w:r>
      <w:r w:rsidRPr="00CE4AFC">
        <w:t xml:space="preserve">systémovým oznámením a hlášením bezpečnostních programů jako je například antivirová ochrana. </w:t>
      </w:r>
      <w:r w:rsidRPr="008B7172">
        <w:t>Při zjištění nebo</w:t>
      </w:r>
      <w:r>
        <w:t xml:space="preserve"> i</w:t>
      </w:r>
      <w:r w:rsidRPr="008B7172">
        <w:t xml:space="preserve"> jen podezření </w:t>
      </w:r>
      <w:r>
        <w:t xml:space="preserve">na zavirování či podezřelé chování, </w:t>
      </w:r>
      <w:r w:rsidRPr="004E5442">
        <w:t xml:space="preserve">neprodleně </w:t>
      </w:r>
      <w:r>
        <w:t xml:space="preserve">toto </w:t>
      </w:r>
      <w:r w:rsidRPr="004E5442">
        <w:t xml:space="preserve">oznámit na </w:t>
      </w:r>
      <w:proofErr w:type="spellStart"/>
      <w:r w:rsidRPr="004E5442">
        <w:t>ServiceDesk</w:t>
      </w:r>
      <w:proofErr w:type="spellEnd"/>
      <w:r>
        <w:t xml:space="preserve"> ČP</w:t>
      </w:r>
      <w:r w:rsidRPr="004E5442">
        <w:t xml:space="preserve"> a dále se řídit jeho pokyny.</w:t>
      </w:r>
    </w:p>
    <w:p w14:paraId="2A219A08" w14:textId="77777777" w:rsidR="00877322" w:rsidRPr="008B7172" w:rsidRDefault="00877322" w:rsidP="00D4064A">
      <w:pPr>
        <w:pStyle w:val="cpodstavecneslovan"/>
        <w:numPr>
          <w:ilvl w:val="0"/>
          <w:numId w:val="40"/>
        </w:numPr>
        <w:spacing w:after="160"/>
        <w:ind w:left="357" w:hanging="357"/>
      </w:pPr>
      <w:r w:rsidRPr="00CE4AFC">
        <w:t xml:space="preserve">Provést antivirovou kontrolu na </w:t>
      </w:r>
      <w:r>
        <w:t xml:space="preserve">všech </w:t>
      </w:r>
      <w:r w:rsidRPr="00CE4AFC">
        <w:t>záznamov</w:t>
      </w:r>
      <w:r>
        <w:t>ých</w:t>
      </w:r>
      <w:r w:rsidRPr="00CE4AFC">
        <w:t xml:space="preserve"> médi</w:t>
      </w:r>
      <w:r>
        <w:t>ích</w:t>
      </w:r>
      <w:r w:rsidRPr="00CE4AFC">
        <w:t xml:space="preserve"> (celého záznamového média nebo jen datového souboru) při obdržení od externích subjektů. Při předávání záznamových médií externímu subjektu je uživatel povinen zabezpečit, aby na daném záznamovém médiu byly pouze informace určené pro daný externí subjekt. </w:t>
      </w:r>
    </w:p>
    <w:p w14:paraId="661EE26C" w14:textId="77777777" w:rsidR="00877322" w:rsidRDefault="00877322" w:rsidP="00D4064A">
      <w:pPr>
        <w:pStyle w:val="cpodstavecneslovan"/>
        <w:numPr>
          <w:ilvl w:val="0"/>
          <w:numId w:val="40"/>
        </w:numPr>
        <w:spacing w:after="160"/>
        <w:ind w:left="357" w:hanging="357"/>
      </w:pPr>
      <w:r>
        <w:t>Nezasahovat do systémového nastavení jednotlivých zařízení ani neprovádět instalaci nedůvěryhodných programů.</w:t>
      </w:r>
    </w:p>
    <w:p w14:paraId="49E127F2" w14:textId="77777777" w:rsidR="00877322" w:rsidRDefault="00877322" w:rsidP="00D4064A">
      <w:pPr>
        <w:pStyle w:val="cpodstavecneslovan"/>
        <w:numPr>
          <w:ilvl w:val="0"/>
          <w:numId w:val="40"/>
        </w:numPr>
        <w:spacing w:after="160"/>
        <w:ind w:left="357" w:hanging="357"/>
      </w:pPr>
      <w:r>
        <w:t>Nekopírovat SW ČP na jiný počítač nebo jej předávat jiné osobě.</w:t>
      </w:r>
      <w:r w:rsidDel="00E36E0C">
        <w:t xml:space="preserve"> </w:t>
      </w:r>
    </w:p>
    <w:p w14:paraId="5DC6392B" w14:textId="77777777" w:rsidR="00877322" w:rsidRDefault="00877322" w:rsidP="00D4064A">
      <w:pPr>
        <w:pStyle w:val="cpodstavecneslovan"/>
        <w:numPr>
          <w:ilvl w:val="0"/>
          <w:numId w:val="40"/>
        </w:numPr>
        <w:spacing w:after="160"/>
        <w:ind w:left="357" w:hanging="357"/>
      </w:pPr>
      <w:r>
        <w:t>Pracovat se zařízením tak, aby chráněné informace nemohly být odposlechnuty, odpozorovány nebo vyčteny ze zpracovávaných dokumentů a obrazovek zařízení jinou nepovolanou osobou.</w:t>
      </w:r>
    </w:p>
    <w:p w14:paraId="188C00B0" w14:textId="77777777" w:rsidR="00877322" w:rsidRDefault="00877322" w:rsidP="00D4064A">
      <w:pPr>
        <w:pStyle w:val="cpodstavecneslovan"/>
        <w:numPr>
          <w:ilvl w:val="0"/>
          <w:numId w:val="40"/>
        </w:numPr>
        <w:spacing w:after="160"/>
        <w:ind w:left="357" w:hanging="357"/>
      </w:pPr>
      <w:r>
        <w:t>V případě žádosti operačního systému o restartování zařízení, v co nejkratší době ukončit veškerou činnost a restart provést.</w:t>
      </w:r>
    </w:p>
    <w:p w14:paraId="4E032027" w14:textId="36518AA5" w:rsidR="00877322" w:rsidRDefault="00877322" w:rsidP="00D4064A">
      <w:pPr>
        <w:pStyle w:val="cpodstavecneslovan"/>
        <w:numPr>
          <w:ilvl w:val="0"/>
          <w:numId w:val="40"/>
        </w:numPr>
        <w:spacing w:after="160"/>
        <w:ind w:left="357" w:hanging="357"/>
      </w:pPr>
      <w:r>
        <w:t xml:space="preserve">Hlásit zjištěné bezpečnostní incidenty (viz </w:t>
      </w:r>
      <w:proofErr w:type="gramStart"/>
      <w:r>
        <w:t xml:space="preserve">kapitola </w:t>
      </w:r>
      <w:r>
        <w:fldChar w:fldCharType="begin"/>
      </w:r>
      <w:r>
        <w:instrText xml:space="preserve"> REF _Ref34300860 \r \h  \* MERGEFORMAT </w:instrText>
      </w:r>
      <w:r>
        <w:fldChar w:fldCharType="separate"/>
      </w:r>
      <w:r w:rsidR="00DA1B35">
        <w:t>4.1</w:t>
      </w:r>
      <w:r>
        <w:fldChar w:fldCharType="end"/>
      </w:r>
      <w:r>
        <w:t xml:space="preserve"> této</w:t>
      </w:r>
      <w:proofErr w:type="gramEnd"/>
      <w:r>
        <w:t xml:space="preserve"> přílohy).</w:t>
      </w:r>
    </w:p>
    <w:p w14:paraId="68F54531" w14:textId="77777777" w:rsidR="00877322" w:rsidRDefault="00877322" w:rsidP="00D4064A">
      <w:pPr>
        <w:pStyle w:val="cpodstavecneslovan"/>
        <w:numPr>
          <w:ilvl w:val="0"/>
          <w:numId w:val="40"/>
        </w:numPr>
        <w:spacing w:after="160"/>
        <w:ind w:left="357" w:hanging="357"/>
      </w:pPr>
      <w:r>
        <w:t xml:space="preserve">Hlásit zjištěné mimořádné </w:t>
      </w:r>
      <w:r w:rsidRPr="003A2393">
        <w:t>události Stálé operační službě na telefonní číslo 605 22 55 55.</w:t>
      </w:r>
      <w:r>
        <w:t xml:space="preserve"> Jedná se zejména o narušení nebo zni</w:t>
      </w:r>
      <w:r w:rsidRPr="001003D9">
        <w:t>č</w:t>
      </w:r>
      <w:r>
        <w:t>ení d</w:t>
      </w:r>
      <w:r w:rsidRPr="001003D9">
        <w:t>ů</w:t>
      </w:r>
      <w:r>
        <w:t>ležitých zabezpe</w:t>
      </w:r>
      <w:r w:rsidRPr="001003D9">
        <w:t>č</w:t>
      </w:r>
      <w:r>
        <w:t>ovacích za</w:t>
      </w:r>
      <w:r w:rsidRPr="001003D9">
        <w:t>ř</w:t>
      </w:r>
      <w:r>
        <w:t>ízení, výpadek dodávky elektrické energie spojený s vy</w:t>
      </w:r>
      <w:r w:rsidRPr="001003D9">
        <w:t>ř</w:t>
      </w:r>
      <w:r>
        <w:t>azením elektronických systém</w:t>
      </w:r>
      <w:r w:rsidRPr="001003D9">
        <w:t>ů</w:t>
      </w:r>
      <w:r>
        <w:t>.</w:t>
      </w:r>
    </w:p>
    <w:p w14:paraId="246C5E84" w14:textId="77777777" w:rsidR="00877322" w:rsidRDefault="00877322" w:rsidP="00D4064A">
      <w:pPr>
        <w:pStyle w:val="Nadpis1"/>
        <w:keepLines/>
        <w:numPr>
          <w:ilvl w:val="0"/>
          <w:numId w:val="8"/>
        </w:numPr>
        <w:tabs>
          <w:tab w:val="left" w:pos="510"/>
        </w:tabs>
        <w:spacing w:after="240" w:line="320" w:lineRule="atLeast"/>
        <w:jc w:val="left"/>
      </w:pPr>
      <w:bookmarkStart w:id="32" w:name="_Toc356389926"/>
      <w:bookmarkStart w:id="33" w:name="_Toc356475393"/>
      <w:bookmarkStart w:id="34" w:name="_Toc356389927"/>
      <w:bookmarkStart w:id="35" w:name="_Toc356475394"/>
      <w:bookmarkStart w:id="36" w:name="_Toc356389929"/>
      <w:bookmarkStart w:id="37" w:name="_Toc356475396"/>
      <w:bookmarkStart w:id="38" w:name="_Toc356389930"/>
      <w:bookmarkStart w:id="39" w:name="_Toc356475397"/>
      <w:bookmarkStart w:id="40" w:name="_Toc470690669"/>
      <w:bookmarkStart w:id="41" w:name="_Toc351926"/>
      <w:bookmarkEnd w:id="32"/>
      <w:bookmarkEnd w:id="33"/>
      <w:bookmarkEnd w:id="34"/>
      <w:bookmarkEnd w:id="35"/>
      <w:bookmarkEnd w:id="36"/>
      <w:bookmarkEnd w:id="37"/>
      <w:bookmarkEnd w:id="38"/>
      <w:bookmarkEnd w:id="39"/>
      <w:r>
        <w:t>Uživateli je zakázáno</w:t>
      </w:r>
      <w:bookmarkEnd w:id="40"/>
      <w:bookmarkEnd w:id="41"/>
    </w:p>
    <w:p w14:paraId="6C72AF23" w14:textId="77777777" w:rsidR="00877322" w:rsidRDefault="00877322" w:rsidP="00D4064A">
      <w:pPr>
        <w:pStyle w:val="cpodstavecneslovan"/>
        <w:numPr>
          <w:ilvl w:val="0"/>
          <w:numId w:val="42"/>
        </w:numPr>
        <w:spacing w:after="160"/>
        <w:ind w:left="357" w:hanging="357"/>
      </w:pPr>
      <w:r>
        <w:t>P</w:t>
      </w:r>
      <w:r w:rsidRPr="00CE4AFC">
        <w:t>řerušovat probíhající aktualizace systému, vypínat antivirovou ochranu nebo měnit konfiguraci bezpečnostních prvků ochrany</w:t>
      </w:r>
      <w:r>
        <w:t>.</w:t>
      </w:r>
    </w:p>
    <w:p w14:paraId="06B5D2F8" w14:textId="77777777" w:rsidR="00877322" w:rsidRDefault="00877322" w:rsidP="00D4064A">
      <w:pPr>
        <w:pStyle w:val="cpodstavecneslovan"/>
        <w:numPr>
          <w:ilvl w:val="0"/>
          <w:numId w:val="42"/>
        </w:numPr>
        <w:spacing w:after="160"/>
        <w:ind w:left="357" w:hanging="357"/>
      </w:pPr>
      <w:r>
        <w:t>Pracovat s cizími autentizačními nebo přístupovými údaji.</w:t>
      </w:r>
    </w:p>
    <w:p w14:paraId="086B3450" w14:textId="77777777" w:rsidR="00877322" w:rsidRDefault="00877322" w:rsidP="00D4064A">
      <w:pPr>
        <w:pStyle w:val="cpodstavecneslovan"/>
        <w:numPr>
          <w:ilvl w:val="0"/>
          <w:numId w:val="42"/>
        </w:numPr>
        <w:spacing w:after="160"/>
        <w:ind w:left="357" w:hanging="357"/>
      </w:pPr>
      <w:r>
        <w:t>Využívat chybně přidělená oprávnění, která mu nepřísluší.</w:t>
      </w:r>
    </w:p>
    <w:p w14:paraId="5D3253EC" w14:textId="609F9886" w:rsidR="00877322" w:rsidRDefault="00877322" w:rsidP="00877322">
      <w:pPr>
        <w:pStyle w:val="cpodstavecneslovan"/>
        <w:numPr>
          <w:ilvl w:val="0"/>
          <w:numId w:val="0"/>
        </w:numPr>
        <w:spacing w:after="160"/>
      </w:pPr>
    </w:p>
    <w:p w14:paraId="6ECA5F9F" w14:textId="77777777" w:rsidR="00877322" w:rsidRDefault="00877322" w:rsidP="00D4064A">
      <w:pPr>
        <w:pStyle w:val="Nadpis1"/>
        <w:keepLines/>
        <w:numPr>
          <w:ilvl w:val="0"/>
          <w:numId w:val="8"/>
        </w:numPr>
        <w:tabs>
          <w:tab w:val="left" w:pos="510"/>
        </w:tabs>
        <w:spacing w:after="240" w:line="320" w:lineRule="atLeast"/>
        <w:jc w:val="left"/>
      </w:pPr>
      <w:bookmarkStart w:id="42" w:name="_Toc470690675"/>
      <w:bookmarkStart w:id="43" w:name="_Toc351932"/>
      <w:r>
        <w:lastRenderedPageBreak/>
        <w:t>Bezpečnostní incident</w:t>
      </w:r>
      <w:bookmarkEnd w:id="42"/>
      <w:bookmarkEnd w:id="43"/>
    </w:p>
    <w:p w14:paraId="64C33D43" w14:textId="77777777" w:rsidR="00877322" w:rsidRPr="002B2BD3" w:rsidRDefault="00877322" w:rsidP="00D4064A">
      <w:pPr>
        <w:pStyle w:val="Nadpis2"/>
        <w:numPr>
          <w:ilvl w:val="1"/>
          <w:numId w:val="8"/>
        </w:numPr>
        <w:tabs>
          <w:tab w:val="clear" w:pos="851"/>
          <w:tab w:val="num" w:pos="1050"/>
        </w:tabs>
        <w:ind w:left="964" w:hanging="964"/>
      </w:pPr>
      <w:bookmarkStart w:id="44" w:name="_Toc470690676"/>
      <w:bookmarkStart w:id="45" w:name="_Toc351933"/>
      <w:bookmarkStart w:id="46" w:name="_Ref34300860"/>
      <w:r w:rsidRPr="008A5535">
        <w:t xml:space="preserve">Základní </w:t>
      </w:r>
      <w:r w:rsidRPr="002B2BD3">
        <w:t>bezpečnostní incident</w:t>
      </w:r>
      <w:r w:rsidRPr="008A5535">
        <w:t>y</w:t>
      </w:r>
      <w:bookmarkEnd w:id="44"/>
      <w:bookmarkEnd w:id="45"/>
      <w:bookmarkEnd w:id="46"/>
    </w:p>
    <w:p w14:paraId="31121FC3" w14:textId="77777777" w:rsidR="00877322" w:rsidRDefault="00877322" w:rsidP="00D4064A">
      <w:pPr>
        <w:pStyle w:val="cpodstavecneslovan"/>
        <w:numPr>
          <w:ilvl w:val="0"/>
          <w:numId w:val="44"/>
        </w:numPr>
        <w:spacing w:after="160"/>
        <w:ind w:left="357" w:hanging="357"/>
      </w:pPr>
      <w:r>
        <w:t xml:space="preserve">Projev počítačového viru nebo jiného </w:t>
      </w:r>
      <w:r w:rsidRPr="004F2F04">
        <w:t>škodlivého</w:t>
      </w:r>
      <w:r>
        <w:t xml:space="preserve"> SW.</w:t>
      </w:r>
    </w:p>
    <w:p w14:paraId="1F594F50" w14:textId="77777777" w:rsidR="00877322" w:rsidRDefault="00877322" w:rsidP="00D4064A">
      <w:pPr>
        <w:pStyle w:val="cpodstavecneslovan"/>
        <w:numPr>
          <w:ilvl w:val="0"/>
          <w:numId w:val="44"/>
        </w:numPr>
        <w:spacing w:after="160"/>
        <w:ind w:left="357" w:hanging="357"/>
      </w:pPr>
      <w:r>
        <w:t xml:space="preserve">Nestandardní chování zařízení </w:t>
      </w:r>
      <w:r w:rsidRPr="004F2F04">
        <w:t>nebo uživatelů</w:t>
      </w:r>
      <w:r>
        <w:t>.</w:t>
      </w:r>
    </w:p>
    <w:p w14:paraId="404470E0" w14:textId="77777777" w:rsidR="00877322" w:rsidRDefault="00877322" w:rsidP="00D4064A">
      <w:pPr>
        <w:pStyle w:val="cpodstavecneslovan"/>
        <w:numPr>
          <w:ilvl w:val="0"/>
          <w:numId w:val="44"/>
        </w:numPr>
        <w:spacing w:after="160"/>
        <w:ind w:left="357" w:hanging="357"/>
      </w:pPr>
      <w:r>
        <w:t>Kompromitace</w:t>
      </w:r>
      <w:r w:rsidRPr="004F2F04">
        <w:t xml:space="preserve"> nebo zneužití</w:t>
      </w:r>
      <w:r>
        <w:t xml:space="preserve"> </w:t>
      </w:r>
      <w:r w:rsidRPr="004F2F04">
        <w:t xml:space="preserve">autentizačních a přístupových údajů (např. </w:t>
      </w:r>
      <w:r>
        <w:t>hesla</w:t>
      </w:r>
      <w:r w:rsidRPr="004F2F04">
        <w:t>),</w:t>
      </w:r>
      <w:r>
        <w:t xml:space="preserve"> podezření </w:t>
      </w:r>
      <w:r w:rsidRPr="004F2F04">
        <w:t>nebo pokus o kompromitaci (např. podvodné emaily, neúmyslné prozrazení hesla, apod.)</w:t>
      </w:r>
      <w:r>
        <w:t>.</w:t>
      </w:r>
    </w:p>
    <w:p w14:paraId="1CAB1FCA" w14:textId="77777777" w:rsidR="00877322" w:rsidRDefault="00877322" w:rsidP="00D4064A">
      <w:pPr>
        <w:pStyle w:val="cpodstavecneslovan"/>
        <w:numPr>
          <w:ilvl w:val="0"/>
          <w:numId w:val="44"/>
        </w:numPr>
        <w:spacing w:after="160"/>
        <w:ind w:left="357" w:hanging="357"/>
      </w:pPr>
      <w:r>
        <w:t>Ztráta</w:t>
      </w:r>
      <w:r w:rsidRPr="004F2F04">
        <w:t xml:space="preserve"> nebo odcizení</w:t>
      </w:r>
      <w:r>
        <w:t xml:space="preserve"> zařízení, mobilního zařízení nebo záznamového média obsahující informace ČP.</w:t>
      </w:r>
    </w:p>
    <w:p w14:paraId="6BEF36C3" w14:textId="77777777" w:rsidR="00877322" w:rsidRDefault="00877322" w:rsidP="00D4064A">
      <w:pPr>
        <w:pStyle w:val="cpodstavecneslovan"/>
        <w:numPr>
          <w:ilvl w:val="0"/>
          <w:numId w:val="44"/>
        </w:numPr>
        <w:spacing w:after="160"/>
        <w:ind w:left="357" w:hanging="357"/>
      </w:pPr>
      <w:r>
        <w:t>Proniknutí nepovolané osoby na pracoviště Poskytovatele</w:t>
      </w:r>
      <w:r w:rsidRPr="004F2F04">
        <w:t>, k</w:t>
      </w:r>
      <w:r>
        <w:t xml:space="preserve"> zařízení nebo </w:t>
      </w:r>
      <w:r w:rsidRPr="004F2F04">
        <w:t xml:space="preserve">i </w:t>
      </w:r>
      <w:r>
        <w:t>pokus</w:t>
      </w:r>
      <w:r w:rsidRPr="004F2F04">
        <w:t xml:space="preserve"> o </w:t>
      </w:r>
      <w:r>
        <w:t>nepovolené proniknutí.</w:t>
      </w:r>
    </w:p>
    <w:p w14:paraId="5314C163" w14:textId="77777777" w:rsidR="00877322" w:rsidRDefault="00877322" w:rsidP="00D4064A">
      <w:pPr>
        <w:pStyle w:val="cpodstavecneslovan"/>
        <w:numPr>
          <w:ilvl w:val="0"/>
          <w:numId w:val="44"/>
        </w:numPr>
        <w:spacing w:after="160"/>
        <w:ind w:left="357" w:hanging="357"/>
      </w:pPr>
      <w:r>
        <w:t>Výstražné hlášení operačního systému nebo aplikačního SW</w:t>
      </w:r>
      <w:r w:rsidRPr="004F2F04">
        <w:t xml:space="preserve"> indikující porušení bezpečnosti</w:t>
      </w:r>
      <w:r>
        <w:t>.</w:t>
      </w:r>
    </w:p>
    <w:p w14:paraId="5E4BD831" w14:textId="77777777" w:rsidR="00877322" w:rsidRDefault="00877322" w:rsidP="00D4064A">
      <w:pPr>
        <w:pStyle w:val="cpodstavecneslovan"/>
        <w:numPr>
          <w:ilvl w:val="0"/>
          <w:numId w:val="44"/>
        </w:numPr>
        <w:spacing w:after="160"/>
        <w:ind w:left="357" w:hanging="357"/>
      </w:pPr>
      <w:r>
        <w:t>Neoprávněná změna HW, SW nebo konfigurace.</w:t>
      </w:r>
    </w:p>
    <w:p w14:paraId="1EB1B8DA" w14:textId="77777777" w:rsidR="00877322" w:rsidRDefault="00877322" w:rsidP="00D4064A">
      <w:pPr>
        <w:pStyle w:val="cpodstavecneslovan"/>
        <w:numPr>
          <w:ilvl w:val="0"/>
          <w:numId w:val="44"/>
        </w:numPr>
        <w:spacing w:after="160"/>
        <w:ind w:left="357" w:hanging="357"/>
      </w:pPr>
      <w:r>
        <w:t>Z</w:t>
      </w:r>
      <w:r w:rsidRPr="004F2F04">
        <w:t>tráta důvěrnosti informací zapříčiněná například chybným nastavením oprávnění, kompromitací nebo zneužitím autentizačních údajů, nebo ztrátou či odcizením zařízení</w:t>
      </w:r>
      <w:r>
        <w:t>.</w:t>
      </w:r>
    </w:p>
    <w:p w14:paraId="230D5000" w14:textId="77777777" w:rsidR="00877322" w:rsidRDefault="00877322" w:rsidP="00D4064A">
      <w:pPr>
        <w:pStyle w:val="cpodstavecneslovan"/>
        <w:numPr>
          <w:ilvl w:val="0"/>
          <w:numId w:val="44"/>
        </w:numPr>
        <w:spacing w:after="160"/>
        <w:ind w:left="357" w:hanging="357"/>
      </w:pPr>
      <w:r>
        <w:t>C</w:t>
      </w:r>
      <w:r w:rsidRPr="004F2F04">
        <w:t>hybně přidělená oprávnění nad rámec mu svěřených pracovních povinností.</w:t>
      </w:r>
    </w:p>
    <w:p w14:paraId="50C2CA72" w14:textId="77777777" w:rsidR="00877322" w:rsidRPr="002B2BD3" w:rsidRDefault="00877322" w:rsidP="00D4064A">
      <w:pPr>
        <w:pStyle w:val="Nadpis2"/>
        <w:numPr>
          <w:ilvl w:val="1"/>
          <w:numId w:val="8"/>
        </w:numPr>
        <w:tabs>
          <w:tab w:val="clear" w:pos="851"/>
          <w:tab w:val="num" w:pos="1050"/>
        </w:tabs>
        <w:ind w:left="964" w:hanging="964"/>
      </w:pPr>
      <w:bookmarkStart w:id="47" w:name="_Toc209836439"/>
      <w:bookmarkStart w:id="48" w:name="_Toc333935689"/>
      <w:bookmarkStart w:id="49" w:name="_Toc470690677"/>
      <w:bookmarkStart w:id="50" w:name="_Toc351934"/>
      <w:r w:rsidRPr="008A5535">
        <w:t>Ř</w:t>
      </w:r>
      <w:r w:rsidRPr="004F2F04">
        <w:t>ešení</w:t>
      </w:r>
      <w:r w:rsidRPr="002B2BD3">
        <w:t xml:space="preserve"> bezpečnostního incidentu</w:t>
      </w:r>
      <w:bookmarkEnd w:id="47"/>
      <w:bookmarkEnd w:id="48"/>
      <w:bookmarkEnd w:id="49"/>
      <w:bookmarkEnd w:id="50"/>
    </w:p>
    <w:p w14:paraId="5BDD44F7" w14:textId="77777777" w:rsidR="00877322" w:rsidRDefault="00877322" w:rsidP="00D4064A">
      <w:pPr>
        <w:pStyle w:val="cpodstavecneslovan"/>
        <w:numPr>
          <w:ilvl w:val="0"/>
          <w:numId w:val="43"/>
        </w:numPr>
        <w:spacing w:after="160"/>
        <w:ind w:left="357" w:hanging="357"/>
      </w:pPr>
      <w:r>
        <w:t xml:space="preserve">Každý </w:t>
      </w:r>
      <w:r w:rsidRPr="00F305DB">
        <w:t>bezpečnostní</w:t>
      </w:r>
      <w:r>
        <w:t xml:space="preserve"> incident nebo podezření na něj musí uživatel neprodleně oznámit na </w:t>
      </w:r>
      <w:proofErr w:type="spellStart"/>
      <w:r>
        <w:t>ServiceDesk</w:t>
      </w:r>
      <w:proofErr w:type="spellEnd"/>
      <w:r>
        <w:t xml:space="preserve"> ČP, případně přes svého nadřízeného, který </w:t>
      </w:r>
      <w:r w:rsidRPr="003A2393">
        <w:t xml:space="preserve">incident oznámí na </w:t>
      </w:r>
      <w:proofErr w:type="spellStart"/>
      <w:r w:rsidRPr="003A2393">
        <w:t>ServiceDesk</w:t>
      </w:r>
      <w:proofErr w:type="spellEnd"/>
      <w:r w:rsidRPr="003A2393">
        <w:t xml:space="preserve"> ČP 800 26 00 26.</w:t>
      </w:r>
    </w:p>
    <w:p w14:paraId="52AB917E" w14:textId="77777777" w:rsidR="00877322" w:rsidRDefault="00877322" w:rsidP="00D4064A">
      <w:pPr>
        <w:pStyle w:val="cpodstavecneslovan"/>
        <w:numPr>
          <w:ilvl w:val="0"/>
          <w:numId w:val="43"/>
        </w:numPr>
        <w:spacing w:after="160"/>
        <w:ind w:left="357" w:hanging="357"/>
      </w:pPr>
      <w:r w:rsidRPr="00F305DB">
        <w:t xml:space="preserve">Uživatel je povinen poskytnout </w:t>
      </w:r>
      <w:r>
        <w:t>ČP</w:t>
      </w:r>
      <w:r w:rsidRPr="00F305DB">
        <w:t xml:space="preserve"> nezbytnou součinnost při šetření a řešení bezpečnostního incidentu. Na základě vyhodnocení bezpečnostního incidentu </w:t>
      </w:r>
      <w:r>
        <w:t>specializovaný útvar ČP</w:t>
      </w:r>
      <w:r w:rsidRPr="00F305DB">
        <w:t xml:space="preserve"> provede potřebná opatření pro uvedení systému ČP do bezpečného stavu.</w:t>
      </w:r>
    </w:p>
    <w:p w14:paraId="1AF97FD8" w14:textId="77777777" w:rsidR="00877322" w:rsidRDefault="00877322" w:rsidP="00D4064A">
      <w:pPr>
        <w:pStyle w:val="Nadpis1"/>
        <w:keepLines/>
        <w:numPr>
          <w:ilvl w:val="0"/>
          <w:numId w:val="8"/>
        </w:numPr>
        <w:tabs>
          <w:tab w:val="left" w:pos="510"/>
        </w:tabs>
        <w:spacing w:after="240" w:line="320" w:lineRule="atLeast"/>
        <w:jc w:val="left"/>
      </w:pPr>
      <w:r>
        <w:t>Doporučené nastavení zařízení Poskytovatele</w:t>
      </w:r>
    </w:p>
    <w:p w14:paraId="70AA389D" w14:textId="77777777" w:rsidR="00877322" w:rsidRDefault="00877322" w:rsidP="00877322">
      <w:proofErr w:type="gramStart"/>
      <w:r>
        <w:t>V zájmu</w:t>
      </w:r>
      <w:proofErr w:type="gramEnd"/>
      <w:r>
        <w:t xml:space="preserve"> zajištění bezpečnosti doporučujeme při provozování systémů ČP používat zařízení, </w:t>
      </w:r>
      <w:proofErr w:type="gramStart"/>
      <w:r>
        <w:t>které:</w:t>
      </w:r>
      <w:proofErr w:type="gramEnd"/>
    </w:p>
    <w:p w14:paraId="4D4AD340" w14:textId="77777777" w:rsidR="00877322" w:rsidRDefault="00877322" w:rsidP="00D4064A">
      <w:pPr>
        <w:pStyle w:val="Odstavecseseznamem"/>
        <w:numPr>
          <w:ilvl w:val="0"/>
          <w:numId w:val="45"/>
        </w:numPr>
        <w:spacing w:after="0" w:line="260" w:lineRule="exact"/>
        <w:jc w:val="left"/>
      </w:pPr>
      <w:r>
        <w:t>neobsahuje žádný nelegální SW či SW instalovaný z nedůvěryhodných zdrojů,</w:t>
      </w:r>
    </w:p>
    <w:p w14:paraId="4A970D99" w14:textId="77777777" w:rsidR="00877322" w:rsidRDefault="00877322" w:rsidP="00D4064A">
      <w:pPr>
        <w:pStyle w:val="Odstavecseseznamem"/>
        <w:numPr>
          <w:ilvl w:val="0"/>
          <w:numId w:val="45"/>
        </w:numPr>
        <w:spacing w:after="0" w:line="260" w:lineRule="exact"/>
        <w:jc w:val="left"/>
      </w:pPr>
      <w:r>
        <w:t>používat výhradně podporovaný a aktualizovaný operační systém,</w:t>
      </w:r>
    </w:p>
    <w:p w14:paraId="1FF18E23" w14:textId="77777777" w:rsidR="00877322" w:rsidRDefault="00877322" w:rsidP="00D4064A">
      <w:pPr>
        <w:pStyle w:val="Odstavecseseznamem"/>
        <w:numPr>
          <w:ilvl w:val="0"/>
          <w:numId w:val="45"/>
        </w:numPr>
        <w:spacing w:after="0" w:line="260" w:lineRule="exact"/>
        <w:jc w:val="left"/>
      </w:pPr>
      <w:r>
        <w:t>používat pouze podporovaný a aktualizovaný Internetový prohlížeč,</w:t>
      </w:r>
    </w:p>
    <w:p w14:paraId="10E6893E" w14:textId="77777777" w:rsidR="00877322" w:rsidRPr="00127F2A" w:rsidRDefault="00877322" w:rsidP="00D4064A">
      <w:pPr>
        <w:pStyle w:val="Odstavecseseznamem"/>
        <w:numPr>
          <w:ilvl w:val="0"/>
          <w:numId w:val="45"/>
        </w:numPr>
        <w:spacing w:after="0" w:line="260" w:lineRule="exact"/>
        <w:jc w:val="left"/>
      </w:pPr>
      <w:r>
        <w:t>pokud je to možné používat SW pro antivirovou ochranu zařízení.</w:t>
      </w:r>
    </w:p>
    <w:p w14:paraId="3CE4F27B" w14:textId="7700EA23" w:rsidR="00DE7165" w:rsidRDefault="00DE7165" w:rsidP="00DE7165">
      <w:pPr>
        <w:ind w:right="53"/>
        <w:rPr>
          <w:b/>
          <w:sz w:val="24"/>
        </w:rPr>
      </w:pPr>
    </w:p>
    <w:p w14:paraId="36373598" w14:textId="77777777" w:rsidR="00DE7165" w:rsidRDefault="00DE7165">
      <w:pPr>
        <w:spacing w:after="0" w:line="240" w:lineRule="auto"/>
        <w:jc w:val="left"/>
        <w:rPr>
          <w:b/>
          <w:sz w:val="24"/>
        </w:rPr>
      </w:pPr>
      <w:r>
        <w:rPr>
          <w:b/>
          <w:sz w:val="24"/>
        </w:rPr>
        <w:br w:type="page"/>
      </w:r>
    </w:p>
    <w:p w14:paraId="7F0FEB0C" w14:textId="0C918E20" w:rsidR="00DE7165" w:rsidRDefault="00DE7165" w:rsidP="00DE7165">
      <w:pPr>
        <w:ind w:right="53"/>
        <w:rPr>
          <w:b/>
          <w:sz w:val="24"/>
        </w:rPr>
      </w:pPr>
      <w:r w:rsidRPr="00DE7165">
        <w:rPr>
          <w:b/>
          <w:sz w:val="24"/>
        </w:rPr>
        <w:lastRenderedPageBreak/>
        <w:t xml:space="preserve">Příloha č. 6 – Etický kodex České pošty, </w:t>
      </w:r>
      <w:proofErr w:type="spellStart"/>
      <w:proofErr w:type="gramStart"/>
      <w:r w:rsidRPr="00DE7165">
        <w:rPr>
          <w:b/>
          <w:sz w:val="24"/>
        </w:rPr>
        <w:t>s.p</w:t>
      </w:r>
      <w:proofErr w:type="spellEnd"/>
      <w:r w:rsidRPr="00DE7165">
        <w:rPr>
          <w:b/>
          <w:sz w:val="24"/>
        </w:rPr>
        <w:t>.</w:t>
      </w:r>
      <w:proofErr w:type="gramEnd"/>
    </w:p>
    <w:p w14:paraId="20B91B9B" w14:textId="336CA04C" w:rsidR="00DE7165" w:rsidRPr="00877322" w:rsidRDefault="00877322" w:rsidP="00DE7165">
      <w:pPr>
        <w:ind w:right="53"/>
        <w:rPr>
          <w:i/>
          <w:sz w:val="22"/>
          <w:szCs w:val="22"/>
        </w:rPr>
      </w:pPr>
      <w:r w:rsidRPr="00877322">
        <w:rPr>
          <w:i/>
          <w:sz w:val="22"/>
          <w:szCs w:val="22"/>
        </w:rPr>
        <w:t>(Znění přílohy následuje na další straně)</w:t>
      </w:r>
    </w:p>
    <w:p w14:paraId="7864C0AD" w14:textId="77777777" w:rsidR="00DE7165" w:rsidRDefault="00DE7165">
      <w:pPr>
        <w:spacing w:after="0" w:line="240" w:lineRule="auto"/>
        <w:jc w:val="left"/>
        <w:rPr>
          <w:b/>
          <w:sz w:val="24"/>
        </w:rPr>
      </w:pPr>
      <w:r>
        <w:rPr>
          <w:b/>
          <w:sz w:val="24"/>
        </w:rPr>
        <w:br w:type="page"/>
      </w:r>
    </w:p>
    <w:p w14:paraId="4C40B5F7" w14:textId="77777777" w:rsidR="00DE7165" w:rsidRPr="00DE7165" w:rsidRDefault="00DE7165" w:rsidP="00DE7165">
      <w:pPr>
        <w:ind w:right="53"/>
        <w:rPr>
          <w:b/>
          <w:sz w:val="24"/>
        </w:rPr>
      </w:pPr>
      <w:r w:rsidRPr="00DE7165">
        <w:rPr>
          <w:b/>
          <w:sz w:val="24"/>
        </w:rPr>
        <w:lastRenderedPageBreak/>
        <w:t>Příloha č. 7 – Pravidla pro přijímání a poskytování darů a pohoštění</w:t>
      </w:r>
      <w:r w:rsidRPr="00DE7165" w:rsidDel="00886C07">
        <w:rPr>
          <w:b/>
          <w:sz w:val="24"/>
        </w:rPr>
        <w:t xml:space="preserve"> </w:t>
      </w:r>
    </w:p>
    <w:p w14:paraId="57F342D0" w14:textId="77777777" w:rsidR="00877322" w:rsidRPr="00977F86" w:rsidRDefault="00877322" w:rsidP="00877322">
      <w:pPr>
        <w:spacing w:before="240" w:line="276" w:lineRule="auto"/>
        <w:rPr>
          <w:b/>
        </w:rPr>
      </w:pPr>
      <w:r>
        <w:rPr>
          <w:b/>
        </w:rPr>
        <w:t xml:space="preserve">Tato pravidla jsou součástí </w:t>
      </w:r>
      <w:proofErr w:type="spellStart"/>
      <w:r>
        <w:rPr>
          <w:b/>
        </w:rPr>
        <w:t>Compliance</w:t>
      </w:r>
      <w:proofErr w:type="spellEnd"/>
      <w:r>
        <w:rPr>
          <w:b/>
        </w:rPr>
        <w:t xml:space="preserve"> programu podniku Česká pošta, </w:t>
      </w:r>
      <w:proofErr w:type="spellStart"/>
      <w:proofErr w:type="gramStart"/>
      <w:r>
        <w:rPr>
          <w:b/>
        </w:rPr>
        <w:t>s.p</w:t>
      </w:r>
      <w:proofErr w:type="spellEnd"/>
      <w:r>
        <w:rPr>
          <w:b/>
        </w:rPr>
        <w:t>.</w:t>
      </w:r>
      <w:proofErr w:type="gramEnd"/>
      <w:r>
        <w:rPr>
          <w:b/>
        </w:rPr>
        <w:t xml:space="preserve"> (dále jen „podnik“ nebo „ČP“) a navazují na Rezortní interní protikorupční program Ministerstva vnitra ČR. </w:t>
      </w:r>
    </w:p>
    <w:p w14:paraId="2A56F91C" w14:textId="77777777" w:rsidR="00877322" w:rsidRPr="000A2C58" w:rsidRDefault="00877322" w:rsidP="00877322">
      <w:pPr>
        <w:spacing w:before="240" w:line="276" w:lineRule="auto"/>
        <w:rPr>
          <w:b/>
        </w:rPr>
      </w:pPr>
      <w:r w:rsidRPr="000A2C58">
        <w:rPr>
          <w:b/>
        </w:rPr>
        <w:t>1. Obecné principy pro přijímání a poskytování darů a pohoštění</w:t>
      </w:r>
    </w:p>
    <w:p w14:paraId="659F6EF4" w14:textId="77777777" w:rsidR="00877322" w:rsidRDefault="00877322" w:rsidP="00877322">
      <w:pPr>
        <w:spacing w:line="276" w:lineRule="auto"/>
      </w:pPr>
      <w:r>
        <w:t>Zaměstnanci nesmí: (i) dávat a přijímat dary (</w:t>
      </w:r>
      <w:proofErr w:type="spellStart"/>
      <w:r>
        <w:t>ii</w:t>
      </w:r>
      <w:proofErr w:type="spellEnd"/>
      <w:r>
        <w:t>)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14:paraId="307060EE" w14:textId="77777777" w:rsidR="00877322" w:rsidRDefault="00877322" w:rsidP="00877322">
      <w:pPr>
        <w:spacing w:line="276" w:lineRule="auto"/>
      </w:pPr>
      <w:r>
        <w:t>Za zcela nepřípustné bude považováno přijetí daru/pohoštění osobou blízkou zaměstnanci (nebo třetí osobou) za účelem zakrytí příjemce; tento zákaz se obdobně vztahuje i na poskytování daru nebo pohoštění.</w:t>
      </w:r>
    </w:p>
    <w:p w14:paraId="62435F94" w14:textId="77777777" w:rsidR="00877322" w:rsidRDefault="00877322" w:rsidP="00877322">
      <w:pPr>
        <w:spacing w:line="276" w:lineRule="auto"/>
      </w:pPr>
      <w:r>
        <w:t>Zcela zakázáno je poskytování/přijímání darů v penězích (v hotovostní i bezhotovostní formě) či v podobě jiných finančních instrumentů.</w:t>
      </w:r>
    </w:p>
    <w:p w14:paraId="4DB697CB" w14:textId="77777777" w:rsidR="00877322" w:rsidRPr="00C54F0D" w:rsidRDefault="00877322" w:rsidP="00877322">
      <w:pPr>
        <w:spacing w:line="276" w:lineRule="auto"/>
      </w:pPr>
      <w:r w:rsidRPr="00C54F0D">
        <w:t xml:space="preserve">Dary a pohoštění je možné akceptovat nebo nabídnout pouze v průběhu běžných obchodních </w:t>
      </w:r>
      <w:r>
        <w:t xml:space="preserve">či jiných oficiálních </w:t>
      </w:r>
      <w:r w:rsidRPr="00C54F0D">
        <w:t xml:space="preserve">vztahů a jen v odůvodněných případech, </w:t>
      </w:r>
      <w:proofErr w:type="gramStart"/>
      <w:r w:rsidRPr="00C54F0D">
        <w:t>je-li</w:t>
      </w:r>
      <w:proofErr w:type="gramEnd"/>
      <w:r w:rsidRPr="00C54F0D">
        <w:t xml:space="preserve"> to v nejlepším zájmu ČP. Vždy se </w:t>
      </w:r>
      <w:proofErr w:type="gramStart"/>
      <w:r w:rsidRPr="00C54F0D">
        <w:t>musí</w:t>
      </w:r>
      <w:proofErr w:type="gramEnd"/>
      <w:r w:rsidRPr="00C54F0D">
        <w:t xml:space="preserve"> jednat o takové dary a pohoštění, které může příjemce dárci bez problémů oplatit.</w:t>
      </w:r>
    </w:p>
    <w:p w14:paraId="70EA1737" w14:textId="77777777" w:rsidR="00877322" w:rsidRPr="00C54F0D" w:rsidRDefault="00877322" w:rsidP="00877322">
      <w:pPr>
        <w:spacing w:line="276" w:lineRule="auto"/>
      </w:pPr>
      <w:r w:rsidRPr="00C54F0D">
        <w:t>Dar (obdobně toto platí i pro pohoštění) lze přijmout/poskytnout pouze tehdy, jsou-li kumulativně naplněna následující kritéria:</w:t>
      </w:r>
    </w:p>
    <w:p w14:paraId="5F899C54" w14:textId="77777777" w:rsidR="00877322" w:rsidRPr="00C54F0D" w:rsidRDefault="00877322" w:rsidP="00D4064A">
      <w:pPr>
        <w:numPr>
          <w:ilvl w:val="0"/>
          <w:numId w:val="46"/>
        </w:numPr>
        <w:spacing w:line="276" w:lineRule="auto"/>
        <w:ind w:left="714" w:hanging="357"/>
      </w:pPr>
      <w:r w:rsidRPr="00C54F0D">
        <w:t>dar je vhodný za všech okolností, jeho přijetí/poskytnutí nepoškodí reputaci ČP;</w:t>
      </w:r>
    </w:p>
    <w:p w14:paraId="3D3F2C64" w14:textId="77777777" w:rsidR="00877322" w:rsidRPr="00C54F0D" w:rsidRDefault="00877322" w:rsidP="00D4064A">
      <w:pPr>
        <w:numPr>
          <w:ilvl w:val="0"/>
          <w:numId w:val="46"/>
        </w:numPr>
        <w:spacing w:line="276" w:lineRule="auto"/>
        <w:ind w:left="714" w:hanging="357"/>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14:paraId="3B96C50E" w14:textId="77777777" w:rsidR="00877322" w:rsidRPr="00C54F0D" w:rsidRDefault="00877322" w:rsidP="00D4064A">
      <w:pPr>
        <w:numPr>
          <w:ilvl w:val="0"/>
          <w:numId w:val="46"/>
        </w:numPr>
        <w:spacing w:line="276" w:lineRule="auto"/>
        <w:ind w:left="714" w:hanging="357"/>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14:paraId="221283ED" w14:textId="77777777" w:rsidR="00877322" w:rsidRDefault="00877322" w:rsidP="00D4064A">
      <w:pPr>
        <w:numPr>
          <w:ilvl w:val="0"/>
          <w:numId w:val="46"/>
        </w:numPr>
        <w:spacing w:after="200" w:line="276" w:lineRule="auto"/>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14:paraId="3B5BECC5" w14:textId="77777777" w:rsidR="00877322" w:rsidRDefault="00877322" w:rsidP="00877322">
      <w:pPr>
        <w:spacing w:line="276" w:lineRule="auto"/>
      </w:pPr>
      <w:r>
        <w:t xml:space="preserve">Hodnotou daru/pohoštění se rozumí její vyjádření v tržních cenách (včetně DPH). Zaměstnanec ČP posuzuje hodnotu daru laickým odhadem, v případě pochybností o hodnotě daru se obrátí na svého nadřízeného nebo na odbor </w:t>
      </w:r>
      <w:proofErr w:type="spellStart"/>
      <w:r>
        <w:t>compliance</w:t>
      </w:r>
      <w:proofErr w:type="spellEnd"/>
      <w:r>
        <w:t xml:space="preserve"> a regulace. Zaměstnanec odpovídá za to, že jím provedený odhad hodnoty přijatého daru/pohoštění nebude ve zjevném rozporu s tržní hodnotou daru/pohoštění.</w:t>
      </w:r>
    </w:p>
    <w:p w14:paraId="50971AF5" w14:textId="77777777" w:rsidR="00877322" w:rsidRDefault="00877322" w:rsidP="00877322">
      <w:pPr>
        <w:spacing w:line="276" w:lineRule="auto"/>
      </w:pPr>
    </w:p>
    <w:p w14:paraId="4FF1F73A" w14:textId="77777777" w:rsidR="00877322" w:rsidRPr="00C54F0D" w:rsidRDefault="00877322" w:rsidP="00877322">
      <w:pPr>
        <w:spacing w:line="276" w:lineRule="auto"/>
        <w:rPr>
          <w:b/>
        </w:rPr>
      </w:pPr>
      <w:r w:rsidRPr="00C54F0D">
        <w:rPr>
          <w:b/>
        </w:rPr>
        <w:t>Pravidla a postupy při přijímání darů</w:t>
      </w:r>
    </w:p>
    <w:p w14:paraId="10A65E30" w14:textId="77777777" w:rsidR="00877322" w:rsidRDefault="00877322" w:rsidP="00877322">
      <w:pPr>
        <w:spacing w:line="276" w:lineRule="auto"/>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14:paraId="5978236A" w14:textId="77777777" w:rsidR="00877322" w:rsidRDefault="00877322" w:rsidP="00877322">
      <w:pPr>
        <w:spacing w:line="276" w:lineRule="auto"/>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14:paraId="70F37A63" w14:textId="77777777" w:rsidR="00877322" w:rsidRDefault="00877322" w:rsidP="00877322">
      <w:pPr>
        <w:spacing w:line="276" w:lineRule="auto"/>
      </w:pPr>
      <w:r>
        <w:lastRenderedPageBreak/>
        <w:t xml:space="preserve">Pokud hodnota nabízeného daru zjevně přesahuje výše stanovený stropní limit, zaměstnanec jeho přijetí odmítne s poukázáním na politiku ČP v této oblasti. V případě, že dar není možné odmítnout, protože by jeho 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w:t>
      </w:r>
      <w:proofErr w:type="spellStart"/>
      <w:r>
        <w:t>compliance</w:t>
      </w:r>
      <w:proofErr w:type="spellEnd"/>
      <w:r>
        <w:t xml:space="preserv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14:paraId="47AB22D9" w14:textId="77777777" w:rsidR="00877322" w:rsidRDefault="00877322" w:rsidP="00877322">
      <w:pPr>
        <w:spacing w:line="276" w:lineRule="auto"/>
      </w:pPr>
      <w:r>
        <w:t xml:space="preserve">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w:t>
      </w:r>
      <w:proofErr w:type="spellStart"/>
      <w:r>
        <w:t>compliance</w:t>
      </w:r>
      <w:proofErr w:type="spellEnd"/>
      <w:r>
        <w:t xml:space="preserve"> a regulace, stejně jako samotné případné doručení daru na tuto adresu.</w:t>
      </w:r>
    </w:p>
    <w:p w14:paraId="0B64B47B" w14:textId="77777777" w:rsidR="00877322" w:rsidRPr="00037AAF" w:rsidRDefault="00877322" w:rsidP="00877322">
      <w:pPr>
        <w:spacing w:before="240" w:line="276" w:lineRule="auto"/>
        <w:rPr>
          <w:b/>
        </w:rPr>
      </w:pPr>
      <w:r w:rsidRPr="00037AAF">
        <w:rPr>
          <w:b/>
        </w:rPr>
        <w:t>Pravidla a postupy při nabízení darů</w:t>
      </w:r>
    </w:p>
    <w:p w14:paraId="316C7766" w14:textId="77777777" w:rsidR="00877322" w:rsidRDefault="00877322" w:rsidP="00877322">
      <w:pPr>
        <w:spacing w:line="276" w:lineRule="auto"/>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14:paraId="292D5E0C" w14:textId="77777777" w:rsidR="00877322" w:rsidRDefault="00877322" w:rsidP="00877322">
      <w:pPr>
        <w:spacing w:line="276" w:lineRule="auto"/>
      </w:pPr>
      <w:r>
        <w:t xml:space="preserve">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w:t>
      </w:r>
      <w:proofErr w:type="spellStart"/>
      <w:r>
        <w:t>compliance</w:t>
      </w:r>
      <w:proofErr w:type="spellEnd"/>
      <w:r>
        <w:t xml:space="preserve"> a regulace nebo odbor interní audit a řízení rizik. Minimální náležitosti evidence představují datum předání, jméno a funkce zaměstnance ČP předávajícího dar, jméno/název obdarovaného, popis daru, hodnota daru; odbor </w:t>
      </w:r>
      <w:proofErr w:type="spellStart"/>
      <w:r>
        <w:t>compliance</w:t>
      </w:r>
      <w:proofErr w:type="spellEnd"/>
      <w:r>
        <w:t xml:space="preserve"> a regulace je oprávněn upřesnit náležitosti této evidence.</w:t>
      </w:r>
    </w:p>
    <w:p w14:paraId="4C7DAB9B" w14:textId="77777777" w:rsidR="00877322" w:rsidRDefault="00877322" w:rsidP="00877322">
      <w:pPr>
        <w:spacing w:line="276" w:lineRule="auto"/>
      </w:pPr>
    </w:p>
    <w:p w14:paraId="0C2D2A76" w14:textId="77777777" w:rsidR="00877322" w:rsidRPr="00271B79" w:rsidRDefault="00877322" w:rsidP="00877322">
      <w:pPr>
        <w:spacing w:line="276" w:lineRule="auto"/>
        <w:rPr>
          <w:b/>
        </w:rPr>
      </w:pPr>
      <w:r w:rsidRPr="00271B79">
        <w:rPr>
          <w:b/>
        </w:rPr>
        <w:t xml:space="preserve">Pravidla pro přijímání pohoštění (včetně účasti na společenských a dalších akcích) </w:t>
      </w:r>
    </w:p>
    <w:p w14:paraId="3BC2997B" w14:textId="77777777" w:rsidR="00877322" w:rsidRDefault="00877322" w:rsidP="00877322">
      <w:pPr>
        <w:spacing w:line="276" w:lineRule="auto"/>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14:paraId="3386C865" w14:textId="77777777" w:rsidR="00877322" w:rsidRDefault="00877322" w:rsidP="00877322">
      <w:pPr>
        <w:spacing w:line="276" w:lineRule="auto"/>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14:paraId="54C293D2" w14:textId="77777777" w:rsidR="00877322" w:rsidRDefault="00877322" w:rsidP="00877322">
      <w:pPr>
        <w:spacing w:line="276" w:lineRule="auto"/>
      </w:pPr>
    </w:p>
    <w:p w14:paraId="47ADC3EB" w14:textId="77777777" w:rsidR="00877322" w:rsidRDefault="00877322" w:rsidP="00877322">
      <w:pPr>
        <w:spacing w:line="276" w:lineRule="auto"/>
      </w:pPr>
    </w:p>
    <w:p w14:paraId="7041E609" w14:textId="77777777" w:rsidR="00877322" w:rsidRDefault="00877322" w:rsidP="00877322">
      <w:pPr>
        <w:spacing w:line="276" w:lineRule="auto"/>
      </w:pPr>
      <w:r>
        <w:t xml:space="preserve">Pokud </w:t>
      </w:r>
      <w:r w:rsidRPr="00AF213E">
        <w:t xml:space="preserve">pozvání na společenskou a další akci </w:t>
      </w:r>
      <w:r w:rsidRPr="0091564E">
        <w:rPr>
          <w:u w:val="single"/>
        </w:rPr>
        <w:t>nesplňuje výše uvedené parametry</w:t>
      </w:r>
      <w:r>
        <w:t xml:space="preserve">,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w:t>
      </w:r>
      <w:proofErr w:type="spellStart"/>
      <w:r>
        <w:t>compliance</w:t>
      </w:r>
      <w:proofErr w:type="spellEnd"/>
      <w:r>
        <w:t xml:space="preserve"> a regulace. V případě, že účast zaměstnance ČP na společenské či jiné akci (nesplňující výše uvedené parametry) je schválena jako (tuzemská či zahraniční) pracovní cesta, pak se na ni tato pravidla</w:t>
      </w:r>
      <w:r w:rsidRPr="00E95DB3">
        <w:t xml:space="preserve"> </w:t>
      </w:r>
      <w:r>
        <w:t xml:space="preserve">nevztahují. Pokud nadřízený s účastí zaměstnance ČP na takovéto společenské a další akci souhlasí, avšak nikoliv na bázi pracovní cesty, může zaměstnanec ČP přijmout pozvání v případě, že si uhradí výdaje na cestu a </w:t>
      </w:r>
      <w:r>
        <w:lastRenderedPageBreak/>
        <w:t>ubytování a na dobu nepřítomnosti v práci bude čerpat dovolenou nebo bude mít schválenou jinou zákonnou formu nepřítomnosti.</w:t>
      </w:r>
    </w:p>
    <w:p w14:paraId="2B22D50B" w14:textId="77777777" w:rsidR="00877322" w:rsidRDefault="00877322" w:rsidP="00877322">
      <w:pPr>
        <w:spacing w:line="276" w:lineRule="auto"/>
        <w:rPr>
          <w:b/>
        </w:rPr>
      </w:pPr>
    </w:p>
    <w:p w14:paraId="7253BE84" w14:textId="77777777" w:rsidR="00877322" w:rsidRDefault="00877322" w:rsidP="00877322">
      <w:pPr>
        <w:spacing w:line="276" w:lineRule="auto"/>
        <w:rPr>
          <w:b/>
        </w:rPr>
      </w:pPr>
      <w:r w:rsidRPr="00323A17">
        <w:rPr>
          <w:b/>
        </w:rPr>
        <w:t>Pravidla pro nabízení pohoštění (včetně účasti na společenských a dalších akcích pořádaných ČP)</w:t>
      </w:r>
    </w:p>
    <w:p w14:paraId="11C0BEA6" w14:textId="77777777" w:rsidR="00877322" w:rsidRDefault="00877322" w:rsidP="00877322">
      <w:pPr>
        <w:spacing w:line="276" w:lineRule="auto"/>
      </w:pPr>
      <w:r>
        <w:t>Zaměstnanci ČP nesmí nabízet ani slibovat pozvání na pohoštění (nebo na společenské a další akce pořádané ČP) za účelem získání neoprávněné výhody či ovlivnění oficiálního jednání.</w:t>
      </w:r>
    </w:p>
    <w:p w14:paraId="2A5EA0FA" w14:textId="77777777" w:rsidR="00877322" w:rsidRPr="00323A17" w:rsidRDefault="00877322" w:rsidP="00877322">
      <w:pPr>
        <w:spacing w:line="276" w:lineRule="auto"/>
      </w:pPr>
    </w:p>
    <w:p w14:paraId="0B5252EB" w14:textId="77777777" w:rsidR="00877322" w:rsidRPr="00093824" w:rsidRDefault="00877322" w:rsidP="00877322">
      <w:pPr>
        <w:rPr>
          <w:i/>
          <w:iCs/>
        </w:rPr>
      </w:pPr>
    </w:p>
    <w:p w14:paraId="6991AE27" w14:textId="4C27E8F2" w:rsidR="001855B6" w:rsidRPr="001B2C87" w:rsidRDefault="001855B6" w:rsidP="001B2C87">
      <w:pPr>
        <w:spacing w:after="0" w:line="240" w:lineRule="auto"/>
        <w:jc w:val="left"/>
        <w:rPr>
          <w:sz w:val="22"/>
          <w:szCs w:val="22"/>
        </w:rPr>
      </w:pPr>
    </w:p>
    <w:sectPr w:rsidR="001855B6" w:rsidRPr="001B2C87" w:rsidSect="00BD5290">
      <w:headerReference w:type="default" r:id="rId15"/>
      <w:footerReference w:type="default" r:id="rId16"/>
      <w:type w:val="continuous"/>
      <w:pgSz w:w="11906" w:h="16838" w:code="9"/>
      <w:pgMar w:top="2234" w:right="1418" w:bottom="1418" w:left="1418" w:header="709"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C527E" w14:textId="77777777" w:rsidR="007F7B93" w:rsidRDefault="007F7B93">
      <w:r>
        <w:separator/>
      </w:r>
    </w:p>
  </w:endnote>
  <w:endnote w:type="continuationSeparator" w:id="0">
    <w:p w14:paraId="6EF9FC88" w14:textId="77777777" w:rsidR="007F7B93" w:rsidRDefault="007F7B93">
      <w:r>
        <w:continuationSeparator/>
      </w:r>
    </w:p>
  </w:endnote>
  <w:endnote w:type="continuationNotice" w:id="1">
    <w:p w14:paraId="1B6B5FFB" w14:textId="77777777" w:rsidR="007F7B93" w:rsidRDefault="007F7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ACC54" w14:textId="41BFAD67" w:rsidR="00877322" w:rsidRPr="00DB028C" w:rsidRDefault="00877322" w:rsidP="00A317F5">
    <w:pPr>
      <w:pStyle w:val="Zpat"/>
      <w:spacing w:after="0"/>
      <w:jc w:val="center"/>
      <w:rPr>
        <w:szCs w:val="18"/>
      </w:rPr>
    </w:pPr>
    <w:r w:rsidRPr="00DB028C">
      <w:rPr>
        <w:szCs w:val="18"/>
      </w:rPr>
      <w:t xml:space="preserve">Strana </w:t>
    </w:r>
    <w:r w:rsidRPr="00DB028C">
      <w:rPr>
        <w:szCs w:val="18"/>
      </w:rPr>
      <w:fldChar w:fldCharType="begin"/>
    </w:r>
    <w:r w:rsidRPr="00DB028C">
      <w:rPr>
        <w:szCs w:val="18"/>
      </w:rPr>
      <w:instrText xml:space="preserve"> PAGE </w:instrText>
    </w:r>
    <w:r w:rsidRPr="00DB028C">
      <w:rPr>
        <w:szCs w:val="18"/>
      </w:rPr>
      <w:fldChar w:fldCharType="separate"/>
    </w:r>
    <w:r w:rsidR="00416B6D">
      <w:rPr>
        <w:noProof/>
        <w:szCs w:val="18"/>
      </w:rPr>
      <w:t>21</w:t>
    </w:r>
    <w:r w:rsidRPr="00DB028C">
      <w:rPr>
        <w:szCs w:val="18"/>
      </w:rPr>
      <w:fldChar w:fldCharType="end"/>
    </w:r>
    <w:r w:rsidRPr="00DB028C">
      <w:rPr>
        <w:szCs w:val="18"/>
      </w:rPr>
      <w:t xml:space="preserve"> (celkem </w:t>
    </w:r>
    <w:r w:rsidRPr="00DB028C">
      <w:rPr>
        <w:szCs w:val="18"/>
      </w:rPr>
      <w:fldChar w:fldCharType="begin"/>
    </w:r>
    <w:r w:rsidRPr="00DB028C">
      <w:rPr>
        <w:szCs w:val="18"/>
      </w:rPr>
      <w:instrText xml:space="preserve"> NUMPAGES </w:instrText>
    </w:r>
    <w:r w:rsidRPr="00DB028C">
      <w:rPr>
        <w:szCs w:val="18"/>
      </w:rPr>
      <w:fldChar w:fldCharType="separate"/>
    </w:r>
    <w:r w:rsidR="00416B6D">
      <w:rPr>
        <w:noProof/>
        <w:szCs w:val="18"/>
      </w:rPr>
      <w:t>37</w:t>
    </w:r>
    <w:r w:rsidRPr="00DB028C">
      <w:rPr>
        <w:szCs w:val="18"/>
      </w:rPr>
      <w:fldChar w:fldCharType="end"/>
    </w:r>
    <w:r w:rsidRPr="00DB028C">
      <w:rPr>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B36FB" w14:textId="77777777" w:rsidR="007F7B93" w:rsidRDefault="007F7B93">
      <w:r>
        <w:separator/>
      </w:r>
    </w:p>
  </w:footnote>
  <w:footnote w:type="continuationSeparator" w:id="0">
    <w:p w14:paraId="49081EB0" w14:textId="77777777" w:rsidR="007F7B93" w:rsidRDefault="007F7B93">
      <w:r>
        <w:continuationSeparator/>
      </w:r>
    </w:p>
  </w:footnote>
  <w:footnote w:type="continuationNotice" w:id="1">
    <w:p w14:paraId="0265E6F8" w14:textId="77777777" w:rsidR="007F7B93" w:rsidRDefault="007F7B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FAF99" w14:textId="77777777" w:rsidR="00877322" w:rsidRDefault="00877322" w:rsidP="007A6D07">
    <w:pPr>
      <w:pStyle w:val="Zhlav"/>
      <w:spacing w:before="120" w:after="0" w:line="240" w:lineRule="auto"/>
      <w:jc w:val="right"/>
      <w:rPr>
        <w:rFonts w:ascii="Arial" w:hAnsi="Arial" w:cs="Arial"/>
      </w:rPr>
    </w:pPr>
    <w:r w:rsidRPr="007A6D07">
      <w:rPr>
        <w:rFonts w:ascii="Arial" w:hAnsi="Arial" w:cs="Arial"/>
        <w:noProof/>
      </w:rPr>
      <mc:AlternateContent>
        <mc:Choice Requires="wps">
          <w:drawing>
            <wp:anchor distT="0" distB="0" distL="114299" distR="114299" simplePos="0" relativeHeight="251660288" behindDoc="0" locked="0" layoutInCell="1" allowOverlap="1" wp14:anchorId="77EFD370" wp14:editId="468F6C12">
              <wp:simplePos x="0" y="0"/>
              <wp:positionH relativeFrom="page">
                <wp:posOffset>1565909</wp:posOffset>
              </wp:positionH>
              <wp:positionV relativeFrom="paragraph">
                <wp:posOffset>3810</wp:posOffset>
              </wp:positionV>
              <wp:extent cx="0" cy="467995"/>
              <wp:effectExtent l="0" t="0" r="19050" b="2730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65B0DF"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87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JuG87HAIAADsEAAAOAAAAAAAAAAAAAAAAAC4CAABkcnMvZTJvRG9jLnhtbFBLAQItABQABgAI&#10;AAAAIQA8nh6V2AAAAAcBAAAPAAAAAAAAAAAAAAAAAHYEAABkcnMvZG93bnJldi54bWxQSwUGAAAA&#10;AAQABADzAAAAewUAAAAA&#10;" strokeweight="1pt">
              <w10:wrap anchorx="page"/>
            </v:shape>
          </w:pict>
        </mc:Fallback>
      </mc:AlternateContent>
    </w:r>
    <w:r w:rsidRPr="007A6D07">
      <w:rPr>
        <w:rFonts w:ascii="Arial" w:hAnsi="Arial" w:cs="Arial"/>
        <w:noProof/>
      </w:rPr>
      <w:drawing>
        <wp:anchor distT="0" distB="0" distL="114300" distR="114300" simplePos="0" relativeHeight="251659264" behindDoc="1" locked="0" layoutInCell="1" allowOverlap="1" wp14:anchorId="0731B619" wp14:editId="1923A278">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D07">
      <w:rPr>
        <w:rFonts w:ascii="Arial" w:hAnsi="Arial" w:cs="Arial"/>
        <w:noProof/>
      </w:rPr>
      <w:drawing>
        <wp:anchor distT="0" distB="0" distL="114300" distR="114300" simplePos="0" relativeHeight="251661312" behindDoc="1" locked="0" layoutInCell="1" allowOverlap="1" wp14:anchorId="071C90B7" wp14:editId="6DE87C04">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Smlouva o poskytnutí služeb</w:t>
    </w:r>
  </w:p>
  <w:p w14:paraId="62D059F8" w14:textId="77777777" w:rsidR="00877322" w:rsidRPr="007A6D07" w:rsidRDefault="00877322" w:rsidP="007A6D07">
    <w:pPr>
      <w:pStyle w:val="Zhlav"/>
      <w:spacing w:before="120" w:after="0" w:line="240" w:lineRule="auto"/>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E44"/>
    <w:multiLevelType w:val="hybridMultilevel"/>
    <w:tmpl w:val="159EBB88"/>
    <w:lvl w:ilvl="0" w:tplc="E51859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413B9"/>
    <w:multiLevelType w:val="hybridMultilevel"/>
    <w:tmpl w:val="75CC6CDE"/>
    <w:lvl w:ilvl="0" w:tplc="2D347EAA">
      <w:start w:val="1"/>
      <w:numFmt w:val="decimal"/>
      <w:lvlText w:val="(%1)"/>
      <w:lvlJc w:val="left"/>
      <w:pPr>
        <w:ind w:left="360"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 w15:restartNumberingAfterBreak="0">
    <w:nsid w:val="05025EAF"/>
    <w:multiLevelType w:val="hybridMultilevel"/>
    <w:tmpl w:val="39363B30"/>
    <w:lvl w:ilvl="0" w:tplc="21DC7B84">
      <w:start w:val="1"/>
      <w:numFmt w:val="lowerLetter"/>
      <w:lvlText w:val="%1)"/>
      <w:lvlJc w:val="left"/>
      <w:pPr>
        <w:tabs>
          <w:tab w:val="num" w:pos="360"/>
        </w:tabs>
        <w:ind w:left="360" w:hanging="360"/>
      </w:pPr>
      <w:rPr>
        <w:rFonts w:ascii="Times New Roman" w:eastAsia="Times New Roman" w:hAnsi="Times New Roman" w:cs="Times New Roman" w:hint="default"/>
        <w:sz w:val="22"/>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316348"/>
    <w:multiLevelType w:val="hybridMultilevel"/>
    <w:tmpl w:val="17E8A23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 w15:restartNumberingAfterBreak="0">
    <w:nsid w:val="13E44746"/>
    <w:multiLevelType w:val="hybridMultilevel"/>
    <w:tmpl w:val="07CA5198"/>
    <w:lvl w:ilvl="0" w:tplc="A522AB0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1D581C"/>
    <w:multiLevelType w:val="multilevel"/>
    <w:tmpl w:val="2B92D710"/>
    <w:styleLink w:val="cpNumbering"/>
    <w:lvl w:ilvl="0">
      <w:start w:val="1"/>
      <w:numFmt w:val="decimal"/>
      <w:lvlText w:val="(%1)"/>
      <w:lvlJc w:val="left"/>
      <w:pPr>
        <w:ind w:left="851" w:hanging="567"/>
      </w:pPr>
      <w:rPr>
        <w:rFonts w:hint="default"/>
        <w:color w:val="auto"/>
      </w:rPr>
    </w:lvl>
    <w:lvl w:ilvl="1">
      <w:start w:val="1"/>
      <w:numFmt w:val="decimal"/>
      <w:lvlText w:val="%1.%2."/>
      <w:lvlJc w:val="left"/>
      <w:pPr>
        <w:tabs>
          <w:tab w:val="num" w:pos="1134"/>
        </w:tabs>
        <w:ind w:left="1134" w:hanging="680"/>
      </w:pPr>
      <w:rPr>
        <w:rFonts w:hint="default"/>
        <w:color w:val="auto"/>
      </w:rPr>
    </w:lvl>
    <w:lvl w:ilvl="2">
      <w:start w:val="1"/>
      <w:numFmt w:val="decimal"/>
      <w:lvlText w:val="%1.%2.%3."/>
      <w:lvlJc w:val="left"/>
      <w:pPr>
        <w:tabs>
          <w:tab w:val="num" w:pos="2041"/>
        </w:tabs>
        <w:ind w:left="2041" w:hanging="907"/>
      </w:pPr>
      <w:rPr>
        <w:rFonts w:hint="default"/>
        <w:color w:val="auto"/>
      </w:rPr>
    </w:lvl>
    <w:lvl w:ilvl="3">
      <w:start w:val="1"/>
      <w:numFmt w:val="decimal"/>
      <w:lvlText w:val="%1.%2.%3.%4."/>
      <w:lvlJc w:val="left"/>
      <w:pPr>
        <w:tabs>
          <w:tab w:val="num" w:pos="3175"/>
        </w:tabs>
        <w:ind w:left="3175" w:hanging="1134"/>
      </w:pPr>
      <w:rPr>
        <w:rFonts w:hint="default"/>
        <w:color w:val="auto"/>
      </w:rPr>
    </w:lvl>
    <w:lvl w:ilvl="4">
      <w:start w:val="1"/>
      <w:numFmt w:val="decimal"/>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6E3628"/>
    <w:multiLevelType w:val="hybridMultilevel"/>
    <w:tmpl w:val="D386495C"/>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7" w15:restartNumberingAfterBreak="0">
    <w:nsid w:val="1BC054D4"/>
    <w:multiLevelType w:val="hybridMultilevel"/>
    <w:tmpl w:val="2200C08E"/>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1BF71A50"/>
    <w:multiLevelType w:val="hybridMultilevel"/>
    <w:tmpl w:val="4DC6FF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C3885"/>
    <w:multiLevelType w:val="multilevel"/>
    <w:tmpl w:val="D21053FE"/>
    <w:lvl w:ilvl="0">
      <w:start w:val="1"/>
      <w:numFmt w:val="decimal"/>
      <w:pStyle w:val="cplnekslovan"/>
      <w:lvlText w:val="%1"/>
      <w:lvlJc w:val="left"/>
      <w:pPr>
        <w:ind w:left="2976" w:hanging="425"/>
      </w:pPr>
      <w:rPr>
        <w:rFonts w:ascii="Times New Roman" w:hAnsi="Times New Roman" w:hint="default"/>
        <w:b/>
        <w:i w:val="0"/>
        <w:caps/>
        <w:color w:val="auto"/>
        <w:sz w:val="22"/>
        <w:szCs w:val="20"/>
      </w:rPr>
    </w:lvl>
    <w:lvl w:ilvl="1">
      <w:start w:val="1"/>
      <w:numFmt w:val="decimal"/>
      <w:pStyle w:val="cpodstavecslovan1"/>
      <w:lvlText w:val="%1.%2"/>
      <w:lvlJc w:val="left"/>
      <w:pPr>
        <w:ind w:left="992"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850"/>
        </w:tabs>
        <w:ind w:left="850" w:hanging="425"/>
      </w:pPr>
      <w:rPr>
        <w:rFonts w:hint="default"/>
        <w:b w:val="0"/>
        <w:i w:val="0"/>
        <w:sz w:val="22"/>
      </w:rPr>
    </w:lvl>
    <w:lvl w:ilvl="4">
      <w:start w:val="1"/>
      <w:numFmt w:val="lowerRoman"/>
      <w:pStyle w:val="cpslovnpsmennkodstavci2"/>
      <w:lvlText w:val="%5."/>
      <w:lvlJc w:val="righ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E47480A"/>
    <w:multiLevelType w:val="multilevel"/>
    <w:tmpl w:val="1DAA5C58"/>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93"/>
        </w:tabs>
        <w:ind w:left="993"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1423B2"/>
    <w:multiLevelType w:val="multilevel"/>
    <w:tmpl w:val="BEA8B48C"/>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201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F1449C"/>
    <w:multiLevelType w:val="hybridMultilevel"/>
    <w:tmpl w:val="B9AEC782"/>
    <w:lvl w:ilvl="0" w:tplc="A8FC3B4C">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8658A"/>
    <w:multiLevelType w:val="hybridMultilevel"/>
    <w:tmpl w:val="89920F06"/>
    <w:lvl w:ilvl="0" w:tplc="B79208F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495F21"/>
    <w:multiLevelType w:val="hybridMultilevel"/>
    <w:tmpl w:val="4DC6FF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CD1CC5"/>
    <w:multiLevelType w:val="hybridMultilevel"/>
    <w:tmpl w:val="EF425EBC"/>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7"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EB40FB"/>
    <w:multiLevelType w:val="hybridMultilevel"/>
    <w:tmpl w:val="86725D74"/>
    <w:lvl w:ilvl="0" w:tplc="D53E3BB2">
      <w:start w:val="1"/>
      <w:numFmt w:val="lowerLetter"/>
      <w:pStyle w:val="cpslovnpsmenn"/>
      <w:lvlText w:val="%1)"/>
      <w:lvlJc w:val="left"/>
      <w:pPr>
        <w:ind w:left="1163" w:hanging="454"/>
      </w:pPr>
      <w:rPr>
        <w:rFonts w:ascii="Times New Roman" w:eastAsia="Times New Roman" w:hAnsi="Times New Roman" w:cs="Times New Roman" w:hint="default"/>
      </w:rPr>
    </w:lvl>
    <w:lvl w:ilvl="1" w:tplc="04050019">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9" w15:restartNumberingAfterBreak="0">
    <w:nsid w:val="4E234C56"/>
    <w:multiLevelType w:val="multilevel"/>
    <w:tmpl w:val="8F589D74"/>
    <w:lvl w:ilvl="0">
      <w:start w:val="1"/>
      <w:numFmt w:val="decimal"/>
      <w:lvlText w:val="%1"/>
      <w:lvlJc w:val="left"/>
      <w:pPr>
        <w:ind w:left="2976" w:hanging="425"/>
      </w:pPr>
      <w:rPr>
        <w:rFonts w:ascii="Times New Roman" w:hAnsi="Times New Roman" w:hint="default"/>
        <w:b/>
        <w:i w:val="0"/>
        <w:caps/>
        <w:color w:val="auto"/>
        <w:sz w:val="22"/>
        <w:szCs w:val="20"/>
      </w:rPr>
    </w:lvl>
    <w:lvl w:ilvl="1">
      <w:start w:val="1"/>
      <w:numFmt w:val="decimal"/>
      <w:lvlText w:val="%1.%2"/>
      <w:lvlJc w:val="left"/>
      <w:pPr>
        <w:ind w:left="2694"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850"/>
        </w:tabs>
        <w:ind w:left="850" w:hanging="425"/>
      </w:pPr>
      <w:rPr>
        <w:rFonts w:hint="default"/>
        <w:b w:val="0"/>
        <w:i w:val="0"/>
        <w:sz w:val="22"/>
      </w:rPr>
    </w:lvl>
    <w:lvl w:ilvl="4">
      <w:start w:val="1"/>
      <w:numFmt w:val="bullet"/>
      <w:lvlText w:val=""/>
      <w:lvlJc w:val="left"/>
      <w:pPr>
        <w:tabs>
          <w:tab w:val="num" w:pos="1276"/>
        </w:tabs>
        <w:ind w:left="1276" w:hanging="425"/>
      </w:pPr>
      <w:rPr>
        <w:rFonts w:ascii="Symbol" w:hAnsi="Symbol"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11D10C9"/>
    <w:multiLevelType w:val="hybridMultilevel"/>
    <w:tmpl w:val="9554444E"/>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1" w15:restartNumberingAfterBreak="0">
    <w:nsid w:val="529B4007"/>
    <w:multiLevelType w:val="hybridMultilevel"/>
    <w:tmpl w:val="E08E29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F4216E"/>
    <w:multiLevelType w:val="hybridMultilevel"/>
    <w:tmpl w:val="82C2B0C4"/>
    <w:lvl w:ilvl="0" w:tplc="773C9452">
      <w:start w:val="1"/>
      <w:numFmt w:val="decimal"/>
      <w:pStyle w:val="cpodstavecneslovan"/>
      <w:lvlText w:val="(%1)"/>
      <w:lvlJc w:val="left"/>
      <w:pPr>
        <w:ind w:left="360" w:hanging="36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3" w15:restartNumberingAfterBreak="0">
    <w:nsid w:val="6DA76C2B"/>
    <w:multiLevelType w:val="hybridMultilevel"/>
    <w:tmpl w:val="0D14F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AA42B1"/>
    <w:multiLevelType w:val="multilevel"/>
    <w:tmpl w:val="9F64566E"/>
    <w:lvl w:ilvl="0">
      <w:start w:val="1"/>
      <w:numFmt w:val="none"/>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45544CF"/>
    <w:multiLevelType w:val="hybridMultilevel"/>
    <w:tmpl w:val="FEF6BAC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6" w15:restartNumberingAfterBreak="0">
    <w:nsid w:val="757717EE"/>
    <w:multiLevelType w:val="hybridMultilevel"/>
    <w:tmpl w:val="86B2E12A"/>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AA9778E"/>
    <w:multiLevelType w:val="multilevel"/>
    <w:tmpl w:val="9C4EEC36"/>
    <w:lvl w:ilvl="0">
      <w:start w:val="1"/>
      <w:numFmt w:val="decimal"/>
      <w:pStyle w:val="lnek"/>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pStyle w:val="Odstavec2"/>
      <w:lvlText w:val="%1.%2"/>
      <w:lvlJc w:val="left"/>
      <w:pPr>
        <w:tabs>
          <w:tab w:val="num" w:pos="1050"/>
        </w:tabs>
        <w:ind w:left="1050"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9"/>
  </w:num>
  <w:num w:numId="3">
    <w:abstractNumId w:val="14"/>
  </w:num>
  <w:num w:numId="4">
    <w:abstractNumId w:val="3"/>
  </w:num>
  <w:num w:numId="5">
    <w:abstractNumId w:val="7"/>
  </w:num>
  <w:num w:numId="6">
    <w:abstractNumId w:val="8"/>
  </w:num>
  <w:num w:numId="7">
    <w:abstractNumId w:val="24"/>
  </w:num>
  <w:num w:numId="8">
    <w:abstractNumId w:val="10"/>
  </w:num>
  <w:num w:numId="9">
    <w:abstractNumId w:val="2"/>
  </w:num>
  <w:num w:numId="10">
    <w:abstractNumId w:val="11"/>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5"/>
  </w:num>
  <w:num w:numId="31">
    <w:abstractNumId w:val="16"/>
  </w:num>
  <w:num w:numId="32">
    <w:abstractNumId w:val="15"/>
  </w:num>
  <w:num w:numId="33">
    <w:abstractNumId w:val="21"/>
  </w:num>
  <w:num w:numId="34">
    <w:abstractNumId w:val="26"/>
  </w:num>
  <w:num w:numId="35">
    <w:abstractNumId w:val="12"/>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8"/>
  </w:num>
  <w:num w:numId="40">
    <w:abstractNumId w:val="1"/>
  </w:num>
  <w:num w:numId="41">
    <w:abstractNumId w:val="22"/>
  </w:num>
  <w:num w:numId="42">
    <w:abstractNumId w:val="4"/>
  </w:num>
  <w:num w:numId="43">
    <w:abstractNumId w:val="13"/>
  </w:num>
  <w:num w:numId="44">
    <w:abstractNumId w:val="0"/>
  </w:num>
  <w:num w:numId="45">
    <w:abstractNumId w:val="23"/>
  </w:num>
  <w:num w:numId="46">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F5"/>
    <w:rsid w:val="000014BB"/>
    <w:rsid w:val="00002092"/>
    <w:rsid w:val="000028EB"/>
    <w:rsid w:val="000054D9"/>
    <w:rsid w:val="00007E4F"/>
    <w:rsid w:val="000118A5"/>
    <w:rsid w:val="00011BC0"/>
    <w:rsid w:val="00012651"/>
    <w:rsid w:val="000127F5"/>
    <w:rsid w:val="00015D08"/>
    <w:rsid w:val="00016A4C"/>
    <w:rsid w:val="00022468"/>
    <w:rsid w:val="00023C4D"/>
    <w:rsid w:val="00024CC0"/>
    <w:rsid w:val="00025E36"/>
    <w:rsid w:val="00026442"/>
    <w:rsid w:val="00031562"/>
    <w:rsid w:val="00031F54"/>
    <w:rsid w:val="000321E4"/>
    <w:rsid w:val="0003296F"/>
    <w:rsid w:val="000341FB"/>
    <w:rsid w:val="000373AB"/>
    <w:rsid w:val="00037B16"/>
    <w:rsid w:val="00041669"/>
    <w:rsid w:val="00041AAC"/>
    <w:rsid w:val="00042199"/>
    <w:rsid w:val="00042AA6"/>
    <w:rsid w:val="00042AAC"/>
    <w:rsid w:val="00042FA4"/>
    <w:rsid w:val="00043EDA"/>
    <w:rsid w:val="000444FA"/>
    <w:rsid w:val="00044569"/>
    <w:rsid w:val="00044E03"/>
    <w:rsid w:val="00044E26"/>
    <w:rsid w:val="0004751B"/>
    <w:rsid w:val="00050DC4"/>
    <w:rsid w:val="00051083"/>
    <w:rsid w:val="000521B2"/>
    <w:rsid w:val="00052975"/>
    <w:rsid w:val="000529A1"/>
    <w:rsid w:val="00053746"/>
    <w:rsid w:val="00053FCF"/>
    <w:rsid w:val="00054A64"/>
    <w:rsid w:val="000561A0"/>
    <w:rsid w:val="00056C44"/>
    <w:rsid w:val="0006127B"/>
    <w:rsid w:val="00061432"/>
    <w:rsid w:val="00062E3D"/>
    <w:rsid w:val="0006469F"/>
    <w:rsid w:val="00066902"/>
    <w:rsid w:val="000670D7"/>
    <w:rsid w:val="00067B34"/>
    <w:rsid w:val="000718CF"/>
    <w:rsid w:val="00074915"/>
    <w:rsid w:val="00074C00"/>
    <w:rsid w:val="00074D89"/>
    <w:rsid w:val="00075DA6"/>
    <w:rsid w:val="00077D88"/>
    <w:rsid w:val="00080173"/>
    <w:rsid w:val="00081BE1"/>
    <w:rsid w:val="00081CB2"/>
    <w:rsid w:val="0008256E"/>
    <w:rsid w:val="00083859"/>
    <w:rsid w:val="00083A5A"/>
    <w:rsid w:val="000844B5"/>
    <w:rsid w:val="00084D0D"/>
    <w:rsid w:val="00086217"/>
    <w:rsid w:val="00087BC5"/>
    <w:rsid w:val="00092A5E"/>
    <w:rsid w:val="00093361"/>
    <w:rsid w:val="00093858"/>
    <w:rsid w:val="000945AB"/>
    <w:rsid w:val="000964D1"/>
    <w:rsid w:val="00097017"/>
    <w:rsid w:val="00097723"/>
    <w:rsid w:val="000979CA"/>
    <w:rsid w:val="000979EC"/>
    <w:rsid w:val="000A0190"/>
    <w:rsid w:val="000A0286"/>
    <w:rsid w:val="000A096E"/>
    <w:rsid w:val="000A1DD7"/>
    <w:rsid w:val="000A2D76"/>
    <w:rsid w:val="000A4CF6"/>
    <w:rsid w:val="000A5A46"/>
    <w:rsid w:val="000B372C"/>
    <w:rsid w:val="000B49E7"/>
    <w:rsid w:val="000B4B1F"/>
    <w:rsid w:val="000B61B8"/>
    <w:rsid w:val="000B65E6"/>
    <w:rsid w:val="000B7ADC"/>
    <w:rsid w:val="000C1EE3"/>
    <w:rsid w:val="000C1FA7"/>
    <w:rsid w:val="000C3EE0"/>
    <w:rsid w:val="000C4922"/>
    <w:rsid w:val="000C659C"/>
    <w:rsid w:val="000C755A"/>
    <w:rsid w:val="000D11BA"/>
    <w:rsid w:val="000D1415"/>
    <w:rsid w:val="000D2171"/>
    <w:rsid w:val="000D27FC"/>
    <w:rsid w:val="000D4386"/>
    <w:rsid w:val="000D50C8"/>
    <w:rsid w:val="000E2234"/>
    <w:rsid w:val="000E2419"/>
    <w:rsid w:val="000E3EC0"/>
    <w:rsid w:val="000E4EFE"/>
    <w:rsid w:val="000E56E6"/>
    <w:rsid w:val="000E57DB"/>
    <w:rsid w:val="000E6D8E"/>
    <w:rsid w:val="000E6F65"/>
    <w:rsid w:val="000E735F"/>
    <w:rsid w:val="000F04AC"/>
    <w:rsid w:val="000F2906"/>
    <w:rsid w:val="000F4BF6"/>
    <w:rsid w:val="000F51C6"/>
    <w:rsid w:val="000F6AFC"/>
    <w:rsid w:val="000F7AFE"/>
    <w:rsid w:val="0010011E"/>
    <w:rsid w:val="00101278"/>
    <w:rsid w:val="001018FC"/>
    <w:rsid w:val="00103C90"/>
    <w:rsid w:val="0010526A"/>
    <w:rsid w:val="00105771"/>
    <w:rsid w:val="00107434"/>
    <w:rsid w:val="001079B0"/>
    <w:rsid w:val="001118C4"/>
    <w:rsid w:val="00115DB3"/>
    <w:rsid w:val="001170D3"/>
    <w:rsid w:val="00117A3F"/>
    <w:rsid w:val="00120339"/>
    <w:rsid w:val="00121056"/>
    <w:rsid w:val="00122529"/>
    <w:rsid w:val="00122EC1"/>
    <w:rsid w:val="00123129"/>
    <w:rsid w:val="00124641"/>
    <w:rsid w:val="00126581"/>
    <w:rsid w:val="00126ECF"/>
    <w:rsid w:val="0012745A"/>
    <w:rsid w:val="001302ED"/>
    <w:rsid w:val="00131943"/>
    <w:rsid w:val="0013332C"/>
    <w:rsid w:val="00133E73"/>
    <w:rsid w:val="00134351"/>
    <w:rsid w:val="00134866"/>
    <w:rsid w:val="00135AA9"/>
    <w:rsid w:val="00136335"/>
    <w:rsid w:val="00136381"/>
    <w:rsid w:val="001364B7"/>
    <w:rsid w:val="00137076"/>
    <w:rsid w:val="001378FC"/>
    <w:rsid w:val="00140187"/>
    <w:rsid w:val="00141A0E"/>
    <w:rsid w:val="00141D4E"/>
    <w:rsid w:val="00144A3D"/>
    <w:rsid w:val="001451ED"/>
    <w:rsid w:val="0014570C"/>
    <w:rsid w:val="001461CC"/>
    <w:rsid w:val="00150C43"/>
    <w:rsid w:val="00153B0A"/>
    <w:rsid w:val="00153D5A"/>
    <w:rsid w:val="00154695"/>
    <w:rsid w:val="0015599A"/>
    <w:rsid w:val="00155CEE"/>
    <w:rsid w:val="00157EEA"/>
    <w:rsid w:val="00160706"/>
    <w:rsid w:val="00160D6B"/>
    <w:rsid w:val="0016163B"/>
    <w:rsid w:val="00161C9D"/>
    <w:rsid w:val="001620CD"/>
    <w:rsid w:val="00162C8E"/>
    <w:rsid w:val="00163B8B"/>
    <w:rsid w:val="00163F9F"/>
    <w:rsid w:val="001647E0"/>
    <w:rsid w:val="001650F8"/>
    <w:rsid w:val="00166656"/>
    <w:rsid w:val="00170745"/>
    <w:rsid w:val="001707FC"/>
    <w:rsid w:val="00172483"/>
    <w:rsid w:val="00173667"/>
    <w:rsid w:val="00173E46"/>
    <w:rsid w:val="00174618"/>
    <w:rsid w:val="001768BE"/>
    <w:rsid w:val="00184303"/>
    <w:rsid w:val="001843C0"/>
    <w:rsid w:val="00185385"/>
    <w:rsid w:val="001855B6"/>
    <w:rsid w:val="0018572B"/>
    <w:rsid w:val="00186C3A"/>
    <w:rsid w:val="00186C95"/>
    <w:rsid w:val="00187AB3"/>
    <w:rsid w:val="001900FB"/>
    <w:rsid w:val="00190472"/>
    <w:rsid w:val="001922DA"/>
    <w:rsid w:val="001923B9"/>
    <w:rsid w:val="001931AA"/>
    <w:rsid w:val="001938D1"/>
    <w:rsid w:val="00194621"/>
    <w:rsid w:val="00195798"/>
    <w:rsid w:val="0019672E"/>
    <w:rsid w:val="0019687A"/>
    <w:rsid w:val="00197C42"/>
    <w:rsid w:val="001A131F"/>
    <w:rsid w:val="001A1D9E"/>
    <w:rsid w:val="001A205F"/>
    <w:rsid w:val="001A4593"/>
    <w:rsid w:val="001A4FDC"/>
    <w:rsid w:val="001A60CF"/>
    <w:rsid w:val="001A63D2"/>
    <w:rsid w:val="001A6408"/>
    <w:rsid w:val="001A6A1A"/>
    <w:rsid w:val="001B113F"/>
    <w:rsid w:val="001B2357"/>
    <w:rsid w:val="001B29EE"/>
    <w:rsid w:val="001B2C87"/>
    <w:rsid w:val="001B4E04"/>
    <w:rsid w:val="001B7E3A"/>
    <w:rsid w:val="001C0551"/>
    <w:rsid w:val="001C1D61"/>
    <w:rsid w:val="001C2268"/>
    <w:rsid w:val="001C2B6E"/>
    <w:rsid w:val="001C2CFE"/>
    <w:rsid w:val="001C3844"/>
    <w:rsid w:val="001C4C69"/>
    <w:rsid w:val="001C4D40"/>
    <w:rsid w:val="001C72C1"/>
    <w:rsid w:val="001C73C6"/>
    <w:rsid w:val="001D1C42"/>
    <w:rsid w:val="001D5414"/>
    <w:rsid w:val="001E0BEA"/>
    <w:rsid w:val="001E10BB"/>
    <w:rsid w:val="001E1B42"/>
    <w:rsid w:val="001E1C3F"/>
    <w:rsid w:val="001E4E44"/>
    <w:rsid w:val="001E75EA"/>
    <w:rsid w:val="001F0716"/>
    <w:rsid w:val="001F3DCF"/>
    <w:rsid w:val="001F76B9"/>
    <w:rsid w:val="001F76F3"/>
    <w:rsid w:val="001F77B0"/>
    <w:rsid w:val="00200196"/>
    <w:rsid w:val="00200FD0"/>
    <w:rsid w:val="002027E7"/>
    <w:rsid w:val="00202DE6"/>
    <w:rsid w:val="00204C0F"/>
    <w:rsid w:val="00207F1E"/>
    <w:rsid w:val="002123D8"/>
    <w:rsid w:val="00215ABA"/>
    <w:rsid w:val="00216336"/>
    <w:rsid w:val="00223BB9"/>
    <w:rsid w:val="00224AC2"/>
    <w:rsid w:val="0022517D"/>
    <w:rsid w:val="0022580D"/>
    <w:rsid w:val="0022588B"/>
    <w:rsid w:val="00225AB6"/>
    <w:rsid w:val="0022615B"/>
    <w:rsid w:val="002264FC"/>
    <w:rsid w:val="00226693"/>
    <w:rsid w:val="0023051F"/>
    <w:rsid w:val="00230A73"/>
    <w:rsid w:val="00230E0D"/>
    <w:rsid w:val="0023120E"/>
    <w:rsid w:val="00231266"/>
    <w:rsid w:val="00233B32"/>
    <w:rsid w:val="00235D2F"/>
    <w:rsid w:val="00237ADC"/>
    <w:rsid w:val="00241DF9"/>
    <w:rsid w:val="00243972"/>
    <w:rsid w:val="002449F4"/>
    <w:rsid w:val="00244DAA"/>
    <w:rsid w:val="00244DD5"/>
    <w:rsid w:val="00245047"/>
    <w:rsid w:val="00245DF6"/>
    <w:rsid w:val="002463E2"/>
    <w:rsid w:val="00251ADA"/>
    <w:rsid w:val="00254004"/>
    <w:rsid w:val="002556F4"/>
    <w:rsid w:val="00255702"/>
    <w:rsid w:val="00256CA2"/>
    <w:rsid w:val="0025729C"/>
    <w:rsid w:val="0026058E"/>
    <w:rsid w:val="002607CA"/>
    <w:rsid w:val="0026130C"/>
    <w:rsid w:val="00262A68"/>
    <w:rsid w:val="00262D5A"/>
    <w:rsid w:val="002645F8"/>
    <w:rsid w:val="00265551"/>
    <w:rsid w:val="00265CA5"/>
    <w:rsid w:val="00267812"/>
    <w:rsid w:val="002709AB"/>
    <w:rsid w:val="002709C0"/>
    <w:rsid w:val="0027120E"/>
    <w:rsid w:val="002733DD"/>
    <w:rsid w:val="00273664"/>
    <w:rsid w:val="0027384C"/>
    <w:rsid w:val="00273928"/>
    <w:rsid w:val="0027560E"/>
    <w:rsid w:val="00275EC3"/>
    <w:rsid w:val="00281B73"/>
    <w:rsid w:val="002847FC"/>
    <w:rsid w:val="00285154"/>
    <w:rsid w:val="00285365"/>
    <w:rsid w:val="00285A43"/>
    <w:rsid w:val="00286090"/>
    <w:rsid w:val="00287245"/>
    <w:rsid w:val="002876CF"/>
    <w:rsid w:val="00287BE8"/>
    <w:rsid w:val="00287EDB"/>
    <w:rsid w:val="00290F38"/>
    <w:rsid w:val="0029132C"/>
    <w:rsid w:val="002962E0"/>
    <w:rsid w:val="002A0E92"/>
    <w:rsid w:val="002A150A"/>
    <w:rsid w:val="002A1859"/>
    <w:rsid w:val="002A3DBE"/>
    <w:rsid w:val="002A3DE4"/>
    <w:rsid w:val="002A6855"/>
    <w:rsid w:val="002A769B"/>
    <w:rsid w:val="002A7C42"/>
    <w:rsid w:val="002B0CF2"/>
    <w:rsid w:val="002B1644"/>
    <w:rsid w:val="002B4315"/>
    <w:rsid w:val="002B7E2B"/>
    <w:rsid w:val="002C0E4C"/>
    <w:rsid w:val="002C4DCE"/>
    <w:rsid w:val="002C5132"/>
    <w:rsid w:val="002C547A"/>
    <w:rsid w:val="002C5632"/>
    <w:rsid w:val="002C59D1"/>
    <w:rsid w:val="002C5AD4"/>
    <w:rsid w:val="002C667C"/>
    <w:rsid w:val="002D00BB"/>
    <w:rsid w:val="002D0CFC"/>
    <w:rsid w:val="002D266B"/>
    <w:rsid w:val="002D6B41"/>
    <w:rsid w:val="002D7B27"/>
    <w:rsid w:val="002D7F4C"/>
    <w:rsid w:val="002E0027"/>
    <w:rsid w:val="002E05BC"/>
    <w:rsid w:val="002E0D96"/>
    <w:rsid w:val="002E0E19"/>
    <w:rsid w:val="002E123C"/>
    <w:rsid w:val="002E568F"/>
    <w:rsid w:val="002E56FA"/>
    <w:rsid w:val="002E6789"/>
    <w:rsid w:val="002E76A7"/>
    <w:rsid w:val="002F1423"/>
    <w:rsid w:val="002F2858"/>
    <w:rsid w:val="002F2E06"/>
    <w:rsid w:val="002F36CF"/>
    <w:rsid w:val="002F4EE3"/>
    <w:rsid w:val="002F57A3"/>
    <w:rsid w:val="002F57AE"/>
    <w:rsid w:val="002F7FF5"/>
    <w:rsid w:val="00300922"/>
    <w:rsid w:val="003009F2"/>
    <w:rsid w:val="00302BAB"/>
    <w:rsid w:val="0030320A"/>
    <w:rsid w:val="003054F5"/>
    <w:rsid w:val="00306940"/>
    <w:rsid w:val="00307392"/>
    <w:rsid w:val="00307695"/>
    <w:rsid w:val="00310F58"/>
    <w:rsid w:val="00311174"/>
    <w:rsid w:val="003118A9"/>
    <w:rsid w:val="0031206B"/>
    <w:rsid w:val="00312B51"/>
    <w:rsid w:val="003162F4"/>
    <w:rsid w:val="003170E3"/>
    <w:rsid w:val="00317F3E"/>
    <w:rsid w:val="00320AD1"/>
    <w:rsid w:val="003212D7"/>
    <w:rsid w:val="0032158A"/>
    <w:rsid w:val="00324026"/>
    <w:rsid w:val="0032488A"/>
    <w:rsid w:val="003249E2"/>
    <w:rsid w:val="00324FF1"/>
    <w:rsid w:val="00330B6E"/>
    <w:rsid w:val="00331D3F"/>
    <w:rsid w:val="00332033"/>
    <w:rsid w:val="00333DAC"/>
    <w:rsid w:val="00333DF1"/>
    <w:rsid w:val="00337F89"/>
    <w:rsid w:val="003420AD"/>
    <w:rsid w:val="00342ECD"/>
    <w:rsid w:val="003435DB"/>
    <w:rsid w:val="003456A3"/>
    <w:rsid w:val="003458BA"/>
    <w:rsid w:val="00345D1E"/>
    <w:rsid w:val="00345EBF"/>
    <w:rsid w:val="003465D2"/>
    <w:rsid w:val="00346E38"/>
    <w:rsid w:val="0034725F"/>
    <w:rsid w:val="00347A01"/>
    <w:rsid w:val="0035439F"/>
    <w:rsid w:val="003545EA"/>
    <w:rsid w:val="0035466D"/>
    <w:rsid w:val="00355935"/>
    <w:rsid w:val="00355980"/>
    <w:rsid w:val="00355EB3"/>
    <w:rsid w:val="00356FED"/>
    <w:rsid w:val="00357BFC"/>
    <w:rsid w:val="00361665"/>
    <w:rsid w:val="00363068"/>
    <w:rsid w:val="0036638A"/>
    <w:rsid w:val="00366983"/>
    <w:rsid w:val="0036749E"/>
    <w:rsid w:val="00370BE1"/>
    <w:rsid w:val="00372624"/>
    <w:rsid w:val="0037320B"/>
    <w:rsid w:val="00373335"/>
    <w:rsid w:val="00373CA3"/>
    <w:rsid w:val="00373F24"/>
    <w:rsid w:val="00374356"/>
    <w:rsid w:val="00375975"/>
    <w:rsid w:val="00375A48"/>
    <w:rsid w:val="00376E73"/>
    <w:rsid w:val="00380976"/>
    <w:rsid w:val="00381F5A"/>
    <w:rsid w:val="0038216C"/>
    <w:rsid w:val="00382DF2"/>
    <w:rsid w:val="00383830"/>
    <w:rsid w:val="00384169"/>
    <w:rsid w:val="00384C99"/>
    <w:rsid w:val="00385771"/>
    <w:rsid w:val="003861B0"/>
    <w:rsid w:val="003871D2"/>
    <w:rsid w:val="00391CAA"/>
    <w:rsid w:val="00393092"/>
    <w:rsid w:val="00394B4E"/>
    <w:rsid w:val="003951BE"/>
    <w:rsid w:val="003953BF"/>
    <w:rsid w:val="0039559C"/>
    <w:rsid w:val="003956A3"/>
    <w:rsid w:val="00395984"/>
    <w:rsid w:val="003A093C"/>
    <w:rsid w:val="003A23BE"/>
    <w:rsid w:val="003A301C"/>
    <w:rsid w:val="003A3B62"/>
    <w:rsid w:val="003A403A"/>
    <w:rsid w:val="003A49F3"/>
    <w:rsid w:val="003A5843"/>
    <w:rsid w:val="003A6AF1"/>
    <w:rsid w:val="003A6CD0"/>
    <w:rsid w:val="003A7C02"/>
    <w:rsid w:val="003B05B9"/>
    <w:rsid w:val="003B0E98"/>
    <w:rsid w:val="003B243A"/>
    <w:rsid w:val="003B270E"/>
    <w:rsid w:val="003B43B3"/>
    <w:rsid w:val="003B493F"/>
    <w:rsid w:val="003B7937"/>
    <w:rsid w:val="003C084A"/>
    <w:rsid w:val="003C2CAC"/>
    <w:rsid w:val="003C31DE"/>
    <w:rsid w:val="003C38EA"/>
    <w:rsid w:val="003C3FD9"/>
    <w:rsid w:val="003C4D78"/>
    <w:rsid w:val="003C61D0"/>
    <w:rsid w:val="003D037B"/>
    <w:rsid w:val="003D1C46"/>
    <w:rsid w:val="003D1CF1"/>
    <w:rsid w:val="003D2C43"/>
    <w:rsid w:val="003D3AC9"/>
    <w:rsid w:val="003D44E1"/>
    <w:rsid w:val="003D45CD"/>
    <w:rsid w:val="003D79B7"/>
    <w:rsid w:val="003D7E0F"/>
    <w:rsid w:val="003E13E8"/>
    <w:rsid w:val="003E21E1"/>
    <w:rsid w:val="003E26D3"/>
    <w:rsid w:val="003E3EBF"/>
    <w:rsid w:val="003E68DD"/>
    <w:rsid w:val="003E6E67"/>
    <w:rsid w:val="003E7185"/>
    <w:rsid w:val="003E75E2"/>
    <w:rsid w:val="003F149A"/>
    <w:rsid w:val="003F1AD0"/>
    <w:rsid w:val="003F5484"/>
    <w:rsid w:val="0040038B"/>
    <w:rsid w:val="00400DAC"/>
    <w:rsid w:val="004025B5"/>
    <w:rsid w:val="004029EF"/>
    <w:rsid w:val="00402FAF"/>
    <w:rsid w:val="00403D1F"/>
    <w:rsid w:val="004049DC"/>
    <w:rsid w:val="00404FD1"/>
    <w:rsid w:val="00406A78"/>
    <w:rsid w:val="0040742F"/>
    <w:rsid w:val="00413772"/>
    <w:rsid w:val="00414D81"/>
    <w:rsid w:val="004161A2"/>
    <w:rsid w:val="00416325"/>
    <w:rsid w:val="00416B6D"/>
    <w:rsid w:val="0042204D"/>
    <w:rsid w:val="00424A48"/>
    <w:rsid w:val="004264A6"/>
    <w:rsid w:val="004264D1"/>
    <w:rsid w:val="00427CFB"/>
    <w:rsid w:val="00430D6B"/>
    <w:rsid w:val="00431251"/>
    <w:rsid w:val="00431A1F"/>
    <w:rsid w:val="00432343"/>
    <w:rsid w:val="004349BC"/>
    <w:rsid w:val="00435F33"/>
    <w:rsid w:val="004419FE"/>
    <w:rsid w:val="00442317"/>
    <w:rsid w:val="00442980"/>
    <w:rsid w:val="00445DD1"/>
    <w:rsid w:val="00446BCC"/>
    <w:rsid w:val="004477B8"/>
    <w:rsid w:val="0045090E"/>
    <w:rsid w:val="00453552"/>
    <w:rsid w:val="00453A70"/>
    <w:rsid w:val="00453FF3"/>
    <w:rsid w:val="00454776"/>
    <w:rsid w:val="00456DD9"/>
    <w:rsid w:val="00461ADE"/>
    <w:rsid w:val="00464832"/>
    <w:rsid w:val="00466BF8"/>
    <w:rsid w:val="0046712B"/>
    <w:rsid w:val="00467334"/>
    <w:rsid w:val="004713E5"/>
    <w:rsid w:val="004722F4"/>
    <w:rsid w:val="0047265A"/>
    <w:rsid w:val="00474987"/>
    <w:rsid w:val="00475219"/>
    <w:rsid w:val="0047630A"/>
    <w:rsid w:val="004765D9"/>
    <w:rsid w:val="0047750E"/>
    <w:rsid w:val="00477C01"/>
    <w:rsid w:val="00480812"/>
    <w:rsid w:val="00480875"/>
    <w:rsid w:val="004810D0"/>
    <w:rsid w:val="00481832"/>
    <w:rsid w:val="004906EF"/>
    <w:rsid w:val="00490FF5"/>
    <w:rsid w:val="0049130B"/>
    <w:rsid w:val="00491979"/>
    <w:rsid w:val="004925C4"/>
    <w:rsid w:val="00494227"/>
    <w:rsid w:val="004967A1"/>
    <w:rsid w:val="004A0720"/>
    <w:rsid w:val="004A0D66"/>
    <w:rsid w:val="004A24BE"/>
    <w:rsid w:val="004A2999"/>
    <w:rsid w:val="004A495A"/>
    <w:rsid w:val="004A4B36"/>
    <w:rsid w:val="004A4E66"/>
    <w:rsid w:val="004B33BA"/>
    <w:rsid w:val="004B464F"/>
    <w:rsid w:val="004B64B1"/>
    <w:rsid w:val="004B7561"/>
    <w:rsid w:val="004C4D27"/>
    <w:rsid w:val="004C6376"/>
    <w:rsid w:val="004C7271"/>
    <w:rsid w:val="004D2747"/>
    <w:rsid w:val="004D5DA7"/>
    <w:rsid w:val="004D71E6"/>
    <w:rsid w:val="004D7EB1"/>
    <w:rsid w:val="004E205B"/>
    <w:rsid w:val="004E27AF"/>
    <w:rsid w:val="004E3BA4"/>
    <w:rsid w:val="004E6B1A"/>
    <w:rsid w:val="004E6D0A"/>
    <w:rsid w:val="004F1550"/>
    <w:rsid w:val="004F161F"/>
    <w:rsid w:val="004F20C0"/>
    <w:rsid w:val="004F42B5"/>
    <w:rsid w:val="004F4344"/>
    <w:rsid w:val="004F462F"/>
    <w:rsid w:val="004F4A80"/>
    <w:rsid w:val="004F4AFF"/>
    <w:rsid w:val="004F559C"/>
    <w:rsid w:val="004F7364"/>
    <w:rsid w:val="004F76E6"/>
    <w:rsid w:val="004F7DDE"/>
    <w:rsid w:val="005006E2"/>
    <w:rsid w:val="00501749"/>
    <w:rsid w:val="00502B7B"/>
    <w:rsid w:val="0050484D"/>
    <w:rsid w:val="00505911"/>
    <w:rsid w:val="0050779A"/>
    <w:rsid w:val="00507846"/>
    <w:rsid w:val="005124BB"/>
    <w:rsid w:val="0051267C"/>
    <w:rsid w:val="005143F2"/>
    <w:rsid w:val="005153D7"/>
    <w:rsid w:val="00521E23"/>
    <w:rsid w:val="00522BA2"/>
    <w:rsid w:val="00523E20"/>
    <w:rsid w:val="00524793"/>
    <w:rsid w:val="00526139"/>
    <w:rsid w:val="005261F5"/>
    <w:rsid w:val="00526802"/>
    <w:rsid w:val="00527DB5"/>
    <w:rsid w:val="0053031D"/>
    <w:rsid w:val="00532140"/>
    <w:rsid w:val="00532455"/>
    <w:rsid w:val="005329AD"/>
    <w:rsid w:val="00533A9D"/>
    <w:rsid w:val="00535D1A"/>
    <w:rsid w:val="005377B1"/>
    <w:rsid w:val="00541733"/>
    <w:rsid w:val="0054235D"/>
    <w:rsid w:val="00543DAC"/>
    <w:rsid w:val="00543FE8"/>
    <w:rsid w:val="00544B1D"/>
    <w:rsid w:val="005456E1"/>
    <w:rsid w:val="00545AAE"/>
    <w:rsid w:val="00547F2C"/>
    <w:rsid w:val="005509A0"/>
    <w:rsid w:val="005510B0"/>
    <w:rsid w:val="005524BA"/>
    <w:rsid w:val="005531E3"/>
    <w:rsid w:val="00553FFF"/>
    <w:rsid w:val="00554309"/>
    <w:rsid w:val="00554F98"/>
    <w:rsid w:val="00555E03"/>
    <w:rsid w:val="0056001F"/>
    <w:rsid w:val="00561C34"/>
    <w:rsid w:val="005638AA"/>
    <w:rsid w:val="00563E5E"/>
    <w:rsid w:val="0056525F"/>
    <w:rsid w:val="0056545E"/>
    <w:rsid w:val="00565B43"/>
    <w:rsid w:val="00566778"/>
    <w:rsid w:val="00570C0C"/>
    <w:rsid w:val="005716D2"/>
    <w:rsid w:val="00571F06"/>
    <w:rsid w:val="00573BAB"/>
    <w:rsid w:val="00576063"/>
    <w:rsid w:val="00580545"/>
    <w:rsid w:val="00581ABE"/>
    <w:rsid w:val="00582B6D"/>
    <w:rsid w:val="00582C21"/>
    <w:rsid w:val="00585DAF"/>
    <w:rsid w:val="00586062"/>
    <w:rsid w:val="0059183F"/>
    <w:rsid w:val="00591C46"/>
    <w:rsid w:val="005923F9"/>
    <w:rsid w:val="00592C96"/>
    <w:rsid w:val="00594276"/>
    <w:rsid w:val="0059762E"/>
    <w:rsid w:val="005A0A7B"/>
    <w:rsid w:val="005A1022"/>
    <w:rsid w:val="005A4B09"/>
    <w:rsid w:val="005A4EB8"/>
    <w:rsid w:val="005A7124"/>
    <w:rsid w:val="005A755B"/>
    <w:rsid w:val="005A75B0"/>
    <w:rsid w:val="005B1487"/>
    <w:rsid w:val="005B23AA"/>
    <w:rsid w:val="005B456B"/>
    <w:rsid w:val="005B540F"/>
    <w:rsid w:val="005B6C3D"/>
    <w:rsid w:val="005B6F0A"/>
    <w:rsid w:val="005B7EB9"/>
    <w:rsid w:val="005B7EE4"/>
    <w:rsid w:val="005C1F5C"/>
    <w:rsid w:val="005C575F"/>
    <w:rsid w:val="005C6309"/>
    <w:rsid w:val="005C763D"/>
    <w:rsid w:val="005D071B"/>
    <w:rsid w:val="005D0921"/>
    <w:rsid w:val="005D118F"/>
    <w:rsid w:val="005D120C"/>
    <w:rsid w:val="005D2C2E"/>
    <w:rsid w:val="005D3A16"/>
    <w:rsid w:val="005D582A"/>
    <w:rsid w:val="005D6364"/>
    <w:rsid w:val="005E0580"/>
    <w:rsid w:val="005E1625"/>
    <w:rsid w:val="005E1667"/>
    <w:rsid w:val="005E1D54"/>
    <w:rsid w:val="005E54D5"/>
    <w:rsid w:val="005E5BA8"/>
    <w:rsid w:val="005E6D59"/>
    <w:rsid w:val="005E7ADD"/>
    <w:rsid w:val="005E7DC2"/>
    <w:rsid w:val="005F0903"/>
    <w:rsid w:val="005F0CD5"/>
    <w:rsid w:val="005F1C3D"/>
    <w:rsid w:val="005F2018"/>
    <w:rsid w:val="005F2518"/>
    <w:rsid w:val="005F4DCB"/>
    <w:rsid w:val="005F53B6"/>
    <w:rsid w:val="005F675B"/>
    <w:rsid w:val="005F6EF5"/>
    <w:rsid w:val="00600B86"/>
    <w:rsid w:val="006014A5"/>
    <w:rsid w:val="0060175E"/>
    <w:rsid w:val="00601FCC"/>
    <w:rsid w:val="00602201"/>
    <w:rsid w:val="006044C2"/>
    <w:rsid w:val="00606D90"/>
    <w:rsid w:val="00610117"/>
    <w:rsid w:val="00610B73"/>
    <w:rsid w:val="0061187F"/>
    <w:rsid w:val="006124BF"/>
    <w:rsid w:val="006126B0"/>
    <w:rsid w:val="00612DBD"/>
    <w:rsid w:val="006132BF"/>
    <w:rsid w:val="00614A30"/>
    <w:rsid w:val="00614D2B"/>
    <w:rsid w:val="00614FB1"/>
    <w:rsid w:val="00615676"/>
    <w:rsid w:val="00616E64"/>
    <w:rsid w:val="00617305"/>
    <w:rsid w:val="00617309"/>
    <w:rsid w:val="00617C05"/>
    <w:rsid w:val="00617E6C"/>
    <w:rsid w:val="006256E6"/>
    <w:rsid w:val="00627B33"/>
    <w:rsid w:val="00633C51"/>
    <w:rsid w:val="00634E2E"/>
    <w:rsid w:val="00635F9E"/>
    <w:rsid w:val="006374FD"/>
    <w:rsid w:val="00637C08"/>
    <w:rsid w:val="00640711"/>
    <w:rsid w:val="00641F84"/>
    <w:rsid w:val="00641FD8"/>
    <w:rsid w:val="00651DE0"/>
    <w:rsid w:val="006520BC"/>
    <w:rsid w:val="0065439D"/>
    <w:rsid w:val="0065440B"/>
    <w:rsid w:val="00660D53"/>
    <w:rsid w:val="0066197E"/>
    <w:rsid w:val="00662B3F"/>
    <w:rsid w:val="00664054"/>
    <w:rsid w:val="00664C63"/>
    <w:rsid w:val="00664D4B"/>
    <w:rsid w:val="0066698F"/>
    <w:rsid w:val="00666BBB"/>
    <w:rsid w:val="00666F99"/>
    <w:rsid w:val="00670051"/>
    <w:rsid w:val="00670B97"/>
    <w:rsid w:val="006716F7"/>
    <w:rsid w:val="0067354D"/>
    <w:rsid w:val="00674ED4"/>
    <w:rsid w:val="00675DF5"/>
    <w:rsid w:val="006777BA"/>
    <w:rsid w:val="00681FEC"/>
    <w:rsid w:val="006833C3"/>
    <w:rsid w:val="00683EFD"/>
    <w:rsid w:val="0068485E"/>
    <w:rsid w:val="00685331"/>
    <w:rsid w:val="00685461"/>
    <w:rsid w:val="006863A7"/>
    <w:rsid w:val="00690520"/>
    <w:rsid w:val="006930F3"/>
    <w:rsid w:val="00693270"/>
    <w:rsid w:val="00695436"/>
    <w:rsid w:val="00695A12"/>
    <w:rsid w:val="00695F8B"/>
    <w:rsid w:val="00697129"/>
    <w:rsid w:val="00697ECA"/>
    <w:rsid w:val="006A25D9"/>
    <w:rsid w:val="006A2AA8"/>
    <w:rsid w:val="006A2E31"/>
    <w:rsid w:val="006A43A0"/>
    <w:rsid w:val="006A5688"/>
    <w:rsid w:val="006A587A"/>
    <w:rsid w:val="006A5B46"/>
    <w:rsid w:val="006B063D"/>
    <w:rsid w:val="006B19A7"/>
    <w:rsid w:val="006B2607"/>
    <w:rsid w:val="006B2D29"/>
    <w:rsid w:val="006B2F4D"/>
    <w:rsid w:val="006B3DE2"/>
    <w:rsid w:val="006B4E77"/>
    <w:rsid w:val="006B5087"/>
    <w:rsid w:val="006B70FC"/>
    <w:rsid w:val="006B79F5"/>
    <w:rsid w:val="006B7E2B"/>
    <w:rsid w:val="006C1837"/>
    <w:rsid w:val="006C19AE"/>
    <w:rsid w:val="006C319B"/>
    <w:rsid w:val="006C52A8"/>
    <w:rsid w:val="006C65FD"/>
    <w:rsid w:val="006C69F2"/>
    <w:rsid w:val="006C7260"/>
    <w:rsid w:val="006D0E81"/>
    <w:rsid w:val="006D305C"/>
    <w:rsid w:val="006D399F"/>
    <w:rsid w:val="006D571C"/>
    <w:rsid w:val="006D721B"/>
    <w:rsid w:val="006D76A2"/>
    <w:rsid w:val="006D7C13"/>
    <w:rsid w:val="006E02D8"/>
    <w:rsid w:val="006E13CA"/>
    <w:rsid w:val="006E3565"/>
    <w:rsid w:val="006E380C"/>
    <w:rsid w:val="006E417A"/>
    <w:rsid w:val="006E4C83"/>
    <w:rsid w:val="006F0DED"/>
    <w:rsid w:val="006F0F09"/>
    <w:rsid w:val="006F0F29"/>
    <w:rsid w:val="006F328E"/>
    <w:rsid w:val="006F4587"/>
    <w:rsid w:val="006F49B7"/>
    <w:rsid w:val="006F5014"/>
    <w:rsid w:val="00701DF6"/>
    <w:rsid w:val="007030EE"/>
    <w:rsid w:val="0070333F"/>
    <w:rsid w:val="00705307"/>
    <w:rsid w:val="00706990"/>
    <w:rsid w:val="00706D62"/>
    <w:rsid w:val="00710037"/>
    <w:rsid w:val="00710684"/>
    <w:rsid w:val="00711A21"/>
    <w:rsid w:val="00714102"/>
    <w:rsid w:val="00714656"/>
    <w:rsid w:val="0071486B"/>
    <w:rsid w:val="007151C7"/>
    <w:rsid w:val="007213B0"/>
    <w:rsid w:val="007233F2"/>
    <w:rsid w:val="0072703F"/>
    <w:rsid w:val="0073155F"/>
    <w:rsid w:val="00732407"/>
    <w:rsid w:val="00733026"/>
    <w:rsid w:val="00733D4C"/>
    <w:rsid w:val="00734890"/>
    <w:rsid w:val="00735514"/>
    <w:rsid w:val="0073589D"/>
    <w:rsid w:val="007404F3"/>
    <w:rsid w:val="00740D39"/>
    <w:rsid w:val="0074204B"/>
    <w:rsid w:val="00744BC5"/>
    <w:rsid w:val="00744BFB"/>
    <w:rsid w:val="00745E3E"/>
    <w:rsid w:val="00746CF2"/>
    <w:rsid w:val="007501F7"/>
    <w:rsid w:val="00750D11"/>
    <w:rsid w:val="00752B87"/>
    <w:rsid w:val="00752DA8"/>
    <w:rsid w:val="00754C08"/>
    <w:rsid w:val="00755C23"/>
    <w:rsid w:val="00756245"/>
    <w:rsid w:val="0076153C"/>
    <w:rsid w:val="00762AA1"/>
    <w:rsid w:val="00763CB9"/>
    <w:rsid w:val="00763DF3"/>
    <w:rsid w:val="007643DB"/>
    <w:rsid w:val="00765837"/>
    <w:rsid w:val="007666F8"/>
    <w:rsid w:val="007674C8"/>
    <w:rsid w:val="0077004E"/>
    <w:rsid w:val="00770AA1"/>
    <w:rsid w:val="00772833"/>
    <w:rsid w:val="00772C74"/>
    <w:rsid w:val="00773BDB"/>
    <w:rsid w:val="0077440C"/>
    <w:rsid w:val="00775810"/>
    <w:rsid w:val="00776C66"/>
    <w:rsid w:val="00777D55"/>
    <w:rsid w:val="00777FF6"/>
    <w:rsid w:val="00783599"/>
    <w:rsid w:val="00785710"/>
    <w:rsid w:val="00786C12"/>
    <w:rsid w:val="007912C5"/>
    <w:rsid w:val="00791857"/>
    <w:rsid w:val="00793BDB"/>
    <w:rsid w:val="0079493F"/>
    <w:rsid w:val="00796279"/>
    <w:rsid w:val="007967FE"/>
    <w:rsid w:val="00797673"/>
    <w:rsid w:val="007A012E"/>
    <w:rsid w:val="007A0390"/>
    <w:rsid w:val="007A1FC7"/>
    <w:rsid w:val="007A2377"/>
    <w:rsid w:val="007A2E65"/>
    <w:rsid w:val="007A35F3"/>
    <w:rsid w:val="007A38AC"/>
    <w:rsid w:val="007A4805"/>
    <w:rsid w:val="007A65F0"/>
    <w:rsid w:val="007A6AE6"/>
    <w:rsid w:val="007A6D07"/>
    <w:rsid w:val="007A7051"/>
    <w:rsid w:val="007A7D9C"/>
    <w:rsid w:val="007B00EA"/>
    <w:rsid w:val="007B140E"/>
    <w:rsid w:val="007B1D2C"/>
    <w:rsid w:val="007B23B8"/>
    <w:rsid w:val="007B2BA9"/>
    <w:rsid w:val="007B721C"/>
    <w:rsid w:val="007B7C20"/>
    <w:rsid w:val="007C1FEE"/>
    <w:rsid w:val="007C2020"/>
    <w:rsid w:val="007C284B"/>
    <w:rsid w:val="007C44A3"/>
    <w:rsid w:val="007C62E4"/>
    <w:rsid w:val="007D06C2"/>
    <w:rsid w:val="007D0C87"/>
    <w:rsid w:val="007D1297"/>
    <w:rsid w:val="007D191E"/>
    <w:rsid w:val="007D2490"/>
    <w:rsid w:val="007D2D78"/>
    <w:rsid w:val="007D37D7"/>
    <w:rsid w:val="007D59DD"/>
    <w:rsid w:val="007D6FC7"/>
    <w:rsid w:val="007E0367"/>
    <w:rsid w:val="007E0F7E"/>
    <w:rsid w:val="007E43F0"/>
    <w:rsid w:val="007E5779"/>
    <w:rsid w:val="007E58CC"/>
    <w:rsid w:val="007E62BC"/>
    <w:rsid w:val="007E7D08"/>
    <w:rsid w:val="007E7E2B"/>
    <w:rsid w:val="007E7F94"/>
    <w:rsid w:val="007F0A12"/>
    <w:rsid w:val="007F0A7D"/>
    <w:rsid w:val="007F36A5"/>
    <w:rsid w:val="007F3EB0"/>
    <w:rsid w:val="007F45F8"/>
    <w:rsid w:val="007F47C2"/>
    <w:rsid w:val="007F51B9"/>
    <w:rsid w:val="007F7B93"/>
    <w:rsid w:val="008049C5"/>
    <w:rsid w:val="00804A45"/>
    <w:rsid w:val="00805662"/>
    <w:rsid w:val="00805AA8"/>
    <w:rsid w:val="008073C1"/>
    <w:rsid w:val="00811081"/>
    <w:rsid w:val="00811D4A"/>
    <w:rsid w:val="0081243A"/>
    <w:rsid w:val="008134BC"/>
    <w:rsid w:val="00813585"/>
    <w:rsid w:val="00813EBF"/>
    <w:rsid w:val="00814346"/>
    <w:rsid w:val="0081586D"/>
    <w:rsid w:val="00821266"/>
    <w:rsid w:val="00821747"/>
    <w:rsid w:val="00824F41"/>
    <w:rsid w:val="00825BD8"/>
    <w:rsid w:val="0082604C"/>
    <w:rsid w:val="00830321"/>
    <w:rsid w:val="00830BF4"/>
    <w:rsid w:val="00840979"/>
    <w:rsid w:val="00842646"/>
    <w:rsid w:val="0084269D"/>
    <w:rsid w:val="0084382E"/>
    <w:rsid w:val="00844045"/>
    <w:rsid w:val="00846693"/>
    <w:rsid w:val="0085003B"/>
    <w:rsid w:val="0085101D"/>
    <w:rsid w:val="008523C9"/>
    <w:rsid w:val="0085298E"/>
    <w:rsid w:val="00852C48"/>
    <w:rsid w:val="00854C39"/>
    <w:rsid w:val="0085509B"/>
    <w:rsid w:val="00855ADA"/>
    <w:rsid w:val="008560F0"/>
    <w:rsid w:val="0086122A"/>
    <w:rsid w:val="00861279"/>
    <w:rsid w:val="00863E5F"/>
    <w:rsid w:val="00864AAA"/>
    <w:rsid w:val="00865369"/>
    <w:rsid w:val="00866085"/>
    <w:rsid w:val="00866C3F"/>
    <w:rsid w:val="00867D81"/>
    <w:rsid w:val="00871CAF"/>
    <w:rsid w:val="00872CAE"/>
    <w:rsid w:val="00873348"/>
    <w:rsid w:val="00874533"/>
    <w:rsid w:val="00875A85"/>
    <w:rsid w:val="00876681"/>
    <w:rsid w:val="008769AA"/>
    <w:rsid w:val="00876FA3"/>
    <w:rsid w:val="00877137"/>
    <w:rsid w:val="00877322"/>
    <w:rsid w:val="0088118D"/>
    <w:rsid w:val="0088365E"/>
    <w:rsid w:val="00883EC4"/>
    <w:rsid w:val="00885E8B"/>
    <w:rsid w:val="00886430"/>
    <w:rsid w:val="00886C07"/>
    <w:rsid w:val="00886DD5"/>
    <w:rsid w:val="00887EBF"/>
    <w:rsid w:val="00890F52"/>
    <w:rsid w:val="0089105D"/>
    <w:rsid w:val="00893890"/>
    <w:rsid w:val="00893E7E"/>
    <w:rsid w:val="008A0AAA"/>
    <w:rsid w:val="008A107A"/>
    <w:rsid w:val="008A1810"/>
    <w:rsid w:val="008A3366"/>
    <w:rsid w:val="008A33F7"/>
    <w:rsid w:val="008A372D"/>
    <w:rsid w:val="008A3895"/>
    <w:rsid w:val="008A5132"/>
    <w:rsid w:val="008A54B8"/>
    <w:rsid w:val="008A55C0"/>
    <w:rsid w:val="008A75B0"/>
    <w:rsid w:val="008A7D99"/>
    <w:rsid w:val="008B0483"/>
    <w:rsid w:val="008B14E9"/>
    <w:rsid w:val="008B1E92"/>
    <w:rsid w:val="008B2155"/>
    <w:rsid w:val="008B33A2"/>
    <w:rsid w:val="008B3DCF"/>
    <w:rsid w:val="008B4053"/>
    <w:rsid w:val="008B5AA0"/>
    <w:rsid w:val="008B6829"/>
    <w:rsid w:val="008B71C8"/>
    <w:rsid w:val="008C068F"/>
    <w:rsid w:val="008C14EB"/>
    <w:rsid w:val="008C156D"/>
    <w:rsid w:val="008C1EEA"/>
    <w:rsid w:val="008C20C2"/>
    <w:rsid w:val="008C221C"/>
    <w:rsid w:val="008C31E5"/>
    <w:rsid w:val="008C4613"/>
    <w:rsid w:val="008C46DF"/>
    <w:rsid w:val="008C4A19"/>
    <w:rsid w:val="008C5618"/>
    <w:rsid w:val="008C5A43"/>
    <w:rsid w:val="008C67D8"/>
    <w:rsid w:val="008D075C"/>
    <w:rsid w:val="008D1EBF"/>
    <w:rsid w:val="008D20FF"/>
    <w:rsid w:val="008D246F"/>
    <w:rsid w:val="008D32A9"/>
    <w:rsid w:val="008D44DA"/>
    <w:rsid w:val="008D5539"/>
    <w:rsid w:val="008D5D83"/>
    <w:rsid w:val="008E0926"/>
    <w:rsid w:val="008E3677"/>
    <w:rsid w:val="008E5E30"/>
    <w:rsid w:val="008E6C1F"/>
    <w:rsid w:val="008E7F78"/>
    <w:rsid w:val="008F202B"/>
    <w:rsid w:val="008F5256"/>
    <w:rsid w:val="008F6D28"/>
    <w:rsid w:val="009007DD"/>
    <w:rsid w:val="00901B3E"/>
    <w:rsid w:val="00901C93"/>
    <w:rsid w:val="009022A5"/>
    <w:rsid w:val="009027E5"/>
    <w:rsid w:val="00903DA8"/>
    <w:rsid w:val="0090431F"/>
    <w:rsid w:val="009046D5"/>
    <w:rsid w:val="0090620C"/>
    <w:rsid w:val="0091180A"/>
    <w:rsid w:val="00917229"/>
    <w:rsid w:val="009218C3"/>
    <w:rsid w:val="0092291F"/>
    <w:rsid w:val="00922DEE"/>
    <w:rsid w:val="00923769"/>
    <w:rsid w:val="00923D6D"/>
    <w:rsid w:val="00923D85"/>
    <w:rsid w:val="00923F0A"/>
    <w:rsid w:val="0092497C"/>
    <w:rsid w:val="009261E5"/>
    <w:rsid w:val="00927D2D"/>
    <w:rsid w:val="00931567"/>
    <w:rsid w:val="0093491D"/>
    <w:rsid w:val="00936B8E"/>
    <w:rsid w:val="0093747E"/>
    <w:rsid w:val="00937A9F"/>
    <w:rsid w:val="0094087C"/>
    <w:rsid w:val="00941671"/>
    <w:rsid w:val="00941EE1"/>
    <w:rsid w:val="00942700"/>
    <w:rsid w:val="00943F04"/>
    <w:rsid w:val="00945F71"/>
    <w:rsid w:val="00946697"/>
    <w:rsid w:val="00951195"/>
    <w:rsid w:val="0095153B"/>
    <w:rsid w:val="00952392"/>
    <w:rsid w:val="00954301"/>
    <w:rsid w:val="009549DD"/>
    <w:rsid w:val="00955477"/>
    <w:rsid w:val="00955E05"/>
    <w:rsid w:val="0095667D"/>
    <w:rsid w:val="00957934"/>
    <w:rsid w:val="00957AC1"/>
    <w:rsid w:val="009608E8"/>
    <w:rsid w:val="00961158"/>
    <w:rsid w:val="009617A4"/>
    <w:rsid w:val="00961886"/>
    <w:rsid w:val="00962DC8"/>
    <w:rsid w:val="009630A9"/>
    <w:rsid w:val="009637E9"/>
    <w:rsid w:val="009642E0"/>
    <w:rsid w:val="00964BDE"/>
    <w:rsid w:val="00965C73"/>
    <w:rsid w:val="009744D0"/>
    <w:rsid w:val="009777B6"/>
    <w:rsid w:val="00980A5C"/>
    <w:rsid w:val="00981850"/>
    <w:rsid w:val="0098321D"/>
    <w:rsid w:val="009839FF"/>
    <w:rsid w:val="0098424F"/>
    <w:rsid w:val="0098457E"/>
    <w:rsid w:val="00984BC7"/>
    <w:rsid w:val="00985C28"/>
    <w:rsid w:val="009914FE"/>
    <w:rsid w:val="009919EF"/>
    <w:rsid w:val="0099212A"/>
    <w:rsid w:val="00992695"/>
    <w:rsid w:val="009928D0"/>
    <w:rsid w:val="00993924"/>
    <w:rsid w:val="009949D3"/>
    <w:rsid w:val="0099727F"/>
    <w:rsid w:val="00997777"/>
    <w:rsid w:val="009A0C15"/>
    <w:rsid w:val="009A3680"/>
    <w:rsid w:val="009A3717"/>
    <w:rsid w:val="009A3A0C"/>
    <w:rsid w:val="009A3C1C"/>
    <w:rsid w:val="009A449D"/>
    <w:rsid w:val="009A46CA"/>
    <w:rsid w:val="009A6538"/>
    <w:rsid w:val="009A6E9E"/>
    <w:rsid w:val="009B1765"/>
    <w:rsid w:val="009B2EE5"/>
    <w:rsid w:val="009B62FF"/>
    <w:rsid w:val="009B673B"/>
    <w:rsid w:val="009B7DE8"/>
    <w:rsid w:val="009C04AF"/>
    <w:rsid w:val="009C0C93"/>
    <w:rsid w:val="009C1FE6"/>
    <w:rsid w:val="009C303A"/>
    <w:rsid w:val="009C367B"/>
    <w:rsid w:val="009C3E98"/>
    <w:rsid w:val="009C7000"/>
    <w:rsid w:val="009C74FD"/>
    <w:rsid w:val="009D1267"/>
    <w:rsid w:val="009D501E"/>
    <w:rsid w:val="009D5060"/>
    <w:rsid w:val="009E26CC"/>
    <w:rsid w:val="009E6FCD"/>
    <w:rsid w:val="009E7ABC"/>
    <w:rsid w:val="009E7B04"/>
    <w:rsid w:val="009F2732"/>
    <w:rsid w:val="009F3009"/>
    <w:rsid w:val="009F34AF"/>
    <w:rsid w:val="009F46AC"/>
    <w:rsid w:val="009F573A"/>
    <w:rsid w:val="009F63F2"/>
    <w:rsid w:val="009F66F2"/>
    <w:rsid w:val="009F6708"/>
    <w:rsid w:val="009F7249"/>
    <w:rsid w:val="009F738B"/>
    <w:rsid w:val="009F7E7D"/>
    <w:rsid w:val="00A01712"/>
    <w:rsid w:val="00A02FCD"/>
    <w:rsid w:val="00A0384E"/>
    <w:rsid w:val="00A03A40"/>
    <w:rsid w:val="00A06209"/>
    <w:rsid w:val="00A0671F"/>
    <w:rsid w:val="00A07446"/>
    <w:rsid w:val="00A07B68"/>
    <w:rsid w:val="00A11DD9"/>
    <w:rsid w:val="00A11F1C"/>
    <w:rsid w:val="00A12AC6"/>
    <w:rsid w:val="00A1331D"/>
    <w:rsid w:val="00A13D47"/>
    <w:rsid w:val="00A14AA2"/>
    <w:rsid w:val="00A15718"/>
    <w:rsid w:val="00A15909"/>
    <w:rsid w:val="00A201DC"/>
    <w:rsid w:val="00A222F0"/>
    <w:rsid w:val="00A225F7"/>
    <w:rsid w:val="00A2283A"/>
    <w:rsid w:val="00A22CB4"/>
    <w:rsid w:val="00A2414F"/>
    <w:rsid w:val="00A245CF"/>
    <w:rsid w:val="00A25F3E"/>
    <w:rsid w:val="00A25FF0"/>
    <w:rsid w:val="00A26FD0"/>
    <w:rsid w:val="00A3093B"/>
    <w:rsid w:val="00A317F5"/>
    <w:rsid w:val="00A31C26"/>
    <w:rsid w:val="00A32D6D"/>
    <w:rsid w:val="00A405CA"/>
    <w:rsid w:val="00A41F57"/>
    <w:rsid w:val="00A45D00"/>
    <w:rsid w:val="00A46C70"/>
    <w:rsid w:val="00A479D0"/>
    <w:rsid w:val="00A5031F"/>
    <w:rsid w:val="00A52CC4"/>
    <w:rsid w:val="00A52E0B"/>
    <w:rsid w:val="00A53960"/>
    <w:rsid w:val="00A53FF3"/>
    <w:rsid w:val="00A54103"/>
    <w:rsid w:val="00A550C7"/>
    <w:rsid w:val="00A5568C"/>
    <w:rsid w:val="00A55A49"/>
    <w:rsid w:val="00A5623F"/>
    <w:rsid w:val="00A57DE7"/>
    <w:rsid w:val="00A60035"/>
    <w:rsid w:val="00A605FA"/>
    <w:rsid w:val="00A607A2"/>
    <w:rsid w:val="00A62F45"/>
    <w:rsid w:val="00A655DF"/>
    <w:rsid w:val="00A66B6B"/>
    <w:rsid w:val="00A673CA"/>
    <w:rsid w:val="00A70ED5"/>
    <w:rsid w:val="00A737B5"/>
    <w:rsid w:val="00A74DE5"/>
    <w:rsid w:val="00A754E6"/>
    <w:rsid w:val="00A7650C"/>
    <w:rsid w:val="00A76A39"/>
    <w:rsid w:val="00A76E4B"/>
    <w:rsid w:val="00A77A3D"/>
    <w:rsid w:val="00A77EA1"/>
    <w:rsid w:val="00A8011C"/>
    <w:rsid w:val="00A82461"/>
    <w:rsid w:val="00A8336D"/>
    <w:rsid w:val="00A87632"/>
    <w:rsid w:val="00A910ED"/>
    <w:rsid w:val="00A912DE"/>
    <w:rsid w:val="00A91C0B"/>
    <w:rsid w:val="00A9403D"/>
    <w:rsid w:val="00A942AC"/>
    <w:rsid w:val="00A949C5"/>
    <w:rsid w:val="00A94FC9"/>
    <w:rsid w:val="00A95F46"/>
    <w:rsid w:val="00AA1446"/>
    <w:rsid w:val="00AA2327"/>
    <w:rsid w:val="00AA4F7C"/>
    <w:rsid w:val="00AA790C"/>
    <w:rsid w:val="00AB03E9"/>
    <w:rsid w:val="00AB1EF2"/>
    <w:rsid w:val="00AB278F"/>
    <w:rsid w:val="00AB290D"/>
    <w:rsid w:val="00AB34A4"/>
    <w:rsid w:val="00AB3545"/>
    <w:rsid w:val="00AB4271"/>
    <w:rsid w:val="00AB4A7E"/>
    <w:rsid w:val="00AB6D5D"/>
    <w:rsid w:val="00AC1034"/>
    <w:rsid w:val="00AC27E2"/>
    <w:rsid w:val="00AC2AD6"/>
    <w:rsid w:val="00AC3456"/>
    <w:rsid w:val="00AC3E00"/>
    <w:rsid w:val="00AC673E"/>
    <w:rsid w:val="00AC686A"/>
    <w:rsid w:val="00AC7908"/>
    <w:rsid w:val="00AD0910"/>
    <w:rsid w:val="00AD09A6"/>
    <w:rsid w:val="00AD0B30"/>
    <w:rsid w:val="00AD1D29"/>
    <w:rsid w:val="00AD21F6"/>
    <w:rsid w:val="00AD2AAC"/>
    <w:rsid w:val="00AD449C"/>
    <w:rsid w:val="00AD48D1"/>
    <w:rsid w:val="00AD5F81"/>
    <w:rsid w:val="00AD77E6"/>
    <w:rsid w:val="00AE0FB1"/>
    <w:rsid w:val="00AE0FEE"/>
    <w:rsid w:val="00AE1427"/>
    <w:rsid w:val="00AE26D8"/>
    <w:rsid w:val="00AE604B"/>
    <w:rsid w:val="00AF0513"/>
    <w:rsid w:val="00AF2208"/>
    <w:rsid w:val="00AF4939"/>
    <w:rsid w:val="00AF61AB"/>
    <w:rsid w:val="00B01339"/>
    <w:rsid w:val="00B02D81"/>
    <w:rsid w:val="00B04EA6"/>
    <w:rsid w:val="00B069A2"/>
    <w:rsid w:val="00B07F5F"/>
    <w:rsid w:val="00B1055A"/>
    <w:rsid w:val="00B14484"/>
    <w:rsid w:val="00B14E28"/>
    <w:rsid w:val="00B15641"/>
    <w:rsid w:val="00B15642"/>
    <w:rsid w:val="00B1571C"/>
    <w:rsid w:val="00B1678E"/>
    <w:rsid w:val="00B1741F"/>
    <w:rsid w:val="00B20D3A"/>
    <w:rsid w:val="00B2109B"/>
    <w:rsid w:val="00B21CF5"/>
    <w:rsid w:val="00B2408A"/>
    <w:rsid w:val="00B25B3C"/>
    <w:rsid w:val="00B26659"/>
    <w:rsid w:val="00B27FD5"/>
    <w:rsid w:val="00B346EB"/>
    <w:rsid w:val="00B34FFE"/>
    <w:rsid w:val="00B3501C"/>
    <w:rsid w:val="00B353E2"/>
    <w:rsid w:val="00B35874"/>
    <w:rsid w:val="00B35883"/>
    <w:rsid w:val="00B361C6"/>
    <w:rsid w:val="00B362D7"/>
    <w:rsid w:val="00B368A8"/>
    <w:rsid w:val="00B36928"/>
    <w:rsid w:val="00B37549"/>
    <w:rsid w:val="00B37958"/>
    <w:rsid w:val="00B40064"/>
    <w:rsid w:val="00B4202C"/>
    <w:rsid w:val="00B423CA"/>
    <w:rsid w:val="00B426F3"/>
    <w:rsid w:val="00B427D7"/>
    <w:rsid w:val="00B42AED"/>
    <w:rsid w:val="00B43F33"/>
    <w:rsid w:val="00B4459B"/>
    <w:rsid w:val="00B46013"/>
    <w:rsid w:val="00B47770"/>
    <w:rsid w:val="00B526A6"/>
    <w:rsid w:val="00B53BCA"/>
    <w:rsid w:val="00B5426F"/>
    <w:rsid w:val="00B54ACB"/>
    <w:rsid w:val="00B552D3"/>
    <w:rsid w:val="00B5581C"/>
    <w:rsid w:val="00B56A7E"/>
    <w:rsid w:val="00B56CF8"/>
    <w:rsid w:val="00B5715D"/>
    <w:rsid w:val="00B60B3E"/>
    <w:rsid w:val="00B60C59"/>
    <w:rsid w:val="00B60FDE"/>
    <w:rsid w:val="00B63FE9"/>
    <w:rsid w:val="00B65FC5"/>
    <w:rsid w:val="00B66956"/>
    <w:rsid w:val="00B706CB"/>
    <w:rsid w:val="00B71E20"/>
    <w:rsid w:val="00B7361E"/>
    <w:rsid w:val="00B73652"/>
    <w:rsid w:val="00B74115"/>
    <w:rsid w:val="00B74887"/>
    <w:rsid w:val="00B7566A"/>
    <w:rsid w:val="00B7792F"/>
    <w:rsid w:val="00B8006C"/>
    <w:rsid w:val="00B86227"/>
    <w:rsid w:val="00B8741E"/>
    <w:rsid w:val="00B87691"/>
    <w:rsid w:val="00B93261"/>
    <w:rsid w:val="00B944D6"/>
    <w:rsid w:val="00B94947"/>
    <w:rsid w:val="00B97864"/>
    <w:rsid w:val="00BA1036"/>
    <w:rsid w:val="00BA31F4"/>
    <w:rsid w:val="00BA3831"/>
    <w:rsid w:val="00BA40FD"/>
    <w:rsid w:val="00BA4869"/>
    <w:rsid w:val="00BA4B22"/>
    <w:rsid w:val="00BA5390"/>
    <w:rsid w:val="00BA5BD9"/>
    <w:rsid w:val="00BA7216"/>
    <w:rsid w:val="00BB0FE4"/>
    <w:rsid w:val="00BB13A4"/>
    <w:rsid w:val="00BB2401"/>
    <w:rsid w:val="00BB2C98"/>
    <w:rsid w:val="00BB5A0D"/>
    <w:rsid w:val="00BB5A35"/>
    <w:rsid w:val="00BB5E76"/>
    <w:rsid w:val="00BB6B0C"/>
    <w:rsid w:val="00BC057A"/>
    <w:rsid w:val="00BC09A3"/>
    <w:rsid w:val="00BC160C"/>
    <w:rsid w:val="00BC1DEE"/>
    <w:rsid w:val="00BC2F59"/>
    <w:rsid w:val="00BC31D9"/>
    <w:rsid w:val="00BC5453"/>
    <w:rsid w:val="00BC7C1E"/>
    <w:rsid w:val="00BD00D9"/>
    <w:rsid w:val="00BD0612"/>
    <w:rsid w:val="00BD0894"/>
    <w:rsid w:val="00BD0F3C"/>
    <w:rsid w:val="00BD2B38"/>
    <w:rsid w:val="00BD42E8"/>
    <w:rsid w:val="00BD4440"/>
    <w:rsid w:val="00BD4CB0"/>
    <w:rsid w:val="00BD5290"/>
    <w:rsid w:val="00BD55B0"/>
    <w:rsid w:val="00BD6587"/>
    <w:rsid w:val="00BD694B"/>
    <w:rsid w:val="00BE1178"/>
    <w:rsid w:val="00BE297F"/>
    <w:rsid w:val="00BE29FA"/>
    <w:rsid w:val="00BE33E3"/>
    <w:rsid w:val="00BE46B1"/>
    <w:rsid w:val="00BE48FB"/>
    <w:rsid w:val="00BE5139"/>
    <w:rsid w:val="00BE55FA"/>
    <w:rsid w:val="00BE5B2B"/>
    <w:rsid w:val="00BE6532"/>
    <w:rsid w:val="00BE66B3"/>
    <w:rsid w:val="00BE6FD2"/>
    <w:rsid w:val="00BE7568"/>
    <w:rsid w:val="00BE7A74"/>
    <w:rsid w:val="00BF022E"/>
    <w:rsid w:val="00BF05CF"/>
    <w:rsid w:val="00BF09F9"/>
    <w:rsid w:val="00BF355F"/>
    <w:rsid w:val="00BF488F"/>
    <w:rsid w:val="00BF6C6B"/>
    <w:rsid w:val="00C00587"/>
    <w:rsid w:val="00C01CE3"/>
    <w:rsid w:val="00C01E78"/>
    <w:rsid w:val="00C0349F"/>
    <w:rsid w:val="00C03DD2"/>
    <w:rsid w:val="00C049A7"/>
    <w:rsid w:val="00C056D0"/>
    <w:rsid w:val="00C05B15"/>
    <w:rsid w:val="00C05CD2"/>
    <w:rsid w:val="00C111B4"/>
    <w:rsid w:val="00C114E8"/>
    <w:rsid w:val="00C1158C"/>
    <w:rsid w:val="00C11BA5"/>
    <w:rsid w:val="00C13441"/>
    <w:rsid w:val="00C15F1D"/>
    <w:rsid w:val="00C17B00"/>
    <w:rsid w:val="00C17F09"/>
    <w:rsid w:val="00C2083A"/>
    <w:rsid w:val="00C21C94"/>
    <w:rsid w:val="00C21DE1"/>
    <w:rsid w:val="00C2241C"/>
    <w:rsid w:val="00C22F76"/>
    <w:rsid w:val="00C23E4F"/>
    <w:rsid w:val="00C23EEE"/>
    <w:rsid w:val="00C26D02"/>
    <w:rsid w:val="00C274FA"/>
    <w:rsid w:val="00C27EC2"/>
    <w:rsid w:val="00C31736"/>
    <w:rsid w:val="00C33AEC"/>
    <w:rsid w:val="00C35326"/>
    <w:rsid w:val="00C371DF"/>
    <w:rsid w:val="00C37247"/>
    <w:rsid w:val="00C37C23"/>
    <w:rsid w:val="00C43B80"/>
    <w:rsid w:val="00C43F30"/>
    <w:rsid w:val="00C44D1B"/>
    <w:rsid w:val="00C46EAA"/>
    <w:rsid w:val="00C52663"/>
    <w:rsid w:val="00C52EA0"/>
    <w:rsid w:val="00C53074"/>
    <w:rsid w:val="00C53315"/>
    <w:rsid w:val="00C5353A"/>
    <w:rsid w:val="00C54183"/>
    <w:rsid w:val="00C55DFC"/>
    <w:rsid w:val="00C5688A"/>
    <w:rsid w:val="00C57EF6"/>
    <w:rsid w:val="00C57F17"/>
    <w:rsid w:val="00C6160C"/>
    <w:rsid w:val="00C629C0"/>
    <w:rsid w:val="00C63551"/>
    <w:rsid w:val="00C63F8F"/>
    <w:rsid w:val="00C64C6C"/>
    <w:rsid w:val="00C6574D"/>
    <w:rsid w:val="00C66312"/>
    <w:rsid w:val="00C70B15"/>
    <w:rsid w:val="00C70FF9"/>
    <w:rsid w:val="00C72451"/>
    <w:rsid w:val="00C7405D"/>
    <w:rsid w:val="00C743A2"/>
    <w:rsid w:val="00C746D5"/>
    <w:rsid w:val="00C747F6"/>
    <w:rsid w:val="00C7687E"/>
    <w:rsid w:val="00C77F15"/>
    <w:rsid w:val="00C80053"/>
    <w:rsid w:val="00C8060F"/>
    <w:rsid w:val="00C80A8B"/>
    <w:rsid w:val="00C820A5"/>
    <w:rsid w:val="00C82CFD"/>
    <w:rsid w:val="00C8308F"/>
    <w:rsid w:val="00C835BE"/>
    <w:rsid w:val="00C90FE8"/>
    <w:rsid w:val="00C95A8E"/>
    <w:rsid w:val="00C966FA"/>
    <w:rsid w:val="00C96C27"/>
    <w:rsid w:val="00C96FC9"/>
    <w:rsid w:val="00C97A65"/>
    <w:rsid w:val="00CA05C0"/>
    <w:rsid w:val="00CA16AC"/>
    <w:rsid w:val="00CA2D8F"/>
    <w:rsid w:val="00CA547F"/>
    <w:rsid w:val="00CA56F3"/>
    <w:rsid w:val="00CA6CD6"/>
    <w:rsid w:val="00CA7174"/>
    <w:rsid w:val="00CA74DA"/>
    <w:rsid w:val="00CB1280"/>
    <w:rsid w:val="00CB2C9A"/>
    <w:rsid w:val="00CB3C9E"/>
    <w:rsid w:val="00CB433B"/>
    <w:rsid w:val="00CB457C"/>
    <w:rsid w:val="00CB66C1"/>
    <w:rsid w:val="00CB683E"/>
    <w:rsid w:val="00CB6BE7"/>
    <w:rsid w:val="00CB7815"/>
    <w:rsid w:val="00CC0D79"/>
    <w:rsid w:val="00CC114E"/>
    <w:rsid w:val="00CC276A"/>
    <w:rsid w:val="00CC29B7"/>
    <w:rsid w:val="00CC34A8"/>
    <w:rsid w:val="00CC78DA"/>
    <w:rsid w:val="00CD222C"/>
    <w:rsid w:val="00CD2680"/>
    <w:rsid w:val="00CD280A"/>
    <w:rsid w:val="00CD2CD8"/>
    <w:rsid w:val="00CD4A56"/>
    <w:rsid w:val="00CD4F00"/>
    <w:rsid w:val="00CD5ED9"/>
    <w:rsid w:val="00CE018F"/>
    <w:rsid w:val="00CE0B89"/>
    <w:rsid w:val="00CE3DF7"/>
    <w:rsid w:val="00CE574E"/>
    <w:rsid w:val="00CE5CD4"/>
    <w:rsid w:val="00CE605E"/>
    <w:rsid w:val="00CE6FF8"/>
    <w:rsid w:val="00CF0E95"/>
    <w:rsid w:val="00CF0EF4"/>
    <w:rsid w:val="00CF2897"/>
    <w:rsid w:val="00CF2BDD"/>
    <w:rsid w:val="00CF373F"/>
    <w:rsid w:val="00D02057"/>
    <w:rsid w:val="00D03D4F"/>
    <w:rsid w:val="00D0414A"/>
    <w:rsid w:val="00D05F76"/>
    <w:rsid w:val="00D06E20"/>
    <w:rsid w:val="00D10353"/>
    <w:rsid w:val="00D10C00"/>
    <w:rsid w:val="00D10E87"/>
    <w:rsid w:val="00D12368"/>
    <w:rsid w:val="00D13CAD"/>
    <w:rsid w:val="00D201C9"/>
    <w:rsid w:val="00D2026C"/>
    <w:rsid w:val="00D20359"/>
    <w:rsid w:val="00D20DD3"/>
    <w:rsid w:val="00D217B2"/>
    <w:rsid w:val="00D228B4"/>
    <w:rsid w:val="00D23444"/>
    <w:rsid w:val="00D24055"/>
    <w:rsid w:val="00D26432"/>
    <w:rsid w:val="00D26C77"/>
    <w:rsid w:val="00D317C1"/>
    <w:rsid w:val="00D32882"/>
    <w:rsid w:val="00D34D6B"/>
    <w:rsid w:val="00D4064A"/>
    <w:rsid w:val="00D40909"/>
    <w:rsid w:val="00D40D43"/>
    <w:rsid w:val="00D40E79"/>
    <w:rsid w:val="00D4158A"/>
    <w:rsid w:val="00D42757"/>
    <w:rsid w:val="00D42FEA"/>
    <w:rsid w:val="00D45194"/>
    <w:rsid w:val="00D45519"/>
    <w:rsid w:val="00D45D80"/>
    <w:rsid w:val="00D465DA"/>
    <w:rsid w:val="00D47331"/>
    <w:rsid w:val="00D47BE7"/>
    <w:rsid w:val="00D505F4"/>
    <w:rsid w:val="00D51DCF"/>
    <w:rsid w:val="00D523C1"/>
    <w:rsid w:val="00D53A93"/>
    <w:rsid w:val="00D546FA"/>
    <w:rsid w:val="00D5720B"/>
    <w:rsid w:val="00D6035E"/>
    <w:rsid w:val="00D6148B"/>
    <w:rsid w:val="00D635F9"/>
    <w:rsid w:val="00D6362F"/>
    <w:rsid w:val="00D643A8"/>
    <w:rsid w:val="00D6494E"/>
    <w:rsid w:val="00D65E9C"/>
    <w:rsid w:val="00D7039B"/>
    <w:rsid w:val="00D73746"/>
    <w:rsid w:val="00D740D1"/>
    <w:rsid w:val="00D74B31"/>
    <w:rsid w:val="00D75A20"/>
    <w:rsid w:val="00D75D2C"/>
    <w:rsid w:val="00D765AF"/>
    <w:rsid w:val="00D80377"/>
    <w:rsid w:val="00D80A38"/>
    <w:rsid w:val="00D81650"/>
    <w:rsid w:val="00D816F9"/>
    <w:rsid w:val="00D8221F"/>
    <w:rsid w:val="00D82F42"/>
    <w:rsid w:val="00D835A8"/>
    <w:rsid w:val="00D844E8"/>
    <w:rsid w:val="00D857A4"/>
    <w:rsid w:val="00D86E86"/>
    <w:rsid w:val="00D90D69"/>
    <w:rsid w:val="00D92565"/>
    <w:rsid w:val="00D931AB"/>
    <w:rsid w:val="00D941D7"/>
    <w:rsid w:val="00D94F87"/>
    <w:rsid w:val="00D952E2"/>
    <w:rsid w:val="00D95539"/>
    <w:rsid w:val="00D958F6"/>
    <w:rsid w:val="00D95F47"/>
    <w:rsid w:val="00D968DF"/>
    <w:rsid w:val="00D96AFE"/>
    <w:rsid w:val="00D96D8C"/>
    <w:rsid w:val="00D97239"/>
    <w:rsid w:val="00D97AE5"/>
    <w:rsid w:val="00DA0F36"/>
    <w:rsid w:val="00DA1B35"/>
    <w:rsid w:val="00DA324A"/>
    <w:rsid w:val="00DA3475"/>
    <w:rsid w:val="00DA3B55"/>
    <w:rsid w:val="00DA3E6A"/>
    <w:rsid w:val="00DA5B0F"/>
    <w:rsid w:val="00DA74B3"/>
    <w:rsid w:val="00DB028C"/>
    <w:rsid w:val="00DB1B0A"/>
    <w:rsid w:val="00DB359A"/>
    <w:rsid w:val="00DB4C46"/>
    <w:rsid w:val="00DB7C4E"/>
    <w:rsid w:val="00DC0270"/>
    <w:rsid w:val="00DC0399"/>
    <w:rsid w:val="00DC22EE"/>
    <w:rsid w:val="00DC2362"/>
    <w:rsid w:val="00DC3192"/>
    <w:rsid w:val="00DC3366"/>
    <w:rsid w:val="00DC35B1"/>
    <w:rsid w:val="00DC6F96"/>
    <w:rsid w:val="00DC73DE"/>
    <w:rsid w:val="00DC74FC"/>
    <w:rsid w:val="00DC7599"/>
    <w:rsid w:val="00DC7FE6"/>
    <w:rsid w:val="00DD3828"/>
    <w:rsid w:val="00DD52FF"/>
    <w:rsid w:val="00DD5A1A"/>
    <w:rsid w:val="00DD6303"/>
    <w:rsid w:val="00DD669C"/>
    <w:rsid w:val="00DD6B1E"/>
    <w:rsid w:val="00DD77EC"/>
    <w:rsid w:val="00DE017A"/>
    <w:rsid w:val="00DE2498"/>
    <w:rsid w:val="00DE3694"/>
    <w:rsid w:val="00DE623F"/>
    <w:rsid w:val="00DE67E1"/>
    <w:rsid w:val="00DE6F14"/>
    <w:rsid w:val="00DE7165"/>
    <w:rsid w:val="00DE756E"/>
    <w:rsid w:val="00DE75CA"/>
    <w:rsid w:val="00DF08D3"/>
    <w:rsid w:val="00DF0B6E"/>
    <w:rsid w:val="00DF11A7"/>
    <w:rsid w:val="00DF188F"/>
    <w:rsid w:val="00DF2179"/>
    <w:rsid w:val="00DF3B87"/>
    <w:rsid w:val="00DF5670"/>
    <w:rsid w:val="00DF5BE0"/>
    <w:rsid w:val="00DF5D86"/>
    <w:rsid w:val="00E007E8"/>
    <w:rsid w:val="00E0308B"/>
    <w:rsid w:val="00E0318F"/>
    <w:rsid w:val="00E0325B"/>
    <w:rsid w:val="00E036D9"/>
    <w:rsid w:val="00E03D56"/>
    <w:rsid w:val="00E04008"/>
    <w:rsid w:val="00E07A69"/>
    <w:rsid w:val="00E10962"/>
    <w:rsid w:val="00E11C3F"/>
    <w:rsid w:val="00E1210D"/>
    <w:rsid w:val="00E148FD"/>
    <w:rsid w:val="00E150F8"/>
    <w:rsid w:val="00E156CF"/>
    <w:rsid w:val="00E1590E"/>
    <w:rsid w:val="00E15D32"/>
    <w:rsid w:val="00E15DD5"/>
    <w:rsid w:val="00E1618B"/>
    <w:rsid w:val="00E16659"/>
    <w:rsid w:val="00E16F10"/>
    <w:rsid w:val="00E231B9"/>
    <w:rsid w:val="00E23930"/>
    <w:rsid w:val="00E26676"/>
    <w:rsid w:val="00E269F6"/>
    <w:rsid w:val="00E26CA5"/>
    <w:rsid w:val="00E27CDE"/>
    <w:rsid w:val="00E30411"/>
    <w:rsid w:val="00E3112B"/>
    <w:rsid w:val="00E31707"/>
    <w:rsid w:val="00E31A76"/>
    <w:rsid w:val="00E327BD"/>
    <w:rsid w:val="00E3305E"/>
    <w:rsid w:val="00E36497"/>
    <w:rsid w:val="00E36CA3"/>
    <w:rsid w:val="00E37A4A"/>
    <w:rsid w:val="00E37E1F"/>
    <w:rsid w:val="00E4057B"/>
    <w:rsid w:val="00E41727"/>
    <w:rsid w:val="00E42EE2"/>
    <w:rsid w:val="00E443D8"/>
    <w:rsid w:val="00E44585"/>
    <w:rsid w:val="00E462E6"/>
    <w:rsid w:val="00E46516"/>
    <w:rsid w:val="00E47828"/>
    <w:rsid w:val="00E508D1"/>
    <w:rsid w:val="00E5123F"/>
    <w:rsid w:val="00E51D09"/>
    <w:rsid w:val="00E51D1B"/>
    <w:rsid w:val="00E5286D"/>
    <w:rsid w:val="00E54230"/>
    <w:rsid w:val="00E5560F"/>
    <w:rsid w:val="00E5790E"/>
    <w:rsid w:val="00E57B58"/>
    <w:rsid w:val="00E607A2"/>
    <w:rsid w:val="00E61454"/>
    <w:rsid w:val="00E61C13"/>
    <w:rsid w:val="00E61DC2"/>
    <w:rsid w:val="00E62543"/>
    <w:rsid w:val="00E625DA"/>
    <w:rsid w:val="00E63756"/>
    <w:rsid w:val="00E64979"/>
    <w:rsid w:val="00E64E53"/>
    <w:rsid w:val="00E65FB3"/>
    <w:rsid w:val="00E70E5E"/>
    <w:rsid w:val="00E72C64"/>
    <w:rsid w:val="00E746C2"/>
    <w:rsid w:val="00E75C54"/>
    <w:rsid w:val="00E762CB"/>
    <w:rsid w:val="00E773F8"/>
    <w:rsid w:val="00E777E6"/>
    <w:rsid w:val="00E8245D"/>
    <w:rsid w:val="00E83F1B"/>
    <w:rsid w:val="00E85C5E"/>
    <w:rsid w:val="00E86751"/>
    <w:rsid w:val="00E86A8D"/>
    <w:rsid w:val="00E870E9"/>
    <w:rsid w:val="00E87105"/>
    <w:rsid w:val="00E91462"/>
    <w:rsid w:val="00E91861"/>
    <w:rsid w:val="00E93FC7"/>
    <w:rsid w:val="00E964C9"/>
    <w:rsid w:val="00EA0767"/>
    <w:rsid w:val="00EA0EAB"/>
    <w:rsid w:val="00EA173D"/>
    <w:rsid w:val="00EA46CE"/>
    <w:rsid w:val="00EA4A60"/>
    <w:rsid w:val="00EA4E18"/>
    <w:rsid w:val="00EA5FD5"/>
    <w:rsid w:val="00EA604B"/>
    <w:rsid w:val="00EA738D"/>
    <w:rsid w:val="00EB0D56"/>
    <w:rsid w:val="00EB6716"/>
    <w:rsid w:val="00EC1943"/>
    <w:rsid w:val="00EC1C2B"/>
    <w:rsid w:val="00EC447D"/>
    <w:rsid w:val="00EC4C59"/>
    <w:rsid w:val="00EC5069"/>
    <w:rsid w:val="00EC5FF7"/>
    <w:rsid w:val="00EC62C3"/>
    <w:rsid w:val="00EC6828"/>
    <w:rsid w:val="00ED006F"/>
    <w:rsid w:val="00ED0A2A"/>
    <w:rsid w:val="00ED1EE4"/>
    <w:rsid w:val="00ED2697"/>
    <w:rsid w:val="00ED376B"/>
    <w:rsid w:val="00ED65D3"/>
    <w:rsid w:val="00ED7772"/>
    <w:rsid w:val="00EE09C5"/>
    <w:rsid w:val="00EE0A90"/>
    <w:rsid w:val="00EE0DB4"/>
    <w:rsid w:val="00EE1A5C"/>
    <w:rsid w:val="00EE3446"/>
    <w:rsid w:val="00EE4B83"/>
    <w:rsid w:val="00EE5273"/>
    <w:rsid w:val="00EE781F"/>
    <w:rsid w:val="00EE785B"/>
    <w:rsid w:val="00EF0A28"/>
    <w:rsid w:val="00EF12E7"/>
    <w:rsid w:val="00EF2396"/>
    <w:rsid w:val="00EF23AF"/>
    <w:rsid w:val="00EF2728"/>
    <w:rsid w:val="00EF325F"/>
    <w:rsid w:val="00F0317A"/>
    <w:rsid w:val="00F057F3"/>
    <w:rsid w:val="00F06C90"/>
    <w:rsid w:val="00F07088"/>
    <w:rsid w:val="00F073E8"/>
    <w:rsid w:val="00F11D94"/>
    <w:rsid w:val="00F1281C"/>
    <w:rsid w:val="00F128F9"/>
    <w:rsid w:val="00F12A71"/>
    <w:rsid w:val="00F15065"/>
    <w:rsid w:val="00F15C48"/>
    <w:rsid w:val="00F16811"/>
    <w:rsid w:val="00F21A57"/>
    <w:rsid w:val="00F21FE6"/>
    <w:rsid w:val="00F231DE"/>
    <w:rsid w:val="00F260B3"/>
    <w:rsid w:val="00F26A60"/>
    <w:rsid w:val="00F27844"/>
    <w:rsid w:val="00F27922"/>
    <w:rsid w:val="00F30F7F"/>
    <w:rsid w:val="00F313F8"/>
    <w:rsid w:val="00F31571"/>
    <w:rsid w:val="00F324E7"/>
    <w:rsid w:val="00F329FF"/>
    <w:rsid w:val="00F33376"/>
    <w:rsid w:val="00F37977"/>
    <w:rsid w:val="00F37FE3"/>
    <w:rsid w:val="00F4207A"/>
    <w:rsid w:val="00F42D91"/>
    <w:rsid w:val="00F4424D"/>
    <w:rsid w:val="00F44927"/>
    <w:rsid w:val="00F44CE1"/>
    <w:rsid w:val="00F45735"/>
    <w:rsid w:val="00F46610"/>
    <w:rsid w:val="00F50E35"/>
    <w:rsid w:val="00F51515"/>
    <w:rsid w:val="00F5172C"/>
    <w:rsid w:val="00F52035"/>
    <w:rsid w:val="00F52131"/>
    <w:rsid w:val="00F5240A"/>
    <w:rsid w:val="00F52433"/>
    <w:rsid w:val="00F53C52"/>
    <w:rsid w:val="00F54026"/>
    <w:rsid w:val="00F549CA"/>
    <w:rsid w:val="00F57191"/>
    <w:rsid w:val="00F57649"/>
    <w:rsid w:val="00F5765F"/>
    <w:rsid w:val="00F577D2"/>
    <w:rsid w:val="00F655A1"/>
    <w:rsid w:val="00F7049B"/>
    <w:rsid w:val="00F706DB"/>
    <w:rsid w:val="00F710D4"/>
    <w:rsid w:val="00F7129B"/>
    <w:rsid w:val="00F71521"/>
    <w:rsid w:val="00F72FAD"/>
    <w:rsid w:val="00F74162"/>
    <w:rsid w:val="00F74D13"/>
    <w:rsid w:val="00F75C32"/>
    <w:rsid w:val="00F806E6"/>
    <w:rsid w:val="00F8087F"/>
    <w:rsid w:val="00F80EED"/>
    <w:rsid w:val="00F81694"/>
    <w:rsid w:val="00F82A2D"/>
    <w:rsid w:val="00F83B75"/>
    <w:rsid w:val="00F8533B"/>
    <w:rsid w:val="00F85548"/>
    <w:rsid w:val="00F86916"/>
    <w:rsid w:val="00F873D6"/>
    <w:rsid w:val="00F87768"/>
    <w:rsid w:val="00F90359"/>
    <w:rsid w:val="00F93AC6"/>
    <w:rsid w:val="00FA0459"/>
    <w:rsid w:val="00FA0AA0"/>
    <w:rsid w:val="00FA4C1B"/>
    <w:rsid w:val="00FA6185"/>
    <w:rsid w:val="00FB14A2"/>
    <w:rsid w:val="00FB36B9"/>
    <w:rsid w:val="00FB4003"/>
    <w:rsid w:val="00FB41BC"/>
    <w:rsid w:val="00FB52F0"/>
    <w:rsid w:val="00FB578A"/>
    <w:rsid w:val="00FB7C51"/>
    <w:rsid w:val="00FC14A6"/>
    <w:rsid w:val="00FC35ED"/>
    <w:rsid w:val="00FC6D5B"/>
    <w:rsid w:val="00FD0261"/>
    <w:rsid w:val="00FD0324"/>
    <w:rsid w:val="00FD0F37"/>
    <w:rsid w:val="00FD1749"/>
    <w:rsid w:val="00FD1E60"/>
    <w:rsid w:val="00FD362B"/>
    <w:rsid w:val="00FD43E0"/>
    <w:rsid w:val="00FD570A"/>
    <w:rsid w:val="00FD6A11"/>
    <w:rsid w:val="00FD7FCF"/>
    <w:rsid w:val="00FE1D11"/>
    <w:rsid w:val="00FE2209"/>
    <w:rsid w:val="00FE3285"/>
    <w:rsid w:val="00FE352C"/>
    <w:rsid w:val="00FE4160"/>
    <w:rsid w:val="00FE4B89"/>
    <w:rsid w:val="00FE6A1B"/>
    <w:rsid w:val="00FF1149"/>
    <w:rsid w:val="00FF313C"/>
    <w:rsid w:val="00FF386E"/>
    <w:rsid w:val="00FF423B"/>
    <w:rsid w:val="00FF4389"/>
    <w:rsid w:val="00FF5DFC"/>
    <w:rsid w:val="00FF601C"/>
    <w:rsid w:val="00FF62E3"/>
    <w:rsid w:val="00FF7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D0E72B"/>
  <w15:docId w15:val="{FAE39D12-D620-4DA1-9D27-0F26930D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17F5"/>
    <w:pPr>
      <w:spacing w:after="120" w:line="360" w:lineRule="auto"/>
      <w:jc w:val="both"/>
    </w:pPr>
    <w:rPr>
      <w:szCs w:val="24"/>
    </w:rPr>
  </w:style>
  <w:style w:type="paragraph" w:styleId="Nadpis1">
    <w:name w:val="heading 1"/>
    <w:basedOn w:val="Normln"/>
    <w:next w:val="Normln"/>
    <w:link w:val="Nadpis1Char"/>
    <w:qFormat/>
    <w:rsid w:val="00A317F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DD6303"/>
    <w:pPr>
      <w:keepNext/>
      <w:keepLines/>
      <w:tabs>
        <w:tab w:val="left" w:pos="851"/>
      </w:tabs>
      <w:spacing w:before="260" w:after="240" w:line="260" w:lineRule="atLeast"/>
      <w:ind w:left="851" w:hanging="567"/>
      <w:jc w:val="left"/>
      <w:outlineLvl w:val="1"/>
    </w:pPr>
    <w:rPr>
      <w:rFonts w:ascii="Arial" w:hAnsi="Arial"/>
      <w:b/>
      <w:bCs/>
      <w:color w:val="002776"/>
      <w:sz w:val="26"/>
      <w:szCs w:val="26"/>
      <w:lang w:val="x-none" w:eastAsia="en-US"/>
    </w:rPr>
  </w:style>
  <w:style w:type="paragraph" w:styleId="Nadpis3">
    <w:name w:val="heading 3"/>
    <w:aliases w:val="Podkapitola podkapitoly základní kapitoly,Podkapitola2,H3,Nadpis_3_úroveň,Záhlaví 3,V_Head3,V_Head31,V_Head32,ASAPHeading 3,Sub Paragraph,Podkapitola21,Podkapitola 2,Podkapitola 21,Podkapitola 22,Podkapitola 23,Podkapitola 24,Podkapitola 25,h"/>
    <w:basedOn w:val="Normln"/>
    <w:next w:val="Normln"/>
    <w:qFormat/>
    <w:rsid w:val="00A317F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rsid w:val="00DD6303"/>
    <w:pPr>
      <w:keepNext/>
      <w:keepLines/>
      <w:tabs>
        <w:tab w:val="left" w:pos="1701"/>
      </w:tabs>
      <w:spacing w:before="260" w:line="260" w:lineRule="atLeast"/>
      <w:ind w:left="1702" w:hanging="851"/>
      <w:jc w:val="left"/>
      <w:outlineLvl w:val="3"/>
    </w:pPr>
    <w:rPr>
      <w:rFonts w:ascii="Arial" w:hAnsi="Arial"/>
      <w:b/>
      <w:bCs/>
      <w:iCs/>
      <w:color w:val="002776"/>
      <w:sz w:val="22"/>
      <w:szCs w:val="22"/>
      <w:lang w:val="x-none" w:eastAsia="en-US"/>
    </w:rPr>
  </w:style>
  <w:style w:type="paragraph" w:styleId="Nadpis5">
    <w:name w:val="heading 5"/>
    <w:basedOn w:val="Normln"/>
    <w:next w:val="Normln"/>
    <w:link w:val="Nadpis5Char"/>
    <w:uiPriority w:val="9"/>
    <w:qFormat/>
    <w:rsid w:val="00DD6303"/>
    <w:pPr>
      <w:keepNext/>
      <w:keepLines/>
      <w:tabs>
        <w:tab w:val="left" w:pos="2098"/>
      </w:tabs>
      <w:spacing w:before="260" w:line="260" w:lineRule="atLeast"/>
      <w:ind w:left="2098" w:hanging="964"/>
      <w:jc w:val="left"/>
      <w:outlineLvl w:val="4"/>
    </w:pPr>
    <w:rPr>
      <w:rFonts w:ascii="Arial" w:hAnsi="Arial"/>
      <w:b/>
      <w:color w:val="002776"/>
      <w:szCs w:val="22"/>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A317F5"/>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A317F5"/>
    <w:pPr>
      <w:numPr>
        <w:ilvl w:val="1"/>
        <w:numId w:val="1"/>
      </w:numPr>
    </w:pPr>
  </w:style>
  <w:style w:type="paragraph" w:styleId="Zhlav">
    <w:name w:val="header"/>
    <w:basedOn w:val="Normln"/>
    <w:link w:val="ZhlavChar"/>
    <w:uiPriority w:val="99"/>
    <w:rsid w:val="00A317F5"/>
    <w:pPr>
      <w:tabs>
        <w:tab w:val="center" w:pos="4536"/>
        <w:tab w:val="right" w:pos="9072"/>
      </w:tabs>
    </w:pPr>
  </w:style>
  <w:style w:type="paragraph" w:styleId="Zpat">
    <w:name w:val="footer"/>
    <w:basedOn w:val="Normln"/>
    <w:link w:val="ZpatChar"/>
    <w:uiPriority w:val="99"/>
    <w:rsid w:val="00A317F5"/>
    <w:pPr>
      <w:tabs>
        <w:tab w:val="center" w:pos="4536"/>
        <w:tab w:val="right" w:pos="9072"/>
      </w:tabs>
    </w:pPr>
  </w:style>
  <w:style w:type="character" w:styleId="Odkaznakoment">
    <w:name w:val="annotation reference"/>
    <w:basedOn w:val="Standardnpsmoodstavce"/>
    <w:uiPriority w:val="99"/>
    <w:rsid w:val="00A317F5"/>
    <w:rPr>
      <w:sz w:val="16"/>
      <w:szCs w:val="16"/>
    </w:rPr>
  </w:style>
  <w:style w:type="paragraph" w:styleId="Textkomente">
    <w:name w:val="annotation text"/>
    <w:basedOn w:val="Normln"/>
    <w:link w:val="TextkomenteChar"/>
    <w:uiPriority w:val="99"/>
    <w:rsid w:val="00A317F5"/>
    <w:rPr>
      <w:szCs w:val="20"/>
    </w:rPr>
  </w:style>
  <w:style w:type="character" w:customStyle="1" w:styleId="Odstavec2Char">
    <w:name w:val="Odstavec 2 Char"/>
    <w:basedOn w:val="Standardnpsmoodstavce"/>
    <w:link w:val="Odstavec2"/>
    <w:rsid w:val="00A317F5"/>
    <w:rPr>
      <w:szCs w:val="24"/>
    </w:rPr>
  </w:style>
  <w:style w:type="character" w:customStyle="1" w:styleId="platne1">
    <w:name w:val="platne1"/>
    <w:basedOn w:val="Standardnpsmoodstavce"/>
    <w:rsid w:val="00A317F5"/>
  </w:style>
  <w:style w:type="paragraph" w:styleId="Zkladntextodsazen3">
    <w:name w:val="Body Text Indent 3"/>
    <w:basedOn w:val="Normln"/>
    <w:rsid w:val="00A317F5"/>
    <w:pPr>
      <w:spacing w:line="240" w:lineRule="auto"/>
      <w:ind w:left="283"/>
      <w:jc w:val="left"/>
    </w:pPr>
    <w:rPr>
      <w:sz w:val="16"/>
      <w:szCs w:val="16"/>
    </w:rPr>
  </w:style>
  <w:style w:type="paragraph" w:styleId="Zkladntext">
    <w:name w:val="Body Text"/>
    <w:basedOn w:val="Normln"/>
    <w:link w:val="ZkladntextChar"/>
    <w:rsid w:val="00A317F5"/>
    <w:pPr>
      <w:spacing w:line="240" w:lineRule="auto"/>
      <w:jc w:val="left"/>
    </w:pPr>
    <w:rPr>
      <w:sz w:val="24"/>
    </w:rPr>
  </w:style>
  <w:style w:type="paragraph" w:styleId="Nzev">
    <w:name w:val="Title"/>
    <w:basedOn w:val="Normln"/>
    <w:qFormat/>
    <w:rsid w:val="00A317F5"/>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ZkladntextChar">
    <w:name w:val="Základní text Char"/>
    <w:basedOn w:val="Standardnpsmoodstavce"/>
    <w:link w:val="Zkladntext"/>
    <w:rsid w:val="00A317F5"/>
    <w:rPr>
      <w:sz w:val="24"/>
      <w:szCs w:val="24"/>
      <w:lang w:val="cs-CZ" w:eastAsia="cs-CZ" w:bidi="ar-SA"/>
    </w:rPr>
  </w:style>
  <w:style w:type="character" w:customStyle="1" w:styleId="ZhlavChar">
    <w:name w:val="Záhlaví Char"/>
    <w:basedOn w:val="Standardnpsmoodstavce"/>
    <w:link w:val="Zhlav"/>
    <w:uiPriority w:val="99"/>
    <w:locked/>
    <w:rsid w:val="00A317F5"/>
    <w:rPr>
      <w:szCs w:val="24"/>
      <w:lang w:val="cs-CZ" w:eastAsia="cs-CZ" w:bidi="ar-SA"/>
    </w:rPr>
  </w:style>
  <w:style w:type="paragraph" w:styleId="Textbubliny">
    <w:name w:val="Balloon Text"/>
    <w:basedOn w:val="Normln"/>
    <w:semiHidden/>
    <w:rsid w:val="00A317F5"/>
    <w:rPr>
      <w:rFonts w:ascii="Tahoma" w:hAnsi="Tahoma" w:cs="Tahoma"/>
      <w:sz w:val="16"/>
      <w:szCs w:val="16"/>
    </w:rPr>
  </w:style>
  <w:style w:type="paragraph" w:styleId="Pedmtkomente">
    <w:name w:val="annotation subject"/>
    <w:basedOn w:val="Textkomente"/>
    <w:next w:val="Textkomente"/>
    <w:link w:val="PedmtkomenteChar"/>
    <w:uiPriority w:val="99"/>
    <w:semiHidden/>
    <w:rsid w:val="00B46013"/>
    <w:rPr>
      <w:b/>
      <w:bCs/>
    </w:rPr>
  </w:style>
  <w:style w:type="paragraph" w:styleId="Revize">
    <w:name w:val="Revision"/>
    <w:hidden/>
    <w:uiPriority w:val="99"/>
    <w:semiHidden/>
    <w:rsid w:val="00141A0E"/>
    <w:rPr>
      <w:szCs w:val="24"/>
    </w:rPr>
  </w:style>
  <w:style w:type="character" w:customStyle="1" w:styleId="TextkomenteChar">
    <w:name w:val="Text komentáře Char"/>
    <w:basedOn w:val="Standardnpsmoodstavce"/>
    <w:link w:val="Textkomente"/>
    <w:uiPriority w:val="99"/>
    <w:rsid w:val="00141A0E"/>
  </w:style>
  <w:style w:type="character" w:customStyle="1" w:styleId="Nadpis1Char">
    <w:name w:val="Nadpis 1 Char"/>
    <w:basedOn w:val="Standardnpsmoodstavce"/>
    <w:link w:val="Nadpis1"/>
    <w:rsid w:val="00714102"/>
    <w:rPr>
      <w:rFonts w:ascii="Arial" w:hAnsi="Arial" w:cs="Arial"/>
      <w:b/>
      <w:bCs/>
      <w:kern w:val="32"/>
      <w:sz w:val="32"/>
      <w:szCs w:val="32"/>
    </w:rPr>
  </w:style>
  <w:style w:type="paragraph" w:styleId="Odstavecseseznamem">
    <w:name w:val="List Paragraph"/>
    <w:basedOn w:val="Normln"/>
    <w:link w:val="OdstavecseseznamemChar"/>
    <w:uiPriority w:val="34"/>
    <w:qFormat/>
    <w:rsid w:val="003B43B3"/>
    <w:pPr>
      <w:ind w:left="720"/>
      <w:contextualSpacing/>
    </w:pPr>
  </w:style>
  <w:style w:type="character" w:customStyle="1" w:styleId="ZpatChar">
    <w:name w:val="Zápatí Char"/>
    <w:basedOn w:val="Standardnpsmoodstavce"/>
    <w:link w:val="Zpat"/>
    <w:uiPriority w:val="99"/>
    <w:rsid w:val="00ED0A2A"/>
    <w:rPr>
      <w:szCs w:val="24"/>
    </w:rPr>
  </w:style>
  <w:style w:type="paragraph" w:customStyle="1" w:styleId="cpNzevsmlouvy">
    <w:name w:val="cp_Název smlouvy"/>
    <w:basedOn w:val="Normln"/>
    <w:qFormat/>
    <w:rsid w:val="00BD5290"/>
    <w:pPr>
      <w:spacing w:before="120" w:after="300" w:line="420" w:lineRule="exact"/>
      <w:jc w:val="center"/>
      <w:outlineLvl w:val="0"/>
    </w:pPr>
    <w:rPr>
      <w:rFonts w:ascii="Arial" w:eastAsia="Calibri" w:hAnsi="Arial" w:cs="Arial"/>
      <w:b/>
      <w:sz w:val="36"/>
      <w:szCs w:val="36"/>
      <w:lang w:eastAsia="en-US"/>
    </w:rPr>
  </w:style>
  <w:style w:type="paragraph" w:customStyle="1" w:styleId="cpslosmlouvy">
    <w:name w:val="cp_Číslo smlouvy"/>
    <w:basedOn w:val="Normln"/>
    <w:qFormat/>
    <w:rsid w:val="00BD5290"/>
    <w:pPr>
      <w:spacing w:before="120" w:after="480" w:line="260" w:lineRule="exact"/>
      <w:jc w:val="center"/>
    </w:pPr>
    <w:rPr>
      <w:rFonts w:eastAsia="Calibri"/>
      <w:sz w:val="22"/>
      <w:szCs w:val="22"/>
      <w:lang w:eastAsia="en-US"/>
    </w:rPr>
  </w:style>
  <w:style w:type="paragraph" w:customStyle="1" w:styleId="cpTabulkasmluvnistrany">
    <w:name w:val="cp_Tabulka smluvni strany"/>
    <w:basedOn w:val="Normln"/>
    <w:qFormat/>
    <w:rsid w:val="00BD5290"/>
    <w:pPr>
      <w:spacing w:line="260" w:lineRule="exact"/>
      <w:jc w:val="left"/>
    </w:pPr>
    <w:rPr>
      <w:rFonts w:eastAsia="Calibri"/>
      <w:bCs/>
      <w:sz w:val="22"/>
      <w:szCs w:val="22"/>
      <w:lang w:eastAsia="en-US"/>
    </w:rPr>
  </w:style>
  <w:style w:type="paragraph" w:customStyle="1" w:styleId="Normlntitulnstrana">
    <w:name w:val="Normální titulní strana"/>
    <w:basedOn w:val="Normln"/>
    <w:qFormat/>
    <w:rsid w:val="00BD5290"/>
    <w:pPr>
      <w:spacing w:before="480" w:after="480" w:line="260" w:lineRule="exact"/>
    </w:pPr>
    <w:rPr>
      <w:rFonts w:eastAsia="Calibri"/>
      <w:sz w:val="22"/>
      <w:szCs w:val="22"/>
      <w:lang w:eastAsia="en-US"/>
    </w:rPr>
  </w:style>
  <w:style w:type="paragraph" w:customStyle="1" w:styleId="cpPreambule">
    <w:name w:val="cp_Preambule"/>
    <w:basedOn w:val="Normln"/>
    <w:qFormat/>
    <w:rsid w:val="007A6D07"/>
    <w:pPr>
      <w:spacing w:line="240" w:lineRule="auto"/>
      <w:jc w:val="center"/>
    </w:pPr>
    <w:rPr>
      <w:rFonts w:eastAsia="Calibri"/>
      <w:b/>
      <w:sz w:val="22"/>
      <w:szCs w:val="22"/>
      <w:lang w:eastAsia="en-US"/>
    </w:rPr>
  </w:style>
  <w:style w:type="paragraph" w:customStyle="1" w:styleId="cplnekslovan">
    <w:name w:val="cp_Článek číslovaný"/>
    <w:basedOn w:val="lnek"/>
    <w:next w:val="Normln"/>
    <w:qFormat/>
    <w:rsid w:val="007A6D07"/>
    <w:pPr>
      <w:numPr>
        <w:numId w:val="2"/>
      </w:numPr>
      <w:spacing w:before="360" w:line="260" w:lineRule="exact"/>
    </w:pPr>
    <w:rPr>
      <w:rFonts w:cs="Times New Roman"/>
      <w:sz w:val="22"/>
      <w:szCs w:val="22"/>
    </w:rPr>
  </w:style>
  <w:style w:type="paragraph" w:customStyle="1" w:styleId="cpodstavecslovan1">
    <w:name w:val="cp_odstavec číslovaný 1"/>
    <w:basedOn w:val="Normln"/>
    <w:qFormat/>
    <w:rsid w:val="007A6D07"/>
    <w:pPr>
      <w:numPr>
        <w:ilvl w:val="1"/>
        <w:numId w:val="2"/>
      </w:numPr>
      <w:spacing w:before="120" w:line="260" w:lineRule="exact"/>
      <w:ind w:left="567"/>
      <w:outlineLvl w:val="1"/>
    </w:pPr>
    <w:rPr>
      <w:sz w:val="22"/>
      <w:szCs w:val="22"/>
    </w:rPr>
  </w:style>
  <w:style w:type="paragraph" w:customStyle="1" w:styleId="cpodstavecslovan2">
    <w:name w:val="cp_odstavec číslovaný 2"/>
    <w:basedOn w:val="Normln"/>
    <w:link w:val="cpodstavecslovan2Char"/>
    <w:qFormat/>
    <w:rsid w:val="007A6D07"/>
    <w:pPr>
      <w:numPr>
        <w:ilvl w:val="2"/>
        <w:numId w:val="2"/>
      </w:numPr>
    </w:pPr>
  </w:style>
  <w:style w:type="paragraph" w:customStyle="1" w:styleId="cpslovnpsmennkodstavci1">
    <w:name w:val="cp_číslování písmenné k odstavci 1"/>
    <w:basedOn w:val="Normln"/>
    <w:link w:val="cpslovnpsmennkodstavci1Char"/>
    <w:qFormat/>
    <w:rsid w:val="007A6D07"/>
    <w:pPr>
      <w:numPr>
        <w:ilvl w:val="3"/>
        <w:numId w:val="2"/>
      </w:numPr>
      <w:tabs>
        <w:tab w:val="clear" w:pos="850"/>
        <w:tab w:val="num" w:pos="992"/>
      </w:tabs>
      <w:spacing w:before="120" w:line="260" w:lineRule="exact"/>
      <w:ind w:left="992"/>
      <w:outlineLvl w:val="2"/>
    </w:pPr>
    <w:rPr>
      <w:rFonts w:eastAsia="Calibri"/>
      <w:sz w:val="22"/>
      <w:szCs w:val="22"/>
      <w:lang w:eastAsia="en-US"/>
    </w:rPr>
  </w:style>
  <w:style w:type="paragraph" w:customStyle="1" w:styleId="cpslovnpsmennkodstavci2">
    <w:name w:val="cp_číslování písmenné k odstavci 2"/>
    <w:basedOn w:val="Normln"/>
    <w:qFormat/>
    <w:rsid w:val="007A6D07"/>
    <w:pPr>
      <w:numPr>
        <w:ilvl w:val="4"/>
        <w:numId w:val="2"/>
      </w:numPr>
    </w:pPr>
  </w:style>
  <w:style w:type="paragraph" w:customStyle="1" w:styleId="cpodrky1">
    <w:name w:val="cp_odrážky1"/>
    <w:basedOn w:val="Normln"/>
    <w:qFormat/>
    <w:rsid w:val="007A6D07"/>
    <w:pPr>
      <w:numPr>
        <w:ilvl w:val="5"/>
        <w:numId w:val="2"/>
      </w:numPr>
    </w:pPr>
  </w:style>
  <w:style w:type="paragraph" w:customStyle="1" w:styleId="cpodrky2">
    <w:name w:val="cp_odrážky2"/>
    <w:basedOn w:val="Normln"/>
    <w:qFormat/>
    <w:rsid w:val="007A6D07"/>
    <w:pPr>
      <w:numPr>
        <w:ilvl w:val="6"/>
        <w:numId w:val="2"/>
      </w:numPr>
    </w:pPr>
  </w:style>
  <w:style w:type="character" w:customStyle="1" w:styleId="cpslovnpsmennkodstavci1Char">
    <w:name w:val="cp_číslování písmenné k odstavci 1 Char"/>
    <w:link w:val="cpslovnpsmennkodstavci1"/>
    <w:rsid w:val="007A6D07"/>
    <w:rPr>
      <w:rFonts w:eastAsia="Calibri"/>
      <w:sz w:val="22"/>
      <w:szCs w:val="22"/>
      <w:lang w:eastAsia="en-US"/>
    </w:rPr>
  </w:style>
  <w:style w:type="paragraph" w:customStyle="1" w:styleId="cpnormln">
    <w:name w:val="cp_normální"/>
    <w:basedOn w:val="Odstavec2"/>
    <w:qFormat/>
    <w:rsid w:val="007A6D07"/>
    <w:pPr>
      <w:numPr>
        <w:ilvl w:val="0"/>
        <w:numId w:val="0"/>
      </w:numPr>
      <w:spacing w:before="120" w:line="260" w:lineRule="exact"/>
      <w:ind w:left="567"/>
    </w:pPr>
    <w:rPr>
      <w:sz w:val="22"/>
      <w:szCs w:val="22"/>
    </w:rPr>
  </w:style>
  <w:style w:type="paragraph" w:customStyle="1" w:styleId="cpPloha">
    <w:name w:val="cp_Příloha"/>
    <w:basedOn w:val="cpnormln"/>
    <w:next w:val="cpslovnpsmennkodstavci1"/>
    <w:qFormat/>
    <w:rsid w:val="007A6D07"/>
    <w:pPr>
      <w:keepNext/>
      <w:pageBreakBefore/>
      <w:spacing w:before="0" w:after="240"/>
      <w:ind w:left="0"/>
      <w:outlineLvl w:val="0"/>
    </w:pPr>
    <w:rPr>
      <w:b/>
    </w:rPr>
  </w:style>
  <w:style w:type="character" w:styleId="Hypertextovodkaz">
    <w:name w:val="Hyperlink"/>
    <w:basedOn w:val="Standardnpsmoodstavce"/>
    <w:unhideWhenUsed/>
    <w:rsid w:val="005F53B6"/>
    <w:rPr>
      <w:color w:val="0000FF" w:themeColor="hyperlink"/>
      <w:u w:val="single"/>
    </w:rPr>
  </w:style>
  <w:style w:type="character" w:customStyle="1" w:styleId="OdstavecseseznamemChar">
    <w:name w:val="Odstavec se seznamem Char"/>
    <w:link w:val="Odstavecseseznamem"/>
    <w:uiPriority w:val="34"/>
    <w:locked/>
    <w:rsid w:val="008B1E92"/>
    <w:rPr>
      <w:szCs w:val="24"/>
    </w:rPr>
  </w:style>
  <w:style w:type="paragraph" w:customStyle="1" w:styleId="Normln1">
    <w:name w:val="Normální1"/>
    <w:rsid w:val="006A587A"/>
    <w:pPr>
      <w:widowControl w:val="0"/>
    </w:pPr>
  </w:style>
  <w:style w:type="numbering" w:customStyle="1" w:styleId="NumHeading">
    <w:name w:val="Num_Heading"/>
    <w:basedOn w:val="Bezseznamu"/>
    <w:uiPriority w:val="99"/>
    <w:rsid w:val="001D5414"/>
    <w:pPr>
      <w:numPr>
        <w:numId w:val="8"/>
      </w:numPr>
    </w:pPr>
  </w:style>
  <w:style w:type="character" w:customStyle="1" w:styleId="PedmtkomenteChar">
    <w:name w:val="Předmět komentáře Char"/>
    <w:basedOn w:val="TextkomenteChar"/>
    <w:link w:val="Pedmtkomente"/>
    <w:uiPriority w:val="99"/>
    <w:semiHidden/>
    <w:rsid w:val="00A3093B"/>
    <w:rPr>
      <w:b/>
      <w:bCs/>
    </w:rPr>
  </w:style>
  <w:style w:type="character" w:customStyle="1" w:styleId="cpodstavecslovan2Char">
    <w:name w:val="cp_odstavec číslovaný 2 Char"/>
    <w:link w:val="cpodstavecslovan2"/>
    <w:locked/>
    <w:rsid w:val="00AB34A4"/>
    <w:rPr>
      <w:szCs w:val="24"/>
    </w:rPr>
  </w:style>
  <w:style w:type="paragraph" w:customStyle="1" w:styleId="P-HEAD-ODST">
    <w:name w:val="ČP-HEAD-ODST"/>
    <w:uiPriority w:val="99"/>
    <w:rsid w:val="005B1487"/>
    <w:pPr>
      <w:numPr>
        <w:numId w:val="10"/>
      </w:numPr>
      <w:jc w:val="center"/>
    </w:pPr>
    <w:rPr>
      <w:rFonts w:ascii="Tahoma" w:hAnsi="Tahoma"/>
      <w:b/>
      <w:sz w:val="24"/>
      <w:szCs w:val="24"/>
    </w:rPr>
  </w:style>
  <w:style w:type="numbering" w:customStyle="1" w:styleId="cpNumbering">
    <w:name w:val="cp_Numbering"/>
    <w:basedOn w:val="Bezseznamu"/>
    <w:uiPriority w:val="99"/>
    <w:rsid w:val="008D20FF"/>
    <w:pPr>
      <w:numPr>
        <w:numId w:val="11"/>
      </w:numPr>
    </w:pPr>
  </w:style>
  <w:style w:type="paragraph" w:styleId="Textpoznpodarou">
    <w:name w:val="footnote text"/>
    <w:basedOn w:val="Normln"/>
    <w:link w:val="TextpoznpodarouChar"/>
    <w:uiPriority w:val="99"/>
    <w:semiHidden/>
    <w:unhideWhenUsed/>
    <w:rsid w:val="008D20FF"/>
    <w:pPr>
      <w:spacing w:after="0" w:line="240" w:lineRule="auto"/>
      <w:ind w:left="10" w:right="55" w:hanging="10"/>
    </w:pPr>
    <w:rPr>
      <w:rFonts w:ascii="Calibri" w:eastAsia="Calibri" w:hAnsi="Calibri" w:cs="Calibri"/>
      <w:color w:val="000000"/>
      <w:szCs w:val="20"/>
    </w:rPr>
  </w:style>
  <w:style w:type="character" w:customStyle="1" w:styleId="TextpoznpodarouChar">
    <w:name w:val="Text pozn. pod čarou Char"/>
    <w:basedOn w:val="Standardnpsmoodstavce"/>
    <w:link w:val="Textpoznpodarou"/>
    <w:uiPriority w:val="99"/>
    <w:semiHidden/>
    <w:rsid w:val="008D20FF"/>
    <w:rPr>
      <w:rFonts w:ascii="Calibri" w:eastAsia="Calibri" w:hAnsi="Calibri" w:cs="Calibri"/>
      <w:color w:val="000000"/>
    </w:rPr>
  </w:style>
  <w:style w:type="character" w:styleId="Znakapoznpodarou">
    <w:name w:val="footnote reference"/>
    <w:basedOn w:val="Standardnpsmoodstavce"/>
    <w:uiPriority w:val="99"/>
    <w:semiHidden/>
    <w:unhideWhenUsed/>
    <w:rsid w:val="008D20FF"/>
    <w:rPr>
      <w:vertAlign w:val="superscript"/>
    </w:rPr>
  </w:style>
  <w:style w:type="paragraph" w:styleId="Zkladntext2">
    <w:name w:val="Body Text 2"/>
    <w:basedOn w:val="Normln"/>
    <w:link w:val="Zkladntext2Char"/>
    <w:semiHidden/>
    <w:unhideWhenUsed/>
    <w:rsid w:val="00DD6303"/>
    <w:pPr>
      <w:spacing w:line="480" w:lineRule="auto"/>
    </w:pPr>
  </w:style>
  <w:style w:type="character" w:customStyle="1" w:styleId="Zkladntext2Char">
    <w:name w:val="Základní text 2 Char"/>
    <w:basedOn w:val="Standardnpsmoodstavce"/>
    <w:link w:val="Zkladntext2"/>
    <w:semiHidden/>
    <w:rsid w:val="00DD6303"/>
    <w:rPr>
      <w:szCs w:val="24"/>
    </w:rPr>
  </w:style>
  <w:style w:type="character" w:customStyle="1" w:styleId="Nadpis2Char">
    <w:name w:val="Nadpis 2 Char"/>
    <w:basedOn w:val="Standardnpsmoodstavce"/>
    <w:link w:val="Nadpis2"/>
    <w:uiPriority w:val="9"/>
    <w:rsid w:val="00DD6303"/>
    <w:rPr>
      <w:rFonts w:ascii="Arial" w:hAnsi="Arial"/>
      <w:b/>
      <w:bCs/>
      <w:color w:val="002776"/>
      <w:sz w:val="26"/>
      <w:szCs w:val="26"/>
      <w:lang w:val="x-none" w:eastAsia="en-US"/>
    </w:rPr>
  </w:style>
  <w:style w:type="character" w:customStyle="1" w:styleId="Nadpis4Char">
    <w:name w:val="Nadpis 4 Char"/>
    <w:basedOn w:val="Standardnpsmoodstavce"/>
    <w:link w:val="Nadpis4"/>
    <w:uiPriority w:val="9"/>
    <w:rsid w:val="00DD6303"/>
    <w:rPr>
      <w:rFonts w:ascii="Arial" w:hAnsi="Arial"/>
      <w:b/>
      <w:bCs/>
      <w:iCs/>
      <w:color w:val="002776"/>
      <w:sz w:val="22"/>
      <w:szCs w:val="22"/>
      <w:lang w:val="x-none" w:eastAsia="en-US"/>
    </w:rPr>
  </w:style>
  <w:style w:type="character" w:customStyle="1" w:styleId="Nadpis5Char">
    <w:name w:val="Nadpis 5 Char"/>
    <w:basedOn w:val="Standardnpsmoodstavce"/>
    <w:link w:val="Nadpis5"/>
    <w:uiPriority w:val="9"/>
    <w:rsid w:val="00DD6303"/>
    <w:rPr>
      <w:rFonts w:ascii="Arial" w:hAnsi="Arial"/>
      <w:b/>
      <w:color w:val="002776"/>
      <w:szCs w:val="22"/>
      <w:lang w:val="x-none" w:eastAsia="en-US"/>
    </w:rPr>
  </w:style>
  <w:style w:type="paragraph" w:customStyle="1" w:styleId="cpListNumber">
    <w:name w:val="cp_List Number"/>
    <w:basedOn w:val="Normln"/>
    <w:qFormat/>
    <w:rsid w:val="00DD6303"/>
    <w:pPr>
      <w:tabs>
        <w:tab w:val="num" w:pos="454"/>
      </w:tabs>
      <w:spacing w:after="0" w:line="260" w:lineRule="exact"/>
      <w:ind w:left="454" w:hanging="454"/>
      <w:contextualSpacing/>
      <w:jc w:val="left"/>
    </w:pPr>
    <w:rPr>
      <w:rFonts w:eastAsia="Calibri"/>
      <w:b/>
      <w:sz w:val="22"/>
      <w:szCs w:val="22"/>
      <w:lang w:eastAsia="en-US"/>
    </w:rPr>
  </w:style>
  <w:style w:type="paragraph" w:customStyle="1" w:styleId="cpListNumber2">
    <w:name w:val="cp_List Number2"/>
    <w:basedOn w:val="cpListNumber"/>
    <w:uiPriority w:val="3"/>
    <w:qFormat/>
    <w:rsid w:val="00DD6303"/>
    <w:pPr>
      <w:tabs>
        <w:tab w:val="clear" w:pos="454"/>
        <w:tab w:val="num" w:pos="1134"/>
      </w:tabs>
      <w:ind w:left="1134" w:hanging="680"/>
    </w:pPr>
    <w:rPr>
      <w:b w:val="0"/>
    </w:rPr>
  </w:style>
  <w:style w:type="paragraph" w:customStyle="1" w:styleId="cpListNumber3">
    <w:name w:val="cp_List Number3"/>
    <w:basedOn w:val="cpListNumber2"/>
    <w:uiPriority w:val="3"/>
    <w:qFormat/>
    <w:rsid w:val="00DD6303"/>
    <w:pPr>
      <w:tabs>
        <w:tab w:val="clear" w:pos="1134"/>
        <w:tab w:val="num" w:pos="2041"/>
      </w:tabs>
      <w:ind w:left="2041" w:hanging="907"/>
    </w:pPr>
  </w:style>
  <w:style w:type="paragraph" w:customStyle="1" w:styleId="cpListNumber4">
    <w:name w:val="cp_List Number4"/>
    <w:basedOn w:val="cpListNumber3"/>
    <w:uiPriority w:val="3"/>
    <w:qFormat/>
    <w:rsid w:val="00DD6303"/>
    <w:pPr>
      <w:tabs>
        <w:tab w:val="clear" w:pos="2041"/>
        <w:tab w:val="num" w:pos="3175"/>
      </w:tabs>
      <w:ind w:left="3175" w:hanging="1134"/>
    </w:pPr>
  </w:style>
  <w:style w:type="paragraph" w:customStyle="1" w:styleId="cpListNumber5">
    <w:name w:val="cp_List Number5"/>
    <w:basedOn w:val="cpListNumber4"/>
    <w:uiPriority w:val="3"/>
    <w:qFormat/>
    <w:rsid w:val="00DD6303"/>
    <w:pPr>
      <w:tabs>
        <w:tab w:val="clear" w:pos="3175"/>
        <w:tab w:val="num" w:pos="4536"/>
      </w:tabs>
      <w:ind w:left="4536" w:hanging="1361"/>
    </w:pPr>
  </w:style>
  <w:style w:type="paragraph" w:customStyle="1" w:styleId="Default">
    <w:name w:val="Default"/>
    <w:rsid w:val="0038216C"/>
    <w:pPr>
      <w:autoSpaceDE w:val="0"/>
      <w:autoSpaceDN w:val="0"/>
      <w:adjustRightInd w:val="0"/>
    </w:pPr>
    <w:rPr>
      <w:rFonts w:ascii="Calibri" w:hAnsi="Calibri" w:cs="Calibri"/>
      <w:color w:val="000000"/>
      <w:sz w:val="24"/>
      <w:szCs w:val="24"/>
    </w:rPr>
  </w:style>
  <w:style w:type="paragraph" w:customStyle="1" w:styleId="cpodstavecslovan">
    <w:name w:val="cp_odstavec číslovaný"/>
    <w:basedOn w:val="Normln"/>
    <w:link w:val="cpodstavecslovanChar"/>
    <w:uiPriority w:val="1"/>
    <w:qFormat/>
    <w:rsid w:val="00877322"/>
    <w:pPr>
      <w:spacing w:after="260" w:line="260" w:lineRule="exact"/>
      <w:ind w:left="851" w:hanging="567"/>
    </w:pPr>
    <w:rPr>
      <w:rFonts w:eastAsia="Calibri"/>
      <w:sz w:val="22"/>
      <w:szCs w:val="22"/>
      <w:lang w:eastAsia="en-US"/>
    </w:rPr>
  </w:style>
  <w:style w:type="paragraph" w:styleId="Bezmezer">
    <w:name w:val="No Spacing"/>
    <w:uiPriority w:val="1"/>
    <w:qFormat/>
    <w:rsid w:val="00877322"/>
    <w:rPr>
      <w:rFonts w:eastAsia="Calibri"/>
      <w:sz w:val="22"/>
      <w:szCs w:val="22"/>
      <w:lang w:eastAsia="en-US"/>
    </w:rPr>
  </w:style>
  <w:style w:type="character" w:customStyle="1" w:styleId="cpodstavecslovanChar">
    <w:name w:val="cp_odstavec číslovaný Char"/>
    <w:link w:val="cpodstavecslovan"/>
    <w:uiPriority w:val="1"/>
    <w:rsid w:val="00877322"/>
    <w:rPr>
      <w:rFonts w:eastAsia="Calibri"/>
      <w:sz w:val="22"/>
      <w:szCs w:val="22"/>
      <w:lang w:eastAsia="en-US"/>
    </w:rPr>
  </w:style>
  <w:style w:type="paragraph" w:customStyle="1" w:styleId="cpslovnpsmenn">
    <w:name w:val="cp_číslování písmenné"/>
    <w:basedOn w:val="Normln"/>
    <w:link w:val="cpslovnpsmennChar"/>
    <w:uiPriority w:val="99"/>
    <w:qFormat/>
    <w:rsid w:val="00877322"/>
    <w:pPr>
      <w:numPr>
        <w:numId w:val="39"/>
      </w:numPr>
      <w:spacing w:line="260" w:lineRule="exact"/>
      <w:jc w:val="left"/>
    </w:pPr>
    <w:rPr>
      <w:rFonts w:eastAsia="Calibri"/>
      <w:sz w:val="22"/>
      <w:szCs w:val="22"/>
      <w:lang w:val="x-none" w:eastAsia="en-US"/>
    </w:rPr>
  </w:style>
  <w:style w:type="character" w:customStyle="1" w:styleId="cpslovnpsmennChar">
    <w:name w:val="cp_číslování písmenné Char"/>
    <w:link w:val="cpslovnpsmenn"/>
    <w:uiPriority w:val="99"/>
    <w:rsid w:val="00877322"/>
    <w:rPr>
      <w:rFonts w:eastAsia="Calibri"/>
      <w:sz w:val="22"/>
      <w:szCs w:val="22"/>
      <w:lang w:val="x-none" w:eastAsia="en-US"/>
    </w:rPr>
  </w:style>
  <w:style w:type="paragraph" w:customStyle="1" w:styleId="cpodstavecneslovan">
    <w:name w:val="cp_odstavec nečíslovaný"/>
    <w:basedOn w:val="cpodstavecslovan"/>
    <w:uiPriority w:val="1"/>
    <w:qFormat/>
    <w:rsid w:val="00877322"/>
    <w:pPr>
      <w:numPr>
        <w:numId w:val="41"/>
      </w:numPr>
      <w:tabs>
        <w:tab w:val="num" w:pos="360"/>
      </w:tabs>
      <w:ind w:left="851"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3130">
      <w:bodyDiv w:val="1"/>
      <w:marLeft w:val="0"/>
      <w:marRight w:val="0"/>
      <w:marTop w:val="0"/>
      <w:marBottom w:val="0"/>
      <w:divBdr>
        <w:top w:val="none" w:sz="0" w:space="0" w:color="auto"/>
        <w:left w:val="none" w:sz="0" w:space="0" w:color="auto"/>
        <w:bottom w:val="none" w:sz="0" w:space="0" w:color="auto"/>
        <w:right w:val="none" w:sz="0" w:space="0" w:color="auto"/>
      </w:divBdr>
    </w:div>
    <w:div w:id="144123711">
      <w:bodyDiv w:val="1"/>
      <w:marLeft w:val="0"/>
      <w:marRight w:val="0"/>
      <w:marTop w:val="0"/>
      <w:marBottom w:val="0"/>
      <w:divBdr>
        <w:top w:val="none" w:sz="0" w:space="0" w:color="auto"/>
        <w:left w:val="none" w:sz="0" w:space="0" w:color="auto"/>
        <w:bottom w:val="none" w:sz="0" w:space="0" w:color="auto"/>
        <w:right w:val="none" w:sz="0" w:space="0" w:color="auto"/>
      </w:divBdr>
    </w:div>
    <w:div w:id="354379953">
      <w:bodyDiv w:val="1"/>
      <w:marLeft w:val="0"/>
      <w:marRight w:val="0"/>
      <w:marTop w:val="0"/>
      <w:marBottom w:val="0"/>
      <w:divBdr>
        <w:top w:val="none" w:sz="0" w:space="0" w:color="auto"/>
        <w:left w:val="none" w:sz="0" w:space="0" w:color="auto"/>
        <w:bottom w:val="none" w:sz="0" w:space="0" w:color="auto"/>
        <w:right w:val="none" w:sz="0" w:space="0" w:color="auto"/>
      </w:divBdr>
    </w:div>
    <w:div w:id="442268561">
      <w:bodyDiv w:val="1"/>
      <w:marLeft w:val="0"/>
      <w:marRight w:val="0"/>
      <w:marTop w:val="0"/>
      <w:marBottom w:val="0"/>
      <w:divBdr>
        <w:top w:val="none" w:sz="0" w:space="0" w:color="auto"/>
        <w:left w:val="none" w:sz="0" w:space="0" w:color="auto"/>
        <w:bottom w:val="none" w:sz="0" w:space="0" w:color="auto"/>
        <w:right w:val="none" w:sz="0" w:space="0" w:color="auto"/>
      </w:divBdr>
    </w:div>
    <w:div w:id="491796616">
      <w:bodyDiv w:val="1"/>
      <w:marLeft w:val="0"/>
      <w:marRight w:val="0"/>
      <w:marTop w:val="0"/>
      <w:marBottom w:val="0"/>
      <w:divBdr>
        <w:top w:val="none" w:sz="0" w:space="0" w:color="auto"/>
        <w:left w:val="none" w:sz="0" w:space="0" w:color="auto"/>
        <w:bottom w:val="none" w:sz="0" w:space="0" w:color="auto"/>
        <w:right w:val="none" w:sz="0" w:space="0" w:color="auto"/>
      </w:divBdr>
    </w:div>
    <w:div w:id="512108576">
      <w:bodyDiv w:val="1"/>
      <w:marLeft w:val="0"/>
      <w:marRight w:val="0"/>
      <w:marTop w:val="0"/>
      <w:marBottom w:val="0"/>
      <w:divBdr>
        <w:top w:val="none" w:sz="0" w:space="0" w:color="auto"/>
        <w:left w:val="none" w:sz="0" w:space="0" w:color="auto"/>
        <w:bottom w:val="none" w:sz="0" w:space="0" w:color="auto"/>
        <w:right w:val="none" w:sz="0" w:space="0" w:color="auto"/>
      </w:divBdr>
    </w:div>
    <w:div w:id="589973299">
      <w:bodyDiv w:val="1"/>
      <w:marLeft w:val="0"/>
      <w:marRight w:val="0"/>
      <w:marTop w:val="0"/>
      <w:marBottom w:val="0"/>
      <w:divBdr>
        <w:top w:val="none" w:sz="0" w:space="0" w:color="auto"/>
        <w:left w:val="none" w:sz="0" w:space="0" w:color="auto"/>
        <w:bottom w:val="none" w:sz="0" w:space="0" w:color="auto"/>
        <w:right w:val="none" w:sz="0" w:space="0" w:color="auto"/>
      </w:divBdr>
    </w:div>
    <w:div w:id="610086597">
      <w:bodyDiv w:val="1"/>
      <w:marLeft w:val="0"/>
      <w:marRight w:val="0"/>
      <w:marTop w:val="0"/>
      <w:marBottom w:val="0"/>
      <w:divBdr>
        <w:top w:val="none" w:sz="0" w:space="0" w:color="auto"/>
        <w:left w:val="none" w:sz="0" w:space="0" w:color="auto"/>
        <w:bottom w:val="none" w:sz="0" w:space="0" w:color="auto"/>
        <w:right w:val="none" w:sz="0" w:space="0" w:color="auto"/>
      </w:divBdr>
    </w:div>
    <w:div w:id="653725415">
      <w:bodyDiv w:val="1"/>
      <w:marLeft w:val="0"/>
      <w:marRight w:val="0"/>
      <w:marTop w:val="0"/>
      <w:marBottom w:val="0"/>
      <w:divBdr>
        <w:top w:val="none" w:sz="0" w:space="0" w:color="auto"/>
        <w:left w:val="none" w:sz="0" w:space="0" w:color="auto"/>
        <w:bottom w:val="none" w:sz="0" w:space="0" w:color="auto"/>
        <w:right w:val="none" w:sz="0" w:space="0" w:color="auto"/>
      </w:divBdr>
    </w:div>
    <w:div w:id="680201612">
      <w:bodyDiv w:val="1"/>
      <w:marLeft w:val="0"/>
      <w:marRight w:val="0"/>
      <w:marTop w:val="0"/>
      <w:marBottom w:val="0"/>
      <w:divBdr>
        <w:top w:val="none" w:sz="0" w:space="0" w:color="auto"/>
        <w:left w:val="none" w:sz="0" w:space="0" w:color="auto"/>
        <w:bottom w:val="none" w:sz="0" w:space="0" w:color="auto"/>
        <w:right w:val="none" w:sz="0" w:space="0" w:color="auto"/>
      </w:divBdr>
    </w:div>
    <w:div w:id="824395982">
      <w:bodyDiv w:val="1"/>
      <w:marLeft w:val="0"/>
      <w:marRight w:val="0"/>
      <w:marTop w:val="0"/>
      <w:marBottom w:val="0"/>
      <w:divBdr>
        <w:top w:val="none" w:sz="0" w:space="0" w:color="auto"/>
        <w:left w:val="none" w:sz="0" w:space="0" w:color="auto"/>
        <w:bottom w:val="none" w:sz="0" w:space="0" w:color="auto"/>
        <w:right w:val="none" w:sz="0" w:space="0" w:color="auto"/>
      </w:divBdr>
    </w:div>
    <w:div w:id="866257580">
      <w:bodyDiv w:val="1"/>
      <w:marLeft w:val="0"/>
      <w:marRight w:val="0"/>
      <w:marTop w:val="0"/>
      <w:marBottom w:val="0"/>
      <w:divBdr>
        <w:top w:val="none" w:sz="0" w:space="0" w:color="auto"/>
        <w:left w:val="none" w:sz="0" w:space="0" w:color="auto"/>
        <w:bottom w:val="none" w:sz="0" w:space="0" w:color="auto"/>
        <w:right w:val="none" w:sz="0" w:space="0" w:color="auto"/>
      </w:divBdr>
    </w:div>
    <w:div w:id="1004209094">
      <w:bodyDiv w:val="1"/>
      <w:marLeft w:val="0"/>
      <w:marRight w:val="0"/>
      <w:marTop w:val="0"/>
      <w:marBottom w:val="0"/>
      <w:divBdr>
        <w:top w:val="none" w:sz="0" w:space="0" w:color="auto"/>
        <w:left w:val="none" w:sz="0" w:space="0" w:color="auto"/>
        <w:bottom w:val="none" w:sz="0" w:space="0" w:color="auto"/>
        <w:right w:val="none" w:sz="0" w:space="0" w:color="auto"/>
      </w:divBdr>
    </w:div>
    <w:div w:id="1070537446">
      <w:bodyDiv w:val="1"/>
      <w:marLeft w:val="0"/>
      <w:marRight w:val="0"/>
      <w:marTop w:val="0"/>
      <w:marBottom w:val="0"/>
      <w:divBdr>
        <w:top w:val="none" w:sz="0" w:space="0" w:color="auto"/>
        <w:left w:val="none" w:sz="0" w:space="0" w:color="auto"/>
        <w:bottom w:val="none" w:sz="0" w:space="0" w:color="auto"/>
        <w:right w:val="none" w:sz="0" w:space="0" w:color="auto"/>
      </w:divBdr>
    </w:div>
    <w:div w:id="1128934539">
      <w:bodyDiv w:val="1"/>
      <w:marLeft w:val="0"/>
      <w:marRight w:val="0"/>
      <w:marTop w:val="0"/>
      <w:marBottom w:val="0"/>
      <w:divBdr>
        <w:top w:val="none" w:sz="0" w:space="0" w:color="auto"/>
        <w:left w:val="none" w:sz="0" w:space="0" w:color="auto"/>
        <w:bottom w:val="none" w:sz="0" w:space="0" w:color="auto"/>
        <w:right w:val="none" w:sz="0" w:space="0" w:color="auto"/>
      </w:divBdr>
    </w:div>
    <w:div w:id="1420559021">
      <w:bodyDiv w:val="1"/>
      <w:marLeft w:val="0"/>
      <w:marRight w:val="0"/>
      <w:marTop w:val="0"/>
      <w:marBottom w:val="0"/>
      <w:divBdr>
        <w:top w:val="none" w:sz="0" w:space="0" w:color="auto"/>
        <w:left w:val="none" w:sz="0" w:space="0" w:color="auto"/>
        <w:bottom w:val="none" w:sz="0" w:space="0" w:color="auto"/>
        <w:right w:val="none" w:sz="0" w:space="0" w:color="auto"/>
      </w:divBdr>
    </w:div>
    <w:div w:id="1445342836">
      <w:bodyDiv w:val="1"/>
      <w:marLeft w:val="0"/>
      <w:marRight w:val="0"/>
      <w:marTop w:val="0"/>
      <w:marBottom w:val="0"/>
      <w:divBdr>
        <w:top w:val="none" w:sz="0" w:space="0" w:color="auto"/>
        <w:left w:val="none" w:sz="0" w:space="0" w:color="auto"/>
        <w:bottom w:val="none" w:sz="0" w:space="0" w:color="auto"/>
        <w:right w:val="none" w:sz="0" w:space="0" w:color="auto"/>
      </w:divBdr>
    </w:div>
    <w:div w:id="1487816227">
      <w:bodyDiv w:val="1"/>
      <w:marLeft w:val="0"/>
      <w:marRight w:val="0"/>
      <w:marTop w:val="0"/>
      <w:marBottom w:val="0"/>
      <w:divBdr>
        <w:top w:val="none" w:sz="0" w:space="0" w:color="auto"/>
        <w:left w:val="none" w:sz="0" w:space="0" w:color="auto"/>
        <w:bottom w:val="none" w:sz="0" w:space="0" w:color="auto"/>
        <w:right w:val="none" w:sz="0" w:space="0" w:color="auto"/>
      </w:divBdr>
    </w:div>
    <w:div w:id="1663123352">
      <w:bodyDiv w:val="1"/>
      <w:marLeft w:val="0"/>
      <w:marRight w:val="0"/>
      <w:marTop w:val="0"/>
      <w:marBottom w:val="0"/>
      <w:divBdr>
        <w:top w:val="none" w:sz="0" w:space="0" w:color="auto"/>
        <w:left w:val="none" w:sz="0" w:space="0" w:color="auto"/>
        <w:bottom w:val="none" w:sz="0" w:space="0" w:color="auto"/>
        <w:right w:val="none" w:sz="0" w:space="0" w:color="auto"/>
      </w:divBdr>
    </w:div>
    <w:div w:id="1698460396">
      <w:bodyDiv w:val="1"/>
      <w:marLeft w:val="0"/>
      <w:marRight w:val="0"/>
      <w:marTop w:val="0"/>
      <w:marBottom w:val="0"/>
      <w:divBdr>
        <w:top w:val="none" w:sz="0" w:space="0" w:color="auto"/>
        <w:left w:val="none" w:sz="0" w:space="0" w:color="auto"/>
        <w:bottom w:val="none" w:sz="0" w:space="0" w:color="auto"/>
        <w:right w:val="none" w:sz="0" w:space="0" w:color="auto"/>
      </w:divBdr>
    </w:div>
    <w:div w:id="1708797990">
      <w:bodyDiv w:val="1"/>
      <w:marLeft w:val="0"/>
      <w:marRight w:val="0"/>
      <w:marTop w:val="0"/>
      <w:marBottom w:val="0"/>
      <w:divBdr>
        <w:top w:val="none" w:sz="0" w:space="0" w:color="auto"/>
        <w:left w:val="none" w:sz="0" w:space="0" w:color="auto"/>
        <w:bottom w:val="none" w:sz="0" w:space="0" w:color="auto"/>
        <w:right w:val="none" w:sz="0" w:space="0" w:color="auto"/>
      </w:divBdr>
    </w:div>
    <w:div w:id="1713770639">
      <w:bodyDiv w:val="1"/>
      <w:marLeft w:val="0"/>
      <w:marRight w:val="0"/>
      <w:marTop w:val="0"/>
      <w:marBottom w:val="0"/>
      <w:divBdr>
        <w:top w:val="none" w:sz="0" w:space="0" w:color="auto"/>
        <w:left w:val="none" w:sz="0" w:space="0" w:color="auto"/>
        <w:bottom w:val="none" w:sz="0" w:space="0" w:color="auto"/>
        <w:right w:val="none" w:sz="0" w:space="0" w:color="auto"/>
      </w:divBdr>
    </w:div>
    <w:div w:id="1814561713">
      <w:bodyDiv w:val="1"/>
      <w:marLeft w:val="0"/>
      <w:marRight w:val="0"/>
      <w:marTop w:val="0"/>
      <w:marBottom w:val="0"/>
      <w:divBdr>
        <w:top w:val="none" w:sz="0" w:space="0" w:color="auto"/>
        <w:left w:val="none" w:sz="0" w:space="0" w:color="auto"/>
        <w:bottom w:val="none" w:sz="0" w:space="0" w:color="auto"/>
        <w:right w:val="none" w:sz="0" w:space="0" w:color="auto"/>
      </w:divBdr>
    </w:div>
    <w:div w:id="1874002035">
      <w:bodyDiv w:val="1"/>
      <w:marLeft w:val="0"/>
      <w:marRight w:val="0"/>
      <w:marTop w:val="0"/>
      <w:marBottom w:val="0"/>
      <w:divBdr>
        <w:top w:val="none" w:sz="0" w:space="0" w:color="auto"/>
        <w:left w:val="none" w:sz="0" w:space="0" w:color="auto"/>
        <w:bottom w:val="none" w:sz="0" w:space="0" w:color="auto"/>
        <w:right w:val="none" w:sz="0" w:space="0" w:color="auto"/>
      </w:divBdr>
    </w:div>
    <w:div w:id="1917858958">
      <w:bodyDiv w:val="1"/>
      <w:marLeft w:val="0"/>
      <w:marRight w:val="0"/>
      <w:marTop w:val="0"/>
      <w:marBottom w:val="0"/>
      <w:divBdr>
        <w:top w:val="none" w:sz="0" w:space="0" w:color="auto"/>
        <w:left w:val="none" w:sz="0" w:space="0" w:color="auto"/>
        <w:bottom w:val="none" w:sz="0" w:space="0" w:color="auto"/>
        <w:right w:val="none" w:sz="0" w:space="0" w:color="auto"/>
      </w:divBdr>
    </w:div>
    <w:div w:id="1978100848">
      <w:bodyDiv w:val="1"/>
      <w:marLeft w:val="0"/>
      <w:marRight w:val="0"/>
      <w:marTop w:val="0"/>
      <w:marBottom w:val="0"/>
      <w:divBdr>
        <w:top w:val="none" w:sz="0" w:space="0" w:color="auto"/>
        <w:left w:val="none" w:sz="0" w:space="0" w:color="auto"/>
        <w:bottom w:val="none" w:sz="0" w:space="0" w:color="auto"/>
        <w:right w:val="none" w:sz="0" w:space="0" w:color="auto"/>
      </w:divBdr>
    </w:div>
    <w:div w:id="2106538683">
      <w:bodyDiv w:val="1"/>
      <w:marLeft w:val="0"/>
      <w:marRight w:val="0"/>
      <w:marTop w:val="0"/>
      <w:marBottom w:val="0"/>
      <w:divBdr>
        <w:top w:val="none" w:sz="0" w:space="0" w:color="auto"/>
        <w:left w:val="none" w:sz="0" w:space="0" w:color="auto"/>
        <w:bottom w:val="none" w:sz="0" w:space="0" w:color="auto"/>
        <w:right w:val="none" w:sz="0" w:space="0" w:color="auto"/>
      </w:divBdr>
    </w:div>
    <w:div w:id="2112312298">
      <w:bodyDiv w:val="1"/>
      <w:marLeft w:val="0"/>
      <w:marRight w:val="0"/>
      <w:marTop w:val="0"/>
      <w:marBottom w:val="0"/>
      <w:divBdr>
        <w:top w:val="none" w:sz="0" w:space="0" w:color="auto"/>
        <w:left w:val="none" w:sz="0" w:space="0" w:color="auto"/>
        <w:bottom w:val="none" w:sz="0" w:space="0" w:color="auto"/>
        <w:right w:val="none" w:sz="0" w:space="0" w:color="auto"/>
      </w:divBdr>
    </w:div>
    <w:div w:id="21332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ucetnictvi.sm@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27" ma:contentTypeDescription="" ma:contentTypeScope="" ma:versionID="2a92ee4c5e1c6f29875e0faef95a24f8">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3a4b4ff155748e152f518ce5e862e541" ns1:_="" ns2:_="">
    <xsd:import namespace="http://schemas.microsoft.com/sharepoint/v3"/>
    <xsd:import namespace="a753e68a-505a-41ca-a7b8-db68a71b94d7"/>
    <xsd:element name="properties">
      <xsd:complexType>
        <xsd:sequence>
          <xsd:element name="documentManagement">
            <xsd:complexType>
              <xsd:all>
                <xsd:element ref="ns1:DocumentSetDescription" minOccurs="0"/>
                <xsd:element ref="ns2:Zpracovatel"/>
                <xsd:element ref="ns2:Kolo"/>
                <xsd:element ref="ns2:SchvalI" minOccurs="0"/>
                <xsd:element ref="ns2:SchvalIn" minOccurs="0"/>
                <xsd:element ref="ns2:ProCteniIk" minOccurs="0"/>
                <xsd:element ref="ns2:Ukončení_x0020_I.kola" minOccurs="0"/>
                <xsd:element ref="ns2:SchvalII" minOccurs="0"/>
                <xsd:element ref="ns2:SchvalIIn" minOccurs="0"/>
                <xsd:element ref="ns2:ProCteniIIk" minOccurs="0"/>
                <xsd:element ref="ns2:Ukončení_x0020_II.kola" minOccurs="0"/>
                <xsd:element ref="ns2:SchvalIII" minOccurs="0"/>
                <xsd:element ref="ns2:SchvalIIIn" minOccurs="0"/>
                <xsd:element ref="ns2:ProCteniIIIk" minOccurs="0"/>
                <xsd:element ref="ns2:Ukončení_x0020_III.kola" minOccurs="0"/>
                <xsd:element ref="ns2:ElePodpis" minOccurs="0"/>
                <xsd:element ref="ns2:oddeleni" minOccurs="0"/>
                <xsd:element ref="ns2:KategorieVZ" minOccurs="0"/>
                <xsd:element ref="ns2:StatusVZ" minOccurs="0"/>
                <xsd:element ref="ns2:ID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Zpracovatel" ma:index="2"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olo" ma:index="3" ma:displayName="Kolo" ma:format="Dropdown" ma:internalName="Kolo" ma:readOnly="false">
      <xsd:simpleType>
        <xsd:restriction base="dms:Choice">
          <xsd:enumeration value="1"/>
          <xsd:enumeration value="2"/>
          <xsd:enumeration value="3"/>
        </xsd:restriction>
      </xsd:simpleType>
    </xsd:element>
    <xsd:element name="SchvalI" ma:index="4"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n" ma:index="5"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k" ma:index="6"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kola" ma:index="7" nillable="true" ma:displayName="Ukončení I.kola" ma:format="DateTime" ma:internalName="Ukon_x010d_en_x00ed__x0020_I_x002e_kola" ma:readOnly="false">
      <xsd:simpleType>
        <xsd:restriction base="dms:DateTime"/>
      </xsd:simpleType>
    </xsd:element>
    <xsd:element name="SchvalII" ma:index="8"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9"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0"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kola" ma:index="11" nillable="true" ma:displayName="Ukončení II.kola" ma:format="DateTime" ma:internalName="Ukon_x010d_en_x00ed__x0020_II_x002e_kola" ma:readOnly="false">
      <xsd:simpleType>
        <xsd:restriction base="dms:DateTime"/>
      </xsd:simpleType>
    </xsd:element>
    <xsd:element name="SchvalIII" ma:index="12"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13"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4"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ElePodpis" ma:index="16" nillable="true" ma:displayName="Elektronický podpis" ma:default="1" ma:internalName="ElePodpis" ma:readOnly="false">
      <xsd:simpleType>
        <xsd:restriction base="dms:Boolean"/>
      </xsd:simpleType>
    </xsd:element>
    <xsd:element name="oddeleni" ma:index="17" nillable="true" ma:displayName="Oddělení" ma:hidden="true" ma:indexed="true" ma:list="{f0b8007e-aee5-42ed-baa3-ec186b8ae2a3}" ma:internalName="oddeleni" ma:readOnly="false" ma:showField="Title" ma:web="a753e68a-505a-41ca-a7b8-db68a71b94d7">
      <xsd:simpleType>
        <xsd:restriction base="dms:Lookup"/>
      </xsd:simpleType>
    </xsd:element>
    <xsd:element name="KategorieVZ" ma:index="19" nillable="true" ma:displayName="Kategorie" ma:format="Dropdown" ma:hidden="true" ma:indexed="true" ma:internalName="KategorieVZ" ma:readOnly="false">
      <xsd:simpleType>
        <xsd:restriction base="dms:Choice">
          <xsd:enumeration value="Veřejný"/>
          <xsd:enumeration value="Sektorový"/>
        </xsd:restriction>
      </xsd:simpleType>
    </xsd:element>
    <xsd:element name="StatusVZ" ma:index="20" nillable="true" ma:displayName="Status" ma:default="Rozpracováno" ma:format="Dropdown" ma:hidden="true"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IDVZ" ma:index="27" nillable="true" ma:displayName="IDVZ" ma:hidden="true" ma:internalName="IDVZ"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Ukončení_x0020_II.kola xmlns="a753e68a-505a-41ca-a7b8-db68a71b94d7" xsi:nil="true"/>
    <StatusVZ xmlns="a753e68a-505a-41ca-a7b8-db68a71b94d7">II. kolo - schvalování</StatusVZ>
    <SchvalIII xmlns="a753e68a-505a-41ca-a7b8-db68a71b94d7">
      <UserInfo>
        <DisplayName/>
        <AccountId xsi:nil="true"/>
        <AccountType/>
      </UserInfo>
    </SchvalIII>
    <DocumentSetDescription xmlns="http://schemas.microsoft.com/sharepoint/v3" xsi:nil="true"/>
    <Ukončení_x0020_I.kola xmlns="a753e68a-505a-41ca-a7b8-db68a71b94d7" xsi:nil="true"/>
    <IDVZ xmlns="a753e68a-505a-41ca-a7b8-db68a71b94d7">54835</IDVZ>
    <ElePodpis xmlns="a753e68a-505a-41ca-a7b8-db68a71b94d7">true</ElePodpis>
    <KategorieVZ xmlns="a753e68a-505a-41ca-a7b8-db68a71b94d7">Sektorový</KategorieVZ>
    <oddeleni xmlns="a753e68a-505a-41ca-a7b8-db68a71b94d7">5</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SchvalIIn xmlns="a753e68a-505a-41ca-a7b8-db68a71b94d7">
      <UserInfo>
        <DisplayName/>
        <AccountId xsi:nil="true"/>
        <AccountType/>
      </UserInfo>
    </SchvalIIn>
    <ProCteniIIIk xmlns="a753e68a-505a-41ca-a7b8-db68a71b94d7">
      <UserInfo>
        <DisplayName/>
        <AccountId xsi:nil="true"/>
        <AccountType/>
      </UserInfo>
    </ProCteniIIIk>
    <Ukončení_x0020_III.kola xmlns="a753e68a-505a-41ca-a7b8-db68a71b94d7" xsi:nil="true"/>
    <SchvalIn xmlns="a753e68a-505a-41ca-a7b8-db68a71b94d7">
      <UserInfo>
        <DisplayName/>
        <AccountId xsi:nil="true"/>
        <AccountType/>
      </UserInfo>
    </SchvalIn>
    <Zpracovatel xmlns="a753e68a-505a-41ca-a7b8-db68a71b94d7">
      <UserInfo>
        <DisplayName>Holá Martina</DisplayName>
        <AccountId>42</AccountId>
        <AccountType/>
      </UserInfo>
      <UserInfo>
        <DisplayName>Pavlovská Petra</DisplayName>
        <AccountId>221</AccountId>
        <AccountType/>
      </UserInfo>
      <UserInfo>
        <DisplayName>Belyakov Klára</DisplayName>
        <AccountId>713</AccountId>
        <AccountType/>
      </UserInfo>
    </Zpracovatel>
    <Kolo xmlns="a753e68a-505a-41ca-a7b8-db68a71b94d7">2</Kolo>
    <SchvalI xmlns="a753e68a-505a-41ca-a7b8-db68a71b94d7">
      <UserInfo>
        <DisplayName/>
        <AccountId xsi:nil="true"/>
        <AccountType/>
      </UserInfo>
    </SchvalI>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6E5E7-CC2B-45F8-8440-AB82FC34C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28F69-EC4E-4F8A-A07C-9ECC83500563}">
  <ds:schemaRefs>
    <ds:schemaRef ds:uri="http://schemas.microsoft.com/sharepoint/v3/contenttype/forms"/>
  </ds:schemaRefs>
</ds:datastoreItem>
</file>

<file path=customXml/itemProps3.xml><?xml version="1.0" encoding="utf-8"?>
<ds:datastoreItem xmlns:ds="http://schemas.openxmlformats.org/officeDocument/2006/customXml" ds:itemID="{1979B3C8-C687-44CD-A5BD-88D74D315196}">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53e68a-505a-41ca-a7b8-db68a71b94d7"/>
    <ds:schemaRef ds:uri="http://www.w3.org/XML/1998/namespace"/>
    <ds:schemaRef ds:uri="http://purl.org/dc/dcmitype/"/>
  </ds:schemaRefs>
</ds:datastoreItem>
</file>

<file path=customXml/itemProps4.xml><?xml version="1.0" encoding="utf-8"?>
<ds:datastoreItem xmlns:ds="http://schemas.openxmlformats.org/officeDocument/2006/customXml" ds:itemID="{A1F7B785-70AA-47A6-B5A0-A1159C75CE32}">
  <ds:schemaRefs>
    <ds:schemaRef ds:uri="http://schemas.openxmlformats.org/officeDocument/2006/bibliography"/>
  </ds:schemaRefs>
</ds:datastoreItem>
</file>

<file path=customXml/itemProps5.xml><?xml version="1.0" encoding="utf-8"?>
<ds:datastoreItem xmlns:ds="http://schemas.openxmlformats.org/officeDocument/2006/customXml" ds:itemID="{6F661037-2F68-47F8-ADA1-4F025F2BB99B}">
  <ds:schemaRefs>
    <ds:schemaRef ds:uri="http://schemas.openxmlformats.org/officeDocument/2006/bibliography"/>
  </ds:schemaRefs>
</ds:datastoreItem>
</file>

<file path=customXml/itemProps6.xml><?xml version="1.0" encoding="utf-8"?>
<ds:datastoreItem xmlns:ds="http://schemas.openxmlformats.org/officeDocument/2006/customXml" ds:itemID="{F7750E8F-36CC-428D-ABFC-BFAA517F0023}">
  <ds:schemaRefs>
    <ds:schemaRef ds:uri="http://schemas.openxmlformats.org/officeDocument/2006/bibliography"/>
  </ds:schemaRefs>
</ds:datastoreItem>
</file>

<file path=customXml/itemProps7.xml><?xml version="1.0" encoding="utf-8"?>
<ds:datastoreItem xmlns:ds="http://schemas.openxmlformats.org/officeDocument/2006/customXml" ds:itemID="{76E56F88-00F6-4F33-9E9F-155F5CC5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12409</Words>
  <Characters>75879</Characters>
  <Application>Microsoft Office Word</Application>
  <DocSecurity>0</DocSecurity>
  <Lines>632</Lines>
  <Paragraphs>176</Paragraphs>
  <ScaleCrop>false</ScaleCrop>
  <HeadingPairs>
    <vt:vector size="2" baseType="variant">
      <vt:variant>
        <vt:lpstr>Název</vt:lpstr>
      </vt:variant>
      <vt:variant>
        <vt:i4>1</vt:i4>
      </vt:variant>
    </vt:vector>
  </HeadingPairs>
  <TitlesOfParts>
    <vt:vector size="1" baseType="lpstr">
      <vt:lpstr>Smlouva o poskytnutí služeb</vt:lpstr>
    </vt:vector>
  </TitlesOfParts>
  <Company>CP s.p.</Company>
  <LinksUpToDate>false</LinksUpToDate>
  <CharactersWithSpaces>88112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služeb</dc:title>
  <dc:subject>poskytnutí služeb</dc:subject>
  <dc:creator>Obchodněprávní tým</dc:creator>
  <cp:keywords>smlouva o poskytnutí služeb;opakující se plnění</cp:keywords>
  <dc:description/>
  <cp:lastModifiedBy>Kadlecová Zuzana Ing. DiS.</cp:lastModifiedBy>
  <cp:revision>3</cp:revision>
  <cp:lastPrinted>2021-05-12T17:19:00Z</cp:lastPrinted>
  <dcterms:created xsi:type="dcterms:W3CDTF">2021-06-01T13:57:00Z</dcterms:created>
  <dcterms:modified xsi:type="dcterms:W3CDTF">2021-06-01T13:58:00Z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DigitSign">
    <vt:lpwstr>&lt;?xml version="1.0" encoding="utf-8"?&gt;_x000d_
&lt;DocumentSignatureInfoFieldV2Value xmlns:xsi="http://www.w3.org/2001/XMLSchema-instance" xmlns:xsd="http://www.w3.org/2001/XMLSchema"&gt;_x000d_
  &lt;DocumentSignaturesInfo /&gt;_x000d_
  &lt;DocumentValidationState&gt;Unsigned&lt;/DocumentVali</vt:lpwstr>
  </property>
  <property fmtid="{D5CDD505-2E9C-101B-9397-08002B2CF9AE}" pid="4" name="_docset_NoMedatataSyncRequired">
    <vt:lpwstr>False</vt:lpwstr>
  </property>
</Properties>
</file>