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26B2D" w14:textId="5CA9D903" w:rsidR="00957782" w:rsidRDefault="00B97FF8" w:rsidP="00945C7E">
      <w:pPr>
        <w:spacing w:after="0"/>
        <w:ind w:left="-567" w:firstLine="567"/>
        <w:rPr>
          <w:color w:val="auto"/>
        </w:rPr>
      </w:pPr>
      <w:r w:rsidRPr="00C172E2">
        <w:rPr>
          <w:color w:val="auto"/>
        </w:rPr>
        <w:t>č</w:t>
      </w:r>
      <w:r w:rsidR="00FF5DDB" w:rsidRPr="00C172E2">
        <w:rPr>
          <w:color w:val="auto"/>
        </w:rPr>
        <w:t>íslo</w:t>
      </w:r>
      <w:r w:rsidRPr="00C172E2">
        <w:rPr>
          <w:color w:val="auto"/>
        </w:rPr>
        <w:t xml:space="preserve"> </w:t>
      </w:r>
      <w:r w:rsidR="00FF5DDB" w:rsidRPr="00C172E2">
        <w:rPr>
          <w:color w:val="auto"/>
        </w:rPr>
        <w:t xml:space="preserve">Rámcové </w:t>
      </w:r>
      <w:r w:rsidR="009E664B">
        <w:rPr>
          <w:color w:val="auto"/>
        </w:rPr>
        <w:t>smlouvy</w:t>
      </w:r>
      <w:r w:rsidR="00957782" w:rsidRPr="00C172E2">
        <w:rPr>
          <w:color w:val="auto"/>
        </w:rPr>
        <w:t xml:space="preserve">: </w:t>
      </w:r>
      <w:r w:rsidR="005D3BA5" w:rsidRPr="00C172E2">
        <w:rPr>
          <w:color w:val="auto"/>
        </w:rPr>
        <w:t>O2OP</w:t>
      </w:r>
      <w:r w:rsidR="00957782" w:rsidRPr="00C172E2">
        <w:rPr>
          <w:color w:val="auto"/>
        </w:rPr>
        <w:t xml:space="preserve"> / </w:t>
      </w:r>
      <w:r w:rsidR="003A7915">
        <w:rPr>
          <w:color w:val="auto"/>
        </w:rPr>
        <w:t>909186</w:t>
      </w:r>
    </w:p>
    <w:p w14:paraId="3AF89233" w14:textId="15A9E6D9" w:rsidR="00964229" w:rsidRDefault="00964229" w:rsidP="00945C7E">
      <w:pPr>
        <w:spacing w:after="0"/>
        <w:ind w:left="-567" w:firstLine="567"/>
        <w:rPr>
          <w:color w:val="auto"/>
        </w:rPr>
      </w:pPr>
      <w:proofErr w:type="gramStart"/>
      <w:r>
        <w:rPr>
          <w:color w:val="auto"/>
        </w:rPr>
        <w:t>č.j.</w:t>
      </w:r>
      <w:proofErr w:type="gramEnd"/>
      <w:r>
        <w:rPr>
          <w:color w:val="auto"/>
        </w:rPr>
        <w:t xml:space="preserve"> SFDI:</w:t>
      </w:r>
      <w:r w:rsidR="00D95C79" w:rsidRPr="00D95C79">
        <w:t xml:space="preserve"> </w:t>
      </w:r>
      <w:r w:rsidR="00D95C79" w:rsidRPr="00D95C79">
        <w:rPr>
          <w:color w:val="auto"/>
        </w:rPr>
        <w:t>7200/SFDI/310157/11879/2021</w:t>
      </w:r>
    </w:p>
    <w:p w14:paraId="2CE3232B" w14:textId="67920DA1" w:rsidR="00964229" w:rsidRPr="00C172E2" w:rsidRDefault="00964229" w:rsidP="00945C7E">
      <w:pPr>
        <w:spacing w:after="0"/>
        <w:ind w:left="-567" w:firstLine="567"/>
        <w:rPr>
          <w:color w:val="auto"/>
        </w:rPr>
      </w:pPr>
      <w:r>
        <w:rPr>
          <w:color w:val="auto"/>
        </w:rPr>
        <w:t xml:space="preserve">CES SFDI: </w:t>
      </w:r>
      <w:r w:rsidR="002E2B46">
        <w:rPr>
          <w:color w:val="auto"/>
        </w:rPr>
        <w:t>20/2021</w:t>
      </w:r>
    </w:p>
    <w:p w14:paraId="70C687E5" w14:textId="77777777" w:rsidR="00F65257" w:rsidRPr="00C172E2" w:rsidRDefault="00F65257" w:rsidP="00A20DD4">
      <w:pPr>
        <w:ind w:left="5664" w:hanging="5664"/>
        <w:jc w:val="center"/>
        <w:rPr>
          <w:b/>
          <w:color w:val="auto"/>
          <w:sz w:val="32"/>
          <w:szCs w:val="32"/>
        </w:rPr>
      </w:pPr>
    </w:p>
    <w:p w14:paraId="0B58416C" w14:textId="44CA8504" w:rsidR="00DD1D7C" w:rsidRPr="00C172E2" w:rsidRDefault="00957782" w:rsidP="00A20DD4">
      <w:pPr>
        <w:ind w:left="5664" w:hanging="5664"/>
        <w:jc w:val="center"/>
        <w:rPr>
          <w:b/>
          <w:color w:val="auto"/>
          <w:sz w:val="32"/>
          <w:szCs w:val="32"/>
        </w:rPr>
      </w:pPr>
      <w:r w:rsidRPr="00C172E2">
        <w:rPr>
          <w:b/>
          <w:color w:val="auto"/>
          <w:sz w:val="32"/>
          <w:szCs w:val="32"/>
        </w:rPr>
        <w:t xml:space="preserve">RÁMCOVÁ </w:t>
      </w:r>
      <w:r w:rsidR="009E664B">
        <w:rPr>
          <w:b/>
          <w:color w:val="auto"/>
          <w:sz w:val="32"/>
          <w:szCs w:val="32"/>
        </w:rPr>
        <w:t>SMLOUVA</w:t>
      </w:r>
    </w:p>
    <w:p w14:paraId="53D28EFF" w14:textId="77777777" w:rsidR="00957782" w:rsidRDefault="004D11A9" w:rsidP="00A20DD4">
      <w:pPr>
        <w:ind w:left="5664" w:hanging="5664"/>
        <w:jc w:val="center"/>
        <w:rPr>
          <w:b/>
          <w:color w:val="auto"/>
          <w:szCs w:val="24"/>
        </w:rPr>
      </w:pPr>
      <w:r w:rsidRPr="00C172E2">
        <w:rPr>
          <w:b/>
          <w:color w:val="auto"/>
          <w:szCs w:val="24"/>
        </w:rPr>
        <w:t>O</w:t>
      </w:r>
      <w:r w:rsidR="00F01D05" w:rsidRPr="00C172E2">
        <w:rPr>
          <w:b/>
          <w:color w:val="auto"/>
          <w:szCs w:val="24"/>
        </w:rPr>
        <w:t xml:space="preserve"> PODMÍNKÁCH</w:t>
      </w:r>
      <w:r w:rsidRPr="00C172E2">
        <w:rPr>
          <w:b/>
          <w:color w:val="auto"/>
          <w:szCs w:val="24"/>
        </w:rPr>
        <w:t xml:space="preserve"> POSKYTOVÁNÍ </w:t>
      </w:r>
      <w:r w:rsidR="00E80767" w:rsidRPr="00C172E2">
        <w:rPr>
          <w:b/>
          <w:color w:val="auto"/>
          <w:szCs w:val="24"/>
        </w:rPr>
        <w:t xml:space="preserve">MOBILNÍCH </w:t>
      </w:r>
      <w:r w:rsidRPr="00C172E2">
        <w:rPr>
          <w:b/>
          <w:color w:val="auto"/>
          <w:szCs w:val="24"/>
        </w:rPr>
        <w:t>SLUŽEB ELEKTRONICKÝCH KOMUNIK</w:t>
      </w:r>
      <w:r w:rsidR="00E80767" w:rsidRPr="00C172E2">
        <w:rPr>
          <w:b/>
          <w:color w:val="auto"/>
          <w:szCs w:val="24"/>
        </w:rPr>
        <w:t>A</w:t>
      </w:r>
      <w:r w:rsidRPr="00C172E2">
        <w:rPr>
          <w:b/>
          <w:color w:val="auto"/>
          <w:szCs w:val="24"/>
        </w:rPr>
        <w:t>CÍ</w:t>
      </w:r>
    </w:p>
    <w:p w14:paraId="285DCDA9" w14:textId="24AB0800" w:rsidR="009E664B" w:rsidRPr="00C172E2" w:rsidRDefault="009E664B" w:rsidP="00A20DD4">
      <w:pPr>
        <w:ind w:left="5664" w:hanging="5664"/>
        <w:jc w:val="center"/>
        <w:rPr>
          <w:b/>
          <w:color w:val="auto"/>
          <w:szCs w:val="24"/>
        </w:rPr>
      </w:pPr>
      <w:r>
        <w:rPr>
          <w:b/>
          <w:color w:val="auto"/>
          <w:szCs w:val="24"/>
        </w:rPr>
        <w:t>(dále také jen jako „Rámcová dohoda“)</w:t>
      </w:r>
    </w:p>
    <w:p w14:paraId="4FC4A068" w14:textId="77777777" w:rsidR="00957782" w:rsidRPr="00C172E2" w:rsidRDefault="00957782" w:rsidP="00A20DD4">
      <w:pPr>
        <w:spacing w:before="240" w:after="480"/>
        <w:jc w:val="center"/>
        <w:rPr>
          <w:color w:val="auto"/>
        </w:rPr>
      </w:pPr>
      <w:r w:rsidRPr="00C172E2">
        <w:rPr>
          <w:color w:val="auto"/>
        </w:rPr>
        <w:t xml:space="preserve">uzavřená </w:t>
      </w:r>
      <w:proofErr w:type="gramStart"/>
      <w:r w:rsidRPr="00C172E2">
        <w:rPr>
          <w:color w:val="auto"/>
        </w:rPr>
        <w:t>mezi</w:t>
      </w:r>
      <w:proofErr w:type="gramEnd"/>
    </w:p>
    <w:tbl>
      <w:tblPr>
        <w:tblW w:w="0" w:type="auto"/>
        <w:tblLook w:val="01E0" w:firstRow="1" w:lastRow="1" w:firstColumn="1" w:lastColumn="1" w:noHBand="0" w:noVBand="0"/>
      </w:tblPr>
      <w:tblGrid>
        <w:gridCol w:w="4889"/>
        <w:gridCol w:w="4890"/>
      </w:tblGrid>
      <w:tr w:rsidR="00A20DD4" w:rsidRPr="00C172E2" w14:paraId="1D59A9E4" w14:textId="77777777" w:rsidTr="00407446">
        <w:tc>
          <w:tcPr>
            <w:tcW w:w="4889" w:type="dxa"/>
          </w:tcPr>
          <w:p w14:paraId="44022698" w14:textId="77777777" w:rsidR="006433AB" w:rsidRPr="00C172E2" w:rsidRDefault="006433AB" w:rsidP="006433AB">
            <w:pPr>
              <w:spacing w:after="0"/>
              <w:rPr>
                <w:color w:val="auto"/>
              </w:rPr>
            </w:pPr>
            <w:r>
              <w:rPr>
                <w:b/>
                <w:color w:val="auto"/>
              </w:rPr>
              <w:t>Státní fond dopravní infrastruktury</w:t>
            </w:r>
          </w:p>
          <w:p w14:paraId="58E1D385" w14:textId="58A18EEB" w:rsidR="00C0612F" w:rsidRPr="00C172E2" w:rsidRDefault="006433AB" w:rsidP="00407446">
            <w:pPr>
              <w:spacing w:after="0"/>
              <w:rPr>
                <w:color w:val="auto"/>
              </w:rPr>
            </w:pPr>
            <w:r>
              <w:rPr>
                <w:color w:val="auto"/>
              </w:rPr>
              <w:t>Sokolovská 1955/278</w:t>
            </w:r>
          </w:p>
          <w:p w14:paraId="6A7C6B8E" w14:textId="48F4C22F" w:rsidR="00C0612F" w:rsidRPr="00C172E2" w:rsidRDefault="006433AB" w:rsidP="00407446">
            <w:pPr>
              <w:spacing w:after="0"/>
              <w:rPr>
                <w:color w:val="auto"/>
              </w:rPr>
            </w:pPr>
            <w:r>
              <w:rPr>
                <w:color w:val="auto"/>
              </w:rPr>
              <w:t>190 00 Praha 9</w:t>
            </w:r>
            <w:r w:rsidRPr="00C172E2" w:rsidDel="006433AB">
              <w:rPr>
                <w:color w:val="auto"/>
              </w:rPr>
              <w:t xml:space="preserve"> </w:t>
            </w:r>
          </w:p>
          <w:p w14:paraId="42372969" w14:textId="70CA65BB" w:rsidR="00A20DD4" w:rsidRPr="00C172E2" w:rsidRDefault="00A20DD4">
            <w:pPr>
              <w:spacing w:after="0"/>
              <w:rPr>
                <w:color w:val="auto"/>
              </w:rPr>
            </w:pPr>
            <w:r w:rsidRPr="00C172E2">
              <w:rPr>
                <w:color w:val="auto"/>
              </w:rPr>
              <w:t xml:space="preserve">IČ: </w:t>
            </w:r>
            <w:r w:rsidR="006433AB">
              <w:rPr>
                <w:color w:val="auto"/>
              </w:rPr>
              <w:t>70856508</w:t>
            </w:r>
          </w:p>
          <w:p w14:paraId="593C8087" w14:textId="5403DD7C" w:rsidR="007C3E7E" w:rsidRPr="00C172E2" w:rsidRDefault="00A20DD4" w:rsidP="00407446">
            <w:pPr>
              <w:spacing w:after="0"/>
              <w:rPr>
                <w:color w:val="auto"/>
              </w:rPr>
            </w:pPr>
            <w:r w:rsidRPr="00C172E2">
              <w:rPr>
                <w:color w:val="auto"/>
              </w:rPr>
              <w:t xml:space="preserve">DIČ: </w:t>
            </w:r>
            <w:r w:rsidR="00964229">
              <w:rPr>
                <w:color w:val="auto"/>
              </w:rPr>
              <w:t>CZ70856508</w:t>
            </w:r>
          </w:p>
          <w:p w14:paraId="1B7BC4A5" w14:textId="77777777" w:rsidR="00A20DD4" w:rsidRPr="00C172E2" w:rsidRDefault="00A20DD4" w:rsidP="00407446">
            <w:pPr>
              <w:spacing w:after="0"/>
              <w:rPr>
                <w:color w:val="auto"/>
              </w:rPr>
            </w:pPr>
            <w:r w:rsidRPr="00C172E2">
              <w:rPr>
                <w:color w:val="auto"/>
              </w:rPr>
              <w:t xml:space="preserve">Bankovní spojení: </w:t>
            </w:r>
          </w:p>
          <w:p w14:paraId="7633B186" w14:textId="25490877" w:rsidR="00A20DD4" w:rsidRPr="00C172E2" w:rsidRDefault="00BE04A7" w:rsidP="00407446">
            <w:pPr>
              <w:spacing w:after="0"/>
              <w:rPr>
                <w:color w:val="auto"/>
              </w:rPr>
            </w:pPr>
            <w:r>
              <w:rPr>
                <w:color w:val="auto"/>
              </w:rPr>
              <w:t>XXXXX</w:t>
            </w:r>
            <w:r w:rsidR="00A20DD4" w:rsidRPr="00C172E2">
              <w:rPr>
                <w:color w:val="auto"/>
              </w:rPr>
              <w:t xml:space="preserve">, </w:t>
            </w:r>
            <w:proofErr w:type="spellStart"/>
            <w:proofErr w:type="gramStart"/>
            <w:r w:rsidR="00A20DD4" w:rsidRPr="00C172E2">
              <w:rPr>
                <w:color w:val="auto"/>
              </w:rPr>
              <w:t>č.ú</w:t>
            </w:r>
            <w:proofErr w:type="spellEnd"/>
            <w:r w:rsidR="00A20DD4" w:rsidRPr="00C172E2">
              <w:rPr>
                <w:color w:val="auto"/>
              </w:rPr>
              <w:t>.:</w:t>
            </w:r>
            <w:proofErr w:type="gramEnd"/>
            <w:r w:rsidR="00A20DD4" w:rsidRPr="00C172E2">
              <w:rPr>
                <w:color w:val="auto"/>
              </w:rPr>
              <w:t xml:space="preserve"> </w:t>
            </w:r>
            <w:r>
              <w:rPr>
                <w:color w:val="auto"/>
              </w:rPr>
              <w:t>XXXXX</w:t>
            </w:r>
          </w:p>
          <w:p w14:paraId="382E673D" w14:textId="77777777" w:rsidR="00A20DD4" w:rsidRPr="00C172E2" w:rsidRDefault="008060C1" w:rsidP="00407446">
            <w:pPr>
              <w:spacing w:before="240" w:after="0"/>
              <w:rPr>
                <w:color w:val="auto"/>
              </w:rPr>
            </w:pPr>
            <w:r w:rsidRPr="00C172E2">
              <w:rPr>
                <w:color w:val="auto"/>
              </w:rPr>
              <w:t>zastoupená</w:t>
            </w:r>
            <w:r w:rsidR="00A20DD4" w:rsidRPr="00C172E2">
              <w:rPr>
                <w:color w:val="auto"/>
              </w:rPr>
              <w:t>:</w:t>
            </w:r>
          </w:p>
          <w:p w14:paraId="673B73A3" w14:textId="1FAD9CEA" w:rsidR="00CB29E4" w:rsidRPr="00C172E2" w:rsidRDefault="006433AB" w:rsidP="00407446">
            <w:pPr>
              <w:spacing w:after="0"/>
              <w:rPr>
                <w:color w:val="auto"/>
              </w:rPr>
            </w:pPr>
            <w:r>
              <w:rPr>
                <w:color w:val="auto"/>
              </w:rPr>
              <w:t xml:space="preserve">Ing. Zbyňkem </w:t>
            </w:r>
            <w:proofErr w:type="spellStart"/>
            <w:r>
              <w:rPr>
                <w:color w:val="auto"/>
              </w:rPr>
              <w:t>Hořelicou</w:t>
            </w:r>
            <w:proofErr w:type="spellEnd"/>
          </w:p>
          <w:p w14:paraId="6ED0244E" w14:textId="626978B9" w:rsidR="00CB29E4" w:rsidRPr="00C172E2" w:rsidRDefault="006433AB" w:rsidP="00407446">
            <w:pPr>
              <w:spacing w:after="0"/>
              <w:rPr>
                <w:color w:val="auto"/>
              </w:rPr>
            </w:pPr>
            <w:r>
              <w:rPr>
                <w:color w:val="auto"/>
              </w:rPr>
              <w:t>ředitelem</w:t>
            </w:r>
          </w:p>
          <w:p w14:paraId="420DBA59" w14:textId="77777777" w:rsidR="00A20DD4" w:rsidRPr="00C172E2" w:rsidRDefault="00F65257" w:rsidP="00407446">
            <w:pPr>
              <w:spacing w:after="0"/>
              <w:rPr>
                <w:b/>
                <w:i/>
                <w:color w:val="auto"/>
              </w:rPr>
            </w:pPr>
            <w:r w:rsidRPr="00C172E2">
              <w:rPr>
                <w:color w:val="auto"/>
              </w:rPr>
              <w:t>(dále jen „Ú</w:t>
            </w:r>
            <w:r w:rsidR="00A20DD4" w:rsidRPr="00C172E2">
              <w:rPr>
                <w:color w:val="auto"/>
              </w:rPr>
              <w:t>častník“)</w:t>
            </w:r>
          </w:p>
        </w:tc>
        <w:tc>
          <w:tcPr>
            <w:tcW w:w="4890" w:type="dxa"/>
          </w:tcPr>
          <w:p w14:paraId="23B2C578" w14:textId="46758858" w:rsidR="00A20DD4" w:rsidRPr="00C172E2" w:rsidRDefault="006A241D" w:rsidP="00407446">
            <w:pPr>
              <w:spacing w:after="0"/>
              <w:rPr>
                <w:b/>
                <w:color w:val="auto"/>
              </w:rPr>
            </w:pPr>
            <w:r w:rsidRPr="00C172E2">
              <w:rPr>
                <w:b/>
                <w:color w:val="auto"/>
              </w:rPr>
              <w:t>O2</w:t>
            </w:r>
            <w:r w:rsidR="00A20DD4" w:rsidRPr="00C172E2">
              <w:rPr>
                <w:b/>
                <w:color w:val="auto"/>
              </w:rPr>
              <w:t xml:space="preserve"> Czech </w:t>
            </w:r>
            <w:r w:rsidRPr="00C172E2">
              <w:rPr>
                <w:b/>
                <w:color w:val="auto"/>
              </w:rPr>
              <w:t xml:space="preserve">Republic </w:t>
            </w:r>
            <w:r w:rsidR="00A20DD4" w:rsidRPr="00C172E2">
              <w:rPr>
                <w:b/>
                <w:color w:val="auto"/>
              </w:rPr>
              <w:t>a.s.</w:t>
            </w:r>
          </w:p>
          <w:p w14:paraId="1C4E5DF8" w14:textId="77777777" w:rsidR="00A20DD4" w:rsidRPr="00C172E2" w:rsidRDefault="00A20DD4" w:rsidP="00407446">
            <w:pPr>
              <w:spacing w:after="0"/>
              <w:rPr>
                <w:color w:val="auto"/>
              </w:rPr>
            </w:pPr>
            <w:r w:rsidRPr="00C172E2">
              <w:rPr>
                <w:color w:val="auto"/>
              </w:rPr>
              <w:t xml:space="preserve">Za </w:t>
            </w:r>
            <w:proofErr w:type="spellStart"/>
            <w:r w:rsidRPr="00C172E2">
              <w:rPr>
                <w:color w:val="auto"/>
              </w:rPr>
              <w:t>Brumlovkou</w:t>
            </w:r>
            <w:proofErr w:type="spellEnd"/>
            <w:r w:rsidRPr="00C172E2">
              <w:rPr>
                <w:color w:val="auto"/>
              </w:rPr>
              <w:t xml:space="preserve"> 266/2</w:t>
            </w:r>
          </w:p>
          <w:p w14:paraId="0577B09D" w14:textId="77777777" w:rsidR="00A20DD4" w:rsidRPr="00C172E2" w:rsidRDefault="00A20DD4" w:rsidP="00407446">
            <w:pPr>
              <w:spacing w:after="0"/>
              <w:rPr>
                <w:color w:val="auto"/>
              </w:rPr>
            </w:pPr>
            <w:proofErr w:type="gramStart"/>
            <w:r w:rsidRPr="00C172E2">
              <w:rPr>
                <w:color w:val="auto"/>
              </w:rPr>
              <w:t>140 22  Praha</w:t>
            </w:r>
            <w:proofErr w:type="gramEnd"/>
            <w:r w:rsidRPr="00C172E2">
              <w:rPr>
                <w:color w:val="auto"/>
              </w:rPr>
              <w:t xml:space="preserve"> 4 - Michle</w:t>
            </w:r>
          </w:p>
          <w:p w14:paraId="5BBF2F61" w14:textId="77777777" w:rsidR="00A20DD4" w:rsidRPr="00C172E2" w:rsidRDefault="00A20DD4" w:rsidP="00407446">
            <w:pPr>
              <w:spacing w:after="0"/>
              <w:rPr>
                <w:color w:val="auto"/>
              </w:rPr>
            </w:pPr>
            <w:r w:rsidRPr="00C172E2">
              <w:rPr>
                <w:color w:val="auto"/>
              </w:rPr>
              <w:t>IČ: 60193336</w:t>
            </w:r>
          </w:p>
          <w:p w14:paraId="50898CDB" w14:textId="77777777" w:rsidR="00A20DD4" w:rsidRPr="00C172E2" w:rsidRDefault="00A20DD4" w:rsidP="00407446">
            <w:pPr>
              <w:spacing w:after="0"/>
              <w:rPr>
                <w:color w:val="auto"/>
              </w:rPr>
            </w:pPr>
            <w:r w:rsidRPr="00C172E2">
              <w:rPr>
                <w:color w:val="auto"/>
              </w:rPr>
              <w:t>DIČ: CZ60193336</w:t>
            </w:r>
          </w:p>
          <w:p w14:paraId="47ED879F" w14:textId="77777777" w:rsidR="00A20DD4" w:rsidRPr="00C172E2" w:rsidRDefault="00A20DD4" w:rsidP="00407446">
            <w:pPr>
              <w:spacing w:after="0"/>
              <w:rPr>
                <w:color w:val="auto"/>
              </w:rPr>
            </w:pPr>
            <w:r w:rsidRPr="00C172E2">
              <w:rPr>
                <w:color w:val="auto"/>
              </w:rPr>
              <w:t>zapsaná v obchodním rejstříku vedeném Městským soudem v Praze, oddíl B, vložka 2322</w:t>
            </w:r>
          </w:p>
          <w:p w14:paraId="7E78C556" w14:textId="77777777" w:rsidR="00A20DD4" w:rsidRPr="00C172E2" w:rsidRDefault="00A20DD4" w:rsidP="00407446">
            <w:pPr>
              <w:spacing w:after="0"/>
              <w:rPr>
                <w:color w:val="auto"/>
              </w:rPr>
            </w:pPr>
            <w:r w:rsidRPr="00C172E2">
              <w:rPr>
                <w:color w:val="auto"/>
              </w:rPr>
              <w:t>Bankovní spojení:</w:t>
            </w:r>
          </w:p>
          <w:p w14:paraId="6504B656" w14:textId="62C639F9" w:rsidR="006433AB" w:rsidRDefault="00BE04A7" w:rsidP="006433AB">
            <w:pPr>
              <w:spacing w:after="0"/>
              <w:rPr>
                <w:color w:val="auto"/>
              </w:rPr>
            </w:pPr>
            <w:r>
              <w:rPr>
                <w:color w:val="auto"/>
              </w:rPr>
              <w:t>XXXXX</w:t>
            </w:r>
            <w:r w:rsidR="006433AB">
              <w:rPr>
                <w:color w:val="auto"/>
              </w:rPr>
              <w:t>, a.s.</w:t>
            </w:r>
            <w:r w:rsidR="00A20DD4" w:rsidRPr="00C172E2">
              <w:rPr>
                <w:color w:val="auto"/>
              </w:rPr>
              <w:t xml:space="preserve">, </w:t>
            </w:r>
            <w:proofErr w:type="spellStart"/>
            <w:proofErr w:type="gramStart"/>
            <w:r w:rsidR="00A20DD4" w:rsidRPr="00C172E2">
              <w:rPr>
                <w:color w:val="auto"/>
              </w:rPr>
              <w:t>č.ú</w:t>
            </w:r>
            <w:proofErr w:type="spellEnd"/>
            <w:r w:rsidR="00A20DD4" w:rsidRPr="00C172E2">
              <w:rPr>
                <w:color w:val="auto"/>
              </w:rPr>
              <w:t>.:</w:t>
            </w:r>
            <w:proofErr w:type="gramEnd"/>
            <w:r w:rsidR="00A20DD4" w:rsidRPr="00C172E2">
              <w:rPr>
                <w:color w:val="auto"/>
              </w:rPr>
              <w:t xml:space="preserve"> </w:t>
            </w:r>
            <w:r>
              <w:rPr>
                <w:color w:val="auto"/>
              </w:rPr>
              <w:t>XXXXX</w:t>
            </w:r>
          </w:p>
          <w:p w14:paraId="3A8F8134" w14:textId="3903E213" w:rsidR="00A20DD4" w:rsidRPr="00C172E2" w:rsidRDefault="00F65257" w:rsidP="006E2B8B">
            <w:pPr>
              <w:spacing w:after="0"/>
              <w:rPr>
                <w:color w:val="auto"/>
              </w:rPr>
            </w:pPr>
            <w:r w:rsidRPr="00C172E2">
              <w:rPr>
                <w:color w:val="auto"/>
              </w:rPr>
              <w:t>zastoupená</w:t>
            </w:r>
            <w:r w:rsidR="00A20DD4" w:rsidRPr="00C172E2">
              <w:rPr>
                <w:color w:val="auto"/>
              </w:rPr>
              <w:t>:</w:t>
            </w:r>
          </w:p>
          <w:p w14:paraId="03966370" w14:textId="77777777" w:rsidR="006433AB" w:rsidRPr="00C172E2" w:rsidRDefault="006433AB" w:rsidP="006433AB">
            <w:pPr>
              <w:spacing w:after="0"/>
              <w:rPr>
                <w:color w:val="auto"/>
              </w:rPr>
            </w:pPr>
            <w:r>
              <w:rPr>
                <w:color w:val="auto"/>
              </w:rPr>
              <w:t xml:space="preserve">Kateřinou Kafkovou, </w:t>
            </w:r>
          </w:p>
          <w:p w14:paraId="2A3ADF07" w14:textId="554B51C7" w:rsidR="00A20DD4" w:rsidRPr="00C172E2" w:rsidRDefault="006433AB" w:rsidP="00407446">
            <w:pPr>
              <w:spacing w:after="0"/>
              <w:rPr>
                <w:color w:val="auto"/>
              </w:rPr>
            </w:pPr>
            <w:r>
              <w:rPr>
                <w:color w:val="auto"/>
              </w:rPr>
              <w:t xml:space="preserve">Top </w:t>
            </w:r>
            <w:proofErr w:type="spellStart"/>
            <w:r>
              <w:rPr>
                <w:color w:val="auto"/>
              </w:rPr>
              <w:t>Account</w:t>
            </w:r>
            <w:proofErr w:type="spellEnd"/>
            <w:r>
              <w:rPr>
                <w:color w:val="auto"/>
              </w:rPr>
              <w:t xml:space="preserve"> </w:t>
            </w:r>
            <w:proofErr w:type="spellStart"/>
            <w:r>
              <w:rPr>
                <w:color w:val="auto"/>
              </w:rPr>
              <w:t>Managerem</w:t>
            </w:r>
            <w:proofErr w:type="spellEnd"/>
            <w:r>
              <w:rPr>
                <w:color w:val="auto"/>
              </w:rPr>
              <w:t xml:space="preserve">, na základě pověření ze dne </w:t>
            </w:r>
            <w:proofErr w:type="gramStart"/>
            <w:r>
              <w:rPr>
                <w:color w:val="auto"/>
              </w:rPr>
              <w:t>7.4.2021</w:t>
            </w:r>
            <w:proofErr w:type="gramEnd"/>
          </w:p>
          <w:p w14:paraId="2F8ACB90" w14:textId="77777777" w:rsidR="00A20DD4" w:rsidRPr="00C172E2" w:rsidRDefault="00A20DD4" w:rsidP="002305BF">
            <w:pPr>
              <w:spacing w:after="0"/>
              <w:rPr>
                <w:rFonts w:cs="VariableCE"/>
                <w:color w:val="auto"/>
              </w:rPr>
            </w:pPr>
            <w:r w:rsidRPr="00C172E2">
              <w:rPr>
                <w:rFonts w:cs="VariableCE"/>
                <w:color w:val="auto"/>
              </w:rPr>
              <w:t>(dále jen „</w:t>
            </w:r>
            <w:r w:rsidR="006A241D" w:rsidRPr="00C172E2">
              <w:rPr>
                <w:rFonts w:cs="VariableCE"/>
                <w:color w:val="auto"/>
              </w:rPr>
              <w:t>O2“</w:t>
            </w:r>
            <w:r w:rsidRPr="00C172E2">
              <w:rPr>
                <w:rFonts w:cs="VariableCE"/>
                <w:color w:val="auto"/>
              </w:rPr>
              <w:t>)</w:t>
            </w:r>
          </w:p>
          <w:p w14:paraId="7AB019BE" w14:textId="77777777" w:rsidR="00CD16EE" w:rsidRPr="00C172E2" w:rsidRDefault="00CD16EE" w:rsidP="002305BF">
            <w:pPr>
              <w:spacing w:after="0"/>
              <w:rPr>
                <w:rFonts w:cs="VariableCE"/>
                <w:color w:val="auto"/>
              </w:rPr>
            </w:pPr>
          </w:p>
          <w:p w14:paraId="50D88456" w14:textId="77777777" w:rsidR="00CD16EE" w:rsidRPr="00C172E2" w:rsidRDefault="00CD16EE" w:rsidP="002305BF">
            <w:pPr>
              <w:spacing w:after="0"/>
              <w:rPr>
                <w:b/>
                <w:i/>
                <w:color w:val="auto"/>
              </w:rPr>
            </w:pPr>
          </w:p>
        </w:tc>
      </w:tr>
    </w:tbl>
    <w:p w14:paraId="13D750B8" w14:textId="77777777" w:rsidR="00F55FC1" w:rsidRPr="00C172E2" w:rsidRDefault="00F55FC1" w:rsidP="00F55FC1">
      <w:pPr>
        <w:pStyle w:val="Nadpis2"/>
        <w:ind w:left="454" w:hanging="454"/>
        <w:rPr>
          <w:color w:val="auto"/>
        </w:rPr>
      </w:pPr>
      <w:r w:rsidRPr="00C172E2">
        <w:rPr>
          <w:color w:val="auto"/>
        </w:rPr>
        <w:t>Předmět Rámcové dohody</w:t>
      </w:r>
    </w:p>
    <w:p w14:paraId="464061DC" w14:textId="77777777" w:rsidR="00F55FC1" w:rsidRPr="00C172E2" w:rsidRDefault="00F55FC1" w:rsidP="007C3E7E">
      <w:pPr>
        <w:pStyle w:val="Nadpis3"/>
        <w:tabs>
          <w:tab w:val="clear" w:pos="454"/>
          <w:tab w:val="num" w:pos="880"/>
        </w:tabs>
        <w:rPr>
          <w:color w:val="auto"/>
        </w:rPr>
      </w:pPr>
      <w:r w:rsidRPr="00C172E2">
        <w:rPr>
          <w:color w:val="auto"/>
        </w:rPr>
        <w:t xml:space="preserve">Předmětem této Rámcové dohody (dále též jen „Rámcová dohoda“) je na straně jedné závazek společnosti </w:t>
      </w:r>
      <w:r w:rsidR="006A241D" w:rsidRPr="00C172E2">
        <w:rPr>
          <w:color w:val="auto"/>
        </w:rPr>
        <w:t>O2</w:t>
      </w:r>
      <w:r w:rsidRPr="00C172E2">
        <w:rPr>
          <w:color w:val="auto"/>
        </w:rPr>
        <w:t>  poskytovat Účastníkovi a Dalšímu účastníkovi definovanému v čl. 3 této Rámcové dohody</w:t>
      </w:r>
    </w:p>
    <w:p w14:paraId="2EF7058C" w14:textId="14C09D38" w:rsidR="00F55FC1" w:rsidRPr="00C172E2" w:rsidRDefault="00F55FC1" w:rsidP="007C3E7E">
      <w:pPr>
        <w:pStyle w:val="Nadpis4"/>
        <w:spacing w:after="80"/>
        <w:rPr>
          <w:color w:val="auto"/>
        </w:rPr>
      </w:pPr>
      <w:r w:rsidRPr="00C172E2">
        <w:rPr>
          <w:color w:val="auto"/>
        </w:rPr>
        <w:t xml:space="preserve">služby elektronických komunikací prostřednictvím mobilních sítí společnosti </w:t>
      </w:r>
      <w:r w:rsidR="006A241D" w:rsidRPr="00C172E2">
        <w:rPr>
          <w:color w:val="auto"/>
        </w:rPr>
        <w:t>O2</w:t>
      </w:r>
      <w:r w:rsidRPr="00C172E2">
        <w:rPr>
          <w:color w:val="auto"/>
        </w:rPr>
        <w:t xml:space="preserve"> (dále též jen „Služby“) za zvýhodněných obchodních podmínek </w:t>
      </w:r>
    </w:p>
    <w:p w14:paraId="725D3A6D" w14:textId="49E55BD0" w:rsidR="00F55FC1" w:rsidRPr="00C172E2" w:rsidRDefault="00F55FC1" w:rsidP="007C3E7E">
      <w:pPr>
        <w:ind w:left="454"/>
        <w:rPr>
          <w:color w:val="auto"/>
        </w:rPr>
      </w:pPr>
      <w:r w:rsidRPr="00C172E2">
        <w:rPr>
          <w:color w:val="auto"/>
        </w:rPr>
        <w:t>a na straně druhé závazek Účastníka řádně a včas platit vyúčtování za Služby poskytnuté mu dle této Rámcové dohody po celou dobu účinnosti této Rámcové dohody.</w:t>
      </w:r>
    </w:p>
    <w:p w14:paraId="7D975477" w14:textId="06DBCE4E" w:rsidR="00F55FC1" w:rsidRPr="00C172E2" w:rsidRDefault="00F55FC1" w:rsidP="007C3E7E">
      <w:pPr>
        <w:pStyle w:val="Nadpis3"/>
        <w:tabs>
          <w:tab w:val="clear" w:pos="454"/>
          <w:tab w:val="num" w:pos="880"/>
        </w:tabs>
        <w:rPr>
          <w:color w:val="auto"/>
        </w:rPr>
      </w:pPr>
      <w:r w:rsidRPr="00C172E2">
        <w:rPr>
          <w:color w:val="auto"/>
        </w:rPr>
        <w:t>O zřízení jednotlivých Služeb je Účastník a Další účastník definovaný v čl. 3 této Rámcové dohody oprávněn požádat způsobem stanoveným Všeobecnými podmínkami</w:t>
      </w:r>
      <w:r w:rsidR="00473BF2" w:rsidRPr="00C172E2">
        <w:rPr>
          <w:color w:val="auto"/>
        </w:rPr>
        <w:t xml:space="preserve"> </w:t>
      </w:r>
      <w:r w:rsidR="0013528F" w:rsidRPr="00C172E2">
        <w:rPr>
          <w:color w:val="auto"/>
        </w:rPr>
        <w:t>poskytování služeb vydanými společností O2 Czech Republic a.s. (dále též jen „Všeobecné podmínky“)</w:t>
      </w:r>
      <w:r w:rsidRPr="00C172E2">
        <w:rPr>
          <w:color w:val="auto"/>
        </w:rPr>
        <w:t>.</w:t>
      </w:r>
      <w:r w:rsidR="001565C3" w:rsidRPr="00C172E2">
        <w:rPr>
          <w:color w:val="auto"/>
        </w:rPr>
        <w:t xml:space="preserve"> </w:t>
      </w:r>
    </w:p>
    <w:p w14:paraId="7A575B6F" w14:textId="615BFBB9" w:rsidR="0099724F" w:rsidRPr="00C172E2" w:rsidRDefault="0025271E" w:rsidP="0099724F">
      <w:pPr>
        <w:pStyle w:val="Nadpis3"/>
        <w:rPr>
          <w:color w:val="auto"/>
        </w:rPr>
      </w:pPr>
      <w:r w:rsidRPr="00C172E2">
        <w:rPr>
          <w:color w:val="auto"/>
        </w:rPr>
        <w:t>Tato Rámcová dohoda vychází z výsledku zadávacího řízení veřejn</w:t>
      </w:r>
      <w:r w:rsidR="000729B9" w:rsidRPr="00C172E2">
        <w:rPr>
          <w:color w:val="auto"/>
        </w:rPr>
        <w:t>é zakázky s názvem „</w:t>
      </w:r>
      <w:r w:rsidR="008440FD" w:rsidRPr="00C172E2">
        <w:rPr>
          <w:color w:val="auto"/>
        </w:rPr>
        <w:t>Mobilní telekomunikační služby pro resort dopravy</w:t>
      </w:r>
      <w:r w:rsidR="000729B9" w:rsidRPr="00C172E2">
        <w:rPr>
          <w:color w:val="auto"/>
        </w:rPr>
        <w:t>“</w:t>
      </w:r>
      <w:r w:rsidR="008440FD" w:rsidRPr="00C172E2">
        <w:rPr>
          <w:color w:val="auto"/>
        </w:rPr>
        <w:t>,</w:t>
      </w:r>
      <w:r w:rsidR="000729B9" w:rsidRPr="00C172E2">
        <w:rPr>
          <w:color w:val="auto"/>
        </w:rPr>
        <w:t xml:space="preserve"> Ev. č</w:t>
      </w:r>
      <w:r w:rsidRPr="00C172E2">
        <w:rPr>
          <w:color w:val="auto"/>
        </w:rPr>
        <w:t>íslo zakázky</w:t>
      </w:r>
      <w:r w:rsidR="001F3BF3">
        <w:rPr>
          <w:color w:val="auto"/>
        </w:rPr>
        <w:t xml:space="preserve"> </w:t>
      </w:r>
      <w:r w:rsidR="001F3BF3" w:rsidRPr="001F3BF3">
        <w:rPr>
          <w:color w:val="auto"/>
        </w:rPr>
        <w:t>Z2021-007546</w:t>
      </w:r>
      <w:r w:rsidR="008440FD" w:rsidRPr="00C172E2">
        <w:rPr>
          <w:color w:val="auto"/>
        </w:rPr>
        <w:t xml:space="preserve"> (dále jen „veřejná zakázka“). </w:t>
      </w:r>
      <w:r w:rsidRPr="00C172E2">
        <w:rPr>
          <w:color w:val="auto"/>
        </w:rPr>
        <w:t xml:space="preserve">O2 prohlašuje, že akceptuje požadavky a podmínky Účastníka uvedené v zadávací dokumentaci veřejné zakázky </w:t>
      </w:r>
      <w:r w:rsidR="00C00A91" w:rsidRPr="00C172E2">
        <w:rPr>
          <w:color w:val="auto"/>
        </w:rPr>
        <w:t xml:space="preserve">(dále jen „ZD“) </w:t>
      </w:r>
      <w:r w:rsidRPr="00C172E2">
        <w:rPr>
          <w:color w:val="auto"/>
        </w:rPr>
        <w:t>a v předložené nabídce</w:t>
      </w:r>
      <w:r w:rsidR="008440FD" w:rsidRPr="00C172E2">
        <w:rPr>
          <w:color w:val="auto"/>
        </w:rPr>
        <w:t xml:space="preserve"> společnosti O2 na veřejnou zakázku (dále jen „nabídka“)</w:t>
      </w:r>
      <w:r w:rsidRPr="00C172E2">
        <w:rPr>
          <w:color w:val="auto"/>
        </w:rPr>
        <w:t xml:space="preserve">. </w:t>
      </w:r>
      <w:r w:rsidR="00C00A91" w:rsidRPr="00C172E2">
        <w:rPr>
          <w:color w:val="auto"/>
        </w:rPr>
        <w:t>Společnost O2</w:t>
      </w:r>
      <w:r w:rsidR="009630FD" w:rsidRPr="00C172E2">
        <w:rPr>
          <w:color w:val="auto"/>
        </w:rPr>
        <w:t xml:space="preserve"> je povinn</w:t>
      </w:r>
      <w:r w:rsidR="00C00A91" w:rsidRPr="00C172E2">
        <w:rPr>
          <w:color w:val="auto"/>
        </w:rPr>
        <w:t>a</w:t>
      </w:r>
      <w:r w:rsidR="009630FD" w:rsidRPr="00C172E2">
        <w:rPr>
          <w:color w:val="auto"/>
        </w:rPr>
        <w:t xml:space="preserve"> </w:t>
      </w:r>
      <w:r w:rsidR="00C00A91" w:rsidRPr="00C172E2">
        <w:rPr>
          <w:color w:val="auto"/>
        </w:rPr>
        <w:t>Rámcovou dohodu</w:t>
      </w:r>
      <w:r w:rsidR="009630FD" w:rsidRPr="00C172E2">
        <w:rPr>
          <w:color w:val="auto"/>
        </w:rPr>
        <w:t xml:space="preserve"> plnit v souladu se ZD. Kompletní ZD je nedílnou přílohou</w:t>
      </w:r>
      <w:r w:rsidR="00C00A91" w:rsidRPr="00C172E2">
        <w:rPr>
          <w:color w:val="auto"/>
        </w:rPr>
        <w:t xml:space="preserve"> č. 4 této Rámcové dohody</w:t>
      </w:r>
      <w:r w:rsidR="009630FD" w:rsidRPr="00C172E2">
        <w:rPr>
          <w:color w:val="auto"/>
        </w:rPr>
        <w:t xml:space="preserve">. V případě, že nastane rozpor mezi ustanovením </w:t>
      </w:r>
      <w:r w:rsidR="00C00A91" w:rsidRPr="00C172E2">
        <w:rPr>
          <w:color w:val="auto"/>
        </w:rPr>
        <w:t>Rámcové dohody</w:t>
      </w:r>
      <w:r w:rsidR="009630FD" w:rsidRPr="00C172E2">
        <w:rPr>
          <w:color w:val="auto"/>
        </w:rPr>
        <w:t xml:space="preserve"> a ustanovením ZD, má přednost ustanovení ZD.</w:t>
      </w:r>
      <w:r w:rsidR="00C7184B" w:rsidRPr="00C172E2">
        <w:rPr>
          <w:color w:val="auto"/>
        </w:rPr>
        <w:t xml:space="preserve"> U</w:t>
      </w:r>
      <w:r w:rsidR="009630FD" w:rsidRPr="00C172E2">
        <w:rPr>
          <w:color w:val="auto"/>
        </w:rPr>
        <w:t xml:space="preserve">stanovení ZD mají přednost před </w:t>
      </w:r>
      <w:r w:rsidR="00C7184B" w:rsidRPr="00C172E2">
        <w:rPr>
          <w:color w:val="auto"/>
        </w:rPr>
        <w:t>Všeobecnými podmínkami a Ceníkem základních služeb pro firemní zákazníky a Ceníkem volitelných služeb pro firemní zákazníky (dále společně též jen jako „Ceník“)</w:t>
      </w:r>
      <w:r w:rsidR="009630FD" w:rsidRPr="00C172E2">
        <w:rPr>
          <w:color w:val="auto"/>
        </w:rPr>
        <w:t>.</w:t>
      </w:r>
    </w:p>
    <w:p w14:paraId="1089D82C" w14:textId="4CAF43B1" w:rsidR="0099724F" w:rsidRPr="00C172E2" w:rsidRDefault="0099724F" w:rsidP="0099724F">
      <w:pPr>
        <w:pStyle w:val="Nadpis3"/>
        <w:rPr>
          <w:color w:val="auto"/>
        </w:rPr>
      </w:pPr>
      <w:r w:rsidRPr="00C172E2">
        <w:rPr>
          <w:color w:val="auto"/>
        </w:rPr>
        <w:t xml:space="preserve">Společnost O2 je povinna vždy alespoň 14 kalendářních dní předem písemně informovat Účastníka o změně Všeobecných podmínek nebo Ceníku v průběhu trvání Rámcové dohody. V případě změny Všeobecných podmínek nebo Ceníku je Účastník oprávněn z tohoto důvodu Rámcovou dohodu písemně vypovědět do 1 </w:t>
      </w:r>
      <w:r w:rsidRPr="00C172E2">
        <w:rPr>
          <w:color w:val="auto"/>
        </w:rPr>
        <w:lastRenderedPageBreak/>
        <w:t>měsíce od prokazatelného obdržení nových Všeobecných podmínek nebo Ceníku, a to s výpovědní dobou v délce trvání 30 dní, přičemž výpovědní doba počíná běžet od prvního dne následujícím po dni, v němž byla výpověď doručena druhé smluvní straně. V tomto případě se Rámcové dohody až do uplynutí konce výpovědní doby řídí dosavadními Všeobecnými podmínkami a/nebo Ceníkem.</w:t>
      </w:r>
    </w:p>
    <w:p w14:paraId="09568DFD" w14:textId="6F1DE2A6" w:rsidR="00F55FC1" w:rsidRPr="00C172E2" w:rsidRDefault="00F55FC1" w:rsidP="00F55FC1">
      <w:pPr>
        <w:pStyle w:val="Nadpis2"/>
        <w:rPr>
          <w:color w:val="auto"/>
        </w:rPr>
      </w:pPr>
      <w:r w:rsidRPr="00C172E2">
        <w:rPr>
          <w:color w:val="auto"/>
        </w:rPr>
        <w:t>Ceny</w:t>
      </w:r>
      <w:r w:rsidR="003175E0" w:rsidRPr="00C172E2">
        <w:rPr>
          <w:color w:val="auto"/>
        </w:rPr>
        <w:t xml:space="preserve"> a platební podmínky</w:t>
      </w:r>
    </w:p>
    <w:p w14:paraId="6EA25730" w14:textId="1626FE83" w:rsidR="003175E0" w:rsidRPr="00C172E2" w:rsidRDefault="006A241D" w:rsidP="003175E0">
      <w:pPr>
        <w:pStyle w:val="Nadpis3"/>
        <w:rPr>
          <w:color w:val="auto"/>
        </w:rPr>
      </w:pPr>
      <w:r w:rsidRPr="00C172E2">
        <w:rPr>
          <w:color w:val="auto"/>
        </w:rPr>
        <w:t>O2</w:t>
      </w:r>
      <w:r w:rsidR="00F55FC1" w:rsidRPr="00C172E2">
        <w:rPr>
          <w:color w:val="auto"/>
        </w:rPr>
        <w:t xml:space="preserve"> se zavazuje účtovat Účastníkovi a Dalšímu účastníkovi definovanému v čl. 3 této Rámcové dohody za Služby poskytnuté mu po dobu trvání této Rámcové dohody ceny dle </w:t>
      </w:r>
      <w:bookmarkStart w:id="0" w:name="OLE_LINK4"/>
      <w:bookmarkStart w:id="1" w:name="OLE_LINK3"/>
      <w:r w:rsidR="00047FAC" w:rsidRPr="00C172E2">
        <w:rPr>
          <w:color w:val="auto"/>
        </w:rPr>
        <w:t xml:space="preserve">Ceníku </w:t>
      </w:r>
      <w:bookmarkEnd w:id="0"/>
      <w:bookmarkEnd w:id="1"/>
      <w:r w:rsidR="00F55FC1" w:rsidRPr="00C172E2">
        <w:rPr>
          <w:color w:val="auto"/>
        </w:rPr>
        <w:t>ve znění účinném ke dni poskytnutí Služby a dle cenových ujednání uvedených v této Rámcové dohodě, nebude-li dohodnuto jinak. Účastník prohlašuje, že byl seznámen s Ceník</w:t>
      </w:r>
      <w:r w:rsidR="00BC0C17" w:rsidRPr="00C172E2">
        <w:rPr>
          <w:color w:val="auto"/>
        </w:rPr>
        <w:t>em</w:t>
      </w:r>
      <w:r w:rsidR="00F55FC1" w:rsidRPr="00C172E2">
        <w:rPr>
          <w:color w:val="auto"/>
        </w:rPr>
        <w:t xml:space="preserve"> ve znění účinném ke dni uzavření této Rámcové dohody. Ceník v aktuálním znění a další aktuální dokumenty jsou Účastníkovi a Dalšímu účastníkovi definovanému v čl. 3 této Rámcové dohody k dispozici na internetových stránkách společnosti </w:t>
      </w:r>
      <w:r w:rsidRPr="00C172E2">
        <w:rPr>
          <w:color w:val="auto"/>
        </w:rPr>
        <w:t>O2</w:t>
      </w:r>
      <w:r w:rsidR="00F55FC1" w:rsidRPr="00C172E2">
        <w:rPr>
          <w:color w:val="auto"/>
        </w:rPr>
        <w:t>.</w:t>
      </w:r>
      <w:r w:rsidR="003175E0" w:rsidRPr="00C172E2">
        <w:rPr>
          <w:color w:val="auto"/>
        </w:rPr>
        <w:t xml:space="preserve"> Ostatní Účastníkem a Dalšími účastníky požadované služby se řídí aktuálně platným Ceníkem. </w:t>
      </w:r>
    </w:p>
    <w:p w14:paraId="1CAA10E2" w14:textId="799FA525" w:rsidR="00466A94" w:rsidRPr="00C172E2" w:rsidRDefault="00466A94" w:rsidP="00466A94">
      <w:pPr>
        <w:pStyle w:val="Nadpis3"/>
        <w:tabs>
          <w:tab w:val="clear" w:pos="454"/>
          <w:tab w:val="num" w:pos="880"/>
        </w:tabs>
        <w:rPr>
          <w:color w:val="auto"/>
        </w:rPr>
      </w:pPr>
      <w:r w:rsidRPr="00C172E2">
        <w:rPr>
          <w:color w:val="auto"/>
        </w:rPr>
        <w:t>Ceny poskytovaných Služeb nejsou jakkoliv podmíněny, např. prostřednictvím stanoveného minimálního finančního plnění či množství poskytnutých SIM karet.</w:t>
      </w:r>
    </w:p>
    <w:p w14:paraId="23D683EB" w14:textId="77777777" w:rsidR="00D0388D" w:rsidRPr="00C172E2" w:rsidRDefault="00D0388D" w:rsidP="00D0388D">
      <w:pPr>
        <w:pStyle w:val="Nadpis3"/>
        <w:rPr>
          <w:color w:val="auto"/>
        </w:rPr>
      </w:pPr>
      <w:r w:rsidRPr="00C172E2">
        <w:rPr>
          <w:color w:val="auto"/>
        </w:rPr>
        <w:t>Společnost O2 se zavazuje k součinnosti při výkonu finanční kontroly dle § 2 písm. e) zákona č. 320/2001 Sb., o finanční kontrole ve veřejné správě a o změně některých zákonů (zákon o finanční kontrole), ve znění pozdějších předpisů. Společnost O2 se dále zavazuje umožnit všem oprávněným subjektům provést kontrolu dokladů souvisejících s plněním Rámcové dohody (veřejné zakázky), a to po dobu určenou k jejich archivaci v souladu s příslušnými právními předpisy.</w:t>
      </w:r>
    </w:p>
    <w:p w14:paraId="3D78D072" w14:textId="77777777" w:rsidR="008B4D6E" w:rsidRPr="00C172E2" w:rsidRDefault="00D0388D" w:rsidP="008B4D6E">
      <w:pPr>
        <w:pStyle w:val="Nadpis3"/>
        <w:rPr>
          <w:color w:val="auto"/>
        </w:rPr>
      </w:pPr>
      <w:r w:rsidRPr="00C172E2">
        <w:rPr>
          <w:color w:val="auto"/>
        </w:rPr>
        <w:t>Společnost O2 je povinna sdělit Účastníkovi vždy nejpozději do 28. února následujícího kalendářního roku skutečně uhrazenou cenu za plnění této Rámcové dohody v předchozím kalendářním roce.</w:t>
      </w:r>
    </w:p>
    <w:p w14:paraId="4F9DB135" w14:textId="77777777" w:rsidR="003175E0" w:rsidRPr="00C172E2" w:rsidRDefault="008B4D6E" w:rsidP="003175E0">
      <w:pPr>
        <w:pStyle w:val="Nadpis3"/>
        <w:rPr>
          <w:color w:val="auto"/>
        </w:rPr>
      </w:pPr>
      <w:r w:rsidRPr="00C172E2">
        <w:rPr>
          <w:color w:val="auto"/>
        </w:rPr>
        <w:t>Započtení proti pohledávce Účastníka nebo Dalšího účastníka je přípustné pouze na základě písemné dohody smluvních stran.</w:t>
      </w:r>
    </w:p>
    <w:p w14:paraId="6FA327B2" w14:textId="77777777" w:rsidR="003175E0" w:rsidRPr="00C172E2" w:rsidRDefault="003175E0" w:rsidP="003175E0">
      <w:pPr>
        <w:pStyle w:val="Nadpis3"/>
        <w:rPr>
          <w:color w:val="auto"/>
        </w:rPr>
      </w:pPr>
      <w:r w:rsidRPr="00C172E2">
        <w:rPr>
          <w:color w:val="auto"/>
        </w:rPr>
        <w:t>Jednotkovou nabídkovou cenu je možno překročit pouze v případě změny daňových předpisů, a to na základě písemného dodatku k Rámcové dohodě podepsaného k tomu oprávněnými zástupci obou smluvních stran. Ke sjednané jednotkové ceně bez DPH se připočte daň z přidané hodnoty ve výši stanovené právními předpisy v době zdanitelného plnění. Jednotkovou nabídkovou cenu lze v průběhu plnění Rámcové dohody snížit na základě písemného dodatku.</w:t>
      </w:r>
    </w:p>
    <w:p w14:paraId="426E6D97" w14:textId="6A21EB21" w:rsidR="003175E0" w:rsidRPr="00C172E2" w:rsidRDefault="003175E0" w:rsidP="003175E0">
      <w:pPr>
        <w:pStyle w:val="Nadpis3"/>
        <w:rPr>
          <w:color w:val="auto"/>
        </w:rPr>
      </w:pPr>
      <w:r w:rsidRPr="00C172E2">
        <w:rPr>
          <w:color w:val="auto"/>
        </w:rPr>
        <w:t>Jednotková nabídková cena je závazná po celou dobu trvání Rámcové dohody a obsahuje veškeré náklady společnosti O2 spojené s poskytováním Služeb včetně veškerého materiálu, práce, poplatků, dopravy, daní atd. Jednotková nabídková cena je konečná a nepřekročitelná s výjimkou situací uvedených v</w:t>
      </w:r>
      <w:r w:rsidR="00864DB9">
        <w:rPr>
          <w:color w:val="auto"/>
        </w:rPr>
        <w:t> odst. 2.</w:t>
      </w:r>
      <w:r w:rsidR="004F611E">
        <w:rPr>
          <w:color w:val="auto"/>
        </w:rPr>
        <w:t xml:space="preserve">6 </w:t>
      </w:r>
      <w:r w:rsidR="00864DB9">
        <w:rPr>
          <w:color w:val="auto"/>
        </w:rPr>
        <w:t>této Rámcové dohody.</w:t>
      </w:r>
      <w:r w:rsidRPr="00C172E2">
        <w:rPr>
          <w:color w:val="auto"/>
        </w:rPr>
        <w:t xml:space="preserve"> </w:t>
      </w:r>
    </w:p>
    <w:p w14:paraId="328F3318" w14:textId="77777777" w:rsidR="003175E0" w:rsidRPr="00C172E2" w:rsidRDefault="003175E0" w:rsidP="003175E0">
      <w:pPr>
        <w:pStyle w:val="Nadpis3"/>
        <w:rPr>
          <w:color w:val="auto"/>
        </w:rPr>
      </w:pPr>
      <w:r w:rsidRPr="00C172E2">
        <w:rPr>
          <w:color w:val="auto"/>
        </w:rPr>
        <w:t>Odměna za poskytování Služeb bude hrazena na základě daňových dokladů (faktur), vystavených společností O2. Platby budou probíhat měsíčně zpětně. Faktury budou vystavovány na jednotlivé Účastníky a Další účastníky dle jejich požadavků a budou vystavovány na základě prokazatelně čerpaných Služeb poskytnutých v předchozím kalendářním měsíci. Fakturační období bude činit od prvního do posledního dne v měsíci (tj. jeden kalendářní měsíc). K faktuře musí být přiložen přehled (seznam) konkrétních služeb a telefonních čísel, za které je faktura vystavena. K faktuře bude dále přiložen rozpis skutečně poskytnutých služeb hromadného rozesílání SMS a SLA report, pokud je to relevantní. Vystavené faktury budou mít Účastník a Další účastníci k dispozici v elektronické podobě dostupné v softwarovém řešení společnosti O2. Splatnost faktury (daňového dokladu) nesmí být kratší než 30 kalendářních dnů od doručení faktury Účastníkovi nebo Dalším účastníkům.</w:t>
      </w:r>
    </w:p>
    <w:p w14:paraId="123E45DD" w14:textId="77777777" w:rsidR="003175E0" w:rsidRPr="00C172E2" w:rsidRDefault="003175E0" w:rsidP="003175E0">
      <w:pPr>
        <w:pStyle w:val="Nadpis3"/>
        <w:rPr>
          <w:color w:val="auto"/>
        </w:rPr>
      </w:pPr>
      <w:r w:rsidRPr="00C172E2">
        <w:rPr>
          <w:color w:val="auto"/>
        </w:rPr>
        <w:t>Faktura musí obsahovat všechny náležitosti řádného účetního a daňového dokladu ve smyslu příslušných právních předpisů, zejména zákona č. 235/2004 Sb., o dani z přidané hodnoty, ve znění pozdějších předpisů a ustanovení § 435 OZ. V případě, že faktura nebude mít odpovídající náležitosti, je Účastník nebo Další účastník oprávněn ji zaslat ve lhůtě splatnosti zpět společnosti O2 k doplnění či opravě, aniž se tak dostane do prodlení; nová lhůta splatnosti počíná běžet znovu od opětovného doručení náležitě nově vystaveného či opraveného dokladu Účastníkovi.</w:t>
      </w:r>
    </w:p>
    <w:p w14:paraId="79A55F37" w14:textId="77777777" w:rsidR="003175E0" w:rsidRPr="00C172E2" w:rsidRDefault="003175E0" w:rsidP="003175E0">
      <w:pPr>
        <w:pStyle w:val="Nadpis3"/>
        <w:rPr>
          <w:color w:val="auto"/>
        </w:rPr>
      </w:pPr>
      <w:r w:rsidRPr="00C172E2">
        <w:rPr>
          <w:color w:val="auto"/>
        </w:rPr>
        <w:lastRenderedPageBreak/>
        <w:t>Dnem úhrady se rozumí den prokazatelného odeslání příslušné fakturované částky z účtu Účastníka nebo Dalšího účastníka ve prospěch účtu společnosti O2.</w:t>
      </w:r>
    </w:p>
    <w:p w14:paraId="54470F10" w14:textId="7AD5531B" w:rsidR="003175E0" w:rsidRPr="00C172E2" w:rsidRDefault="003175E0" w:rsidP="003175E0">
      <w:pPr>
        <w:pStyle w:val="Nadpis3"/>
        <w:rPr>
          <w:color w:val="auto"/>
        </w:rPr>
      </w:pPr>
      <w:r w:rsidRPr="00C172E2">
        <w:rPr>
          <w:color w:val="auto"/>
        </w:rPr>
        <w:t>Účastník a Další účastníci neposkytují zálohy.</w:t>
      </w:r>
    </w:p>
    <w:p w14:paraId="01912DD8" w14:textId="77777777" w:rsidR="00F55FC1" w:rsidRPr="00C172E2" w:rsidRDefault="00F55FC1" w:rsidP="00F55FC1">
      <w:pPr>
        <w:pStyle w:val="Nadpis2"/>
        <w:rPr>
          <w:color w:val="auto"/>
        </w:rPr>
      </w:pPr>
      <w:r w:rsidRPr="00C172E2">
        <w:rPr>
          <w:color w:val="auto"/>
        </w:rPr>
        <w:t>Další účastníci Rámcové dohody</w:t>
      </w:r>
    </w:p>
    <w:p w14:paraId="399870F1" w14:textId="77777777" w:rsidR="00F55FC1" w:rsidRPr="00C172E2" w:rsidRDefault="00F55FC1" w:rsidP="009D582E">
      <w:pPr>
        <w:pStyle w:val="Nadpis3"/>
        <w:tabs>
          <w:tab w:val="clear" w:pos="454"/>
          <w:tab w:val="num" w:pos="880"/>
        </w:tabs>
        <w:spacing w:after="120"/>
        <w:rPr>
          <w:color w:val="auto"/>
        </w:rPr>
      </w:pPr>
      <w:r w:rsidRPr="00C172E2">
        <w:rPr>
          <w:color w:val="auto"/>
        </w:rPr>
        <w:t xml:space="preserve">Za podmínek stanovených níže tímto článkem mohou k této Rámcové dohodě přistoupit i subjekty, které jsou ve vztahu k Účastníkovi osobami </w:t>
      </w:r>
      <w:r w:rsidR="007037FC" w:rsidRPr="00C172E2">
        <w:rPr>
          <w:color w:val="auto"/>
        </w:rPr>
        <w:t>ovládanými nebo osobou ovládající</w:t>
      </w:r>
      <w:r w:rsidR="00FE6ADD" w:rsidRPr="00C172E2">
        <w:rPr>
          <w:color w:val="auto"/>
        </w:rPr>
        <w:t>, dále subjekty, které jsou ovládané stejnou ovládající osobou jako Účastník</w:t>
      </w:r>
      <w:r w:rsidRPr="00C172E2">
        <w:rPr>
          <w:color w:val="auto"/>
        </w:rPr>
        <w:t xml:space="preserve"> </w:t>
      </w:r>
      <w:r w:rsidR="009556FF" w:rsidRPr="00C172E2">
        <w:rPr>
          <w:color w:val="auto"/>
        </w:rPr>
        <w:t>(</w:t>
      </w:r>
      <w:r w:rsidRPr="00C172E2">
        <w:rPr>
          <w:color w:val="auto"/>
        </w:rPr>
        <w:t xml:space="preserve">ve smyslu ustanovení § </w:t>
      </w:r>
      <w:r w:rsidR="00F65257" w:rsidRPr="00C172E2">
        <w:rPr>
          <w:color w:val="auto"/>
        </w:rPr>
        <w:t xml:space="preserve">74 a násl. zákona č. 90/2012 </w:t>
      </w:r>
      <w:r w:rsidRPr="00C172E2">
        <w:rPr>
          <w:color w:val="auto"/>
        </w:rPr>
        <w:t xml:space="preserve">Sb., </w:t>
      </w:r>
      <w:r w:rsidR="00F65257" w:rsidRPr="00C172E2">
        <w:rPr>
          <w:color w:val="auto"/>
        </w:rPr>
        <w:t>o obchodních korporacích</w:t>
      </w:r>
      <w:r w:rsidRPr="00C172E2">
        <w:rPr>
          <w:color w:val="auto"/>
        </w:rPr>
        <w:t>, ve znění pozdějších předpisů</w:t>
      </w:r>
      <w:r w:rsidR="009556FF" w:rsidRPr="00C172E2">
        <w:rPr>
          <w:color w:val="auto"/>
        </w:rPr>
        <w:t>)</w:t>
      </w:r>
      <w:r w:rsidRPr="00C172E2">
        <w:rPr>
          <w:color w:val="auto"/>
        </w:rPr>
        <w:t xml:space="preserve">, nebo které jsou Účastníkem zřízeny či Účastníkovi podřízeny (dále též jen „Další účastníci“). </w:t>
      </w:r>
    </w:p>
    <w:p w14:paraId="28318D3E" w14:textId="77777777" w:rsidR="00D31E77" w:rsidRPr="00C172E2" w:rsidRDefault="00D31E77" w:rsidP="00D31E77">
      <w:pPr>
        <w:pStyle w:val="Nadpis3"/>
        <w:rPr>
          <w:color w:val="auto"/>
        </w:rPr>
      </w:pPr>
      <w:r w:rsidRPr="00C172E2">
        <w:rPr>
          <w:color w:val="auto"/>
        </w:rPr>
        <w:t xml:space="preserve"> Předpokladem pro přistoupení Dalšího účastníka k této Rámcové dohodě je                        </w:t>
      </w:r>
    </w:p>
    <w:p w14:paraId="1004519A" w14:textId="77777777" w:rsidR="00D31E77" w:rsidRPr="00C172E2" w:rsidRDefault="00D31E77" w:rsidP="005C7D94">
      <w:pPr>
        <w:pStyle w:val="Nadpis4"/>
        <w:keepLines w:val="0"/>
        <w:numPr>
          <w:ilvl w:val="3"/>
          <w:numId w:val="4"/>
        </w:numPr>
        <w:rPr>
          <w:color w:val="auto"/>
        </w:rPr>
      </w:pPr>
      <w:r w:rsidRPr="00C172E2">
        <w:rPr>
          <w:color w:val="auto"/>
        </w:rPr>
        <w:t xml:space="preserve">písemné potvrzení Dalšího účastníka, že přistupuje k této Rámcové dohodě, že se seznámil s právy a povinnostmi touto Rámcovou dohodou založenými, bez výhrad s nimi souhlasí a zavazuje se je dodržovat, </w:t>
      </w:r>
    </w:p>
    <w:p w14:paraId="10BB3EC4" w14:textId="77777777" w:rsidR="00D31E77" w:rsidRPr="00C172E2" w:rsidRDefault="00D31E77" w:rsidP="005C7D94">
      <w:pPr>
        <w:pStyle w:val="Nadpis4"/>
        <w:keepLines w:val="0"/>
        <w:numPr>
          <w:ilvl w:val="3"/>
          <w:numId w:val="4"/>
        </w:numPr>
        <w:rPr>
          <w:color w:val="auto"/>
        </w:rPr>
      </w:pPr>
      <w:r w:rsidRPr="00C172E2">
        <w:rPr>
          <w:color w:val="auto"/>
        </w:rPr>
        <w:t>souhlas Účastníka s přistoupením Dalšího účastníka k této Rámcové dohodě, a</w:t>
      </w:r>
    </w:p>
    <w:p w14:paraId="7A63930E" w14:textId="77777777" w:rsidR="00D31E77" w:rsidRPr="00C172E2" w:rsidRDefault="00D31E77" w:rsidP="005C7D94">
      <w:pPr>
        <w:pStyle w:val="Nadpis4"/>
        <w:keepLines w:val="0"/>
        <w:numPr>
          <w:ilvl w:val="3"/>
          <w:numId w:val="4"/>
        </w:numPr>
        <w:spacing w:after="120"/>
        <w:rPr>
          <w:color w:val="auto"/>
        </w:rPr>
      </w:pPr>
      <w:r w:rsidRPr="00C172E2">
        <w:rPr>
          <w:color w:val="auto"/>
        </w:rPr>
        <w:t xml:space="preserve">písemný souhlas společnosti </w:t>
      </w:r>
      <w:r w:rsidR="006A241D" w:rsidRPr="00C172E2">
        <w:rPr>
          <w:color w:val="auto"/>
        </w:rPr>
        <w:t>O2</w:t>
      </w:r>
      <w:r w:rsidRPr="00C172E2">
        <w:rPr>
          <w:color w:val="auto"/>
        </w:rPr>
        <w:t xml:space="preserve"> s přistoupením Dalšího účastníka k této Rámcové dohodě.</w:t>
      </w:r>
    </w:p>
    <w:p w14:paraId="590D8695" w14:textId="77777777" w:rsidR="00D31E77" w:rsidRPr="00C172E2" w:rsidRDefault="00D31E77" w:rsidP="00D31E77">
      <w:pPr>
        <w:ind w:left="454"/>
        <w:rPr>
          <w:color w:val="auto"/>
        </w:rPr>
      </w:pPr>
      <w:r w:rsidRPr="00C172E2">
        <w:rPr>
          <w:color w:val="auto"/>
        </w:rPr>
        <w:t xml:space="preserve">Splněním všech shora uvedených podmínek vzniká mezi společností </w:t>
      </w:r>
      <w:r w:rsidR="006A241D" w:rsidRPr="00C172E2">
        <w:rPr>
          <w:color w:val="auto"/>
        </w:rPr>
        <w:t>O2</w:t>
      </w:r>
      <w:r w:rsidRPr="00C172E2">
        <w:rPr>
          <w:color w:val="auto"/>
        </w:rPr>
        <w:t xml:space="preserve"> a Dalším účastníkem smluvní vztah, jehož obsah, tj. práva a povinnosti, je určen touto Rámcovou dohodou. Přistoupením k této Rámcové dohodě zmocňuje Další účastník Účastníka, aby jeho jménem sjednával změny či doplnění této Rámcové dohody a uzavíral k této Rámcové dohodě tomu odpovídající dodatky. Seznam Dalších účastníků a formulář pro přistoupení Dalšího účastníka je obsahem přílohy č. 3 této Rámcové dohody.</w:t>
      </w:r>
    </w:p>
    <w:p w14:paraId="76F0DDC3" w14:textId="180093C1" w:rsidR="00F55FC1" w:rsidRPr="00C172E2" w:rsidRDefault="00F55FC1" w:rsidP="00F55FC1">
      <w:pPr>
        <w:pStyle w:val="Nadpis3"/>
        <w:tabs>
          <w:tab w:val="clear" w:pos="454"/>
          <w:tab w:val="num" w:pos="880"/>
        </w:tabs>
        <w:spacing w:after="0"/>
        <w:rPr>
          <w:color w:val="auto"/>
        </w:rPr>
      </w:pPr>
      <w:r w:rsidRPr="00C172E2">
        <w:rPr>
          <w:color w:val="auto"/>
        </w:rPr>
        <w:t xml:space="preserve">Přestane-li Další účastník splňovat podmínky dle čl. 3.1, je povinen o tom společnost </w:t>
      </w:r>
      <w:r w:rsidR="006A241D" w:rsidRPr="00C172E2">
        <w:rPr>
          <w:color w:val="auto"/>
        </w:rPr>
        <w:t>O2</w:t>
      </w:r>
      <w:r w:rsidRPr="00C172E2">
        <w:rPr>
          <w:color w:val="auto"/>
        </w:rPr>
        <w:t xml:space="preserve"> bezodkladně písemně informovat. Společnost </w:t>
      </w:r>
      <w:r w:rsidR="006A241D" w:rsidRPr="00C172E2">
        <w:rPr>
          <w:color w:val="auto"/>
        </w:rPr>
        <w:t>O2</w:t>
      </w:r>
      <w:r w:rsidRPr="00C172E2">
        <w:rPr>
          <w:color w:val="auto"/>
        </w:rPr>
        <w:t xml:space="preserve"> je oprávněna smluvní vztah s tímto Dalším účastníkem, založený dle čl. 3.2 této Rámcové dohody, vypovědět. Výpovědní doba činí 5 (pět) dní od doručení této výpovědi Dalšímu účastníkovi. Po ukončení účinnosti této Rámcové dohody ve vztahu k Dalšímu účastníkovi, budou takovému Dalšímu účastníkovi všechny Služby účtovány v</w:t>
      </w:r>
      <w:r w:rsidR="00BE188E" w:rsidRPr="00C172E2">
        <w:rPr>
          <w:color w:val="auto"/>
        </w:rPr>
        <w:t xml:space="preserve"> běžných cenách, tj. dle Ceník</w:t>
      </w:r>
      <w:r w:rsidR="005D51BF" w:rsidRPr="00C172E2">
        <w:rPr>
          <w:color w:val="auto"/>
        </w:rPr>
        <w:t>u</w:t>
      </w:r>
      <w:r w:rsidR="00BE188E" w:rsidRPr="00C172E2">
        <w:rPr>
          <w:color w:val="auto"/>
        </w:rPr>
        <w:t xml:space="preserve"> bez</w:t>
      </w:r>
      <w:r w:rsidRPr="00C172E2">
        <w:rPr>
          <w:color w:val="auto"/>
        </w:rPr>
        <w:t xml:space="preserve"> cenových ujednání uvedených v této Rámcové dohodě. Smluvní vztah dle této Rámcové dohody mezi společností </w:t>
      </w:r>
      <w:r w:rsidR="006A241D" w:rsidRPr="00C172E2">
        <w:rPr>
          <w:color w:val="auto"/>
        </w:rPr>
        <w:t>O2</w:t>
      </w:r>
      <w:r w:rsidRPr="00C172E2">
        <w:rPr>
          <w:color w:val="auto"/>
        </w:rPr>
        <w:t xml:space="preserve"> a Dalším účastníkem, resp. Dalšími účastníky, končí nejpozději ukončením této Rámcové dohody mezi společností </w:t>
      </w:r>
      <w:r w:rsidR="006A241D" w:rsidRPr="00C172E2">
        <w:rPr>
          <w:color w:val="auto"/>
        </w:rPr>
        <w:t>O2</w:t>
      </w:r>
      <w:r w:rsidRPr="00C172E2">
        <w:rPr>
          <w:color w:val="auto"/>
        </w:rPr>
        <w:t xml:space="preserve"> a Účastníkem.</w:t>
      </w:r>
    </w:p>
    <w:p w14:paraId="117887AA" w14:textId="77777777" w:rsidR="00F55FC1" w:rsidRPr="00C172E2" w:rsidRDefault="00F55FC1" w:rsidP="00F55FC1">
      <w:pPr>
        <w:rPr>
          <w:color w:val="auto"/>
        </w:rPr>
      </w:pPr>
    </w:p>
    <w:p w14:paraId="57F9481E" w14:textId="77777777" w:rsidR="00F55FC1" w:rsidRPr="00C172E2" w:rsidRDefault="00F55FC1" w:rsidP="00F55FC1">
      <w:pPr>
        <w:pStyle w:val="Nadpis2"/>
        <w:rPr>
          <w:color w:val="auto"/>
        </w:rPr>
      </w:pPr>
      <w:r w:rsidRPr="00C172E2">
        <w:rPr>
          <w:color w:val="auto"/>
        </w:rPr>
        <w:t>Práva a závazky stran dohody</w:t>
      </w:r>
    </w:p>
    <w:p w14:paraId="11508C0E" w14:textId="59477051" w:rsidR="00F55FC1" w:rsidRPr="00C172E2" w:rsidRDefault="008B4D6E" w:rsidP="00C23C02">
      <w:pPr>
        <w:pStyle w:val="Nadpis3"/>
        <w:spacing w:after="120"/>
        <w:rPr>
          <w:color w:val="auto"/>
        </w:rPr>
      </w:pPr>
      <w:r w:rsidRPr="00C172E2">
        <w:rPr>
          <w:color w:val="auto"/>
        </w:rPr>
        <w:t xml:space="preserve">Účastník a Další účastníci stanoví kontaktní osoby, které budou jako jediné oprávněny jednat se společností O2 o změně v rámci jednotlivých Služeb, popř. administrovat vyúčtování a platby. Pokud v průběhu trvání Rámcové dohody dojde u Účastníka nebo Dalšího účastníka k nutnosti změny kontaktní osoby, je dotčený Účastník nebo Další účastník povinen neprodleně zaslat společnosti O2 informaci ohledně změny kontaktní osoby, včetně nových kontaktních údajů </w:t>
      </w:r>
      <w:r w:rsidR="00F55FC1" w:rsidRPr="00C172E2">
        <w:rPr>
          <w:color w:val="auto"/>
        </w:rPr>
        <w:t xml:space="preserve">(dále jen „Kontaktní osoba“). Kontaktní osoba bude zmocněna formulářem „Žádost o zavedení/zrušení Kontaktní osoby“. V případě zániku zmocnění Kontaktní osoby je Účastník, resp. Další účastník, povinen bezodkladně o tom společnost </w:t>
      </w:r>
      <w:r w:rsidR="006A241D" w:rsidRPr="00C172E2">
        <w:rPr>
          <w:color w:val="auto"/>
        </w:rPr>
        <w:t>O2</w:t>
      </w:r>
      <w:r w:rsidR="00F55FC1" w:rsidRPr="00C172E2">
        <w:rPr>
          <w:color w:val="auto"/>
        </w:rPr>
        <w:t xml:space="preserve"> písemně informovat a formulářem „Žádost o zavedení/zrušení Kontaktní osoby“ zmocnit novou Kontaktní osobu. Zmocní-li Účastník nebo Další účastník více Kontaktních osob, je každá z nich oprávněna jednat za Účastníka či Dalšího účastníka v rozsahu svěřených kompetencí samostatně.</w:t>
      </w:r>
    </w:p>
    <w:p w14:paraId="5A19B0CD" w14:textId="77777777" w:rsidR="00F55FC1" w:rsidRPr="00C172E2" w:rsidRDefault="00F55FC1" w:rsidP="009D582E">
      <w:pPr>
        <w:pStyle w:val="Nadpis3"/>
        <w:tabs>
          <w:tab w:val="clear" w:pos="454"/>
          <w:tab w:val="num" w:pos="880"/>
        </w:tabs>
        <w:spacing w:after="120"/>
        <w:rPr>
          <w:color w:val="auto"/>
        </w:rPr>
      </w:pPr>
      <w:r w:rsidRPr="00C172E2">
        <w:rPr>
          <w:color w:val="auto"/>
        </w:rPr>
        <w:t xml:space="preserve">Společnost </w:t>
      </w:r>
      <w:r w:rsidR="006A241D" w:rsidRPr="00C172E2">
        <w:rPr>
          <w:color w:val="auto"/>
        </w:rPr>
        <w:t>O2</w:t>
      </w:r>
      <w:r w:rsidRPr="00C172E2">
        <w:rPr>
          <w:color w:val="auto"/>
        </w:rPr>
        <w:t xml:space="preserve"> si vyhrazuje právo aktualizovat a měnit přílohu č. 2 této Rámcové dohody. Každou aktualizaci nebo změnu je společnost </w:t>
      </w:r>
      <w:r w:rsidR="006A241D" w:rsidRPr="00C172E2">
        <w:rPr>
          <w:color w:val="auto"/>
        </w:rPr>
        <w:t>O2</w:t>
      </w:r>
      <w:r w:rsidRPr="00C172E2">
        <w:rPr>
          <w:color w:val="auto"/>
        </w:rPr>
        <w:t xml:space="preserve"> povinna Účastníkovi a Dalším účastníkům oznámit.</w:t>
      </w:r>
    </w:p>
    <w:p w14:paraId="7D2753B8" w14:textId="64790471" w:rsidR="008B4D6E" w:rsidRPr="00C172E2" w:rsidRDefault="008B4D6E" w:rsidP="008B4D6E">
      <w:pPr>
        <w:pStyle w:val="Nadpis3"/>
        <w:rPr>
          <w:color w:val="auto"/>
        </w:rPr>
      </w:pPr>
      <w:r w:rsidRPr="00C172E2">
        <w:rPr>
          <w:color w:val="auto"/>
        </w:rPr>
        <w:t xml:space="preserve">Smluvní strany výslovně prohlašují, že obsah Rámcové dohody není předmětem utajení a že souhlasí se zveřejněním Rámcové dohody a jejích případných dodatků na www.sfdi.cz bez dalších podmínek. Účastník v souladu se zákonem </w:t>
      </w:r>
      <w:proofErr w:type="gramStart"/>
      <w:r w:rsidRPr="00C172E2">
        <w:rPr>
          <w:color w:val="auto"/>
        </w:rPr>
        <w:t>č.  č.</w:t>
      </w:r>
      <w:proofErr w:type="gramEnd"/>
      <w:r w:rsidRPr="00C172E2">
        <w:rPr>
          <w:color w:val="auto"/>
        </w:rPr>
        <w:t> 340/2015 Sb., o zvláštních podmínkách účinnosti některých smluv, uveřejňování těchto smluv a o registru smluv zveřejní Rámcovou dohodu po jejím podpisu smluvními stranami prostřednictvím registru smluv.</w:t>
      </w:r>
    </w:p>
    <w:p w14:paraId="05F15DCF" w14:textId="77777777" w:rsidR="00466A94" w:rsidRPr="00C172E2" w:rsidRDefault="00F55FC1" w:rsidP="00466A94">
      <w:pPr>
        <w:pStyle w:val="Nadpis3"/>
        <w:tabs>
          <w:tab w:val="clear" w:pos="454"/>
          <w:tab w:val="num" w:pos="880"/>
        </w:tabs>
        <w:spacing w:after="120"/>
        <w:rPr>
          <w:color w:val="auto"/>
        </w:rPr>
      </w:pPr>
      <w:r w:rsidRPr="00C172E2">
        <w:rPr>
          <w:color w:val="auto"/>
        </w:rPr>
        <w:t xml:space="preserve">Pro vyloučení pochybností strany shodně prohlašují, že Rámcová dohoda není a nebude za žádných okolností považována či interpretována jako smlouva o propojení či přístupu k síti či službám elektronických komunikací ve smyslu § 78 a násl. </w:t>
      </w:r>
      <w:proofErr w:type="spellStart"/>
      <w:r w:rsidRPr="00C172E2">
        <w:rPr>
          <w:color w:val="auto"/>
        </w:rPr>
        <w:t>ZoEK</w:t>
      </w:r>
      <w:proofErr w:type="spellEnd"/>
      <w:r w:rsidR="00B25BBC" w:rsidRPr="00C172E2">
        <w:rPr>
          <w:color w:val="auto"/>
        </w:rPr>
        <w:t>.</w:t>
      </w:r>
      <w:r w:rsidRPr="00C172E2">
        <w:rPr>
          <w:color w:val="auto"/>
        </w:rPr>
        <w:t xml:space="preserve"> </w:t>
      </w:r>
      <w:r w:rsidR="00B25BBC" w:rsidRPr="00C172E2">
        <w:rPr>
          <w:color w:val="auto"/>
        </w:rPr>
        <w:t xml:space="preserve">Účastník a Další účastník bere na vědomí, že dle čl. </w:t>
      </w:r>
      <w:proofErr w:type="gramStart"/>
      <w:r w:rsidR="00B25BBC" w:rsidRPr="00C172E2">
        <w:rPr>
          <w:color w:val="auto"/>
        </w:rPr>
        <w:t>4.1</w:t>
      </w:r>
      <w:proofErr w:type="gramEnd"/>
      <w:r w:rsidR="00B25BBC" w:rsidRPr="00C172E2">
        <w:rPr>
          <w:color w:val="auto"/>
        </w:rPr>
        <w:t>.</w:t>
      </w:r>
      <w:proofErr w:type="gramStart"/>
      <w:r w:rsidR="009808A7" w:rsidRPr="00C172E2">
        <w:rPr>
          <w:color w:val="auto"/>
        </w:rPr>
        <w:t>bod</w:t>
      </w:r>
      <w:proofErr w:type="gramEnd"/>
      <w:r w:rsidR="009808A7" w:rsidRPr="00C172E2">
        <w:rPr>
          <w:color w:val="auto"/>
        </w:rPr>
        <w:t xml:space="preserve"> </w:t>
      </w:r>
      <w:r w:rsidR="00B25BBC" w:rsidRPr="00C172E2">
        <w:rPr>
          <w:color w:val="auto"/>
        </w:rPr>
        <w:t xml:space="preserve">2 Všeobecných podmínek </w:t>
      </w:r>
      <w:r w:rsidR="00B25BBC" w:rsidRPr="00C172E2">
        <w:rPr>
          <w:color w:val="auto"/>
        </w:rPr>
        <w:lastRenderedPageBreak/>
        <w:t>nesmí přenechávat Služby za úplatu nebo jiné protiplnění jiným osobám („</w:t>
      </w:r>
      <w:proofErr w:type="spellStart"/>
      <w:r w:rsidR="00B25BBC" w:rsidRPr="00C172E2">
        <w:rPr>
          <w:color w:val="auto"/>
        </w:rPr>
        <w:t>přeprodej</w:t>
      </w:r>
      <w:proofErr w:type="spellEnd"/>
      <w:r w:rsidR="00B25BBC" w:rsidRPr="00C172E2">
        <w:rPr>
          <w:color w:val="auto"/>
        </w:rPr>
        <w:t xml:space="preserve">“) ani </w:t>
      </w:r>
      <w:proofErr w:type="spellStart"/>
      <w:r w:rsidR="00B25BBC" w:rsidRPr="00C172E2">
        <w:rPr>
          <w:color w:val="auto"/>
        </w:rPr>
        <w:t>přeprodej</w:t>
      </w:r>
      <w:proofErr w:type="spellEnd"/>
      <w:r w:rsidR="00B25BBC" w:rsidRPr="00C172E2">
        <w:rPr>
          <w:color w:val="auto"/>
        </w:rPr>
        <w:t xml:space="preserve"> umožnit nebo se na něm podílet. </w:t>
      </w:r>
      <w:r w:rsidR="003B1499" w:rsidRPr="00C172E2">
        <w:rPr>
          <w:color w:val="auto"/>
        </w:rPr>
        <w:t>Zakázáno je rovněž začleňování S</w:t>
      </w:r>
      <w:r w:rsidR="00B25BBC" w:rsidRPr="00C172E2">
        <w:rPr>
          <w:color w:val="auto"/>
        </w:rPr>
        <w:t xml:space="preserve">lužeb O2 do technických řešení určených pro poskytování služeb jiným osobám a vydávání služeb O2 za služby jiného subjektu. V případě porušení povinností Účastníka či Dalšího účastníka stanovených čl. </w:t>
      </w:r>
      <w:proofErr w:type="gramStart"/>
      <w:r w:rsidR="00B25BBC" w:rsidRPr="00C172E2">
        <w:rPr>
          <w:color w:val="auto"/>
        </w:rPr>
        <w:t>4.1</w:t>
      </w:r>
      <w:proofErr w:type="gramEnd"/>
      <w:r w:rsidR="00B25BBC" w:rsidRPr="00C172E2">
        <w:rPr>
          <w:color w:val="auto"/>
        </w:rPr>
        <w:t>.</w:t>
      </w:r>
      <w:proofErr w:type="gramStart"/>
      <w:r w:rsidR="009808A7" w:rsidRPr="00C172E2">
        <w:rPr>
          <w:color w:val="auto"/>
        </w:rPr>
        <w:t>bod</w:t>
      </w:r>
      <w:proofErr w:type="gramEnd"/>
      <w:r w:rsidR="009808A7" w:rsidRPr="00C172E2">
        <w:rPr>
          <w:color w:val="auto"/>
        </w:rPr>
        <w:t xml:space="preserve"> </w:t>
      </w:r>
      <w:r w:rsidR="00B25BBC" w:rsidRPr="00C172E2">
        <w:rPr>
          <w:color w:val="auto"/>
        </w:rPr>
        <w:t>2 Všeobecných podmínek přecházejí práva i povinnosti Účastníka či Dalšího účastníka na koncového uživatele služeb, pokud s tím O2 vysloví souhlas. Jediným oprávněným poskytovatelem služeb na telefonních číslech, jejichž prostřednictvím jsou služby poskytovány, zůstává i v takovém případě O2.</w:t>
      </w:r>
      <w:r w:rsidR="00371217" w:rsidRPr="00C172E2">
        <w:rPr>
          <w:color w:val="auto"/>
        </w:rPr>
        <w:t xml:space="preserve"> </w:t>
      </w:r>
      <w:r w:rsidR="006A241D" w:rsidRPr="00C172E2">
        <w:rPr>
          <w:color w:val="auto"/>
        </w:rPr>
        <w:t>O2</w:t>
      </w:r>
      <w:r w:rsidRPr="00C172E2">
        <w:rPr>
          <w:color w:val="auto"/>
        </w:rPr>
        <w:t xml:space="preserve"> je oprávněna odstoupit od této Rámcové dohody s okamžitou účinností v případě porušení povinností dle tohoto článku Účastníkem nebo Dalším účastníkem. </w:t>
      </w:r>
    </w:p>
    <w:p w14:paraId="0FAAEDA4" w14:textId="458D2785" w:rsidR="00A41737" w:rsidRPr="00C172E2" w:rsidRDefault="00466A94" w:rsidP="00A41737">
      <w:pPr>
        <w:pStyle w:val="Nadpis3"/>
        <w:tabs>
          <w:tab w:val="clear" w:pos="454"/>
          <w:tab w:val="num" w:pos="880"/>
        </w:tabs>
        <w:spacing w:after="120"/>
        <w:rPr>
          <w:color w:val="auto"/>
        </w:rPr>
      </w:pPr>
      <w:bookmarkStart w:id="2" w:name="_Hlk69295923"/>
      <w:r w:rsidRPr="00C172E2">
        <w:rPr>
          <w:color w:val="auto"/>
        </w:rPr>
        <w:t xml:space="preserve">Společnost O2 se zavazuje akceptovat písemný dokument, kterým Účastník a Další účastníci žádají </w:t>
      </w:r>
      <w:r w:rsidR="00B761B6">
        <w:rPr>
          <w:color w:val="auto"/>
        </w:rPr>
        <w:t>společnost O2</w:t>
      </w:r>
      <w:r w:rsidRPr="00C172E2">
        <w:rPr>
          <w:color w:val="auto"/>
        </w:rPr>
        <w:t xml:space="preserve"> o převod Služeb, příp. poptávají v průběhu trvání </w:t>
      </w:r>
      <w:r w:rsidR="00DC7081" w:rsidRPr="00C172E2">
        <w:rPr>
          <w:color w:val="auto"/>
        </w:rPr>
        <w:t>Rámcové dohody</w:t>
      </w:r>
      <w:r w:rsidRPr="00C172E2">
        <w:rPr>
          <w:color w:val="auto"/>
        </w:rPr>
        <w:t xml:space="preserve"> jednotlivé </w:t>
      </w:r>
      <w:r w:rsidR="00DC7081" w:rsidRPr="00C172E2">
        <w:rPr>
          <w:color w:val="auto"/>
        </w:rPr>
        <w:t>Služby</w:t>
      </w:r>
      <w:r w:rsidRPr="00C172E2">
        <w:rPr>
          <w:color w:val="auto"/>
        </w:rPr>
        <w:t xml:space="preserve"> (dále jen „Písemná žádost“) do 3 pracovních dní ode dne jejího prokazatelného obdržení.</w:t>
      </w:r>
    </w:p>
    <w:bookmarkEnd w:id="2"/>
    <w:p w14:paraId="14CC5401" w14:textId="77777777" w:rsidR="00A41737" w:rsidRPr="00C172E2" w:rsidRDefault="00A41737" w:rsidP="00A41737">
      <w:pPr>
        <w:pStyle w:val="Nadpis3"/>
        <w:tabs>
          <w:tab w:val="clear" w:pos="454"/>
          <w:tab w:val="num" w:pos="880"/>
        </w:tabs>
        <w:spacing w:after="120"/>
        <w:rPr>
          <w:color w:val="auto"/>
        </w:rPr>
      </w:pPr>
      <w:r w:rsidRPr="00C172E2">
        <w:rPr>
          <w:color w:val="auto"/>
        </w:rPr>
        <w:t xml:space="preserve">Dojde-li k přeměně společnosti O2, je společnost O2 povinna písemně oznámit tuto skutečnost Účastníkovi a Dalším účastníkům ve lhůtě 10 kalendářních dnů od zápisu této změny do veřejného rejstříku. </w:t>
      </w:r>
    </w:p>
    <w:p w14:paraId="6A78FD1E" w14:textId="3E9E7F0D" w:rsidR="00A41737" w:rsidRPr="00C172E2" w:rsidRDefault="00A41737" w:rsidP="00A41737">
      <w:pPr>
        <w:pStyle w:val="Nadpis3"/>
        <w:tabs>
          <w:tab w:val="clear" w:pos="454"/>
          <w:tab w:val="num" w:pos="880"/>
        </w:tabs>
        <w:spacing w:after="120"/>
        <w:rPr>
          <w:color w:val="auto"/>
        </w:rPr>
      </w:pPr>
      <w:r w:rsidRPr="00C172E2">
        <w:rPr>
          <w:color w:val="auto"/>
        </w:rPr>
        <w:t>Pokud společnost O2 nesplní požadavek pokrytí signálem GSM v Důležitých lokalitách, může být tato skutečnost důvodem pro odstoupení od Rámcové dohody ze strany Účastníka nebo Dalších účastníků. Tím nezaniká povinnost společnosti O2 uhradit smluvní pokuty.</w:t>
      </w:r>
    </w:p>
    <w:p w14:paraId="6F99FDEC" w14:textId="77777777" w:rsidR="00A41737" w:rsidRPr="00C172E2" w:rsidRDefault="00A41737" w:rsidP="00A41737">
      <w:pPr>
        <w:pStyle w:val="Nadpis3"/>
        <w:tabs>
          <w:tab w:val="clear" w:pos="454"/>
          <w:tab w:val="num" w:pos="880"/>
        </w:tabs>
        <w:spacing w:after="120"/>
        <w:rPr>
          <w:color w:val="auto"/>
        </w:rPr>
      </w:pPr>
      <w:r w:rsidRPr="00C172E2">
        <w:rPr>
          <w:color w:val="auto"/>
        </w:rPr>
        <w:t xml:space="preserve">Pokud Účastník nebo Další účastníci v průběhu plnění Rámcové dohody zjistí, že jedna nebo více Důležitých lokalit není pokryta signálem, je společnost O2 povinna provést ověření signálu do 3 pracovních dnů od doručení Písemné žádosti Účastníka nebo Dalšího účastníka. Ověření dostupnosti signálu GSM musí být provedeno přímo v prostoru určeném Účastníkem nebo Dalším účastníkem za jeho účasti na standardním mobilním zařízení využívaným Účastníkem nebo Dalším účastníkem, které je schváleno pro provoz na území ČR. Účastník nebo Další účastníci určí k ověření dostupnosti signálu jen takové prostory, které běžně neznemožňují propustnost GSM signálu. </w:t>
      </w:r>
    </w:p>
    <w:p w14:paraId="7D4F0F58" w14:textId="3B259940" w:rsidR="00A41737" w:rsidRPr="00C172E2" w:rsidRDefault="00A41737" w:rsidP="00A41737">
      <w:pPr>
        <w:pStyle w:val="Nadpis3"/>
        <w:tabs>
          <w:tab w:val="clear" w:pos="454"/>
          <w:tab w:val="num" w:pos="880"/>
        </w:tabs>
        <w:spacing w:after="120"/>
        <w:rPr>
          <w:color w:val="auto"/>
        </w:rPr>
      </w:pPr>
      <w:r w:rsidRPr="00C172E2">
        <w:rPr>
          <w:color w:val="auto"/>
        </w:rPr>
        <w:t>Účastník nebo Další účastníci jsou povinni v případě ověření dostupnosti signálu GSM společnost</w:t>
      </w:r>
      <w:r w:rsidR="00381A76">
        <w:rPr>
          <w:color w:val="auto"/>
        </w:rPr>
        <w:t>í</w:t>
      </w:r>
      <w:r w:rsidRPr="00C172E2">
        <w:rPr>
          <w:color w:val="auto"/>
        </w:rPr>
        <w:t xml:space="preserve"> O2 dle odst. 4.8 této Rámcové dohody, příp. posílení kvality signálu poskytnout společnosti O2 potřebnou součinnost.</w:t>
      </w:r>
    </w:p>
    <w:p w14:paraId="4A009907" w14:textId="77777777" w:rsidR="00A41737" w:rsidRPr="00C172E2" w:rsidRDefault="00A41737" w:rsidP="00A41737">
      <w:pPr>
        <w:pStyle w:val="Nadpis3"/>
        <w:tabs>
          <w:tab w:val="clear" w:pos="454"/>
          <w:tab w:val="num" w:pos="880"/>
        </w:tabs>
        <w:spacing w:after="120"/>
        <w:rPr>
          <w:color w:val="auto"/>
        </w:rPr>
      </w:pPr>
      <w:r w:rsidRPr="00C172E2">
        <w:rPr>
          <w:color w:val="auto"/>
        </w:rPr>
        <w:t>Jestliže společnost O2 neprovede úspěšné ověření dostupnosti signálu GSM dle odst. 4.8 této Rámcové dohody v Důležitých lokalitách nejpozději do 14 kalendářních dnů od doručení Písemné žádosti k ověření dostupnosti signálu, může být tato skutečnost důvodem pro odstoupení od Rámcové dohody ze strany Účastníka nebo Dalšího účastníka. V takovém případě se jedná o podstatné porušení smluvních podmínek. Tím nezaniká povinnost společnosti O2 uhradit smluvní pokuty.</w:t>
      </w:r>
    </w:p>
    <w:p w14:paraId="1B081111" w14:textId="77777777" w:rsidR="00A41737" w:rsidRPr="00C172E2" w:rsidRDefault="00A41737" w:rsidP="00A41737">
      <w:pPr>
        <w:pStyle w:val="Nadpis3"/>
        <w:tabs>
          <w:tab w:val="clear" w:pos="454"/>
          <w:tab w:val="num" w:pos="880"/>
        </w:tabs>
        <w:spacing w:after="120"/>
        <w:rPr>
          <w:color w:val="auto"/>
        </w:rPr>
      </w:pPr>
      <w:r w:rsidRPr="00C172E2">
        <w:rPr>
          <w:color w:val="auto"/>
        </w:rPr>
        <w:t xml:space="preserve">Jestliže společnost O2 nezřídí virtuální privátní síť (VPN) od zahájení plnění předmětu Rámcové dohody dle bodu 2.1.2 ZD, může být tato skutečnost důvodem pro odstoupení od Rámcové dohody ze strany Účastníka. </w:t>
      </w:r>
    </w:p>
    <w:p w14:paraId="1981928B" w14:textId="6931041D" w:rsidR="00D0388D" w:rsidRPr="00C172E2" w:rsidRDefault="00A41737" w:rsidP="00D0388D">
      <w:pPr>
        <w:pStyle w:val="Nadpis3"/>
        <w:rPr>
          <w:color w:val="auto"/>
        </w:rPr>
      </w:pPr>
      <w:r w:rsidRPr="00C172E2">
        <w:rPr>
          <w:color w:val="auto"/>
        </w:rPr>
        <w:t>Společnost O2 se zavazuje zpracovat za každý kalendářní měsíc rozpis skutečně poskytnutých služeb hromadného rozesílání SMS a SLA report a předložit jej Účastníkovi a Dalším Účastníkům, kteří tuto službu využívají a to do 5 - ti kalendářních dnů po uplynutí každého kalendářního měsíce. Účastník a/nebo Další účastník následně rozpis skutečně poskytnutých služeb hromadného rozesílání SMS a SLA report musí odsouhlasit.  Účastník požaduje, aby rozpis skutečně poskytnutých služeb hromadného rozesílání SMS a SLA report byl po odsouhlasení dotčených Dalších účastníku (nebo Účastníka) přílohou jejich daňových dokladů (faktur) d</w:t>
      </w:r>
      <w:r w:rsidR="00864DB9">
        <w:rPr>
          <w:color w:val="auto"/>
        </w:rPr>
        <w:t>le odst. 2.</w:t>
      </w:r>
      <w:r w:rsidR="004F611E">
        <w:rPr>
          <w:color w:val="auto"/>
        </w:rPr>
        <w:t xml:space="preserve">8 </w:t>
      </w:r>
      <w:r w:rsidR="00864DB9">
        <w:rPr>
          <w:color w:val="auto"/>
        </w:rPr>
        <w:t>této Rámcové dohody.</w:t>
      </w:r>
    </w:p>
    <w:p w14:paraId="67F0DB4E" w14:textId="56B9ECEA" w:rsidR="00D0388D" w:rsidRPr="00C172E2" w:rsidRDefault="00D0388D" w:rsidP="00D0388D">
      <w:pPr>
        <w:pStyle w:val="Nadpis3"/>
        <w:rPr>
          <w:color w:val="auto"/>
        </w:rPr>
      </w:pPr>
      <w:r w:rsidRPr="00C172E2">
        <w:rPr>
          <w:color w:val="auto"/>
        </w:rPr>
        <w:t>Společnost O2 prohlašuje, že předmět plnění dle Rámcové dohody nebude zatížen právy třetích osob, ze kterých by pro Účastníka nebo Další účastníky vyplynuly jakékoliv další finanční nebo jiné nároky ve prospěch třetích stran. V opačném případě společnost O2 ponese veškeré důsledky takového porušení práv třetích osob.</w:t>
      </w:r>
    </w:p>
    <w:p w14:paraId="26E60654" w14:textId="5A0C606D" w:rsidR="00DC7081" w:rsidRPr="00C172E2" w:rsidRDefault="00DC7081" w:rsidP="00114174">
      <w:pPr>
        <w:pStyle w:val="Nadpis2"/>
        <w:rPr>
          <w:color w:val="auto"/>
        </w:rPr>
      </w:pPr>
      <w:r w:rsidRPr="00C172E2">
        <w:rPr>
          <w:color w:val="auto"/>
        </w:rPr>
        <w:t>Mlčenlivost, ochrana důvěrných informací</w:t>
      </w:r>
    </w:p>
    <w:p w14:paraId="28F01DA4" w14:textId="641B5DEB" w:rsidR="00DC7081" w:rsidRPr="00C172E2" w:rsidRDefault="00DC7081" w:rsidP="00DC7081">
      <w:pPr>
        <w:pStyle w:val="Nadpis3"/>
        <w:tabs>
          <w:tab w:val="clear" w:pos="454"/>
          <w:tab w:val="num" w:pos="880"/>
        </w:tabs>
        <w:spacing w:after="120"/>
        <w:rPr>
          <w:color w:val="auto"/>
        </w:rPr>
      </w:pPr>
      <w:r w:rsidRPr="00C172E2">
        <w:rPr>
          <w:color w:val="auto"/>
        </w:rPr>
        <w:t xml:space="preserve">Společnost O2 se zavazuje zachovávat mlčenlivost ohledně Důvěrných informací. Důvěrné informace mohou být společnosti O2 použity výhradně k činnostem, kterými bude zajištěno dosažení účelu Rámcové dohody. Společnost O2 nesdělí či nezpřístupní žádnou z Důvěrných informací třetím osobám, nevyužije ji k vlastnímu prospěchu nebo jinak nezneužije. Povinnost mlčenlivosti a zachování důvěrnosti informací se nevztahuje na </w:t>
      </w:r>
      <w:r w:rsidRPr="00C172E2">
        <w:rPr>
          <w:color w:val="auto"/>
        </w:rPr>
        <w:lastRenderedPageBreak/>
        <w:t xml:space="preserve">informace, které se staly obecně známými za předpokladu, že se tak nestalo porušením některé z povinností vyplývajících z Rámcové dohody, nebo o kterých tak stanoví právní předpisy, zpřístupnění je však možné vždy jen v nezbytném rozsahu. </w:t>
      </w:r>
    </w:p>
    <w:p w14:paraId="1EADDDD8" w14:textId="4447C1EE" w:rsidR="00DC7081" w:rsidRPr="00C172E2" w:rsidRDefault="00DC7081" w:rsidP="00DC7081">
      <w:pPr>
        <w:pStyle w:val="Nadpis3"/>
        <w:tabs>
          <w:tab w:val="clear" w:pos="454"/>
          <w:tab w:val="num" w:pos="880"/>
        </w:tabs>
        <w:spacing w:after="120"/>
        <w:rPr>
          <w:color w:val="auto"/>
        </w:rPr>
      </w:pPr>
      <w:r w:rsidRPr="00C172E2">
        <w:rPr>
          <w:color w:val="auto"/>
        </w:rPr>
        <w:t xml:space="preserve">Povinností zachovávat mlčenlivost se rozumí zdržení se jakéhokoliv jednání, kterým by Důvěrné informace byly sděleny nebo zpřístupněny třetí osobě nebo byly sděleny, zpřístupněny či využity za jiným účelem, než k plnění předmětu </w:t>
      </w:r>
      <w:r w:rsidR="00C172E2">
        <w:rPr>
          <w:color w:val="auto"/>
        </w:rPr>
        <w:t>Rámcové dohody</w:t>
      </w:r>
      <w:r w:rsidRPr="00C172E2">
        <w:rPr>
          <w:color w:val="auto"/>
        </w:rPr>
        <w:t>.</w:t>
      </w:r>
    </w:p>
    <w:p w14:paraId="0F2462F7" w14:textId="0EB78009" w:rsidR="00DC7081" w:rsidRPr="00C172E2" w:rsidRDefault="00A41737" w:rsidP="00DC7081">
      <w:pPr>
        <w:pStyle w:val="Nadpis3"/>
        <w:tabs>
          <w:tab w:val="clear" w:pos="454"/>
          <w:tab w:val="num" w:pos="880"/>
        </w:tabs>
        <w:spacing w:after="120"/>
        <w:rPr>
          <w:color w:val="auto"/>
        </w:rPr>
      </w:pPr>
      <w:r w:rsidRPr="00C172E2">
        <w:rPr>
          <w:color w:val="auto"/>
        </w:rPr>
        <w:t>Společnost O2 je povinna</w:t>
      </w:r>
      <w:r w:rsidR="00DC7081" w:rsidRPr="00C172E2">
        <w:rPr>
          <w:color w:val="auto"/>
        </w:rPr>
        <w:t xml:space="preserve"> přijmout opatření k ochraně Důvěrných informací a zajistit utajení Důvěrných informací i u svých zaměstnanců, zástupců, jakož i u jiných spolupracujících třetích stran.</w:t>
      </w:r>
    </w:p>
    <w:p w14:paraId="01F559C1" w14:textId="16D30F72" w:rsidR="00DC7081" w:rsidRPr="00C172E2" w:rsidRDefault="00DC7081" w:rsidP="00DC7081">
      <w:pPr>
        <w:pStyle w:val="Nadpis3"/>
        <w:tabs>
          <w:tab w:val="clear" w:pos="454"/>
          <w:tab w:val="num" w:pos="880"/>
        </w:tabs>
        <w:spacing w:after="120"/>
        <w:rPr>
          <w:color w:val="auto"/>
        </w:rPr>
      </w:pPr>
      <w:r w:rsidRPr="00C172E2">
        <w:rPr>
          <w:color w:val="auto"/>
        </w:rPr>
        <w:t>Povinností mlčenlivosti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3C80E12F" w14:textId="0A842DD3" w:rsidR="00DC7081" w:rsidRPr="00C172E2" w:rsidRDefault="00DC7081" w:rsidP="00DC7081">
      <w:pPr>
        <w:pStyle w:val="Nadpis3"/>
        <w:tabs>
          <w:tab w:val="clear" w:pos="454"/>
          <w:tab w:val="num" w:pos="880"/>
        </w:tabs>
        <w:spacing w:after="120"/>
        <w:rPr>
          <w:color w:val="auto"/>
        </w:rPr>
      </w:pPr>
      <w:r w:rsidRPr="00C172E2">
        <w:rPr>
          <w:color w:val="auto"/>
        </w:rPr>
        <w:t>Povinnost zachovávat mlčenlivost trvá i po skončení smluvního vztahu.</w:t>
      </w:r>
    </w:p>
    <w:p w14:paraId="374B9807" w14:textId="58959F69" w:rsidR="00DC7081" w:rsidRPr="00C172E2" w:rsidRDefault="00DC7081" w:rsidP="00DC7081">
      <w:pPr>
        <w:pStyle w:val="Nadpis3"/>
        <w:tabs>
          <w:tab w:val="clear" w:pos="454"/>
          <w:tab w:val="num" w:pos="880"/>
        </w:tabs>
        <w:spacing w:after="120"/>
        <w:rPr>
          <w:color w:val="auto"/>
        </w:rPr>
      </w:pPr>
      <w:r w:rsidRPr="00C172E2">
        <w:rPr>
          <w:color w:val="auto"/>
        </w:rPr>
        <w:t xml:space="preserve">Smluvní strany shodně konstatují, že si vzájemně předávají a i do budoucna budou předávat osobní údaje kontaktních osob s uvedením jejich osobních údajů: jméno, příjmení, titul, funkce, telefonický a e-mailový kontakt, u kterých právním důvodem pro jejich zpracování smluvními stranami, jako správci těchto osobních údajů, je jejich oprávněný zájem na splnění této </w:t>
      </w:r>
      <w:r w:rsidR="00A41737" w:rsidRPr="00C172E2">
        <w:rPr>
          <w:color w:val="auto"/>
        </w:rPr>
        <w:t>Rámcové dohody</w:t>
      </w:r>
      <w:r w:rsidRPr="00C172E2">
        <w:rPr>
          <w:color w:val="auto"/>
        </w:rPr>
        <w:t xml:space="preserve">,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GDPR o zpracování poskytnutých osobních údajů pro účel plnění této </w:t>
      </w:r>
      <w:r w:rsidR="00C172E2">
        <w:rPr>
          <w:color w:val="auto"/>
        </w:rPr>
        <w:t>Rámcové dohody</w:t>
      </w:r>
      <w:r w:rsidRPr="00C172E2">
        <w:rPr>
          <w:color w:val="auto"/>
        </w:rPr>
        <w:t>,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rsidRPr="00C172E2">
        <w:rPr>
          <w:color w:val="auto"/>
        </w:rPr>
        <w:t>gdpr</w:t>
      </w:r>
      <w:proofErr w:type="spellEnd"/>
      <w:r w:rsidRPr="00C172E2">
        <w:rPr>
          <w:color w:val="auto"/>
        </w:rPr>
        <w:t xml:space="preserve">. </w:t>
      </w:r>
    </w:p>
    <w:p w14:paraId="3572366A" w14:textId="2B9DD866" w:rsidR="00DC7081" w:rsidRPr="00C172E2" w:rsidRDefault="00A41737" w:rsidP="00DC7081">
      <w:pPr>
        <w:pStyle w:val="Nadpis3"/>
        <w:tabs>
          <w:tab w:val="clear" w:pos="454"/>
          <w:tab w:val="num" w:pos="880"/>
        </w:tabs>
        <w:spacing w:after="120"/>
        <w:rPr>
          <w:color w:val="auto"/>
        </w:rPr>
      </w:pPr>
      <w:r w:rsidRPr="00C172E2">
        <w:rPr>
          <w:color w:val="auto"/>
        </w:rPr>
        <w:t>Společnost O2</w:t>
      </w:r>
      <w:r w:rsidR="00DC7081" w:rsidRPr="00C172E2">
        <w:rPr>
          <w:color w:val="auto"/>
        </w:rPr>
        <w:t xml:space="preserve"> učiní v souladu s platnými právními předpisy dostatečná organizační a technická opatření zabraňující přístupu neoprávněných osob k osobním údajům.</w:t>
      </w:r>
    </w:p>
    <w:p w14:paraId="27C85BD5" w14:textId="106A2F12" w:rsidR="00A41737" w:rsidRPr="00C172E2" w:rsidRDefault="00A41737" w:rsidP="00114174">
      <w:pPr>
        <w:pStyle w:val="Nadpis2"/>
        <w:rPr>
          <w:color w:val="auto"/>
        </w:rPr>
      </w:pPr>
      <w:r w:rsidRPr="00C172E2">
        <w:rPr>
          <w:color w:val="auto"/>
        </w:rPr>
        <w:t>Ukončení Rámcové dohody</w:t>
      </w:r>
    </w:p>
    <w:p w14:paraId="149E8050" w14:textId="17640922" w:rsidR="00A41737" w:rsidRPr="00C172E2" w:rsidRDefault="00A41737" w:rsidP="00A41737">
      <w:pPr>
        <w:pStyle w:val="Nadpis3"/>
        <w:rPr>
          <w:color w:val="auto"/>
        </w:rPr>
      </w:pPr>
      <w:r w:rsidRPr="00C172E2">
        <w:rPr>
          <w:color w:val="auto"/>
        </w:rPr>
        <w:t xml:space="preserve">Smluvní strany jsou oprávněny písemně odstoupit od Rámcové dohody v případě, kdy druhá strana poruší podstatným způsobem či opakovaně své povinnosti stanovené zákonem </w:t>
      </w:r>
      <w:r w:rsidR="00D0388D" w:rsidRPr="00C172E2">
        <w:rPr>
          <w:color w:val="auto"/>
        </w:rPr>
        <w:t>č. 134/2016 Sb., o zadávání veřejných zakázek, v platném znění, nebo Rámcovou dohodou</w:t>
      </w:r>
      <w:r w:rsidRPr="00C172E2">
        <w:rPr>
          <w:color w:val="auto"/>
        </w:rPr>
        <w:t>.</w:t>
      </w:r>
    </w:p>
    <w:p w14:paraId="1FAD461F" w14:textId="4A310FBB" w:rsidR="00A41737" w:rsidRPr="00C172E2" w:rsidRDefault="00D0388D" w:rsidP="00A41737">
      <w:pPr>
        <w:pStyle w:val="Nadpis3"/>
        <w:rPr>
          <w:color w:val="auto"/>
        </w:rPr>
      </w:pPr>
      <w:r w:rsidRPr="00C172E2">
        <w:rPr>
          <w:color w:val="auto"/>
        </w:rPr>
        <w:t>Účastník</w:t>
      </w:r>
      <w:r w:rsidR="00A41737" w:rsidRPr="00C172E2">
        <w:rPr>
          <w:color w:val="auto"/>
        </w:rPr>
        <w:t xml:space="preserve"> je oprávněn odstoupit od </w:t>
      </w:r>
      <w:r w:rsidRPr="00C172E2">
        <w:rPr>
          <w:color w:val="auto"/>
        </w:rPr>
        <w:t>Rámcové dohody</w:t>
      </w:r>
      <w:r w:rsidR="00A41737" w:rsidRPr="00C172E2">
        <w:rPr>
          <w:color w:val="auto"/>
        </w:rPr>
        <w:t xml:space="preserve"> v případě, že </w:t>
      </w:r>
      <w:r w:rsidRPr="00C172E2">
        <w:rPr>
          <w:color w:val="auto"/>
        </w:rPr>
        <w:t>společnost O2</w:t>
      </w:r>
      <w:r w:rsidR="00A41737" w:rsidRPr="00C172E2">
        <w:rPr>
          <w:color w:val="auto"/>
        </w:rPr>
        <w:t xml:space="preserve"> přestane být subjektem oprávněným poskytovat </w:t>
      </w:r>
      <w:r w:rsidRPr="00C172E2">
        <w:rPr>
          <w:color w:val="auto"/>
        </w:rPr>
        <w:t>S</w:t>
      </w:r>
      <w:r w:rsidR="00A41737" w:rsidRPr="00C172E2">
        <w:rPr>
          <w:color w:val="auto"/>
        </w:rPr>
        <w:t xml:space="preserve">lužby podle </w:t>
      </w:r>
      <w:r w:rsidRPr="00C172E2">
        <w:rPr>
          <w:color w:val="auto"/>
        </w:rPr>
        <w:t>Rámcové dohody</w:t>
      </w:r>
      <w:r w:rsidR="00A41737" w:rsidRPr="00C172E2">
        <w:rPr>
          <w:color w:val="auto"/>
        </w:rPr>
        <w:t xml:space="preserve"> nebo poruší povinnost mlčenlivosti dle </w:t>
      </w:r>
      <w:r w:rsidRPr="00C172E2">
        <w:rPr>
          <w:color w:val="auto"/>
        </w:rPr>
        <w:t>Rámcové dohody</w:t>
      </w:r>
      <w:r w:rsidR="00A41737" w:rsidRPr="00C172E2">
        <w:rPr>
          <w:color w:val="auto"/>
        </w:rPr>
        <w:t>.</w:t>
      </w:r>
    </w:p>
    <w:p w14:paraId="5567CA8F" w14:textId="6FBE639B" w:rsidR="00A41737" w:rsidRPr="00C172E2" w:rsidRDefault="00D0388D" w:rsidP="00A41737">
      <w:pPr>
        <w:pStyle w:val="Nadpis3"/>
        <w:rPr>
          <w:color w:val="auto"/>
        </w:rPr>
      </w:pPr>
      <w:r w:rsidRPr="00C172E2">
        <w:rPr>
          <w:color w:val="auto"/>
        </w:rPr>
        <w:t>Účastník a Další účastníci</w:t>
      </w:r>
      <w:r w:rsidR="00A41737" w:rsidRPr="00C172E2">
        <w:rPr>
          <w:color w:val="auto"/>
        </w:rPr>
        <w:t xml:space="preserve"> mohou odstoupit od </w:t>
      </w:r>
      <w:r w:rsidRPr="00C172E2">
        <w:rPr>
          <w:color w:val="auto"/>
        </w:rPr>
        <w:t>Rámcové dohody</w:t>
      </w:r>
      <w:r w:rsidR="00A41737" w:rsidRPr="00C172E2">
        <w:rPr>
          <w:color w:val="auto"/>
        </w:rPr>
        <w:t xml:space="preserve"> v případě, že </w:t>
      </w:r>
      <w:r w:rsidRPr="00C172E2">
        <w:rPr>
          <w:color w:val="auto"/>
        </w:rPr>
        <w:t>společnost O2</w:t>
      </w:r>
      <w:r w:rsidR="00A41737" w:rsidRPr="00C172E2">
        <w:rPr>
          <w:color w:val="auto"/>
        </w:rPr>
        <w:t xml:space="preserve"> neposkytne základní datové a hlasové </w:t>
      </w:r>
      <w:r w:rsidRPr="00C172E2">
        <w:rPr>
          <w:color w:val="auto"/>
        </w:rPr>
        <w:t>S</w:t>
      </w:r>
      <w:r w:rsidR="00A41737" w:rsidRPr="00C172E2">
        <w:rPr>
          <w:color w:val="auto"/>
        </w:rPr>
        <w:t xml:space="preserve">lužby v rámci České republiky v jinak </w:t>
      </w:r>
      <w:proofErr w:type="gramStart"/>
      <w:r w:rsidR="00A41737" w:rsidRPr="00C172E2">
        <w:rPr>
          <w:color w:val="auto"/>
        </w:rPr>
        <w:t>jím</w:t>
      </w:r>
      <w:proofErr w:type="gramEnd"/>
      <w:r w:rsidR="00A41737" w:rsidRPr="00C172E2">
        <w:rPr>
          <w:color w:val="auto"/>
        </w:rPr>
        <w:t xml:space="preserve"> běžně signálem pokrytých lokalitách (např. úplný výpadek sítě atd.) po dobu po sobě jdoucích 3 kalendářních dnů.</w:t>
      </w:r>
    </w:p>
    <w:p w14:paraId="09D2ABBD" w14:textId="5B8225B1" w:rsidR="00A41737" w:rsidRPr="00C172E2" w:rsidRDefault="00D0388D" w:rsidP="00A41737">
      <w:pPr>
        <w:pStyle w:val="Nadpis3"/>
        <w:rPr>
          <w:color w:val="auto"/>
        </w:rPr>
      </w:pPr>
      <w:r w:rsidRPr="00C172E2">
        <w:rPr>
          <w:color w:val="auto"/>
        </w:rPr>
        <w:t xml:space="preserve">Účastník a Další účastníci </w:t>
      </w:r>
      <w:r w:rsidR="00A41737" w:rsidRPr="00C172E2">
        <w:rPr>
          <w:color w:val="auto"/>
        </w:rPr>
        <w:t xml:space="preserve">jsou oprávněni odstoupit od </w:t>
      </w:r>
      <w:r w:rsidRPr="00C172E2">
        <w:rPr>
          <w:color w:val="auto"/>
        </w:rPr>
        <w:t>Rámcové dohody</w:t>
      </w:r>
      <w:r w:rsidR="00A41737" w:rsidRPr="00C172E2">
        <w:rPr>
          <w:color w:val="auto"/>
        </w:rPr>
        <w:t xml:space="preserve"> bez jakýchkoliv sankcí, pokud nebude schválena částka ze státního rozpočtu následujícího roku, která je potřebná k úhradě za plnění poskytované podle </w:t>
      </w:r>
      <w:r w:rsidRPr="00C172E2">
        <w:rPr>
          <w:color w:val="auto"/>
        </w:rPr>
        <w:t>Rámcové dohody</w:t>
      </w:r>
      <w:r w:rsidR="00A41737" w:rsidRPr="00C172E2">
        <w:rPr>
          <w:color w:val="auto"/>
        </w:rPr>
        <w:t xml:space="preserve"> v následujícím roce. </w:t>
      </w:r>
      <w:r w:rsidRPr="00C172E2">
        <w:rPr>
          <w:color w:val="auto"/>
        </w:rPr>
        <w:t xml:space="preserve">Účastník a Další účastníci </w:t>
      </w:r>
      <w:r w:rsidR="00A41737" w:rsidRPr="00C172E2">
        <w:rPr>
          <w:color w:val="auto"/>
        </w:rPr>
        <w:t xml:space="preserve">prohlašují, že do 30 kalendářních dnů po vyhlášení zákona o státním rozpočtu ve Sbírce zákonů písemně oznámí </w:t>
      </w:r>
      <w:r w:rsidRPr="00C172E2">
        <w:rPr>
          <w:color w:val="auto"/>
        </w:rPr>
        <w:t>společnost O2</w:t>
      </w:r>
      <w:r w:rsidR="00A41737" w:rsidRPr="00C172E2">
        <w:rPr>
          <w:color w:val="auto"/>
        </w:rPr>
        <w:t xml:space="preserve">, že nebyla schválená částka ze státního rozpočtu následujícího roku, která je potřebná k úhradě za plnění poskytované podle </w:t>
      </w:r>
      <w:r w:rsidRPr="00C172E2">
        <w:rPr>
          <w:color w:val="auto"/>
        </w:rPr>
        <w:t>Rámcové dohody</w:t>
      </w:r>
      <w:r w:rsidR="00A41737" w:rsidRPr="00C172E2">
        <w:rPr>
          <w:color w:val="auto"/>
        </w:rPr>
        <w:t xml:space="preserve"> v následujícím roce.</w:t>
      </w:r>
    </w:p>
    <w:p w14:paraId="721338B0" w14:textId="60ABE388" w:rsidR="00A41737" w:rsidRPr="00C172E2" w:rsidRDefault="00D0388D" w:rsidP="00A41737">
      <w:pPr>
        <w:pStyle w:val="Nadpis3"/>
        <w:rPr>
          <w:color w:val="auto"/>
        </w:rPr>
      </w:pPr>
      <w:r w:rsidRPr="00C172E2">
        <w:rPr>
          <w:color w:val="auto"/>
        </w:rPr>
        <w:t>Účastník</w:t>
      </w:r>
      <w:r w:rsidR="00A41737" w:rsidRPr="00C172E2">
        <w:rPr>
          <w:color w:val="auto"/>
        </w:rPr>
        <w:t xml:space="preserve"> je oprávněn odstoupit od </w:t>
      </w:r>
      <w:r w:rsidRPr="00C172E2">
        <w:rPr>
          <w:color w:val="auto"/>
        </w:rPr>
        <w:t>Rámcové dohody</w:t>
      </w:r>
      <w:r w:rsidR="00A41737" w:rsidRPr="00C172E2">
        <w:rPr>
          <w:color w:val="auto"/>
        </w:rPr>
        <w:t xml:space="preserve"> v případě, že v insolvenčním řízení bude zjištěn úpadek </w:t>
      </w:r>
      <w:r w:rsidRPr="00C172E2">
        <w:rPr>
          <w:color w:val="auto"/>
        </w:rPr>
        <w:t>společnosti O2</w:t>
      </w:r>
      <w:r w:rsidR="00A41737" w:rsidRPr="00C172E2">
        <w:rPr>
          <w:color w:val="auto"/>
        </w:rPr>
        <w:t xml:space="preserve"> nebo insolvenční návrh bude zamítnut pro nedostatek majetku </w:t>
      </w:r>
      <w:r w:rsidRPr="00C172E2">
        <w:rPr>
          <w:color w:val="auto"/>
        </w:rPr>
        <w:t>společnosti O2</w:t>
      </w:r>
      <w:r w:rsidR="00A41737" w:rsidRPr="00C172E2">
        <w:rPr>
          <w:color w:val="auto"/>
        </w:rPr>
        <w:t xml:space="preserve"> (v souladu se zněním zákona č. 182/2006 Sb., o úpadku a způsobech jeho řešení (insolvenční zákon), ve znění pozdějších předpisů). </w:t>
      </w:r>
      <w:r w:rsidRPr="00C172E2">
        <w:rPr>
          <w:color w:val="auto"/>
        </w:rPr>
        <w:t>Účastník</w:t>
      </w:r>
      <w:r w:rsidR="00A41737" w:rsidRPr="00C172E2">
        <w:rPr>
          <w:color w:val="auto"/>
        </w:rPr>
        <w:t xml:space="preserve"> je rovněž oprávněn odstoupit od </w:t>
      </w:r>
      <w:r w:rsidRPr="00C172E2">
        <w:rPr>
          <w:color w:val="auto"/>
        </w:rPr>
        <w:t>Rámcové dohody</w:t>
      </w:r>
      <w:r w:rsidR="00A41737" w:rsidRPr="00C172E2">
        <w:rPr>
          <w:color w:val="auto"/>
        </w:rPr>
        <w:t xml:space="preserve"> v případě, že </w:t>
      </w:r>
      <w:r w:rsidRPr="00C172E2">
        <w:rPr>
          <w:color w:val="auto"/>
        </w:rPr>
        <w:t>společnost O2</w:t>
      </w:r>
      <w:r w:rsidR="00A41737" w:rsidRPr="00C172E2">
        <w:rPr>
          <w:color w:val="auto"/>
        </w:rPr>
        <w:t xml:space="preserve"> vstoupí do likvidace. </w:t>
      </w:r>
    </w:p>
    <w:p w14:paraId="6672BFA1" w14:textId="4A4F7396" w:rsidR="00A41737" w:rsidRPr="00C172E2" w:rsidRDefault="00A41737" w:rsidP="00A41737">
      <w:pPr>
        <w:pStyle w:val="Nadpis3"/>
        <w:rPr>
          <w:color w:val="auto"/>
        </w:rPr>
      </w:pPr>
      <w:r w:rsidRPr="00C172E2">
        <w:rPr>
          <w:color w:val="auto"/>
        </w:rPr>
        <w:lastRenderedPageBreak/>
        <w:t xml:space="preserve">Odstoupení od </w:t>
      </w:r>
      <w:r w:rsidR="00D0388D" w:rsidRPr="00C172E2">
        <w:rPr>
          <w:color w:val="auto"/>
        </w:rPr>
        <w:t>Rámcové dohody</w:t>
      </w:r>
      <w:r w:rsidRPr="00C172E2">
        <w:rPr>
          <w:color w:val="auto"/>
        </w:rPr>
        <w:t xml:space="preserve"> ze strany </w:t>
      </w:r>
      <w:r w:rsidR="00D0388D" w:rsidRPr="00C172E2">
        <w:rPr>
          <w:color w:val="auto"/>
        </w:rPr>
        <w:t xml:space="preserve">Účastníka a Dalších účastníků </w:t>
      </w:r>
      <w:r w:rsidRPr="00C172E2">
        <w:rPr>
          <w:color w:val="auto"/>
        </w:rPr>
        <w:t xml:space="preserve">nesmí být spojeno s uložením jakékoliv sankce k tíži </w:t>
      </w:r>
      <w:r w:rsidR="00D0388D" w:rsidRPr="00C172E2">
        <w:rPr>
          <w:color w:val="auto"/>
        </w:rPr>
        <w:t>Účastníka a Dalších účastníků</w:t>
      </w:r>
      <w:r w:rsidRPr="00C172E2">
        <w:rPr>
          <w:color w:val="auto"/>
        </w:rPr>
        <w:t>.</w:t>
      </w:r>
    </w:p>
    <w:p w14:paraId="5B2E81E4" w14:textId="42FD0B33" w:rsidR="00A41737" w:rsidRPr="00C172E2" w:rsidRDefault="00A41737" w:rsidP="00A41737">
      <w:pPr>
        <w:pStyle w:val="Nadpis3"/>
        <w:rPr>
          <w:color w:val="auto"/>
        </w:rPr>
      </w:pPr>
      <w:r w:rsidRPr="00C172E2">
        <w:rPr>
          <w:color w:val="auto"/>
        </w:rPr>
        <w:t xml:space="preserve">Za den odstoupení od </w:t>
      </w:r>
      <w:r w:rsidR="00D0388D" w:rsidRPr="00C172E2">
        <w:rPr>
          <w:color w:val="auto"/>
        </w:rPr>
        <w:t>Rámcové dohody</w:t>
      </w:r>
      <w:r w:rsidRPr="00C172E2">
        <w:rPr>
          <w:color w:val="auto"/>
        </w:rPr>
        <w:t xml:space="preserve"> se považuje den, kdy bylo písemné oznámení o odstoupení oprávněné strany doručeno druhé smluvní straně.</w:t>
      </w:r>
    </w:p>
    <w:p w14:paraId="2239F214" w14:textId="5A582BC6" w:rsidR="00A41737" w:rsidRPr="00C172E2" w:rsidRDefault="00A41737" w:rsidP="00A41737">
      <w:pPr>
        <w:pStyle w:val="Nadpis3"/>
        <w:rPr>
          <w:color w:val="auto"/>
        </w:rPr>
      </w:pPr>
      <w:r w:rsidRPr="00C172E2">
        <w:rPr>
          <w:color w:val="auto"/>
        </w:rPr>
        <w:t xml:space="preserve">Smluvní strany mohou </w:t>
      </w:r>
      <w:r w:rsidR="00D0388D" w:rsidRPr="00C172E2">
        <w:rPr>
          <w:color w:val="auto"/>
        </w:rPr>
        <w:t>Rámcovou dohodu</w:t>
      </w:r>
      <w:r w:rsidRPr="00C172E2">
        <w:rPr>
          <w:color w:val="auto"/>
        </w:rPr>
        <w:t xml:space="preserve"> ukončit písemnou dohodou. V této dohodě bude sjednán způsob vypořádání vzájemných závazků.</w:t>
      </w:r>
    </w:p>
    <w:p w14:paraId="2408B279" w14:textId="100B5876" w:rsidR="00A41737" w:rsidRPr="00C172E2" w:rsidRDefault="00D0388D" w:rsidP="00A41737">
      <w:pPr>
        <w:pStyle w:val="Nadpis3"/>
        <w:rPr>
          <w:color w:val="auto"/>
        </w:rPr>
      </w:pPr>
      <w:r w:rsidRPr="00C172E2">
        <w:rPr>
          <w:color w:val="auto"/>
        </w:rPr>
        <w:t>Účastník</w:t>
      </w:r>
      <w:r w:rsidR="00A41737" w:rsidRPr="00C172E2">
        <w:rPr>
          <w:color w:val="auto"/>
        </w:rPr>
        <w:t xml:space="preserve"> může tuto </w:t>
      </w:r>
      <w:r w:rsidR="00C172E2">
        <w:rPr>
          <w:color w:val="auto"/>
        </w:rPr>
        <w:t>Rámcovou dohodu</w:t>
      </w:r>
      <w:r w:rsidR="00A41737" w:rsidRPr="00C172E2">
        <w:rPr>
          <w:color w:val="auto"/>
        </w:rPr>
        <w:t xml:space="preserve"> ukončit výpovědí bez uvedení důvodu a to v třicetidenní výpovědní lhůtě, která počíná běžet prvním dnem následujícím po dni, v němž byla výpověď doručena druhé smluvní straně.</w:t>
      </w:r>
    </w:p>
    <w:p w14:paraId="7CB39130" w14:textId="5C6B44B4" w:rsidR="00A41737" w:rsidRPr="00C172E2" w:rsidRDefault="00A41737" w:rsidP="00A41737">
      <w:pPr>
        <w:pStyle w:val="Nadpis3"/>
        <w:rPr>
          <w:color w:val="auto"/>
        </w:rPr>
      </w:pPr>
      <w:r w:rsidRPr="00C172E2">
        <w:rPr>
          <w:color w:val="auto"/>
        </w:rPr>
        <w:t xml:space="preserve">Smluvní strany se zavazují, že při předčasném ukončení </w:t>
      </w:r>
      <w:r w:rsidR="00D0388D" w:rsidRPr="00C172E2">
        <w:rPr>
          <w:color w:val="auto"/>
        </w:rPr>
        <w:t>Rámcové dohody</w:t>
      </w:r>
      <w:r w:rsidRPr="00C172E2">
        <w:rPr>
          <w:color w:val="auto"/>
        </w:rPr>
        <w:t xml:space="preserve">, budou vzájemné závazky a pohledávky vypořádány písemnou dohodou smluvních stran, a to nejpozději do 30 kalendářních dnů od ukončení </w:t>
      </w:r>
      <w:r w:rsidR="00D0388D" w:rsidRPr="00C172E2">
        <w:rPr>
          <w:color w:val="auto"/>
        </w:rPr>
        <w:t>Rámcové dohody</w:t>
      </w:r>
      <w:r w:rsidRPr="00C172E2">
        <w:rPr>
          <w:color w:val="auto"/>
        </w:rPr>
        <w:t xml:space="preserve">. </w:t>
      </w:r>
      <w:r w:rsidR="00D0388D" w:rsidRPr="00C172E2">
        <w:rPr>
          <w:color w:val="auto"/>
        </w:rPr>
        <w:t>Společnost O2</w:t>
      </w:r>
      <w:r w:rsidRPr="00C172E2">
        <w:rPr>
          <w:color w:val="auto"/>
        </w:rPr>
        <w:t xml:space="preserve"> bude mít v tomto případě nárok na odměnu pouze za plnění poskytnuté po dobu trvání </w:t>
      </w:r>
      <w:r w:rsidR="00D0388D" w:rsidRPr="00C172E2">
        <w:rPr>
          <w:color w:val="auto"/>
        </w:rPr>
        <w:t>Rámcové dohody</w:t>
      </w:r>
      <w:r w:rsidRPr="00C172E2">
        <w:rPr>
          <w:color w:val="auto"/>
        </w:rPr>
        <w:t>.</w:t>
      </w:r>
    </w:p>
    <w:p w14:paraId="0FD5D859" w14:textId="5122593E" w:rsidR="00A41737" w:rsidRPr="00C172E2" w:rsidRDefault="00A41737" w:rsidP="00A41737">
      <w:pPr>
        <w:pStyle w:val="Nadpis3"/>
        <w:rPr>
          <w:color w:val="auto"/>
        </w:rPr>
      </w:pPr>
      <w:r w:rsidRPr="00C172E2">
        <w:rPr>
          <w:color w:val="auto"/>
        </w:rPr>
        <w:t xml:space="preserve">Ukončením </w:t>
      </w:r>
      <w:r w:rsidR="00D0388D" w:rsidRPr="00C172E2">
        <w:rPr>
          <w:color w:val="auto"/>
        </w:rPr>
        <w:t>Rámcové dohody</w:t>
      </w:r>
      <w:r w:rsidRPr="00C172E2">
        <w:rPr>
          <w:color w:val="auto"/>
        </w:rPr>
        <w:t xml:space="preserve"> nejsou dotčena ustanovení týkající se smluvních pokut, náhrady majetkové i nemajetkové újmy, povinnosti mlčenlivosti a ochrany důvěrných informací a ustanovení týkající se takových práv a povinností, z jejichž povahy vyplývá, že mají trvat i po skončení účinnosti </w:t>
      </w:r>
      <w:r w:rsidR="00D0388D" w:rsidRPr="00C172E2">
        <w:rPr>
          <w:color w:val="auto"/>
        </w:rPr>
        <w:t>Rámcové dohody</w:t>
      </w:r>
      <w:r w:rsidRPr="00C172E2">
        <w:rPr>
          <w:color w:val="auto"/>
        </w:rPr>
        <w:t>.</w:t>
      </w:r>
    </w:p>
    <w:p w14:paraId="35D0EC6D" w14:textId="26A5ADCD" w:rsidR="00D0388D" w:rsidRPr="00C172E2" w:rsidRDefault="00D0388D" w:rsidP="00D0388D">
      <w:pPr>
        <w:pStyle w:val="Nadpis3"/>
        <w:rPr>
          <w:color w:val="auto"/>
        </w:rPr>
      </w:pPr>
      <w:r w:rsidRPr="00C172E2">
        <w:rPr>
          <w:color w:val="auto"/>
        </w:rPr>
        <w:t xml:space="preserve">Po ukončení účinnosti této Rámcové dohody, budou Účastníkovi a Dalšímu účastníkovi všechny Služby účtovány v běžných cenách, tj. dle Ceníku bez cenových ujednání uvedených v této Rámcové dohodě. </w:t>
      </w:r>
    </w:p>
    <w:p w14:paraId="1DA91437" w14:textId="359EB11B" w:rsidR="00E757F1" w:rsidRPr="00C172E2" w:rsidRDefault="00E757F1" w:rsidP="00114174">
      <w:pPr>
        <w:pStyle w:val="Nadpis2"/>
        <w:rPr>
          <w:color w:val="auto"/>
        </w:rPr>
      </w:pPr>
      <w:r w:rsidRPr="00C172E2">
        <w:rPr>
          <w:color w:val="auto"/>
        </w:rPr>
        <w:t>Záruční podmínky</w:t>
      </w:r>
    </w:p>
    <w:p w14:paraId="4F46079D" w14:textId="0D46F425" w:rsidR="00E757F1" w:rsidRPr="00C172E2" w:rsidRDefault="00E757F1" w:rsidP="00E757F1">
      <w:pPr>
        <w:pStyle w:val="Nadpis3"/>
        <w:rPr>
          <w:color w:val="auto"/>
        </w:rPr>
      </w:pPr>
      <w:r w:rsidRPr="00C172E2">
        <w:rPr>
          <w:color w:val="auto"/>
        </w:rPr>
        <w:t>Společnost O2 odpovídá za řádné a včasné poskytování Služeb.</w:t>
      </w:r>
    </w:p>
    <w:p w14:paraId="4C9EFBC2" w14:textId="0C150DB4" w:rsidR="00E757F1" w:rsidRPr="00C172E2" w:rsidRDefault="00E757F1" w:rsidP="00E757F1">
      <w:pPr>
        <w:pStyle w:val="Nadpis3"/>
        <w:rPr>
          <w:color w:val="auto"/>
        </w:rPr>
      </w:pPr>
      <w:r w:rsidRPr="00C172E2">
        <w:rPr>
          <w:color w:val="auto"/>
        </w:rPr>
        <w:t>Společnost O2 odpovídá za vady poskytovaných Služeb.</w:t>
      </w:r>
    </w:p>
    <w:p w14:paraId="0A2D26A2" w14:textId="17623141" w:rsidR="00E757F1" w:rsidRPr="00C172E2" w:rsidRDefault="00E757F1" w:rsidP="00E757F1">
      <w:pPr>
        <w:pStyle w:val="Nadpis3"/>
        <w:rPr>
          <w:color w:val="auto"/>
        </w:rPr>
      </w:pPr>
      <w:r w:rsidRPr="00C172E2">
        <w:rPr>
          <w:color w:val="auto"/>
        </w:rPr>
        <w:t>Společnost O2 poskytuje záruku za jakost poskytovaných Služeb.</w:t>
      </w:r>
    </w:p>
    <w:p w14:paraId="012FD093" w14:textId="4CC6E3F0" w:rsidR="00E757F1" w:rsidRPr="00C172E2" w:rsidRDefault="00E757F1" w:rsidP="00E757F1">
      <w:pPr>
        <w:pStyle w:val="Nadpis3"/>
        <w:rPr>
          <w:color w:val="auto"/>
        </w:rPr>
      </w:pPr>
      <w:r w:rsidRPr="00C172E2">
        <w:rPr>
          <w:color w:val="auto"/>
        </w:rPr>
        <w:t>Účastník a Další účastníci jsou oprávněni v průběhu poskytování Služeb reklamovat vady plnění písemně na adrese společnosti O2 nebo e-mailem na e mailové adrese stanovené společností O2.</w:t>
      </w:r>
    </w:p>
    <w:p w14:paraId="23FD1DAB" w14:textId="156D5CBE" w:rsidR="00E757F1" w:rsidRPr="00C172E2" w:rsidRDefault="00E757F1" w:rsidP="00E757F1">
      <w:pPr>
        <w:pStyle w:val="Nadpis3"/>
        <w:rPr>
          <w:color w:val="auto"/>
        </w:rPr>
      </w:pPr>
      <w:r w:rsidRPr="00C172E2">
        <w:rPr>
          <w:color w:val="auto"/>
        </w:rPr>
        <w:t>Společnost O2 se zavazuje bezplatně odstranit dotčenému Účastníkovi nebo Dalšímu účastníkovi řádně nahlášené vady bez zbytečného odkladu.</w:t>
      </w:r>
    </w:p>
    <w:p w14:paraId="4AE486F9" w14:textId="7DD11B3D" w:rsidR="00E757F1" w:rsidRPr="00C172E2" w:rsidRDefault="00E757F1" w:rsidP="00114174">
      <w:pPr>
        <w:pStyle w:val="Nadpis2"/>
        <w:rPr>
          <w:color w:val="auto"/>
        </w:rPr>
      </w:pPr>
      <w:r w:rsidRPr="00C172E2">
        <w:rPr>
          <w:color w:val="auto"/>
        </w:rPr>
        <w:t>Sankční podmínky</w:t>
      </w:r>
    </w:p>
    <w:p w14:paraId="69BBCC18" w14:textId="42AD40EB" w:rsidR="00E757F1" w:rsidRPr="00C172E2" w:rsidRDefault="00E757F1" w:rsidP="00E757F1">
      <w:pPr>
        <w:pStyle w:val="Nadpis3"/>
        <w:rPr>
          <w:color w:val="auto"/>
        </w:rPr>
      </w:pPr>
      <w:r w:rsidRPr="00C172E2">
        <w:rPr>
          <w:color w:val="auto"/>
        </w:rPr>
        <w:t xml:space="preserve">V případě prodlení </w:t>
      </w:r>
      <w:r w:rsidR="00904CC2" w:rsidRPr="00C172E2">
        <w:rPr>
          <w:color w:val="auto"/>
        </w:rPr>
        <w:t>Účastníka nebo Dalšího účastníka</w:t>
      </w:r>
      <w:r w:rsidRPr="00C172E2">
        <w:rPr>
          <w:color w:val="auto"/>
        </w:rPr>
        <w:t xml:space="preserve"> s úhradou fakturované ceny je </w:t>
      </w:r>
      <w:r w:rsidR="00904CC2" w:rsidRPr="00C172E2">
        <w:rPr>
          <w:color w:val="auto"/>
        </w:rPr>
        <w:t>Společnost O2</w:t>
      </w:r>
      <w:r w:rsidRPr="00C172E2">
        <w:rPr>
          <w:color w:val="auto"/>
        </w:rPr>
        <w:t xml:space="preserve"> oprávněn</w:t>
      </w:r>
      <w:r w:rsidR="00904CC2" w:rsidRPr="00C172E2">
        <w:rPr>
          <w:color w:val="auto"/>
        </w:rPr>
        <w:t>a</w:t>
      </w:r>
      <w:r w:rsidRPr="00C172E2">
        <w:rPr>
          <w:color w:val="auto"/>
        </w:rPr>
        <w:t xml:space="preserve"> požadovat po tomto </w:t>
      </w:r>
      <w:r w:rsidR="00904CC2" w:rsidRPr="00C172E2">
        <w:rPr>
          <w:color w:val="auto"/>
        </w:rPr>
        <w:t>Účastníkovi nebo Dalším účastníkovi</w:t>
      </w:r>
      <w:r w:rsidRPr="00C172E2">
        <w:rPr>
          <w:color w:val="auto"/>
        </w:rPr>
        <w:t xml:space="preserve"> úrok z prodlení z neuhrazené dlužné částky podle konkrétní faktury za každý den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64919380" w14:textId="78653D5E" w:rsidR="00E757F1" w:rsidRPr="00C172E2" w:rsidRDefault="00E757F1" w:rsidP="00E757F1">
      <w:pPr>
        <w:pStyle w:val="Nadpis3"/>
        <w:rPr>
          <w:color w:val="auto"/>
        </w:rPr>
      </w:pPr>
      <w:r w:rsidRPr="00C172E2">
        <w:rPr>
          <w:color w:val="auto"/>
        </w:rPr>
        <w:t xml:space="preserve">V případě prodlení </w:t>
      </w:r>
      <w:r w:rsidR="00904CC2" w:rsidRPr="00C172E2">
        <w:rPr>
          <w:color w:val="auto"/>
        </w:rPr>
        <w:t>Společnosti O2</w:t>
      </w:r>
      <w:r w:rsidRPr="00C172E2">
        <w:rPr>
          <w:color w:val="auto"/>
        </w:rPr>
        <w:t xml:space="preserve"> </w:t>
      </w:r>
      <w:proofErr w:type="gramStart"/>
      <w:r w:rsidRPr="00C172E2">
        <w:rPr>
          <w:color w:val="auto"/>
        </w:rPr>
        <w:t>se  zřízením</w:t>
      </w:r>
      <w:proofErr w:type="gramEnd"/>
      <w:r w:rsidRPr="00C172E2">
        <w:rPr>
          <w:color w:val="auto"/>
        </w:rPr>
        <w:t xml:space="preserve"> VPN dle bodu 2.1.2</w:t>
      </w:r>
      <w:r w:rsidR="00904CC2" w:rsidRPr="00C172E2">
        <w:rPr>
          <w:color w:val="auto"/>
        </w:rPr>
        <w:t xml:space="preserve"> ZD</w:t>
      </w:r>
      <w:r w:rsidRPr="00C172E2">
        <w:rPr>
          <w:color w:val="auto"/>
        </w:rPr>
        <w:t xml:space="preserve">, je </w:t>
      </w:r>
      <w:r w:rsidR="00904CC2" w:rsidRPr="00C172E2">
        <w:rPr>
          <w:color w:val="auto"/>
        </w:rPr>
        <w:t>Účastník</w:t>
      </w:r>
      <w:r w:rsidRPr="00C172E2">
        <w:rPr>
          <w:color w:val="auto"/>
        </w:rPr>
        <w:t xml:space="preserve"> oprávněn požadovat po </w:t>
      </w:r>
      <w:r w:rsidR="00904CC2" w:rsidRPr="00C172E2">
        <w:rPr>
          <w:color w:val="auto"/>
        </w:rPr>
        <w:t>společnosti O2</w:t>
      </w:r>
      <w:r w:rsidRPr="00C172E2">
        <w:rPr>
          <w:color w:val="auto"/>
        </w:rPr>
        <w:t xml:space="preserve"> a </w:t>
      </w:r>
      <w:r w:rsidR="00904CC2" w:rsidRPr="00C172E2">
        <w:rPr>
          <w:color w:val="auto"/>
        </w:rPr>
        <w:t>společnost O2</w:t>
      </w:r>
      <w:r w:rsidRPr="00C172E2">
        <w:rPr>
          <w:color w:val="auto"/>
        </w:rPr>
        <w:t xml:space="preserve"> má povinnost uhradit </w:t>
      </w:r>
      <w:r w:rsidR="00904CC2" w:rsidRPr="00C172E2">
        <w:rPr>
          <w:color w:val="auto"/>
        </w:rPr>
        <w:t>Účastníkovi</w:t>
      </w:r>
      <w:r w:rsidRPr="00C172E2">
        <w:rPr>
          <w:color w:val="auto"/>
        </w:rPr>
        <w:t xml:space="preserve"> smluvní pokutu ve výši 1 000 Kč za každou nezapojenou SIM kartu za každý i jen započatý den prodlení.</w:t>
      </w:r>
    </w:p>
    <w:p w14:paraId="3FD48D16" w14:textId="6151F57D" w:rsidR="00E757F1" w:rsidRPr="00C172E2" w:rsidRDefault="00E757F1" w:rsidP="00E757F1">
      <w:pPr>
        <w:pStyle w:val="Nadpis3"/>
        <w:rPr>
          <w:color w:val="auto"/>
        </w:rPr>
      </w:pPr>
      <w:r w:rsidRPr="00C172E2">
        <w:rPr>
          <w:color w:val="auto"/>
        </w:rPr>
        <w:t xml:space="preserve">Pokud </w:t>
      </w:r>
      <w:r w:rsidR="00904CC2" w:rsidRPr="00C172E2">
        <w:rPr>
          <w:color w:val="auto"/>
        </w:rPr>
        <w:t>společnost O2</w:t>
      </w:r>
      <w:r w:rsidRPr="00C172E2">
        <w:rPr>
          <w:color w:val="auto"/>
        </w:rPr>
        <w:t xml:space="preserve"> nesplní dle bodu 2.3.3</w:t>
      </w:r>
      <w:r w:rsidR="00904CC2" w:rsidRPr="00C172E2">
        <w:rPr>
          <w:color w:val="auto"/>
        </w:rPr>
        <w:t xml:space="preserve"> ZD</w:t>
      </w:r>
      <w:r w:rsidRPr="00C172E2">
        <w:rPr>
          <w:color w:val="auto"/>
        </w:rPr>
        <w:t xml:space="preserve"> požadavek pokrytí signálem GSM v Důležitých lokalitách, je </w:t>
      </w:r>
      <w:r w:rsidR="00904CC2" w:rsidRPr="00C172E2">
        <w:rPr>
          <w:color w:val="auto"/>
        </w:rPr>
        <w:t>Účastník nebo Další účastník</w:t>
      </w:r>
      <w:r w:rsidRPr="00C172E2">
        <w:rPr>
          <w:color w:val="auto"/>
        </w:rPr>
        <w:t xml:space="preserve"> oprávněn požadovat</w:t>
      </w:r>
      <w:r w:rsidR="00904CC2" w:rsidRPr="00C172E2">
        <w:rPr>
          <w:color w:val="auto"/>
        </w:rPr>
        <w:t xml:space="preserve"> po</w:t>
      </w:r>
      <w:r w:rsidRPr="00C172E2">
        <w:rPr>
          <w:color w:val="auto"/>
        </w:rPr>
        <w:t xml:space="preserve"> </w:t>
      </w:r>
      <w:r w:rsidR="00904CC2" w:rsidRPr="00C172E2">
        <w:rPr>
          <w:color w:val="auto"/>
        </w:rPr>
        <w:t xml:space="preserve">společnosti O2 a společnost O2 </w:t>
      </w:r>
      <w:r w:rsidRPr="00C172E2">
        <w:rPr>
          <w:color w:val="auto"/>
        </w:rPr>
        <w:t xml:space="preserve">má povinnost uhradit </w:t>
      </w:r>
      <w:r w:rsidR="00904CC2" w:rsidRPr="00C172E2">
        <w:rPr>
          <w:color w:val="auto"/>
        </w:rPr>
        <w:t>Účastníkovi nebo Dalšímu účastníkovi</w:t>
      </w:r>
      <w:r w:rsidRPr="00C172E2">
        <w:rPr>
          <w:color w:val="auto"/>
        </w:rPr>
        <w:t xml:space="preserve"> jednorázovou smluvní pokutu ve výši 10 000 Kč za každou jednotlivou lokalitu. Za každý i započatý den prodlení s poskytnutím pokrytí signálem GSM v Důležité lokalitě je </w:t>
      </w:r>
      <w:r w:rsidR="00904CC2" w:rsidRPr="00C172E2">
        <w:rPr>
          <w:color w:val="auto"/>
        </w:rPr>
        <w:t>Účastník nebo Další účastník</w:t>
      </w:r>
      <w:r w:rsidRPr="00C172E2">
        <w:rPr>
          <w:color w:val="auto"/>
        </w:rPr>
        <w:t xml:space="preserve"> oprávněn požadovat </w:t>
      </w:r>
      <w:r w:rsidR="00904CC2" w:rsidRPr="00C172E2">
        <w:rPr>
          <w:color w:val="auto"/>
        </w:rPr>
        <w:t xml:space="preserve">po společnosti O2 a společnost O2 má povinnost uhradit Účastníkovi nebo Dalšímu účastníkovi </w:t>
      </w:r>
      <w:r w:rsidRPr="00C172E2">
        <w:rPr>
          <w:color w:val="auto"/>
        </w:rPr>
        <w:t>smluvní pokutu ve výši 2 500 Kč. Tato povinnost trvá až do zajištění pokrytí signálem GSM.</w:t>
      </w:r>
    </w:p>
    <w:p w14:paraId="58355AEF" w14:textId="11403A3A" w:rsidR="00E757F1" w:rsidRPr="00C172E2" w:rsidRDefault="00E757F1" w:rsidP="00E757F1">
      <w:pPr>
        <w:pStyle w:val="Nadpis3"/>
        <w:rPr>
          <w:color w:val="auto"/>
        </w:rPr>
      </w:pPr>
      <w:r w:rsidRPr="00C172E2">
        <w:rPr>
          <w:color w:val="auto"/>
        </w:rPr>
        <w:t xml:space="preserve">Nedostaví-li se </w:t>
      </w:r>
      <w:r w:rsidR="00904CC2" w:rsidRPr="00C172E2">
        <w:rPr>
          <w:color w:val="auto"/>
        </w:rPr>
        <w:t>společnost O2</w:t>
      </w:r>
      <w:r w:rsidRPr="00C172E2">
        <w:rPr>
          <w:color w:val="auto"/>
        </w:rPr>
        <w:t xml:space="preserve"> k ověření dostupnosti signálu hlasové služby v uvedené lhůtě dle </w:t>
      </w:r>
      <w:r w:rsidR="00A778DB">
        <w:rPr>
          <w:color w:val="auto"/>
        </w:rPr>
        <w:t xml:space="preserve">odst. </w:t>
      </w:r>
      <w:r w:rsidR="006433AB">
        <w:rPr>
          <w:color w:val="auto"/>
        </w:rPr>
        <w:t xml:space="preserve">4.8 </w:t>
      </w:r>
      <w:r w:rsidR="00A778DB">
        <w:rPr>
          <w:color w:val="auto"/>
        </w:rPr>
        <w:t>této Rámcové dohody</w:t>
      </w:r>
      <w:r w:rsidRPr="00C172E2">
        <w:rPr>
          <w:color w:val="auto"/>
        </w:rPr>
        <w:t xml:space="preserve"> nebo není-li při ověření </w:t>
      </w:r>
      <w:r w:rsidR="00904CC2" w:rsidRPr="00C172E2">
        <w:rPr>
          <w:color w:val="auto"/>
        </w:rPr>
        <w:t>Účastník</w:t>
      </w:r>
      <w:r w:rsidR="006433AB">
        <w:rPr>
          <w:color w:val="auto"/>
        </w:rPr>
        <w:t>ovi</w:t>
      </w:r>
      <w:r w:rsidR="00904CC2" w:rsidRPr="00C172E2">
        <w:rPr>
          <w:color w:val="auto"/>
        </w:rPr>
        <w:t xml:space="preserve"> nebo Dalším</w:t>
      </w:r>
      <w:r w:rsidR="006433AB">
        <w:rPr>
          <w:color w:val="auto"/>
        </w:rPr>
        <w:t>u</w:t>
      </w:r>
      <w:r w:rsidR="00904CC2" w:rsidRPr="00C172E2">
        <w:rPr>
          <w:color w:val="auto"/>
        </w:rPr>
        <w:t xml:space="preserve"> účastník</w:t>
      </w:r>
      <w:r w:rsidR="006433AB">
        <w:rPr>
          <w:color w:val="auto"/>
        </w:rPr>
        <w:t>ovi</w:t>
      </w:r>
      <w:r w:rsidRPr="00C172E2">
        <w:rPr>
          <w:color w:val="auto"/>
        </w:rPr>
        <w:t xml:space="preserve"> předvedena dostupnost signálu, je </w:t>
      </w:r>
      <w:r w:rsidR="00904CC2" w:rsidRPr="00C172E2">
        <w:rPr>
          <w:color w:val="auto"/>
        </w:rPr>
        <w:t>Účastník nebo Další účastník</w:t>
      </w:r>
      <w:r w:rsidRPr="00C172E2">
        <w:rPr>
          <w:color w:val="auto"/>
        </w:rPr>
        <w:t xml:space="preserve"> oprávněn požadovat po </w:t>
      </w:r>
      <w:r w:rsidR="00904CC2" w:rsidRPr="00C172E2">
        <w:rPr>
          <w:color w:val="auto"/>
        </w:rPr>
        <w:t xml:space="preserve">společnosti O2 a společnost O2 má povinnost </w:t>
      </w:r>
      <w:r w:rsidRPr="00C172E2">
        <w:rPr>
          <w:color w:val="auto"/>
        </w:rPr>
        <w:t xml:space="preserve">uhradit jednorázovou smluvní pokutu ve výši 10 000 Kč. Za každý i započatý den prodlení s úspěšným ověřením </w:t>
      </w:r>
      <w:r w:rsidRPr="00C172E2">
        <w:rPr>
          <w:color w:val="auto"/>
        </w:rPr>
        <w:lastRenderedPageBreak/>
        <w:t xml:space="preserve">dostupnosti je </w:t>
      </w:r>
      <w:r w:rsidR="00904CC2" w:rsidRPr="00C172E2">
        <w:rPr>
          <w:color w:val="auto"/>
        </w:rPr>
        <w:t>Účastník</w:t>
      </w:r>
      <w:r w:rsidRPr="00C172E2">
        <w:rPr>
          <w:color w:val="auto"/>
        </w:rPr>
        <w:t xml:space="preserve"> oprávněn požadovat </w:t>
      </w:r>
      <w:r w:rsidR="00904CC2" w:rsidRPr="00C172E2">
        <w:rPr>
          <w:color w:val="auto"/>
        </w:rPr>
        <w:t xml:space="preserve">po společnosti O2 a společnost O2 má povinnost uhradit Účastníkovi nebo Dalšímu účastníkovi </w:t>
      </w:r>
      <w:r w:rsidRPr="00C172E2">
        <w:rPr>
          <w:color w:val="auto"/>
        </w:rPr>
        <w:t xml:space="preserve">smluvní pokutu ve výši 2 500 Kč; tato povinnost trvá až do úspěšného předvedení dostupnosti signálu </w:t>
      </w:r>
      <w:r w:rsidR="00904CC2" w:rsidRPr="00C172E2">
        <w:rPr>
          <w:color w:val="auto"/>
        </w:rPr>
        <w:t>společností O2</w:t>
      </w:r>
      <w:r w:rsidRPr="00C172E2">
        <w:rPr>
          <w:color w:val="auto"/>
        </w:rPr>
        <w:t xml:space="preserve">. </w:t>
      </w:r>
    </w:p>
    <w:p w14:paraId="11EE69C7" w14:textId="31E2DB61" w:rsidR="00E757F1" w:rsidRPr="00C172E2" w:rsidRDefault="00E757F1" w:rsidP="00E757F1">
      <w:pPr>
        <w:pStyle w:val="Nadpis3"/>
        <w:rPr>
          <w:color w:val="auto"/>
        </w:rPr>
      </w:pPr>
      <w:r w:rsidRPr="00C172E2">
        <w:rPr>
          <w:color w:val="auto"/>
        </w:rPr>
        <w:t xml:space="preserve">V případě nedodržení lhůty </w:t>
      </w:r>
      <w:r w:rsidRPr="00A778DB">
        <w:rPr>
          <w:color w:val="auto"/>
        </w:rPr>
        <w:t>uvedené dle bodu 2.</w:t>
      </w:r>
      <w:r w:rsidR="00A778DB" w:rsidRPr="00A778DB">
        <w:rPr>
          <w:color w:val="auto"/>
        </w:rPr>
        <w:t xml:space="preserve"> ZD</w:t>
      </w:r>
      <w:r w:rsidRPr="00A778DB">
        <w:rPr>
          <w:color w:val="auto"/>
        </w:rPr>
        <w:t xml:space="preserve"> předposlední odstavec (případná</w:t>
      </w:r>
      <w:r w:rsidRPr="00C172E2">
        <w:rPr>
          <w:color w:val="auto"/>
        </w:rPr>
        <w:t xml:space="preserve"> výjimečná dočasná nefunkčnost přenášeného telefonního čísla, která nesmí být delší než 24 hodin) je </w:t>
      </w:r>
      <w:r w:rsidR="00904CC2" w:rsidRPr="00C172E2">
        <w:rPr>
          <w:color w:val="auto"/>
        </w:rPr>
        <w:t>Účastník nebo Další účastník</w:t>
      </w:r>
      <w:r w:rsidRPr="00C172E2">
        <w:rPr>
          <w:color w:val="auto"/>
        </w:rPr>
        <w:t xml:space="preserve"> oprávněn požadovat </w:t>
      </w:r>
      <w:r w:rsidR="00904CC2" w:rsidRPr="00C172E2">
        <w:rPr>
          <w:color w:val="auto"/>
        </w:rPr>
        <w:t xml:space="preserve">po společnosti O2 a společnost O2 </w:t>
      </w:r>
      <w:r w:rsidRPr="00C172E2">
        <w:rPr>
          <w:color w:val="auto"/>
        </w:rPr>
        <w:t xml:space="preserve">má povinnost uhradit smluvní pokutu za každou i jen započatou hodinu prodlení částku 1 000 Kč za každé takto postižené telefonní číslo. </w:t>
      </w:r>
    </w:p>
    <w:p w14:paraId="025CC0CD" w14:textId="19952F55" w:rsidR="00E757F1" w:rsidRPr="00C172E2" w:rsidRDefault="00E757F1" w:rsidP="00E757F1">
      <w:pPr>
        <w:pStyle w:val="Nadpis3"/>
        <w:rPr>
          <w:color w:val="auto"/>
        </w:rPr>
      </w:pPr>
      <w:r w:rsidRPr="00C172E2">
        <w:rPr>
          <w:color w:val="auto"/>
        </w:rPr>
        <w:t xml:space="preserve">V případě, že </w:t>
      </w:r>
      <w:r w:rsidR="00904CC2" w:rsidRPr="00C172E2">
        <w:rPr>
          <w:color w:val="auto"/>
        </w:rPr>
        <w:t>společností O2</w:t>
      </w:r>
      <w:r w:rsidRPr="00C172E2">
        <w:rPr>
          <w:color w:val="auto"/>
        </w:rPr>
        <w:t xml:space="preserve"> nebudou poskytovány základní hlasové a datové služby v rámci České republiky v jinak </w:t>
      </w:r>
      <w:proofErr w:type="gramStart"/>
      <w:r w:rsidRPr="00C172E2">
        <w:rPr>
          <w:color w:val="auto"/>
        </w:rPr>
        <w:t>jím</w:t>
      </w:r>
      <w:proofErr w:type="gramEnd"/>
      <w:r w:rsidRPr="00C172E2">
        <w:rPr>
          <w:color w:val="auto"/>
        </w:rPr>
        <w:t xml:space="preserve"> běžně signálem dostatečně pokrytých lokalitách (např. úplný výpadek sítě atd.) po dobu 6 hodin, </w:t>
      </w:r>
      <w:r w:rsidR="00904CC2" w:rsidRPr="00C172E2">
        <w:rPr>
          <w:color w:val="auto"/>
        </w:rPr>
        <w:t xml:space="preserve">je Účastník nebo Další účastník oprávněn požadovat po společnosti O2 a společnost O2 má povinnost </w:t>
      </w:r>
      <w:r w:rsidRPr="00C172E2">
        <w:rPr>
          <w:color w:val="auto"/>
        </w:rPr>
        <w:t xml:space="preserve">uhradit smluvní pokutu ve výši 100 000 Kč za každou další i jen započatou hodinu prodlení. Tato sankce nebude aplikována v případě, že k přerušení poskytování služeb </w:t>
      </w:r>
      <w:r w:rsidR="00904CC2" w:rsidRPr="00C172E2">
        <w:rPr>
          <w:color w:val="auto"/>
        </w:rPr>
        <w:t>společnosti O2</w:t>
      </w:r>
      <w:r w:rsidRPr="00C172E2">
        <w:rPr>
          <w:color w:val="auto"/>
        </w:rPr>
        <w:t xml:space="preserve"> dojde v důsledku okolností, které vznikly nezávisle na vůli </w:t>
      </w:r>
      <w:r w:rsidR="00904CC2" w:rsidRPr="00C172E2">
        <w:rPr>
          <w:color w:val="auto"/>
        </w:rPr>
        <w:t>společnosti O2</w:t>
      </w:r>
      <w:r w:rsidRPr="00C172E2">
        <w:rPr>
          <w:color w:val="auto"/>
        </w:rPr>
        <w:t xml:space="preserve">, a které není </w:t>
      </w:r>
      <w:r w:rsidR="00904CC2" w:rsidRPr="00C172E2">
        <w:rPr>
          <w:color w:val="auto"/>
        </w:rPr>
        <w:t>společnost O2</w:t>
      </w:r>
      <w:r w:rsidRPr="00C172E2">
        <w:rPr>
          <w:color w:val="auto"/>
        </w:rPr>
        <w:t xml:space="preserve"> schopn</w:t>
      </w:r>
      <w:r w:rsidR="00904CC2" w:rsidRPr="00C172E2">
        <w:rPr>
          <w:color w:val="auto"/>
        </w:rPr>
        <w:t>a</w:t>
      </w:r>
      <w:r w:rsidRPr="00C172E2">
        <w:rPr>
          <w:color w:val="auto"/>
        </w:rPr>
        <w:t xml:space="preserve"> ovlivnit.</w:t>
      </w:r>
    </w:p>
    <w:p w14:paraId="3B5D3338" w14:textId="44852186" w:rsidR="00E757F1" w:rsidRPr="00A778DB" w:rsidRDefault="00E757F1" w:rsidP="00E757F1">
      <w:pPr>
        <w:pStyle w:val="Nadpis3"/>
        <w:rPr>
          <w:color w:val="auto"/>
        </w:rPr>
      </w:pPr>
      <w:r w:rsidRPr="00C172E2">
        <w:rPr>
          <w:color w:val="auto"/>
        </w:rPr>
        <w:t xml:space="preserve">V případě nedodržení lhůty </w:t>
      </w:r>
      <w:r w:rsidRPr="00A778DB">
        <w:rPr>
          <w:color w:val="auto"/>
        </w:rPr>
        <w:t>uvedené v bodu 2.3.1.</w:t>
      </w:r>
      <w:r w:rsidR="00A778DB" w:rsidRPr="00A778DB">
        <w:rPr>
          <w:color w:val="auto"/>
        </w:rPr>
        <w:t xml:space="preserve"> ZD</w:t>
      </w:r>
      <w:r w:rsidRPr="00A778DB">
        <w:rPr>
          <w:color w:val="auto"/>
        </w:rPr>
        <w:t xml:space="preserve"> (zabezpečení přednostního volání v síti prostřednictvím mezinárodního standardu </w:t>
      </w:r>
      <w:proofErr w:type="spellStart"/>
      <w:r w:rsidRPr="00A778DB">
        <w:rPr>
          <w:color w:val="auto"/>
        </w:rPr>
        <w:t>eMLPP</w:t>
      </w:r>
      <w:proofErr w:type="spellEnd"/>
      <w:r w:rsidRPr="00A778DB">
        <w:rPr>
          <w:color w:val="auto"/>
        </w:rPr>
        <w:t xml:space="preserve"> případně jiným systémem kvalitativně a technicky obdobných řešení) </w:t>
      </w:r>
      <w:r w:rsidR="00904CC2" w:rsidRPr="00A778DB">
        <w:rPr>
          <w:color w:val="auto"/>
        </w:rPr>
        <w:t xml:space="preserve">je Účastník nebo Další účastník oprávněn požadovat po společnosti O2 a společnost O2 má povinnost </w:t>
      </w:r>
      <w:r w:rsidRPr="00A778DB">
        <w:rPr>
          <w:color w:val="auto"/>
        </w:rPr>
        <w:t xml:space="preserve">uhradit jednorázovou smluvní pokutu ve výši 100 000 Kč, a zároveň může být tato skutečnost důvodem pro odstoupení od </w:t>
      </w:r>
      <w:r w:rsidR="00904CC2" w:rsidRPr="00A778DB">
        <w:rPr>
          <w:color w:val="auto"/>
        </w:rPr>
        <w:t>Rámcové dohody</w:t>
      </w:r>
      <w:r w:rsidRPr="00A778DB">
        <w:rPr>
          <w:color w:val="auto"/>
        </w:rPr>
        <w:t xml:space="preserve"> ze strany </w:t>
      </w:r>
      <w:r w:rsidR="00904CC2" w:rsidRPr="00A778DB">
        <w:rPr>
          <w:color w:val="auto"/>
        </w:rPr>
        <w:t xml:space="preserve">Účastníka nebo Dalšího </w:t>
      </w:r>
      <w:r w:rsidR="0061153C" w:rsidRPr="00A778DB">
        <w:rPr>
          <w:color w:val="auto"/>
        </w:rPr>
        <w:t>účastníka</w:t>
      </w:r>
      <w:r w:rsidRPr="00A778DB">
        <w:rPr>
          <w:color w:val="auto"/>
        </w:rPr>
        <w:t>.</w:t>
      </w:r>
    </w:p>
    <w:p w14:paraId="0182AE69" w14:textId="5A2EF6A8" w:rsidR="00E757F1" w:rsidRPr="00C172E2" w:rsidRDefault="00E757F1" w:rsidP="00E757F1">
      <w:pPr>
        <w:pStyle w:val="Nadpis3"/>
        <w:rPr>
          <w:color w:val="auto"/>
        </w:rPr>
      </w:pPr>
      <w:r w:rsidRPr="00A778DB">
        <w:rPr>
          <w:color w:val="auto"/>
        </w:rPr>
        <w:t>V případě nedodržení parametru SLA dostupnosti služby uvedené v bodě 2.3.2</w:t>
      </w:r>
      <w:r w:rsidR="00A778DB" w:rsidRPr="00A778DB">
        <w:rPr>
          <w:color w:val="auto"/>
        </w:rPr>
        <w:t xml:space="preserve"> ZD</w:t>
      </w:r>
      <w:r w:rsidRPr="00A778DB">
        <w:rPr>
          <w:color w:val="auto"/>
        </w:rPr>
        <w:t xml:space="preserve"> hromadné rozesílání SMS, tj. pokud dostupnost služby klesne pod 99,5 % za kalendářní měsíc, je </w:t>
      </w:r>
      <w:r w:rsidR="00904CC2" w:rsidRPr="00A778DB">
        <w:rPr>
          <w:color w:val="auto"/>
        </w:rPr>
        <w:t>společnost O2</w:t>
      </w:r>
      <w:r w:rsidRPr="00A778DB">
        <w:rPr>
          <w:color w:val="auto"/>
        </w:rPr>
        <w:t xml:space="preserve"> povinn</w:t>
      </w:r>
      <w:r w:rsidR="00904CC2" w:rsidRPr="00A778DB">
        <w:rPr>
          <w:color w:val="auto"/>
        </w:rPr>
        <w:t>a</w:t>
      </w:r>
      <w:r w:rsidRPr="00C172E2">
        <w:rPr>
          <w:color w:val="auto"/>
        </w:rPr>
        <w:t xml:space="preserve"> uhradit dotčenému </w:t>
      </w:r>
      <w:r w:rsidR="00904CC2" w:rsidRPr="00C172E2">
        <w:rPr>
          <w:color w:val="auto"/>
        </w:rPr>
        <w:t>Účastníkovi nebo Dalšímu účastníkovi</w:t>
      </w:r>
      <w:r w:rsidRPr="00C172E2">
        <w:rPr>
          <w:color w:val="auto"/>
        </w:rPr>
        <w:t xml:space="preserve"> smluvní pokutu ve výši 1.000,- Kč za každých započatých 0,1 %, o kterých klesne dostupnost poskytované </w:t>
      </w:r>
      <w:r w:rsidR="00904CC2" w:rsidRPr="00C172E2">
        <w:rPr>
          <w:color w:val="auto"/>
        </w:rPr>
        <w:t>S</w:t>
      </w:r>
      <w:r w:rsidRPr="00C172E2">
        <w:rPr>
          <w:color w:val="auto"/>
        </w:rPr>
        <w:t xml:space="preserve">lužby pod požadovanou hodnotu. </w:t>
      </w:r>
    </w:p>
    <w:p w14:paraId="0D69AC11" w14:textId="26F4962F" w:rsidR="00E757F1" w:rsidRPr="00C172E2" w:rsidRDefault="00E757F1" w:rsidP="00E757F1">
      <w:pPr>
        <w:pStyle w:val="Nadpis3"/>
        <w:rPr>
          <w:color w:val="auto"/>
        </w:rPr>
      </w:pPr>
      <w:r w:rsidRPr="00C172E2">
        <w:rPr>
          <w:color w:val="auto"/>
        </w:rPr>
        <w:t xml:space="preserve">V případě porušení závazku mlčenlivosti či ochrany důvěrných informací, je tímto poškozený </w:t>
      </w:r>
      <w:r w:rsidR="00904CC2" w:rsidRPr="00C172E2">
        <w:rPr>
          <w:color w:val="auto"/>
        </w:rPr>
        <w:t>Účastník nebo Další účastník</w:t>
      </w:r>
      <w:r w:rsidRPr="00C172E2">
        <w:rPr>
          <w:color w:val="auto"/>
        </w:rPr>
        <w:t xml:space="preserve"> oprávněn požadovat kromě náhrady majetkové i nemajetkové újmy zaplacení smluvní pokuty ve výši 500 000 Kč za každý jednotlivý případ porušení smluvní povinnosti. </w:t>
      </w:r>
      <w:r w:rsidR="00904CC2" w:rsidRPr="00C172E2">
        <w:rPr>
          <w:color w:val="auto"/>
        </w:rPr>
        <w:t>Společnost O2</w:t>
      </w:r>
      <w:r w:rsidRPr="00C172E2">
        <w:rPr>
          <w:color w:val="auto"/>
        </w:rPr>
        <w:t xml:space="preserve"> není oprávněn</w:t>
      </w:r>
      <w:r w:rsidR="00904CC2" w:rsidRPr="00C172E2">
        <w:rPr>
          <w:color w:val="auto"/>
        </w:rPr>
        <w:t>a</w:t>
      </w:r>
      <w:r w:rsidRPr="00C172E2">
        <w:rPr>
          <w:color w:val="auto"/>
        </w:rPr>
        <w:t xml:space="preserve"> navrhnout jiné sankce vůči </w:t>
      </w:r>
      <w:r w:rsidR="00904CC2" w:rsidRPr="00C172E2">
        <w:rPr>
          <w:color w:val="auto"/>
        </w:rPr>
        <w:t>Účastníkovi nebo Dalším účastníkům</w:t>
      </w:r>
      <w:r w:rsidRPr="00C172E2">
        <w:rPr>
          <w:color w:val="auto"/>
        </w:rPr>
        <w:t xml:space="preserve"> než takové, které vyplývají z obecně závazných právních předpisů</w:t>
      </w:r>
    </w:p>
    <w:p w14:paraId="29FACB50" w14:textId="728381DE" w:rsidR="00E757F1" w:rsidRPr="00C172E2" w:rsidRDefault="0061153C" w:rsidP="00E757F1">
      <w:pPr>
        <w:pStyle w:val="Nadpis3"/>
        <w:rPr>
          <w:color w:val="auto"/>
        </w:rPr>
      </w:pPr>
      <w:r w:rsidRPr="00C172E2">
        <w:rPr>
          <w:color w:val="auto"/>
        </w:rPr>
        <w:t>Účastní ani Další účastník</w:t>
      </w:r>
      <w:r w:rsidR="00E757F1" w:rsidRPr="00C172E2">
        <w:rPr>
          <w:color w:val="auto"/>
        </w:rPr>
        <w:t xml:space="preserve"> nepřipouští jakákoliv omezení výše náhrady škody, kromě omezení, která plynou ze </w:t>
      </w:r>
      <w:r w:rsidRPr="00C172E2">
        <w:rPr>
          <w:color w:val="auto"/>
        </w:rPr>
        <w:t>z</w:t>
      </w:r>
      <w:r w:rsidR="00E757F1" w:rsidRPr="00C172E2">
        <w:rPr>
          <w:color w:val="auto"/>
        </w:rPr>
        <w:t xml:space="preserve">ákona </w:t>
      </w:r>
      <w:r w:rsidRPr="00C172E2">
        <w:rPr>
          <w:color w:val="auto"/>
        </w:rPr>
        <w:t xml:space="preserve">č. 127/2005 Sb., </w:t>
      </w:r>
      <w:r w:rsidR="00E757F1" w:rsidRPr="00C172E2">
        <w:rPr>
          <w:color w:val="auto"/>
        </w:rPr>
        <w:t xml:space="preserve">o elektronických komunikacích, jakož i sankcí uvedených v této </w:t>
      </w:r>
      <w:r w:rsidRPr="00C172E2">
        <w:rPr>
          <w:color w:val="auto"/>
        </w:rPr>
        <w:t>Rámcové dohody</w:t>
      </w:r>
      <w:r w:rsidR="00E757F1" w:rsidRPr="00C172E2">
        <w:rPr>
          <w:color w:val="auto"/>
        </w:rPr>
        <w:t xml:space="preserve">. Veškeré smluvní pokuty se nesmí dotýkat nároku </w:t>
      </w:r>
      <w:r w:rsidRPr="00C172E2">
        <w:rPr>
          <w:color w:val="auto"/>
        </w:rPr>
        <w:t>Účastníka nebo Dalších účastníků</w:t>
      </w:r>
      <w:r w:rsidR="00E757F1" w:rsidRPr="00C172E2">
        <w:rPr>
          <w:color w:val="auto"/>
        </w:rPr>
        <w:t xml:space="preserve"> na náhradu škody.</w:t>
      </w:r>
    </w:p>
    <w:p w14:paraId="155697D1" w14:textId="28D74064" w:rsidR="00E757F1" w:rsidRPr="00C172E2" w:rsidRDefault="00E757F1" w:rsidP="00E757F1">
      <w:pPr>
        <w:pStyle w:val="Nadpis3"/>
        <w:rPr>
          <w:color w:val="auto"/>
        </w:rPr>
      </w:pPr>
      <w:r w:rsidRPr="00C172E2">
        <w:rPr>
          <w:color w:val="auto"/>
        </w:rPr>
        <w:t xml:space="preserve">Splatnost smluvních pokut je 10 dnů ode dne doručení písemné výzvy k jejich úhradě </w:t>
      </w:r>
      <w:r w:rsidR="0061153C" w:rsidRPr="00C172E2">
        <w:rPr>
          <w:color w:val="auto"/>
        </w:rPr>
        <w:t>společnosti O2</w:t>
      </w:r>
      <w:r w:rsidRPr="00C172E2">
        <w:rPr>
          <w:color w:val="auto"/>
        </w:rPr>
        <w:t>.</w:t>
      </w:r>
    </w:p>
    <w:p w14:paraId="360ADD4B" w14:textId="297EAF73" w:rsidR="00E757F1" w:rsidRPr="00C172E2" w:rsidRDefault="00E757F1" w:rsidP="00E757F1">
      <w:pPr>
        <w:pStyle w:val="Nadpis3"/>
        <w:rPr>
          <w:color w:val="auto"/>
        </w:rPr>
      </w:pPr>
      <w:r w:rsidRPr="00C172E2">
        <w:rPr>
          <w:color w:val="auto"/>
        </w:rPr>
        <w:t xml:space="preserve">Zaplacení smluvní pokuty nemá vliv na právo poškozené strany domáhat se náhrady škody ve výši dle této </w:t>
      </w:r>
      <w:r w:rsidR="0061153C" w:rsidRPr="00C172E2">
        <w:rPr>
          <w:color w:val="auto"/>
        </w:rPr>
        <w:t>Rámcové dohody</w:t>
      </w:r>
      <w:r w:rsidRPr="00C172E2">
        <w:rPr>
          <w:color w:val="auto"/>
        </w:rPr>
        <w:t xml:space="preserve">, pokud není omezena zákonnou úpravou, ani na její právo odstoupit od </w:t>
      </w:r>
      <w:r w:rsidR="0061153C" w:rsidRPr="00C172E2">
        <w:rPr>
          <w:color w:val="auto"/>
        </w:rPr>
        <w:t>Rámcové dohody</w:t>
      </w:r>
      <w:r w:rsidRPr="00C172E2">
        <w:rPr>
          <w:color w:val="auto"/>
        </w:rPr>
        <w:t xml:space="preserve">. Zaplacení smluvní pokuty nezbavuje </w:t>
      </w:r>
      <w:r w:rsidR="0061153C" w:rsidRPr="00C172E2">
        <w:rPr>
          <w:color w:val="auto"/>
        </w:rPr>
        <w:t>společnost O2</w:t>
      </w:r>
      <w:r w:rsidRPr="00C172E2">
        <w:rPr>
          <w:color w:val="auto"/>
        </w:rPr>
        <w:t xml:space="preserve"> povinnosti řádně poskytnout požadované Služby.</w:t>
      </w:r>
    </w:p>
    <w:p w14:paraId="5A0EFC34" w14:textId="1C699CEE" w:rsidR="00E757F1" w:rsidRPr="00C172E2" w:rsidRDefault="0061153C" w:rsidP="00E757F1">
      <w:pPr>
        <w:pStyle w:val="Nadpis3"/>
        <w:rPr>
          <w:color w:val="auto"/>
        </w:rPr>
      </w:pPr>
      <w:r w:rsidRPr="00C172E2">
        <w:rPr>
          <w:color w:val="auto"/>
        </w:rPr>
        <w:t>Společnost O2</w:t>
      </w:r>
      <w:r w:rsidR="00E757F1" w:rsidRPr="00C172E2">
        <w:rPr>
          <w:color w:val="auto"/>
        </w:rPr>
        <w:t xml:space="preserve"> odpovídá za veškerou způsobenou škodu, a to porušením ustanovení </w:t>
      </w:r>
      <w:r w:rsidRPr="00C172E2">
        <w:rPr>
          <w:color w:val="auto"/>
        </w:rPr>
        <w:t>Rámcové dohody</w:t>
      </w:r>
      <w:r w:rsidR="00E757F1" w:rsidRPr="00C172E2">
        <w:rPr>
          <w:color w:val="auto"/>
        </w:rPr>
        <w:t xml:space="preserve"> v její skutečné výši, pokud tato škoda není omezena zákonnou úpravou. </w:t>
      </w:r>
      <w:r w:rsidRPr="00C172E2">
        <w:rPr>
          <w:color w:val="auto"/>
        </w:rPr>
        <w:t>Společnost O2</w:t>
      </w:r>
      <w:r w:rsidR="00E757F1" w:rsidRPr="00C172E2">
        <w:rPr>
          <w:color w:val="auto"/>
        </w:rPr>
        <w:t xml:space="preserve"> bere na vědomí, že pokud neuvědomí dotčené</w:t>
      </w:r>
      <w:r w:rsidRPr="00C172E2">
        <w:rPr>
          <w:color w:val="auto"/>
        </w:rPr>
        <w:t xml:space="preserve">ho Účastníka nebo Dalšího účastníka </w:t>
      </w:r>
      <w:r w:rsidR="00E757F1" w:rsidRPr="00C172E2">
        <w:rPr>
          <w:color w:val="auto"/>
        </w:rPr>
        <w:t xml:space="preserve">o jakékoli hrozící či vzniklé škodě a neumožní tak </w:t>
      </w:r>
      <w:r w:rsidRPr="00C172E2">
        <w:rPr>
          <w:color w:val="auto"/>
        </w:rPr>
        <w:t>dotčenému Účastníkovi nebo Dalšímu účastníkovi</w:t>
      </w:r>
      <w:r w:rsidR="00E757F1" w:rsidRPr="00C172E2">
        <w:rPr>
          <w:color w:val="auto"/>
        </w:rPr>
        <w:t xml:space="preserve">, aby učinili kroky k zabránění vzniku škody či k jejímu zmírnění, mají dotčení </w:t>
      </w:r>
      <w:r w:rsidRPr="00C172E2">
        <w:rPr>
          <w:color w:val="auto"/>
        </w:rPr>
        <w:t>Účastník nebo Další účastník</w:t>
      </w:r>
      <w:r w:rsidR="00E757F1" w:rsidRPr="00C172E2">
        <w:rPr>
          <w:color w:val="auto"/>
        </w:rPr>
        <w:t xml:space="preserve"> proti </w:t>
      </w:r>
      <w:r w:rsidRPr="00C172E2">
        <w:rPr>
          <w:color w:val="auto"/>
        </w:rPr>
        <w:t>společnosti O2</w:t>
      </w:r>
      <w:r w:rsidR="00E757F1" w:rsidRPr="00C172E2">
        <w:rPr>
          <w:color w:val="auto"/>
        </w:rPr>
        <w:t xml:space="preserve"> nárok na náhradu újmy, která tím dotčen</w:t>
      </w:r>
      <w:r w:rsidRPr="00C172E2">
        <w:rPr>
          <w:color w:val="auto"/>
        </w:rPr>
        <w:t xml:space="preserve">ému Účastníkovi nebo Dalšímu účastníkovi </w:t>
      </w:r>
      <w:r w:rsidR="00E757F1" w:rsidRPr="00C172E2">
        <w:rPr>
          <w:color w:val="auto"/>
        </w:rPr>
        <w:t>vznikla.</w:t>
      </w:r>
    </w:p>
    <w:p w14:paraId="1C298519" w14:textId="1F8BA278" w:rsidR="00957782" w:rsidRPr="00C172E2" w:rsidRDefault="00957782" w:rsidP="00114174">
      <w:pPr>
        <w:pStyle w:val="Nadpis2"/>
        <w:rPr>
          <w:color w:val="auto"/>
        </w:rPr>
      </w:pPr>
      <w:r w:rsidRPr="00C172E2">
        <w:rPr>
          <w:color w:val="auto"/>
        </w:rPr>
        <w:t>Závěrečná ustanovení</w:t>
      </w:r>
    </w:p>
    <w:p w14:paraId="63709D75" w14:textId="6EDFED36" w:rsidR="008B4D6E" w:rsidRPr="00C172E2" w:rsidRDefault="00F74D4D" w:rsidP="008B4D6E">
      <w:pPr>
        <w:pStyle w:val="Nadpis3"/>
        <w:rPr>
          <w:color w:val="auto"/>
        </w:rPr>
      </w:pPr>
      <w:r w:rsidRPr="00C172E2">
        <w:rPr>
          <w:color w:val="auto"/>
        </w:rPr>
        <w:t xml:space="preserve">Tato Rámcová dohoda se uzavírá na dobu </w:t>
      </w:r>
      <w:r w:rsidRPr="00964229">
        <w:rPr>
          <w:color w:val="auto"/>
        </w:rPr>
        <w:t xml:space="preserve">určitou </w:t>
      </w:r>
      <w:r w:rsidR="00B160C6" w:rsidRPr="00206627">
        <w:rPr>
          <w:color w:val="auto"/>
        </w:rPr>
        <w:fldChar w:fldCharType="begin">
          <w:ffData>
            <w:name w:val="Text196"/>
            <w:enabled/>
            <w:calcOnExit w:val="0"/>
            <w:textInput>
              <w:default w:val="48"/>
            </w:textInput>
          </w:ffData>
        </w:fldChar>
      </w:r>
      <w:bookmarkStart w:id="3" w:name="Text196"/>
      <w:r w:rsidR="00B160C6" w:rsidRPr="004F611E">
        <w:rPr>
          <w:color w:val="auto"/>
        </w:rPr>
        <w:instrText xml:space="preserve"> FORMTEXT </w:instrText>
      </w:r>
      <w:r w:rsidR="00B160C6" w:rsidRPr="00206627">
        <w:rPr>
          <w:color w:val="auto"/>
        </w:rPr>
      </w:r>
      <w:r w:rsidR="00B160C6" w:rsidRPr="00206627">
        <w:rPr>
          <w:color w:val="auto"/>
        </w:rPr>
        <w:fldChar w:fldCharType="separate"/>
      </w:r>
      <w:r w:rsidR="00B160C6" w:rsidRPr="004F611E">
        <w:rPr>
          <w:noProof/>
          <w:color w:val="auto"/>
        </w:rPr>
        <w:t>48</w:t>
      </w:r>
      <w:r w:rsidR="00B160C6" w:rsidRPr="00206627">
        <w:rPr>
          <w:color w:val="auto"/>
        </w:rPr>
        <w:fldChar w:fldCharType="end"/>
      </w:r>
      <w:bookmarkEnd w:id="3"/>
      <w:r w:rsidR="00E207C4" w:rsidRPr="00C172E2">
        <w:rPr>
          <w:color w:val="auto"/>
        </w:rPr>
        <w:t xml:space="preserve"> </w:t>
      </w:r>
      <w:r w:rsidRPr="00C172E2">
        <w:rPr>
          <w:color w:val="auto"/>
        </w:rPr>
        <w:t xml:space="preserve">měsíců ode dne nabytí účinnosti této Rámcové dohody. </w:t>
      </w:r>
      <w:r w:rsidR="008B4D6E" w:rsidRPr="00C172E2">
        <w:rPr>
          <w:color w:val="auto"/>
        </w:rPr>
        <w:t xml:space="preserve">Rámcová dohoda nabývá platnosti dnem jejího podpisu poslední smluvní stranou a účinnosti dnem jejího uveřejnění v registru smluv. </w:t>
      </w:r>
    </w:p>
    <w:p w14:paraId="5438F5D3" w14:textId="77777777" w:rsidR="008B4D6E" w:rsidRPr="00C172E2" w:rsidRDefault="00957782" w:rsidP="008B4D6E">
      <w:pPr>
        <w:pStyle w:val="Nadpis3"/>
        <w:rPr>
          <w:color w:val="auto"/>
        </w:rPr>
      </w:pPr>
      <w:r w:rsidRPr="00C172E2">
        <w:rPr>
          <w:color w:val="auto"/>
        </w:rPr>
        <w:t xml:space="preserve">Podmínky poskytování </w:t>
      </w:r>
      <w:r w:rsidR="00C82B59" w:rsidRPr="00C172E2">
        <w:rPr>
          <w:color w:val="auto"/>
        </w:rPr>
        <w:t>S</w:t>
      </w:r>
      <w:r w:rsidRPr="00C172E2">
        <w:rPr>
          <w:color w:val="auto"/>
        </w:rPr>
        <w:t>lužeb neupraven</w:t>
      </w:r>
      <w:r w:rsidR="004E7D6D" w:rsidRPr="00C172E2">
        <w:rPr>
          <w:color w:val="auto"/>
        </w:rPr>
        <w:t>é</w:t>
      </w:r>
      <w:r w:rsidRPr="00C172E2">
        <w:rPr>
          <w:color w:val="auto"/>
        </w:rPr>
        <w:t xml:space="preserve"> touto </w:t>
      </w:r>
      <w:r w:rsidR="00FB05FF" w:rsidRPr="00C172E2">
        <w:rPr>
          <w:color w:val="auto"/>
        </w:rPr>
        <w:t xml:space="preserve">Rámcovou </w:t>
      </w:r>
      <w:r w:rsidR="00815C92" w:rsidRPr="00C172E2">
        <w:rPr>
          <w:color w:val="auto"/>
        </w:rPr>
        <w:t xml:space="preserve">dohodou </w:t>
      </w:r>
      <w:r w:rsidRPr="00C172E2">
        <w:rPr>
          <w:color w:val="auto"/>
        </w:rPr>
        <w:t xml:space="preserve">se řídí </w:t>
      </w:r>
      <w:r w:rsidR="009D582E" w:rsidRPr="00C172E2">
        <w:rPr>
          <w:color w:val="auto"/>
        </w:rPr>
        <w:t xml:space="preserve">Účastnickou </w:t>
      </w:r>
      <w:r w:rsidR="00D472A2" w:rsidRPr="00C172E2">
        <w:rPr>
          <w:color w:val="auto"/>
        </w:rPr>
        <w:t>smlouvou</w:t>
      </w:r>
      <w:r w:rsidR="004E7D6D" w:rsidRPr="00C172E2">
        <w:rPr>
          <w:color w:val="auto"/>
        </w:rPr>
        <w:t>,</w:t>
      </w:r>
      <w:r w:rsidR="00D472A2" w:rsidRPr="00C172E2">
        <w:rPr>
          <w:color w:val="auto"/>
        </w:rPr>
        <w:t xml:space="preserve"> </w:t>
      </w:r>
      <w:r w:rsidRPr="00C172E2">
        <w:rPr>
          <w:color w:val="auto"/>
        </w:rPr>
        <w:t>Všeobecnými podmínkami</w:t>
      </w:r>
      <w:r w:rsidR="004C3BAA" w:rsidRPr="00C172E2">
        <w:rPr>
          <w:color w:val="auto"/>
        </w:rPr>
        <w:t xml:space="preserve"> </w:t>
      </w:r>
      <w:r w:rsidR="00B544AB" w:rsidRPr="00C172E2">
        <w:rPr>
          <w:color w:val="auto"/>
        </w:rPr>
        <w:t>a Ceník</w:t>
      </w:r>
      <w:r w:rsidR="005D51BF" w:rsidRPr="00C172E2">
        <w:rPr>
          <w:color w:val="auto"/>
        </w:rPr>
        <w:t>em</w:t>
      </w:r>
      <w:r w:rsidR="00605627" w:rsidRPr="00C172E2">
        <w:rPr>
          <w:color w:val="auto"/>
        </w:rPr>
        <w:t>,</w:t>
      </w:r>
      <w:r w:rsidR="007878CF" w:rsidRPr="00C172E2">
        <w:rPr>
          <w:color w:val="auto"/>
        </w:rPr>
        <w:t xml:space="preserve"> </w:t>
      </w:r>
      <w:r w:rsidR="004C3BAA" w:rsidRPr="00C172E2">
        <w:rPr>
          <w:color w:val="auto"/>
        </w:rPr>
        <w:t>v</w:t>
      </w:r>
      <w:r w:rsidR="00DC347E" w:rsidRPr="00C172E2">
        <w:rPr>
          <w:color w:val="auto"/>
        </w:rPr>
        <w:t>e znění</w:t>
      </w:r>
      <w:r w:rsidR="00165909" w:rsidRPr="00C172E2">
        <w:rPr>
          <w:color w:val="auto"/>
        </w:rPr>
        <w:t xml:space="preserve"> </w:t>
      </w:r>
      <w:r w:rsidR="00334652" w:rsidRPr="00C172E2">
        <w:rPr>
          <w:color w:val="auto"/>
        </w:rPr>
        <w:t>účinném</w:t>
      </w:r>
      <w:r w:rsidR="00DC347E" w:rsidRPr="00C172E2">
        <w:rPr>
          <w:color w:val="auto"/>
        </w:rPr>
        <w:t xml:space="preserve"> ke dni poskytnutí Služby.</w:t>
      </w:r>
    </w:p>
    <w:p w14:paraId="0EB1DA2B" w14:textId="3059A7D3" w:rsidR="00BC219D" w:rsidRPr="00C172E2" w:rsidRDefault="00957782" w:rsidP="00625CFC">
      <w:pPr>
        <w:pStyle w:val="Nadpis3"/>
        <w:rPr>
          <w:color w:val="auto"/>
        </w:rPr>
      </w:pPr>
      <w:r w:rsidRPr="00C172E2">
        <w:rPr>
          <w:color w:val="auto"/>
        </w:rPr>
        <w:t xml:space="preserve">Tato </w:t>
      </w:r>
      <w:r w:rsidR="00FB05FF" w:rsidRPr="00C172E2">
        <w:rPr>
          <w:color w:val="auto"/>
        </w:rPr>
        <w:t xml:space="preserve">Rámcová </w:t>
      </w:r>
      <w:r w:rsidR="00815C92" w:rsidRPr="00C172E2">
        <w:rPr>
          <w:color w:val="auto"/>
        </w:rPr>
        <w:t xml:space="preserve">dohoda </w:t>
      </w:r>
      <w:r w:rsidRPr="00C172E2">
        <w:rPr>
          <w:color w:val="auto"/>
        </w:rPr>
        <w:t xml:space="preserve">se řídí </w:t>
      </w:r>
      <w:r w:rsidR="00EB6E63" w:rsidRPr="00C172E2">
        <w:rPr>
          <w:color w:val="auto"/>
        </w:rPr>
        <w:t xml:space="preserve">zákonem č. </w:t>
      </w:r>
      <w:r w:rsidR="00F65257" w:rsidRPr="00C172E2">
        <w:rPr>
          <w:color w:val="auto"/>
        </w:rPr>
        <w:t>89/2012 Sb., občanský zákoník</w:t>
      </w:r>
      <w:r w:rsidR="00EB6E63" w:rsidRPr="00C172E2">
        <w:rPr>
          <w:color w:val="auto"/>
        </w:rPr>
        <w:t xml:space="preserve">, ve znění pozdějších předpisů </w:t>
      </w:r>
      <w:r w:rsidR="008B4D6E" w:rsidRPr="00C172E2">
        <w:rPr>
          <w:color w:val="auto"/>
        </w:rPr>
        <w:t xml:space="preserve">(dále jen „OZ“) </w:t>
      </w:r>
      <w:r w:rsidR="00EB6E63" w:rsidRPr="00C172E2">
        <w:rPr>
          <w:color w:val="auto"/>
        </w:rPr>
        <w:t xml:space="preserve">a dalšími </w:t>
      </w:r>
      <w:r w:rsidR="0054048C" w:rsidRPr="00C172E2">
        <w:rPr>
          <w:color w:val="auto"/>
        </w:rPr>
        <w:t xml:space="preserve">relevantními </w:t>
      </w:r>
      <w:r w:rsidRPr="00C172E2">
        <w:rPr>
          <w:color w:val="auto"/>
        </w:rPr>
        <w:t>právním</w:t>
      </w:r>
      <w:r w:rsidR="00EB6E63" w:rsidRPr="00C172E2">
        <w:rPr>
          <w:color w:val="auto"/>
        </w:rPr>
        <w:t>i</w:t>
      </w:r>
      <w:r w:rsidRPr="00C172E2">
        <w:rPr>
          <w:color w:val="auto"/>
        </w:rPr>
        <w:t xml:space="preserve"> </w:t>
      </w:r>
      <w:r w:rsidR="00EB6E63" w:rsidRPr="00C172E2">
        <w:rPr>
          <w:color w:val="auto"/>
        </w:rPr>
        <w:t xml:space="preserve">předpisy </w:t>
      </w:r>
      <w:r w:rsidRPr="00C172E2">
        <w:rPr>
          <w:color w:val="auto"/>
        </w:rPr>
        <w:t>Č</w:t>
      </w:r>
      <w:r w:rsidR="00BC219D" w:rsidRPr="00C172E2">
        <w:rPr>
          <w:color w:val="auto"/>
        </w:rPr>
        <w:t>eské republiky.</w:t>
      </w:r>
      <w:r w:rsidRPr="00C172E2">
        <w:rPr>
          <w:color w:val="auto"/>
        </w:rPr>
        <w:t xml:space="preserve"> </w:t>
      </w:r>
      <w:r w:rsidR="00BC219D" w:rsidRPr="00C172E2">
        <w:rPr>
          <w:color w:val="auto"/>
        </w:rPr>
        <w:t xml:space="preserve">K řešení sporů z této Rámcové </w:t>
      </w:r>
      <w:r w:rsidR="006D4724" w:rsidRPr="00C172E2">
        <w:rPr>
          <w:color w:val="auto"/>
        </w:rPr>
        <w:t xml:space="preserve">dohody </w:t>
      </w:r>
      <w:r w:rsidR="00BC219D" w:rsidRPr="00C172E2">
        <w:rPr>
          <w:color w:val="auto"/>
        </w:rPr>
        <w:t xml:space="preserve">je </w:t>
      </w:r>
      <w:proofErr w:type="gramStart"/>
      <w:r w:rsidR="007520CF" w:rsidRPr="00C172E2">
        <w:rPr>
          <w:color w:val="auto"/>
        </w:rPr>
        <w:lastRenderedPageBreak/>
        <w:t xml:space="preserve">příslušný </w:t>
      </w:r>
      <w:r w:rsidR="007037FC" w:rsidRPr="00C172E2">
        <w:rPr>
          <w:color w:val="auto"/>
        </w:rPr>
        <w:t xml:space="preserve"> </w:t>
      </w:r>
      <w:r w:rsidR="00BC219D" w:rsidRPr="00C172E2">
        <w:rPr>
          <w:color w:val="auto"/>
        </w:rPr>
        <w:t>Český</w:t>
      </w:r>
      <w:proofErr w:type="gramEnd"/>
      <w:r w:rsidR="00BC219D" w:rsidRPr="00C172E2">
        <w:rPr>
          <w:color w:val="auto"/>
        </w:rPr>
        <w:t xml:space="preserve"> telekomunikační úřad, a to včetně námitek proti vyřízení reklamace.</w:t>
      </w:r>
      <w:r w:rsidR="00D472A2" w:rsidRPr="00C172E2">
        <w:rPr>
          <w:color w:val="auto"/>
        </w:rPr>
        <w:t xml:space="preserve"> V případě pochybností o místní příslušnosti si strany sjednaly místní příslušnost odboru </w:t>
      </w:r>
      <w:r w:rsidR="0054048C" w:rsidRPr="00C172E2">
        <w:rPr>
          <w:color w:val="auto"/>
        </w:rPr>
        <w:t xml:space="preserve">Českého telekomunikačního úřadu </w:t>
      </w:r>
      <w:r w:rsidR="00D472A2" w:rsidRPr="00C172E2">
        <w:rPr>
          <w:color w:val="auto"/>
        </w:rPr>
        <w:t xml:space="preserve">pro oblast dle sídla </w:t>
      </w:r>
      <w:r w:rsidR="000C2AB8" w:rsidRPr="00C172E2">
        <w:rPr>
          <w:color w:val="auto"/>
        </w:rPr>
        <w:t xml:space="preserve">společnosti </w:t>
      </w:r>
      <w:r w:rsidR="006A241D" w:rsidRPr="00C172E2">
        <w:rPr>
          <w:color w:val="auto"/>
        </w:rPr>
        <w:t>O2</w:t>
      </w:r>
      <w:r w:rsidR="00D472A2" w:rsidRPr="00C172E2">
        <w:rPr>
          <w:color w:val="auto"/>
        </w:rPr>
        <w:t>.</w:t>
      </w:r>
    </w:p>
    <w:p w14:paraId="5433A588" w14:textId="77777777" w:rsidR="008B4D6E" w:rsidRPr="00C172E2" w:rsidRDefault="008B4D6E" w:rsidP="008B4D6E">
      <w:pPr>
        <w:pStyle w:val="Nadpis3"/>
        <w:rPr>
          <w:color w:val="auto"/>
        </w:rPr>
      </w:pPr>
      <w:r w:rsidRPr="00C172E2">
        <w:rPr>
          <w:color w:val="auto"/>
        </w:rPr>
        <w:t>Společnost O2 výslovně prohlašuje, že na sebe přebírá nebezpečí změny okolností ve smyslu ustanovení § 1765 odst. 2 OZ.</w:t>
      </w:r>
    </w:p>
    <w:p w14:paraId="580B5AC4" w14:textId="1C5FAAFB" w:rsidR="00F73192" w:rsidRPr="00C172E2" w:rsidRDefault="00D0388D" w:rsidP="00D0388D">
      <w:pPr>
        <w:pStyle w:val="Nadpis3"/>
        <w:rPr>
          <w:color w:val="auto"/>
        </w:rPr>
      </w:pPr>
      <w:r w:rsidRPr="00C172E2">
        <w:rPr>
          <w:color w:val="auto"/>
        </w:rPr>
        <w:t xml:space="preserve">Uzavřenou Rámcovou dohodu lze měnit či doplňovat pouze písemnými vzestupně číslovanými dodatky podepsanými k tomu oprávněnými zástupci obou smluvních stran. Společnost O2 není oprávněna postoupit jakákoliv práva anebo povinnosti z Rámcové dohody na třetí osoby bez předchozího písemného souhlasu Účastníka. </w:t>
      </w:r>
      <w:r w:rsidR="00F73192" w:rsidRPr="00C172E2">
        <w:rPr>
          <w:color w:val="auto"/>
        </w:rPr>
        <w:t>Za písemnou formu nebude pro tento účel považována výměna e-mailových či jiných elektronických zpráv.</w:t>
      </w:r>
    </w:p>
    <w:p w14:paraId="46A6056B" w14:textId="231B6A07" w:rsidR="00F73192" w:rsidRPr="00C172E2" w:rsidRDefault="00F73192" w:rsidP="00F73192">
      <w:pPr>
        <w:pStyle w:val="Nadpis3"/>
        <w:rPr>
          <w:color w:val="auto"/>
        </w:rPr>
      </w:pPr>
      <w:r w:rsidRPr="00C172E2">
        <w:rPr>
          <w:color w:val="auto"/>
        </w:rPr>
        <w:t xml:space="preserve">Tato Rámcová dohoda obsahuje úplné ujednání o předmětu Rámcové dohody a všech náležitostech, které smluvní strany měly a chtěly ujednat, a které považují za důležité pro závaznost této Rámcové dohody. Žádný projev stran učiněný při jednání o této Rámcové dohodě ani projev učiněný po uzavření této Rámcové dohody nesmí být vykládán v rozporu s výslovnými ustanoveními této </w:t>
      </w:r>
      <w:r w:rsidR="009D582E" w:rsidRPr="00C172E2">
        <w:rPr>
          <w:color w:val="auto"/>
        </w:rPr>
        <w:t>Rámcové dohody</w:t>
      </w:r>
      <w:r w:rsidRPr="00C172E2">
        <w:rPr>
          <w:color w:val="auto"/>
        </w:rPr>
        <w:t xml:space="preserve"> a nezakládá žádný závazek žádné ze stran.</w:t>
      </w:r>
    </w:p>
    <w:p w14:paraId="6A2AA925" w14:textId="64C486F1" w:rsidR="00F73192" w:rsidRPr="00C172E2" w:rsidRDefault="00F73192" w:rsidP="00114174">
      <w:pPr>
        <w:pStyle w:val="Nadpis3"/>
        <w:rPr>
          <w:color w:val="auto"/>
        </w:rPr>
      </w:pPr>
      <w:r w:rsidRPr="00C172E2">
        <w:rPr>
          <w:color w:val="auto"/>
        </w:rPr>
        <w:t>Strany výslovně vylučují, aby nad rámec ustanovení této Rámcové dohody byla jakákoliv práva a povinnosti dovozovány z dosavadní či budoucí praxe zavedené mezi stranami či zvyklostí zachovávaných obecně či v odvětví týkajícím se předmětu plnění té</w:t>
      </w:r>
      <w:r w:rsidR="009D582E" w:rsidRPr="00C172E2">
        <w:rPr>
          <w:color w:val="auto"/>
        </w:rPr>
        <w:t xml:space="preserve">to Rámcové dohody, ledaže je v Rámcové dohodě </w:t>
      </w:r>
      <w:r w:rsidRPr="00C172E2">
        <w:rPr>
          <w:color w:val="auto"/>
        </w:rPr>
        <w:t>výslovně sjednáno jinak. Vedle shora uvedeného si strany potvrzují, že si nejsou vědomy žádných dosud mezi nimi zavedených obchodních zvyklostí či praxe</w:t>
      </w:r>
    </w:p>
    <w:p w14:paraId="0EA2DDB6" w14:textId="270D8DC4" w:rsidR="008B4D6E" w:rsidRPr="00C172E2" w:rsidRDefault="008B4D6E" w:rsidP="008B4D6E">
      <w:pPr>
        <w:pStyle w:val="Nadpis3"/>
        <w:rPr>
          <w:color w:val="auto"/>
        </w:rPr>
      </w:pPr>
      <w:r w:rsidRPr="00C172E2">
        <w:rPr>
          <w:color w:val="auto"/>
        </w:rPr>
        <w:t>Smluvní strany prohlašují, že Rámcová dohoda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Rámcové dohodě, jejích přílohách či dodatcích. Tím není dotčen význam komunikace stran, včetně pokynů Účastníka.</w:t>
      </w:r>
    </w:p>
    <w:p w14:paraId="46D4ACFC" w14:textId="77777777" w:rsidR="008B4D6E" w:rsidRPr="00C172E2" w:rsidRDefault="001B6181" w:rsidP="008B4D6E">
      <w:pPr>
        <w:pStyle w:val="Nadpis3"/>
        <w:rPr>
          <w:color w:val="auto"/>
        </w:rPr>
      </w:pPr>
      <w:r w:rsidRPr="00C172E2">
        <w:rPr>
          <w:color w:val="auto"/>
        </w:rPr>
        <w:t xml:space="preserve">Strany výslovně potvrzují, že podmínky této </w:t>
      </w:r>
      <w:r w:rsidR="009D582E" w:rsidRPr="00C172E2">
        <w:rPr>
          <w:color w:val="auto"/>
        </w:rPr>
        <w:t>Rámcové dohody</w:t>
      </w:r>
      <w:r w:rsidRPr="00C172E2">
        <w:rPr>
          <w:color w:val="auto"/>
        </w:rPr>
        <w:t xml:space="preserve"> jsou výsledkem jejich jednání a každá ze stran měla příležitost </w:t>
      </w:r>
      <w:r w:rsidR="002213FB" w:rsidRPr="00C172E2">
        <w:rPr>
          <w:color w:val="auto"/>
        </w:rPr>
        <w:t xml:space="preserve">o obsahu </w:t>
      </w:r>
      <w:r w:rsidR="009D582E" w:rsidRPr="00C172E2">
        <w:rPr>
          <w:color w:val="auto"/>
        </w:rPr>
        <w:t>Rámcové dohody</w:t>
      </w:r>
      <w:r w:rsidR="002213FB" w:rsidRPr="00C172E2">
        <w:rPr>
          <w:color w:val="auto"/>
        </w:rPr>
        <w:t xml:space="preserve"> vyjednávat a </w:t>
      </w:r>
      <w:r w:rsidRPr="00C172E2">
        <w:rPr>
          <w:color w:val="auto"/>
        </w:rPr>
        <w:t>ovlivnit</w:t>
      </w:r>
      <w:r w:rsidR="002213FB" w:rsidRPr="00C172E2">
        <w:rPr>
          <w:color w:val="auto"/>
        </w:rPr>
        <w:t xml:space="preserve"> tak smluvní</w:t>
      </w:r>
      <w:r w:rsidRPr="00C172E2">
        <w:rPr>
          <w:color w:val="auto"/>
        </w:rPr>
        <w:t xml:space="preserve"> podmínk</w:t>
      </w:r>
      <w:r w:rsidR="002213FB" w:rsidRPr="00C172E2">
        <w:rPr>
          <w:color w:val="auto"/>
        </w:rPr>
        <w:t>y</w:t>
      </w:r>
      <w:r w:rsidRPr="00C172E2">
        <w:rPr>
          <w:color w:val="auto"/>
        </w:rPr>
        <w:t xml:space="preserve">. </w:t>
      </w:r>
      <w:r w:rsidR="008B4D6E" w:rsidRPr="00C172E2">
        <w:rPr>
          <w:color w:val="auto"/>
        </w:rPr>
        <w:t>Smluvní strany souhlasně prohlašují, že Rámcová dohoda není smlouvou uzavřenou adhezním způsobem ve smyslu ustanovení § 1798 a násl. OZ. Ustanovení § 1799 a § 1800 OZ se nepoužijí.</w:t>
      </w:r>
    </w:p>
    <w:p w14:paraId="79D0AF90" w14:textId="5BD6EAEB" w:rsidR="008B4D6E" w:rsidRPr="00C172E2" w:rsidRDefault="008B4D6E" w:rsidP="008B4D6E">
      <w:pPr>
        <w:pStyle w:val="Nadpis3"/>
        <w:rPr>
          <w:color w:val="auto"/>
        </w:rPr>
      </w:pPr>
      <w:r w:rsidRPr="00C172E2">
        <w:rPr>
          <w:color w:val="auto"/>
        </w:rPr>
        <w:t>Stane-li se některé ustanovení Rámcové dohody neplatným, zdánlivým či neúčinným, nemá tato skutečnost vliv na ostatní ustanovení Rámcové dohody, která zůstávají platná a účinná. Smluvní strany se v tomto případě zavazují písemným dodatkem k Rámcové dohodě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1B62C192" w14:textId="6ECC3C9C" w:rsidR="001626BE" w:rsidRPr="00C172E2" w:rsidRDefault="001626BE" w:rsidP="00114174">
      <w:pPr>
        <w:pStyle w:val="Nadpis3"/>
        <w:rPr>
          <w:color w:val="auto"/>
        </w:rPr>
      </w:pPr>
      <w:r w:rsidRPr="00C172E2">
        <w:rPr>
          <w:color w:val="auto"/>
        </w:rPr>
        <w:t xml:space="preserve">Tato Rámcová </w:t>
      </w:r>
      <w:r w:rsidR="00193ED9" w:rsidRPr="00C172E2">
        <w:rPr>
          <w:color w:val="auto"/>
        </w:rPr>
        <w:t xml:space="preserve">dohoda </w:t>
      </w:r>
      <w:r w:rsidRPr="00C172E2">
        <w:rPr>
          <w:color w:val="auto"/>
        </w:rPr>
        <w:t xml:space="preserve">je vyhotovena ve dvou stejnopisech, z nichž každá ze smluvních stran obdrží po jednom. Změny, dodatky a doplnění této Rámcové </w:t>
      </w:r>
      <w:r w:rsidR="00193ED9" w:rsidRPr="00C172E2">
        <w:rPr>
          <w:color w:val="auto"/>
        </w:rPr>
        <w:t xml:space="preserve">dohody </w:t>
      </w:r>
      <w:r w:rsidRPr="00C172E2">
        <w:rPr>
          <w:color w:val="auto"/>
        </w:rPr>
        <w:t xml:space="preserve">mohou být prováděny pouze písemnými, pořadově číslovanými dodatky, podepsanými </w:t>
      </w:r>
      <w:r w:rsidR="002213FB" w:rsidRPr="00C172E2">
        <w:rPr>
          <w:color w:val="auto"/>
        </w:rPr>
        <w:t xml:space="preserve">oprávněnými </w:t>
      </w:r>
      <w:r w:rsidRPr="00C172E2">
        <w:rPr>
          <w:color w:val="auto"/>
        </w:rPr>
        <w:t>zástupci obou smluvních stran</w:t>
      </w:r>
      <w:r w:rsidR="00883E9C" w:rsidRPr="00C172E2">
        <w:rPr>
          <w:color w:val="auto"/>
        </w:rPr>
        <w:t>; tímto není dotčeno ustanovení čl. 4.</w:t>
      </w:r>
      <w:r w:rsidR="0025539D" w:rsidRPr="00C172E2">
        <w:rPr>
          <w:color w:val="auto"/>
        </w:rPr>
        <w:t>2</w:t>
      </w:r>
      <w:r w:rsidR="009E7FD9" w:rsidRPr="00C172E2">
        <w:rPr>
          <w:color w:val="auto"/>
        </w:rPr>
        <w:t xml:space="preserve"> této Rámcové </w:t>
      </w:r>
      <w:r w:rsidR="00193ED9" w:rsidRPr="00C172E2">
        <w:rPr>
          <w:color w:val="auto"/>
        </w:rPr>
        <w:t>dohody</w:t>
      </w:r>
      <w:r w:rsidR="009E7FD9" w:rsidRPr="00C172E2">
        <w:rPr>
          <w:color w:val="auto"/>
        </w:rPr>
        <w:t>.</w:t>
      </w:r>
      <w:r w:rsidR="00883E9C" w:rsidRPr="00C172E2">
        <w:rPr>
          <w:color w:val="auto"/>
        </w:rPr>
        <w:t xml:space="preserve"> </w:t>
      </w:r>
      <w:r w:rsidRPr="00C172E2">
        <w:rPr>
          <w:color w:val="auto"/>
        </w:rPr>
        <w:t xml:space="preserve">Český text této Rámcové </w:t>
      </w:r>
      <w:r w:rsidR="00193ED9" w:rsidRPr="00C172E2">
        <w:rPr>
          <w:color w:val="auto"/>
        </w:rPr>
        <w:t xml:space="preserve">dohody </w:t>
      </w:r>
      <w:r w:rsidRPr="00C172E2">
        <w:rPr>
          <w:color w:val="auto"/>
        </w:rPr>
        <w:t>je závazný.</w:t>
      </w:r>
    </w:p>
    <w:p w14:paraId="238F5483" w14:textId="68066C6E" w:rsidR="006433AB" w:rsidRDefault="00F74D4D" w:rsidP="006433AB">
      <w:pPr>
        <w:pStyle w:val="Nadpis3"/>
        <w:rPr>
          <w:color w:val="auto"/>
        </w:rPr>
      </w:pPr>
      <w:r w:rsidRPr="006E2B8B">
        <w:rPr>
          <w:color w:val="auto"/>
        </w:rPr>
        <w:t>Tato Rámcová dohoda a její přílohy představují úplnou dohodu smluvních stran týkající se předmětu této Rámcové dohody a ke dni  nabytí účinnost</w:t>
      </w:r>
      <w:r w:rsidR="00EB6D77" w:rsidRPr="006E2B8B">
        <w:rPr>
          <w:color w:val="auto"/>
        </w:rPr>
        <w:t>i</w:t>
      </w:r>
      <w:r w:rsidRPr="006E2B8B">
        <w:rPr>
          <w:color w:val="auto"/>
        </w:rPr>
        <w:t xml:space="preserve"> této Rámcové dohody plně nahra</w:t>
      </w:r>
      <w:r w:rsidR="007C3E7E" w:rsidRPr="006E2B8B">
        <w:rPr>
          <w:color w:val="auto"/>
        </w:rPr>
        <w:t>zují Rámcovou smlouvu/dohodu č. </w:t>
      </w:r>
      <w:r w:rsidRPr="006E2B8B">
        <w:rPr>
          <w:color w:val="auto"/>
        </w:rPr>
        <w:t>O2OP/</w:t>
      </w:r>
      <w:proofErr w:type="spellStart"/>
      <w:r w:rsidRPr="006E2B8B">
        <w:rPr>
          <w:color w:val="auto"/>
        </w:rPr>
        <w:t>EtOP</w:t>
      </w:r>
      <w:proofErr w:type="spellEnd"/>
      <w:r w:rsidRPr="006E2B8B">
        <w:rPr>
          <w:color w:val="auto"/>
        </w:rPr>
        <w:t xml:space="preserve"> </w:t>
      </w:r>
      <w:r w:rsidR="006433AB" w:rsidRPr="006433AB">
        <w:rPr>
          <w:color w:val="auto"/>
        </w:rPr>
        <w:t>741802</w:t>
      </w:r>
      <w:r w:rsidRPr="006E2B8B">
        <w:rPr>
          <w:color w:val="auto"/>
        </w:rPr>
        <w:t xml:space="preserve"> uzavřenou mezi společností </w:t>
      </w:r>
      <w:r w:rsidR="006A241D" w:rsidRPr="006E2B8B">
        <w:rPr>
          <w:color w:val="auto"/>
        </w:rPr>
        <w:t>O2</w:t>
      </w:r>
      <w:r w:rsidRPr="006E2B8B">
        <w:rPr>
          <w:color w:val="auto"/>
        </w:rPr>
        <w:t xml:space="preserve"> a Účastníkem dne </w:t>
      </w:r>
      <w:proofErr w:type="gramStart"/>
      <w:r w:rsidR="006433AB" w:rsidRPr="006433AB">
        <w:rPr>
          <w:color w:val="auto"/>
        </w:rPr>
        <w:t>21.8.2018</w:t>
      </w:r>
      <w:proofErr w:type="gramEnd"/>
      <w:r w:rsidR="006433AB" w:rsidRPr="006433AB">
        <w:rPr>
          <w:color w:val="auto"/>
        </w:rPr>
        <w:t>.</w:t>
      </w:r>
    </w:p>
    <w:p w14:paraId="2A33349B" w14:textId="3289D519" w:rsidR="006433AB" w:rsidRPr="006E2B8B" w:rsidRDefault="006433AB">
      <w:pPr>
        <w:pStyle w:val="Nadpis3"/>
      </w:pPr>
      <w:r w:rsidRPr="00D42DAC">
        <w:rPr>
          <w:color w:val="auto"/>
        </w:rPr>
        <w:t>Smluvní strany prohlašují, že si tuto Rámcovou dohodu přečetly a na výraz souhlasu s jejím obsahem připojují níže svůj podpis. Účastník tímto prohlašuje, že se seznámil se Všeobecnými podmínkami.</w:t>
      </w:r>
    </w:p>
    <w:p w14:paraId="36A8ACC2" w14:textId="7DC8EA45" w:rsidR="00F74D4D" w:rsidRPr="00C172E2" w:rsidRDefault="00F74D4D" w:rsidP="006E2B8B">
      <w:pPr>
        <w:pStyle w:val="Nadpis3"/>
        <w:numPr>
          <w:ilvl w:val="0"/>
          <w:numId w:val="0"/>
        </w:numPr>
        <w:ind w:left="454"/>
        <w:rPr>
          <w:color w:val="auto"/>
          <w:highlight w:val="yellow"/>
        </w:rPr>
      </w:pPr>
    </w:p>
    <w:p w14:paraId="765B1D7E" w14:textId="74DCDE6D" w:rsidR="00A64FCD" w:rsidRPr="00C172E2" w:rsidRDefault="00A64FCD" w:rsidP="006E2B8B">
      <w:pPr>
        <w:pStyle w:val="Nadpis3"/>
        <w:numPr>
          <w:ilvl w:val="0"/>
          <w:numId w:val="0"/>
        </w:numPr>
        <w:spacing w:after="0"/>
        <w:ind w:left="403" w:hanging="403"/>
        <w:rPr>
          <w:rStyle w:val="Nadpis3Char"/>
          <w:color w:val="auto"/>
        </w:rPr>
      </w:pPr>
    </w:p>
    <w:p w14:paraId="71A8A453" w14:textId="77777777" w:rsidR="002D2BE8" w:rsidRPr="00C172E2" w:rsidRDefault="002D2BE8" w:rsidP="002D2BE8">
      <w:pPr>
        <w:spacing w:before="600"/>
        <w:rPr>
          <w:b/>
          <w:i/>
          <w:color w:val="auto"/>
        </w:rPr>
      </w:pPr>
      <w:r w:rsidRPr="00C172E2">
        <w:rPr>
          <w:b/>
          <w:i/>
          <w:color w:val="auto"/>
        </w:rPr>
        <w:lastRenderedPageBreak/>
        <w:t>Přílohy:</w:t>
      </w:r>
    </w:p>
    <w:p w14:paraId="6DB4FFB5" w14:textId="0D9A901E" w:rsidR="002D2BE8" w:rsidRPr="00C172E2" w:rsidRDefault="002D2BE8" w:rsidP="002D2BE8">
      <w:pPr>
        <w:spacing w:after="40"/>
        <w:rPr>
          <w:color w:val="auto"/>
        </w:rPr>
      </w:pPr>
      <w:r w:rsidRPr="00C172E2">
        <w:rPr>
          <w:color w:val="auto"/>
        </w:rPr>
        <w:t xml:space="preserve">č. 1 – </w:t>
      </w:r>
      <w:r w:rsidR="004E4193" w:rsidRPr="00C172E2">
        <w:rPr>
          <w:color w:val="auto"/>
        </w:rPr>
        <w:t>Cenová specifikace</w:t>
      </w:r>
      <w:r w:rsidR="006433AB">
        <w:rPr>
          <w:color w:val="auto"/>
        </w:rPr>
        <w:t xml:space="preserve"> – Tabulka nabídkové ceny</w:t>
      </w:r>
    </w:p>
    <w:p w14:paraId="53C2B0D3" w14:textId="77777777" w:rsidR="002D2BE8" w:rsidRPr="00C172E2" w:rsidRDefault="002D2BE8" w:rsidP="002D2BE8">
      <w:pPr>
        <w:spacing w:after="40"/>
        <w:rPr>
          <w:color w:val="auto"/>
        </w:rPr>
      </w:pPr>
      <w:r w:rsidRPr="00C172E2">
        <w:rPr>
          <w:color w:val="auto"/>
        </w:rPr>
        <w:t>č. 2 – Kontaktní informace</w:t>
      </w:r>
    </w:p>
    <w:p w14:paraId="6F06620C" w14:textId="775D6D10" w:rsidR="002D2BE8" w:rsidRPr="00C172E2" w:rsidRDefault="002D2BE8" w:rsidP="002D2BE8">
      <w:pPr>
        <w:spacing w:after="40"/>
        <w:rPr>
          <w:color w:val="auto"/>
        </w:rPr>
      </w:pPr>
      <w:r w:rsidRPr="00C172E2">
        <w:rPr>
          <w:color w:val="auto"/>
        </w:rPr>
        <w:t>č. 3 – Seznam Dalších účastníků</w:t>
      </w:r>
    </w:p>
    <w:p w14:paraId="562DF08D" w14:textId="5E8FCD8B" w:rsidR="008440FD" w:rsidRPr="00C172E2" w:rsidRDefault="008440FD" w:rsidP="002D2BE8">
      <w:pPr>
        <w:spacing w:after="40"/>
        <w:rPr>
          <w:color w:val="auto"/>
        </w:rPr>
      </w:pPr>
      <w:r w:rsidRPr="00C172E2">
        <w:rPr>
          <w:color w:val="auto"/>
        </w:rPr>
        <w:t xml:space="preserve">č. 4 </w:t>
      </w:r>
      <w:r w:rsidR="009630FD" w:rsidRPr="00C172E2">
        <w:rPr>
          <w:color w:val="auto"/>
        </w:rPr>
        <w:t>–</w:t>
      </w:r>
      <w:r w:rsidRPr="00C172E2">
        <w:rPr>
          <w:color w:val="auto"/>
        </w:rPr>
        <w:t xml:space="preserve"> </w:t>
      </w:r>
      <w:r w:rsidR="009630FD" w:rsidRPr="00C172E2">
        <w:rPr>
          <w:color w:val="auto"/>
        </w:rPr>
        <w:t xml:space="preserve">Zadávací </w:t>
      </w:r>
      <w:proofErr w:type="gramStart"/>
      <w:r w:rsidR="009630FD" w:rsidRPr="00C172E2">
        <w:rPr>
          <w:color w:val="auto"/>
        </w:rPr>
        <w:t xml:space="preserve">dokumentace   </w:t>
      </w:r>
      <w:r w:rsidR="006433AB" w:rsidRPr="00A60456">
        <w:rPr>
          <w:color w:val="auto"/>
        </w:rPr>
        <w:t>[</w:t>
      </w:r>
      <w:r w:rsidR="006433AB" w:rsidRPr="00A60456">
        <w:rPr>
          <w:i/>
          <w:iCs/>
          <w:color w:val="auto"/>
        </w:rPr>
        <w:t>bude</w:t>
      </w:r>
      <w:proofErr w:type="gramEnd"/>
      <w:r w:rsidR="006433AB" w:rsidRPr="00A60456">
        <w:rPr>
          <w:i/>
          <w:iCs/>
          <w:color w:val="auto"/>
        </w:rPr>
        <w:t xml:space="preserve"> vloženo před podpisem této Rámcové dohody</w:t>
      </w:r>
      <w:r w:rsidR="006433AB" w:rsidRPr="00A60456">
        <w:rPr>
          <w:color w:val="auto"/>
        </w:rPr>
        <w:t>]</w:t>
      </w:r>
      <w:r w:rsidR="006433AB" w:rsidRPr="00C172E2">
        <w:rPr>
          <w:color w:val="auto"/>
        </w:rPr>
        <w:t xml:space="preserve">                                </w:t>
      </w:r>
      <w:r w:rsidR="009630FD" w:rsidRPr="00C172E2">
        <w:rPr>
          <w:color w:val="auto"/>
        </w:rPr>
        <w:t xml:space="preserve">                            </w:t>
      </w:r>
    </w:p>
    <w:p w14:paraId="20875E64" w14:textId="6B3F7580" w:rsidR="00715B46" w:rsidRDefault="001F3BF3" w:rsidP="001F3BF3">
      <w:pPr>
        <w:ind w:left="400" w:hanging="400"/>
        <w:rPr>
          <w:color w:val="auto"/>
        </w:rPr>
      </w:pPr>
      <w:r>
        <w:rPr>
          <w:color w:val="auto"/>
        </w:rPr>
        <w:t xml:space="preserve">č. 5 – </w:t>
      </w:r>
      <w:r w:rsidRPr="001F3BF3">
        <w:rPr>
          <w:color w:val="auto"/>
        </w:rPr>
        <w:t>Vzor Písemné žádosti</w:t>
      </w:r>
    </w:p>
    <w:p w14:paraId="1DCC84D1" w14:textId="151DF19A" w:rsidR="009678E0" w:rsidRDefault="009678E0" w:rsidP="001F3BF3">
      <w:pPr>
        <w:ind w:left="400" w:hanging="400"/>
        <w:rPr>
          <w:color w:val="auto"/>
        </w:rPr>
      </w:pPr>
      <w:r>
        <w:rPr>
          <w:color w:val="auto"/>
        </w:rPr>
        <w:t>č. 6 – Pověření Kateřina Kafková</w:t>
      </w:r>
    </w:p>
    <w:p w14:paraId="6717C609" w14:textId="77777777" w:rsidR="00BE0C40" w:rsidRDefault="00BE0C40" w:rsidP="001F3BF3">
      <w:pPr>
        <w:ind w:left="400" w:hanging="400"/>
        <w:rPr>
          <w:color w:val="auto"/>
        </w:rPr>
      </w:pPr>
    </w:p>
    <w:p w14:paraId="16153B30" w14:textId="77777777" w:rsidR="00BE0C40" w:rsidRPr="00C172E2" w:rsidRDefault="00BE0C40" w:rsidP="001F3BF3">
      <w:pPr>
        <w:ind w:left="400" w:hanging="400"/>
        <w:rPr>
          <w:color w:val="auto"/>
        </w:rPr>
      </w:pPr>
    </w:p>
    <w:p w14:paraId="043CE04C" w14:textId="0C2027BA" w:rsidR="003B59C6" w:rsidRPr="00C172E2" w:rsidRDefault="003B59C6" w:rsidP="00E91C4A">
      <w:pPr>
        <w:pStyle w:val="Zpat"/>
        <w:keepNext/>
        <w:tabs>
          <w:tab w:val="clear" w:pos="4703"/>
          <w:tab w:val="clear" w:pos="9406"/>
          <w:tab w:val="center" w:pos="2127"/>
          <w:tab w:val="left" w:pos="5670"/>
          <w:tab w:val="center" w:pos="7371"/>
        </w:tabs>
        <w:spacing w:after="0"/>
        <w:rPr>
          <w:color w:val="auto"/>
        </w:rPr>
      </w:pPr>
      <w:r w:rsidRPr="00C172E2">
        <w:rPr>
          <w:color w:val="auto"/>
        </w:rPr>
        <w:t xml:space="preserve">        V</w:t>
      </w:r>
      <w:r w:rsidR="00BE0C40">
        <w:rPr>
          <w:color w:val="auto"/>
        </w:rPr>
        <w:t> Praze</w:t>
      </w:r>
      <w:r w:rsidRPr="00C172E2">
        <w:rPr>
          <w:color w:val="auto"/>
        </w:rPr>
        <w:t>, dne</w:t>
      </w:r>
      <w:r w:rsidRPr="00C172E2">
        <w:rPr>
          <w:color w:val="auto"/>
        </w:rPr>
        <w:tab/>
        <w:t xml:space="preserve">                         </w:t>
      </w:r>
      <w:r w:rsidR="00E207C4" w:rsidRPr="00C172E2">
        <w:rPr>
          <w:color w:val="auto"/>
        </w:rPr>
        <w:t xml:space="preserve">                             </w:t>
      </w:r>
      <w:r w:rsidR="00E207C4" w:rsidRPr="00C172E2">
        <w:rPr>
          <w:color w:val="auto"/>
        </w:rPr>
        <w:tab/>
      </w:r>
      <w:r w:rsidRPr="00C172E2">
        <w:rPr>
          <w:color w:val="auto"/>
        </w:rPr>
        <w:t>V Praze, dne</w:t>
      </w:r>
      <w:bookmarkStart w:id="4" w:name="Text97"/>
      <w:r w:rsidRPr="00C172E2">
        <w:rPr>
          <w:color w:val="auto"/>
        </w:rPr>
        <w:t xml:space="preserve"> </w:t>
      </w:r>
      <w:bookmarkEnd w:id="4"/>
    </w:p>
    <w:p w14:paraId="2E757F67" w14:textId="77777777" w:rsidR="00E91C4A" w:rsidRPr="00C172E2" w:rsidRDefault="00E67CEF" w:rsidP="00E91C4A">
      <w:pPr>
        <w:pStyle w:val="Zpat"/>
        <w:keepNext/>
        <w:tabs>
          <w:tab w:val="clear" w:pos="4703"/>
          <w:tab w:val="clear" w:pos="9406"/>
          <w:tab w:val="center" w:pos="2127"/>
          <w:tab w:val="left" w:pos="5670"/>
          <w:tab w:val="center" w:pos="7371"/>
        </w:tabs>
        <w:spacing w:after="0"/>
        <w:rPr>
          <w:color w:val="auto"/>
        </w:rPr>
      </w:pPr>
      <w:r w:rsidRPr="00C172E2">
        <w:rPr>
          <w:color w:val="auto"/>
        </w:rPr>
        <w:t xml:space="preserve">                                         </w:t>
      </w:r>
    </w:p>
    <w:p w14:paraId="6CA56A4E" w14:textId="05AB0EE0" w:rsidR="00E91C4A" w:rsidRPr="00C172E2" w:rsidRDefault="00E67CEF" w:rsidP="00E91C4A">
      <w:pPr>
        <w:pStyle w:val="Zpat"/>
        <w:keepNext/>
        <w:tabs>
          <w:tab w:val="clear" w:pos="4703"/>
          <w:tab w:val="clear" w:pos="9406"/>
          <w:tab w:val="center" w:pos="2127"/>
          <w:tab w:val="left" w:pos="5670"/>
          <w:tab w:val="center" w:pos="7371"/>
        </w:tabs>
        <w:spacing w:after="0"/>
        <w:rPr>
          <w:color w:val="auto"/>
        </w:rPr>
      </w:pPr>
      <w:r w:rsidRPr="00C172E2">
        <w:rPr>
          <w:color w:val="auto"/>
        </w:rPr>
        <w:t xml:space="preserve">        </w:t>
      </w:r>
      <w:r w:rsidR="00BE0C40">
        <w:rPr>
          <w:color w:val="auto"/>
        </w:rPr>
        <w:t>Státní fond dopravní infrastruktury</w:t>
      </w:r>
      <w:r w:rsidR="00E91C4A" w:rsidRPr="00C172E2">
        <w:rPr>
          <w:color w:val="auto"/>
        </w:rPr>
        <w:tab/>
      </w:r>
      <w:r w:rsidR="006A241D" w:rsidRPr="00C172E2">
        <w:rPr>
          <w:color w:val="auto"/>
        </w:rPr>
        <w:t>O2</w:t>
      </w:r>
      <w:r w:rsidR="00E91C4A" w:rsidRPr="00C172E2">
        <w:rPr>
          <w:color w:val="auto"/>
        </w:rPr>
        <w:t xml:space="preserve"> Czech </w:t>
      </w:r>
      <w:r w:rsidR="006A241D" w:rsidRPr="00C172E2">
        <w:rPr>
          <w:color w:val="auto"/>
        </w:rPr>
        <w:t xml:space="preserve">Republic </w:t>
      </w:r>
      <w:r w:rsidR="00E91C4A" w:rsidRPr="00C172E2">
        <w:rPr>
          <w:color w:val="auto"/>
        </w:rPr>
        <w:t>a.s.</w:t>
      </w:r>
    </w:p>
    <w:p w14:paraId="20EC3503" w14:textId="77777777" w:rsidR="00E91C4A" w:rsidRPr="00C172E2" w:rsidRDefault="00E91C4A" w:rsidP="00E91C4A">
      <w:pPr>
        <w:pStyle w:val="Zpat"/>
        <w:keepNext/>
        <w:tabs>
          <w:tab w:val="clear" w:pos="4703"/>
          <w:tab w:val="clear" w:pos="9406"/>
          <w:tab w:val="center" w:pos="2127"/>
          <w:tab w:val="left" w:pos="5670"/>
          <w:tab w:val="center" w:pos="7371"/>
        </w:tabs>
        <w:spacing w:after="0"/>
        <w:rPr>
          <w:color w:val="auto"/>
        </w:rPr>
      </w:pPr>
    </w:p>
    <w:p w14:paraId="20BA858A" w14:textId="77777777" w:rsidR="00E91C4A" w:rsidRPr="00C172E2" w:rsidRDefault="00E91C4A" w:rsidP="00E91C4A">
      <w:pPr>
        <w:pStyle w:val="Zpat"/>
        <w:keepNext/>
        <w:tabs>
          <w:tab w:val="clear" w:pos="4703"/>
          <w:tab w:val="clear" w:pos="9406"/>
          <w:tab w:val="center" w:pos="2127"/>
          <w:tab w:val="left" w:pos="5670"/>
          <w:tab w:val="center" w:pos="7371"/>
        </w:tabs>
        <w:spacing w:after="0"/>
        <w:rPr>
          <w:color w:val="auto"/>
        </w:rPr>
      </w:pPr>
    </w:p>
    <w:p w14:paraId="2EA1C39E" w14:textId="77777777" w:rsidR="00E91C4A" w:rsidRPr="00C172E2" w:rsidRDefault="00E91C4A" w:rsidP="00E91C4A">
      <w:pPr>
        <w:pStyle w:val="Zpat"/>
        <w:keepNext/>
        <w:tabs>
          <w:tab w:val="clear" w:pos="4703"/>
          <w:tab w:val="clear" w:pos="9406"/>
          <w:tab w:val="center" w:pos="2127"/>
          <w:tab w:val="left" w:pos="5670"/>
          <w:tab w:val="center" w:pos="7371"/>
        </w:tabs>
        <w:spacing w:after="0"/>
        <w:rPr>
          <w:color w:val="auto"/>
        </w:rPr>
      </w:pPr>
    </w:p>
    <w:p w14:paraId="0EDA5EFD" w14:textId="77777777" w:rsidR="00E91C4A" w:rsidRPr="00C172E2" w:rsidRDefault="00E91C4A" w:rsidP="00E91C4A">
      <w:pPr>
        <w:pStyle w:val="Zpat"/>
        <w:keepNext/>
        <w:tabs>
          <w:tab w:val="clear" w:pos="4703"/>
          <w:tab w:val="clear" w:pos="9406"/>
          <w:tab w:val="center" w:pos="2127"/>
          <w:tab w:val="left" w:pos="5670"/>
          <w:tab w:val="center" w:pos="7371"/>
        </w:tabs>
        <w:spacing w:after="0"/>
        <w:rPr>
          <w:color w:val="auto"/>
        </w:rPr>
      </w:pPr>
    </w:p>
    <w:p w14:paraId="6A7ADA89" w14:textId="593965DD" w:rsidR="003B59C6" w:rsidRPr="00C172E2" w:rsidRDefault="003B59C6" w:rsidP="00E207C4">
      <w:pPr>
        <w:keepNext/>
        <w:tabs>
          <w:tab w:val="center" w:pos="2127"/>
          <w:tab w:val="left" w:pos="5670"/>
          <w:tab w:val="center" w:pos="7371"/>
        </w:tabs>
        <w:spacing w:after="0"/>
        <w:rPr>
          <w:color w:val="auto"/>
        </w:rPr>
      </w:pPr>
      <w:r w:rsidRPr="00C172E2">
        <w:rPr>
          <w:color w:val="auto"/>
        </w:rPr>
        <w:t xml:space="preserve">        </w:t>
      </w:r>
      <w:r w:rsidR="00BE0C40">
        <w:rPr>
          <w:color w:val="auto"/>
        </w:rPr>
        <w:t>Ing. Zbyněk Hořelica</w:t>
      </w:r>
      <w:r w:rsidRPr="00C172E2">
        <w:rPr>
          <w:color w:val="auto"/>
        </w:rPr>
        <w:t xml:space="preserve">                                                    </w:t>
      </w:r>
      <w:r w:rsidR="00E207C4" w:rsidRPr="00C172E2">
        <w:rPr>
          <w:color w:val="auto"/>
        </w:rPr>
        <w:t xml:space="preserve">  </w:t>
      </w:r>
      <w:r w:rsidR="00E207C4" w:rsidRPr="00C172E2">
        <w:rPr>
          <w:color w:val="auto"/>
        </w:rPr>
        <w:tab/>
      </w:r>
      <w:r w:rsidR="008E5740">
        <w:rPr>
          <w:color w:val="auto"/>
        </w:rPr>
        <w:t>Kateřina Kafková</w:t>
      </w:r>
      <w:r w:rsidR="008E5740" w:rsidRPr="00C172E2" w:rsidDel="00FF7FF1">
        <w:rPr>
          <w:color w:val="auto"/>
        </w:rPr>
        <w:t xml:space="preserve"> </w:t>
      </w:r>
    </w:p>
    <w:p w14:paraId="061EB6AE" w14:textId="482C5077" w:rsidR="003B59C6" w:rsidRPr="00C172E2" w:rsidRDefault="003B59C6" w:rsidP="00E207C4">
      <w:pPr>
        <w:keepNext/>
        <w:tabs>
          <w:tab w:val="center" w:pos="2127"/>
          <w:tab w:val="left" w:pos="5670"/>
          <w:tab w:val="center" w:pos="7371"/>
        </w:tabs>
        <w:spacing w:after="0"/>
        <w:rPr>
          <w:color w:val="auto"/>
        </w:rPr>
      </w:pPr>
      <w:r w:rsidRPr="00C172E2">
        <w:rPr>
          <w:color w:val="auto"/>
        </w:rPr>
        <w:t xml:space="preserve">        </w:t>
      </w:r>
      <w:r w:rsidR="00BE0C40">
        <w:rPr>
          <w:color w:val="auto"/>
        </w:rPr>
        <w:t xml:space="preserve">ředitel </w:t>
      </w:r>
      <w:r w:rsidRPr="00C172E2">
        <w:rPr>
          <w:color w:val="auto"/>
        </w:rPr>
        <w:t xml:space="preserve">                                                                  </w:t>
      </w:r>
      <w:r w:rsidR="00E207C4" w:rsidRPr="00C172E2">
        <w:rPr>
          <w:color w:val="auto"/>
        </w:rPr>
        <w:t xml:space="preserve">         </w:t>
      </w:r>
      <w:r w:rsidR="00E207C4" w:rsidRPr="00C172E2">
        <w:rPr>
          <w:color w:val="auto"/>
        </w:rPr>
        <w:tab/>
      </w:r>
      <w:r w:rsidR="008E5740">
        <w:rPr>
          <w:color w:val="auto"/>
        </w:rPr>
        <w:t xml:space="preserve">Top </w:t>
      </w:r>
      <w:proofErr w:type="spellStart"/>
      <w:r w:rsidR="008E5740">
        <w:rPr>
          <w:color w:val="auto"/>
        </w:rPr>
        <w:t>Account</w:t>
      </w:r>
      <w:proofErr w:type="spellEnd"/>
      <w:r w:rsidR="008E5740">
        <w:rPr>
          <w:color w:val="auto"/>
        </w:rPr>
        <w:t xml:space="preserve"> </w:t>
      </w:r>
      <w:proofErr w:type="spellStart"/>
      <w:r w:rsidR="008E5740">
        <w:rPr>
          <w:color w:val="auto"/>
        </w:rPr>
        <w:t>Manager</w:t>
      </w:r>
      <w:proofErr w:type="spellEnd"/>
      <w:r w:rsidRPr="00C172E2">
        <w:rPr>
          <w:color w:val="auto"/>
        </w:rPr>
        <w:t xml:space="preserve">       </w:t>
      </w:r>
    </w:p>
    <w:p w14:paraId="6352DCD1" w14:textId="2BBC0036" w:rsidR="003B59C6" w:rsidRPr="00C172E2" w:rsidRDefault="00A46ECC" w:rsidP="00E207C4">
      <w:pPr>
        <w:keepNext/>
        <w:tabs>
          <w:tab w:val="center" w:pos="2127"/>
          <w:tab w:val="left" w:pos="5670"/>
          <w:tab w:val="center" w:pos="7371"/>
        </w:tabs>
        <w:spacing w:after="0"/>
        <w:rPr>
          <w:color w:val="auto"/>
        </w:rPr>
      </w:pPr>
      <w:r w:rsidRPr="00C172E2">
        <w:rPr>
          <w:color w:val="auto"/>
        </w:rPr>
        <w:t xml:space="preserve">        </w:t>
      </w:r>
      <w:r w:rsidRPr="00C172E2">
        <w:rPr>
          <w:color w:val="auto"/>
        </w:rPr>
        <w:tab/>
      </w:r>
      <w:r w:rsidR="003B59C6" w:rsidRPr="00C172E2">
        <w:rPr>
          <w:color w:val="auto"/>
        </w:rPr>
        <w:t xml:space="preserve">  </w:t>
      </w:r>
      <w:r w:rsidR="00E207C4" w:rsidRPr="00C172E2">
        <w:rPr>
          <w:color w:val="auto"/>
        </w:rPr>
        <w:tab/>
      </w:r>
      <w:r w:rsidR="00E91C4A" w:rsidRPr="00C172E2">
        <w:rPr>
          <w:color w:val="auto"/>
        </w:rPr>
        <w:t>Na základě pověření</w:t>
      </w:r>
      <w:r w:rsidR="008E5740">
        <w:rPr>
          <w:color w:val="auto"/>
        </w:rPr>
        <w:t xml:space="preserve"> ze dne </w:t>
      </w:r>
      <w:proofErr w:type="gramStart"/>
      <w:r w:rsidR="008E5740">
        <w:rPr>
          <w:color w:val="auto"/>
        </w:rPr>
        <w:t>7.4.2021</w:t>
      </w:r>
      <w:proofErr w:type="gramEnd"/>
    </w:p>
    <w:p w14:paraId="0A32A147" w14:textId="77777777" w:rsidR="00493D9C" w:rsidRDefault="00493D9C" w:rsidP="008E5740">
      <w:pPr>
        <w:pageBreakBefore/>
        <w:rPr>
          <w:color w:val="auto"/>
        </w:rPr>
        <w:sectPr w:rsidR="00493D9C" w:rsidSect="00D705D5">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2269" w:left="1134" w:header="284" w:footer="592" w:gutter="0"/>
          <w:cols w:space="708"/>
          <w:docGrid w:linePitch="272"/>
        </w:sectPr>
      </w:pPr>
    </w:p>
    <w:p w14:paraId="52DA2F20" w14:textId="247B61EA" w:rsidR="008E5740" w:rsidRPr="00C172E2" w:rsidRDefault="008E5740" w:rsidP="008E5740">
      <w:pPr>
        <w:pageBreakBefore/>
        <w:rPr>
          <w:color w:val="auto"/>
        </w:rPr>
      </w:pPr>
      <w:r w:rsidRPr="00C172E2">
        <w:rPr>
          <w:color w:val="auto"/>
        </w:rPr>
        <w:lastRenderedPageBreak/>
        <w:t xml:space="preserve">Příloha č. </w:t>
      </w:r>
      <w:r>
        <w:rPr>
          <w:color w:val="auto"/>
        </w:rPr>
        <w:t>1</w:t>
      </w:r>
    </w:p>
    <w:p w14:paraId="174EB6D2" w14:textId="77777777" w:rsidR="008E5740" w:rsidRDefault="008E5740" w:rsidP="008E5740">
      <w:pPr>
        <w:spacing w:before="480" w:after="240"/>
        <w:jc w:val="center"/>
        <w:rPr>
          <w:b/>
          <w:color w:val="auto"/>
        </w:rPr>
      </w:pPr>
      <w:r>
        <w:rPr>
          <w:b/>
          <w:color w:val="auto"/>
        </w:rPr>
        <w:t>Cenová specifikace – Tabulka nabídkové ceny</w:t>
      </w:r>
    </w:p>
    <w:p w14:paraId="01CE57FD" w14:textId="77777777" w:rsidR="00EF2F64" w:rsidRDefault="00EF2F64" w:rsidP="00EF2F64">
      <w:pPr>
        <w:rPr>
          <w:color w:val="auto"/>
        </w:rPr>
      </w:pPr>
    </w:p>
    <w:p w14:paraId="2C085096" w14:textId="07ECD583" w:rsidR="00493D9C" w:rsidRDefault="00493D9C" w:rsidP="00EF2F64">
      <w:pPr>
        <w:rPr>
          <w:color w:val="auto"/>
        </w:rPr>
      </w:pPr>
    </w:p>
    <w:p w14:paraId="1AFDE28E" w14:textId="245BCA0A" w:rsidR="00493D9C" w:rsidRDefault="00493D9C" w:rsidP="00EF2F64">
      <w:pPr>
        <w:rPr>
          <w:color w:val="auto"/>
        </w:rPr>
      </w:pPr>
      <w:r w:rsidRPr="002E271B">
        <w:rPr>
          <w:noProof/>
        </w:rPr>
        <w:drawing>
          <wp:inline distT="0" distB="0" distL="0" distR="0" wp14:anchorId="7062AAD6" wp14:editId="7E125A4A">
            <wp:extent cx="8352155" cy="217835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52155" cy="2178359"/>
                    </a:xfrm>
                    <a:prstGeom prst="rect">
                      <a:avLst/>
                    </a:prstGeom>
                    <a:noFill/>
                    <a:ln>
                      <a:noFill/>
                    </a:ln>
                  </pic:spPr>
                </pic:pic>
              </a:graphicData>
            </a:graphic>
          </wp:inline>
        </w:drawing>
      </w:r>
    </w:p>
    <w:p w14:paraId="40C89943" w14:textId="77777777" w:rsidR="00493D9C" w:rsidRDefault="00493D9C" w:rsidP="00EF2F64">
      <w:pPr>
        <w:rPr>
          <w:color w:val="auto"/>
        </w:rPr>
      </w:pPr>
    </w:p>
    <w:p w14:paraId="739543B1" w14:textId="77777777" w:rsidR="00493D9C" w:rsidRDefault="00493D9C" w:rsidP="00EF2F64">
      <w:pPr>
        <w:rPr>
          <w:color w:val="auto"/>
        </w:rPr>
        <w:sectPr w:rsidR="00493D9C" w:rsidSect="00493D9C">
          <w:pgSz w:w="16840" w:h="11907" w:orient="landscape" w:code="9"/>
          <w:pgMar w:top="1134" w:right="1418" w:bottom="1134" w:left="2269" w:header="284" w:footer="592" w:gutter="0"/>
          <w:cols w:space="708"/>
          <w:docGrid w:linePitch="272"/>
        </w:sectPr>
      </w:pPr>
    </w:p>
    <w:p w14:paraId="42A9AC8B" w14:textId="5361D6AA" w:rsidR="009B757B" w:rsidRPr="00C172E2" w:rsidRDefault="009B757B" w:rsidP="009B757B">
      <w:pPr>
        <w:rPr>
          <w:color w:val="auto"/>
        </w:rPr>
      </w:pPr>
      <w:r w:rsidRPr="00C172E2">
        <w:rPr>
          <w:color w:val="auto"/>
        </w:rPr>
        <w:lastRenderedPageBreak/>
        <w:t>Příloha č. 2</w:t>
      </w:r>
    </w:p>
    <w:p w14:paraId="024D2325" w14:textId="77777777" w:rsidR="001268DD" w:rsidRPr="00C172E2" w:rsidRDefault="001268DD" w:rsidP="001268DD">
      <w:pPr>
        <w:spacing w:before="480" w:after="240"/>
        <w:jc w:val="center"/>
        <w:rPr>
          <w:b/>
          <w:color w:val="auto"/>
        </w:rPr>
      </w:pPr>
      <w:r w:rsidRPr="00C172E2">
        <w:rPr>
          <w:b/>
          <w:color w:val="auto"/>
        </w:rPr>
        <w:t>Kontaktní informace</w:t>
      </w:r>
    </w:p>
    <w:p w14:paraId="644A0354" w14:textId="77777777" w:rsidR="001268DD" w:rsidRPr="00C172E2" w:rsidRDefault="001268DD" w:rsidP="001268DD">
      <w:pPr>
        <w:pStyle w:val="Zpat"/>
        <w:keepNext/>
        <w:tabs>
          <w:tab w:val="clear" w:pos="4703"/>
          <w:tab w:val="clear" w:pos="9406"/>
          <w:tab w:val="left" w:pos="284"/>
        </w:tabs>
        <w:spacing w:before="240"/>
        <w:rPr>
          <w:b/>
          <w:color w:val="auto"/>
        </w:rPr>
      </w:pPr>
      <w:r w:rsidRPr="00C172E2">
        <w:rPr>
          <w:b/>
          <w:color w:val="auto"/>
        </w:rPr>
        <w:t xml:space="preserve">Centrum péče o korporátní zákazníky společnosti </w:t>
      </w:r>
      <w:r w:rsidR="006A241D" w:rsidRPr="00C172E2">
        <w:rPr>
          <w:b/>
          <w:color w:val="auto"/>
        </w:rPr>
        <w:t>O2</w:t>
      </w:r>
      <w:r w:rsidRPr="00C172E2">
        <w:rPr>
          <w:b/>
          <w:color w:val="auto"/>
        </w:rPr>
        <w:t xml:space="preserve"> </w:t>
      </w:r>
    </w:p>
    <w:p w14:paraId="066E92E6" w14:textId="77777777" w:rsidR="001268DD" w:rsidRPr="00C172E2" w:rsidRDefault="001268DD" w:rsidP="001268DD">
      <w:pPr>
        <w:rPr>
          <w:color w:val="auto"/>
        </w:rPr>
      </w:pPr>
      <w:r w:rsidRPr="00C172E2">
        <w:rPr>
          <w:color w:val="auto"/>
        </w:rPr>
        <w:t xml:space="preserve">Pro zefektivnění komunikace mezi Vámi a spol. </w:t>
      </w:r>
      <w:r w:rsidR="006A241D" w:rsidRPr="00C172E2">
        <w:rPr>
          <w:color w:val="auto"/>
        </w:rPr>
        <w:t>O2</w:t>
      </w:r>
      <w:r w:rsidRPr="00C172E2">
        <w:rPr>
          <w:color w:val="auto"/>
        </w:rPr>
        <w:t xml:space="preserve"> v oblasti telefonního kontaktu a administrativních úkonů je Vám v rámci nadstandardní péče k dispozici specialista Centra péče o korporátní zákazníky. </w:t>
      </w:r>
    </w:p>
    <w:p w14:paraId="48439D04" w14:textId="080D5699" w:rsidR="00B844FE" w:rsidRPr="00C172E2" w:rsidRDefault="00B844FE" w:rsidP="00B844FE">
      <w:pPr>
        <w:jc w:val="left"/>
        <w:rPr>
          <w:color w:val="auto"/>
        </w:rPr>
      </w:pPr>
      <w:proofErr w:type="spellStart"/>
      <w:r>
        <w:rPr>
          <w:color w:val="auto"/>
        </w:rPr>
        <w:t>Dovolatelnost</w:t>
      </w:r>
      <w:proofErr w:type="spellEnd"/>
      <w:r>
        <w:rPr>
          <w:color w:val="auto"/>
        </w:rPr>
        <w:t xml:space="preserve"> 24x7x365 (v</w:t>
      </w:r>
      <w:r w:rsidRPr="00837825">
        <w:rPr>
          <w:color w:val="auto"/>
        </w:rPr>
        <w:t xml:space="preserve"> době od 8:00 do 16:00 hod v pracovních dnech konkrétní pracovník přím</w:t>
      </w:r>
      <w:r w:rsidR="004C105E">
        <w:rPr>
          <w:color w:val="auto"/>
        </w:rPr>
        <w:t>ý</w:t>
      </w:r>
      <w:r w:rsidRPr="00837825">
        <w:rPr>
          <w:color w:val="auto"/>
        </w:rPr>
        <w:t>m propojením</w:t>
      </w:r>
      <w:r>
        <w:rPr>
          <w:color w:val="auto"/>
        </w:rPr>
        <w:t>)</w:t>
      </w:r>
      <w:r w:rsidRPr="00837825">
        <w:rPr>
          <w:color w:val="auto"/>
        </w:rPr>
        <w:t>.</w:t>
      </w:r>
    </w:p>
    <w:p w14:paraId="5B0642D1" w14:textId="77777777" w:rsidR="001268DD" w:rsidRPr="00C172E2" w:rsidRDefault="001268DD" w:rsidP="001268DD">
      <w:pPr>
        <w:rPr>
          <w:color w:val="auto"/>
        </w:rPr>
      </w:pPr>
    </w:p>
    <w:p w14:paraId="1A3E2DC9" w14:textId="77777777" w:rsidR="001268DD" w:rsidRPr="00C172E2" w:rsidRDefault="001268DD" w:rsidP="001268DD">
      <w:pPr>
        <w:spacing w:before="240"/>
        <w:jc w:val="left"/>
        <w:rPr>
          <w:b/>
          <w:color w:val="auto"/>
        </w:rPr>
      </w:pPr>
      <w:r w:rsidRPr="00C172E2">
        <w:rPr>
          <w:b/>
          <w:color w:val="auto"/>
        </w:rPr>
        <w:t>Základní údaje o Centru péče o korporátní zákazníky pro účastníka Rámcové dohody:</w:t>
      </w:r>
    </w:p>
    <w:p w14:paraId="5E6F3409" w14:textId="77777777" w:rsidR="001268DD" w:rsidRPr="00C172E2" w:rsidRDefault="001268DD" w:rsidP="00166B45">
      <w:pPr>
        <w:jc w:val="left"/>
        <w:rPr>
          <w:color w:val="auto"/>
        </w:rPr>
      </w:pPr>
      <w:r w:rsidRPr="00C172E2">
        <w:rPr>
          <w:color w:val="auto"/>
        </w:rPr>
        <w:t>Centrum je určeno pouze pro Kontaktní osoby (viz formulář Žádost o zavedení/zrušení Kontaktní osoby)</w:t>
      </w:r>
      <w:r w:rsidRPr="00C172E2">
        <w:rPr>
          <w:color w:val="auto"/>
        </w:rPr>
        <w:tab/>
      </w:r>
    </w:p>
    <w:p w14:paraId="6B2C2A10" w14:textId="77777777" w:rsidR="001268DD" w:rsidRPr="00C172E2" w:rsidRDefault="001268DD" w:rsidP="001268DD">
      <w:pPr>
        <w:ind w:left="360"/>
        <w:rPr>
          <w:color w:val="auto"/>
        </w:rPr>
      </w:pPr>
    </w:p>
    <w:p w14:paraId="18569E21" w14:textId="77777777" w:rsidR="001268DD" w:rsidRPr="00C172E2" w:rsidRDefault="001268DD" w:rsidP="001268DD">
      <w:pPr>
        <w:numPr>
          <w:ilvl w:val="0"/>
          <w:numId w:val="1"/>
        </w:numPr>
        <w:tabs>
          <w:tab w:val="clear" w:pos="360"/>
          <w:tab w:val="left" w:pos="284"/>
        </w:tabs>
        <w:ind w:left="0" w:firstLine="0"/>
        <w:rPr>
          <w:color w:val="auto"/>
        </w:rPr>
      </w:pPr>
      <w:r w:rsidRPr="00C172E2">
        <w:rPr>
          <w:color w:val="auto"/>
        </w:rPr>
        <w:t xml:space="preserve">  telefonní čísla pro přístup na Centrum péče o korporátní zákazníky:</w:t>
      </w:r>
    </w:p>
    <w:p w14:paraId="4DFD0445" w14:textId="5D44E142" w:rsidR="001268DD" w:rsidRPr="00C172E2" w:rsidRDefault="00BE04A7" w:rsidP="008B3C62">
      <w:pPr>
        <w:tabs>
          <w:tab w:val="left" w:pos="709"/>
          <w:tab w:val="left" w:pos="2552"/>
        </w:tabs>
        <w:ind w:firstLine="709"/>
        <w:rPr>
          <w:color w:val="auto"/>
        </w:rPr>
      </w:pPr>
      <w:r>
        <w:rPr>
          <w:color w:val="auto"/>
        </w:rPr>
        <w:t>XXXXX</w:t>
      </w:r>
      <w:r w:rsidR="001268DD" w:rsidRPr="00C172E2">
        <w:rPr>
          <w:color w:val="auto"/>
        </w:rPr>
        <w:tab/>
        <w:t>použijte pro volání z mobilního telefonu na území ČR</w:t>
      </w:r>
    </w:p>
    <w:p w14:paraId="7E99B250" w14:textId="4BAABC2D" w:rsidR="001268DD" w:rsidRPr="00C172E2" w:rsidRDefault="00BE04A7" w:rsidP="008B3C62">
      <w:pPr>
        <w:tabs>
          <w:tab w:val="left" w:pos="709"/>
          <w:tab w:val="left" w:pos="2552"/>
        </w:tabs>
        <w:ind w:firstLine="709"/>
        <w:rPr>
          <w:color w:val="auto"/>
        </w:rPr>
      </w:pPr>
      <w:r>
        <w:rPr>
          <w:color w:val="auto"/>
        </w:rPr>
        <w:t>XXXXX</w:t>
      </w:r>
      <w:r w:rsidR="00B844FE">
        <w:rPr>
          <w:color w:val="auto"/>
        </w:rPr>
        <w:tab/>
      </w:r>
      <w:r w:rsidR="001268DD" w:rsidRPr="00C172E2">
        <w:rPr>
          <w:color w:val="auto"/>
        </w:rPr>
        <w:t>použijte pro volání z pevné sítě na území ČR</w:t>
      </w:r>
    </w:p>
    <w:p w14:paraId="695AB2CD" w14:textId="154B03B7" w:rsidR="001268DD" w:rsidRDefault="00BE04A7" w:rsidP="008B3C62">
      <w:pPr>
        <w:tabs>
          <w:tab w:val="left" w:pos="709"/>
          <w:tab w:val="left" w:pos="2552"/>
        </w:tabs>
        <w:ind w:firstLine="709"/>
        <w:rPr>
          <w:i/>
          <w:color w:val="auto"/>
        </w:rPr>
      </w:pPr>
      <w:r>
        <w:rPr>
          <w:rFonts w:cs="Arial"/>
          <w:color w:val="auto"/>
        </w:rPr>
        <w:t>XXXXX</w:t>
      </w:r>
      <w:r w:rsidR="00B844FE">
        <w:rPr>
          <w:rFonts w:cs="Arial"/>
          <w:color w:val="auto"/>
        </w:rPr>
        <w:tab/>
      </w:r>
      <w:r w:rsidR="001268DD" w:rsidRPr="00C172E2">
        <w:rPr>
          <w:color w:val="auto"/>
        </w:rPr>
        <w:t xml:space="preserve">použijte pro volání mimo území ČR </w:t>
      </w:r>
      <w:r w:rsidR="001268DD" w:rsidRPr="00C172E2">
        <w:rPr>
          <w:i/>
          <w:color w:val="auto"/>
        </w:rPr>
        <w:t>(účtované volání)</w:t>
      </w:r>
    </w:p>
    <w:p w14:paraId="6EBBA09D" w14:textId="77777777" w:rsidR="00B844FE" w:rsidRPr="00B44220" w:rsidRDefault="00452E2F" w:rsidP="00B844FE">
      <w:pPr>
        <w:tabs>
          <w:tab w:val="left" w:pos="709"/>
          <w:tab w:val="left" w:pos="2552"/>
        </w:tabs>
        <w:ind w:firstLine="709"/>
        <w:rPr>
          <w:color w:val="auto"/>
        </w:rPr>
      </w:pPr>
      <w:hyperlink r:id="rId16" w:history="1">
        <w:r w:rsidR="00B844FE" w:rsidRPr="0021288E">
          <w:rPr>
            <w:rStyle w:val="Hypertextovodkaz"/>
          </w:rPr>
          <w:t>www.mojeO2.cz</w:t>
        </w:r>
      </w:hyperlink>
      <w:r w:rsidR="00B844FE">
        <w:rPr>
          <w:color w:val="auto"/>
        </w:rPr>
        <w:tab/>
        <w:t>zákaznická online aplikace</w:t>
      </w:r>
    </w:p>
    <w:p w14:paraId="303B51BE" w14:textId="77777777" w:rsidR="00B844FE" w:rsidRPr="00C172E2" w:rsidRDefault="00B844FE" w:rsidP="001268DD">
      <w:pPr>
        <w:tabs>
          <w:tab w:val="left" w:pos="851"/>
          <w:tab w:val="left" w:pos="2694"/>
          <w:tab w:val="left" w:pos="4820"/>
        </w:tabs>
        <w:rPr>
          <w:i/>
          <w:color w:val="auto"/>
        </w:rPr>
      </w:pPr>
    </w:p>
    <w:p w14:paraId="578A5988" w14:textId="77777777" w:rsidR="001268DD" w:rsidRPr="00C172E2" w:rsidRDefault="001268DD" w:rsidP="001268DD">
      <w:pPr>
        <w:tabs>
          <w:tab w:val="left" w:pos="851"/>
          <w:tab w:val="left" w:pos="2694"/>
          <w:tab w:val="left" w:pos="4820"/>
        </w:tabs>
        <w:rPr>
          <w:i/>
          <w:color w:val="auto"/>
        </w:rPr>
      </w:pPr>
    </w:p>
    <w:p w14:paraId="7199A84B" w14:textId="42C32EF4" w:rsidR="001268DD" w:rsidRPr="00C172E2" w:rsidRDefault="001268DD" w:rsidP="005C7D94">
      <w:pPr>
        <w:numPr>
          <w:ilvl w:val="0"/>
          <w:numId w:val="2"/>
        </w:numPr>
        <w:ind w:left="357" w:hanging="357"/>
        <w:rPr>
          <w:color w:val="auto"/>
        </w:rPr>
      </w:pPr>
      <w:r w:rsidRPr="00C172E2">
        <w:rPr>
          <w:color w:val="auto"/>
        </w:rPr>
        <w:t xml:space="preserve">faxové číslo pro zasílání </w:t>
      </w:r>
      <w:r w:rsidR="007C0854" w:rsidRPr="00C172E2">
        <w:rPr>
          <w:color w:val="auto"/>
        </w:rPr>
        <w:t xml:space="preserve">písemných materiálů: </w:t>
      </w:r>
      <w:r w:rsidR="00BE04A7">
        <w:rPr>
          <w:color w:val="auto"/>
        </w:rPr>
        <w:t>XXXXX</w:t>
      </w:r>
    </w:p>
    <w:p w14:paraId="2EDA490C" w14:textId="694AA836" w:rsidR="001268DD" w:rsidRPr="00C172E2" w:rsidRDefault="001268DD" w:rsidP="001268DD">
      <w:pPr>
        <w:pStyle w:val="Odstavecseseznamem"/>
        <w:numPr>
          <w:ilvl w:val="0"/>
          <w:numId w:val="1"/>
        </w:numPr>
        <w:tabs>
          <w:tab w:val="clear" w:pos="360"/>
          <w:tab w:val="left" w:pos="284"/>
          <w:tab w:val="left" w:pos="2694"/>
          <w:tab w:val="left" w:pos="4820"/>
        </w:tabs>
        <w:ind w:left="0" w:firstLine="0"/>
        <w:rPr>
          <w:color w:val="auto"/>
        </w:rPr>
      </w:pPr>
      <w:r w:rsidRPr="00C172E2">
        <w:rPr>
          <w:color w:val="auto"/>
        </w:rPr>
        <w:t xml:space="preserve"> e-mail:  </w:t>
      </w:r>
      <w:r w:rsidR="00BE04A7" w:rsidRPr="00BE04A7">
        <w:t>XXXXX</w:t>
      </w:r>
      <w:r w:rsidR="0070028A" w:rsidRPr="00C172E2">
        <w:rPr>
          <w:color w:val="auto"/>
        </w:rPr>
        <w:t xml:space="preserve"> </w:t>
      </w:r>
    </w:p>
    <w:p w14:paraId="07311852" w14:textId="2D7B45F0" w:rsidR="001268DD" w:rsidRPr="00C172E2" w:rsidRDefault="001268DD" w:rsidP="005C7D94">
      <w:pPr>
        <w:numPr>
          <w:ilvl w:val="0"/>
          <w:numId w:val="2"/>
        </w:numPr>
        <w:ind w:left="357" w:hanging="357"/>
        <w:rPr>
          <w:color w:val="auto"/>
        </w:rPr>
      </w:pPr>
      <w:r w:rsidRPr="00C172E2">
        <w:rPr>
          <w:color w:val="auto"/>
        </w:rPr>
        <w:t xml:space="preserve">firemní stránky: </w:t>
      </w:r>
      <w:hyperlink r:id="rId17" w:history="1">
        <w:r w:rsidR="00BE04A7" w:rsidRPr="00C27EC4">
          <w:rPr>
            <w:rStyle w:val="Hypertextovodkaz"/>
          </w:rPr>
          <w:t>www.o2.cz</w:t>
        </w:r>
      </w:hyperlink>
      <w:r w:rsidR="0070028A" w:rsidRPr="00C172E2">
        <w:rPr>
          <w:color w:val="auto"/>
        </w:rPr>
        <w:t xml:space="preserve"> </w:t>
      </w:r>
    </w:p>
    <w:p w14:paraId="017EB5CB" w14:textId="6B6D9087" w:rsidR="001268DD" w:rsidRPr="00C172E2" w:rsidRDefault="001268DD" w:rsidP="005C7D94">
      <w:pPr>
        <w:numPr>
          <w:ilvl w:val="0"/>
          <w:numId w:val="2"/>
        </w:numPr>
        <w:ind w:left="357" w:hanging="357"/>
        <w:rPr>
          <w:color w:val="auto"/>
        </w:rPr>
      </w:pPr>
      <w:r w:rsidRPr="00C172E2">
        <w:rPr>
          <w:color w:val="auto"/>
        </w:rPr>
        <w:t xml:space="preserve">případné autorizované dealery Vám sdělí na lince </w:t>
      </w:r>
      <w:r w:rsidR="00BE04A7">
        <w:rPr>
          <w:color w:val="auto"/>
        </w:rPr>
        <w:t>XXXXX</w:t>
      </w:r>
    </w:p>
    <w:p w14:paraId="7510E277" w14:textId="77777777" w:rsidR="00482895" w:rsidRPr="00C172E2" w:rsidRDefault="00482895" w:rsidP="00482895">
      <w:pPr>
        <w:rPr>
          <w:color w:val="auto"/>
        </w:rPr>
      </w:pPr>
    </w:p>
    <w:p w14:paraId="23CCF881" w14:textId="77777777" w:rsidR="00482895" w:rsidRPr="00C172E2" w:rsidRDefault="00482895" w:rsidP="00482895">
      <w:pPr>
        <w:rPr>
          <w:color w:val="auto"/>
        </w:rPr>
        <w:sectPr w:rsidR="00482895" w:rsidRPr="00C172E2" w:rsidSect="00DD7423">
          <w:pgSz w:w="11907" w:h="16840" w:code="9"/>
          <w:pgMar w:top="1418" w:right="1134" w:bottom="2269" w:left="1134" w:header="284" w:footer="592" w:gutter="0"/>
          <w:cols w:space="708"/>
          <w:docGrid w:linePitch="272"/>
        </w:sectPr>
      </w:pPr>
    </w:p>
    <w:p w14:paraId="096622E4" w14:textId="77777777" w:rsidR="00CA570F" w:rsidRPr="00C172E2" w:rsidRDefault="00CA570F" w:rsidP="00CA570F">
      <w:pPr>
        <w:rPr>
          <w:color w:val="auto"/>
        </w:rPr>
      </w:pPr>
      <w:r w:rsidRPr="00C172E2">
        <w:rPr>
          <w:color w:val="auto"/>
        </w:rPr>
        <w:lastRenderedPageBreak/>
        <w:t>Příloha č. 3</w:t>
      </w:r>
    </w:p>
    <w:p w14:paraId="2E5536E2" w14:textId="77777777" w:rsidR="00CA570F" w:rsidRPr="00C172E2" w:rsidRDefault="00CA570F" w:rsidP="00CA570F">
      <w:pPr>
        <w:spacing w:before="480" w:after="240"/>
        <w:jc w:val="center"/>
        <w:rPr>
          <w:b/>
          <w:color w:val="auto"/>
        </w:rPr>
      </w:pPr>
      <w:r w:rsidRPr="00C172E2">
        <w:rPr>
          <w:b/>
          <w:color w:val="auto"/>
        </w:rPr>
        <w:t>Seznam Dalších účastníků</w:t>
      </w:r>
    </w:p>
    <w:tbl>
      <w:tblPr>
        <w:tblW w:w="0" w:type="auto"/>
        <w:tblInd w:w="70" w:type="dxa"/>
        <w:tblBorders>
          <w:top w:val="single" w:sz="12" w:space="0" w:color="000066"/>
          <w:left w:val="single" w:sz="12" w:space="0" w:color="000066"/>
          <w:bottom w:val="single" w:sz="12" w:space="0" w:color="000066"/>
          <w:right w:val="single" w:sz="12" w:space="0" w:color="000066"/>
          <w:insideH w:val="single" w:sz="6" w:space="0" w:color="000066"/>
          <w:insideV w:val="single" w:sz="6" w:space="0" w:color="000066"/>
        </w:tblBorders>
        <w:tblLayout w:type="fixed"/>
        <w:tblCellMar>
          <w:left w:w="70" w:type="dxa"/>
          <w:right w:w="70" w:type="dxa"/>
        </w:tblCellMar>
        <w:tblLook w:val="0000" w:firstRow="0" w:lastRow="0" w:firstColumn="0" w:lastColumn="0" w:noHBand="0" w:noVBand="0"/>
      </w:tblPr>
      <w:tblGrid>
        <w:gridCol w:w="851"/>
        <w:gridCol w:w="6379"/>
        <w:gridCol w:w="2126"/>
      </w:tblGrid>
      <w:tr w:rsidR="00CA570F" w:rsidRPr="00C172E2" w14:paraId="405EAC71" w14:textId="77777777" w:rsidTr="00E604DA">
        <w:trPr>
          <w:trHeight w:val="605"/>
        </w:trPr>
        <w:tc>
          <w:tcPr>
            <w:tcW w:w="851" w:type="dxa"/>
            <w:shd w:val="pct10" w:color="auto" w:fill="FFFFFF"/>
            <w:vAlign w:val="center"/>
          </w:tcPr>
          <w:p w14:paraId="16273C78" w14:textId="77777777" w:rsidR="00CA570F" w:rsidRPr="00C172E2" w:rsidRDefault="00CA570F" w:rsidP="00E604DA">
            <w:pPr>
              <w:pStyle w:val="Zpat"/>
              <w:tabs>
                <w:tab w:val="clear" w:pos="4703"/>
                <w:tab w:val="clear" w:pos="9406"/>
              </w:tabs>
              <w:jc w:val="center"/>
              <w:rPr>
                <w:b/>
                <w:color w:val="auto"/>
              </w:rPr>
            </w:pPr>
            <w:r w:rsidRPr="00C172E2">
              <w:rPr>
                <w:b/>
                <w:color w:val="auto"/>
              </w:rPr>
              <w:t>Pořadí</w:t>
            </w:r>
          </w:p>
        </w:tc>
        <w:tc>
          <w:tcPr>
            <w:tcW w:w="6379" w:type="dxa"/>
            <w:shd w:val="pct10" w:color="auto" w:fill="FFFFFF"/>
            <w:vAlign w:val="center"/>
          </w:tcPr>
          <w:p w14:paraId="7A477C31" w14:textId="77777777" w:rsidR="00CA570F" w:rsidRPr="00C172E2" w:rsidRDefault="00CA570F" w:rsidP="00E604DA">
            <w:pPr>
              <w:pStyle w:val="Zpat"/>
              <w:tabs>
                <w:tab w:val="clear" w:pos="4703"/>
                <w:tab w:val="clear" w:pos="9406"/>
              </w:tabs>
              <w:jc w:val="center"/>
              <w:rPr>
                <w:b/>
                <w:color w:val="auto"/>
              </w:rPr>
            </w:pPr>
            <w:r w:rsidRPr="00C172E2">
              <w:rPr>
                <w:b/>
                <w:color w:val="auto"/>
              </w:rPr>
              <w:t>Obchodní firma</w:t>
            </w:r>
          </w:p>
        </w:tc>
        <w:tc>
          <w:tcPr>
            <w:tcW w:w="2126" w:type="dxa"/>
            <w:shd w:val="pct10" w:color="auto" w:fill="FFFFFF"/>
            <w:vAlign w:val="center"/>
          </w:tcPr>
          <w:p w14:paraId="23745146" w14:textId="77777777" w:rsidR="00CA570F" w:rsidRPr="00C172E2" w:rsidRDefault="00CA570F" w:rsidP="00E604DA">
            <w:pPr>
              <w:jc w:val="center"/>
              <w:rPr>
                <w:b/>
                <w:color w:val="auto"/>
              </w:rPr>
            </w:pPr>
            <w:r w:rsidRPr="00C172E2">
              <w:rPr>
                <w:b/>
                <w:color w:val="auto"/>
              </w:rPr>
              <w:t>IČ</w:t>
            </w:r>
          </w:p>
        </w:tc>
      </w:tr>
      <w:tr w:rsidR="00CA570F" w:rsidRPr="00C172E2" w14:paraId="35FEC6B1" w14:textId="77777777" w:rsidTr="00E604DA">
        <w:trPr>
          <w:trHeight w:val="500"/>
        </w:trPr>
        <w:tc>
          <w:tcPr>
            <w:tcW w:w="851" w:type="dxa"/>
            <w:vAlign w:val="center"/>
          </w:tcPr>
          <w:p w14:paraId="0B0A45DE" w14:textId="77777777" w:rsidR="00CA570F" w:rsidRPr="00C172E2" w:rsidRDefault="00CA570F" w:rsidP="00E604DA">
            <w:pPr>
              <w:jc w:val="center"/>
              <w:rPr>
                <w:color w:val="auto"/>
              </w:rPr>
            </w:pPr>
            <w:r w:rsidRPr="00C172E2">
              <w:rPr>
                <w:color w:val="auto"/>
              </w:rPr>
              <w:t>1.</w:t>
            </w:r>
          </w:p>
        </w:tc>
        <w:tc>
          <w:tcPr>
            <w:tcW w:w="6379" w:type="dxa"/>
            <w:vAlign w:val="center"/>
          </w:tcPr>
          <w:p w14:paraId="24270ED2" w14:textId="08BCA099" w:rsidR="00CA570F" w:rsidRPr="00C172E2" w:rsidRDefault="00A66F84" w:rsidP="00E604DA">
            <w:pPr>
              <w:rPr>
                <w:color w:val="auto"/>
              </w:rPr>
            </w:pPr>
            <w:r w:rsidRPr="00A66F84">
              <w:rPr>
                <w:color w:val="auto"/>
              </w:rPr>
              <w:t>Česká republika – Ministerstvo dopravy</w:t>
            </w:r>
          </w:p>
        </w:tc>
        <w:tc>
          <w:tcPr>
            <w:tcW w:w="2126" w:type="dxa"/>
            <w:vAlign w:val="center"/>
          </w:tcPr>
          <w:p w14:paraId="09705879" w14:textId="71D8753A" w:rsidR="00CA570F" w:rsidRPr="00C172E2" w:rsidRDefault="00A66F84" w:rsidP="00E604DA">
            <w:pPr>
              <w:jc w:val="center"/>
              <w:rPr>
                <w:color w:val="auto"/>
              </w:rPr>
            </w:pPr>
            <w:r w:rsidRPr="00A66F84">
              <w:rPr>
                <w:color w:val="auto"/>
              </w:rPr>
              <w:t>66003008</w:t>
            </w:r>
          </w:p>
        </w:tc>
      </w:tr>
      <w:tr w:rsidR="00CA570F" w:rsidRPr="00C172E2" w14:paraId="32D5F81C" w14:textId="77777777" w:rsidTr="00E604DA">
        <w:trPr>
          <w:trHeight w:val="500"/>
        </w:trPr>
        <w:tc>
          <w:tcPr>
            <w:tcW w:w="851" w:type="dxa"/>
            <w:vAlign w:val="center"/>
          </w:tcPr>
          <w:p w14:paraId="0A1938A4" w14:textId="77777777" w:rsidR="00CA570F" w:rsidRPr="00C172E2" w:rsidRDefault="00CA570F" w:rsidP="00E604DA">
            <w:pPr>
              <w:jc w:val="center"/>
              <w:rPr>
                <w:color w:val="auto"/>
              </w:rPr>
            </w:pPr>
            <w:r w:rsidRPr="00C172E2">
              <w:rPr>
                <w:color w:val="auto"/>
              </w:rPr>
              <w:t>2.</w:t>
            </w:r>
          </w:p>
        </w:tc>
        <w:tc>
          <w:tcPr>
            <w:tcW w:w="6379" w:type="dxa"/>
            <w:vAlign w:val="center"/>
          </w:tcPr>
          <w:p w14:paraId="049E91DF" w14:textId="7228BAEE" w:rsidR="00CA570F" w:rsidRPr="00C172E2" w:rsidRDefault="00A66F84" w:rsidP="00E604DA">
            <w:pPr>
              <w:rPr>
                <w:color w:val="auto"/>
              </w:rPr>
            </w:pPr>
            <w:r w:rsidRPr="00A66F84">
              <w:rPr>
                <w:color w:val="auto"/>
              </w:rPr>
              <w:t xml:space="preserve">Centrum dopravního výzkumu, </w:t>
            </w:r>
            <w:proofErr w:type="spellStart"/>
            <w:proofErr w:type="gramStart"/>
            <w:r w:rsidRPr="00A66F84">
              <w:rPr>
                <w:color w:val="auto"/>
              </w:rPr>
              <w:t>v.v.</w:t>
            </w:r>
            <w:proofErr w:type="gramEnd"/>
            <w:r w:rsidRPr="00A66F84">
              <w:rPr>
                <w:color w:val="auto"/>
              </w:rPr>
              <w:t>i</w:t>
            </w:r>
            <w:proofErr w:type="spellEnd"/>
            <w:r w:rsidRPr="00A66F84">
              <w:rPr>
                <w:color w:val="auto"/>
              </w:rPr>
              <w:t>.</w:t>
            </w:r>
          </w:p>
        </w:tc>
        <w:tc>
          <w:tcPr>
            <w:tcW w:w="2126" w:type="dxa"/>
            <w:vAlign w:val="center"/>
          </w:tcPr>
          <w:p w14:paraId="524EC485" w14:textId="152909C2" w:rsidR="00CA570F" w:rsidRPr="00C172E2" w:rsidRDefault="00A66F84" w:rsidP="00E604DA">
            <w:pPr>
              <w:jc w:val="center"/>
              <w:rPr>
                <w:color w:val="auto"/>
              </w:rPr>
            </w:pPr>
            <w:r w:rsidRPr="00A66F84">
              <w:rPr>
                <w:color w:val="auto"/>
              </w:rPr>
              <w:t>44994575</w:t>
            </w:r>
          </w:p>
        </w:tc>
      </w:tr>
      <w:tr w:rsidR="00CA570F" w:rsidRPr="00C172E2" w14:paraId="2C8DD56E" w14:textId="77777777" w:rsidTr="00E604DA">
        <w:trPr>
          <w:trHeight w:val="500"/>
        </w:trPr>
        <w:tc>
          <w:tcPr>
            <w:tcW w:w="851" w:type="dxa"/>
            <w:vAlign w:val="center"/>
          </w:tcPr>
          <w:p w14:paraId="559C2330" w14:textId="77777777" w:rsidR="00CA570F" w:rsidRPr="00C172E2" w:rsidRDefault="00CA570F" w:rsidP="00E604DA">
            <w:pPr>
              <w:jc w:val="center"/>
              <w:rPr>
                <w:color w:val="auto"/>
              </w:rPr>
            </w:pPr>
            <w:r w:rsidRPr="00C172E2">
              <w:rPr>
                <w:color w:val="auto"/>
              </w:rPr>
              <w:t>3.</w:t>
            </w:r>
          </w:p>
        </w:tc>
        <w:tc>
          <w:tcPr>
            <w:tcW w:w="6379" w:type="dxa"/>
            <w:vAlign w:val="center"/>
          </w:tcPr>
          <w:p w14:paraId="61FEBA2F" w14:textId="0C38CDEB" w:rsidR="00CA570F" w:rsidRPr="00C172E2" w:rsidRDefault="00A66F84" w:rsidP="00E604DA">
            <w:pPr>
              <w:rPr>
                <w:color w:val="auto"/>
              </w:rPr>
            </w:pPr>
            <w:r w:rsidRPr="00A66F84">
              <w:rPr>
                <w:color w:val="auto"/>
              </w:rPr>
              <w:t xml:space="preserve">CENDIS, </w:t>
            </w:r>
            <w:proofErr w:type="spellStart"/>
            <w:proofErr w:type="gramStart"/>
            <w:r w:rsidRPr="00A66F84">
              <w:rPr>
                <w:color w:val="auto"/>
              </w:rPr>
              <w:t>s.p</w:t>
            </w:r>
            <w:proofErr w:type="spellEnd"/>
            <w:r w:rsidRPr="00A66F84">
              <w:rPr>
                <w:color w:val="auto"/>
              </w:rPr>
              <w:t>.</w:t>
            </w:r>
            <w:proofErr w:type="gramEnd"/>
          </w:p>
        </w:tc>
        <w:tc>
          <w:tcPr>
            <w:tcW w:w="2126" w:type="dxa"/>
            <w:vAlign w:val="center"/>
          </w:tcPr>
          <w:p w14:paraId="04397D70" w14:textId="08425611" w:rsidR="00CA570F" w:rsidRPr="00C172E2" w:rsidRDefault="00A66F84" w:rsidP="00E604DA">
            <w:pPr>
              <w:jc w:val="center"/>
              <w:rPr>
                <w:color w:val="auto"/>
              </w:rPr>
            </w:pPr>
            <w:r w:rsidRPr="00A66F84">
              <w:rPr>
                <w:color w:val="auto"/>
              </w:rPr>
              <w:t>00311391</w:t>
            </w:r>
          </w:p>
        </w:tc>
      </w:tr>
      <w:tr w:rsidR="00CA570F" w:rsidRPr="00C172E2" w14:paraId="51AFA07F" w14:textId="77777777" w:rsidTr="00E604DA">
        <w:trPr>
          <w:trHeight w:val="500"/>
        </w:trPr>
        <w:tc>
          <w:tcPr>
            <w:tcW w:w="851" w:type="dxa"/>
            <w:vAlign w:val="center"/>
          </w:tcPr>
          <w:p w14:paraId="5841A916" w14:textId="77777777" w:rsidR="00CA570F" w:rsidRPr="00C172E2" w:rsidRDefault="00CA570F" w:rsidP="00E604DA">
            <w:pPr>
              <w:jc w:val="center"/>
              <w:rPr>
                <w:color w:val="auto"/>
              </w:rPr>
            </w:pPr>
            <w:r w:rsidRPr="00C172E2">
              <w:rPr>
                <w:color w:val="auto"/>
              </w:rPr>
              <w:t>4.</w:t>
            </w:r>
          </w:p>
        </w:tc>
        <w:tc>
          <w:tcPr>
            <w:tcW w:w="6379" w:type="dxa"/>
            <w:vAlign w:val="center"/>
          </w:tcPr>
          <w:p w14:paraId="6A009FCF" w14:textId="09D3579A" w:rsidR="00CA570F" w:rsidRPr="00C172E2" w:rsidRDefault="00A66F84" w:rsidP="00E604DA">
            <w:pPr>
              <w:rPr>
                <w:color w:val="auto"/>
              </w:rPr>
            </w:pPr>
            <w:r w:rsidRPr="00A66F84">
              <w:rPr>
                <w:color w:val="auto"/>
              </w:rPr>
              <w:t>Centrum služeb pro silniční dopravu</w:t>
            </w:r>
          </w:p>
        </w:tc>
        <w:tc>
          <w:tcPr>
            <w:tcW w:w="2126" w:type="dxa"/>
            <w:vAlign w:val="center"/>
          </w:tcPr>
          <w:p w14:paraId="34FFBAD7" w14:textId="6A9274A8" w:rsidR="00CA570F" w:rsidRPr="00C172E2" w:rsidRDefault="00A66F84" w:rsidP="00E604DA">
            <w:pPr>
              <w:jc w:val="center"/>
              <w:rPr>
                <w:color w:val="auto"/>
              </w:rPr>
            </w:pPr>
            <w:r w:rsidRPr="00A66F84">
              <w:rPr>
                <w:color w:val="auto"/>
              </w:rPr>
              <w:t>70898219</w:t>
            </w:r>
          </w:p>
        </w:tc>
      </w:tr>
      <w:tr w:rsidR="00CA570F" w:rsidRPr="00C172E2" w14:paraId="7208D24B" w14:textId="77777777" w:rsidTr="00E604DA">
        <w:trPr>
          <w:trHeight w:val="500"/>
        </w:trPr>
        <w:tc>
          <w:tcPr>
            <w:tcW w:w="851" w:type="dxa"/>
            <w:vAlign w:val="center"/>
          </w:tcPr>
          <w:p w14:paraId="59AD1289" w14:textId="77777777" w:rsidR="00CA570F" w:rsidRPr="00C172E2" w:rsidRDefault="00CA570F" w:rsidP="00E604DA">
            <w:pPr>
              <w:jc w:val="center"/>
              <w:rPr>
                <w:color w:val="auto"/>
              </w:rPr>
            </w:pPr>
            <w:r w:rsidRPr="00C172E2">
              <w:rPr>
                <w:color w:val="auto"/>
              </w:rPr>
              <w:t>5.</w:t>
            </w:r>
          </w:p>
        </w:tc>
        <w:tc>
          <w:tcPr>
            <w:tcW w:w="6379" w:type="dxa"/>
            <w:vAlign w:val="center"/>
          </w:tcPr>
          <w:p w14:paraId="5FACE8E9" w14:textId="7422D57D" w:rsidR="00CA570F" w:rsidRPr="00C172E2" w:rsidRDefault="00A66F84" w:rsidP="00E604DA">
            <w:pPr>
              <w:rPr>
                <w:color w:val="auto"/>
              </w:rPr>
            </w:pPr>
            <w:r w:rsidRPr="00A66F84">
              <w:rPr>
                <w:color w:val="auto"/>
              </w:rPr>
              <w:t>Česká republika – Drážní inspekce</w:t>
            </w:r>
          </w:p>
        </w:tc>
        <w:tc>
          <w:tcPr>
            <w:tcW w:w="2126" w:type="dxa"/>
            <w:vAlign w:val="center"/>
          </w:tcPr>
          <w:p w14:paraId="07701601" w14:textId="70C991DF" w:rsidR="00CA570F" w:rsidRPr="00C172E2" w:rsidRDefault="00A66F84" w:rsidP="00E604DA">
            <w:pPr>
              <w:jc w:val="center"/>
              <w:rPr>
                <w:color w:val="auto"/>
              </w:rPr>
            </w:pPr>
            <w:r w:rsidRPr="00A66F84">
              <w:rPr>
                <w:color w:val="auto"/>
              </w:rPr>
              <w:t>75009561</w:t>
            </w:r>
          </w:p>
        </w:tc>
      </w:tr>
      <w:tr w:rsidR="00CA570F" w:rsidRPr="00C172E2" w14:paraId="6C45C4EB" w14:textId="77777777" w:rsidTr="00E604DA">
        <w:trPr>
          <w:trHeight w:val="500"/>
        </w:trPr>
        <w:tc>
          <w:tcPr>
            <w:tcW w:w="851" w:type="dxa"/>
            <w:vAlign w:val="center"/>
          </w:tcPr>
          <w:p w14:paraId="57786E59" w14:textId="77777777" w:rsidR="00CA570F" w:rsidRPr="00C172E2" w:rsidRDefault="00CA570F" w:rsidP="00E604DA">
            <w:pPr>
              <w:jc w:val="center"/>
              <w:rPr>
                <w:color w:val="auto"/>
              </w:rPr>
            </w:pPr>
            <w:r w:rsidRPr="00C172E2">
              <w:rPr>
                <w:color w:val="auto"/>
              </w:rPr>
              <w:t>6.</w:t>
            </w:r>
          </w:p>
        </w:tc>
        <w:tc>
          <w:tcPr>
            <w:tcW w:w="6379" w:type="dxa"/>
            <w:vAlign w:val="center"/>
          </w:tcPr>
          <w:p w14:paraId="422E23C6" w14:textId="01FF8E08" w:rsidR="00CA570F" w:rsidRPr="00C172E2" w:rsidRDefault="00A66F84" w:rsidP="00E604DA">
            <w:pPr>
              <w:rPr>
                <w:color w:val="auto"/>
              </w:rPr>
            </w:pPr>
            <w:r w:rsidRPr="00A66F84">
              <w:rPr>
                <w:color w:val="auto"/>
              </w:rPr>
              <w:t>Drážní úřad</w:t>
            </w:r>
          </w:p>
        </w:tc>
        <w:tc>
          <w:tcPr>
            <w:tcW w:w="2126" w:type="dxa"/>
            <w:vAlign w:val="center"/>
          </w:tcPr>
          <w:p w14:paraId="7F1F3BCB" w14:textId="5CEC9DD4" w:rsidR="00CA570F" w:rsidRPr="00C172E2" w:rsidRDefault="00A66F84" w:rsidP="00E604DA">
            <w:pPr>
              <w:jc w:val="center"/>
              <w:rPr>
                <w:color w:val="auto"/>
              </w:rPr>
            </w:pPr>
            <w:r w:rsidRPr="00A66F84">
              <w:rPr>
                <w:color w:val="auto"/>
              </w:rPr>
              <w:t>61379425</w:t>
            </w:r>
          </w:p>
        </w:tc>
      </w:tr>
      <w:tr w:rsidR="00CA570F" w:rsidRPr="00C172E2" w14:paraId="152F37B2" w14:textId="77777777" w:rsidTr="00E604DA">
        <w:trPr>
          <w:trHeight w:val="500"/>
        </w:trPr>
        <w:tc>
          <w:tcPr>
            <w:tcW w:w="851" w:type="dxa"/>
            <w:vAlign w:val="center"/>
          </w:tcPr>
          <w:p w14:paraId="4BA0540C" w14:textId="77777777" w:rsidR="00CA570F" w:rsidRPr="00C172E2" w:rsidRDefault="00CA570F" w:rsidP="00E604DA">
            <w:pPr>
              <w:jc w:val="center"/>
              <w:rPr>
                <w:color w:val="auto"/>
              </w:rPr>
            </w:pPr>
            <w:r w:rsidRPr="00C172E2">
              <w:rPr>
                <w:color w:val="auto"/>
              </w:rPr>
              <w:t>7.</w:t>
            </w:r>
          </w:p>
        </w:tc>
        <w:tc>
          <w:tcPr>
            <w:tcW w:w="6379" w:type="dxa"/>
            <w:vAlign w:val="center"/>
          </w:tcPr>
          <w:p w14:paraId="60C520C1" w14:textId="6B4F1D14" w:rsidR="00CA570F" w:rsidRPr="00C172E2" w:rsidRDefault="00A66F84" w:rsidP="00E604DA">
            <w:pPr>
              <w:rPr>
                <w:color w:val="auto"/>
              </w:rPr>
            </w:pPr>
            <w:r w:rsidRPr="00A66F84">
              <w:rPr>
                <w:color w:val="auto"/>
              </w:rPr>
              <w:t>Ředitelství silnic a dálnic ČR</w:t>
            </w:r>
          </w:p>
        </w:tc>
        <w:tc>
          <w:tcPr>
            <w:tcW w:w="2126" w:type="dxa"/>
            <w:vAlign w:val="center"/>
          </w:tcPr>
          <w:p w14:paraId="05868880" w14:textId="09BCB6F3" w:rsidR="00CA570F" w:rsidRPr="00C172E2" w:rsidRDefault="00A66F84" w:rsidP="00E604DA">
            <w:pPr>
              <w:jc w:val="center"/>
              <w:rPr>
                <w:color w:val="auto"/>
              </w:rPr>
            </w:pPr>
            <w:r w:rsidRPr="00A66F84">
              <w:rPr>
                <w:color w:val="auto"/>
              </w:rPr>
              <w:t>65993390</w:t>
            </w:r>
          </w:p>
        </w:tc>
      </w:tr>
      <w:tr w:rsidR="00CA570F" w:rsidRPr="00C172E2" w14:paraId="4DA603C4" w14:textId="77777777" w:rsidTr="00E604DA">
        <w:trPr>
          <w:trHeight w:val="500"/>
        </w:trPr>
        <w:tc>
          <w:tcPr>
            <w:tcW w:w="851" w:type="dxa"/>
            <w:vAlign w:val="center"/>
          </w:tcPr>
          <w:p w14:paraId="4F786D0C" w14:textId="77777777" w:rsidR="00CA570F" w:rsidRPr="00C172E2" w:rsidRDefault="00CA570F" w:rsidP="00E604DA">
            <w:pPr>
              <w:jc w:val="center"/>
              <w:rPr>
                <w:color w:val="auto"/>
              </w:rPr>
            </w:pPr>
            <w:r w:rsidRPr="00C172E2">
              <w:rPr>
                <w:color w:val="auto"/>
              </w:rPr>
              <w:t>8.</w:t>
            </w:r>
          </w:p>
        </w:tc>
        <w:tc>
          <w:tcPr>
            <w:tcW w:w="6379" w:type="dxa"/>
            <w:vAlign w:val="center"/>
          </w:tcPr>
          <w:p w14:paraId="59FC46D7" w14:textId="1AD901FB" w:rsidR="00CA570F" w:rsidRPr="00C172E2" w:rsidRDefault="00A66F84" w:rsidP="00E604DA">
            <w:pPr>
              <w:rPr>
                <w:color w:val="auto"/>
              </w:rPr>
            </w:pPr>
            <w:r w:rsidRPr="00A66F84">
              <w:rPr>
                <w:color w:val="auto"/>
              </w:rPr>
              <w:t>Ředitelství vodních cest ČR</w:t>
            </w:r>
          </w:p>
        </w:tc>
        <w:tc>
          <w:tcPr>
            <w:tcW w:w="2126" w:type="dxa"/>
            <w:vAlign w:val="center"/>
          </w:tcPr>
          <w:p w14:paraId="3E368C02" w14:textId="15E599B0" w:rsidR="00CA570F" w:rsidRPr="00C172E2" w:rsidRDefault="00A66F84" w:rsidP="00E604DA">
            <w:pPr>
              <w:jc w:val="center"/>
              <w:rPr>
                <w:color w:val="auto"/>
              </w:rPr>
            </w:pPr>
            <w:r w:rsidRPr="00A66F84">
              <w:rPr>
                <w:color w:val="auto"/>
              </w:rPr>
              <w:t>67981801</w:t>
            </w:r>
          </w:p>
        </w:tc>
      </w:tr>
      <w:tr w:rsidR="00CA570F" w:rsidRPr="00C172E2" w14:paraId="6C9513DA" w14:textId="77777777" w:rsidTr="00E604DA">
        <w:trPr>
          <w:trHeight w:val="500"/>
        </w:trPr>
        <w:tc>
          <w:tcPr>
            <w:tcW w:w="851" w:type="dxa"/>
            <w:vAlign w:val="center"/>
          </w:tcPr>
          <w:p w14:paraId="74EB4447" w14:textId="77777777" w:rsidR="00CA570F" w:rsidRPr="00C172E2" w:rsidRDefault="00CA570F" w:rsidP="00E604DA">
            <w:pPr>
              <w:jc w:val="center"/>
              <w:rPr>
                <w:color w:val="auto"/>
              </w:rPr>
            </w:pPr>
            <w:r w:rsidRPr="00C172E2">
              <w:rPr>
                <w:color w:val="auto"/>
              </w:rPr>
              <w:t>9.</w:t>
            </w:r>
          </w:p>
        </w:tc>
        <w:tc>
          <w:tcPr>
            <w:tcW w:w="6379" w:type="dxa"/>
            <w:vAlign w:val="center"/>
          </w:tcPr>
          <w:p w14:paraId="00A73BFA" w14:textId="4E50C0BC" w:rsidR="00CA570F" w:rsidRPr="00C172E2" w:rsidRDefault="00A66F84" w:rsidP="00E604DA">
            <w:pPr>
              <w:rPr>
                <w:color w:val="auto"/>
              </w:rPr>
            </w:pPr>
            <w:r w:rsidRPr="00A66F84">
              <w:rPr>
                <w:color w:val="auto"/>
              </w:rPr>
              <w:t>Česká republika - Státní plavební správa</w:t>
            </w:r>
          </w:p>
        </w:tc>
        <w:tc>
          <w:tcPr>
            <w:tcW w:w="2126" w:type="dxa"/>
            <w:vAlign w:val="center"/>
          </w:tcPr>
          <w:p w14:paraId="2AB493C1" w14:textId="33CBFC4B" w:rsidR="00CA570F" w:rsidRPr="00C172E2" w:rsidRDefault="00A66F84" w:rsidP="00E604DA">
            <w:pPr>
              <w:jc w:val="center"/>
              <w:rPr>
                <w:color w:val="auto"/>
              </w:rPr>
            </w:pPr>
            <w:r w:rsidRPr="00A66F84">
              <w:rPr>
                <w:color w:val="auto"/>
              </w:rPr>
              <w:t>00003352</w:t>
            </w:r>
          </w:p>
        </w:tc>
      </w:tr>
      <w:tr w:rsidR="00CA570F" w:rsidRPr="00C172E2" w14:paraId="76E60F3F" w14:textId="77777777" w:rsidTr="00E604DA">
        <w:trPr>
          <w:trHeight w:val="500"/>
        </w:trPr>
        <w:tc>
          <w:tcPr>
            <w:tcW w:w="851" w:type="dxa"/>
            <w:vAlign w:val="center"/>
          </w:tcPr>
          <w:p w14:paraId="2E277524" w14:textId="77777777" w:rsidR="00CA570F" w:rsidRPr="00C172E2" w:rsidRDefault="00CA570F" w:rsidP="00E604DA">
            <w:pPr>
              <w:jc w:val="center"/>
              <w:rPr>
                <w:color w:val="auto"/>
              </w:rPr>
            </w:pPr>
            <w:r w:rsidRPr="00C172E2">
              <w:rPr>
                <w:color w:val="auto"/>
              </w:rPr>
              <w:t>10.</w:t>
            </w:r>
          </w:p>
        </w:tc>
        <w:tc>
          <w:tcPr>
            <w:tcW w:w="6379" w:type="dxa"/>
            <w:vAlign w:val="center"/>
          </w:tcPr>
          <w:p w14:paraId="3AC5A757" w14:textId="1E0C0997" w:rsidR="00CA570F" w:rsidRPr="00C172E2" w:rsidRDefault="00A66F84" w:rsidP="00E604DA">
            <w:pPr>
              <w:rPr>
                <w:color w:val="auto"/>
              </w:rPr>
            </w:pPr>
            <w:r w:rsidRPr="00A66F84">
              <w:rPr>
                <w:color w:val="auto"/>
              </w:rPr>
              <w:t>Česká republika - Úřad pro civilní letectví</w:t>
            </w:r>
          </w:p>
        </w:tc>
        <w:tc>
          <w:tcPr>
            <w:tcW w:w="2126" w:type="dxa"/>
            <w:vAlign w:val="center"/>
          </w:tcPr>
          <w:p w14:paraId="4BB19676" w14:textId="44DC1827" w:rsidR="00CA570F" w:rsidRPr="00C172E2" w:rsidRDefault="00A66F84" w:rsidP="00E604DA">
            <w:pPr>
              <w:jc w:val="center"/>
              <w:rPr>
                <w:color w:val="auto"/>
              </w:rPr>
            </w:pPr>
            <w:r w:rsidRPr="00A66F84">
              <w:rPr>
                <w:color w:val="auto"/>
              </w:rPr>
              <w:t>48134678</w:t>
            </w:r>
          </w:p>
        </w:tc>
      </w:tr>
      <w:tr w:rsidR="00A66F84" w:rsidRPr="00C172E2" w14:paraId="2D9E5B2B" w14:textId="77777777" w:rsidTr="00E604DA">
        <w:trPr>
          <w:trHeight w:val="500"/>
        </w:trPr>
        <w:tc>
          <w:tcPr>
            <w:tcW w:w="851" w:type="dxa"/>
            <w:vAlign w:val="center"/>
          </w:tcPr>
          <w:p w14:paraId="00DD9C14" w14:textId="6C7764FA" w:rsidR="00A66F84" w:rsidRPr="00C172E2" w:rsidRDefault="00A66F84" w:rsidP="00E604DA">
            <w:pPr>
              <w:jc w:val="center"/>
              <w:rPr>
                <w:color w:val="auto"/>
              </w:rPr>
            </w:pPr>
            <w:r>
              <w:rPr>
                <w:color w:val="auto"/>
              </w:rPr>
              <w:t>11.</w:t>
            </w:r>
          </w:p>
        </w:tc>
        <w:tc>
          <w:tcPr>
            <w:tcW w:w="6379" w:type="dxa"/>
            <w:vAlign w:val="center"/>
          </w:tcPr>
          <w:p w14:paraId="50B94FE8" w14:textId="5EE9C48D" w:rsidR="00A66F84" w:rsidRPr="00A66F84" w:rsidRDefault="00A66F84" w:rsidP="00E604DA">
            <w:pPr>
              <w:rPr>
                <w:color w:val="auto"/>
              </w:rPr>
            </w:pPr>
            <w:r w:rsidRPr="00A66F84">
              <w:rPr>
                <w:color w:val="auto"/>
              </w:rPr>
              <w:t>Úřad pro přístup k dopravní infrastruktuře</w:t>
            </w:r>
          </w:p>
        </w:tc>
        <w:tc>
          <w:tcPr>
            <w:tcW w:w="2126" w:type="dxa"/>
            <w:vAlign w:val="center"/>
          </w:tcPr>
          <w:p w14:paraId="703B4A4D" w14:textId="4AB986CD" w:rsidR="00A66F84" w:rsidRPr="00A66F84" w:rsidRDefault="00A66F84" w:rsidP="00E604DA">
            <w:pPr>
              <w:jc w:val="center"/>
              <w:rPr>
                <w:color w:val="auto"/>
              </w:rPr>
            </w:pPr>
            <w:r w:rsidRPr="00A66F84">
              <w:rPr>
                <w:color w:val="auto"/>
              </w:rPr>
              <w:t>05553521</w:t>
            </w:r>
          </w:p>
        </w:tc>
      </w:tr>
      <w:tr w:rsidR="00A66F84" w:rsidRPr="00C172E2" w14:paraId="3B36EAC2" w14:textId="77777777" w:rsidTr="00E604DA">
        <w:trPr>
          <w:trHeight w:val="500"/>
        </w:trPr>
        <w:tc>
          <w:tcPr>
            <w:tcW w:w="851" w:type="dxa"/>
            <w:vAlign w:val="center"/>
          </w:tcPr>
          <w:p w14:paraId="0FB1C1C1" w14:textId="55C739E8" w:rsidR="00A66F84" w:rsidRPr="00C172E2" w:rsidRDefault="00A66F84" w:rsidP="00E604DA">
            <w:pPr>
              <w:jc w:val="center"/>
              <w:rPr>
                <w:color w:val="auto"/>
              </w:rPr>
            </w:pPr>
            <w:r>
              <w:rPr>
                <w:color w:val="auto"/>
              </w:rPr>
              <w:t>12.</w:t>
            </w:r>
          </w:p>
        </w:tc>
        <w:tc>
          <w:tcPr>
            <w:tcW w:w="6379" w:type="dxa"/>
            <w:vAlign w:val="center"/>
          </w:tcPr>
          <w:p w14:paraId="3162B2C6" w14:textId="349426CC" w:rsidR="00A66F84" w:rsidRPr="00A66F84" w:rsidRDefault="00A66F84" w:rsidP="00E604DA">
            <w:pPr>
              <w:rPr>
                <w:color w:val="auto"/>
              </w:rPr>
            </w:pPr>
            <w:r w:rsidRPr="00A66F84">
              <w:rPr>
                <w:color w:val="auto"/>
              </w:rPr>
              <w:t>Ústav pro odborné zjišťování příčin leteckých nehod</w:t>
            </w:r>
          </w:p>
        </w:tc>
        <w:tc>
          <w:tcPr>
            <w:tcW w:w="2126" w:type="dxa"/>
            <w:vAlign w:val="center"/>
          </w:tcPr>
          <w:p w14:paraId="32712F78" w14:textId="6CDF0923" w:rsidR="00A66F84" w:rsidRPr="00A66F84" w:rsidRDefault="00A66F84" w:rsidP="00E604DA">
            <w:pPr>
              <w:jc w:val="center"/>
              <w:rPr>
                <w:color w:val="auto"/>
              </w:rPr>
            </w:pPr>
            <w:r w:rsidRPr="00A66F84">
              <w:rPr>
                <w:color w:val="auto"/>
              </w:rPr>
              <w:t>70990948</w:t>
            </w:r>
          </w:p>
        </w:tc>
      </w:tr>
    </w:tbl>
    <w:p w14:paraId="72E3D0AE" w14:textId="77777777" w:rsidR="00CA570F" w:rsidRPr="00C172E2" w:rsidRDefault="00CA570F" w:rsidP="00CA570F">
      <w:pPr>
        <w:spacing w:before="480"/>
        <w:rPr>
          <w:color w:val="auto"/>
        </w:rPr>
      </w:pPr>
    </w:p>
    <w:p w14:paraId="28C99986" w14:textId="77777777" w:rsidR="00CA570F" w:rsidRPr="00C172E2" w:rsidRDefault="00CA570F" w:rsidP="00CA570F">
      <w:pPr>
        <w:rPr>
          <w:color w:val="auto"/>
        </w:rPr>
      </w:pPr>
      <w:r w:rsidRPr="00C172E2">
        <w:rPr>
          <w:color w:val="auto"/>
        </w:rPr>
        <w:t xml:space="preserve">Ve smyslu článku 3 Rámcové dohody souhlasíme s přistoupením shora uvedených společností k Rámcové dohodě uzavřené dne </w:t>
      </w:r>
      <w:r w:rsidRPr="00C172E2">
        <w:rPr>
          <w:color w:val="auto"/>
        </w:rPr>
        <w:fldChar w:fldCharType="begin">
          <w:ffData>
            <w:name w:val="Text143"/>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rFonts w:eastAsia="Arial Unicode MS" w:hint="eastAsia"/>
          <w:color w:val="auto"/>
        </w:rPr>
        <w:t> </w:t>
      </w:r>
      <w:r w:rsidRPr="00C172E2">
        <w:rPr>
          <w:rFonts w:eastAsia="Arial Unicode MS" w:hint="eastAsia"/>
          <w:color w:val="auto"/>
        </w:rPr>
        <w:t> </w:t>
      </w:r>
      <w:r w:rsidRPr="00C172E2">
        <w:rPr>
          <w:rFonts w:eastAsia="Arial Unicode MS" w:hint="eastAsia"/>
          <w:color w:val="auto"/>
        </w:rPr>
        <w:t> </w:t>
      </w:r>
      <w:r w:rsidRPr="00C172E2">
        <w:rPr>
          <w:rFonts w:eastAsia="Arial Unicode MS" w:hint="eastAsia"/>
          <w:color w:val="auto"/>
        </w:rPr>
        <w:t> </w:t>
      </w:r>
      <w:r w:rsidRPr="00C172E2">
        <w:rPr>
          <w:rFonts w:eastAsia="Arial Unicode MS" w:hint="eastAsia"/>
          <w:color w:val="auto"/>
        </w:rPr>
        <w:t> </w:t>
      </w:r>
      <w:r w:rsidRPr="00C172E2">
        <w:rPr>
          <w:color w:val="auto"/>
        </w:rPr>
        <w:fldChar w:fldCharType="end"/>
      </w:r>
      <w:r w:rsidRPr="00C172E2">
        <w:rPr>
          <w:color w:val="auto"/>
        </w:rPr>
        <w:t xml:space="preserve"> mezi </w:t>
      </w:r>
      <w:r w:rsidRPr="00C172E2">
        <w:rPr>
          <w:color w:val="auto"/>
        </w:rPr>
        <w:fldChar w:fldCharType="begin">
          <w:ffData>
            <w:name w:val="Text1"/>
            <w:enabled/>
            <w:calcOnExit w:val="0"/>
            <w:textInput>
              <w:default w:val="Obchodní firma - hlavní účastník (matka)"/>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color w:val="auto"/>
        </w:rPr>
        <w:t>Obchodní firma - hlavní účastník (matka)</w:t>
      </w:r>
      <w:r w:rsidRPr="00C172E2">
        <w:rPr>
          <w:color w:val="auto"/>
        </w:rPr>
        <w:fldChar w:fldCharType="end"/>
      </w:r>
      <w:r w:rsidRPr="00C172E2">
        <w:rPr>
          <w:color w:val="auto"/>
        </w:rPr>
        <w:t xml:space="preserve"> a </w:t>
      </w:r>
      <w:r w:rsidR="006A241D" w:rsidRPr="00C172E2">
        <w:rPr>
          <w:color w:val="auto"/>
        </w:rPr>
        <w:t>O2</w:t>
      </w:r>
      <w:r w:rsidRPr="00C172E2">
        <w:rPr>
          <w:color w:val="auto"/>
        </w:rPr>
        <w:t xml:space="preserve"> Czech </w:t>
      </w:r>
      <w:r w:rsidR="006A241D" w:rsidRPr="00C172E2">
        <w:rPr>
          <w:color w:val="auto"/>
        </w:rPr>
        <w:t>Republic</w:t>
      </w:r>
      <w:r w:rsidRPr="00C172E2">
        <w:rPr>
          <w:color w:val="auto"/>
        </w:rPr>
        <w:t xml:space="preserve"> a.s. </w:t>
      </w:r>
    </w:p>
    <w:p w14:paraId="59137C53" w14:textId="77777777" w:rsidR="00E91C4A" w:rsidRPr="00C172E2" w:rsidRDefault="00E91C4A" w:rsidP="00CA570F">
      <w:pPr>
        <w:rPr>
          <w:color w:val="auto"/>
        </w:rPr>
      </w:pPr>
    </w:p>
    <w:p w14:paraId="5B956367" w14:textId="77777777" w:rsidR="00E91C4A" w:rsidRPr="00C172E2" w:rsidRDefault="00E91C4A" w:rsidP="00CA570F">
      <w:pPr>
        <w:rPr>
          <w:color w:val="auto"/>
        </w:rPr>
      </w:pPr>
    </w:p>
    <w:p w14:paraId="0D134BCD" w14:textId="77777777" w:rsidR="00E91C4A" w:rsidRPr="00C172E2" w:rsidRDefault="00E91C4A" w:rsidP="00CA570F">
      <w:pPr>
        <w:rPr>
          <w:color w:val="auto"/>
        </w:rPr>
      </w:pPr>
    </w:p>
    <w:p w14:paraId="384FA1BC" w14:textId="77777777" w:rsidR="00E91C4A" w:rsidRPr="00C172E2" w:rsidRDefault="00CA570F" w:rsidP="00E91C4A">
      <w:pPr>
        <w:tabs>
          <w:tab w:val="left" w:pos="5954"/>
          <w:tab w:val="center" w:pos="7371"/>
        </w:tabs>
        <w:spacing w:after="0"/>
        <w:rPr>
          <w:color w:val="auto"/>
        </w:rPr>
      </w:pPr>
      <w:r w:rsidRPr="00C172E2">
        <w:rPr>
          <w:color w:val="auto"/>
        </w:rPr>
        <w:t xml:space="preserve">V </w:t>
      </w:r>
      <w:r w:rsidR="006B25A1" w:rsidRPr="00C172E2">
        <w:rPr>
          <w:color w:val="auto"/>
        </w:rPr>
        <w:t>Praze</w:t>
      </w:r>
      <w:r w:rsidRPr="00C172E2">
        <w:rPr>
          <w:color w:val="auto"/>
        </w:rPr>
        <w:t>, dne</w:t>
      </w:r>
      <w:r w:rsidRPr="00C172E2">
        <w:rPr>
          <w:color w:val="auto"/>
        </w:rPr>
        <w:tab/>
      </w:r>
      <w:r w:rsidR="006A241D" w:rsidRPr="00C172E2">
        <w:rPr>
          <w:color w:val="auto"/>
        </w:rPr>
        <w:t>O2</w:t>
      </w:r>
      <w:r w:rsidR="00E91C4A" w:rsidRPr="00C172E2">
        <w:rPr>
          <w:color w:val="auto"/>
        </w:rPr>
        <w:t xml:space="preserve"> Czech </w:t>
      </w:r>
      <w:r w:rsidR="006A241D" w:rsidRPr="00C172E2">
        <w:rPr>
          <w:color w:val="auto"/>
        </w:rPr>
        <w:t xml:space="preserve">Republic </w:t>
      </w:r>
      <w:r w:rsidR="00E91C4A" w:rsidRPr="00C172E2">
        <w:rPr>
          <w:color w:val="auto"/>
        </w:rPr>
        <w:t>a.s.</w:t>
      </w:r>
    </w:p>
    <w:p w14:paraId="61FC6DDB" w14:textId="77777777" w:rsidR="00CA570F" w:rsidRPr="00C172E2" w:rsidRDefault="00E91C4A" w:rsidP="00E91C4A">
      <w:pPr>
        <w:tabs>
          <w:tab w:val="left" w:pos="5954"/>
          <w:tab w:val="center" w:pos="7371"/>
        </w:tabs>
        <w:spacing w:after="0"/>
        <w:rPr>
          <w:color w:val="auto"/>
        </w:rPr>
      </w:pPr>
      <w:r w:rsidRPr="00C172E2">
        <w:rPr>
          <w:color w:val="auto"/>
        </w:rPr>
        <w:tab/>
      </w:r>
      <w:r w:rsidRPr="00C172E2">
        <w:rPr>
          <w:color w:val="auto"/>
        </w:rPr>
        <w:fldChar w:fldCharType="begin">
          <w:ffData>
            <w:name w:val="Text98"/>
            <w:enabled/>
            <w:calcOnExit w:val="0"/>
            <w:textInput>
              <w:default w:val="zástupce TO2"/>
            </w:textInput>
          </w:ffData>
        </w:fldChar>
      </w:r>
      <w:bookmarkStart w:id="5" w:name="Text98"/>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zástupce TO2</w:t>
      </w:r>
      <w:r w:rsidRPr="00C172E2">
        <w:rPr>
          <w:color w:val="auto"/>
        </w:rPr>
        <w:fldChar w:fldCharType="end"/>
      </w:r>
      <w:bookmarkEnd w:id="5"/>
    </w:p>
    <w:p w14:paraId="2C0F4C1E" w14:textId="77777777" w:rsidR="00CA570F" w:rsidRPr="00C172E2" w:rsidRDefault="00CA570F" w:rsidP="00E91C4A">
      <w:pPr>
        <w:tabs>
          <w:tab w:val="left" w:pos="5954"/>
        </w:tabs>
        <w:spacing w:after="0"/>
        <w:rPr>
          <w:color w:val="auto"/>
        </w:rPr>
      </w:pPr>
      <w:bookmarkStart w:id="6" w:name="_GoBack"/>
      <w:bookmarkEnd w:id="6"/>
      <w:r w:rsidRPr="00C172E2">
        <w:rPr>
          <w:color w:val="auto"/>
        </w:rPr>
        <w:tab/>
      </w:r>
      <w:r w:rsidRPr="00C172E2">
        <w:rPr>
          <w:color w:val="auto"/>
        </w:rPr>
        <w:fldChar w:fldCharType="begin">
          <w:ffData>
            <w:name w:val=""/>
            <w:enabled/>
            <w:calcOnExit w:val="0"/>
            <w:textInput>
              <w:default w:val="funkce"/>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funkce</w:t>
      </w:r>
      <w:r w:rsidRPr="00C172E2">
        <w:rPr>
          <w:color w:val="auto"/>
        </w:rPr>
        <w:fldChar w:fldCharType="end"/>
      </w:r>
    </w:p>
    <w:p w14:paraId="61E7E167" w14:textId="77777777" w:rsidR="00E91C4A" w:rsidRPr="00C172E2" w:rsidRDefault="00E91C4A" w:rsidP="00E91C4A">
      <w:pPr>
        <w:tabs>
          <w:tab w:val="left" w:pos="5954"/>
        </w:tabs>
        <w:spacing w:after="0"/>
        <w:rPr>
          <w:color w:val="auto"/>
        </w:rPr>
      </w:pPr>
      <w:r w:rsidRPr="00C172E2">
        <w:rPr>
          <w:color w:val="auto"/>
        </w:rPr>
        <w:tab/>
        <w:t>Na základě pověření</w:t>
      </w:r>
    </w:p>
    <w:p w14:paraId="17BF29B3" w14:textId="77777777" w:rsidR="00E91C4A" w:rsidRPr="00C172E2" w:rsidRDefault="00E91C4A" w:rsidP="00E91C4A">
      <w:pPr>
        <w:tabs>
          <w:tab w:val="center" w:pos="7371"/>
        </w:tabs>
        <w:spacing w:after="0"/>
        <w:ind w:firstLine="6"/>
        <w:rPr>
          <w:color w:val="auto"/>
        </w:rPr>
      </w:pPr>
      <w:r w:rsidRPr="00C172E2">
        <w:rPr>
          <w:color w:val="auto"/>
        </w:rPr>
        <w:tab/>
      </w:r>
    </w:p>
    <w:p w14:paraId="1BAF867B" w14:textId="77777777" w:rsidR="00CA570F" w:rsidRPr="00C172E2" w:rsidRDefault="00CA570F" w:rsidP="00CA570F">
      <w:pPr>
        <w:keepNext/>
        <w:tabs>
          <w:tab w:val="center" w:pos="2127"/>
          <w:tab w:val="center" w:pos="7371"/>
        </w:tabs>
        <w:spacing w:after="0"/>
        <w:rPr>
          <w:color w:val="auto"/>
        </w:rPr>
      </w:pPr>
    </w:p>
    <w:p w14:paraId="37C6D6FB" w14:textId="77777777" w:rsidR="00CA570F" w:rsidRPr="00C172E2" w:rsidRDefault="00CA570F" w:rsidP="00CA570F">
      <w:pPr>
        <w:keepNext/>
        <w:tabs>
          <w:tab w:val="center" w:pos="2127"/>
          <w:tab w:val="center" w:pos="7371"/>
        </w:tabs>
        <w:spacing w:after="0"/>
        <w:rPr>
          <w:color w:val="auto"/>
        </w:rPr>
      </w:pPr>
    </w:p>
    <w:p w14:paraId="62321ACC" w14:textId="77777777" w:rsidR="00CA570F" w:rsidRPr="00C172E2" w:rsidRDefault="00CA570F" w:rsidP="00CA570F">
      <w:pPr>
        <w:keepNext/>
        <w:tabs>
          <w:tab w:val="center" w:pos="2127"/>
          <w:tab w:val="center" w:pos="7371"/>
        </w:tabs>
        <w:spacing w:after="0"/>
        <w:rPr>
          <w:color w:val="auto"/>
        </w:rPr>
      </w:pPr>
    </w:p>
    <w:p w14:paraId="373AE61E" w14:textId="77777777" w:rsidR="00CA570F" w:rsidRPr="00C172E2" w:rsidRDefault="00CA570F" w:rsidP="00CA570F">
      <w:pPr>
        <w:keepNext/>
        <w:tabs>
          <w:tab w:val="center" w:pos="2127"/>
          <w:tab w:val="center" w:pos="7371"/>
        </w:tabs>
        <w:spacing w:after="0"/>
        <w:rPr>
          <w:color w:val="auto"/>
        </w:rPr>
      </w:pPr>
    </w:p>
    <w:p w14:paraId="699AD6DA" w14:textId="77777777" w:rsidR="00E67CEF" w:rsidRPr="00C172E2" w:rsidRDefault="00CA570F" w:rsidP="00CA570F">
      <w:pPr>
        <w:keepNext/>
        <w:tabs>
          <w:tab w:val="center" w:pos="2127"/>
          <w:tab w:val="left" w:pos="5954"/>
          <w:tab w:val="center" w:pos="7371"/>
        </w:tabs>
        <w:spacing w:after="0"/>
        <w:rPr>
          <w:color w:val="auto"/>
        </w:rPr>
      </w:pPr>
      <w:r w:rsidRPr="00C172E2">
        <w:rPr>
          <w:color w:val="auto"/>
        </w:rPr>
        <w:t xml:space="preserve">V </w:t>
      </w:r>
      <w:r w:rsidRPr="00C172E2">
        <w:rPr>
          <w:color w:val="auto"/>
        </w:rPr>
        <w:fldChar w:fldCharType="begin">
          <w:ffData>
            <w:name w:val="Text37"/>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color w:val="auto"/>
        </w:rPr>
        <w:t> </w:t>
      </w:r>
      <w:r w:rsidRPr="00C172E2">
        <w:rPr>
          <w:color w:val="auto"/>
        </w:rPr>
        <w:t> </w:t>
      </w:r>
      <w:r w:rsidRPr="00C172E2">
        <w:rPr>
          <w:color w:val="auto"/>
        </w:rPr>
        <w:t> </w:t>
      </w:r>
      <w:r w:rsidRPr="00C172E2">
        <w:rPr>
          <w:color w:val="auto"/>
        </w:rPr>
        <w:t> </w:t>
      </w:r>
      <w:r w:rsidRPr="00C172E2">
        <w:rPr>
          <w:color w:val="auto"/>
        </w:rPr>
        <w:t> </w:t>
      </w:r>
      <w:r w:rsidRPr="00C172E2">
        <w:rPr>
          <w:color w:val="auto"/>
        </w:rPr>
        <w:fldChar w:fldCharType="end"/>
      </w:r>
      <w:r w:rsidRPr="00C172E2">
        <w:rPr>
          <w:color w:val="auto"/>
        </w:rPr>
        <w:t>, dne</w:t>
      </w:r>
      <w:r w:rsidRPr="00C172E2">
        <w:rPr>
          <w:color w:val="auto"/>
        </w:rPr>
        <w:tab/>
      </w:r>
      <w:r w:rsidRPr="00C172E2">
        <w:rPr>
          <w:color w:val="auto"/>
        </w:rPr>
        <w:tab/>
      </w:r>
      <w:r w:rsidR="00E67CEF" w:rsidRPr="00C172E2">
        <w:rPr>
          <w:color w:val="auto"/>
        </w:rPr>
        <w:fldChar w:fldCharType="begin">
          <w:ffData>
            <w:name w:val=""/>
            <w:enabled/>
            <w:calcOnExit w:val="0"/>
            <w:textInput>
              <w:default w:val="Obchodní jméno společnosti - matka"/>
            </w:textInput>
          </w:ffData>
        </w:fldChar>
      </w:r>
      <w:r w:rsidR="00E67CEF" w:rsidRPr="00C172E2">
        <w:rPr>
          <w:color w:val="auto"/>
        </w:rPr>
        <w:instrText xml:space="preserve"> FORMTEXT </w:instrText>
      </w:r>
      <w:r w:rsidR="00E67CEF" w:rsidRPr="00C172E2">
        <w:rPr>
          <w:color w:val="auto"/>
        </w:rPr>
      </w:r>
      <w:r w:rsidR="00E67CEF" w:rsidRPr="00C172E2">
        <w:rPr>
          <w:color w:val="auto"/>
        </w:rPr>
        <w:fldChar w:fldCharType="separate"/>
      </w:r>
      <w:r w:rsidR="00E67CEF" w:rsidRPr="00C172E2">
        <w:rPr>
          <w:noProof/>
          <w:color w:val="auto"/>
        </w:rPr>
        <w:t>Obchodní jméno společnosti - matka</w:t>
      </w:r>
      <w:r w:rsidR="00E67CEF" w:rsidRPr="00C172E2">
        <w:rPr>
          <w:color w:val="auto"/>
        </w:rPr>
        <w:fldChar w:fldCharType="end"/>
      </w:r>
    </w:p>
    <w:p w14:paraId="74314DBF" w14:textId="77777777" w:rsidR="00CA570F" w:rsidRPr="00C172E2" w:rsidRDefault="00E67CEF" w:rsidP="00CA570F">
      <w:pPr>
        <w:keepNext/>
        <w:tabs>
          <w:tab w:val="center" w:pos="2127"/>
          <w:tab w:val="left" w:pos="5954"/>
          <w:tab w:val="center" w:pos="7371"/>
        </w:tabs>
        <w:spacing w:after="0"/>
        <w:rPr>
          <w:color w:val="auto"/>
        </w:rPr>
      </w:pPr>
      <w:r w:rsidRPr="00C172E2">
        <w:rPr>
          <w:color w:val="auto"/>
        </w:rPr>
        <w:tab/>
      </w:r>
      <w:r w:rsidRPr="00C172E2">
        <w:rPr>
          <w:color w:val="auto"/>
        </w:rPr>
        <w:tab/>
      </w:r>
      <w:r w:rsidR="00CA570F" w:rsidRPr="00C172E2">
        <w:rPr>
          <w:color w:val="auto"/>
        </w:rPr>
        <w:fldChar w:fldCharType="begin">
          <w:ffData>
            <w:name w:val=""/>
            <w:enabled/>
            <w:calcOnExit w:val="0"/>
            <w:textInput>
              <w:default w:val="jméno a příjmení"/>
            </w:textInput>
          </w:ffData>
        </w:fldChar>
      </w:r>
      <w:r w:rsidR="00CA570F" w:rsidRPr="00C172E2">
        <w:rPr>
          <w:color w:val="auto"/>
        </w:rPr>
        <w:instrText xml:space="preserve"> FORMTEXT </w:instrText>
      </w:r>
      <w:r w:rsidR="00CA570F" w:rsidRPr="00C172E2">
        <w:rPr>
          <w:color w:val="auto"/>
        </w:rPr>
      </w:r>
      <w:r w:rsidR="00CA570F" w:rsidRPr="00C172E2">
        <w:rPr>
          <w:color w:val="auto"/>
        </w:rPr>
        <w:fldChar w:fldCharType="separate"/>
      </w:r>
      <w:r w:rsidR="00CA570F" w:rsidRPr="00C172E2">
        <w:rPr>
          <w:noProof/>
          <w:color w:val="auto"/>
        </w:rPr>
        <w:t>jméno a příjmení</w:t>
      </w:r>
      <w:r w:rsidR="00CA570F" w:rsidRPr="00C172E2">
        <w:rPr>
          <w:color w:val="auto"/>
        </w:rPr>
        <w:fldChar w:fldCharType="end"/>
      </w:r>
      <w:r w:rsidR="00CA570F" w:rsidRPr="00C172E2">
        <w:rPr>
          <w:color w:val="auto"/>
        </w:rPr>
        <w:t xml:space="preserve">                                                                                    </w:t>
      </w:r>
    </w:p>
    <w:p w14:paraId="22808F73" w14:textId="77777777" w:rsidR="00CA570F" w:rsidRPr="00C172E2" w:rsidRDefault="00CA570F" w:rsidP="00CA570F">
      <w:pPr>
        <w:keepNext/>
        <w:tabs>
          <w:tab w:val="center" w:pos="2127"/>
          <w:tab w:val="left" w:pos="5954"/>
          <w:tab w:val="center" w:pos="7371"/>
        </w:tabs>
        <w:spacing w:after="0"/>
        <w:rPr>
          <w:color w:val="auto"/>
        </w:rPr>
      </w:pPr>
      <w:r w:rsidRPr="00C172E2">
        <w:rPr>
          <w:color w:val="auto"/>
        </w:rPr>
        <w:t xml:space="preserve">        </w:t>
      </w:r>
      <w:r w:rsidRPr="00C172E2">
        <w:rPr>
          <w:color w:val="auto"/>
        </w:rPr>
        <w:tab/>
      </w:r>
      <w:r w:rsidRPr="00C172E2">
        <w:rPr>
          <w:color w:val="auto"/>
        </w:rPr>
        <w:tab/>
      </w:r>
      <w:r w:rsidRPr="00C172E2">
        <w:rPr>
          <w:color w:val="auto"/>
        </w:rPr>
        <w:fldChar w:fldCharType="begin">
          <w:ffData>
            <w:name w:val=""/>
            <w:enabled/>
            <w:calcOnExit w:val="0"/>
            <w:textInput>
              <w:default w:val="funkce"/>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funkce</w:t>
      </w:r>
      <w:r w:rsidRPr="00C172E2">
        <w:rPr>
          <w:color w:val="auto"/>
        </w:rPr>
        <w:fldChar w:fldCharType="end"/>
      </w:r>
      <w:r w:rsidRPr="00C172E2">
        <w:rPr>
          <w:color w:val="auto"/>
        </w:rPr>
        <w:t xml:space="preserve">                                                                                                        </w:t>
      </w:r>
    </w:p>
    <w:p w14:paraId="390BFA61" w14:textId="77777777" w:rsidR="00CA570F" w:rsidRPr="00C172E2" w:rsidRDefault="00CA570F" w:rsidP="00CA570F">
      <w:pPr>
        <w:keepNext/>
        <w:tabs>
          <w:tab w:val="center" w:pos="2127"/>
          <w:tab w:val="left" w:pos="5954"/>
          <w:tab w:val="center" w:pos="7371"/>
        </w:tabs>
        <w:spacing w:after="0"/>
        <w:rPr>
          <w:color w:val="auto"/>
        </w:rPr>
      </w:pPr>
      <w:r w:rsidRPr="00C172E2">
        <w:rPr>
          <w:color w:val="auto"/>
        </w:rPr>
        <w:t xml:space="preserve">        </w:t>
      </w:r>
      <w:r w:rsidRPr="00C172E2">
        <w:rPr>
          <w:color w:val="auto"/>
        </w:rPr>
        <w:tab/>
      </w:r>
      <w:r w:rsidRPr="00C172E2">
        <w:rPr>
          <w:color w:val="auto"/>
        </w:rPr>
        <w:tab/>
      </w:r>
    </w:p>
    <w:p w14:paraId="1B913FA5" w14:textId="77777777" w:rsidR="00525A77" w:rsidRPr="00C172E2" w:rsidRDefault="00525A77" w:rsidP="00525A77">
      <w:pPr>
        <w:keepNext/>
        <w:tabs>
          <w:tab w:val="center" w:pos="2127"/>
          <w:tab w:val="center" w:pos="7371"/>
        </w:tabs>
        <w:spacing w:after="0"/>
        <w:rPr>
          <w:color w:val="auto"/>
        </w:rPr>
      </w:pPr>
      <w:r w:rsidRPr="00C172E2">
        <w:rPr>
          <w:color w:val="auto"/>
        </w:rPr>
        <w:t xml:space="preserve">                                                           </w:t>
      </w:r>
    </w:p>
    <w:p w14:paraId="2E435FB4" w14:textId="77777777" w:rsidR="00482895" w:rsidRPr="00C172E2" w:rsidRDefault="00482895" w:rsidP="00482895">
      <w:pPr>
        <w:tabs>
          <w:tab w:val="center" w:pos="7371"/>
        </w:tabs>
        <w:ind w:firstLine="6"/>
        <w:rPr>
          <w:color w:val="auto"/>
        </w:rPr>
      </w:pPr>
    </w:p>
    <w:p w14:paraId="69BB5029" w14:textId="77777777" w:rsidR="000E7CBC" w:rsidRPr="00C172E2" w:rsidRDefault="000E7CBC" w:rsidP="000E7CBC">
      <w:pPr>
        <w:jc w:val="center"/>
        <w:rPr>
          <w:b/>
          <w:color w:val="auto"/>
        </w:rPr>
      </w:pPr>
      <w:r w:rsidRPr="00C172E2">
        <w:rPr>
          <w:b/>
          <w:color w:val="auto"/>
        </w:rPr>
        <w:t>Příloha k rámcové dohodě</w:t>
      </w:r>
    </w:p>
    <w:p w14:paraId="51FF1194" w14:textId="77777777" w:rsidR="00D060CA" w:rsidRPr="00C172E2" w:rsidRDefault="00D060CA" w:rsidP="000E7CBC">
      <w:pPr>
        <w:jc w:val="center"/>
        <w:rPr>
          <w:b/>
          <w:color w:val="auto"/>
        </w:rPr>
      </w:pPr>
    </w:p>
    <w:p w14:paraId="41524F0E" w14:textId="77777777" w:rsidR="000E7CBC" w:rsidRPr="00C172E2" w:rsidRDefault="000E7CBC" w:rsidP="000E7CBC">
      <w:pPr>
        <w:jc w:val="left"/>
        <w:rPr>
          <w:b/>
          <w:color w:val="auto"/>
        </w:rPr>
      </w:pPr>
      <w:r w:rsidRPr="00C172E2">
        <w:rPr>
          <w:b/>
          <w:color w:val="auto"/>
        </w:rPr>
        <w:fldChar w:fldCharType="begin">
          <w:ffData>
            <w:name w:val=""/>
            <w:enabled/>
            <w:calcOnExit w:val="0"/>
            <w:textInput>
              <w:default w:val="Obchodní firma - další účastník (dcera)"/>
            </w:textInput>
          </w:ffData>
        </w:fldChar>
      </w:r>
      <w:r w:rsidRPr="00C172E2">
        <w:rPr>
          <w:b/>
          <w:color w:val="auto"/>
        </w:rPr>
        <w:instrText xml:space="preserve"> FORMTEXT </w:instrText>
      </w:r>
      <w:r w:rsidRPr="00C172E2">
        <w:rPr>
          <w:b/>
          <w:color w:val="auto"/>
        </w:rPr>
      </w:r>
      <w:r w:rsidRPr="00C172E2">
        <w:rPr>
          <w:b/>
          <w:color w:val="auto"/>
        </w:rPr>
        <w:fldChar w:fldCharType="separate"/>
      </w:r>
      <w:r w:rsidRPr="00C172E2">
        <w:rPr>
          <w:b/>
          <w:noProof/>
          <w:color w:val="auto"/>
        </w:rPr>
        <w:t>Obchodní firma - další účastník (dcera)</w:t>
      </w:r>
      <w:r w:rsidRPr="00C172E2">
        <w:rPr>
          <w:b/>
          <w:color w:val="auto"/>
        </w:rPr>
        <w:fldChar w:fldCharType="end"/>
      </w:r>
    </w:p>
    <w:p w14:paraId="0DAFA255" w14:textId="77777777" w:rsidR="000E7CBC" w:rsidRPr="00C172E2" w:rsidRDefault="000E7CBC" w:rsidP="000E7CBC">
      <w:pPr>
        <w:rPr>
          <w:color w:val="auto"/>
        </w:rPr>
      </w:pPr>
      <w:r w:rsidRPr="00C172E2">
        <w:rPr>
          <w:color w:val="auto"/>
        </w:rPr>
        <w:fldChar w:fldCharType="begin">
          <w:ffData>
            <w:name w:val=""/>
            <w:enabled/>
            <w:calcOnExit w:val="0"/>
            <w:textInput>
              <w:default w:val="Ulice, č.p."/>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Ulice, č.p.</w:t>
      </w:r>
      <w:r w:rsidRPr="00C172E2">
        <w:rPr>
          <w:color w:val="auto"/>
        </w:rPr>
        <w:fldChar w:fldCharType="end"/>
      </w:r>
      <w:r w:rsidRPr="00C172E2">
        <w:rPr>
          <w:color w:val="auto"/>
        </w:rPr>
        <w:t xml:space="preserve"> </w:t>
      </w:r>
    </w:p>
    <w:p w14:paraId="25F34CFB" w14:textId="77777777" w:rsidR="000E7CBC" w:rsidRPr="00C172E2" w:rsidRDefault="000E7CBC" w:rsidP="000E7CBC">
      <w:pPr>
        <w:rPr>
          <w:color w:val="auto"/>
        </w:rPr>
      </w:pPr>
      <w:r w:rsidRPr="00C172E2">
        <w:rPr>
          <w:color w:val="auto"/>
        </w:rPr>
        <w:fldChar w:fldCharType="begin">
          <w:ffData>
            <w:name w:val="Text167"/>
            <w:enabled/>
            <w:calcOnExit w:val="0"/>
            <w:textInput>
              <w:default w:val="PSČ, město"/>
            </w:textInput>
          </w:ffData>
        </w:fldChar>
      </w:r>
      <w:bookmarkStart w:id="7" w:name="Text167"/>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PSČ, město</w:t>
      </w:r>
      <w:r w:rsidRPr="00C172E2">
        <w:rPr>
          <w:color w:val="auto"/>
        </w:rPr>
        <w:fldChar w:fldCharType="end"/>
      </w:r>
      <w:bookmarkEnd w:id="7"/>
    </w:p>
    <w:p w14:paraId="01DCF235" w14:textId="77777777" w:rsidR="000E7CBC" w:rsidRPr="00C172E2" w:rsidRDefault="000E7CBC" w:rsidP="000E7CBC">
      <w:pPr>
        <w:rPr>
          <w:color w:val="auto"/>
        </w:rPr>
      </w:pPr>
      <w:r w:rsidRPr="00C172E2">
        <w:rPr>
          <w:color w:val="auto"/>
        </w:rPr>
        <w:t>IČ:</w:t>
      </w:r>
      <w:r w:rsidRPr="00C172E2">
        <w:rPr>
          <w:color w:val="auto"/>
        </w:rPr>
        <w:tab/>
      </w:r>
      <w:r w:rsidRPr="00C172E2">
        <w:rPr>
          <w:color w:val="auto"/>
        </w:rPr>
        <w:fldChar w:fldCharType="begin">
          <w:ffData>
            <w:name w:val="Text44"/>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color w:val="auto"/>
        </w:rPr>
        <w:fldChar w:fldCharType="end"/>
      </w:r>
    </w:p>
    <w:p w14:paraId="14449780" w14:textId="77777777" w:rsidR="000E7CBC" w:rsidRPr="00C172E2" w:rsidRDefault="000E7CBC" w:rsidP="000E7CBC">
      <w:pPr>
        <w:rPr>
          <w:color w:val="auto"/>
        </w:rPr>
      </w:pPr>
      <w:r w:rsidRPr="00C172E2">
        <w:rPr>
          <w:color w:val="auto"/>
        </w:rPr>
        <w:t>DIČ:</w:t>
      </w:r>
      <w:r w:rsidRPr="00C172E2">
        <w:rPr>
          <w:color w:val="auto"/>
        </w:rPr>
        <w:tab/>
      </w:r>
      <w:r w:rsidRPr="00C172E2">
        <w:rPr>
          <w:color w:val="auto"/>
        </w:rPr>
        <w:fldChar w:fldCharType="begin">
          <w:ffData>
            <w:name w:val="Text45"/>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color w:val="auto"/>
        </w:rPr>
        <w:fldChar w:fldCharType="end"/>
      </w:r>
    </w:p>
    <w:p w14:paraId="2674BE7B" w14:textId="77777777" w:rsidR="000E7CBC" w:rsidRPr="00C172E2" w:rsidRDefault="000E7CBC" w:rsidP="000E7CBC">
      <w:pPr>
        <w:rPr>
          <w:color w:val="auto"/>
        </w:rPr>
      </w:pPr>
      <w:r w:rsidRPr="00C172E2">
        <w:rPr>
          <w:color w:val="auto"/>
        </w:rPr>
        <w:t>Bankovní spojení:</w:t>
      </w:r>
      <w:r w:rsidRPr="00C172E2">
        <w:rPr>
          <w:color w:val="auto"/>
        </w:rPr>
        <w:fldChar w:fldCharType="begin">
          <w:ffData>
            <w:name w:val="Text46"/>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rFonts w:ascii="Frutiger CE" w:hAnsi="Frutiger CE"/>
          <w:noProof/>
          <w:color w:val="auto"/>
        </w:rPr>
        <w:t> </w:t>
      </w:r>
      <w:r w:rsidRPr="00C172E2">
        <w:rPr>
          <w:color w:val="auto"/>
        </w:rPr>
        <w:fldChar w:fldCharType="end"/>
      </w:r>
      <w:r w:rsidRPr="00C172E2">
        <w:rPr>
          <w:color w:val="auto"/>
        </w:rPr>
        <w:t xml:space="preserve"> </w:t>
      </w:r>
    </w:p>
    <w:p w14:paraId="67BC28E8" w14:textId="77777777" w:rsidR="000E7CBC" w:rsidRPr="00C172E2" w:rsidRDefault="000E7CBC" w:rsidP="000E7CBC">
      <w:pPr>
        <w:rPr>
          <w:rFonts w:cs="Arial"/>
          <w:color w:val="auto"/>
        </w:rPr>
      </w:pPr>
    </w:p>
    <w:p w14:paraId="387A3D46" w14:textId="77777777" w:rsidR="00B73865" w:rsidRPr="00C172E2" w:rsidRDefault="00B73865" w:rsidP="00B73865">
      <w:pPr>
        <w:spacing w:before="360"/>
        <w:rPr>
          <w:color w:val="auto"/>
        </w:rPr>
      </w:pPr>
      <w:r w:rsidRPr="00C172E2">
        <w:rPr>
          <w:color w:val="auto"/>
          <w:highlight w:val="yellow"/>
        </w:rPr>
        <w:fldChar w:fldCharType="begin">
          <w:ffData>
            <w:name w:val=""/>
            <w:enabled/>
            <w:calcOnExit w:val="0"/>
            <w:textInput>
              <w:default w:val="Obchodní firma - další účastník (dcera)"/>
            </w:textInput>
          </w:ffData>
        </w:fldChar>
      </w:r>
      <w:r w:rsidRPr="00C172E2">
        <w:rPr>
          <w:color w:val="auto"/>
          <w:highlight w:val="yellow"/>
        </w:rPr>
        <w:instrText xml:space="preserve"> FORMTEXT </w:instrText>
      </w:r>
      <w:r w:rsidRPr="00C172E2">
        <w:rPr>
          <w:color w:val="auto"/>
          <w:highlight w:val="yellow"/>
        </w:rPr>
      </w:r>
      <w:r w:rsidRPr="00C172E2">
        <w:rPr>
          <w:color w:val="auto"/>
          <w:highlight w:val="yellow"/>
        </w:rPr>
        <w:fldChar w:fldCharType="separate"/>
      </w:r>
      <w:r w:rsidRPr="00C172E2">
        <w:rPr>
          <w:noProof/>
          <w:color w:val="auto"/>
          <w:highlight w:val="yellow"/>
        </w:rPr>
        <w:t>Obchodní firma - další účastník (dcera)</w:t>
      </w:r>
      <w:r w:rsidRPr="00C172E2">
        <w:rPr>
          <w:color w:val="auto"/>
          <w:highlight w:val="yellow"/>
        </w:rPr>
        <w:fldChar w:fldCharType="end"/>
      </w:r>
      <w:r w:rsidRPr="00C172E2">
        <w:rPr>
          <w:color w:val="auto"/>
        </w:rPr>
        <w:t xml:space="preserve"> (dále jen „Další účastník“) tímto přistupuje k Rámcové dohodě uzavřené dne </w:t>
      </w:r>
      <w:r w:rsidRPr="00C172E2">
        <w:rPr>
          <w:color w:val="auto"/>
          <w:highlight w:val="yellow"/>
        </w:rPr>
        <w:fldChar w:fldCharType="begin">
          <w:ffData>
            <w:name w:val="Text141"/>
            <w:enabled/>
            <w:calcOnExit w:val="0"/>
            <w:textInput/>
          </w:ffData>
        </w:fldChar>
      </w:r>
      <w:bookmarkStart w:id="8" w:name="Text141"/>
      <w:r w:rsidRPr="00C172E2">
        <w:rPr>
          <w:color w:val="auto"/>
          <w:highlight w:val="yellow"/>
        </w:rPr>
        <w:instrText xml:space="preserve"> FORMTEXT </w:instrText>
      </w:r>
      <w:r w:rsidRPr="00C172E2">
        <w:rPr>
          <w:color w:val="auto"/>
          <w:highlight w:val="yellow"/>
        </w:rPr>
      </w:r>
      <w:r w:rsidRPr="00C172E2">
        <w:rPr>
          <w:color w:val="auto"/>
          <w:highlight w:val="yellow"/>
        </w:rPr>
        <w:fldChar w:fldCharType="separate"/>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color w:val="auto"/>
          <w:highlight w:val="yellow"/>
        </w:rPr>
        <w:fldChar w:fldCharType="end"/>
      </w:r>
      <w:bookmarkEnd w:id="8"/>
      <w:r w:rsidRPr="00C172E2">
        <w:rPr>
          <w:color w:val="auto"/>
          <w:highlight w:val="yellow"/>
        </w:rPr>
        <w:fldChar w:fldCharType="begin">
          <w:ffData>
            <w:name w:val="Text142"/>
            <w:enabled/>
            <w:calcOnExit w:val="0"/>
            <w:textInput/>
          </w:ffData>
        </w:fldChar>
      </w:r>
      <w:r w:rsidRPr="00C172E2">
        <w:rPr>
          <w:color w:val="auto"/>
          <w:highlight w:val="yellow"/>
        </w:rPr>
        <w:instrText xml:space="preserve"> FORMTEXT </w:instrText>
      </w:r>
      <w:r w:rsidRPr="00C172E2">
        <w:rPr>
          <w:color w:val="auto"/>
          <w:highlight w:val="yellow"/>
        </w:rPr>
      </w:r>
      <w:r w:rsidRPr="00C172E2">
        <w:rPr>
          <w:color w:val="auto"/>
          <w:highlight w:val="yellow"/>
        </w:rPr>
        <w:fldChar w:fldCharType="separate"/>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rFonts w:ascii="Frutiger CE" w:hAnsi="Frutiger CE"/>
          <w:noProof/>
          <w:color w:val="auto"/>
          <w:highlight w:val="yellow"/>
        </w:rPr>
        <w:t> </w:t>
      </w:r>
      <w:r w:rsidRPr="00C172E2">
        <w:rPr>
          <w:color w:val="auto"/>
          <w:highlight w:val="yellow"/>
        </w:rPr>
        <w:fldChar w:fldCharType="end"/>
      </w:r>
      <w:r w:rsidRPr="00C172E2">
        <w:rPr>
          <w:color w:val="auto"/>
        </w:rPr>
        <w:t xml:space="preserve"> mezi smluvními stranami: </w:t>
      </w:r>
      <w:r w:rsidRPr="00C172E2">
        <w:rPr>
          <w:color w:val="auto"/>
          <w:highlight w:val="yellow"/>
        </w:rPr>
        <w:fldChar w:fldCharType="begin">
          <w:ffData>
            <w:name w:val="Text1"/>
            <w:enabled/>
            <w:calcOnExit w:val="0"/>
            <w:textInput>
              <w:default w:val="Obchodní firma - hlavní účastník (matka)"/>
            </w:textInput>
          </w:ffData>
        </w:fldChar>
      </w:r>
      <w:r w:rsidRPr="00C172E2">
        <w:rPr>
          <w:color w:val="auto"/>
          <w:highlight w:val="yellow"/>
        </w:rPr>
        <w:instrText xml:space="preserve"> FORMTEXT </w:instrText>
      </w:r>
      <w:r w:rsidRPr="00C172E2">
        <w:rPr>
          <w:color w:val="auto"/>
          <w:highlight w:val="yellow"/>
        </w:rPr>
      </w:r>
      <w:r w:rsidRPr="00C172E2">
        <w:rPr>
          <w:color w:val="auto"/>
          <w:highlight w:val="yellow"/>
        </w:rPr>
        <w:fldChar w:fldCharType="separate"/>
      </w:r>
      <w:r w:rsidRPr="00C172E2">
        <w:rPr>
          <w:noProof/>
          <w:color w:val="auto"/>
          <w:highlight w:val="yellow"/>
        </w:rPr>
        <w:t>Obchodní firma - hlavní účastník (matka)</w:t>
      </w:r>
      <w:r w:rsidRPr="00C172E2">
        <w:rPr>
          <w:color w:val="auto"/>
          <w:highlight w:val="yellow"/>
        </w:rPr>
        <w:fldChar w:fldCharType="end"/>
      </w:r>
      <w:r w:rsidRPr="00C172E2">
        <w:rPr>
          <w:color w:val="auto"/>
        </w:rPr>
        <w:t xml:space="preserve"> a </w:t>
      </w:r>
      <w:r w:rsidR="006A241D" w:rsidRPr="00C172E2">
        <w:rPr>
          <w:color w:val="auto"/>
        </w:rPr>
        <w:t>O2</w:t>
      </w:r>
      <w:r w:rsidRPr="00C172E2">
        <w:rPr>
          <w:color w:val="auto"/>
        </w:rPr>
        <w:t xml:space="preserve"> Czech </w:t>
      </w:r>
      <w:r w:rsidR="006A241D" w:rsidRPr="00C172E2">
        <w:rPr>
          <w:color w:val="auto"/>
        </w:rPr>
        <w:t>Republic</w:t>
      </w:r>
      <w:r w:rsidRPr="00C172E2">
        <w:rPr>
          <w:color w:val="auto"/>
        </w:rPr>
        <w:t xml:space="preserve"> a.s. (dále jen „Rámcová dohoda“) ve smyslu článku 3 Rámcové dohody, prohlašuje, že se seznámil s právy a povinnostmi Rámcovou dohodou založenými, bez výhrad s nimi souhlasí a zavazuje se je dodržovat. </w:t>
      </w:r>
    </w:p>
    <w:p w14:paraId="448D7CF9" w14:textId="77777777" w:rsidR="00B73865" w:rsidRPr="00C172E2" w:rsidRDefault="00B73865" w:rsidP="00B73865">
      <w:pPr>
        <w:rPr>
          <w:color w:val="auto"/>
        </w:rPr>
      </w:pPr>
      <w:r w:rsidRPr="00C172E2">
        <w:rPr>
          <w:color w:val="auto"/>
        </w:rPr>
        <w:t xml:space="preserve">Další účastník tímto čestně prohlašuje, že splňuje podmínky pro přistoupení k Rámcové dohodě stanovené článkem 3 Rámcové dohody. Ukáže-li se uvedené prohlášení jako nepravdivé, je Další účastník povinen uhradit společnosti </w:t>
      </w:r>
      <w:r w:rsidR="006A241D" w:rsidRPr="00C172E2">
        <w:rPr>
          <w:color w:val="auto"/>
        </w:rPr>
        <w:t>O2</w:t>
      </w:r>
      <w:r w:rsidRPr="00C172E2">
        <w:rPr>
          <w:color w:val="auto"/>
        </w:rPr>
        <w:t xml:space="preserve">  částku odpovídající výši slev na základě Rámcové dohody (příloha č. 1 Rámcové dohody) Dalšímu účastníkovi poskytnutých, a to ve lhůtě stanovené společností </w:t>
      </w:r>
      <w:r w:rsidR="006A241D" w:rsidRPr="00C172E2">
        <w:rPr>
          <w:color w:val="auto"/>
        </w:rPr>
        <w:t>O2</w:t>
      </w:r>
      <w:r w:rsidRPr="00C172E2">
        <w:rPr>
          <w:color w:val="auto"/>
        </w:rPr>
        <w:t xml:space="preserve">. </w:t>
      </w:r>
    </w:p>
    <w:p w14:paraId="03002E6F" w14:textId="77777777" w:rsidR="00B73865" w:rsidRPr="00C172E2" w:rsidRDefault="00B73865" w:rsidP="00B73865">
      <w:pPr>
        <w:rPr>
          <w:color w:val="auto"/>
        </w:rPr>
      </w:pPr>
    </w:p>
    <w:p w14:paraId="390200DC" w14:textId="5777BC7A" w:rsidR="00B73865" w:rsidRPr="00C172E2" w:rsidRDefault="00734135" w:rsidP="00B73865">
      <w:pPr>
        <w:rPr>
          <w:rFonts w:cs="Arial"/>
          <w:color w:val="auto"/>
        </w:rPr>
      </w:pPr>
      <w:r w:rsidRPr="00C172E2">
        <w:rPr>
          <w:rFonts w:cs="Arial"/>
          <w:color w:val="auto"/>
        </w:rPr>
        <w:t>Další ú</w:t>
      </w:r>
      <w:r w:rsidR="00B73865" w:rsidRPr="00C172E2">
        <w:rPr>
          <w:rFonts w:cs="Arial"/>
          <w:color w:val="auto"/>
        </w:rPr>
        <w:t>častník prohlašuje, že se seznámil se Všeobecnými podmínkami</w:t>
      </w:r>
      <w:r w:rsidR="00B67FA5" w:rsidRPr="00C172E2">
        <w:rPr>
          <w:rFonts w:cs="Arial"/>
          <w:color w:val="auto"/>
        </w:rPr>
        <w:t xml:space="preserve"> poskytování služeb vydanými O2 Czech Republic a.s.</w:t>
      </w:r>
      <w:r w:rsidR="0049035D" w:rsidRPr="00C172E2">
        <w:rPr>
          <w:rFonts w:cs="Arial"/>
          <w:color w:val="auto"/>
        </w:rPr>
        <w:t xml:space="preserve"> (dále jen „Všeobecné podmínky“)</w:t>
      </w:r>
      <w:r w:rsidR="00655B06" w:rsidRPr="00C172E2">
        <w:rPr>
          <w:rFonts w:cs="Arial"/>
          <w:color w:val="auto"/>
        </w:rPr>
        <w:t xml:space="preserve"> Ceníkem Základních služeb pro firemní zákazníky, Ceníkem volitelných služeb pro firemní zákazníky, </w:t>
      </w:r>
      <w:r w:rsidR="00655B06" w:rsidRPr="00C172E2">
        <w:rPr>
          <w:color w:val="auto"/>
        </w:rPr>
        <w:t xml:space="preserve">Ceníkem služby Car </w:t>
      </w:r>
      <w:proofErr w:type="spellStart"/>
      <w:r w:rsidR="00655B06" w:rsidRPr="00C172E2">
        <w:rPr>
          <w:color w:val="auto"/>
        </w:rPr>
        <w:t>Control</w:t>
      </w:r>
      <w:proofErr w:type="spellEnd"/>
      <w:r w:rsidR="00655B06" w:rsidRPr="00C172E2">
        <w:rPr>
          <w:color w:val="auto"/>
        </w:rPr>
        <w:t xml:space="preserve"> a Ceníkem služby SMS </w:t>
      </w:r>
      <w:proofErr w:type="spellStart"/>
      <w:r w:rsidR="00655B06" w:rsidRPr="00C172E2">
        <w:rPr>
          <w:color w:val="auto"/>
        </w:rPr>
        <w:t>Connector</w:t>
      </w:r>
      <w:proofErr w:type="spellEnd"/>
      <w:r w:rsidR="00655B06" w:rsidRPr="00C172E2">
        <w:rPr>
          <w:color w:val="auto"/>
        </w:rPr>
        <w:t xml:space="preserve"> Business</w:t>
      </w:r>
      <w:r w:rsidR="00B73865" w:rsidRPr="00C172E2">
        <w:rPr>
          <w:rFonts w:cs="Arial"/>
          <w:color w:val="auto"/>
        </w:rPr>
        <w:t xml:space="preserve"> a zavazuje se je dodržovat. Všeobecné podmínky v aktuálním znění a další související dokumenty a tiskopisy jsou k dispozici na kontaktních místech společnosti </w:t>
      </w:r>
      <w:r w:rsidR="006A241D" w:rsidRPr="00C172E2">
        <w:rPr>
          <w:rFonts w:cs="Arial"/>
          <w:color w:val="auto"/>
        </w:rPr>
        <w:t>O2</w:t>
      </w:r>
      <w:r w:rsidR="00B73865" w:rsidRPr="00C172E2">
        <w:rPr>
          <w:rFonts w:cs="Arial"/>
          <w:color w:val="auto"/>
        </w:rPr>
        <w:t xml:space="preserve"> a na internetových stránkách </w:t>
      </w:r>
      <w:r w:rsidR="00B73865" w:rsidRPr="00C172E2">
        <w:rPr>
          <w:rFonts w:cs="Arial"/>
          <w:color w:val="auto"/>
          <w:u w:val="single"/>
        </w:rPr>
        <w:t>www.o2.cz</w:t>
      </w:r>
      <w:r w:rsidR="00B73865" w:rsidRPr="00C172E2">
        <w:rPr>
          <w:rFonts w:cs="Arial"/>
          <w:color w:val="auto"/>
        </w:rPr>
        <w:t>.</w:t>
      </w:r>
    </w:p>
    <w:p w14:paraId="1CE7DC08" w14:textId="77777777" w:rsidR="00B73865" w:rsidRPr="00C172E2" w:rsidRDefault="00B73865" w:rsidP="00B73865">
      <w:pPr>
        <w:rPr>
          <w:color w:val="auto"/>
        </w:rPr>
      </w:pPr>
    </w:p>
    <w:p w14:paraId="05F0DCCD" w14:textId="77777777" w:rsidR="00525A77" w:rsidRPr="00C172E2" w:rsidRDefault="00525A77" w:rsidP="00525A77">
      <w:pPr>
        <w:keepNext/>
        <w:tabs>
          <w:tab w:val="center" w:pos="2127"/>
          <w:tab w:val="center" w:pos="7371"/>
        </w:tabs>
        <w:spacing w:after="0"/>
        <w:rPr>
          <w:color w:val="auto"/>
        </w:rPr>
      </w:pPr>
    </w:p>
    <w:p w14:paraId="0453594D" w14:textId="77777777" w:rsidR="00525A77" w:rsidRPr="00C172E2" w:rsidRDefault="00525A77" w:rsidP="00525A77">
      <w:pPr>
        <w:keepNext/>
        <w:tabs>
          <w:tab w:val="center" w:pos="2127"/>
          <w:tab w:val="center" w:pos="7371"/>
        </w:tabs>
        <w:spacing w:after="0"/>
        <w:rPr>
          <w:color w:val="auto"/>
        </w:rPr>
      </w:pPr>
    </w:p>
    <w:p w14:paraId="0C9594A0" w14:textId="77777777" w:rsidR="00525A77" w:rsidRPr="00C172E2" w:rsidRDefault="002305BF" w:rsidP="002305BF">
      <w:pPr>
        <w:keepNext/>
        <w:tabs>
          <w:tab w:val="left" w:pos="1680"/>
        </w:tabs>
        <w:spacing w:after="0"/>
        <w:rPr>
          <w:color w:val="auto"/>
        </w:rPr>
      </w:pPr>
      <w:r w:rsidRPr="00C172E2">
        <w:rPr>
          <w:color w:val="auto"/>
        </w:rPr>
        <w:tab/>
      </w:r>
    </w:p>
    <w:p w14:paraId="617373B2" w14:textId="77777777" w:rsidR="00525A77" w:rsidRPr="00C172E2" w:rsidRDefault="00525A77" w:rsidP="00525A77">
      <w:pPr>
        <w:keepNext/>
        <w:tabs>
          <w:tab w:val="center" w:pos="2127"/>
          <w:tab w:val="center" w:pos="7371"/>
        </w:tabs>
        <w:spacing w:after="0"/>
        <w:rPr>
          <w:color w:val="auto"/>
        </w:rPr>
      </w:pPr>
    </w:p>
    <w:p w14:paraId="252A6EFF" w14:textId="77777777" w:rsidR="00E67CEF" w:rsidRPr="00C172E2" w:rsidRDefault="00E67CEF" w:rsidP="00E67CEF">
      <w:pPr>
        <w:keepNext/>
        <w:tabs>
          <w:tab w:val="center" w:pos="2127"/>
          <w:tab w:val="left" w:pos="5954"/>
          <w:tab w:val="center" w:pos="7371"/>
        </w:tabs>
        <w:spacing w:after="0"/>
        <w:rPr>
          <w:color w:val="auto"/>
        </w:rPr>
      </w:pPr>
      <w:r w:rsidRPr="00C172E2">
        <w:rPr>
          <w:color w:val="auto"/>
        </w:rPr>
        <w:t xml:space="preserve">V </w:t>
      </w:r>
      <w:r w:rsidRPr="00C172E2">
        <w:rPr>
          <w:color w:val="auto"/>
        </w:rPr>
        <w:fldChar w:fldCharType="begin">
          <w:ffData>
            <w:name w:val="Text37"/>
            <w:enabled/>
            <w:calcOnExit w:val="0"/>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color w:val="auto"/>
        </w:rPr>
        <w:t> </w:t>
      </w:r>
      <w:r w:rsidRPr="00C172E2">
        <w:rPr>
          <w:color w:val="auto"/>
        </w:rPr>
        <w:t> </w:t>
      </w:r>
      <w:r w:rsidRPr="00C172E2">
        <w:rPr>
          <w:color w:val="auto"/>
        </w:rPr>
        <w:t> </w:t>
      </w:r>
      <w:r w:rsidRPr="00C172E2">
        <w:rPr>
          <w:color w:val="auto"/>
        </w:rPr>
        <w:t> </w:t>
      </w:r>
      <w:r w:rsidRPr="00C172E2">
        <w:rPr>
          <w:color w:val="auto"/>
        </w:rPr>
        <w:t> </w:t>
      </w:r>
      <w:r w:rsidRPr="00C172E2">
        <w:rPr>
          <w:color w:val="auto"/>
        </w:rPr>
        <w:fldChar w:fldCharType="end"/>
      </w:r>
      <w:r w:rsidRPr="00C172E2">
        <w:rPr>
          <w:color w:val="auto"/>
        </w:rPr>
        <w:t>, dne</w:t>
      </w:r>
      <w:r w:rsidRPr="00C172E2">
        <w:rPr>
          <w:color w:val="auto"/>
        </w:rPr>
        <w:tab/>
      </w:r>
      <w:r w:rsidRPr="00C172E2">
        <w:rPr>
          <w:color w:val="auto"/>
        </w:rPr>
        <w:tab/>
      </w:r>
      <w:r w:rsidR="007149CD" w:rsidRPr="00C172E2">
        <w:rPr>
          <w:color w:val="auto"/>
        </w:rPr>
        <w:fldChar w:fldCharType="begin">
          <w:ffData>
            <w:name w:val=""/>
            <w:enabled/>
            <w:calcOnExit w:val="0"/>
            <w:textInput>
              <w:default w:val="Obchodní jméno společnosti - dcera"/>
            </w:textInput>
          </w:ffData>
        </w:fldChar>
      </w:r>
      <w:r w:rsidR="007149CD" w:rsidRPr="00C172E2">
        <w:rPr>
          <w:color w:val="auto"/>
        </w:rPr>
        <w:instrText xml:space="preserve"> FORMTEXT </w:instrText>
      </w:r>
      <w:r w:rsidR="007149CD" w:rsidRPr="00C172E2">
        <w:rPr>
          <w:color w:val="auto"/>
        </w:rPr>
      </w:r>
      <w:r w:rsidR="007149CD" w:rsidRPr="00C172E2">
        <w:rPr>
          <w:color w:val="auto"/>
        </w:rPr>
        <w:fldChar w:fldCharType="separate"/>
      </w:r>
      <w:r w:rsidR="007149CD" w:rsidRPr="00C172E2">
        <w:rPr>
          <w:noProof/>
          <w:color w:val="auto"/>
        </w:rPr>
        <w:t>Obchodní jméno společnosti - dcera</w:t>
      </w:r>
      <w:r w:rsidR="007149CD" w:rsidRPr="00C172E2">
        <w:rPr>
          <w:color w:val="auto"/>
        </w:rPr>
        <w:fldChar w:fldCharType="end"/>
      </w:r>
    </w:p>
    <w:p w14:paraId="67F105B9" w14:textId="77777777" w:rsidR="00E67CEF" w:rsidRPr="00C172E2" w:rsidRDefault="00E67CEF" w:rsidP="00E67CEF">
      <w:pPr>
        <w:keepNext/>
        <w:tabs>
          <w:tab w:val="center" w:pos="2127"/>
          <w:tab w:val="left" w:pos="5954"/>
          <w:tab w:val="center" w:pos="7371"/>
        </w:tabs>
        <w:spacing w:after="0"/>
        <w:rPr>
          <w:color w:val="auto"/>
        </w:rPr>
      </w:pPr>
      <w:r w:rsidRPr="00C172E2">
        <w:rPr>
          <w:color w:val="auto"/>
        </w:rPr>
        <w:tab/>
      </w:r>
      <w:r w:rsidRPr="00C172E2">
        <w:rPr>
          <w:color w:val="auto"/>
        </w:rPr>
        <w:tab/>
      </w:r>
      <w:r w:rsidRPr="00C172E2">
        <w:rPr>
          <w:color w:val="auto"/>
        </w:rPr>
        <w:fldChar w:fldCharType="begin">
          <w:ffData>
            <w:name w:val=""/>
            <w:enabled/>
            <w:calcOnExit w:val="0"/>
            <w:textInput>
              <w:default w:val="jméno a příjmení"/>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jméno a příjmení</w:t>
      </w:r>
      <w:r w:rsidRPr="00C172E2">
        <w:rPr>
          <w:color w:val="auto"/>
        </w:rPr>
        <w:fldChar w:fldCharType="end"/>
      </w:r>
      <w:r w:rsidRPr="00C172E2">
        <w:rPr>
          <w:color w:val="auto"/>
        </w:rPr>
        <w:t xml:space="preserve">                                                                                    </w:t>
      </w:r>
    </w:p>
    <w:p w14:paraId="2475894A" w14:textId="77777777" w:rsidR="00E67CEF" w:rsidRPr="00C172E2" w:rsidRDefault="00E67CEF" w:rsidP="00E67CEF">
      <w:pPr>
        <w:keepNext/>
        <w:tabs>
          <w:tab w:val="center" w:pos="2127"/>
          <w:tab w:val="left" w:pos="5954"/>
          <w:tab w:val="center" w:pos="7371"/>
        </w:tabs>
        <w:spacing w:after="0"/>
        <w:rPr>
          <w:color w:val="auto"/>
        </w:rPr>
      </w:pPr>
      <w:r w:rsidRPr="00C172E2">
        <w:rPr>
          <w:color w:val="auto"/>
        </w:rPr>
        <w:t xml:space="preserve">        </w:t>
      </w:r>
      <w:r w:rsidRPr="00C172E2">
        <w:rPr>
          <w:color w:val="auto"/>
        </w:rPr>
        <w:tab/>
      </w:r>
      <w:r w:rsidRPr="00C172E2">
        <w:rPr>
          <w:color w:val="auto"/>
        </w:rPr>
        <w:tab/>
      </w:r>
      <w:r w:rsidRPr="00C172E2">
        <w:rPr>
          <w:color w:val="auto"/>
        </w:rPr>
        <w:fldChar w:fldCharType="begin">
          <w:ffData>
            <w:name w:val=""/>
            <w:enabled/>
            <w:calcOnExit w:val="0"/>
            <w:textInput>
              <w:default w:val="funkce"/>
            </w:textInput>
          </w:ffData>
        </w:fldChar>
      </w:r>
      <w:r w:rsidRPr="00C172E2">
        <w:rPr>
          <w:color w:val="auto"/>
        </w:rPr>
        <w:instrText xml:space="preserve"> FORMTEXT </w:instrText>
      </w:r>
      <w:r w:rsidRPr="00C172E2">
        <w:rPr>
          <w:color w:val="auto"/>
        </w:rPr>
      </w:r>
      <w:r w:rsidRPr="00C172E2">
        <w:rPr>
          <w:color w:val="auto"/>
        </w:rPr>
        <w:fldChar w:fldCharType="separate"/>
      </w:r>
      <w:r w:rsidRPr="00C172E2">
        <w:rPr>
          <w:noProof/>
          <w:color w:val="auto"/>
        </w:rPr>
        <w:t>funkce</w:t>
      </w:r>
      <w:r w:rsidRPr="00C172E2">
        <w:rPr>
          <w:color w:val="auto"/>
        </w:rPr>
        <w:fldChar w:fldCharType="end"/>
      </w:r>
      <w:r w:rsidRPr="00C172E2">
        <w:rPr>
          <w:color w:val="auto"/>
        </w:rPr>
        <w:t xml:space="preserve">                                                                                                        </w:t>
      </w:r>
    </w:p>
    <w:p w14:paraId="4C2091C1" w14:textId="77777777" w:rsidR="00E67CEF" w:rsidRPr="00C172E2" w:rsidRDefault="00E67CEF" w:rsidP="00016A19">
      <w:pPr>
        <w:keepNext/>
        <w:tabs>
          <w:tab w:val="center" w:pos="2127"/>
          <w:tab w:val="left" w:pos="5954"/>
          <w:tab w:val="center" w:pos="7371"/>
        </w:tabs>
        <w:spacing w:after="0"/>
        <w:rPr>
          <w:color w:val="auto"/>
        </w:rPr>
      </w:pPr>
      <w:r w:rsidRPr="00C172E2">
        <w:rPr>
          <w:color w:val="auto"/>
        </w:rPr>
        <w:t xml:space="preserve">        </w:t>
      </w:r>
      <w:r w:rsidRPr="00C172E2">
        <w:rPr>
          <w:color w:val="auto"/>
        </w:rPr>
        <w:tab/>
      </w:r>
      <w:r w:rsidRPr="00C172E2">
        <w:rPr>
          <w:color w:val="auto"/>
        </w:rPr>
        <w:tab/>
        <w:t xml:space="preserve"> </w:t>
      </w:r>
    </w:p>
    <w:p w14:paraId="188489F5" w14:textId="77777777" w:rsidR="00482895" w:rsidRPr="00C172E2" w:rsidRDefault="00482895" w:rsidP="00482895">
      <w:pPr>
        <w:tabs>
          <w:tab w:val="center" w:pos="7371"/>
        </w:tabs>
        <w:ind w:firstLine="6"/>
        <w:rPr>
          <w:color w:val="auto"/>
        </w:rPr>
      </w:pPr>
    </w:p>
    <w:p w14:paraId="65792BDB" w14:textId="77777777" w:rsidR="008E5740" w:rsidRPr="00C172E2" w:rsidRDefault="008E5740" w:rsidP="008E5740">
      <w:pPr>
        <w:pageBreakBefore/>
        <w:rPr>
          <w:color w:val="auto"/>
        </w:rPr>
      </w:pPr>
      <w:r w:rsidRPr="00C172E2">
        <w:rPr>
          <w:color w:val="auto"/>
        </w:rPr>
        <w:lastRenderedPageBreak/>
        <w:t xml:space="preserve">Příloha č. </w:t>
      </w:r>
      <w:r>
        <w:rPr>
          <w:color w:val="auto"/>
        </w:rPr>
        <w:t>4</w:t>
      </w:r>
    </w:p>
    <w:p w14:paraId="74946FDC" w14:textId="77777777" w:rsidR="008E5740" w:rsidRDefault="008E5740" w:rsidP="008E5740">
      <w:pPr>
        <w:spacing w:before="480" w:after="240"/>
        <w:jc w:val="center"/>
        <w:rPr>
          <w:b/>
          <w:color w:val="auto"/>
        </w:rPr>
      </w:pPr>
      <w:r>
        <w:rPr>
          <w:b/>
          <w:color w:val="auto"/>
        </w:rPr>
        <w:t xml:space="preserve">Zadávací dokumentace </w:t>
      </w:r>
    </w:p>
    <w:p w14:paraId="2FAD449C" w14:textId="5CA50D04" w:rsidR="00482895" w:rsidRDefault="00482895" w:rsidP="00482895">
      <w:pPr>
        <w:tabs>
          <w:tab w:val="center" w:pos="7371"/>
        </w:tabs>
        <w:ind w:firstLine="6"/>
        <w:rPr>
          <w:color w:val="auto"/>
        </w:rPr>
      </w:pPr>
    </w:p>
    <w:p w14:paraId="3CA9C379" w14:textId="6C8C3C78" w:rsidR="00B844FE" w:rsidRPr="00C172E2" w:rsidRDefault="00B844FE" w:rsidP="00B844FE">
      <w:pPr>
        <w:pageBreakBefore/>
        <w:rPr>
          <w:color w:val="auto"/>
        </w:rPr>
      </w:pPr>
      <w:r w:rsidRPr="00C172E2">
        <w:rPr>
          <w:color w:val="auto"/>
        </w:rPr>
        <w:lastRenderedPageBreak/>
        <w:t xml:space="preserve">Příloha č. </w:t>
      </w:r>
      <w:r>
        <w:rPr>
          <w:color w:val="auto"/>
        </w:rPr>
        <w:t>5</w:t>
      </w:r>
    </w:p>
    <w:p w14:paraId="57BCDB69" w14:textId="2222AA0B" w:rsidR="009678E0" w:rsidRDefault="00B844FE" w:rsidP="00B844FE">
      <w:pPr>
        <w:spacing w:before="480" w:after="240"/>
        <w:jc w:val="center"/>
        <w:rPr>
          <w:b/>
          <w:color w:val="auto"/>
        </w:rPr>
      </w:pPr>
      <w:r>
        <w:rPr>
          <w:b/>
          <w:color w:val="auto"/>
        </w:rPr>
        <w:t>Vzor Písemné žádosti</w:t>
      </w:r>
    </w:p>
    <w:p w14:paraId="26E228A9" w14:textId="77777777" w:rsidR="009678E0" w:rsidRDefault="009678E0">
      <w:pPr>
        <w:spacing w:after="0"/>
        <w:jc w:val="left"/>
        <w:rPr>
          <w:b/>
          <w:color w:val="auto"/>
        </w:rPr>
      </w:pPr>
      <w:r>
        <w:rPr>
          <w:b/>
          <w:color w:val="auto"/>
        </w:rPr>
        <w:br w:type="page"/>
      </w:r>
    </w:p>
    <w:p w14:paraId="482081DC" w14:textId="785440A2" w:rsidR="00493D9C" w:rsidRPr="009678E0" w:rsidRDefault="009678E0" w:rsidP="009678E0">
      <w:pPr>
        <w:pageBreakBefore/>
        <w:rPr>
          <w:color w:val="auto"/>
        </w:rPr>
      </w:pPr>
      <w:r w:rsidRPr="009678E0">
        <w:rPr>
          <w:color w:val="auto"/>
        </w:rPr>
        <w:lastRenderedPageBreak/>
        <w:t>Příloha č. 6</w:t>
      </w:r>
    </w:p>
    <w:p w14:paraId="42F14325" w14:textId="31999B8C" w:rsidR="00B844FE" w:rsidRPr="009678E0" w:rsidRDefault="009678E0" w:rsidP="009678E0">
      <w:pPr>
        <w:spacing w:before="480" w:after="240"/>
        <w:jc w:val="center"/>
        <w:rPr>
          <w:b/>
          <w:color w:val="auto"/>
        </w:rPr>
      </w:pPr>
      <w:r w:rsidRPr="009678E0">
        <w:rPr>
          <w:b/>
          <w:color w:val="auto"/>
        </w:rPr>
        <w:t>Pověření Kateřina Kafková</w:t>
      </w:r>
    </w:p>
    <w:sectPr w:rsidR="00B844FE" w:rsidRPr="009678E0" w:rsidSect="00F15C28">
      <w:pgSz w:w="11907" w:h="16840" w:code="9"/>
      <w:pgMar w:top="1418" w:right="1134" w:bottom="2269" w:left="1134" w:header="284" w:footer="592"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FD94F" w14:textId="77777777" w:rsidR="001140E9" w:rsidRDefault="001140E9">
      <w:r>
        <w:separator/>
      </w:r>
    </w:p>
  </w:endnote>
  <w:endnote w:type="continuationSeparator" w:id="0">
    <w:p w14:paraId="6AAD77B7" w14:textId="77777777" w:rsidR="001140E9" w:rsidRDefault="0011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EE"/>
    <w:family w:val="swiss"/>
    <w:pitch w:val="variable"/>
    <w:sig w:usb0="800000AF" w:usb1="5000204A" w:usb2="00000000" w:usb3="00000000" w:csb0="0000009B" w:csb1="00000000"/>
  </w:font>
  <w:font w:name="LegacSanItcTEE">
    <w:altName w:val="Times New Roman"/>
    <w:charset w:val="00"/>
    <w:family w:val="auto"/>
    <w:pitch w:val="default"/>
  </w:font>
  <w:font w:name="Stone Sans CE">
    <w:altName w:val="Calibri"/>
    <w:charset w:val="EE"/>
    <w:family w:val="swiss"/>
    <w:pitch w:val="variable"/>
    <w:sig w:usb0="00000007"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ariableCE">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CE">
    <w:altName w:val="Times New Roman"/>
    <w:panose1 w:val="00000000000000000000"/>
    <w:charset w:val="EE"/>
    <w:family w:val="auto"/>
    <w:notTrueType/>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EA6E" w14:textId="77777777" w:rsidR="008440FD" w:rsidRDefault="008440FD" w:rsidP="00D705D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77E71DF" w14:textId="77777777" w:rsidR="008440FD" w:rsidRDefault="008440FD" w:rsidP="00D705D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C7EE" w14:textId="77777777" w:rsidR="008440FD" w:rsidRDefault="008440FD" w:rsidP="00D705D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52E2F">
      <w:rPr>
        <w:rStyle w:val="slostrnky"/>
        <w:noProof/>
      </w:rPr>
      <w:t>14</w:t>
    </w:r>
    <w:r>
      <w:rPr>
        <w:rStyle w:val="slostrnky"/>
      </w:rPr>
      <w:fldChar w:fldCharType="end"/>
    </w:r>
  </w:p>
  <w:p w14:paraId="55F6E0E8" w14:textId="77777777" w:rsidR="008440FD" w:rsidRDefault="008440FD" w:rsidP="006A241D">
    <w:pPr>
      <w:autoSpaceDE w:val="0"/>
      <w:autoSpaceDN w:val="0"/>
      <w:jc w:val="center"/>
      <w:rPr>
        <w:color w:val="000065"/>
      </w:rPr>
    </w:pPr>
    <w:r>
      <w:rPr>
        <w:color w:val="000065"/>
      </w:rPr>
      <w:t xml:space="preserve">O2 Czech Republic a.s.   Za </w:t>
    </w:r>
    <w:proofErr w:type="spellStart"/>
    <w:r>
      <w:rPr>
        <w:color w:val="000065"/>
      </w:rPr>
      <w:t>Brumlovkou</w:t>
    </w:r>
    <w:proofErr w:type="spellEnd"/>
    <w:r>
      <w:rPr>
        <w:color w:val="000065"/>
      </w:rPr>
      <w:t xml:space="preserve"> 266/2   140 22 Praha 4 - Michle Czech Republic   </w:t>
    </w:r>
    <w:hyperlink r:id="rId1" w:history="1">
      <w:r>
        <w:rPr>
          <w:rStyle w:val="Hypertextovodkaz"/>
        </w:rPr>
        <w:t>www.o2.cz</w:t>
      </w:r>
    </w:hyperlink>
  </w:p>
  <w:p w14:paraId="7B1F1040" w14:textId="77777777" w:rsidR="008440FD" w:rsidRDefault="008440FD" w:rsidP="006A241D">
    <w:pPr>
      <w:autoSpaceDE w:val="0"/>
      <w:autoSpaceDN w:val="0"/>
      <w:jc w:val="center"/>
      <w:rPr>
        <w:color w:val="000065"/>
        <w:sz w:val="14"/>
        <w:szCs w:val="14"/>
      </w:rPr>
    </w:pPr>
    <w:r>
      <w:rPr>
        <w:color w:val="000065"/>
        <w:sz w:val="14"/>
        <w:szCs w:val="14"/>
      </w:rPr>
      <w:t>zapsaná v obchodním rejstříku Městského soudu v Praze oddíl B vložka 2322   IČ 60193336   DIČ CZ60193336</w:t>
    </w:r>
  </w:p>
  <w:p w14:paraId="71BF5DA2" w14:textId="77777777" w:rsidR="008440FD" w:rsidRDefault="008440FD" w:rsidP="006A241D">
    <w:pPr>
      <w:autoSpaceDE w:val="0"/>
      <w:autoSpaceDN w:val="0"/>
      <w:jc w:val="center"/>
      <w:rPr>
        <w:color w:val="000065"/>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0A9E" w14:textId="77777777" w:rsidR="00452E2F" w:rsidRDefault="00452E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4D875" w14:textId="77777777" w:rsidR="001140E9" w:rsidRDefault="001140E9">
      <w:r>
        <w:separator/>
      </w:r>
    </w:p>
  </w:footnote>
  <w:footnote w:type="continuationSeparator" w:id="0">
    <w:p w14:paraId="0F1B4EA8" w14:textId="77777777" w:rsidR="001140E9" w:rsidRDefault="00114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0F7B" w14:textId="77777777" w:rsidR="00452E2F" w:rsidRDefault="00452E2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136F" w14:textId="0D12D0B5" w:rsidR="008440FD" w:rsidRDefault="00964229" w:rsidP="003A7915">
    <w:pPr>
      <w:pStyle w:val="Zhlav"/>
      <w:jc w:val="left"/>
    </w:pPr>
    <w:r>
      <w:rPr>
        <w:noProof/>
      </w:rPr>
      <w:drawing>
        <wp:inline distT="0" distB="0" distL="0" distR="0" wp14:anchorId="031FA5EE" wp14:editId="788C14E0">
          <wp:extent cx="4429125" cy="809625"/>
          <wp:effectExtent l="0" t="0" r="9525" b="9525"/>
          <wp:docPr id="1" name="Obrázek 1" descr="loga EU_MD+OPD+SFDI"/>
          <wp:cNvGraphicFramePr/>
          <a:graphic xmlns:a="http://schemas.openxmlformats.org/drawingml/2006/main">
            <a:graphicData uri="http://schemas.openxmlformats.org/drawingml/2006/picture">
              <pic:pic xmlns:pic="http://schemas.openxmlformats.org/drawingml/2006/picture">
                <pic:nvPicPr>
                  <pic:cNvPr id="2" name="Obrázek 2" descr="loga EU_MD+OPD+SFD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9125" cy="809625"/>
                  </a:xfrm>
                  <a:prstGeom prst="rect">
                    <a:avLst/>
                  </a:prstGeom>
                  <a:noFill/>
                  <a:ln>
                    <a:noFill/>
                  </a:ln>
                </pic:spPr>
              </pic:pic>
            </a:graphicData>
          </a:graphic>
        </wp:inline>
      </w:drawing>
    </w:r>
    <w:r>
      <w:t xml:space="preserve">             </w:t>
    </w:r>
    <w:r>
      <w:tab/>
      <w:t xml:space="preserve">    </w:t>
    </w:r>
    <w:r>
      <w:rPr>
        <w:noProof/>
      </w:rPr>
      <w:drawing>
        <wp:inline distT="0" distB="0" distL="0" distR="0" wp14:anchorId="3FB0EAEE" wp14:editId="013177C5">
          <wp:extent cx="514350" cy="5048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1AB9" w14:textId="77777777" w:rsidR="00452E2F" w:rsidRDefault="00452E2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CBF"/>
    <w:multiLevelType w:val="multilevel"/>
    <w:tmpl w:val="EA626B04"/>
    <w:lvl w:ilvl="0">
      <w:start w:val="1"/>
      <w:numFmt w:val="upperRoman"/>
      <w:pStyle w:val="Nadpis1"/>
      <w:suff w:val="space"/>
      <w:lvlText w:val="%1."/>
      <w:lvlJc w:val="left"/>
      <w:pPr>
        <w:ind w:left="567" w:hanging="567"/>
      </w:pPr>
      <w:rPr>
        <w:rFonts w:hint="default"/>
      </w:rPr>
    </w:lvl>
    <w:lvl w:ilvl="1">
      <w:start w:val="1"/>
      <w:numFmt w:val="decimal"/>
      <w:pStyle w:val="Nadpis2"/>
      <w:suff w:val="space"/>
      <w:lvlText w:val="%2."/>
      <w:lvlJc w:val="left"/>
      <w:pPr>
        <w:ind w:left="720" w:hanging="720"/>
      </w:pPr>
      <w:rPr>
        <w:rFonts w:hint="default"/>
      </w:rPr>
    </w:lvl>
    <w:lvl w:ilvl="2">
      <w:start w:val="1"/>
      <w:numFmt w:val="decimal"/>
      <w:pStyle w:val="Nadpis3"/>
      <w:lvlText w:val="%2.%3"/>
      <w:lvlJc w:val="left"/>
      <w:pPr>
        <w:tabs>
          <w:tab w:val="num" w:pos="454"/>
        </w:tabs>
        <w:ind w:left="454" w:hanging="454"/>
      </w:pPr>
      <w:rPr>
        <w:rFonts w:hint="default"/>
        <w:color w:val="auto"/>
      </w:rPr>
    </w:lvl>
    <w:lvl w:ilvl="3">
      <w:start w:val="1"/>
      <w:numFmt w:val="lowerRoman"/>
      <w:pStyle w:val="Nadpis4"/>
      <w:lvlText w:val="%4)"/>
      <w:lvlJc w:val="left"/>
      <w:pPr>
        <w:tabs>
          <w:tab w:val="num" w:pos="454"/>
        </w:tabs>
        <w:ind w:left="454" w:hanging="454"/>
      </w:pPr>
      <w:rPr>
        <w:rFonts w:hint="default"/>
      </w:rPr>
    </w:lvl>
    <w:lvl w:ilvl="4">
      <w:start w:val="1"/>
      <w:numFmt w:val="decimal"/>
      <w:pStyle w:val="Nadpis5"/>
      <w:lvlText w:val="%1.%2.%3.%4.%5"/>
      <w:lvlJc w:val="left"/>
      <w:pPr>
        <w:tabs>
          <w:tab w:val="num" w:pos="1440"/>
        </w:tabs>
        <w:ind w:left="1440" w:hanging="1440"/>
      </w:pPr>
      <w:rPr>
        <w:rFonts w:hint="default"/>
      </w:rPr>
    </w:lvl>
    <w:lvl w:ilvl="5">
      <w:start w:val="1"/>
      <w:numFmt w:val="decimal"/>
      <w:pStyle w:val="Nadpis6"/>
      <w:lvlText w:val="%1.%2.%3.%4.%5.%6"/>
      <w:lvlJc w:val="left"/>
      <w:pPr>
        <w:tabs>
          <w:tab w:val="num" w:pos="1440"/>
        </w:tabs>
        <w:ind w:left="1440" w:hanging="1440"/>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4594DC1"/>
    <w:multiLevelType w:val="hybridMultilevel"/>
    <w:tmpl w:val="C4A22C4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62577D56"/>
    <w:multiLevelType w:val="hybridMultilevel"/>
    <w:tmpl w:val="13D680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502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6F5D0F6A"/>
    <w:multiLevelType w:val="hybridMultilevel"/>
    <w:tmpl w:val="F6D295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5"/>
    </w:lvlOverride>
    <w:lvlOverride w:ilvl="2">
      <w:startOverride w:val="1"/>
    </w:lvlOverride>
  </w:num>
  <w:num w:numId="7">
    <w:abstractNumId w:val="0"/>
  </w:num>
  <w:num w:numId="8">
    <w:abstractNumId w:val="1"/>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5A"/>
    <w:rsid w:val="00000CC2"/>
    <w:rsid w:val="00001A05"/>
    <w:rsid w:val="00002830"/>
    <w:rsid w:val="00002F3D"/>
    <w:rsid w:val="00004228"/>
    <w:rsid w:val="000100F4"/>
    <w:rsid w:val="000131D7"/>
    <w:rsid w:val="00015288"/>
    <w:rsid w:val="00016A19"/>
    <w:rsid w:val="000171F7"/>
    <w:rsid w:val="00017EC6"/>
    <w:rsid w:val="00022245"/>
    <w:rsid w:val="000235CF"/>
    <w:rsid w:val="00023D40"/>
    <w:rsid w:val="00025461"/>
    <w:rsid w:val="00026C59"/>
    <w:rsid w:val="00031815"/>
    <w:rsid w:val="0003319D"/>
    <w:rsid w:val="00037712"/>
    <w:rsid w:val="00042BB7"/>
    <w:rsid w:val="00042F60"/>
    <w:rsid w:val="00047298"/>
    <w:rsid w:val="00047FAC"/>
    <w:rsid w:val="00052BB7"/>
    <w:rsid w:val="000542D7"/>
    <w:rsid w:val="00056D0B"/>
    <w:rsid w:val="0005702D"/>
    <w:rsid w:val="00063723"/>
    <w:rsid w:val="00065B1B"/>
    <w:rsid w:val="000668DB"/>
    <w:rsid w:val="000676AC"/>
    <w:rsid w:val="000678F0"/>
    <w:rsid w:val="00072796"/>
    <w:rsid w:val="000729B9"/>
    <w:rsid w:val="00074B81"/>
    <w:rsid w:val="00075303"/>
    <w:rsid w:val="00075E8B"/>
    <w:rsid w:val="000801F4"/>
    <w:rsid w:val="00081EAB"/>
    <w:rsid w:val="00083C4B"/>
    <w:rsid w:val="0008463E"/>
    <w:rsid w:val="00086FC0"/>
    <w:rsid w:val="00087EBF"/>
    <w:rsid w:val="000911C0"/>
    <w:rsid w:val="00093844"/>
    <w:rsid w:val="0009401C"/>
    <w:rsid w:val="000944AF"/>
    <w:rsid w:val="000966E5"/>
    <w:rsid w:val="0009689E"/>
    <w:rsid w:val="00097468"/>
    <w:rsid w:val="00097C35"/>
    <w:rsid w:val="000A1974"/>
    <w:rsid w:val="000A1EE2"/>
    <w:rsid w:val="000A6464"/>
    <w:rsid w:val="000A79CD"/>
    <w:rsid w:val="000B28FC"/>
    <w:rsid w:val="000C07FE"/>
    <w:rsid w:val="000C2259"/>
    <w:rsid w:val="000C2AB8"/>
    <w:rsid w:val="000C3FA3"/>
    <w:rsid w:val="000D1C75"/>
    <w:rsid w:val="000D422D"/>
    <w:rsid w:val="000D5C3C"/>
    <w:rsid w:val="000D6E8E"/>
    <w:rsid w:val="000E739C"/>
    <w:rsid w:val="000E7CBC"/>
    <w:rsid w:val="000F0251"/>
    <w:rsid w:val="000F23F4"/>
    <w:rsid w:val="000F2FD7"/>
    <w:rsid w:val="000F3700"/>
    <w:rsid w:val="000F3842"/>
    <w:rsid w:val="000F6776"/>
    <w:rsid w:val="000F7332"/>
    <w:rsid w:val="0010149E"/>
    <w:rsid w:val="00101C5A"/>
    <w:rsid w:val="00102E9B"/>
    <w:rsid w:val="00103227"/>
    <w:rsid w:val="00106E76"/>
    <w:rsid w:val="001140E9"/>
    <w:rsid w:val="00114174"/>
    <w:rsid w:val="001217AE"/>
    <w:rsid w:val="00121F98"/>
    <w:rsid w:val="00121FDC"/>
    <w:rsid w:val="00126712"/>
    <w:rsid w:val="001268DD"/>
    <w:rsid w:val="00130211"/>
    <w:rsid w:val="0013177B"/>
    <w:rsid w:val="00131C63"/>
    <w:rsid w:val="001342F5"/>
    <w:rsid w:val="0013457C"/>
    <w:rsid w:val="00134C45"/>
    <w:rsid w:val="0013528F"/>
    <w:rsid w:val="00136EFD"/>
    <w:rsid w:val="001370D5"/>
    <w:rsid w:val="0015588A"/>
    <w:rsid w:val="00155D59"/>
    <w:rsid w:val="001565C3"/>
    <w:rsid w:val="001601DE"/>
    <w:rsid w:val="001626BE"/>
    <w:rsid w:val="001632CC"/>
    <w:rsid w:val="00163A0A"/>
    <w:rsid w:val="00165827"/>
    <w:rsid w:val="00165909"/>
    <w:rsid w:val="00166B45"/>
    <w:rsid w:val="00171DA7"/>
    <w:rsid w:val="001721B6"/>
    <w:rsid w:val="00175C83"/>
    <w:rsid w:val="00181F4B"/>
    <w:rsid w:val="00182A01"/>
    <w:rsid w:val="00187111"/>
    <w:rsid w:val="00191E4C"/>
    <w:rsid w:val="00193ED9"/>
    <w:rsid w:val="00194919"/>
    <w:rsid w:val="00194E11"/>
    <w:rsid w:val="00196EA9"/>
    <w:rsid w:val="00197C48"/>
    <w:rsid w:val="001A31FC"/>
    <w:rsid w:val="001A5E90"/>
    <w:rsid w:val="001B1BB1"/>
    <w:rsid w:val="001B424E"/>
    <w:rsid w:val="001B44E8"/>
    <w:rsid w:val="001B6181"/>
    <w:rsid w:val="001B6405"/>
    <w:rsid w:val="001B7941"/>
    <w:rsid w:val="001C08CE"/>
    <w:rsid w:val="001C2D66"/>
    <w:rsid w:val="001C3031"/>
    <w:rsid w:val="001C4168"/>
    <w:rsid w:val="001C45D9"/>
    <w:rsid w:val="001C71E7"/>
    <w:rsid w:val="001D3F0C"/>
    <w:rsid w:val="001D7CBF"/>
    <w:rsid w:val="001E1F98"/>
    <w:rsid w:val="001E2E55"/>
    <w:rsid w:val="001E2FFD"/>
    <w:rsid w:val="001E37C1"/>
    <w:rsid w:val="001F3BF3"/>
    <w:rsid w:val="001F3E0D"/>
    <w:rsid w:val="00200D26"/>
    <w:rsid w:val="00204248"/>
    <w:rsid w:val="00206172"/>
    <w:rsid w:val="00206627"/>
    <w:rsid w:val="00207ED3"/>
    <w:rsid w:val="00211C3A"/>
    <w:rsid w:val="00213869"/>
    <w:rsid w:val="00216AA4"/>
    <w:rsid w:val="002213FB"/>
    <w:rsid w:val="00221931"/>
    <w:rsid w:val="00222A5E"/>
    <w:rsid w:val="002257DB"/>
    <w:rsid w:val="00227F92"/>
    <w:rsid w:val="002305BF"/>
    <w:rsid w:val="0023091C"/>
    <w:rsid w:val="00232C0E"/>
    <w:rsid w:val="00236DE1"/>
    <w:rsid w:val="00236DF7"/>
    <w:rsid w:val="002371DD"/>
    <w:rsid w:val="0024413F"/>
    <w:rsid w:val="0024662D"/>
    <w:rsid w:val="002467B6"/>
    <w:rsid w:val="00246923"/>
    <w:rsid w:val="00251920"/>
    <w:rsid w:val="0025271E"/>
    <w:rsid w:val="0025539D"/>
    <w:rsid w:val="00256C67"/>
    <w:rsid w:val="0026112F"/>
    <w:rsid w:val="00264428"/>
    <w:rsid w:val="0027089C"/>
    <w:rsid w:val="00271FAA"/>
    <w:rsid w:val="002739D7"/>
    <w:rsid w:val="00273A5C"/>
    <w:rsid w:val="00273BB0"/>
    <w:rsid w:val="00273ECD"/>
    <w:rsid w:val="00274A51"/>
    <w:rsid w:val="002751A3"/>
    <w:rsid w:val="002770F3"/>
    <w:rsid w:val="00282422"/>
    <w:rsid w:val="002846C3"/>
    <w:rsid w:val="00284C5D"/>
    <w:rsid w:val="002852DD"/>
    <w:rsid w:val="00285FB5"/>
    <w:rsid w:val="00286FEC"/>
    <w:rsid w:val="00291B06"/>
    <w:rsid w:val="002965B8"/>
    <w:rsid w:val="00296C2D"/>
    <w:rsid w:val="0029755C"/>
    <w:rsid w:val="00297978"/>
    <w:rsid w:val="00297EF0"/>
    <w:rsid w:val="002A1002"/>
    <w:rsid w:val="002A3B63"/>
    <w:rsid w:val="002A4D85"/>
    <w:rsid w:val="002B662B"/>
    <w:rsid w:val="002B7BD3"/>
    <w:rsid w:val="002C0C8F"/>
    <w:rsid w:val="002C55DC"/>
    <w:rsid w:val="002D014D"/>
    <w:rsid w:val="002D0865"/>
    <w:rsid w:val="002D0920"/>
    <w:rsid w:val="002D2BE8"/>
    <w:rsid w:val="002D2E96"/>
    <w:rsid w:val="002D6550"/>
    <w:rsid w:val="002D6BA9"/>
    <w:rsid w:val="002E0526"/>
    <w:rsid w:val="002E2753"/>
    <w:rsid w:val="002E29A8"/>
    <w:rsid w:val="002E2B46"/>
    <w:rsid w:val="002E34DC"/>
    <w:rsid w:val="002E3D0E"/>
    <w:rsid w:val="002E7705"/>
    <w:rsid w:val="002F4888"/>
    <w:rsid w:val="002F5044"/>
    <w:rsid w:val="002F5B8D"/>
    <w:rsid w:val="00300AE3"/>
    <w:rsid w:val="00301EC9"/>
    <w:rsid w:val="00311C3A"/>
    <w:rsid w:val="00314E00"/>
    <w:rsid w:val="003175E0"/>
    <w:rsid w:val="00320EED"/>
    <w:rsid w:val="00322A2E"/>
    <w:rsid w:val="00330760"/>
    <w:rsid w:val="00334652"/>
    <w:rsid w:val="00346B55"/>
    <w:rsid w:val="00351122"/>
    <w:rsid w:val="00352F92"/>
    <w:rsid w:val="00355523"/>
    <w:rsid w:val="00362319"/>
    <w:rsid w:val="00363BA0"/>
    <w:rsid w:val="003674E1"/>
    <w:rsid w:val="00371217"/>
    <w:rsid w:val="003718D7"/>
    <w:rsid w:val="0037242D"/>
    <w:rsid w:val="00373F60"/>
    <w:rsid w:val="00374E50"/>
    <w:rsid w:val="003776C9"/>
    <w:rsid w:val="00380156"/>
    <w:rsid w:val="003814D5"/>
    <w:rsid w:val="00381A5C"/>
    <w:rsid w:val="00381A76"/>
    <w:rsid w:val="00382AE9"/>
    <w:rsid w:val="00384238"/>
    <w:rsid w:val="003842F1"/>
    <w:rsid w:val="003853D7"/>
    <w:rsid w:val="0038683B"/>
    <w:rsid w:val="00390267"/>
    <w:rsid w:val="003905A9"/>
    <w:rsid w:val="0039088A"/>
    <w:rsid w:val="00392B9C"/>
    <w:rsid w:val="003978B3"/>
    <w:rsid w:val="00397D76"/>
    <w:rsid w:val="003A313E"/>
    <w:rsid w:val="003A3A13"/>
    <w:rsid w:val="003A4F11"/>
    <w:rsid w:val="003A7915"/>
    <w:rsid w:val="003B0E43"/>
    <w:rsid w:val="003B1499"/>
    <w:rsid w:val="003B1762"/>
    <w:rsid w:val="003B332A"/>
    <w:rsid w:val="003B59C6"/>
    <w:rsid w:val="003B6BD9"/>
    <w:rsid w:val="003B7537"/>
    <w:rsid w:val="003C1DDB"/>
    <w:rsid w:val="003C1F36"/>
    <w:rsid w:val="003C7F41"/>
    <w:rsid w:val="003D3E0D"/>
    <w:rsid w:val="003D5082"/>
    <w:rsid w:val="003E1919"/>
    <w:rsid w:val="003E325C"/>
    <w:rsid w:val="003E5DCB"/>
    <w:rsid w:val="003E6F04"/>
    <w:rsid w:val="003E72E1"/>
    <w:rsid w:val="003E7449"/>
    <w:rsid w:val="003F17CD"/>
    <w:rsid w:val="003F2FB8"/>
    <w:rsid w:val="003F4009"/>
    <w:rsid w:val="003F6112"/>
    <w:rsid w:val="003F7F45"/>
    <w:rsid w:val="004005A1"/>
    <w:rsid w:val="00400C44"/>
    <w:rsid w:val="0040188E"/>
    <w:rsid w:val="00402932"/>
    <w:rsid w:val="00403B49"/>
    <w:rsid w:val="00406A25"/>
    <w:rsid w:val="00407446"/>
    <w:rsid w:val="00410F6D"/>
    <w:rsid w:val="00413DC0"/>
    <w:rsid w:val="004271A3"/>
    <w:rsid w:val="00435E56"/>
    <w:rsid w:val="004410B8"/>
    <w:rsid w:val="00442979"/>
    <w:rsid w:val="00445ED0"/>
    <w:rsid w:val="00450107"/>
    <w:rsid w:val="00451F46"/>
    <w:rsid w:val="00452E2F"/>
    <w:rsid w:val="0045303D"/>
    <w:rsid w:val="004541C9"/>
    <w:rsid w:val="00455A8D"/>
    <w:rsid w:val="00460501"/>
    <w:rsid w:val="00462264"/>
    <w:rsid w:val="00462DEA"/>
    <w:rsid w:val="00466A94"/>
    <w:rsid w:val="00466CC6"/>
    <w:rsid w:val="0046798E"/>
    <w:rsid w:val="00473336"/>
    <w:rsid w:val="00473BF2"/>
    <w:rsid w:val="00475CF8"/>
    <w:rsid w:val="00475E81"/>
    <w:rsid w:val="00477FB7"/>
    <w:rsid w:val="00482895"/>
    <w:rsid w:val="004846FF"/>
    <w:rsid w:val="004859F8"/>
    <w:rsid w:val="00485FF6"/>
    <w:rsid w:val="00487482"/>
    <w:rsid w:val="0049035D"/>
    <w:rsid w:val="004909E5"/>
    <w:rsid w:val="00493D9C"/>
    <w:rsid w:val="004943DC"/>
    <w:rsid w:val="00494FDB"/>
    <w:rsid w:val="00496E54"/>
    <w:rsid w:val="00497332"/>
    <w:rsid w:val="00497727"/>
    <w:rsid w:val="004979C9"/>
    <w:rsid w:val="004A045A"/>
    <w:rsid w:val="004A1D07"/>
    <w:rsid w:val="004A2D01"/>
    <w:rsid w:val="004A3963"/>
    <w:rsid w:val="004A51D4"/>
    <w:rsid w:val="004A6A3F"/>
    <w:rsid w:val="004B2F6E"/>
    <w:rsid w:val="004B33CF"/>
    <w:rsid w:val="004C105E"/>
    <w:rsid w:val="004C3BAA"/>
    <w:rsid w:val="004D11A9"/>
    <w:rsid w:val="004D359D"/>
    <w:rsid w:val="004D6044"/>
    <w:rsid w:val="004D6A7F"/>
    <w:rsid w:val="004D7443"/>
    <w:rsid w:val="004E2FC6"/>
    <w:rsid w:val="004E4093"/>
    <w:rsid w:val="004E4193"/>
    <w:rsid w:val="004E7D6D"/>
    <w:rsid w:val="004F0F9D"/>
    <w:rsid w:val="004F0FBC"/>
    <w:rsid w:val="004F196C"/>
    <w:rsid w:val="004F2B41"/>
    <w:rsid w:val="004F611E"/>
    <w:rsid w:val="00500F09"/>
    <w:rsid w:val="005010D9"/>
    <w:rsid w:val="00504606"/>
    <w:rsid w:val="005047D9"/>
    <w:rsid w:val="00506A85"/>
    <w:rsid w:val="0051040B"/>
    <w:rsid w:val="005243E7"/>
    <w:rsid w:val="005245A3"/>
    <w:rsid w:val="00525A77"/>
    <w:rsid w:val="00525F7B"/>
    <w:rsid w:val="00526A91"/>
    <w:rsid w:val="00527B5B"/>
    <w:rsid w:val="00527DD8"/>
    <w:rsid w:val="005366E6"/>
    <w:rsid w:val="00536955"/>
    <w:rsid w:val="00537CDB"/>
    <w:rsid w:val="0054048C"/>
    <w:rsid w:val="005409B4"/>
    <w:rsid w:val="00541628"/>
    <w:rsid w:val="00541A57"/>
    <w:rsid w:val="00542D66"/>
    <w:rsid w:val="005437CC"/>
    <w:rsid w:val="00546039"/>
    <w:rsid w:val="00547109"/>
    <w:rsid w:val="00552CE3"/>
    <w:rsid w:val="00555018"/>
    <w:rsid w:val="00560A7C"/>
    <w:rsid w:val="00561498"/>
    <w:rsid w:val="005632E6"/>
    <w:rsid w:val="00564C29"/>
    <w:rsid w:val="00564F42"/>
    <w:rsid w:val="00566266"/>
    <w:rsid w:val="0056753E"/>
    <w:rsid w:val="005678DD"/>
    <w:rsid w:val="00567E61"/>
    <w:rsid w:val="005713CC"/>
    <w:rsid w:val="00572B62"/>
    <w:rsid w:val="00573A9E"/>
    <w:rsid w:val="005809B4"/>
    <w:rsid w:val="00581F52"/>
    <w:rsid w:val="0058410D"/>
    <w:rsid w:val="005842ED"/>
    <w:rsid w:val="00584D24"/>
    <w:rsid w:val="00585650"/>
    <w:rsid w:val="00595FEA"/>
    <w:rsid w:val="0059764D"/>
    <w:rsid w:val="00597727"/>
    <w:rsid w:val="005A05F9"/>
    <w:rsid w:val="005A7BBE"/>
    <w:rsid w:val="005B2DC3"/>
    <w:rsid w:val="005C224C"/>
    <w:rsid w:val="005C7D94"/>
    <w:rsid w:val="005D0428"/>
    <w:rsid w:val="005D0910"/>
    <w:rsid w:val="005D3BA5"/>
    <w:rsid w:val="005D4D22"/>
    <w:rsid w:val="005D51BF"/>
    <w:rsid w:val="005D5574"/>
    <w:rsid w:val="005D756E"/>
    <w:rsid w:val="005D7F46"/>
    <w:rsid w:val="005E151B"/>
    <w:rsid w:val="005E1C46"/>
    <w:rsid w:val="005F1E3F"/>
    <w:rsid w:val="005F2E26"/>
    <w:rsid w:val="00602785"/>
    <w:rsid w:val="00605627"/>
    <w:rsid w:val="00607023"/>
    <w:rsid w:val="00611125"/>
    <w:rsid w:val="0061153C"/>
    <w:rsid w:val="006148EE"/>
    <w:rsid w:val="00617B02"/>
    <w:rsid w:val="006210AB"/>
    <w:rsid w:val="0062493F"/>
    <w:rsid w:val="006259F4"/>
    <w:rsid w:val="00625CFC"/>
    <w:rsid w:val="00630CEB"/>
    <w:rsid w:val="006403AB"/>
    <w:rsid w:val="00640C9F"/>
    <w:rsid w:val="006433AB"/>
    <w:rsid w:val="0064760C"/>
    <w:rsid w:val="006530AF"/>
    <w:rsid w:val="00653F79"/>
    <w:rsid w:val="006546CB"/>
    <w:rsid w:val="006546E3"/>
    <w:rsid w:val="00654CB3"/>
    <w:rsid w:val="00655481"/>
    <w:rsid w:val="00655B06"/>
    <w:rsid w:val="0065788D"/>
    <w:rsid w:val="006618C3"/>
    <w:rsid w:val="00662FB9"/>
    <w:rsid w:val="00665CC5"/>
    <w:rsid w:val="00667AD3"/>
    <w:rsid w:val="00670898"/>
    <w:rsid w:val="006728D8"/>
    <w:rsid w:val="00674031"/>
    <w:rsid w:val="006745B8"/>
    <w:rsid w:val="00677226"/>
    <w:rsid w:val="00677D68"/>
    <w:rsid w:val="0068471D"/>
    <w:rsid w:val="00684B92"/>
    <w:rsid w:val="00692DB2"/>
    <w:rsid w:val="00692E81"/>
    <w:rsid w:val="00693CF2"/>
    <w:rsid w:val="006A1EDA"/>
    <w:rsid w:val="006A241D"/>
    <w:rsid w:val="006A677B"/>
    <w:rsid w:val="006B17CF"/>
    <w:rsid w:val="006B19B4"/>
    <w:rsid w:val="006B25A1"/>
    <w:rsid w:val="006B308D"/>
    <w:rsid w:val="006B3556"/>
    <w:rsid w:val="006B46A9"/>
    <w:rsid w:val="006B5453"/>
    <w:rsid w:val="006B7117"/>
    <w:rsid w:val="006C1BC5"/>
    <w:rsid w:val="006C226F"/>
    <w:rsid w:val="006C2FE5"/>
    <w:rsid w:val="006C627F"/>
    <w:rsid w:val="006C7262"/>
    <w:rsid w:val="006D0087"/>
    <w:rsid w:val="006D1C2F"/>
    <w:rsid w:val="006D3892"/>
    <w:rsid w:val="006D4724"/>
    <w:rsid w:val="006D565F"/>
    <w:rsid w:val="006D5D8F"/>
    <w:rsid w:val="006D763A"/>
    <w:rsid w:val="006E2B8B"/>
    <w:rsid w:val="006E53F8"/>
    <w:rsid w:val="006E7700"/>
    <w:rsid w:val="006F1161"/>
    <w:rsid w:val="006F4F96"/>
    <w:rsid w:val="006F584C"/>
    <w:rsid w:val="006F5993"/>
    <w:rsid w:val="0070028A"/>
    <w:rsid w:val="00703052"/>
    <w:rsid w:val="007037FC"/>
    <w:rsid w:val="007055A6"/>
    <w:rsid w:val="00705CC9"/>
    <w:rsid w:val="00707040"/>
    <w:rsid w:val="007074C4"/>
    <w:rsid w:val="00707A96"/>
    <w:rsid w:val="0071243E"/>
    <w:rsid w:val="007149CD"/>
    <w:rsid w:val="00715B46"/>
    <w:rsid w:val="00716B33"/>
    <w:rsid w:val="0071711B"/>
    <w:rsid w:val="0071717F"/>
    <w:rsid w:val="00722AAE"/>
    <w:rsid w:val="007255DF"/>
    <w:rsid w:val="00726D0C"/>
    <w:rsid w:val="00727615"/>
    <w:rsid w:val="007316EC"/>
    <w:rsid w:val="00734135"/>
    <w:rsid w:val="00734313"/>
    <w:rsid w:val="0074784D"/>
    <w:rsid w:val="00750BB6"/>
    <w:rsid w:val="007520CF"/>
    <w:rsid w:val="007543C6"/>
    <w:rsid w:val="00756424"/>
    <w:rsid w:val="007564FA"/>
    <w:rsid w:val="007567C7"/>
    <w:rsid w:val="00757098"/>
    <w:rsid w:val="0076051A"/>
    <w:rsid w:val="00762656"/>
    <w:rsid w:val="00763595"/>
    <w:rsid w:val="00764798"/>
    <w:rsid w:val="007656AE"/>
    <w:rsid w:val="00765E34"/>
    <w:rsid w:val="00771DB6"/>
    <w:rsid w:val="007724E5"/>
    <w:rsid w:val="007727C5"/>
    <w:rsid w:val="00773EB5"/>
    <w:rsid w:val="007740FD"/>
    <w:rsid w:val="00776FF2"/>
    <w:rsid w:val="0078106C"/>
    <w:rsid w:val="0078462A"/>
    <w:rsid w:val="0078618F"/>
    <w:rsid w:val="007878CF"/>
    <w:rsid w:val="00790842"/>
    <w:rsid w:val="00792700"/>
    <w:rsid w:val="0079444D"/>
    <w:rsid w:val="007A3490"/>
    <w:rsid w:val="007A3A6A"/>
    <w:rsid w:val="007A4B48"/>
    <w:rsid w:val="007A7B83"/>
    <w:rsid w:val="007B532A"/>
    <w:rsid w:val="007C0854"/>
    <w:rsid w:val="007C3E7E"/>
    <w:rsid w:val="007D5716"/>
    <w:rsid w:val="007E0781"/>
    <w:rsid w:val="007E4385"/>
    <w:rsid w:val="007E5EA9"/>
    <w:rsid w:val="007F3CC8"/>
    <w:rsid w:val="007F3D9A"/>
    <w:rsid w:val="007F65A4"/>
    <w:rsid w:val="0080341B"/>
    <w:rsid w:val="008059B4"/>
    <w:rsid w:val="00805E3E"/>
    <w:rsid w:val="008060C1"/>
    <w:rsid w:val="00814FAC"/>
    <w:rsid w:val="00815C92"/>
    <w:rsid w:val="008161FB"/>
    <w:rsid w:val="008203DA"/>
    <w:rsid w:val="00821FE4"/>
    <w:rsid w:val="00822353"/>
    <w:rsid w:val="00822781"/>
    <w:rsid w:val="00822F42"/>
    <w:rsid w:val="00823DC2"/>
    <w:rsid w:val="00824D50"/>
    <w:rsid w:val="008263FC"/>
    <w:rsid w:val="00834533"/>
    <w:rsid w:val="00834971"/>
    <w:rsid w:val="00835207"/>
    <w:rsid w:val="00836CBB"/>
    <w:rsid w:val="008377C0"/>
    <w:rsid w:val="00840376"/>
    <w:rsid w:val="0084090E"/>
    <w:rsid w:val="00842DB2"/>
    <w:rsid w:val="008432E2"/>
    <w:rsid w:val="008440FD"/>
    <w:rsid w:val="00844AA8"/>
    <w:rsid w:val="00846EF7"/>
    <w:rsid w:val="008517D7"/>
    <w:rsid w:val="00851E60"/>
    <w:rsid w:val="008524C5"/>
    <w:rsid w:val="00852AB2"/>
    <w:rsid w:val="0085430C"/>
    <w:rsid w:val="0085543D"/>
    <w:rsid w:val="008613B8"/>
    <w:rsid w:val="00864DB9"/>
    <w:rsid w:val="00872053"/>
    <w:rsid w:val="008746E8"/>
    <w:rsid w:val="00876338"/>
    <w:rsid w:val="00877A1C"/>
    <w:rsid w:val="008803C3"/>
    <w:rsid w:val="008806D5"/>
    <w:rsid w:val="008833AD"/>
    <w:rsid w:val="00883E9C"/>
    <w:rsid w:val="008858CB"/>
    <w:rsid w:val="008859A7"/>
    <w:rsid w:val="00886485"/>
    <w:rsid w:val="00894069"/>
    <w:rsid w:val="00894578"/>
    <w:rsid w:val="00897D6A"/>
    <w:rsid w:val="008A0B9B"/>
    <w:rsid w:val="008A249F"/>
    <w:rsid w:val="008A53CF"/>
    <w:rsid w:val="008A57EC"/>
    <w:rsid w:val="008A763A"/>
    <w:rsid w:val="008B0E34"/>
    <w:rsid w:val="008B3610"/>
    <w:rsid w:val="008B3C62"/>
    <w:rsid w:val="008B4D6E"/>
    <w:rsid w:val="008B6DA3"/>
    <w:rsid w:val="008B75A8"/>
    <w:rsid w:val="008C063B"/>
    <w:rsid w:val="008C2F18"/>
    <w:rsid w:val="008C38E4"/>
    <w:rsid w:val="008C4DB7"/>
    <w:rsid w:val="008C5C01"/>
    <w:rsid w:val="008C69EE"/>
    <w:rsid w:val="008D3C67"/>
    <w:rsid w:val="008E0B70"/>
    <w:rsid w:val="008E1B0D"/>
    <w:rsid w:val="008E5740"/>
    <w:rsid w:val="008E6885"/>
    <w:rsid w:val="008F0B8E"/>
    <w:rsid w:val="008F2A28"/>
    <w:rsid w:val="008F481B"/>
    <w:rsid w:val="008F511E"/>
    <w:rsid w:val="008F60CA"/>
    <w:rsid w:val="008F64E9"/>
    <w:rsid w:val="0090217A"/>
    <w:rsid w:val="00903A09"/>
    <w:rsid w:val="00904CC2"/>
    <w:rsid w:val="00906CD6"/>
    <w:rsid w:val="00911339"/>
    <w:rsid w:val="00912950"/>
    <w:rsid w:val="00913756"/>
    <w:rsid w:val="00917CE6"/>
    <w:rsid w:val="00920299"/>
    <w:rsid w:val="00922DC3"/>
    <w:rsid w:val="00922E94"/>
    <w:rsid w:val="00927415"/>
    <w:rsid w:val="00927D07"/>
    <w:rsid w:val="00927D72"/>
    <w:rsid w:val="00932F48"/>
    <w:rsid w:val="00942C31"/>
    <w:rsid w:val="00945C7E"/>
    <w:rsid w:val="00946194"/>
    <w:rsid w:val="00947031"/>
    <w:rsid w:val="009541C9"/>
    <w:rsid w:val="0095529D"/>
    <w:rsid w:val="009556FF"/>
    <w:rsid w:val="00957782"/>
    <w:rsid w:val="009613E9"/>
    <w:rsid w:val="00962D47"/>
    <w:rsid w:val="009630FD"/>
    <w:rsid w:val="00963A2E"/>
    <w:rsid w:val="00963BB4"/>
    <w:rsid w:val="00964229"/>
    <w:rsid w:val="0096482F"/>
    <w:rsid w:val="00965CAB"/>
    <w:rsid w:val="009665F7"/>
    <w:rsid w:val="009678E0"/>
    <w:rsid w:val="009722C9"/>
    <w:rsid w:val="00973BE6"/>
    <w:rsid w:val="00974216"/>
    <w:rsid w:val="0097582D"/>
    <w:rsid w:val="00975A9D"/>
    <w:rsid w:val="00976F93"/>
    <w:rsid w:val="009808A7"/>
    <w:rsid w:val="0098432B"/>
    <w:rsid w:val="00995309"/>
    <w:rsid w:val="0099724F"/>
    <w:rsid w:val="009A541B"/>
    <w:rsid w:val="009B1827"/>
    <w:rsid w:val="009B26C3"/>
    <w:rsid w:val="009B3879"/>
    <w:rsid w:val="009B428B"/>
    <w:rsid w:val="009B428F"/>
    <w:rsid w:val="009B56F6"/>
    <w:rsid w:val="009B757B"/>
    <w:rsid w:val="009C6FB2"/>
    <w:rsid w:val="009C75A8"/>
    <w:rsid w:val="009D1DCB"/>
    <w:rsid w:val="009D582E"/>
    <w:rsid w:val="009D79D7"/>
    <w:rsid w:val="009E134E"/>
    <w:rsid w:val="009E2784"/>
    <w:rsid w:val="009E3079"/>
    <w:rsid w:val="009E331D"/>
    <w:rsid w:val="009E414B"/>
    <w:rsid w:val="009E664B"/>
    <w:rsid w:val="009E7FD9"/>
    <w:rsid w:val="009F477F"/>
    <w:rsid w:val="009F7AA6"/>
    <w:rsid w:val="00A02493"/>
    <w:rsid w:val="00A141DA"/>
    <w:rsid w:val="00A20779"/>
    <w:rsid w:val="00A20DD4"/>
    <w:rsid w:val="00A22503"/>
    <w:rsid w:val="00A22B8C"/>
    <w:rsid w:val="00A27BCD"/>
    <w:rsid w:val="00A3181D"/>
    <w:rsid w:val="00A340A7"/>
    <w:rsid w:val="00A3727F"/>
    <w:rsid w:val="00A41737"/>
    <w:rsid w:val="00A41D63"/>
    <w:rsid w:val="00A426DE"/>
    <w:rsid w:val="00A4550A"/>
    <w:rsid w:val="00A46ECC"/>
    <w:rsid w:val="00A471C0"/>
    <w:rsid w:val="00A561E1"/>
    <w:rsid w:val="00A629C2"/>
    <w:rsid w:val="00A62B67"/>
    <w:rsid w:val="00A64159"/>
    <w:rsid w:val="00A64FCD"/>
    <w:rsid w:val="00A660E3"/>
    <w:rsid w:val="00A66F84"/>
    <w:rsid w:val="00A71D44"/>
    <w:rsid w:val="00A722A7"/>
    <w:rsid w:val="00A73590"/>
    <w:rsid w:val="00A75005"/>
    <w:rsid w:val="00A76FF6"/>
    <w:rsid w:val="00A77184"/>
    <w:rsid w:val="00A777AA"/>
    <w:rsid w:val="00A778DB"/>
    <w:rsid w:val="00A8053E"/>
    <w:rsid w:val="00A81113"/>
    <w:rsid w:val="00A8266C"/>
    <w:rsid w:val="00A82C9A"/>
    <w:rsid w:val="00A83800"/>
    <w:rsid w:val="00A86D00"/>
    <w:rsid w:val="00A92776"/>
    <w:rsid w:val="00A93607"/>
    <w:rsid w:val="00A95A89"/>
    <w:rsid w:val="00A9612D"/>
    <w:rsid w:val="00A97C92"/>
    <w:rsid w:val="00AA0AD5"/>
    <w:rsid w:val="00AA1D96"/>
    <w:rsid w:val="00AA2C8C"/>
    <w:rsid w:val="00AA6152"/>
    <w:rsid w:val="00AA6DE2"/>
    <w:rsid w:val="00AB16EF"/>
    <w:rsid w:val="00AB4D6E"/>
    <w:rsid w:val="00AB540A"/>
    <w:rsid w:val="00AC1157"/>
    <w:rsid w:val="00AC216A"/>
    <w:rsid w:val="00AC504F"/>
    <w:rsid w:val="00AD0D92"/>
    <w:rsid w:val="00AD2D9C"/>
    <w:rsid w:val="00AD37E5"/>
    <w:rsid w:val="00AD4FEC"/>
    <w:rsid w:val="00AD543F"/>
    <w:rsid w:val="00AD5530"/>
    <w:rsid w:val="00AD571A"/>
    <w:rsid w:val="00AE4FE8"/>
    <w:rsid w:val="00AE70FE"/>
    <w:rsid w:val="00AE75AB"/>
    <w:rsid w:val="00AF0BBB"/>
    <w:rsid w:val="00AF3F34"/>
    <w:rsid w:val="00B01BF3"/>
    <w:rsid w:val="00B05ECC"/>
    <w:rsid w:val="00B10882"/>
    <w:rsid w:val="00B12759"/>
    <w:rsid w:val="00B12782"/>
    <w:rsid w:val="00B160C6"/>
    <w:rsid w:val="00B16879"/>
    <w:rsid w:val="00B20586"/>
    <w:rsid w:val="00B21972"/>
    <w:rsid w:val="00B22327"/>
    <w:rsid w:val="00B25BBC"/>
    <w:rsid w:val="00B266D9"/>
    <w:rsid w:val="00B27A32"/>
    <w:rsid w:val="00B27D7F"/>
    <w:rsid w:val="00B32D06"/>
    <w:rsid w:val="00B3418C"/>
    <w:rsid w:val="00B3438E"/>
    <w:rsid w:val="00B369BF"/>
    <w:rsid w:val="00B3704C"/>
    <w:rsid w:val="00B40AAB"/>
    <w:rsid w:val="00B40F4F"/>
    <w:rsid w:val="00B421C1"/>
    <w:rsid w:val="00B421E2"/>
    <w:rsid w:val="00B471A4"/>
    <w:rsid w:val="00B54449"/>
    <w:rsid w:val="00B544AB"/>
    <w:rsid w:val="00B6398E"/>
    <w:rsid w:val="00B63E82"/>
    <w:rsid w:val="00B67606"/>
    <w:rsid w:val="00B67A75"/>
    <w:rsid w:val="00B67FA5"/>
    <w:rsid w:val="00B7330A"/>
    <w:rsid w:val="00B73865"/>
    <w:rsid w:val="00B751BF"/>
    <w:rsid w:val="00B761B6"/>
    <w:rsid w:val="00B77E8E"/>
    <w:rsid w:val="00B8051E"/>
    <w:rsid w:val="00B80917"/>
    <w:rsid w:val="00B83049"/>
    <w:rsid w:val="00B844FE"/>
    <w:rsid w:val="00B86F6F"/>
    <w:rsid w:val="00B874E9"/>
    <w:rsid w:val="00B92763"/>
    <w:rsid w:val="00B93ECA"/>
    <w:rsid w:val="00B948EB"/>
    <w:rsid w:val="00B96DDE"/>
    <w:rsid w:val="00B97FF8"/>
    <w:rsid w:val="00BA39B2"/>
    <w:rsid w:val="00BB0F8D"/>
    <w:rsid w:val="00BB2656"/>
    <w:rsid w:val="00BC0C17"/>
    <w:rsid w:val="00BC0FC2"/>
    <w:rsid w:val="00BC2145"/>
    <w:rsid w:val="00BC219D"/>
    <w:rsid w:val="00BC3382"/>
    <w:rsid w:val="00BC51C0"/>
    <w:rsid w:val="00BC69A1"/>
    <w:rsid w:val="00BD0C6D"/>
    <w:rsid w:val="00BE04A7"/>
    <w:rsid w:val="00BE0C40"/>
    <w:rsid w:val="00BE1728"/>
    <w:rsid w:val="00BE188E"/>
    <w:rsid w:val="00BE3802"/>
    <w:rsid w:val="00BE49F3"/>
    <w:rsid w:val="00BE56BF"/>
    <w:rsid w:val="00BF071F"/>
    <w:rsid w:val="00BF4426"/>
    <w:rsid w:val="00BF470F"/>
    <w:rsid w:val="00C00A91"/>
    <w:rsid w:val="00C011A8"/>
    <w:rsid w:val="00C023F7"/>
    <w:rsid w:val="00C0612F"/>
    <w:rsid w:val="00C06AEF"/>
    <w:rsid w:val="00C13603"/>
    <w:rsid w:val="00C14C29"/>
    <w:rsid w:val="00C159A2"/>
    <w:rsid w:val="00C172E2"/>
    <w:rsid w:val="00C20306"/>
    <w:rsid w:val="00C203F9"/>
    <w:rsid w:val="00C22225"/>
    <w:rsid w:val="00C249C5"/>
    <w:rsid w:val="00C25B32"/>
    <w:rsid w:val="00C268D2"/>
    <w:rsid w:val="00C30137"/>
    <w:rsid w:val="00C30190"/>
    <w:rsid w:val="00C33A59"/>
    <w:rsid w:val="00C359BA"/>
    <w:rsid w:val="00C41915"/>
    <w:rsid w:val="00C4312B"/>
    <w:rsid w:val="00C43BB1"/>
    <w:rsid w:val="00C44834"/>
    <w:rsid w:val="00C55069"/>
    <w:rsid w:val="00C56592"/>
    <w:rsid w:val="00C65218"/>
    <w:rsid w:val="00C668D3"/>
    <w:rsid w:val="00C66A41"/>
    <w:rsid w:val="00C66BDA"/>
    <w:rsid w:val="00C712A3"/>
    <w:rsid w:val="00C7184B"/>
    <w:rsid w:val="00C7255C"/>
    <w:rsid w:val="00C72C93"/>
    <w:rsid w:val="00C7532D"/>
    <w:rsid w:val="00C75954"/>
    <w:rsid w:val="00C806AA"/>
    <w:rsid w:val="00C81320"/>
    <w:rsid w:val="00C8133B"/>
    <w:rsid w:val="00C82B59"/>
    <w:rsid w:val="00C82E63"/>
    <w:rsid w:val="00C8509C"/>
    <w:rsid w:val="00C85B1A"/>
    <w:rsid w:val="00C87330"/>
    <w:rsid w:val="00C94E2B"/>
    <w:rsid w:val="00CA07A7"/>
    <w:rsid w:val="00CA20EA"/>
    <w:rsid w:val="00CA4A06"/>
    <w:rsid w:val="00CA570F"/>
    <w:rsid w:val="00CA5DB5"/>
    <w:rsid w:val="00CB29E4"/>
    <w:rsid w:val="00CB41EF"/>
    <w:rsid w:val="00CC23AF"/>
    <w:rsid w:val="00CC30A5"/>
    <w:rsid w:val="00CC3A6F"/>
    <w:rsid w:val="00CC6DF7"/>
    <w:rsid w:val="00CD16EE"/>
    <w:rsid w:val="00CD2A50"/>
    <w:rsid w:val="00CD71FB"/>
    <w:rsid w:val="00CE71E7"/>
    <w:rsid w:val="00CF3726"/>
    <w:rsid w:val="00CF4133"/>
    <w:rsid w:val="00D0388D"/>
    <w:rsid w:val="00D04876"/>
    <w:rsid w:val="00D05997"/>
    <w:rsid w:val="00D060CA"/>
    <w:rsid w:val="00D06D14"/>
    <w:rsid w:val="00D06FA5"/>
    <w:rsid w:val="00D07A5F"/>
    <w:rsid w:val="00D10E7C"/>
    <w:rsid w:val="00D12878"/>
    <w:rsid w:val="00D13AD7"/>
    <w:rsid w:val="00D13FC6"/>
    <w:rsid w:val="00D1628C"/>
    <w:rsid w:val="00D228B4"/>
    <w:rsid w:val="00D22F49"/>
    <w:rsid w:val="00D24B4D"/>
    <w:rsid w:val="00D30831"/>
    <w:rsid w:val="00D31737"/>
    <w:rsid w:val="00D31E77"/>
    <w:rsid w:val="00D40DE1"/>
    <w:rsid w:val="00D472A2"/>
    <w:rsid w:val="00D476BF"/>
    <w:rsid w:val="00D635F3"/>
    <w:rsid w:val="00D6563E"/>
    <w:rsid w:val="00D65D00"/>
    <w:rsid w:val="00D674A5"/>
    <w:rsid w:val="00D67B22"/>
    <w:rsid w:val="00D704EA"/>
    <w:rsid w:val="00D705D5"/>
    <w:rsid w:val="00D7139A"/>
    <w:rsid w:val="00D73365"/>
    <w:rsid w:val="00D7401E"/>
    <w:rsid w:val="00D75CF7"/>
    <w:rsid w:val="00D77D30"/>
    <w:rsid w:val="00D8474A"/>
    <w:rsid w:val="00D9131B"/>
    <w:rsid w:val="00D93263"/>
    <w:rsid w:val="00D949CC"/>
    <w:rsid w:val="00D95C79"/>
    <w:rsid w:val="00D970DA"/>
    <w:rsid w:val="00DA05CA"/>
    <w:rsid w:val="00DA2B13"/>
    <w:rsid w:val="00DA671A"/>
    <w:rsid w:val="00DA7289"/>
    <w:rsid w:val="00DB114A"/>
    <w:rsid w:val="00DB3B4F"/>
    <w:rsid w:val="00DB65E6"/>
    <w:rsid w:val="00DC062B"/>
    <w:rsid w:val="00DC140F"/>
    <w:rsid w:val="00DC347E"/>
    <w:rsid w:val="00DC3B86"/>
    <w:rsid w:val="00DC56E4"/>
    <w:rsid w:val="00DC7081"/>
    <w:rsid w:val="00DD17F8"/>
    <w:rsid w:val="00DD1D7C"/>
    <w:rsid w:val="00DD355C"/>
    <w:rsid w:val="00DD7423"/>
    <w:rsid w:val="00DD7564"/>
    <w:rsid w:val="00DD77BA"/>
    <w:rsid w:val="00DF46B0"/>
    <w:rsid w:val="00DF5066"/>
    <w:rsid w:val="00E005A2"/>
    <w:rsid w:val="00E00FBB"/>
    <w:rsid w:val="00E01059"/>
    <w:rsid w:val="00E03B25"/>
    <w:rsid w:val="00E04E1A"/>
    <w:rsid w:val="00E2004A"/>
    <w:rsid w:val="00E20659"/>
    <w:rsid w:val="00E207C4"/>
    <w:rsid w:val="00E2137F"/>
    <w:rsid w:val="00E22B4A"/>
    <w:rsid w:val="00E360E1"/>
    <w:rsid w:val="00E37EA5"/>
    <w:rsid w:val="00E45468"/>
    <w:rsid w:val="00E45498"/>
    <w:rsid w:val="00E51CDA"/>
    <w:rsid w:val="00E542C0"/>
    <w:rsid w:val="00E5612E"/>
    <w:rsid w:val="00E56651"/>
    <w:rsid w:val="00E604DA"/>
    <w:rsid w:val="00E6100E"/>
    <w:rsid w:val="00E665D0"/>
    <w:rsid w:val="00E67CEF"/>
    <w:rsid w:val="00E72DF2"/>
    <w:rsid w:val="00E74BEF"/>
    <w:rsid w:val="00E757F1"/>
    <w:rsid w:val="00E80767"/>
    <w:rsid w:val="00E81867"/>
    <w:rsid w:val="00E81A78"/>
    <w:rsid w:val="00E82A86"/>
    <w:rsid w:val="00E858C3"/>
    <w:rsid w:val="00E85BD3"/>
    <w:rsid w:val="00E86406"/>
    <w:rsid w:val="00E91C4A"/>
    <w:rsid w:val="00E9323C"/>
    <w:rsid w:val="00EA0ECB"/>
    <w:rsid w:val="00EA6CD1"/>
    <w:rsid w:val="00EB0299"/>
    <w:rsid w:val="00EB0E76"/>
    <w:rsid w:val="00EB23EE"/>
    <w:rsid w:val="00EB30A6"/>
    <w:rsid w:val="00EB3B97"/>
    <w:rsid w:val="00EB52BC"/>
    <w:rsid w:val="00EB62A2"/>
    <w:rsid w:val="00EB6D77"/>
    <w:rsid w:val="00EB6E63"/>
    <w:rsid w:val="00EC5575"/>
    <w:rsid w:val="00EC558C"/>
    <w:rsid w:val="00EC5E11"/>
    <w:rsid w:val="00EC7855"/>
    <w:rsid w:val="00EC7DE0"/>
    <w:rsid w:val="00ED10E3"/>
    <w:rsid w:val="00ED16E9"/>
    <w:rsid w:val="00EE0DBB"/>
    <w:rsid w:val="00EE21A2"/>
    <w:rsid w:val="00EE4702"/>
    <w:rsid w:val="00EE4BED"/>
    <w:rsid w:val="00EE5352"/>
    <w:rsid w:val="00EE5BBC"/>
    <w:rsid w:val="00EF053A"/>
    <w:rsid w:val="00EF2EFB"/>
    <w:rsid w:val="00EF2F64"/>
    <w:rsid w:val="00EF549F"/>
    <w:rsid w:val="00EF63E0"/>
    <w:rsid w:val="00F00635"/>
    <w:rsid w:val="00F00C24"/>
    <w:rsid w:val="00F01D05"/>
    <w:rsid w:val="00F01F66"/>
    <w:rsid w:val="00F0311E"/>
    <w:rsid w:val="00F04262"/>
    <w:rsid w:val="00F068AC"/>
    <w:rsid w:val="00F06C9C"/>
    <w:rsid w:val="00F1112E"/>
    <w:rsid w:val="00F12EC8"/>
    <w:rsid w:val="00F1300A"/>
    <w:rsid w:val="00F13D08"/>
    <w:rsid w:val="00F15C28"/>
    <w:rsid w:val="00F160D5"/>
    <w:rsid w:val="00F16970"/>
    <w:rsid w:val="00F2097B"/>
    <w:rsid w:val="00F21196"/>
    <w:rsid w:val="00F23523"/>
    <w:rsid w:val="00F23F89"/>
    <w:rsid w:val="00F252D7"/>
    <w:rsid w:val="00F25951"/>
    <w:rsid w:val="00F27D45"/>
    <w:rsid w:val="00F3062A"/>
    <w:rsid w:val="00F359CC"/>
    <w:rsid w:val="00F366D6"/>
    <w:rsid w:val="00F36D35"/>
    <w:rsid w:val="00F3783C"/>
    <w:rsid w:val="00F37FBE"/>
    <w:rsid w:val="00F40303"/>
    <w:rsid w:val="00F43544"/>
    <w:rsid w:val="00F4550B"/>
    <w:rsid w:val="00F46379"/>
    <w:rsid w:val="00F46F64"/>
    <w:rsid w:val="00F471BA"/>
    <w:rsid w:val="00F51775"/>
    <w:rsid w:val="00F5239A"/>
    <w:rsid w:val="00F54371"/>
    <w:rsid w:val="00F54E7F"/>
    <w:rsid w:val="00F5554A"/>
    <w:rsid w:val="00F55FC1"/>
    <w:rsid w:val="00F57489"/>
    <w:rsid w:val="00F57F23"/>
    <w:rsid w:val="00F614A8"/>
    <w:rsid w:val="00F617AD"/>
    <w:rsid w:val="00F639C7"/>
    <w:rsid w:val="00F65257"/>
    <w:rsid w:val="00F7250B"/>
    <w:rsid w:val="00F73192"/>
    <w:rsid w:val="00F73467"/>
    <w:rsid w:val="00F73598"/>
    <w:rsid w:val="00F74D4D"/>
    <w:rsid w:val="00F7513A"/>
    <w:rsid w:val="00F75771"/>
    <w:rsid w:val="00F771E3"/>
    <w:rsid w:val="00F77918"/>
    <w:rsid w:val="00F82CEB"/>
    <w:rsid w:val="00F831E6"/>
    <w:rsid w:val="00F84C61"/>
    <w:rsid w:val="00F87C5A"/>
    <w:rsid w:val="00F91739"/>
    <w:rsid w:val="00F91E19"/>
    <w:rsid w:val="00F9587C"/>
    <w:rsid w:val="00FA23C1"/>
    <w:rsid w:val="00FA40F6"/>
    <w:rsid w:val="00FA5576"/>
    <w:rsid w:val="00FA58E2"/>
    <w:rsid w:val="00FB05FF"/>
    <w:rsid w:val="00FB09BE"/>
    <w:rsid w:val="00FB230E"/>
    <w:rsid w:val="00FB7074"/>
    <w:rsid w:val="00FB7678"/>
    <w:rsid w:val="00FC10B7"/>
    <w:rsid w:val="00FC1123"/>
    <w:rsid w:val="00FC269E"/>
    <w:rsid w:val="00FC3371"/>
    <w:rsid w:val="00FC359A"/>
    <w:rsid w:val="00FC574F"/>
    <w:rsid w:val="00FC6FE4"/>
    <w:rsid w:val="00FD4B21"/>
    <w:rsid w:val="00FE0E2A"/>
    <w:rsid w:val="00FE1992"/>
    <w:rsid w:val="00FE3711"/>
    <w:rsid w:val="00FE43B1"/>
    <w:rsid w:val="00FE546D"/>
    <w:rsid w:val="00FE5697"/>
    <w:rsid w:val="00FE6ADD"/>
    <w:rsid w:val="00FF3E91"/>
    <w:rsid w:val="00FF5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A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72796"/>
    <w:pPr>
      <w:spacing w:after="80"/>
      <w:jc w:val="both"/>
    </w:pPr>
    <w:rPr>
      <w:rFonts w:ascii="Frutiger LT Com 45 Light" w:hAnsi="Frutiger LT Com 45 Light"/>
      <w:color w:val="000066"/>
    </w:rPr>
  </w:style>
  <w:style w:type="paragraph" w:styleId="Nadpis1">
    <w:name w:val="heading 1"/>
    <w:basedOn w:val="Normln"/>
    <w:next w:val="Normln"/>
    <w:qFormat/>
    <w:rsid w:val="00114174"/>
    <w:pPr>
      <w:keepNext/>
      <w:numPr>
        <w:numId w:val="3"/>
      </w:numPr>
      <w:spacing w:before="240" w:after="240"/>
      <w:jc w:val="center"/>
      <w:outlineLvl w:val="0"/>
    </w:pPr>
    <w:rPr>
      <w:b/>
      <w:caps/>
    </w:rPr>
  </w:style>
  <w:style w:type="paragraph" w:styleId="Nadpis2">
    <w:name w:val="heading 2"/>
    <w:basedOn w:val="Normln"/>
    <w:next w:val="Normln"/>
    <w:qFormat/>
    <w:rsid w:val="00114174"/>
    <w:pPr>
      <w:keepNext/>
      <w:numPr>
        <w:ilvl w:val="1"/>
        <w:numId w:val="3"/>
      </w:numPr>
      <w:spacing w:before="120" w:after="40"/>
      <w:jc w:val="center"/>
      <w:outlineLvl w:val="1"/>
    </w:pPr>
    <w:rPr>
      <w:b/>
      <w:i/>
    </w:rPr>
  </w:style>
  <w:style w:type="paragraph" w:styleId="Nadpis3">
    <w:name w:val="heading 3"/>
    <w:basedOn w:val="Normln"/>
    <w:next w:val="Normln"/>
    <w:link w:val="Nadpis3Char"/>
    <w:qFormat/>
    <w:rsid w:val="00274A51"/>
    <w:pPr>
      <w:numPr>
        <w:ilvl w:val="2"/>
        <w:numId w:val="3"/>
      </w:numPr>
      <w:tabs>
        <w:tab w:val="left" w:pos="426"/>
      </w:tabs>
      <w:outlineLvl w:val="2"/>
    </w:pPr>
  </w:style>
  <w:style w:type="paragraph" w:styleId="Nadpis4">
    <w:name w:val="heading 4"/>
    <w:basedOn w:val="Normln"/>
    <w:next w:val="Normln"/>
    <w:qFormat/>
    <w:rsid w:val="00114174"/>
    <w:pPr>
      <w:keepLines/>
      <w:numPr>
        <w:ilvl w:val="3"/>
        <w:numId w:val="3"/>
      </w:numPr>
      <w:spacing w:after="0"/>
      <w:outlineLvl w:val="3"/>
    </w:pPr>
  </w:style>
  <w:style w:type="paragraph" w:styleId="Nadpis5">
    <w:name w:val="heading 5"/>
    <w:basedOn w:val="Normln"/>
    <w:next w:val="Normln"/>
    <w:qFormat/>
    <w:rsid w:val="00114174"/>
    <w:pPr>
      <w:keepNext/>
      <w:numPr>
        <w:ilvl w:val="4"/>
        <w:numId w:val="3"/>
      </w:numPr>
      <w:outlineLvl w:val="4"/>
    </w:pPr>
    <w:rPr>
      <w:rFonts w:ascii="LegacSanItcTEE" w:hAnsi="LegacSanItcTEE"/>
      <w:b/>
      <w:sz w:val="24"/>
    </w:rPr>
  </w:style>
  <w:style w:type="paragraph" w:styleId="Nadpis6">
    <w:name w:val="heading 6"/>
    <w:basedOn w:val="Normln"/>
    <w:next w:val="Normln"/>
    <w:qFormat/>
    <w:rsid w:val="00114174"/>
    <w:pPr>
      <w:keepNext/>
      <w:numPr>
        <w:ilvl w:val="5"/>
        <w:numId w:val="3"/>
      </w:numPr>
      <w:outlineLvl w:val="5"/>
    </w:pPr>
    <w:rPr>
      <w:rFonts w:ascii="LegacSanItcTEE" w:hAnsi="LegacSanItcTEE"/>
      <w:b/>
      <w:sz w:val="24"/>
    </w:rPr>
  </w:style>
  <w:style w:type="paragraph" w:styleId="Nadpis7">
    <w:name w:val="heading 7"/>
    <w:basedOn w:val="Normln"/>
    <w:next w:val="Normln"/>
    <w:qFormat/>
    <w:rsid w:val="00114174"/>
    <w:pPr>
      <w:keepNext/>
      <w:numPr>
        <w:ilvl w:val="6"/>
        <w:numId w:val="3"/>
      </w:numPr>
      <w:jc w:val="center"/>
      <w:outlineLvl w:val="6"/>
    </w:pPr>
    <w:rPr>
      <w:rFonts w:ascii="LegacSanItcTEE" w:hAnsi="LegacSanItcTEE"/>
      <w:sz w:val="24"/>
    </w:rPr>
  </w:style>
  <w:style w:type="paragraph" w:styleId="Nadpis8">
    <w:name w:val="heading 8"/>
    <w:basedOn w:val="Normln"/>
    <w:next w:val="Normln"/>
    <w:qFormat/>
    <w:rsid w:val="00114174"/>
    <w:pPr>
      <w:keepNext/>
      <w:numPr>
        <w:ilvl w:val="7"/>
        <w:numId w:val="3"/>
      </w:numPr>
      <w:pBdr>
        <w:top w:val="single" w:sz="4" w:space="1" w:color="auto"/>
        <w:left w:val="single" w:sz="4" w:space="4" w:color="auto"/>
        <w:bottom w:val="single" w:sz="4" w:space="1" w:color="auto"/>
        <w:right w:val="single" w:sz="4" w:space="4" w:color="auto"/>
      </w:pBdr>
      <w:outlineLvl w:val="7"/>
    </w:pPr>
    <w:rPr>
      <w:rFonts w:ascii="LegacSanItcTEE" w:hAnsi="LegacSanItcTEE"/>
      <w:b/>
    </w:rPr>
  </w:style>
  <w:style w:type="paragraph" w:styleId="Nadpis9">
    <w:name w:val="heading 9"/>
    <w:basedOn w:val="Normln"/>
    <w:next w:val="Normln"/>
    <w:qFormat/>
    <w:rsid w:val="00114174"/>
    <w:pPr>
      <w:keepNext/>
      <w:numPr>
        <w:ilvl w:val="8"/>
        <w:numId w:val="3"/>
      </w:numPr>
      <w:outlineLvl w:val="8"/>
    </w:pPr>
    <w:rPr>
      <w:rFonts w:ascii="LegacSanItcTEE" w:hAnsi="LegacSanItcTEE"/>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703"/>
        <w:tab w:val="right" w:pos="9406"/>
      </w:tabs>
    </w:pPr>
  </w:style>
  <w:style w:type="character" w:styleId="slostrnky">
    <w:name w:val="page number"/>
    <w:basedOn w:val="Standardnpsmoodstavce"/>
  </w:style>
  <w:style w:type="paragraph" w:styleId="Zkladntext">
    <w:name w:val="Body Text"/>
    <w:basedOn w:val="Normln"/>
    <w:rPr>
      <w:rFonts w:ascii="LegacSanItcTEE" w:hAnsi="LegacSanItcTEE"/>
      <w:sz w:val="24"/>
    </w:rPr>
  </w:style>
  <w:style w:type="paragraph" w:styleId="Zhlav">
    <w:name w:val="header"/>
    <w:basedOn w:val="Normln"/>
    <w:pPr>
      <w:tabs>
        <w:tab w:val="center" w:pos="4536"/>
        <w:tab w:val="right" w:pos="9072"/>
      </w:tabs>
    </w:pPr>
  </w:style>
  <w:style w:type="paragraph" w:styleId="Zkladntextodsazen">
    <w:name w:val="Body Text Indent"/>
    <w:basedOn w:val="Normln"/>
    <w:pPr>
      <w:ind w:firstLine="426"/>
    </w:pPr>
    <w:rPr>
      <w:rFonts w:ascii="LegacSanItcTEE" w:hAnsi="LegacSanItcTEE"/>
      <w:b/>
      <w:sz w:val="24"/>
    </w:rPr>
  </w:style>
  <w:style w:type="paragraph" w:styleId="Zkladntext2">
    <w:name w:val="Body Text 2"/>
    <w:basedOn w:val="Normln"/>
    <w:link w:val="Zkladntext2Char"/>
    <w:rPr>
      <w:rFonts w:ascii="LegacSanItcTEE" w:hAnsi="LegacSanItcTEE"/>
    </w:rPr>
  </w:style>
  <w:style w:type="character" w:styleId="Hypertextovodkaz">
    <w:name w:val="Hyperlink"/>
    <w:rPr>
      <w:color w:val="0000FF"/>
      <w:u w:val="single"/>
    </w:rPr>
  </w:style>
  <w:style w:type="paragraph" w:styleId="Zkladntext3">
    <w:name w:val="Body Text 3"/>
    <w:basedOn w:val="Normln"/>
    <w:pPr>
      <w:spacing w:line="240" w:lineRule="atLeast"/>
    </w:pPr>
    <w:rPr>
      <w:rFonts w:ascii="LegacSanItcTEE" w:hAnsi="LegacSanItcTEE"/>
      <w:sz w:val="24"/>
    </w:rPr>
  </w:style>
  <w:style w:type="paragraph" w:styleId="Zkladntextodsazen2">
    <w:name w:val="Body Text Indent 2"/>
    <w:basedOn w:val="Normln"/>
    <w:pPr>
      <w:ind w:left="284" w:hanging="284"/>
    </w:pPr>
    <w:rPr>
      <w:rFonts w:ascii="LegacSanItcTEE" w:hAnsi="LegacSanItcTEE"/>
    </w:rPr>
  </w:style>
  <w:style w:type="paragraph" w:styleId="Zkladntextodsazen3">
    <w:name w:val="Body Text Indent 3"/>
    <w:basedOn w:val="Normln"/>
    <w:pPr>
      <w:ind w:left="1276"/>
    </w:pPr>
    <w:rPr>
      <w:rFonts w:ascii="LegacSanItcTEE" w:hAnsi="LegacSanItcTEE"/>
      <w:sz w:val="16"/>
    </w:rPr>
  </w:style>
  <w:style w:type="paragraph" w:customStyle="1" w:styleId="Zkladntext21">
    <w:name w:val="Základní text 21"/>
    <w:basedOn w:val="Normln"/>
    <w:pPr>
      <w:ind w:firstLine="426"/>
    </w:pPr>
    <w:rPr>
      <w:rFonts w:ascii="LegacSanItcTEE" w:hAnsi="LegacSanItcTEE"/>
      <w:b/>
      <w:sz w:val="24"/>
    </w:rPr>
  </w:style>
  <w:style w:type="paragraph" w:styleId="Nzev">
    <w:name w:val="Title"/>
    <w:basedOn w:val="Normln"/>
    <w:qFormat/>
    <w:pPr>
      <w:jc w:val="center"/>
    </w:pPr>
    <w:rPr>
      <w:rFonts w:ascii="Stone Sans CE" w:hAnsi="Stone Sans CE"/>
      <w:b/>
      <w:sz w:val="32"/>
    </w:rPr>
  </w:style>
  <w:style w:type="character" w:styleId="Sledovanodkaz">
    <w:name w:val="FollowedHyperlink"/>
    <w:rPr>
      <w:color w:val="800080"/>
      <w:u w:val="single"/>
    </w:rPr>
  </w:style>
  <w:style w:type="paragraph" w:styleId="Textbubliny">
    <w:name w:val="Balloon Text"/>
    <w:basedOn w:val="Normln"/>
    <w:semiHidden/>
    <w:rsid w:val="00163A0A"/>
    <w:rPr>
      <w:rFonts w:ascii="Tahoma" w:hAnsi="Tahoma" w:cs="Tahoma"/>
      <w:sz w:val="16"/>
      <w:szCs w:val="16"/>
    </w:rPr>
  </w:style>
  <w:style w:type="character" w:styleId="Odkaznakoment">
    <w:name w:val="annotation reference"/>
    <w:uiPriority w:val="99"/>
    <w:semiHidden/>
    <w:rsid w:val="00334652"/>
    <w:rPr>
      <w:sz w:val="16"/>
      <w:szCs w:val="16"/>
    </w:rPr>
  </w:style>
  <w:style w:type="paragraph" w:styleId="Textkomente">
    <w:name w:val="annotation text"/>
    <w:basedOn w:val="Normln"/>
    <w:link w:val="TextkomenteChar"/>
    <w:uiPriority w:val="99"/>
    <w:semiHidden/>
    <w:rsid w:val="00334652"/>
  </w:style>
  <w:style w:type="paragraph" w:styleId="Pedmtkomente">
    <w:name w:val="annotation subject"/>
    <w:basedOn w:val="Textkomente"/>
    <w:next w:val="Textkomente"/>
    <w:semiHidden/>
    <w:rsid w:val="00334652"/>
    <w:rPr>
      <w:b/>
      <w:bCs/>
    </w:rPr>
  </w:style>
  <w:style w:type="paragraph" w:customStyle="1" w:styleId="NormlnVariableCE">
    <w:name w:val="Normální + VariableCE"/>
    <w:aliases w:val="8 b.,Zarovnat do bloku"/>
    <w:basedOn w:val="Zkladntext21"/>
    <w:rsid w:val="004C3BAA"/>
    <w:pPr>
      <w:ind w:firstLine="0"/>
    </w:pPr>
    <w:rPr>
      <w:rFonts w:ascii="VariableCE" w:hAnsi="VariableCE"/>
      <w:b w:val="0"/>
      <w:sz w:val="16"/>
    </w:rPr>
  </w:style>
  <w:style w:type="paragraph" w:customStyle="1" w:styleId="Rozvrendokumentu">
    <w:name w:val="Rozvržení dokumentu"/>
    <w:basedOn w:val="Normln"/>
    <w:semiHidden/>
    <w:rsid w:val="00F87C5A"/>
    <w:pPr>
      <w:shd w:val="clear" w:color="auto" w:fill="000080"/>
    </w:pPr>
    <w:rPr>
      <w:rFonts w:ascii="Tahoma" w:hAnsi="Tahoma" w:cs="Tahoma"/>
    </w:rPr>
  </w:style>
  <w:style w:type="paragraph" w:styleId="Textvysvtlivek">
    <w:name w:val="endnote text"/>
    <w:basedOn w:val="Normln"/>
    <w:link w:val="TextvysvtlivekChar"/>
    <w:rsid w:val="003D3E0D"/>
  </w:style>
  <w:style w:type="character" w:customStyle="1" w:styleId="TextvysvtlivekChar">
    <w:name w:val="Text vysvětlivek Char"/>
    <w:basedOn w:val="Standardnpsmoodstavce"/>
    <w:link w:val="Textvysvtlivek"/>
    <w:rsid w:val="003D3E0D"/>
  </w:style>
  <w:style w:type="character" w:styleId="Odkaznavysvtlivky">
    <w:name w:val="endnote reference"/>
    <w:rsid w:val="003D3E0D"/>
    <w:rPr>
      <w:vertAlign w:val="superscript"/>
    </w:rPr>
  </w:style>
  <w:style w:type="character" w:customStyle="1" w:styleId="ZpatChar">
    <w:name w:val="Zápatí Char"/>
    <w:link w:val="Zpat"/>
    <w:locked/>
    <w:rsid w:val="00B874E9"/>
    <w:rPr>
      <w:lang w:val="cs-CZ" w:eastAsia="cs-CZ" w:bidi="ar-SA"/>
    </w:rPr>
  </w:style>
  <w:style w:type="character" w:customStyle="1" w:styleId="PetrKilies">
    <w:name w:val="Petr Kilies"/>
    <w:semiHidden/>
    <w:rsid w:val="003C1F36"/>
    <w:rPr>
      <w:rFonts w:ascii="Arial" w:hAnsi="Arial" w:cs="Arial"/>
      <w:color w:val="000080"/>
      <w:sz w:val="20"/>
      <w:szCs w:val="20"/>
    </w:rPr>
  </w:style>
  <w:style w:type="table" w:styleId="Mkatabulky">
    <w:name w:val="Table Grid"/>
    <w:basedOn w:val="Normlntabulka"/>
    <w:rsid w:val="00A2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715B46"/>
    <w:rPr>
      <w:rFonts w:ascii="Frutiger LT Com 45 Light" w:hAnsi="Frutiger LT Com 45 Light"/>
      <w:color w:val="000066"/>
    </w:rPr>
  </w:style>
  <w:style w:type="character" w:customStyle="1" w:styleId="platne1">
    <w:name w:val="platne1"/>
    <w:basedOn w:val="Standardnpsmoodstavce"/>
    <w:rsid w:val="003F2FB8"/>
  </w:style>
  <w:style w:type="character" w:customStyle="1" w:styleId="Zkladntext2Char">
    <w:name w:val="Základní text 2 Char"/>
    <w:link w:val="Zkladntext2"/>
    <w:rsid w:val="00653F79"/>
    <w:rPr>
      <w:rFonts w:ascii="LegacSanItcTEE" w:hAnsi="LegacSanItcTEE"/>
      <w:color w:val="000066"/>
    </w:rPr>
  </w:style>
  <w:style w:type="character" w:customStyle="1" w:styleId="TextkomenteChar">
    <w:name w:val="Text komentáře Char"/>
    <w:link w:val="Textkomente"/>
    <w:uiPriority w:val="99"/>
    <w:semiHidden/>
    <w:rsid w:val="00667AD3"/>
    <w:rPr>
      <w:rFonts w:ascii="Frutiger LT Com 45 Light" w:hAnsi="Frutiger LT Com 45 Light"/>
      <w:color w:val="00006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1268DD"/>
    <w:pPr>
      <w:ind w:left="720"/>
      <w:contextualSpacing/>
    </w:pPr>
  </w:style>
  <w:style w:type="paragraph" w:styleId="Normlnweb">
    <w:name w:val="Normal (Web)"/>
    <w:basedOn w:val="Normln"/>
    <w:uiPriority w:val="99"/>
    <w:unhideWhenUsed/>
    <w:rsid w:val="007724E5"/>
    <w:pPr>
      <w:spacing w:before="100" w:beforeAutospacing="1" w:after="100" w:afterAutospacing="1"/>
      <w:jc w:val="left"/>
    </w:pPr>
    <w:rPr>
      <w:rFonts w:ascii="Times New Roman" w:hAnsi="Times New Roman"/>
      <w:color w:val="auto"/>
      <w:sz w:val="24"/>
      <w:szCs w:val="24"/>
    </w:rPr>
  </w:style>
  <w:style w:type="paragraph" w:customStyle="1" w:styleId="Default">
    <w:name w:val="Default"/>
    <w:rsid w:val="00F7250B"/>
    <w:pPr>
      <w:autoSpaceDE w:val="0"/>
      <w:autoSpaceDN w:val="0"/>
      <w:adjustRightInd w:val="0"/>
    </w:pPr>
    <w:rPr>
      <w:rFonts w:ascii="Calibri" w:hAnsi="Calibri" w:cs="Calibri"/>
      <w:color w:val="000000"/>
      <w:sz w:val="24"/>
      <w:szCs w:val="24"/>
    </w:rPr>
  </w:style>
  <w:style w:type="character" w:styleId="Nzevknihy">
    <w:name w:val="Book Title"/>
    <w:aliases w:val="Tabulka - popis"/>
    <w:uiPriority w:val="33"/>
    <w:qFormat/>
    <w:rsid w:val="00330760"/>
    <w:rPr>
      <w:rFonts w:ascii="Arial" w:hAnsi="Arial" w:cs="Calibri"/>
      <w:b/>
      <w:color w:val="193A80"/>
      <w:sz w:val="16"/>
    </w:rPr>
  </w:style>
  <w:style w:type="paragraph" w:customStyle="1" w:styleId="Tabulkaobsah">
    <w:name w:val="Tabulka obsah"/>
    <w:basedOn w:val="Normln"/>
    <w:link w:val="TabulkaobsahChar"/>
    <w:qFormat/>
    <w:rsid w:val="00330760"/>
    <w:pPr>
      <w:keepNext/>
      <w:keepLines/>
      <w:spacing w:after="0"/>
      <w:jc w:val="center"/>
    </w:pPr>
    <w:rPr>
      <w:rFonts w:ascii="Arial" w:hAnsi="Arial"/>
      <w:color w:val="193A80"/>
      <w:sz w:val="16"/>
      <w:szCs w:val="24"/>
      <w:lang w:eastAsia="en-US"/>
    </w:rPr>
  </w:style>
  <w:style w:type="character" w:customStyle="1" w:styleId="TabulkaobsahChar">
    <w:name w:val="Tabulka obsah Char"/>
    <w:link w:val="Tabulkaobsah"/>
    <w:rsid w:val="00330760"/>
    <w:rPr>
      <w:rFonts w:ascii="Arial" w:hAnsi="Arial"/>
      <w:color w:val="193A80"/>
      <w:sz w:val="16"/>
      <w:szCs w:val="24"/>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A41737"/>
    <w:rPr>
      <w:rFonts w:ascii="Frutiger LT Com 45 Light" w:hAnsi="Frutiger LT Com 45 Light"/>
      <w:color w:val="00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72796"/>
    <w:pPr>
      <w:spacing w:after="80"/>
      <w:jc w:val="both"/>
    </w:pPr>
    <w:rPr>
      <w:rFonts w:ascii="Frutiger LT Com 45 Light" w:hAnsi="Frutiger LT Com 45 Light"/>
      <w:color w:val="000066"/>
    </w:rPr>
  </w:style>
  <w:style w:type="paragraph" w:styleId="Nadpis1">
    <w:name w:val="heading 1"/>
    <w:basedOn w:val="Normln"/>
    <w:next w:val="Normln"/>
    <w:qFormat/>
    <w:rsid w:val="00114174"/>
    <w:pPr>
      <w:keepNext/>
      <w:numPr>
        <w:numId w:val="3"/>
      </w:numPr>
      <w:spacing w:before="240" w:after="240"/>
      <w:jc w:val="center"/>
      <w:outlineLvl w:val="0"/>
    </w:pPr>
    <w:rPr>
      <w:b/>
      <w:caps/>
    </w:rPr>
  </w:style>
  <w:style w:type="paragraph" w:styleId="Nadpis2">
    <w:name w:val="heading 2"/>
    <w:basedOn w:val="Normln"/>
    <w:next w:val="Normln"/>
    <w:qFormat/>
    <w:rsid w:val="00114174"/>
    <w:pPr>
      <w:keepNext/>
      <w:numPr>
        <w:ilvl w:val="1"/>
        <w:numId w:val="3"/>
      </w:numPr>
      <w:spacing w:before="120" w:after="40"/>
      <w:jc w:val="center"/>
      <w:outlineLvl w:val="1"/>
    </w:pPr>
    <w:rPr>
      <w:b/>
      <w:i/>
    </w:rPr>
  </w:style>
  <w:style w:type="paragraph" w:styleId="Nadpis3">
    <w:name w:val="heading 3"/>
    <w:basedOn w:val="Normln"/>
    <w:next w:val="Normln"/>
    <w:link w:val="Nadpis3Char"/>
    <w:qFormat/>
    <w:rsid w:val="00274A51"/>
    <w:pPr>
      <w:numPr>
        <w:ilvl w:val="2"/>
        <w:numId w:val="3"/>
      </w:numPr>
      <w:tabs>
        <w:tab w:val="left" w:pos="426"/>
      </w:tabs>
      <w:outlineLvl w:val="2"/>
    </w:pPr>
  </w:style>
  <w:style w:type="paragraph" w:styleId="Nadpis4">
    <w:name w:val="heading 4"/>
    <w:basedOn w:val="Normln"/>
    <w:next w:val="Normln"/>
    <w:qFormat/>
    <w:rsid w:val="00114174"/>
    <w:pPr>
      <w:keepLines/>
      <w:numPr>
        <w:ilvl w:val="3"/>
        <w:numId w:val="3"/>
      </w:numPr>
      <w:spacing w:after="0"/>
      <w:outlineLvl w:val="3"/>
    </w:pPr>
  </w:style>
  <w:style w:type="paragraph" w:styleId="Nadpis5">
    <w:name w:val="heading 5"/>
    <w:basedOn w:val="Normln"/>
    <w:next w:val="Normln"/>
    <w:qFormat/>
    <w:rsid w:val="00114174"/>
    <w:pPr>
      <w:keepNext/>
      <w:numPr>
        <w:ilvl w:val="4"/>
        <w:numId w:val="3"/>
      </w:numPr>
      <w:outlineLvl w:val="4"/>
    </w:pPr>
    <w:rPr>
      <w:rFonts w:ascii="LegacSanItcTEE" w:hAnsi="LegacSanItcTEE"/>
      <w:b/>
      <w:sz w:val="24"/>
    </w:rPr>
  </w:style>
  <w:style w:type="paragraph" w:styleId="Nadpis6">
    <w:name w:val="heading 6"/>
    <w:basedOn w:val="Normln"/>
    <w:next w:val="Normln"/>
    <w:qFormat/>
    <w:rsid w:val="00114174"/>
    <w:pPr>
      <w:keepNext/>
      <w:numPr>
        <w:ilvl w:val="5"/>
        <w:numId w:val="3"/>
      </w:numPr>
      <w:outlineLvl w:val="5"/>
    </w:pPr>
    <w:rPr>
      <w:rFonts w:ascii="LegacSanItcTEE" w:hAnsi="LegacSanItcTEE"/>
      <w:b/>
      <w:sz w:val="24"/>
    </w:rPr>
  </w:style>
  <w:style w:type="paragraph" w:styleId="Nadpis7">
    <w:name w:val="heading 7"/>
    <w:basedOn w:val="Normln"/>
    <w:next w:val="Normln"/>
    <w:qFormat/>
    <w:rsid w:val="00114174"/>
    <w:pPr>
      <w:keepNext/>
      <w:numPr>
        <w:ilvl w:val="6"/>
        <w:numId w:val="3"/>
      </w:numPr>
      <w:jc w:val="center"/>
      <w:outlineLvl w:val="6"/>
    </w:pPr>
    <w:rPr>
      <w:rFonts w:ascii="LegacSanItcTEE" w:hAnsi="LegacSanItcTEE"/>
      <w:sz w:val="24"/>
    </w:rPr>
  </w:style>
  <w:style w:type="paragraph" w:styleId="Nadpis8">
    <w:name w:val="heading 8"/>
    <w:basedOn w:val="Normln"/>
    <w:next w:val="Normln"/>
    <w:qFormat/>
    <w:rsid w:val="00114174"/>
    <w:pPr>
      <w:keepNext/>
      <w:numPr>
        <w:ilvl w:val="7"/>
        <w:numId w:val="3"/>
      </w:numPr>
      <w:pBdr>
        <w:top w:val="single" w:sz="4" w:space="1" w:color="auto"/>
        <w:left w:val="single" w:sz="4" w:space="4" w:color="auto"/>
        <w:bottom w:val="single" w:sz="4" w:space="1" w:color="auto"/>
        <w:right w:val="single" w:sz="4" w:space="4" w:color="auto"/>
      </w:pBdr>
      <w:outlineLvl w:val="7"/>
    </w:pPr>
    <w:rPr>
      <w:rFonts w:ascii="LegacSanItcTEE" w:hAnsi="LegacSanItcTEE"/>
      <w:b/>
    </w:rPr>
  </w:style>
  <w:style w:type="paragraph" w:styleId="Nadpis9">
    <w:name w:val="heading 9"/>
    <w:basedOn w:val="Normln"/>
    <w:next w:val="Normln"/>
    <w:qFormat/>
    <w:rsid w:val="00114174"/>
    <w:pPr>
      <w:keepNext/>
      <w:numPr>
        <w:ilvl w:val="8"/>
        <w:numId w:val="3"/>
      </w:numPr>
      <w:outlineLvl w:val="8"/>
    </w:pPr>
    <w:rPr>
      <w:rFonts w:ascii="LegacSanItcTEE" w:hAnsi="LegacSanItcTEE"/>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703"/>
        <w:tab w:val="right" w:pos="9406"/>
      </w:tabs>
    </w:pPr>
  </w:style>
  <w:style w:type="character" w:styleId="slostrnky">
    <w:name w:val="page number"/>
    <w:basedOn w:val="Standardnpsmoodstavce"/>
  </w:style>
  <w:style w:type="paragraph" w:styleId="Zkladntext">
    <w:name w:val="Body Text"/>
    <w:basedOn w:val="Normln"/>
    <w:rPr>
      <w:rFonts w:ascii="LegacSanItcTEE" w:hAnsi="LegacSanItcTEE"/>
      <w:sz w:val="24"/>
    </w:rPr>
  </w:style>
  <w:style w:type="paragraph" w:styleId="Zhlav">
    <w:name w:val="header"/>
    <w:basedOn w:val="Normln"/>
    <w:pPr>
      <w:tabs>
        <w:tab w:val="center" w:pos="4536"/>
        <w:tab w:val="right" w:pos="9072"/>
      </w:tabs>
    </w:pPr>
  </w:style>
  <w:style w:type="paragraph" w:styleId="Zkladntextodsazen">
    <w:name w:val="Body Text Indent"/>
    <w:basedOn w:val="Normln"/>
    <w:pPr>
      <w:ind w:firstLine="426"/>
    </w:pPr>
    <w:rPr>
      <w:rFonts w:ascii="LegacSanItcTEE" w:hAnsi="LegacSanItcTEE"/>
      <w:b/>
      <w:sz w:val="24"/>
    </w:rPr>
  </w:style>
  <w:style w:type="paragraph" w:styleId="Zkladntext2">
    <w:name w:val="Body Text 2"/>
    <w:basedOn w:val="Normln"/>
    <w:link w:val="Zkladntext2Char"/>
    <w:rPr>
      <w:rFonts w:ascii="LegacSanItcTEE" w:hAnsi="LegacSanItcTEE"/>
    </w:rPr>
  </w:style>
  <w:style w:type="character" w:styleId="Hypertextovodkaz">
    <w:name w:val="Hyperlink"/>
    <w:rPr>
      <w:color w:val="0000FF"/>
      <w:u w:val="single"/>
    </w:rPr>
  </w:style>
  <w:style w:type="paragraph" w:styleId="Zkladntext3">
    <w:name w:val="Body Text 3"/>
    <w:basedOn w:val="Normln"/>
    <w:pPr>
      <w:spacing w:line="240" w:lineRule="atLeast"/>
    </w:pPr>
    <w:rPr>
      <w:rFonts w:ascii="LegacSanItcTEE" w:hAnsi="LegacSanItcTEE"/>
      <w:sz w:val="24"/>
    </w:rPr>
  </w:style>
  <w:style w:type="paragraph" w:styleId="Zkladntextodsazen2">
    <w:name w:val="Body Text Indent 2"/>
    <w:basedOn w:val="Normln"/>
    <w:pPr>
      <w:ind w:left="284" w:hanging="284"/>
    </w:pPr>
    <w:rPr>
      <w:rFonts w:ascii="LegacSanItcTEE" w:hAnsi="LegacSanItcTEE"/>
    </w:rPr>
  </w:style>
  <w:style w:type="paragraph" w:styleId="Zkladntextodsazen3">
    <w:name w:val="Body Text Indent 3"/>
    <w:basedOn w:val="Normln"/>
    <w:pPr>
      <w:ind w:left="1276"/>
    </w:pPr>
    <w:rPr>
      <w:rFonts w:ascii="LegacSanItcTEE" w:hAnsi="LegacSanItcTEE"/>
      <w:sz w:val="16"/>
    </w:rPr>
  </w:style>
  <w:style w:type="paragraph" w:customStyle="1" w:styleId="Zkladntext21">
    <w:name w:val="Základní text 21"/>
    <w:basedOn w:val="Normln"/>
    <w:pPr>
      <w:ind w:firstLine="426"/>
    </w:pPr>
    <w:rPr>
      <w:rFonts w:ascii="LegacSanItcTEE" w:hAnsi="LegacSanItcTEE"/>
      <w:b/>
      <w:sz w:val="24"/>
    </w:rPr>
  </w:style>
  <w:style w:type="paragraph" w:styleId="Nzev">
    <w:name w:val="Title"/>
    <w:basedOn w:val="Normln"/>
    <w:qFormat/>
    <w:pPr>
      <w:jc w:val="center"/>
    </w:pPr>
    <w:rPr>
      <w:rFonts w:ascii="Stone Sans CE" w:hAnsi="Stone Sans CE"/>
      <w:b/>
      <w:sz w:val="32"/>
    </w:rPr>
  </w:style>
  <w:style w:type="character" w:styleId="Sledovanodkaz">
    <w:name w:val="FollowedHyperlink"/>
    <w:rPr>
      <w:color w:val="800080"/>
      <w:u w:val="single"/>
    </w:rPr>
  </w:style>
  <w:style w:type="paragraph" w:styleId="Textbubliny">
    <w:name w:val="Balloon Text"/>
    <w:basedOn w:val="Normln"/>
    <w:semiHidden/>
    <w:rsid w:val="00163A0A"/>
    <w:rPr>
      <w:rFonts w:ascii="Tahoma" w:hAnsi="Tahoma" w:cs="Tahoma"/>
      <w:sz w:val="16"/>
      <w:szCs w:val="16"/>
    </w:rPr>
  </w:style>
  <w:style w:type="character" w:styleId="Odkaznakoment">
    <w:name w:val="annotation reference"/>
    <w:uiPriority w:val="99"/>
    <w:semiHidden/>
    <w:rsid w:val="00334652"/>
    <w:rPr>
      <w:sz w:val="16"/>
      <w:szCs w:val="16"/>
    </w:rPr>
  </w:style>
  <w:style w:type="paragraph" w:styleId="Textkomente">
    <w:name w:val="annotation text"/>
    <w:basedOn w:val="Normln"/>
    <w:link w:val="TextkomenteChar"/>
    <w:uiPriority w:val="99"/>
    <w:semiHidden/>
    <w:rsid w:val="00334652"/>
  </w:style>
  <w:style w:type="paragraph" w:styleId="Pedmtkomente">
    <w:name w:val="annotation subject"/>
    <w:basedOn w:val="Textkomente"/>
    <w:next w:val="Textkomente"/>
    <w:semiHidden/>
    <w:rsid w:val="00334652"/>
    <w:rPr>
      <w:b/>
      <w:bCs/>
    </w:rPr>
  </w:style>
  <w:style w:type="paragraph" w:customStyle="1" w:styleId="NormlnVariableCE">
    <w:name w:val="Normální + VariableCE"/>
    <w:aliases w:val="8 b.,Zarovnat do bloku"/>
    <w:basedOn w:val="Zkladntext21"/>
    <w:rsid w:val="004C3BAA"/>
    <w:pPr>
      <w:ind w:firstLine="0"/>
    </w:pPr>
    <w:rPr>
      <w:rFonts w:ascii="VariableCE" w:hAnsi="VariableCE"/>
      <w:b w:val="0"/>
      <w:sz w:val="16"/>
    </w:rPr>
  </w:style>
  <w:style w:type="paragraph" w:customStyle="1" w:styleId="Rozvrendokumentu">
    <w:name w:val="Rozvržení dokumentu"/>
    <w:basedOn w:val="Normln"/>
    <w:semiHidden/>
    <w:rsid w:val="00F87C5A"/>
    <w:pPr>
      <w:shd w:val="clear" w:color="auto" w:fill="000080"/>
    </w:pPr>
    <w:rPr>
      <w:rFonts w:ascii="Tahoma" w:hAnsi="Tahoma" w:cs="Tahoma"/>
    </w:rPr>
  </w:style>
  <w:style w:type="paragraph" w:styleId="Textvysvtlivek">
    <w:name w:val="endnote text"/>
    <w:basedOn w:val="Normln"/>
    <w:link w:val="TextvysvtlivekChar"/>
    <w:rsid w:val="003D3E0D"/>
  </w:style>
  <w:style w:type="character" w:customStyle="1" w:styleId="TextvysvtlivekChar">
    <w:name w:val="Text vysvětlivek Char"/>
    <w:basedOn w:val="Standardnpsmoodstavce"/>
    <w:link w:val="Textvysvtlivek"/>
    <w:rsid w:val="003D3E0D"/>
  </w:style>
  <w:style w:type="character" w:styleId="Odkaznavysvtlivky">
    <w:name w:val="endnote reference"/>
    <w:rsid w:val="003D3E0D"/>
    <w:rPr>
      <w:vertAlign w:val="superscript"/>
    </w:rPr>
  </w:style>
  <w:style w:type="character" w:customStyle="1" w:styleId="ZpatChar">
    <w:name w:val="Zápatí Char"/>
    <w:link w:val="Zpat"/>
    <w:locked/>
    <w:rsid w:val="00B874E9"/>
    <w:rPr>
      <w:lang w:val="cs-CZ" w:eastAsia="cs-CZ" w:bidi="ar-SA"/>
    </w:rPr>
  </w:style>
  <w:style w:type="character" w:customStyle="1" w:styleId="PetrKilies">
    <w:name w:val="Petr Kilies"/>
    <w:semiHidden/>
    <w:rsid w:val="003C1F36"/>
    <w:rPr>
      <w:rFonts w:ascii="Arial" w:hAnsi="Arial" w:cs="Arial"/>
      <w:color w:val="000080"/>
      <w:sz w:val="20"/>
      <w:szCs w:val="20"/>
    </w:rPr>
  </w:style>
  <w:style w:type="table" w:styleId="Mkatabulky">
    <w:name w:val="Table Grid"/>
    <w:basedOn w:val="Normlntabulka"/>
    <w:rsid w:val="00A2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715B46"/>
    <w:rPr>
      <w:rFonts w:ascii="Frutiger LT Com 45 Light" w:hAnsi="Frutiger LT Com 45 Light"/>
      <w:color w:val="000066"/>
    </w:rPr>
  </w:style>
  <w:style w:type="character" w:customStyle="1" w:styleId="platne1">
    <w:name w:val="platne1"/>
    <w:basedOn w:val="Standardnpsmoodstavce"/>
    <w:rsid w:val="003F2FB8"/>
  </w:style>
  <w:style w:type="character" w:customStyle="1" w:styleId="Zkladntext2Char">
    <w:name w:val="Základní text 2 Char"/>
    <w:link w:val="Zkladntext2"/>
    <w:rsid w:val="00653F79"/>
    <w:rPr>
      <w:rFonts w:ascii="LegacSanItcTEE" w:hAnsi="LegacSanItcTEE"/>
      <w:color w:val="000066"/>
    </w:rPr>
  </w:style>
  <w:style w:type="character" w:customStyle="1" w:styleId="TextkomenteChar">
    <w:name w:val="Text komentáře Char"/>
    <w:link w:val="Textkomente"/>
    <w:uiPriority w:val="99"/>
    <w:semiHidden/>
    <w:rsid w:val="00667AD3"/>
    <w:rPr>
      <w:rFonts w:ascii="Frutiger LT Com 45 Light" w:hAnsi="Frutiger LT Com 45 Light"/>
      <w:color w:val="000066"/>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1268DD"/>
    <w:pPr>
      <w:ind w:left="720"/>
      <w:contextualSpacing/>
    </w:pPr>
  </w:style>
  <w:style w:type="paragraph" w:styleId="Normlnweb">
    <w:name w:val="Normal (Web)"/>
    <w:basedOn w:val="Normln"/>
    <w:uiPriority w:val="99"/>
    <w:unhideWhenUsed/>
    <w:rsid w:val="007724E5"/>
    <w:pPr>
      <w:spacing w:before="100" w:beforeAutospacing="1" w:after="100" w:afterAutospacing="1"/>
      <w:jc w:val="left"/>
    </w:pPr>
    <w:rPr>
      <w:rFonts w:ascii="Times New Roman" w:hAnsi="Times New Roman"/>
      <w:color w:val="auto"/>
      <w:sz w:val="24"/>
      <w:szCs w:val="24"/>
    </w:rPr>
  </w:style>
  <w:style w:type="paragraph" w:customStyle="1" w:styleId="Default">
    <w:name w:val="Default"/>
    <w:rsid w:val="00F7250B"/>
    <w:pPr>
      <w:autoSpaceDE w:val="0"/>
      <w:autoSpaceDN w:val="0"/>
      <w:adjustRightInd w:val="0"/>
    </w:pPr>
    <w:rPr>
      <w:rFonts w:ascii="Calibri" w:hAnsi="Calibri" w:cs="Calibri"/>
      <w:color w:val="000000"/>
      <w:sz w:val="24"/>
      <w:szCs w:val="24"/>
    </w:rPr>
  </w:style>
  <w:style w:type="character" w:styleId="Nzevknihy">
    <w:name w:val="Book Title"/>
    <w:aliases w:val="Tabulka - popis"/>
    <w:uiPriority w:val="33"/>
    <w:qFormat/>
    <w:rsid w:val="00330760"/>
    <w:rPr>
      <w:rFonts w:ascii="Arial" w:hAnsi="Arial" w:cs="Calibri"/>
      <w:b/>
      <w:color w:val="193A80"/>
      <w:sz w:val="16"/>
    </w:rPr>
  </w:style>
  <w:style w:type="paragraph" w:customStyle="1" w:styleId="Tabulkaobsah">
    <w:name w:val="Tabulka obsah"/>
    <w:basedOn w:val="Normln"/>
    <w:link w:val="TabulkaobsahChar"/>
    <w:qFormat/>
    <w:rsid w:val="00330760"/>
    <w:pPr>
      <w:keepNext/>
      <w:keepLines/>
      <w:spacing w:after="0"/>
      <w:jc w:val="center"/>
    </w:pPr>
    <w:rPr>
      <w:rFonts w:ascii="Arial" w:hAnsi="Arial"/>
      <w:color w:val="193A80"/>
      <w:sz w:val="16"/>
      <w:szCs w:val="24"/>
      <w:lang w:eastAsia="en-US"/>
    </w:rPr>
  </w:style>
  <w:style w:type="character" w:customStyle="1" w:styleId="TabulkaobsahChar">
    <w:name w:val="Tabulka obsah Char"/>
    <w:link w:val="Tabulkaobsah"/>
    <w:rsid w:val="00330760"/>
    <w:rPr>
      <w:rFonts w:ascii="Arial" w:hAnsi="Arial"/>
      <w:color w:val="193A80"/>
      <w:sz w:val="16"/>
      <w:szCs w:val="24"/>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A41737"/>
    <w:rPr>
      <w:rFonts w:ascii="Frutiger LT Com 45 Light" w:hAnsi="Frutiger LT Com 45 Light"/>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23594">
      <w:bodyDiv w:val="1"/>
      <w:marLeft w:val="0"/>
      <w:marRight w:val="0"/>
      <w:marTop w:val="0"/>
      <w:marBottom w:val="0"/>
      <w:divBdr>
        <w:top w:val="none" w:sz="0" w:space="0" w:color="auto"/>
        <w:left w:val="none" w:sz="0" w:space="0" w:color="auto"/>
        <w:bottom w:val="none" w:sz="0" w:space="0" w:color="auto"/>
        <w:right w:val="none" w:sz="0" w:space="0" w:color="auto"/>
      </w:divBdr>
    </w:div>
    <w:div w:id="793330491">
      <w:bodyDiv w:val="1"/>
      <w:marLeft w:val="0"/>
      <w:marRight w:val="0"/>
      <w:marTop w:val="0"/>
      <w:marBottom w:val="0"/>
      <w:divBdr>
        <w:top w:val="none" w:sz="0" w:space="0" w:color="auto"/>
        <w:left w:val="none" w:sz="0" w:space="0" w:color="auto"/>
        <w:bottom w:val="none" w:sz="0" w:space="0" w:color="auto"/>
        <w:right w:val="none" w:sz="0" w:space="0" w:color="auto"/>
      </w:divBdr>
    </w:div>
    <w:div w:id="1026760938">
      <w:bodyDiv w:val="1"/>
      <w:marLeft w:val="0"/>
      <w:marRight w:val="0"/>
      <w:marTop w:val="0"/>
      <w:marBottom w:val="0"/>
      <w:divBdr>
        <w:top w:val="none" w:sz="0" w:space="0" w:color="auto"/>
        <w:left w:val="none" w:sz="0" w:space="0" w:color="auto"/>
        <w:bottom w:val="none" w:sz="0" w:space="0" w:color="auto"/>
        <w:right w:val="none" w:sz="0" w:space="0" w:color="auto"/>
      </w:divBdr>
    </w:div>
    <w:div w:id="1079523269">
      <w:bodyDiv w:val="1"/>
      <w:marLeft w:val="0"/>
      <w:marRight w:val="0"/>
      <w:marTop w:val="0"/>
      <w:marBottom w:val="0"/>
      <w:divBdr>
        <w:top w:val="none" w:sz="0" w:space="0" w:color="auto"/>
        <w:left w:val="none" w:sz="0" w:space="0" w:color="auto"/>
        <w:bottom w:val="none" w:sz="0" w:space="0" w:color="auto"/>
        <w:right w:val="none" w:sz="0" w:space="0" w:color="auto"/>
      </w:divBdr>
    </w:div>
    <w:div w:id="1205025463">
      <w:bodyDiv w:val="1"/>
      <w:marLeft w:val="0"/>
      <w:marRight w:val="0"/>
      <w:marTop w:val="0"/>
      <w:marBottom w:val="0"/>
      <w:divBdr>
        <w:top w:val="none" w:sz="0" w:space="0" w:color="auto"/>
        <w:left w:val="none" w:sz="0" w:space="0" w:color="auto"/>
        <w:bottom w:val="none" w:sz="0" w:space="0" w:color="auto"/>
        <w:right w:val="none" w:sz="0" w:space="0" w:color="auto"/>
      </w:divBdr>
    </w:div>
    <w:div w:id="1479372910">
      <w:bodyDiv w:val="1"/>
      <w:marLeft w:val="0"/>
      <w:marRight w:val="0"/>
      <w:marTop w:val="0"/>
      <w:marBottom w:val="0"/>
      <w:divBdr>
        <w:top w:val="none" w:sz="0" w:space="0" w:color="auto"/>
        <w:left w:val="none" w:sz="0" w:space="0" w:color="auto"/>
        <w:bottom w:val="none" w:sz="0" w:space="0" w:color="auto"/>
        <w:right w:val="none" w:sz="0" w:space="0" w:color="auto"/>
      </w:divBdr>
    </w:div>
    <w:div w:id="1524978050">
      <w:bodyDiv w:val="1"/>
      <w:marLeft w:val="0"/>
      <w:marRight w:val="0"/>
      <w:marTop w:val="0"/>
      <w:marBottom w:val="0"/>
      <w:divBdr>
        <w:top w:val="none" w:sz="0" w:space="0" w:color="auto"/>
        <w:left w:val="none" w:sz="0" w:space="0" w:color="auto"/>
        <w:bottom w:val="none" w:sz="0" w:space="0" w:color="auto"/>
        <w:right w:val="none" w:sz="0" w:space="0" w:color="auto"/>
      </w:divBdr>
    </w:div>
    <w:div w:id="1598636942">
      <w:bodyDiv w:val="1"/>
      <w:marLeft w:val="0"/>
      <w:marRight w:val="0"/>
      <w:marTop w:val="0"/>
      <w:marBottom w:val="0"/>
      <w:divBdr>
        <w:top w:val="none" w:sz="0" w:space="0" w:color="auto"/>
        <w:left w:val="none" w:sz="0" w:space="0" w:color="auto"/>
        <w:bottom w:val="none" w:sz="0" w:space="0" w:color="auto"/>
        <w:right w:val="none" w:sz="0" w:space="0" w:color="auto"/>
      </w:divBdr>
    </w:div>
    <w:div w:id="1627392456">
      <w:bodyDiv w:val="1"/>
      <w:marLeft w:val="0"/>
      <w:marRight w:val="0"/>
      <w:marTop w:val="0"/>
      <w:marBottom w:val="0"/>
      <w:divBdr>
        <w:top w:val="none" w:sz="0" w:space="0" w:color="auto"/>
        <w:left w:val="none" w:sz="0" w:space="0" w:color="auto"/>
        <w:bottom w:val="none" w:sz="0" w:space="0" w:color="auto"/>
        <w:right w:val="none" w:sz="0" w:space="0" w:color="auto"/>
      </w:divBdr>
    </w:div>
    <w:div w:id="1753621201">
      <w:bodyDiv w:val="1"/>
      <w:marLeft w:val="0"/>
      <w:marRight w:val="0"/>
      <w:marTop w:val="0"/>
      <w:marBottom w:val="0"/>
      <w:divBdr>
        <w:top w:val="none" w:sz="0" w:space="0" w:color="auto"/>
        <w:left w:val="none" w:sz="0" w:space="0" w:color="auto"/>
        <w:bottom w:val="none" w:sz="0" w:space="0" w:color="auto"/>
        <w:right w:val="none" w:sz="0" w:space="0" w:color="auto"/>
      </w:divBdr>
    </w:div>
    <w:div w:id="1907032853">
      <w:bodyDiv w:val="1"/>
      <w:marLeft w:val="0"/>
      <w:marRight w:val="0"/>
      <w:marTop w:val="0"/>
      <w:marBottom w:val="0"/>
      <w:divBdr>
        <w:top w:val="none" w:sz="0" w:space="0" w:color="auto"/>
        <w:left w:val="none" w:sz="0" w:space="0" w:color="auto"/>
        <w:bottom w:val="none" w:sz="0" w:space="0" w:color="auto"/>
        <w:right w:val="none" w:sz="0" w:space="0" w:color="auto"/>
      </w:divBdr>
    </w:div>
    <w:div w:id="20936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o2.cz" TargetMode="External"/><Relationship Id="rId2" Type="http://schemas.openxmlformats.org/officeDocument/2006/relationships/numbering" Target="numbering.xml"/><Relationship Id="rId16" Type="http://schemas.openxmlformats.org/officeDocument/2006/relationships/hyperlink" Target="http://www.mojeO2.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2.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FB89-15E5-4C84-B3E1-E913C561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5315</Words>
  <Characters>32249</Characters>
  <Application>Microsoft Office Word</Application>
  <DocSecurity>0</DocSecurity>
  <Lines>268</Lines>
  <Paragraphs>74</Paragraphs>
  <ScaleCrop>false</ScaleCrop>
  <Company/>
  <LinksUpToDate>false</LinksUpToDate>
  <CharactersWithSpaces>37490</CharactersWithSpaces>
  <SharedDoc>false</SharedDoc>
  <HLinks>
    <vt:vector size="24" baseType="variant">
      <vt:variant>
        <vt:i4>1048577</vt:i4>
      </vt:variant>
      <vt:variant>
        <vt:i4>93</vt:i4>
      </vt:variant>
      <vt:variant>
        <vt:i4>0</vt:i4>
      </vt:variant>
      <vt:variant>
        <vt:i4>5</vt:i4>
      </vt:variant>
      <vt:variant>
        <vt:lpwstr>http://www.o2.cz/</vt:lpwstr>
      </vt:variant>
      <vt:variant>
        <vt:lpwstr/>
      </vt:variant>
      <vt:variant>
        <vt:i4>2818133</vt:i4>
      </vt:variant>
      <vt:variant>
        <vt:i4>90</vt:i4>
      </vt:variant>
      <vt:variant>
        <vt:i4>0</vt:i4>
      </vt:variant>
      <vt:variant>
        <vt:i4>5</vt:i4>
      </vt:variant>
      <vt:variant>
        <vt:lpwstr>mailto:korporace@o2.cz</vt:lpwstr>
      </vt:variant>
      <vt:variant>
        <vt:lpwstr/>
      </vt:variant>
      <vt:variant>
        <vt:i4>1048577</vt:i4>
      </vt:variant>
      <vt:variant>
        <vt:i4>13</vt:i4>
      </vt:variant>
      <vt:variant>
        <vt:i4>0</vt:i4>
      </vt:variant>
      <vt:variant>
        <vt:i4>5</vt:i4>
      </vt:variant>
      <vt:variant>
        <vt:lpwstr>http://www.o2.cz/</vt:lpwstr>
      </vt:variant>
      <vt:variant>
        <vt:lpwstr/>
      </vt:variant>
      <vt:variant>
        <vt:i4>1048577</vt:i4>
      </vt:variant>
      <vt:variant>
        <vt:i4>5</vt:i4>
      </vt:variant>
      <vt:variant>
        <vt:i4>0</vt:i4>
      </vt:variant>
      <vt:variant>
        <vt:i4>5</vt:i4>
      </vt:variant>
      <vt:variant>
        <vt:lpwstr>http://www.o2.cz/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2021-05-26T12:29:00Z</dcterms:created>
  <dcterms:modified xsi:type="dcterms:W3CDTF">2021-05-26T12:29:00Z</dcterms:modified>
</cp:coreProperties>
</file>