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6E21C3" w14:textId="77777777" w:rsidR="001B15C9" w:rsidRDefault="000A249C">
      <w:pPr>
        <w:jc w:val="center"/>
        <w:rPr>
          <w:b/>
        </w:rPr>
      </w:pPr>
      <w:r>
        <w:rPr>
          <w:b/>
        </w:rPr>
        <w:t>Smlouva o vystoupení hudební skupiny</w:t>
      </w:r>
    </w:p>
    <w:p w14:paraId="7012148C" w14:textId="77777777" w:rsidR="001B15C9" w:rsidRDefault="001B15C9"/>
    <w:p w14:paraId="00AB2F7B" w14:textId="77777777" w:rsidR="001B15C9" w:rsidRDefault="001B15C9"/>
    <w:p w14:paraId="42493576" w14:textId="77777777" w:rsidR="001B15C9" w:rsidRDefault="000A249C">
      <w:pPr>
        <w:rPr>
          <w:b/>
        </w:rPr>
      </w:pPr>
      <w:r>
        <w:rPr>
          <w:b/>
        </w:rPr>
        <w:t>Smluvní strany:</w:t>
      </w:r>
    </w:p>
    <w:p w14:paraId="0D94B70E" w14:textId="77777777" w:rsidR="001B15C9" w:rsidRDefault="001B15C9"/>
    <w:p w14:paraId="1D3F4218" w14:textId="77777777" w:rsidR="001B15C9" w:rsidRDefault="000A249C">
      <w:pPr>
        <w:rPr>
          <w:b/>
          <w:bCs/>
          <w:highlight w:val="yellow"/>
        </w:rPr>
      </w:pPr>
      <w:r>
        <w:rPr>
          <w:rFonts w:ascii="arial;helvetica;sans-serif" w:hAnsi="arial;helvetica;sans-serif"/>
          <w:b/>
          <w:bCs/>
          <w:color w:val="000000"/>
          <w:sz w:val="20"/>
        </w:rPr>
        <w:t>1. Městské kulturní středisko</w:t>
      </w:r>
      <w:r>
        <w:rPr>
          <w:b/>
          <w:bCs/>
        </w:rPr>
        <w:br/>
      </w:r>
      <w:r>
        <w:rPr>
          <w:rFonts w:ascii="arial;helvetica;sans-serif" w:hAnsi="arial;helvetica;sans-serif"/>
          <w:bCs/>
          <w:color w:val="000000"/>
          <w:sz w:val="20"/>
        </w:rPr>
        <w:t>Mírová 831</w:t>
      </w:r>
      <w:r>
        <w:rPr>
          <w:b/>
          <w:bCs/>
        </w:rPr>
        <w:br/>
      </w:r>
      <w:r>
        <w:rPr>
          <w:rFonts w:ascii="arial;helvetica;sans-serif" w:hAnsi="arial;helvetica;sans-serif"/>
          <w:bCs/>
          <w:color w:val="000000"/>
          <w:sz w:val="20"/>
        </w:rPr>
        <w:t>38601 Strakonice</w:t>
      </w:r>
      <w:r>
        <w:rPr>
          <w:b/>
          <w:bCs/>
        </w:rPr>
        <w:br/>
      </w:r>
      <w:r>
        <w:rPr>
          <w:rFonts w:ascii="arial;helvetica;sans-serif" w:hAnsi="arial;helvetica;sans-serif"/>
          <w:bCs/>
          <w:color w:val="000000"/>
          <w:sz w:val="20"/>
        </w:rPr>
        <w:t>IČO: 00367869</w:t>
      </w:r>
      <w:r>
        <w:rPr>
          <w:b/>
          <w:bCs/>
        </w:rPr>
        <w:t xml:space="preserve"> </w:t>
      </w:r>
    </w:p>
    <w:p w14:paraId="46B4DAEB" w14:textId="646F604F" w:rsidR="001B15C9" w:rsidRDefault="000A249C" w:rsidP="00DE4CAA">
      <w:pPr>
        <w:rPr>
          <w:color w:val="auto"/>
        </w:rPr>
      </w:pPr>
      <w:r>
        <w:t xml:space="preserve">Tel: </w:t>
      </w:r>
    </w:p>
    <w:p w14:paraId="233F429D" w14:textId="0EBFF1F4" w:rsidR="001B15C9" w:rsidRDefault="00DE4CAA">
      <w:pPr>
        <w:rPr>
          <w:color w:val="auto"/>
        </w:rPr>
      </w:pPr>
      <w:r>
        <w:rPr>
          <w:color w:val="auto"/>
        </w:rPr>
        <w:t>Zastoupeno: František Christelbauer - ředitel</w:t>
      </w:r>
    </w:p>
    <w:p w14:paraId="4CEB4153" w14:textId="77777777" w:rsidR="001B15C9" w:rsidRDefault="000A249C">
      <w:r>
        <w:t>Dále jen „Pořadatel“</w:t>
      </w:r>
    </w:p>
    <w:p w14:paraId="7835E125" w14:textId="77777777" w:rsidR="001B15C9" w:rsidRDefault="001B15C9"/>
    <w:p w14:paraId="460B3A08" w14:textId="77777777" w:rsidR="001B15C9" w:rsidRDefault="000A249C">
      <w:r>
        <w:t>a</w:t>
      </w:r>
    </w:p>
    <w:p w14:paraId="37BE2CD5" w14:textId="77777777" w:rsidR="001B15C9" w:rsidRDefault="001B15C9"/>
    <w:p w14:paraId="15CABEC0" w14:textId="77777777" w:rsidR="001B15C9" w:rsidRDefault="000A249C">
      <w:pPr>
        <w:rPr>
          <w:b/>
        </w:rPr>
      </w:pPr>
      <w:r>
        <w:rPr>
          <w:b/>
        </w:rPr>
        <w:t>2. R48 Agency, s.r.o.</w:t>
      </w:r>
    </w:p>
    <w:p w14:paraId="1E047749" w14:textId="77777777" w:rsidR="001B15C9" w:rsidRDefault="000A249C">
      <w:r>
        <w:t>Adresa: Ku ptáku 387, 284 01 Kutná Hora</w:t>
      </w:r>
    </w:p>
    <w:p w14:paraId="2C60F374" w14:textId="77777777" w:rsidR="001B15C9" w:rsidRDefault="000A249C">
      <w:r>
        <w:t>IČO: 273 61 691</w:t>
      </w:r>
    </w:p>
    <w:p w14:paraId="1E686B01" w14:textId="77777777" w:rsidR="001B15C9" w:rsidRDefault="000A249C">
      <w:r>
        <w:t>DIČ: CZ227361691</w:t>
      </w:r>
    </w:p>
    <w:p w14:paraId="26DDD23E" w14:textId="77777777" w:rsidR="001B15C9" w:rsidRDefault="000A249C">
      <w:r>
        <w:t>Č.Ú.: 2088828329/0800</w:t>
      </w:r>
    </w:p>
    <w:p w14:paraId="26D755F0" w14:textId="77777777" w:rsidR="001B15C9" w:rsidRDefault="000A249C">
      <w:r>
        <w:t>Zastoupeno: Petrem Lebedou</w:t>
      </w:r>
    </w:p>
    <w:p w14:paraId="1C2D048A" w14:textId="1FCEABBD" w:rsidR="001B15C9" w:rsidRDefault="000A249C" w:rsidP="00DE4CAA">
      <w:r>
        <w:t>GSM: +</w:t>
      </w:r>
    </w:p>
    <w:p w14:paraId="0613E952" w14:textId="77777777" w:rsidR="001B15C9" w:rsidRDefault="001B15C9"/>
    <w:p w14:paraId="44EA9155" w14:textId="77777777" w:rsidR="001B15C9" w:rsidRDefault="000A249C">
      <w:r>
        <w:t>Dále jen „Dodavatel“</w:t>
      </w:r>
    </w:p>
    <w:p w14:paraId="75D6399A" w14:textId="569F40DC" w:rsidR="001B15C9" w:rsidRDefault="000A249C">
      <w:r>
        <w:t xml:space="preserve">!!! Korespondenční adresa: </w:t>
      </w:r>
    </w:p>
    <w:p w14:paraId="366CACFA" w14:textId="77777777" w:rsidR="001B15C9" w:rsidRDefault="000A249C">
      <w:r>
        <w:tab/>
      </w:r>
      <w:r>
        <w:tab/>
      </w:r>
      <w:r>
        <w:tab/>
      </w:r>
    </w:p>
    <w:p w14:paraId="0234B92F" w14:textId="77777777" w:rsidR="001B15C9" w:rsidRDefault="001B15C9"/>
    <w:p w14:paraId="3BB0E2B1" w14:textId="77777777" w:rsidR="001B15C9" w:rsidRDefault="000A249C">
      <w:r>
        <w:tab/>
      </w:r>
      <w:r>
        <w:tab/>
      </w:r>
      <w:r>
        <w:tab/>
      </w:r>
    </w:p>
    <w:p w14:paraId="0BF57700" w14:textId="77777777" w:rsidR="001B15C9" w:rsidRDefault="001B15C9"/>
    <w:p w14:paraId="62E2E52F" w14:textId="77777777" w:rsidR="001B15C9" w:rsidRDefault="000A249C">
      <w:pPr>
        <w:pStyle w:val="Odstavecseseznamem"/>
        <w:numPr>
          <w:ilvl w:val="0"/>
          <w:numId w:val="9"/>
        </w:numPr>
        <w:ind w:left="567" w:hanging="567"/>
        <w:jc w:val="center"/>
        <w:rPr>
          <w:b/>
        </w:rPr>
      </w:pPr>
      <w:r>
        <w:rPr>
          <w:b/>
        </w:rPr>
        <w:t>Předmět smlouvy</w:t>
      </w:r>
    </w:p>
    <w:p w14:paraId="357F2008" w14:textId="77777777" w:rsidR="001B15C9" w:rsidRDefault="001B15C9"/>
    <w:p w14:paraId="68FC9238" w14:textId="4AE155EE" w:rsidR="001B15C9" w:rsidRDefault="000A249C">
      <w:pPr>
        <w:jc w:val="both"/>
      </w:pPr>
      <w:r>
        <w:t>Předmětem smlouvy je hudební vystoupení (dále jen i „Vystoupení“) kapely Rybičky 48 (dále také jen „Kapela“) ve Strakonicí</w:t>
      </w:r>
      <w:r w:rsidR="00A83AEE">
        <w:t>c</w:t>
      </w:r>
      <w:r>
        <w:t>h</w:t>
      </w:r>
      <w:r w:rsidR="00C238DD">
        <w:t>- Letní kino</w:t>
      </w:r>
      <w:r>
        <w:t xml:space="preserve"> , dne 2.7.2021 Délka vystoupení: 60 min.</w:t>
      </w:r>
    </w:p>
    <w:p w14:paraId="3C825AD7" w14:textId="77777777" w:rsidR="001B15C9" w:rsidRDefault="001B15C9"/>
    <w:p w14:paraId="6FE3C48B" w14:textId="77777777" w:rsidR="001B15C9" w:rsidRDefault="001B15C9">
      <w:pPr>
        <w:rPr>
          <w:b/>
        </w:rPr>
      </w:pPr>
    </w:p>
    <w:p w14:paraId="0FF7EB8E" w14:textId="77777777" w:rsidR="001B15C9" w:rsidRDefault="000A249C">
      <w:pPr>
        <w:pStyle w:val="Odstavecseseznamem"/>
        <w:numPr>
          <w:ilvl w:val="0"/>
          <w:numId w:val="9"/>
        </w:numPr>
        <w:ind w:left="567" w:hanging="567"/>
        <w:jc w:val="center"/>
        <w:rPr>
          <w:b/>
        </w:rPr>
      </w:pPr>
      <w:r>
        <w:rPr>
          <w:b/>
        </w:rPr>
        <w:t>Povinnosti pořadatele</w:t>
      </w:r>
    </w:p>
    <w:p w14:paraId="35145F28" w14:textId="77777777" w:rsidR="001B15C9" w:rsidRDefault="001B15C9"/>
    <w:p w14:paraId="699360B0" w14:textId="77777777" w:rsidR="001B15C9" w:rsidRDefault="000A249C">
      <w:pPr>
        <w:jc w:val="both"/>
      </w:pPr>
      <w:r>
        <w:t>Pořadatel je povinen na svůj náklad:</w:t>
      </w:r>
    </w:p>
    <w:p w14:paraId="55F13400" w14:textId="77777777" w:rsidR="001B15C9" w:rsidRDefault="000A249C">
      <w:pPr>
        <w:pStyle w:val="Odstavecseseznamem"/>
        <w:numPr>
          <w:ilvl w:val="0"/>
          <w:numId w:val="1"/>
        </w:numPr>
        <w:ind w:left="567" w:hanging="567"/>
        <w:jc w:val="both"/>
      </w:pPr>
      <w:r>
        <w:t>zajistit adekvátní prostor pro uskutečnění koncertu, pořadatelskou službu a další věci potřebné pro zdárný průběh akce,</w:t>
      </w:r>
    </w:p>
    <w:p w14:paraId="2164CBB4" w14:textId="31F6913A" w:rsidR="001B15C9" w:rsidRDefault="000A249C">
      <w:pPr>
        <w:pStyle w:val="Odstavecseseznamem"/>
        <w:numPr>
          <w:ilvl w:val="0"/>
          <w:numId w:val="1"/>
        </w:numPr>
        <w:ind w:left="567" w:hanging="567"/>
        <w:jc w:val="both"/>
      </w:pPr>
      <w:r>
        <w:t>zajistit dodržení časového plánu akce.: (</w:t>
      </w:r>
      <w:r>
        <w:rPr>
          <w:highlight w:val="yellow"/>
        </w:rPr>
        <w:t xml:space="preserve">zvuková zkouška: od </w:t>
      </w:r>
      <w:r w:rsidR="00A83AEE">
        <w:rPr>
          <w:highlight w:val="yellow"/>
        </w:rPr>
        <w:t>17</w:t>
      </w:r>
      <w:r>
        <w:rPr>
          <w:highlight w:val="yellow"/>
        </w:rPr>
        <w:t xml:space="preserve">:00 do </w:t>
      </w:r>
      <w:r w:rsidR="00A83AEE">
        <w:rPr>
          <w:highlight w:val="yellow"/>
        </w:rPr>
        <w:t>18</w:t>
      </w:r>
      <w:r>
        <w:rPr>
          <w:highlight w:val="yellow"/>
        </w:rPr>
        <w:t xml:space="preserve">:00, čas vystoupení: </w:t>
      </w:r>
      <w:r w:rsidR="00A83AEE">
        <w:rPr>
          <w:highlight w:val="yellow"/>
        </w:rPr>
        <w:t>20</w:t>
      </w:r>
      <w:r>
        <w:rPr>
          <w:highlight w:val="yellow"/>
        </w:rPr>
        <w:t xml:space="preserve">:00 – </w:t>
      </w:r>
      <w:r w:rsidR="00A83AEE">
        <w:rPr>
          <w:highlight w:val="yellow"/>
        </w:rPr>
        <w:t>21</w:t>
      </w:r>
      <w:r>
        <w:rPr>
          <w:highlight w:val="yellow"/>
        </w:rPr>
        <w:t>:00</w:t>
      </w:r>
      <w:r>
        <w:t>) – zvuková zkouška musí trvat minimálně 60 min</w:t>
      </w:r>
      <w:r w:rsidR="00A83AEE">
        <w:t xml:space="preserve">, otevření areálu letního kina 19:00 hodin, </w:t>
      </w:r>
      <w:r w:rsidR="00A83AEE" w:rsidRPr="00C238DD">
        <w:rPr>
          <w:b/>
          <w:bCs/>
        </w:rPr>
        <w:t>koncert musí být ukončen</w:t>
      </w:r>
      <w:r w:rsidR="00A83AEE">
        <w:t xml:space="preserve"> </w:t>
      </w:r>
      <w:r w:rsidR="00A83AEE" w:rsidRPr="00A83AEE">
        <w:rPr>
          <w:b/>
          <w:bCs/>
        </w:rPr>
        <w:t>v 22:00 hodin</w:t>
      </w:r>
    </w:p>
    <w:p w14:paraId="32E77ADA" w14:textId="77777777" w:rsidR="001B15C9" w:rsidRDefault="000A249C">
      <w:pPr>
        <w:pStyle w:val="Odstavecseseznamem"/>
        <w:numPr>
          <w:ilvl w:val="0"/>
          <w:numId w:val="1"/>
        </w:numPr>
        <w:ind w:left="567" w:hanging="567"/>
        <w:jc w:val="both"/>
      </w:pPr>
      <w:r>
        <w:t>zajistit PA systém odpovídající silou a kvalitou prostoru konání akce a včasnou přítomnost technického personálu,</w:t>
      </w:r>
    </w:p>
    <w:p w14:paraId="7560DB74" w14:textId="77777777" w:rsidR="001B15C9" w:rsidRDefault="000A249C">
      <w:pPr>
        <w:pStyle w:val="Odstavecseseznamem"/>
        <w:numPr>
          <w:ilvl w:val="0"/>
          <w:numId w:val="1"/>
        </w:numPr>
        <w:ind w:left="567" w:hanging="567"/>
        <w:jc w:val="both"/>
      </w:pPr>
      <w:r>
        <w:t>zajistit splnění podmínek na technické zabezpečení koncertu dle technického rideru, viz příloha č.1,</w:t>
      </w:r>
    </w:p>
    <w:p w14:paraId="1FCFDE50" w14:textId="77777777" w:rsidR="001B15C9" w:rsidRDefault="000A249C">
      <w:pPr>
        <w:pStyle w:val="Odstavecseseznamem"/>
        <w:numPr>
          <w:ilvl w:val="0"/>
          <w:numId w:val="1"/>
        </w:numPr>
        <w:ind w:left="567" w:hanging="567"/>
        <w:jc w:val="both"/>
      </w:pPr>
      <w:r>
        <w:t>postarat se o propagaci vystoupení v potřebném rozsahu.,</w:t>
      </w:r>
    </w:p>
    <w:p w14:paraId="04906F91" w14:textId="77777777" w:rsidR="001B15C9" w:rsidRDefault="000A249C">
      <w:pPr>
        <w:pStyle w:val="Odstavecseseznamem"/>
        <w:numPr>
          <w:ilvl w:val="0"/>
          <w:numId w:val="1"/>
        </w:numPr>
        <w:ind w:left="567" w:hanging="567"/>
        <w:jc w:val="both"/>
      </w:pPr>
      <w:r>
        <w:t>uhradit náklady spojené s OSA,</w:t>
      </w:r>
    </w:p>
    <w:p w14:paraId="3414D29C" w14:textId="77777777" w:rsidR="001B15C9" w:rsidRDefault="000A249C">
      <w:pPr>
        <w:pStyle w:val="Odstavecseseznamem"/>
        <w:numPr>
          <w:ilvl w:val="0"/>
          <w:numId w:val="1"/>
        </w:numPr>
        <w:ind w:left="567" w:hanging="567"/>
        <w:jc w:val="both"/>
      </w:pPr>
      <w:r>
        <w:t>zajistit 6 parkovacích míst v blízkosti vykládky hudební aparatury a pomoc při stěhování hudební aparatury,</w:t>
      </w:r>
    </w:p>
    <w:p w14:paraId="1DE088B6" w14:textId="77777777" w:rsidR="001B15C9" w:rsidRDefault="000A249C">
      <w:pPr>
        <w:pStyle w:val="Odstavecseseznamem"/>
        <w:numPr>
          <w:ilvl w:val="0"/>
          <w:numId w:val="1"/>
        </w:numPr>
        <w:ind w:left="567" w:hanging="567"/>
        <w:jc w:val="both"/>
      </w:pPr>
      <w:r>
        <w:t>zajistit nejméně 90 minut před zvukovou zkouškou uzamykatelnou šatnu s vlastním WC, se stolem a sezením pro 14 osob, připravit v šatně velké zrcadlo,</w:t>
      </w:r>
    </w:p>
    <w:p w14:paraId="49E96005" w14:textId="6A6EC23A" w:rsidR="001B15C9" w:rsidRDefault="000A249C">
      <w:pPr>
        <w:pStyle w:val="Odstavecseseznamem"/>
        <w:numPr>
          <w:ilvl w:val="0"/>
          <w:numId w:val="1"/>
        </w:numPr>
        <w:ind w:left="567" w:hanging="567"/>
        <w:jc w:val="both"/>
        <w:rPr>
          <w:strike/>
        </w:rPr>
      </w:pPr>
      <w:r w:rsidRPr="00C238DD">
        <w:rPr>
          <w:strike/>
        </w:rPr>
        <w:t>připravit v šatně občerstvení a nápoje pro 14 osob podle přílohy č.1, odstavce 2.,</w:t>
      </w:r>
    </w:p>
    <w:p w14:paraId="361E25F4" w14:textId="1A7A811B" w:rsidR="00C238DD" w:rsidRPr="00C238DD" w:rsidRDefault="00C238DD" w:rsidP="00C238DD">
      <w:pPr>
        <w:pStyle w:val="Odstavecseseznamem"/>
        <w:ind w:left="567"/>
        <w:jc w:val="both"/>
        <w:rPr>
          <w:b/>
          <w:bCs/>
        </w:rPr>
      </w:pPr>
      <w:r w:rsidRPr="00C238DD">
        <w:rPr>
          <w:b/>
          <w:bCs/>
        </w:rPr>
        <w:t>občerstvení MěKS Strakonice nezajišťuje,dle dohody se honorář navýší o 5.00</w:t>
      </w:r>
      <w:r>
        <w:rPr>
          <w:b/>
          <w:bCs/>
        </w:rPr>
        <w:t>0.-</w:t>
      </w:r>
      <w:r w:rsidRPr="00C238DD">
        <w:rPr>
          <w:b/>
          <w:bCs/>
        </w:rPr>
        <w:t xml:space="preserve"> Kč včetně DPH </w:t>
      </w:r>
    </w:p>
    <w:p w14:paraId="1915789C" w14:textId="77777777" w:rsidR="001B15C9" w:rsidRDefault="000A249C">
      <w:pPr>
        <w:pStyle w:val="Odstavecseseznamem"/>
        <w:numPr>
          <w:ilvl w:val="0"/>
          <w:numId w:val="1"/>
        </w:numPr>
        <w:ind w:left="567" w:hanging="567"/>
        <w:jc w:val="both"/>
      </w:pPr>
      <w:r>
        <w:t>po domluvě zajistit ubytování pro 14 osob v blízkosti konání koncertu. Ubytování musí být v minimálně *** hotelech či penzionech v pokojích s vlastním sociálním zařízením a se snídaní. Z toho dva pokoje jednolůžkové.</w:t>
      </w:r>
    </w:p>
    <w:p w14:paraId="67C0B583" w14:textId="77777777" w:rsidR="001B15C9" w:rsidRDefault="001B15C9">
      <w:pPr>
        <w:pStyle w:val="Odstavecseseznamem"/>
        <w:ind w:left="567" w:hanging="567"/>
        <w:jc w:val="both"/>
      </w:pPr>
    </w:p>
    <w:p w14:paraId="67004F4F" w14:textId="77777777" w:rsidR="001B15C9" w:rsidRDefault="001B15C9">
      <w:pPr>
        <w:pStyle w:val="Odstavecseseznamem"/>
        <w:ind w:left="567" w:hanging="567"/>
        <w:jc w:val="both"/>
      </w:pPr>
    </w:p>
    <w:p w14:paraId="11EF790C" w14:textId="77777777" w:rsidR="001B15C9" w:rsidRDefault="001B15C9">
      <w:pPr>
        <w:ind w:left="705" w:hanging="705"/>
        <w:jc w:val="both"/>
      </w:pPr>
    </w:p>
    <w:p w14:paraId="2B0371B1" w14:textId="77777777" w:rsidR="001B15C9" w:rsidRDefault="000A249C">
      <w:pPr>
        <w:ind w:left="705" w:hanging="705"/>
        <w:jc w:val="both"/>
      </w:pPr>
      <w:r>
        <w:t>Pořadatel je dále povinen:</w:t>
      </w:r>
    </w:p>
    <w:p w14:paraId="3E2D4CD9" w14:textId="77777777" w:rsidR="001B15C9" w:rsidRDefault="000A249C">
      <w:pPr>
        <w:pStyle w:val="Odstavecseseznamem"/>
        <w:numPr>
          <w:ilvl w:val="0"/>
          <w:numId w:val="1"/>
        </w:numPr>
        <w:ind w:left="567" w:hanging="567"/>
        <w:jc w:val="both"/>
      </w:pPr>
      <w:r>
        <w:t>umožnit skupině postavit vlastní merchstánek za účelem prodeje merchandise kapely (Vyžadujeme prostor 3x3 m s el. přípojkou 230V, v blízkosti pódia. V časovém rozsahu 2 hodiny před až hodinu po vystoupení),</w:t>
      </w:r>
    </w:p>
    <w:p w14:paraId="6AE9E77D" w14:textId="77777777" w:rsidR="001B15C9" w:rsidRDefault="000A249C">
      <w:pPr>
        <w:pStyle w:val="Odstavecseseznamem"/>
        <w:numPr>
          <w:ilvl w:val="0"/>
          <w:numId w:val="1"/>
        </w:numPr>
        <w:ind w:left="567" w:hanging="567"/>
        <w:jc w:val="both"/>
      </w:pPr>
      <w:r>
        <w:t>zajistit, aby se v prostoru backstage, zejména na pódiu, za pódiem a v prostoru mezi pódiem a šatnou umělce nezdržovali žádní lidé mimo technický personál pořadatele, ochranky a jiných předem schválených lidí Dodavatelem.</w:t>
      </w:r>
    </w:p>
    <w:p w14:paraId="2A628B44" w14:textId="77777777" w:rsidR="001B15C9" w:rsidRDefault="000A249C">
      <w:pPr>
        <w:pStyle w:val="Odstavecseseznamem"/>
        <w:numPr>
          <w:ilvl w:val="0"/>
          <w:numId w:val="1"/>
        </w:numPr>
        <w:ind w:left="567" w:hanging="567"/>
        <w:jc w:val="both"/>
      </w:pPr>
      <w:r>
        <w:t>V případě, že pořadatel dává do prodeje, či do soutěží tzv. backstage pasy, je zejména povinen dodržet předchozí odstavec a prostory v něm uvedené oplotit a umístit zde člena ochranky z důvodu bezpečnosti kapely i samotných návštěvníků.</w:t>
      </w:r>
    </w:p>
    <w:p w14:paraId="21857610" w14:textId="77777777" w:rsidR="001B15C9" w:rsidRDefault="000A249C">
      <w:pPr>
        <w:pStyle w:val="Odstavecseseznamem"/>
        <w:numPr>
          <w:ilvl w:val="0"/>
          <w:numId w:val="1"/>
        </w:numPr>
        <w:ind w:left="567" w:hanging="567"/>
        <w:jc w:val="both"/>
      </w:pPr>
      <w:r>
        <w:t>Dodavatel si vyhrazuje právo v čase přípravy, zvukové zkoušky, koncertu a v čase balení označit jakékoli lidi z odst. l) (tzv. schválené lidi), aby byli z prostor podle odst. l) vyvedeni. Toto právo dodavatel využije zejména, ne však výlučně, v případech, kdy se takový člověk chová nevhodně, nebezpečně nebo je zjevně pod vlivem alkoholu, či omamných látek.</w:t>
      </w:r>
    </w:p>
    <w:p w14:paraId="180F0CCC" w14:textId="77777777" w:rsidR="001B15C9" w:rsidRDefault="000A249C">
      <w:pPr>
        <w:pStyle w:val="Odstavecseseznamem"/>
        <w:numPr>
          <w:ilvl w:val="0"/>
          <w:numId w:val="1"/>
        </w:numPr>
        <w:ind w:left="567" w:hanging="567"/>
        <w:jc w:val="both"/>
      </w:pPr>
      <w:r>
        <w:rPr>
          <w:rStyle w:val="Odkaznakoment"/>
          <w:sz w:val="22"/>
          <w:szCs w:val="24"/>
        </w:rPr>
        <w:t>Zajistit 5 backstage pasů pro rodinné příslušníky kapely.</w:t>
      </w:r>
    </w:p>
    <w:p w14:paraId="146A9E71" w14:textId="77777777" w:rsidR="001B15C9" w:rsidRDefault="000A249C">
      <w:pPr>
        <w:pStyle w:val="Odstavecseseznamem"/>
        <w:numPr>
          <w:ilvl w:val="0"/>
          <w:numId w:val="1"/>
        </w:numPr>
        <w:ind w:left="567" w:hanging="567"/>
        <w:jc w:val="both"/>
      </w:pPr>
      <w:r>
        <w:rPr>
          <w:rStyle w:val="Odkaznakoment"/>
          <w:sz w:val="22"/>
          <w:szCs w:val="24"/>
        </w:rPr>
        <w:t>Zajistit minimálně 10 návštěvnických vstupů pro hosty a partnery kapely</w:t>
      </w:r>
    </w:p>
    <w:p w14:paraId="594D0E98" w14:textId="77777777" w:rsidR="001B15C9" w:rsidRDefault="000A249C">
      <w:pPr>
        <w:pStyle w:val="Odstavecseseznamem"/>
        <w:ind w:left="567"/>
        <w:jc w:val="both"/>
      </w:pPr>
      <w:r>
        <w:t xml:space="preserve"> </w:t>
      </w:r>
    </w:p>
    <w:p w14:paraId="7C35CA3C" w14:textId="77777777" w:rsidR="001B15C9" w:rsidRDefault="000A249C">
      <w:pPr>
        <w:jc w:val="both"/>
      </w:pPr>
      <w:r>
        <w:t>Pořadatel se minimálně 5 dní před uskutečněním koncertu telefonicky spojí s Dodavatelem a dohodne veškeré možnosti a podrobnosti.</w:t>
      </w:r>
    </w:p>
    <w:p w14:paraId="369C6B04" w14:textId="77777777" w:rsidR="001B15C9" w:rsidRDefault="001B15C9"/>
    <w:p w14:paraId="29C23ED0" w14:textId="77777777" w:rsidR="001B15C9" w:rsidRDefault="001B15C9"/>
    <w:p w14:paraId="1BF07A8C" w14:textId="77777777" w:rsidR="001B15C9" w:rsidRDefault="000A249C">
      <w:pPr>
        <w:pStyle w:val="Odstavecseseznamem"/>
        <w:numPr>
          <w:ilvl w:val="0"/>
          <w:numId w:val="9"/>
        </w:numPr>
        <w:ind w:left="567" w:hanging="567"/>
        <w:jc w:val="center"/>
        <w:rPr>
          <w:b/>
        </w:rPr>
      </w:pPr>
      <w:r>
        <w:rPr>
          <w:b/>
        </w:rPr>
        <w:t>Povinnosti dodavatele</w:t>
      </w:r>
    </w:p>
    <w:p w14:paraId="7399FD2F" w14:textId="77777777" w:rsidR="001B15C9" w:rsidRDefault="001B15C9">
      <w:pPr>
        <w:rPr>
          <w:b/>
        </w:rPr>
      </w:pPr>
    </w:p>
    <w:p w14:paraId="7592FA58" w14:textId="77777777" w:rsidR="001B15C9" w:rsidRDefault="000A249C">
      <w:pPr>
        <w:pStyle w:val="Odstavecseseznamem"/>
        <w:numPr>
          <w:ilvl w:val="0"/>
          <w:numId w:val="8"/>
        </w:numPr>
        <w:ind w:left="567" w:hanging="567"/>
        <w:jc w:val="both"/>
      </w:pPr>
      <w:r>
        <w:t>Dodavatel je povinen zajistit</w:t>
      </w:r>
    </w:p>
    <w:p w14:paraId="229AEEFE" w14:textId="77777777" w:rsidR="001B15C9" w:rsidRDefault="000A249C">
      <w:pPr>
        <w:pStyle w:val="Odstavecseseznamem"/>
        <w:numPr>
          <w:ilvl w:val="0"/>
          <w:numId w:val="7"/>
        </w:numPr>
        <w:ind w:left="1134" w:hanging="425"/>
      </w:pPr>
      <w:r>
        <w:t>přítomnost Kapely na místě konání koncertu podle čl. I a čl. II, písmene b) této smlouvy,</w:t>
      </w:r>
    </w:p>
    <w:p w14:paraId="2CCF44D7" w14:textId="77777777" w:rsidR="001B15C9" w:rsidRDefault="000A249C">
      <w:pPr>
        <w:pStyle w:val="Odstavecseseznamem"/>
        <w:numPr>
          <w:ilvl w:val="0"/>
          <w:numId w:val="7"/>
        </w:numPr>
        <w:ind w:left="1134" w:hanging="425"/>
        <w:jc w:val="both"/>
      </w:pPr>
      <w:r>
        <w:t>hudební produkci Kapely podle časového plánu uvedeného v čl. II, písmene b) této smlouvy,</w:t>
      </w:r>
    </w:p>
    <w:p w14:paraId="2690B949" w14:textId="77777777" w:rsidR="001B15C9" w:rsidRDefault="000A249C">
      <w:pPr>
        <w:pStyle w:val="Odstavecseseznamem"/>
        <w:numPr>
          <w:ilvl w:val="0"/>
          <w:numId w:val="7"/>
        </w:numPr>
        <w:ind w:left="1134" w:hanging="425"/>
        <w:jc w:val="both"/>
      </w:pPr>
      <w:r>
        <w:t>v průběhu akce se bude řídit pokyny zástupce Pořadatele a touto smlouvou,</w:t>
      </w:r>
    </w:p>
    <w:p w14:paraId="1920DC72" w14:textId="77777777" w:rsidR="001B15C9" w:rsidRDefault="001B15C9">
      <w:pPr>
        <w:jc w:val="both"/>
      </w:pPr>
    </w:p>
    <w:p w14:paraId="1CB5BA5D" w14:textId="77777777" w:rsidR="001B15C9" w:rsidRDefault="000A249C">
      <w:pPr>
        <w:pStyle w:val="Odstavecseseznamem"/>
        <w:numPr>
          <w:ilvl w:val="0"/>
          <w:numId w:val="8"/>
        </w:numPr>
        <w:ind w:left="567" w:hanging="567"/>
        <w:jc w:val="both"/>
      </w:pPr>
      <w:r>
        <w:t>Dodavatel je dále povinen postupovat při zajišťování předmětu smlouvy s odbornou péčí, pracovat na profesionální úrovni v souladu se zájmy pořadatele a tyto chránit.</w:t>
      </w:r>
    </w:p>
    <w:p w14:paraId="02BB3710" w14:textId="77777777" w:rsidR="001B15C9" w:rsidRDefault="000A249C">
      <w:pPr>
        <w:pStyle w:val="Odstavecseseznamem"/>
        <w:numPr>
          <w:ilvl w:val="0"/>
          <w:numId w:val="8"/>
        </w:numPr>
        <w:ind w:left="567" w:hanging="567"/>
        <w:jc w:val="both"/>
      </w:pPr>
      <w:r>
        <w:t>Dodavatel bude o akci informovat na svých web. stránkách.</w:t>
      </w:r>
    </w:p>
    <w:p w14:paraId="633C19E8" w14:textId="77777777" w:rsidR="001B15C9" w:rsidRDefault="000A249C">
      <w:pPr>
        <w:pStyle w:val="Odstavecseseznamem"/>
        <w:numPr>
          <w:ilvl w:val="0"/>
          <w:numId w:val="8"/>
        </w:numPr>
        <w:ind w:left="567" w:hanging="567"/>
        <w:jc w:val="both"/>
      </w:pPr>
      <w:r>
        <w:t xml:space="preserve">Dodavatel nenese odpovědnost za případné zpoždění hudební produkce v důsledku problémů na světelné, či zvukové aparatuře. Zkrácením, či úplným zrušením vystoupení z důvodů podle předchozí věty není dotčen nárok na odměnu podle čl. IV v plné výši. </w:t>
      </w:r>
    </w:p>
    <w:p w14:paraId="7ED239C6" w14:textId="77777777" w:rsidR="001B15C9" w:rsidRDefault="001B15C9">
      <w:pPr>
        <w:ind w:left="567" w:hanging="567"/>
      </w:pPr>
    </w:p>
    <w:p w14:paraId="61FF688C" w14:textId="77777777" w:rsidR="001B15C9" w:rsidRDefault="000A249C">
      <w:pPr>
        <w:pStyle w:val="Odstavecseseznamem"/>
        <w:numPr>
          <w:ilvl w:val="0"/>
          <w:numId w:val="9"/>
        </w:numPr>
        <w:ind w:left="567" w:hanging="567"/>
        <w:jc w:val="center"/>
        <w:rPr>
          <w:b/>
        </w:rPr>
      </w:pPr>
      <w:r>
        <w:rPr>
          <w:b/>
        </w:rPr>
        <w:t>Platební podmínky</w:t>
      </w:r>
    </w:p>
    <w:p w14:paraId="1E5ABA5F" w14:textId="77777777" w:rsidR="001B15C9" w:rsidRDefault="001B15C9"/>
    <w:p w14:paraId="0E22891F" w14:textId="1B32205E" w:rsidR="001B15C9" w:rsidRPr="00DE4CAA" w:rsidRDefault="000A249C" w:rsidP="00A83AEE">
      <w:pPr>
        <w:pStyle w:val="Odstavecseseznamem"/>
        <w:numPr>
          <w:ilvl w:val="0"/>
          <w:numId w:val="2"/>
        </w:numPr>
        <w:ind w:left="567" w:hanging="567"/>
        <w:jc w:val="both"/>
        <w:rPr>
          <w:b/>
        </w:rPr>
      </w:pPr>
      <w:r>
        <w:t>Pořadatel se zavazuje zaplatit Dodavateli za řádně poskytnutá plnění dle této smlouvy odměnu ve výši:</w:t>
      </w:r>
      <w:r w:rsidR="00DE4CAA">
        <w:t xml:space="preserve"> …………………..   + doprava + DPH</w:t>
      </w:r>
    </w:p>
    <w:p w14:paraId="0DE7937B" w14:textId="77777777" w:rsidR="00DE4CAA" w:rsidRPr="00A83AEE" w:rsidRDefault="00DE4CAA" w:rsidP="00DE4CAA">
      <w:pPr>
        <w:pStyle w:val="Odstavecseseznamem"/>
        <w:ind w:left="567"/>
        <w:jc w:val="both"/>
        <w:rPr>
          <w:b/>
        </w:rPr>
      </w:pPr>
    </w:p>
    <w:p w14:paraId="6E79C2B6" w14:textId="77777777" w:rsidR="001B15C9" w:rsidRDefault="001B15C9">
      <w:pPr>
        <w:widowControl w:val="0"/>
        <w:suppressAutoHyphens/>
        <w:ind w:left="567"/>
        <w:jc w:val="center"/>
        <w:textAlignment w:val="baseline"/>
        <w:rPr>
          <w:rFonts w:eastAsia="SimSun" w:cs="Arial"/>
          <w:b/>
          <w:szCs w:val="22"/>
          <w:lang w:eastAsia="zh-CN" w:bidi="hi-IN"/>
        </w:rPr>
      </w:pPr>
    </w:p>
    <w:p w14:paraId="502FB0CF" w14:textId="77777777" w:rsidR="001B15C9" w:rsidRDefault="001B15C9">
      <w:pPr>
        <w:pStyle w:val="Standard"/>
        <w:ind w:left="567"/>
        <w:jc w:val="center"/>
        <w:rPr>
          <w:rFonts w:cs="Arial"/>
          <w:b/>
          <w:szCs w:val="22"/>
        </w:rPr>
      </w:pPr>
    </w:p>
    <w:p w14:paraId="509ED63B" w14:textId="77777777" w:rsidR="001B15C9" w:rsidRDefault="001B15C9">
      <w:pPr>
        <w:widowControl w:val="0"/>
        <w:suppressAutoHyphens/>
        <w:ind w:left="567"/>
        <w:jc w:val="both"/>
        <w:textAlignment w:val="baseline"/>
        <w:rPr>
          <w:rFonts w:eastAsia="SimSun" w:cs="Arial"/>
          <w:szCs w:val="22"/>
          <w:lang w:eastAsia="zh-CN" w:bidi="hi-IN"/>
        </w:rPr>
      </w:pPr>
    </w:p>
    <w:p w14:paraId="788D77E3" w14:textId="77777777" w:rsidR="001B15C9" w:rsidRDefault="000A249C">
      <w:pPr>
        <w:widowControl w:val="0"/>
        <w:suppressAutoHyphens/>
        <w:ind w:left="567"/>
        <w:jc w:val="both"/>
        <w:textAlignment w:val="baseline"/>
      </w:pPr>
      <w:r>
        <w:rPr>
          <w:rFonts w:eastAsia="SimSun" w:cs="Arial"/>
          <w:szCs w:val="22"/>
          <w:lang w:eastAsia="zh-CN" w:bidi="hi-IN"/>
        </w:rPr>
        <w:t xml:space="preserve">Dále bude k odměně připočtena částka za pronájem CO2 bomb dle požadavků v technickém rideru (cena za kus 1.800,- Kč + DPH). </w:t>
      </w:r>
    </w:p>
    <w:p w14:paraId="663D333A" w14:textId="77777777" w:rsidR="001B15C9" w:rsidRDefault="001B15C9">
      <w:pPr>
        <w:widowControl w:val="0"/>
        <w:suppressAutoHyphens/>
        <w:ind w:left="567"/>
        <w:jc w:val="both"/>
        <w:textAlignment w:val="baseline"/>
        <w:rPr>
          <w:rFonts w:eastAsia="SimSun" w:cs="Arial"/>
          <w:szCs w:val="22"/>
          <w:lang w:eastAsia="zh-CN" w:bidi="hi-IN"/>
        </w:rPr>
      </w:pPr>
    </w:p>
    <w:p w14:paraId="54E32A56" w14:textId="77777777" w:rsidR="001B15C9" w:rsidRDefault="000A249C">
      <w:pPr>
        <w:widowControl w:val="0"/>
        <w:suppressAutoHyphens/>
        <w:ind w:left="567"/>
        <w:jc w:val="both"/>
        <w:textAlignment w:val="baseline"/>
      </w:pPr>
      <w:r>
        <w:rPr>
          <w:rFonts w:eastAsia="SimSun" w:cs="Arial"/>
          <w:szCs w:val="22"/>
          <w:lang w:eastAsia="zh-CN" w:bidi="hi-IN"/>
        </w:rPr>
        <w:t>Tuto celkovou cenu  (odměna za vystoupení + pronájem CO2 bomb) Pořadatel uhradí Dodavateli takto:</w:t>
      </w:r>
    </w:p>
    <w:p w14:paraId="29DBFF28" w14:textId="77777777" w:rsidR="001B15C9" w:rsidRDefault="001B15C9">
      <w:pPr>
        <w:ind w:left="567"/>
        <w:jc w:val="both"/>
      </w:pPr>
    </w:p>
    <w:p w14:paraId="77D87A2B" w14:textId="77777777" w:rsidR="001B15C9" w:rsidRDefault="000A249C">
      <w:pPr>
        <w:ind w:left="567"/>
        <w:jc w:val="both"/>
        <w:rPr>
          <w:b/>
          <w:szCs w:val="22"/>
        </w:rPr>
      </w:pPr>
      <w:r>
        <w:rPr>
          <w:b/>
          <w:szCs w:val="22"/>
        </w:rPr>
        <w:t xml:space="preserve">Honorář bude vyplacen na bankovní účet Dodavatele na základě vystavené zálohové faktury v plné výši včetně DPH po podpisu této smlouvy. </w:t>
      </w:r>
    </w:p>
    <w:p w14:paraId="46D3BF41" w14:textId="77777777" w:rsidR="001B15C9" w:rsidRDefault="001B15C9">
      <w:pPr>
        <w:ind w:left="567"/>
        <w:jc w:val="both"/>
      </w:pPr>
    </w:p>
    <w:p w14:paraId="445CEF5D" w14:textId="77777777" w:rsidR="001B15C9" w:rsidRDefault="000A249C">
      <w:pPr>
        <w:ind w:left="567"/>
        <w:jc w:val="both"/>
      </w:pPr>
      <w:r>
        <w:t>*DPH se rozumí v aktuální zákonné výši v den konání koncertu.</w:t>
      </w:r>
    </w:p>
    <w:p w14:paraId="3C5798F4" w14:textId="77777777" w:rsidR="001B15C9" w:rsidRDefault="001B15C9">
      <w:pPr>
        <w:ind w:left="567"/>
        <w:jc w:val="both"/>
      </w:pPr>
    </w:p>
    <w:p w14:paraId="07939E23" w14:textId="77777777" w:rsidR="001B15C9" w:rsidRDefault="000A249C">
      <w:pPr>
        <w:pStyle w:val="Odstavecseseznamem"/>
        <w:numPr>
          <w:ilvl w:val="0"/>
          <w:numId w:val="2"/>
        </w:numPr>
        <w:ind w:left="567" w:hanging="567"/>
        <w:jc w:val="both"/>
      </w:pPr>
      <w:r>
        <w:t xml:space="preserve">Smluvní strany se dohodly na bezhotovostní úhradě odměny. </w:t>
      </w:r>
    </w:p>
    <w:p w14:paraId="452661DB" w14:textId="77777777" w:rsidR="001B15C9" w:rsidRDefault="000A249C">
      <w:pPr>
        <w:pStyle w:val="Odstavecseseznamem"/>
        <w:numPr>
          <w:ilvl w:val="0"/>
          <w:numId w:val="2"/>
        </w:numPr>
        <w:ind w:left="567" w:hanging="567"/>
        <w:jc w:val="both"/>
      </w:pPr>
      <w:r>
        <w:lastRenderedPageBreak/>
        <w:t>Pořadatel je povinen uhradit částku tak, aby byla připsána na účet Dodavatele nejpozději v poslední den splatnosti. Nezaplacení částky je důvodem pro odstoupení od smlouvy, přičemž se aplikuje pokuta podle článku V., odst. c) obdobně, jako při zrušení akce ze strany Pořadatele.</w:t>
      </w:r>
    </w:p>
    <w:p w14:paraId="6C84F0CA" w14:textId="77777777" w:rsidR="001B15C9" w:rsidRDefault="000A249C">
      <w:pPr>
        <w:pStyle w:val="Odstavecseseznamem"/>
        <w:numPr>
          <w:ilvl w:val="0"/>
          <w:numId w:val="2"/>
        </w:numPr>
        <w:ind w:left="567" w:hanging="567"/>
        <w:jc w:val="both"/>
      </w:pPr>
      <w:r>
        <w:rPr>
          <w:rFonts w:cs="Arial"/>
        </w:rPr>
        <w:t>Daňový doklad bude vystaven v souladu se zákonem č. 235/2004 Sb., o dani z přidané hodnoty, v platném znění (dále jen „zákon o DPH“).</w:t>
      </w:r>
    </w:p>
    <w:p w14:paraId="4316543E" w14:textId="77777777" w:rsidR="001B15C9" w:rsidRDefault="000A249C">
      <w:pPr>
        <w:pStyle w:val="Odstavecseseznamem"/>
        <w:numPr>
          <w:ilvl w:val="0"/>
          <w:numId w:val="2"/>
        </w:numPr>
        <w:ind w:left="567" w:hanging="567"/>
        <w:jc w:val="both"/>
      </w:pPr>
      <w:r>
        <w:t xml:space="preserve">Den uskutečnění zdanitelného plnění musí být v souladu s ustanoveními zákona o DPH. </w:t>
      </w:r>
    </w:p>
    <w:p w14:paraId="4AAAA6DD" w14:textId="77777777" w:rsidR="001B15C9" w:rsidRDefault="000A249C">
      <w:pPr>
        <w:pStyle w:val="Odstavecseseznamem"/>
        <w:numPr>
          <w:ilvl w:val="0"/>
          <w:numId w:val="2"/>
        </w:numPr>
        <w:ind w:left="567" w:hanging="567"/>
        <w:jc w:val="both"/>
        <w:rPr>
          <w:rFonts w:cs="Arial"/>
        </w:rPr>
      </w:pPr>
      <w:r>
        <w:t xml:space="preserve">Daňový </w:t>
      </w:r>
      <w:r>
        <w:rPr>
          <w:rFonts w:cs="Arial"/>
        </w:rPr>
        <w:t xml:space="preserve">doklad musí mít všechny náležitosti daňového dokladu podle zákona o DPH, doplněné o: </w:t>
      </w:r>
    </w:p>
    <w:p w14:paraId="0FD04C0C" w14:textId="77777777" w:rsidR="001B15C9" w:rsidRDefault="000A249C">
      <w:pPr>
        <w:pStyle w:val="Odstavecseseznamem"/>
        <w:numPr>
          <w:ilvl w:val="1"/>
          <w:numId w:val="3"/>
        </w:numPr>
        <w:ind w:left="1134" w:hanging="425"/>
        <w:jc w:val="both"/>
        <w:rPr>
          <w:rFonts w:cs="Arial"/>
        </w:rPr>
      </w:pPr>
      <w:r>
        <w:rPr>
          <w:rFonts w:cs="Arial"/>
        </w:rPr>
        <w:t xml:space="preserve">podpis a razítko Dodavatele, </w:t>
      </w:r>
    </w:p>
    <w:p w14:paraId="45022115" w14:textId="77777777" w:rsidR="001B15C9" w:rsidRDefault="000A249C">
      <w:pPr>
        <w:pStyle w:val="Odstavecseseznamem"/>
        <w:numPr>
          <w:ilvl w:val="1"/>
          <w:numId w:val="3"/>
        </w:numPr>
        <w:ind w:left="1134" w:hanging="425"/>
        <w:jc w:val="both"/>
        <w:rPr>
          <w:rFonts w:cs="Arial"/>
        </w:rPr>
      </w:pPr>
      <w:r>
        <w:rPr>
          <w:rFonts w:cs="Arial"/>
        </w:rPr>
        <w:t xml:space="preserve">rozpis celkové fakturované částky do položek s uvedením čísel položek, pokud je tento rozpis smlouvou vyžadován a čísla položek jsou ve smlouvě uvedena, </w:t>
      </w:r>
    </w:p>
    <w:p w14:paraId="7DBBE95C" w14:textId="77777777" w:rsidR="001B15C9" w:rsidRDefault="000A249C">
      <w:pPr>
        <w:pStyle w:val="Odstavecseseznamem"/>
        <w:numPr>
          <w:ilvl w:val="1"/>
          <w:numId w:val="3"/>
        </w:numPr>
        <w:ind w:left="1134" w:hanging="425"/>
        <w:jc w:val="both"/>
      </w:pPr>
      <w:r>
        <w:rPr>
          <w:rFonts w:cs="Arial"/>
        </w:rPr>
        <w:t>číslo bankovního účtu Dodavatele, které musí být shodné s číslem bankovního účtu uvedeným v této smlouvě a zároveň musí být zveřejněno správcem daně dle zákona o DPH nebo oznámeno písemně s podpisem osoby, která podepsala smlouvu a doručeno Pořadateli nejpozději s doručením daňového dokladu a zároveň musí být zveřejněno správcem daně dle zákona o DPH.</w:t>
      </w:r>
    </w:p>
    <w:p w14:paraId="2CF45A3F" w14:textId="77777777" w:rsidR="001B15C9" w:rsidRDefault="000A249C">
      <w:pPr>
        <w:pStyle w:val="Odstavecseseznamem"/>
        <w:numPr>
          <w:ilvl w:val="0"/>
          <w:numId w:val="2"/>
        </w:numPr>
        <w:ind w:left="567" w:hanging="567"/>
        <w:jc w:val="both"/>
      </w:pPr>
      <w:r>
        <w:t>Splatnost daňového dokladu je 14 dní ode dne doručení objednateli. Údaj o splatnosti uvedený Dodavatelem na daňovém dokladu není pro splatnost rozhodující. Pořadatel není v prodlení se zaplacením daňového dokladu, pokud nejpozději v poslední den splatnosti dal příkaz svému peněžnímu ústavu (bance) k jejímu zaplacení.</w:t>
      </w:r>
    </w:p>
    <w:p w14:paraId="3536E50D" w14:textId="77777777" w:rsidR="001B15C9" w:rsidRDefault="000A249C">
      <w:pPr>
        <w:ind w:left="567"/>
        <w:rPr>
          <w:i/>
          <w:iCs/>
          <w:sz w:val="18"/>
          <w:szCs w:val="20"/>
        </w:rPr>
      </w:pPr>
      <w:r>
        <w:rPr>
          <w:i/>
          <w:iCs/>
          <w:sz w:val="18"/>
          <w:szCs w:val="20"/>
        </w:rPr>
        <w:t>(Pozn.: Odstavce d) – g) se týkají vyúčtovací faktury a daňového dokladu k platbě.)</w:t>
      </w:r>
    </w:p>
    <w:p w14:paraId="15FDE61D" w14:textId="77777777" w:rsidR="001B15C9" w:rsidRDefault="001B15C9">
      <w:pPr>
        <w:ind w:left="567" w:hanging="567"/>
      </w:pPr>
    </w:p>
    <w:p w14:paraId="48719777" w14:textId="77777777" w:rsidR="001B15C9" w:rsidRDefault="001B15C9">
      <w:pPr>
        <w:ind w:left="567" w:hanging="567"/>
      </w:pPr>
    </w:p>
    <w:p w14:paraId="48CC7B29" w14:textId="77777777" w:rsidR="001B15C9" w:rsidRDefault="000A249C">
      <w:pPr>
        <w:pStyle w:val="Odstavecseseznamem"/>
        <w:numPr>
          <w:ilvl w:val="0"/>
          <w:numId w:val="9"/>
        </w:numPr>
        <w:ind w:left="567" w:hanging="567"/>
        <w:jc w:val="center"/>
        <w:rPr>
          <w:b/>
        </w:rPr>
      </w:pPr>
      <w:r>
        <w:rPr>
          <w:b/>
        </w:rPr>
        <w:t>Pokuty a sankce</w:t>
      </w:r>
    </w:p>
    <w:p w14:paraId="679D9FF2" w14:textId="77777777" w:rsidR="001B15C9" w:rsidRDefault="001B15C9"/>
    <w:p w14:paraId="250DEEC4" w14:textId="77777777" w:rsidR="001B15C9" w:rsidRDefault="000A249C">
      <w:pPr>
        <w:ind w:left="567" w:hanging="567"/>
        <w:jc w:val="both"/>
      </w:pPr>
      <w:r>
        <w:t>a)</w:t>
      </w:r>
      <w:r>
        <w:tab/>
        <w:t>Obě strany se zavazují, že druhé straně uhradí škody vzniklé nesplněním smluvních podmínek a škody vzniklé vlastním přičiněním v průběhu akce.</w:t>
      </w:r>
    </w:p>
    <w:p w14:paraId="228DA59A" w14:textId="77777777" w:rsidR="001B15C9" w:rsidRDefault="000A249C">
      <w:pPr>
        <w:ind w:left="567" w:hanging="567"/>
        <w:jc w:val="both"/>
      </w:pPr>
      <w:r>
        <w:t>b)</w:t>
      </w:r>
      <w:r>
        <w:tab/>
        <w:t>Bude-li vystoupení znemožněno v důsledku vyšší moci bez zavinění smluvních partnerů (např. přírodní katastrofy, epidemie, požár, úmrtí, úraz, náhlé onemocnění nezastupitelných umělců apod.), mají obě strany nárok odstoupit od této smlouvy bez dalších nároků s tím, že si vzájemně vrátí již poskytnuté plnění. Odstupující strana je povinna shora uvedené skutečnosti druhé straně řádně doložit.</w:t>
      </w:r>
    </w:p>
    <w:p w14:paraId="2F16DAF7" w14:textId="77777777" w:rsidR="001B15C9" w:rsidRDefault="000A249C">
      <w:pPr>
        <w:ind w:left="567" w:hanging="567"/>
        <w:jc w:val="both"/>
      </w:pPr>
      <w:r>
        <w:t>c)</w:t>
      </w:r>
      <w:r>
        <w:tab/>
        <w:t>Bude-li vystoupení zrušeno ze strany Pořadatele z jiných důvodů, než uvedených v bodě b) tohoto článku, je Pořadatel povinen sdělit Dodavateli tuto skutečnost nejpozději do 60 dnů před konáním akce. Pokud tak neučiní, je Pořadatel povinen uhradit Dodavateli 50% z předem dohodnuté částky z čl. IV. této smlouvy. Oznámí-li ovšem Pořadatel tuto skutečnost méně než 7 dní před konáním akce, je povinen uhradit Dodavateli 90% z předem dohodnuté částky z odstavce IV. této smlouvy.</w:t>
      </w:r>
    </w:p>
    <w:p w14:paraId="1ADAFD4A" w14:textId="77777777" w:rsidR="001B15C9" w:rsidRDefault="000A249C">
      <w:pPr>
        <w:ind w:left="567" w:hanging="567"/>
        <w:jc w:val="both"/>
      </w:pPr>
      <w:r>
        <w:t>d)</w:t>
      </w:r>
      <w:r>
        <w:tab/>
        <w:t>Bude-li vystoupení zrušeno ze strany Dodavatele, je Dodavatel povinen sdělit Pořadateli tuto skutečnost nejpozději do 30 dnů před konáním akce. Dodavatel je v takovém případě povinen uhradit Pořadateli veškeré vzniklé prokazatelné náklady.</w:t>
      </w:r>
    </w:p>
    <w:p w14:paraId="5E33C544" w14:textId="77777777" w:rsidR="001B15C9" w:rsidRDefault="000A249C">
      <w:pPr>
        <w:ind w:left="567" w:hanging="567"/>
        <w:jc w:val="both"/>
      </w:pPr>
      <w:r>
        <w:t>e)</w:t>
      </w:r>
      <w:r>
        <w:tab/>
        <w:t>Při nesplnění jakéhokoliv požadavku uvedeného v této smlouvě a příloze č.1 bez předchozího projednání s Dodavatelem je Pořadatel povinen zaplatit Dodavateli smluvní pokutu ve výši 50% z částky uvedené v odstavci IV. této smlouvy.</w:t>
      </w:r>
    </w:p>
    <w:p w14:paraId="0323A330" w14:textId="77777777" w:rsidR="001B15C9" w:rsidRDefault="001B15C9"/>
    <w:p w14:paraId="093827FB" w14:textId="77777777" w:rsidR="001B15C9" w:rsidRDefault="001B15C9">
      <w:pPr>
        <w:ind w:left="567" w:hanging="567"/>
      </w:pPr>
    </w:p>
    <w:p w14:paraId="4A627CDC" w14:textId="77777777" w:rsidR="001B15C9" w:rsidRDefault="000A249C">
      <w:pPr>
        <w:pStyle w:val="Odstavecseseznamem"/>
        <w:numPr>
          <w:ilvl w:val="0"/>
          <w:numId w:val="9"/>
        </w:numPr>
        <w:ind w:left="567" w:hanging="567"/>
        <w:jc w:val="center"/>
        <w:rPr>
          <w:b/>
        </w:rPr>
      </w:pPr>
      <w:r>
        <w:rPr>
          <w:b/>
        </w:rPr>
        <w:t>Komunikace</w:t>
      </w:r>
    </w:p>
    <w:p w14:paraId="3F5CE8FE" w14:textId="77777777" w:rsidR="001B15C9" w:rsidRDefault="001B15C9">
      <w:pPr>
        <w:rPr>
          <w:b/>
        </w:rPr>
      </w:pPr>
    </w:p>
    <w:p w14:paraId="6A632419" w14:textId="77777777" w:rsidR="001B15C9" w:rsidRDefault="000A249C">
      <w:pPr>
        <w:jc w:val="both"/>
      </w:pPr>
      <w:r>
        <w:t>Smluvní strany sjednaly, že ke splnění předmětu smlouvy dle čl. I této smlouvy bude veškerá komunikace mezi smluvními stranami probíhat prostřednictvím kontaktních osob, které budou zabezpečovat vzájemné předávání informací a spolupráci při předávání potřených dokumentů. Dojde-li ke změně osoby pověřené k výkonu komunikace za objednatele, je tento oprávněn provést změnu či doplnění pouze písemným oznámením, průkazně předaným druhé straně. Smluvní strany sjednaly, že takové změny a doplnění nejsou považovány za změnu této smlouvy a nebudou prováděny formou dodatku k této smlouvě.</w:t>
      </w:r>
    </w:p>
    <w:p w14:paraId="786CCC63" w14:textId="77777777" w:rsidR="001B15C9" w:rsidRDefault="001B15C9"/>
    <w:p w14:paraId="4E3D70D4" w14:textId="77777777" w:rsidR="00A83AEE" w:rsidRDefault="00A83AEE">
      <w:pPr>
        <w:rPr>
          <w:b/>
        </w:rPr>
      </w:pPr>
    </w:p>
    <w:p w14:paraId="00E9F518" w14:textId="022B3283" w:rsidR="001B15C9" w:rsidRDefault="000A249C">
      <w:pPr>
        <w:rPr>
          <w:b/>
        </w:rPr>
      </w:pPr>
      <w:r>
        <w:rPr>
          <w:b/>
        </w:rPr>
        <w:t>Kontaktní osobou je:</w:t>
      </w:r>
    </w:p>
    <w:p w14:paraId="2A6C4867" w14:textId="77777777" w:rsidR="001B15C9" w:rsidRDefault="001B15C9"/>
    <w:p w14:paraId="1722511E" w14:textId="77777777" w:rsidR="001B15C9" w:rsidRDefault="000A249C">
      <w:r>
        <w:t>•</w:t>
      </w:r>
      <w:r>
        <w:tab/>
        <w:t>na straně Pořadatele:</w:t>
      </w:r>
    </w:p>
    <w:p w14:paraId="1A8EA5A2" w14:textId="77777777" w:rsidR="001B15C9" w:rsidRDefault="001B15C9"/>
    <w:p w14:paraId="6D74FCBF" w14:textId="6D107B01" w:rsidR="001B15C9" w:rsidRDefault="00A83AEE" w:rsidP="00A83AEE">
      <w:r>
        <w:tab/>
        <w:t>Zdenka Rábová</w:t>
      </w:r>
      <w:r w:rsidR="000A249C">
        <w:tab/>
      </w:r>
      <w:r w:rsidR="000A249C">
        <w:tab/>
      </w:r>
      <w:r w:rsidR="000A249C">
        <w:tab/>
        <w:t xml:space="preserve">mobil:  </w:t>
      </w:r>
    </w:p>
    <w:p w14:paraId="3C11191F" w14:textId="2C4BD2CB" w:rsidR="001B15C9" w:rsidRDefault="000A249C">
      <w:pPr>
        <w:ind w:left="3540" w:firstLine="708"/>
      </w:pPr>
      <w:r>
        <w:t xml:space="preserve">e-mail: </w:t>
      </w:r>
    </w:p>
    <w:p w14:paraId="76FD8184" w14:textId="77777777" w:rsidR="001B15C9" w:rsidRDefault="001B15C9"/>
    <w:p w14:paraId="765E9B30" w14:textId="77777777" w:rsidR="001B15C9" w:rsidRDefault="001B15C9"/>
    <w:p w14:paraId="2674728E" w14:textId="77777777" w:rsidR="001B15C9" w:rsidRDefault="000A249C">
      <w:r>
        <w:t>•</w:t>
      </w:r>
      <w:r>
        <w:tab/>
        <w:t>na straně Dodavatele:</w:t>
      </w:r>
    </w:p>
    <w:p w14:paraId="5C5B7DA3" w14:textId="77777777" w:rsidR="001B15C9" w:rsidRDefault="001B15C9"/>
    <w:p w14:paraId="3CEFBE11" w14:textId="73E29248" w:rsidR="001B15C9" w:rsidRDefault="000A249C">
      <w:r>
        <w:tab/>
      </w:r>
      <w:r>
        <w:tab/>
      </w:r>
      <w:r>
        <w:rPr>
          <w:b/>
        </w:rPr>
        <w:t>Martin Řehoř</w:t>
      </w:r>
      <w:r>
        <w:tab/>
      </w:r>
      <w:r>
        <w:tab/>
      </w:r>
      <w:r>
        <w:tab/>
        <w:t xml:space="preserve">mobil:  </w:t>
      </w:r>
    </w:p>
    <w:p w14:paraId="545B6293" w14:textId="5612BA82" w:rsidR="001B15C9" w:rsidRDefault="000A249C">
      <w:pPr>
        <w:ind w:left="3540" w:firstLine="708"/>
      </w:pPr>
      <w:r>
        <w:t xml:space="preserve">e-mail: </w:t>
      </w:r>
    </w:p>
    <w:p w14:paraId="50E1776B" w14:textId="77777777" w:rsidR="001B15C9" w:rsidRDefault="001B15C9"/>
    <w:p w14:paraId="74AF31CA" w14:textId="77777777" w:rsidR="001B15C9" w:rsidRDefault="001B15C9"/>
    <w:p w14:paraId="0015FE22" w14:textId="77777777" w:rsidR="001B15C9" w:rsidRDefault="000A249C">
      <w:pPr>
        <w:pStyle w:val="Odstavecseseznamem"/>
        <w:numPr>
          <w:ilvl w:val="0"/>
          <w:numId w:val="9"/>
        </w:numPr>
        <w:ind w:left="567" w:hanging="567"/>
        <w:jc w:val="center"/>
        <w:rPr>
          <w:b/>
        </w:rPr>
      </w:pPr>
      <w:r>
        <w:rPr>
          <w:b/>
        </w:rPr>
        <w:t>Platnost smlouvy</w:t>
      </w:r>
    </w:p>
    <w:p w14:paraId="66C3199E" w14:textId="77777777" w:rsidR="001B15C9" w:rsidRDefault="001B15C9">
      <w:pPr>
        <w:pStyle w:val="Odstavecseseznamem"/>
        <w:ind w:left="567"/>
        <w:rPr>
          <w:b/>
        </w:rPr>
      </w:pPr>
    </w:p>
    <w:p w14:paraId="65BAB63D" w14:textId="77777777" w:rsidR="001B15C9" w:rsidRDefault="000A249C">
      <w:pPr>
        <w:pStyle w:val="Odstavecseseznamem"/>
        <w:numPr>
          <w:ilvl w:val="0"/>
          <w:numId w:val="4"/>
        </w:numPr>
        <w:ind w:left="567" w:hanging="567"/>
      </w:pPr>
      <w:r>
        <w:t>Tato smlouva se uzavírá na dobu určitou do skončení akce uvedené ve čl. I.</w:t>
      </w:r>
    </w:p>
    <w:p w14:paraId="46EE2298" w14:textId="77777777" w:rsidR="001B15C9" w:rsidRDefault="000A249C">
      <w:pPr>
        <w:pStyle w:val="Odstavecseseznamem"/>
        <w:numPr>
          <w:ilvl w:val="0"/>
          <w:numId w:val="4"/>
        </w:numPr>
        <w:ind w:left="567" w:hanging="567"/>
        <w:jc w:val="both"/>
      </w:pPr>
      <w:r>
        <w:t>Tato smlouva je platná a účinná dnem podpisu obou smluvních stran, přičemž rozhodné je pozdější datum podpisu.</w:t>
      </w:r>
    </w:p>
    <w:p w14:paraId="38B1F24B" w14:textId="77777777" w:rsidR="001B15C9" w:rsidRDefault="000A249C">
      <w:pPr>
        <w:pStyle w:val="Odstavecseseznamem"/>
        <w:numPr>
          <w:ilvl w:val="0"/>
          <w:numId w:val="4"/>
        </w:numPr>
        <w:ind w:left="567" w:hanging="567"/>
        <w:jc w:val="both"/>
      </w:pPr>
      <w:r>
        <w:t>Tato smlouva může být ukončena písemnou dohodou obou smluvních stran.</w:t>
      </w:r>
    </w:p>
    <w:p w14:paraId="1DA8EF41" w14:textId="77777777" w:rsidR="001B15C9" w:rsidRDefault="001B15C9">
      <w:pPr>
        <w:ind w:left="567" w:hanging="567"/>
      </w:pPr>
    </w:p>
    <w:p w14:paraId="74EF5971" w14:textId="77777777" w:rsidR="001B15C9" w:rsidRDefault="001B15C9">
      <w:pPr>
        <w:ind w:left="567" w:hanging="567"/>
      </w:pPr>
    </w:p>
    <w:p w14:paraId="1D47332C" w14:textId="77777777" w:rsidR="001B15C9" w:rsidRDefault="000A249C">
      <w:pPr>
        <w:pStyle w:val="Odstavecseseznamem"/>
        <w:numPr>
          <w:ilvl w:val="0"/>
          <w:numId w:val="9"/>
        </w:numPr>
        <w:ind w:left="567" w:hanging="567"/>
        <w:jc w:val="center"/>
        <w:rPr>
          <w:b/>
        </w:rPr>
      </w:pPr>
      <w:r>
        <w:rPr>
          <w:b/>
        </w:rPr>
        <w:t>Zvláštní ujednání</w:t>
      </w:r>
    </w:p>
    <w:p w14:paraId="4F82E0D9" w14:textId="77777777" w:rsidR="001B15C9" w:rsidRDefault="001B15C9"/>
    <w:p w14:paraId="6AF8B1B5" w14:textId="77777777" w:rsidR="001B15C9" w:rsidRDefault="000A249C">
      <w:pPr>
        <w:pStyle w:val="Odstavecseseznamem"/>
        <w:numPr>
          <w:ilvl w:val="0"/>
          <w:numId w:val="5"/>
        </w:numPr>
        <w:ind w:left="567" w:hanging="567"/>
        <w:jc w:val="both"/>
      </w:pPr>
      <w:r>
        <w:t xml:space="preserve">Pořadatel prohlašuje, že akce není financována, dotována, personálně ani jinak propojena s politicky angažovanými podnikatelskými subjekty a osobami. Pořadatel rovněž prohlašuje, že na akci nevystoupí politicky angažované osoby a hudební subjekty propagující nacionalismus, fašismus či komunismus. Dále pořadatel prohlašuje, že v daném místě, či pod stejnou hlavičkou neuskutečnil a neuskuteční vystoupení skupin propagující násilí, rasismus, fašismus, či komunismus, zejména pak vystoupení skupiny Ortel. V případě, že se toto prohlášení ukáže jako nepravdivé, Dodavatel má právo odmítnout realizaci vystoupení a odstoupit od této smlouvy. Právo Dodavatele na zaplacení odměny dle této smlouvy není v případě odstoupení od smlouvy z důvodu porušení tohoto prohlášení dotčeno. Viz odstavec V. c) této smlouvy. </w:t>
      </w:r>
    </w:p>
    <w:p w14:paraId="61C65487" w14:textId="77777777" w:rsidR="001B15C9" w:rsidRDefault="000A249C">
      <w:pPr>
        <w:pStyle w:val="Odstavecseseznamem"/>
        <w:numPr>
          <w:ilvl w:val="0"/>
          <w:numId w:val="5"/>
        </w:numPr>
        <w:ind w:left="567" w:hanging="567"/>
        <w:jc w:val="both"/>
      </w:pPr>
      <w:r>
        <w:t xml:space="preserve">Na pódiu nesmí být žádná předem neschválená propagace reklamních partnerů, se kterými není skupina Rybičky 48 ve smluvním vztahu. </w:t>
      </w:r>
    </w:p>
    <w:p w14:paraId="10A5AEEA" w14:textId="77777777" w:rsidR="001B15C9" w:rsidRDefault="000A249C">
      <w:pPr>
        <w:pStyle w:val="Odstavecseseznamem"/>
        <w:numPr>
          <w:ilvl w:val="0"/>
          <w:numId w:val="5"/>
        </w:numPr>
        <w:ind w:left="567" w:hanging="567"/>
        <w:jc w:val="both"/>
      </w:pPr>
      <w:r>
        <w:t>2 výtisky potvrzené a vyplněné smlouvy i její přílohu č.1 Pořadatel pošle obratem na adresu:</w:t>
      </w:r>
    </w:p>
    <w:p w14:paraId="3F3401C1" w14:textId="77777777" w:rsidR="001B15C9" w:rsidRDefault="000A249C">
      <w:pPr>
        <w:ind w:left="567"/>
        <w:rPr>
          <w:b/>
        </w:rPr>
      </w:pPr>
      <w:r>
        <w:rPr>
          <w:b/>
        </w:rPr>
        <w:t>Darja Švejdová, Mikoláše Alše 662, 280 02 Kolín II</w:t>
      </w:r>
    </w:p>
    <w:p w14:paraId="49340C2D" w14:textId="77777777" w:rsidR="001B15C9" w:rsidRDefault="001B15C9">
      <w:pPr>
        <w:ind w:left="567" w:hanging="567"/>
      </w:pPr>
    </w:p>
    <w:p w14:paraId="6CC3E3A0" w14:textId="77777777" w:rsidR="001B15C9" w:rsidRDefault="001B15C9">
      <w:pPr>
        <w:ind w:left="567" w:hanging="567"/>
        <w:rPr>
          <w:b/>
        </w:rPr>
      </w:pPr>
    </w:p>
    <w:p w14:paraId="320063B1" w14:textId="77777777" w:rsidR="001B15C9" w:rsidRDefault="000A249C">
      <w:pPr>
        <w:pStyle w:val="Odstavecseseznamem"/>
        <w:numPr>
          <w:ilvl w:val="0"/>
          <w:numId w:val="9"/>
        </w:numPr>
        <w:ind w:left="567" w:hanging="567"/>
        <w:jc w:val="center"/>
        <w:rPr>
          <w:b/>
        </w:rPr>
      </w:pPr>
      <w:r>
        <w:rPr>
          <w:b/>
        </w:rPr>
        <w:t>Závěrečná ujednání</w:t>
      </w:r>
    </w:p>
    <w:p w14:paraId="53FD4CCC" w14:textId="77777777" w:rsidR="001B15C9" w:rsidRDefault="001B15C9"/>
    <w:p w14:paraId="37782399" w14:textId="77777777" w:rsidR="001B15C9" w:rsidRDefault="000A249C">
      <w:pPr>
        <w:pStyle w:val="Odstavecseseznamem"/>
        <w:numPr>
          <w:ilvl w:val="0"/>
          <w:numId w:val="6"/>
        </w:numPr>
        <w:ind w:left="567" w:hanging="567"/>
        <w:jc w:val="both"/>
        <w:rPr>
          <w:rFonts w:cstheme="minorHAnsi"/>
          <w:szCs w:val="22"/>
        </w:rPr>
      </w:pPr>
      <w:r>
        <w:t xml:space="preserve">Tato smlouva a vztahy v ní výslovně neuvedené se vždy řídí platnými předpisy občanského a autorského práva, zejména zákonem č. </w:t>
      </w:r>
      <w:r>
        <w:rPr>
          <w:rFonts w:cstheme="minorHAnsi"/>
          <w:szCs w:val="22"/>
        </w:rPr>
        <w:t>89/2012 Sb., občanský zákoník, a zákonem č. 121/2000 Sb., Autorský zákon</w:t>
      </w:r>
      <w:r>
        <w:t xml:space="preserve">, a příslušnými ustanoveními souvisejících právních předpisů. </w:t>
      </w:r>
      <w:r>
        <w:rPr>
          <w:rFonts w:cstheme="minorHAnsi"/>
          <w:szCs w:val="22"/>
        </w:rPr>
        <w:t xml:space="preserve">Tato smlouva (včetně jejího výkladu, platnosti, plnění, následků jejího porušení a jejího ukončení) se řídí českým právem. </w:t>
      </w:r>
    </w:p>
    <w:p w14:paraId="16FA773B" w14:textId="77777777" w:rsidR="001B15C9" w:rsidRDefault="000A249C">
      <w:pPr>
        <w:pStyle w:val="Odstavecseseznamem"/>
        <w:numPr>
          <w:ilvl w:val="0"/>
          <w:numId w:val="6"/>
        </w:numPr>
        <w:ind w:left="567" w:hanging="567"/>
        <w:jc w:val="both"/>
        <w:rPr>
          <w:rFonts w:cstheme="minorHAnsi"/>
          <w:szCs w:val="22"/>
        </w:rPr>
      </w:pPr>
      <w:r>
        <w:t xml:space="preserve">Pokud </w:t>
      </w:r>
      <w:r>
        <w:rPr>
          <w:rFonts w:cstheme="minorHAnsi"/>
          <w:szCs w:val="22"/>
        </w:rPr>
        <w:t xml:space="preserve">některé z ustanovení této smlouvy je anebo se stane neplatným z důvodu rozporu se zákonem, ostatní ustanovení zůstávají v platnosti a smluvní strany se bez zbytečného odkladu dohodnou na takové změně dotyčného ustanovení, aby nová úprava byla co nejbližší úpravě původní. Pokud se v této smlouvě uvádí, že některé její nepodstatné části budou mezi smluvními stranami dohodnuté dodatečně po jejím uzavření (resp. tato smlouva umožňuje takový výklad), smluvní strany prohlašují, že se před uzavřením této smlouvy dohodly na tom, že tato skutečnost nemá vliv na platnost či účinnost ostatních ustanovení této smlouvy. Žádná ze smluvních stran není oprávněná bez předchozího písemného souhlasu druhé smluvní strany převést na třetí osobu anebo třetí osoby právo a/nebo pohledávku (a to ani za účelem zajištění) vzniklou, vyplývající anebo související s touto smlouvou (včetně náhrady škody a vydání bezdůvodného obohacení). </w:t>
      </w:r>
    </w:p>
    <w:p w14:paraId="21BCD353" w14:textId="77777777" w:rsidR="001B15C9" w:rsidRDefault="000A249C">
      <w:pPr>
        <w:pStyle w:val="Odstavecseseznamem"/>
        <w:numPr>
          <w:ilvl w:val="0"/>
          <w:numId w:val="6"/>
        </w:numPr>
        <w:ind w:left="567" w:hanging="567"/>
        <w:jc w:val="both"/>
      </w:pPr>
      <w:r>
        <w:t xml:space="preserve">Tuto </w:t>
      </w:r>
      <w:r>
        <w:rPr>
          <w:rStyle w:val="None"/>
          <w:rFonts w:cstheme="minorHAnsi"/>
          <w:szCs w:val="22"/>
        </w:rPr>
        <w:t>smlouvu je možné měnit pouze formou písemných vzestupně číslovaných dodatků podepsaných oprávněnými osobami smluvních stran na téže listině.</w:t>
      </w:r>
      <w:r>
        <w:rPr>
          <w:rFonts w:cstheme="minorHAnsi"/>
          <w:szCs w:val="22"/>
        </w:rPr>
        <w:t xml:space="preserve">   </w:t>
      </w:r>
    </w:p>
    <w:p w14:paraId="6403D62A" w14:textId="77777777" w:rsidR="001B15C9" w:rsidRDefault="000A249C">
      <w:pPr>
        <w:pStyle w:val="Odstavecseseznamem"/>
        <w:numPr>
          <w:ilvl w:val="0"/>
          <w:numId w:val="6"/>
        </w:numPr>
        <w:ind w:left="567" w:hanging="567"/>
        <w:jc w:val="both"/>
      </w:pPr>
      <w:r>
        <w:t>Zástupci obou smluvních stran prohlašují, že jsou oprávněni tuto smlouvu uzavřít.</w:t>
      </w:r>
    </w:p>
    <w:p w14:paraId="023C003F" w14:textId="77777777" w:rsidR="001B15C9" w:rsidRDefault="000A249C">
      <w:pPr>
        <w:pStyle w:val="Odstavecseseznamem"/>
        <w:numPr>
          <w:ilvl w:val="0"/>
          <w:numId w:val="6"/>
        </w:numPr>
        <w:ind w:left="567" w:hanging="567"/>
        <w:jc w:val="both"/>
      </w:pPr>
      <w:r>
        <w:lastRenderedPageBreak/>
        <w:t>Tato smlouva je vyhotovena ve dvou stejnopisech, z nichž každá strana obdrží po jedné.</w:t>
      </w:r>
    </w:p>
    <w:p w14:paraId="52E23572" w14:textId="77777777" w:rsidR="001B15C9" w:rsidRDefault="000A249C">
      <w:pPr>
        <w:pStyle w:val="Odstavecseseznamem"/>
        <w:numPr>
          <w:ilvl w:val="0"/>
          <w:numId w:val="6"/>
        </w:numPr>
        <w:ind w:left="567" w:hanging="567"/>
        <w:jc w:val="both"/>
      </w:pPr>
      <w:r>
        <w:t>Smlouva je základním souhrnem technických a organizačních požadavků, jejichž splnění je důležité pro zdárný průběh vystoupení.</w:t>
      </w:r>
    </w:p>
    <w:p w14:paraId="4B2937F9" w14:textId="77777777" w:rsidR="001B15C9" w:rsidRDefault="000A249C">
      <w:pPr>
        <w:pStyle w:val="Odstavecseseznamem"/>
        <w:numPr>
          <w:ilvl w:val="0"/>
          <w:numId w:val="6"/>
        </w:numPr>
        <w:ind w:left="567" w:hanging="567"/>
        <w:jc w:val="both"/>
      </w:pPr>
      <w:r>
        <w:t>V případě nemožného splnění jakéhokoli bodu smlouvy je nutná předchozí vzájemná konzultace.</w:t>
      </w:r>
    </w:p>
    <w:p w14:paraId="075528F9" w14:textId="77777777" w:rsidR="001B15C9" w:rsidRDefault="000A249C">
      <w:pPr>
        <w:pStyle w:val="Odstavecseseznamem"/>
        <w:numPr>
          <w:ilvl w:val="0"/>
          <w:numId w:val="6"/>
        </w:numPr>
        <w:ind w:left="567" w:hanging="567"/>
        <w:jc w:val="both"/>
      </w:pPr>
      <w:r>
        <w:t>Nedílnou součástí této smlouvy je příloha č.1 - Technický průvodce skupiny, který obsahuje 1. technický rider skupiny, 2. požadavky na catering, 3.parkování a počet automobilů, 4. repertoárový list, 5. stage plán,  6. input list a 7. požadavky pyrotechnika</w:t>
      </w:r>
    </w:p>
    <w:p w14:paraId="69117FF1" w14:textId="0C4C346C" w:rsidR="001B15C9" w:rsidRDefault="000A249C">
      <w:pPr>
        <w:pStyle w:val="Odstavecseseznamem"/>
        <w:numPr>
          <w:ilvl w:val="0"/>
          <w:numId w:val="6"/>
        </w:numPr>
        <w:ind w:left="567" w:hanging="567"/>
        <w:jc w:val="both"/>
      </w:pPr>
      <w:r>
        <w:t>Všechny informace obsažené v této smlouvě jsou důvěrné a nesmí být poskytovány třetím stranám.</w:t>
      </w:r>
    </w:p>
    <w:p w14:paraId="6283CBBB" w14:textId="41AA5B2F" w:rsidR="00C238DD" w:rsidRDefault="00C238DD">
      <w:pPr>
        <w:pStyle w:val="Odstavecseseznamem"/>
        <w:numPr>
          <w:ilvl w:val="0"/>
          <w:numId w:val="6"/>
        </w:numPr>
        <w:ind w:left="567" w:hanging="567"/>
        <w:jc w:val="both"/>
      </w:pPr>
      <w:r w:rsidRPr="00C238DD">
        <w:t>Kapacita</w:t>
      </w:r>
      <w:r>
        <w:t xml:space="preserve"> letního kina</w:t>
      </w:r>
      <w:r w:rsidRPr="00C238DD">
        <w:t xml:space="preserve"> bude po dohodě obou smluvních stran stanovena dle nařízení vlády s ohledem na situaci v ČR- Covid-19</w:t>
      </w:r>
      <w:r>
        <w:t>.</w:t>
      </w:r>
    </w:p>
    <w:p w14:paraId="5F663630" w14:textId="77777777" w:rsidR="001B15C9" w:rsidRDefault="001B15C9"/>
    <w:p w14:paraId="6F39B004" w14:textId="66BF4F11" w:rsidR="001B15C9" w:rsidRDefault="00F3533F">
      <w:bookmarkStart w:id="0" w:name="_Hlk61613184"/>
      <w:r w:rsidRPr="00F3533F">
        <w:t>Obě smluvní strany se zavazují, že v případě zrušení akce nebo omezení počtu osob na dané akci z důvodu nařízení Vlády ČR nebo Ministerstva zdravotnictví ČR k ochraně obyvatelstva a prevenci nebezpečí vzniku a rozšíření onemocnění COVID-19, se ruší veškeré závazky uvedené v této smlouvě bez náhrady.</w:t>
      </w:r>
    </w:p>
    <w:p w14:paraId="258B51DC" w14:textId="6CD02416" w:rsidR="00F3533F" w:rsidRDefault="00F3533F"/>
    <w:p w14:paraId="693B1870" w14:textId="77777777" w:rsidR="00C238DD" w:rsidRDefault="00C238DD" w:rsidP="00C238DD"/>
    <w:p w14:paraId="1B2578A6" w14:textId="77777777" w:rsidR="00C238DD" w:rsidRDefault="00C238DD" w:rsidP="00C238DD">
      <w:r>
        <w:t>Podpisem této závazné smlouvy stvrzujete  s nařízení Evropského parlamentu a Rady (EU) č. 2016/679 o ochraně fyzických osob v souvislosti se zpracováním osobních údajů a o volném pohybu těchto údajů.</w:t>
      </w:r>
    </w:p>
    <w:p w14:paraId="08053E8E" w14:textId="6CC2F85F" w:rsidR="00F3533F" w:rsidRDefault="00C238DD" w:rsidP="00C238DD">
      <w:r>
        <w:t>Nařízení Evropského parlamentu a Rady (EU) č. 2016/679 o ochraně fyzických osob v souvislosti se zpracováním osobních údajů a o volném pohybu těchto údajů.</w:t>
      </w:r>
    </w:p>
    <w:bookmarkEnd w:id="0"/>
    <w:p w14:paraId="0EBF4D86" w14:textId="5C0DCEA4" w:rsidR="00C238DD" w:rsidRDefault="00C238DD" w:rsidP="00C238DD"/>
    <w:p w14:paraId="18BD55ED" w14:textId="3296319A" w:rsidR="00C238DD" w:rsidRDefault="00C238DD" w:rsidP="00C238DD"/>
    <w:p w14:paraId="46F9A5E1" w14:textId="77777777" w:rsidR="00C238DD" w:rsidRDefault="00C238DD" w:rsidP="00C238DD"/>
    <w:p w14:paraId="2BBC69C0" w14:textId="77777777" w:rsidR="00C238DD" w:rsidRDefault="00C238DD" w:rsidP="00C238DD"/>
    <w:p w14:paraId="6FE604F6" w14:textId="77777777" w:rsidR="00F3533F" w:rsidRDefault="00F3533F"/>
    <w:p w14:paraId="13228ED4" w14:textId="1FBE8DAA" w:rsidR="001B15C9" w:rsidRDefault="000A249C">
      <w:r>
        <w:t>Ve Strakonicích  dne: ………….</w:t>
      </w:r>
      <w:r>
        <w:tab/>
      </w:r>
      <w:r>
        <w:tab/>
      </w:r>
      <w:r>
        <w:tab/>
      </w:r>
      <w:r>
        <w:tab/>
        <w:t>V Kutné Hoře,</w:t>
      </w:r>
      <w:r w:rsidR="00452134">
        <w:t>…………..</w:t>
      </w:r>
      <w:r>
        <w:t xml:space="preserve"> </w:t>
      </w:r>
    </w:p>
    <w:p w14:paraId="2FCE1AC8" w14:textId="77777777" w:rsidR="001B15C9" w:rsidRDefault="001B15C9"/>
    <w:p w14:paraId="10E6343D" w14:textId="77777777" w:rsidR="001B15C9" w:rsidRDefault="001B15C9"/>
    <w:p w14:paraId="6A6EC9DF" w14:textId="77777777" w:rsidR="001B15C9" w:rsidRDefault="000A249C">
      <w:r>
        <w:t>Pořadatel</w:t>
      </w:r>
      <w:r>
        <w:tab/>
      </w:r>
      <w:r>
        <w:tab/>
      </w:r>
      <w:r>
        <w:tab/>
      </w:r>
      <w:r>
        <w:tab/>
      </w:r>
      <w:r>
        <w:tab/>
      </w:r>
      <w:r>
        <w:tab/>
      </w:r>
      <w:r>
        <w:tab/>
      </w:r>
      <w:r>
        <w:tab/>
        <w:t xml:space="preserve"> Dodavatel</w:t>
      </w:r>
    </w:p>
    <w:p w14:paraId="37435551" w14:textId="77777777" w:rsidR="001B15C9" w:rsidRDefault="001B15C9"/>
    <w:p w14:paraId="2D2CCE15" w14:textId="77777777" w:rsidR="001B15C9" w:rsidRDefault="001B15C9"/>
    <w:p w14:paraId="2AEAC450" w14:textId="77777777" w:rsidR="001B15C9" w:rsidRDefault="001B15C9"/>
    <w:p w14:paraId="0B79EBE2" w14:textId="77777777" w:rsidR="001B15C9" w:rsidRDefault="000A249C">
      <w:r>
        <w:t>________________________</w:t>
      </w:r>
      <w:r>
        <w:tab/>
      </w:r>
      <w:r>
        <w:tab/>
      </w:r>
      <w:r>
        <w:tab/>
      </w:r>
      <w:r>
        <w:tab/>
        <w:t>______________________</w:t>
      </w:r>
    </w:p>
    <w:p w14:paraId="5F5B0721" w14:textId="77777777" w:rsidR="001B15C9" w:rsidRDefault="000A249C">
      <w:r>
        <w:rPr>
          <w:b/>
        </w:rPr>
        <w:tab/>
      </w:r>
      <w:r>
        <w:rPr>
          <w:b/>
        </w:rPr>
        <w:tab/>
      </w:r>
      <w:r>
        <w:rPr>
          <w:b/>
        </w:rPr>
        <w:tab/>
      </w:r>
      <w:r>
        <w:tab/>
      </w:r>
      <w:r>
        <w:tab/>
      </w:r>
      <w:r>
        <w:tab/>
      </w:r>
      <w:r>
        <w:tab/>
      </w:r>
      <w:r>
        <w:tab/>
      </w:r>
      <w:r>
        <w:tab/>
        <w:t>Petr Lebeda</w:t>
      </w:r>
    </w:p>
    <w:p w14:paraId="422D6883" w14:textId="77777777" w:rsidR="001B15C9" w:rsidRDefault="001B15C9"/>
    <w:sectPr w:rsidR="001B15C9">
      <w:pgSz w:w="11906" w:h="16838"/>
      <w:pgMar w:top="708" w:right="1417" w:bottom="708" w:left="1417" w:header="0" w:footer="0" w:gutter="0"/>
      <w:cols w:space="708"/>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Arial"/>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Liberation Serif">
    <w:altName w:val="Times New Roman"/>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arial;helvetica;sans-serif">
    <w:altName w:val="Arial"/>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70DDA"/>
    <w:multiLevelType w:val="multilevel"/>
    <w:tmpl w:val="0E0432C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F1130A1"/>
    <w:multiLevelType w:val="multilevel"/>
    <w:tmpl w:val="A85660C4"/>
    <w:lvl w:ilvl="0">
      <w:start w:val="1"/>
      <w:numFmt w:val="lowerLetter"/>
      <w:lvlText w:val="%1)"/>
      <w:lvlJc w:val="left"/>
      <w:pPr>
        <w:ind w:left="720" w:hanging="360"/>
      </w:pPr>
    </w:lvl>
    <w:lvl w:ilvl="1">
      <w:start w:val="6"/>
      <w:numFmt w:val="bullet"/>
      <w:lvlText w:val="-"/>
      <w:lvlJc w:val="left"/>
      <w:pPr>
        <w:ind w:left="1440" w:hanging="360"/>
      </w:pPr>
      <w:rPr>
        <w:rFonts w:ascii="Arial" w:hAnsi="Arial" w:cs="Aria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DC120D2"/>
    <w:multiLevelType w:val="multilevel"/>
    <w:tmpl w:val="896EC88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91525DB"/>
    <w:multiLevelType w:val="multilevel"/>
    <w:tmpl w:val="1690DA4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41C84858"/>
    <w:multiLevelType w:val="multilevel"/>
    <w:tmpl w:val="4E7A2BF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B52158B"/>
    <w:multiLevelType w:val="multilevel"/>
    <w:tmpl w:val="78D882F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B9812DD"/>
    <w:multiLevelType w:val="multilevel"/>
    <w:tmpl w:val="9C6079E6"/>
    <w:lvl w:ilvl="0">
      <w:start w:val="2"/>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6B643378"/>
    <w:multiLevelType w:val="multilevel"/>
    <w:tmpl w:val="8996B98A"/>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7236477A"/>
    <w:multiLevelType w:val="multilevel"/>
    <w:tmpl w:val="BD4453A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7ACE0D6E"/>
    <w:multiLevelType w:val="multilevel"/>
    <w:tmpl w:val="CFF21B0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 w:numId="3">
    <w:abstractNumId w:val="6"/>
  </w:num>
  <w:num w:numId="4">
    <w:abstractNumId w:val="8"/>
  </w:num>
  <w:num w:numId="5">
    <w:abstractNumId w:val="4"/>
  </w:num>
  <w:num w:numId="6">
    <w:abstractNumId w:val="9"/>
  </w:num>
  <w:num w:numId="7">
    <w:abstractNumId w:val="2"/>
  </w:num>
  <w:num w:numId="8">
    <w:abstractNumId w:val="5"/>
  </w:num>
  <w:num w:numId="9">
    <w:abstractNumId w:val="7"/>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15C9"/>
    <w:rsid w:val="000A249C"/>
    <w:rsid w:val="001B15C9"/>
    <w:rsid w:val="00452134"/>
    <w:rsid w:val="006111BC"/>
    <w:rsid w:val="00A83AEE"/>
    <w:rsid w:val="00C238DD"/>
    <w:rsid w:val="00DE4CAA"/>
    <w:rsid w:val="00F3533F"/>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9DDB86"/>
  <w15:docId w15:val="{E0502137-DBE3-4FE5-851F-03AC5CE95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Cs w:val="22"/>
        <w:lang w:val="en-US" w:eastAsia="en-US" w:bidi="en-US"/>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823B0"/>
    <w:rPr>
      <w:color w:val="00000A"/>
      <w:sz w:val="22"/>
      <w:szCs w:val="24"/>
      <w:lang w:val="cs-CZ"/>
    </w:rPr>
  </w:style>
  <w:style w:type="paragraph" w:styleId="Nadpis1">
    <w:name w:val="heading 1"/>
    <w:basedOn w:val="Normln"/>
    <w:link w:val="Nadpis1Char"/>
    <w:uiPriority w:val="9"/>
    <w:qFormat/>
    <w:rsid w:val="00B823B0"/>
    <w:pPr>
      <w:keepNext/>
      <w:spacing w:before="240" w:after="60"/>
      <w:outlineLvl w:val="0"/>
    </w:pPr>
    <w:rPr>
      <w:rFonts w:eastAsiaTheme="majorEastAsia" w:cstheme="majorBidi"/>
      <w:b/>
      <w:bCs/>
      <w:sz w:val="32"/>
      <w:szCs w:val="32"/>
    </w:rPr>
  </w:style>
  <w:style w:type="paragraph" w:styleId="Nadpis2">
    <w:name w:val="heading 2"/>
    <w:basedOn w:val="Normln"/>
    <w:link w:val="Nadpis2Char"/>
    <w:uiPriority w:val="9"/>
    <w:unhideWhenUsed/>
    <w:qFormat/>
    <w:rsid w:val="00B823B0"/>
    <w:pPr>
      <w:keepNext/>
      <w:spacing w:before="240" w:after="60"/>
      <w:outlineLvl w:val="1"/>
    </w:pPr>
    <w:rPr>
      <w:rFonts w:eastAsiaTheme="majorEastAsia" w:cstheme="majorBidi"/>
      <w:b/>
      <w:bCs/>
      <w:iCs/>
      <w:sz w:val="28"/>
      <w:szCs w:val="28"/>
    </w:rPr>
  </w:style>
  <w:style w:type="paragraph" w:styleId="Nadpis3">
    <w:name w:val="heading 3"/>
    <w:basedOn w:val="Normln"/>
    <w:link w:val="Nadpis3Char"/>
    <w:uiPriority w:val="9"/>
    <w:semiHidden/>
    <w:unhideWhenUsed/>
    <w:qFormat/>
    <w:rsid w:val="00B823B0"/>
    <w:pPr>
      <w:keepNext/>
      <w:spacing w:before="240" w:after="60"/>
      <w:outlineLvl w:val="2"/>
    </w:pPr>
    <w:rPr>
      <w:rFonts w:eastAsiaTheme="majorEastAsia" w:cstheme="majorBidi"/>
      <w:b/>
      <w:bCs/>
      <w:sz w:val="24"/>
      <w:szCs w:val="26"/>
    </w:rPr>
  </w:style>
  <w:style w:type="paragraph" w:styleId="Nadpis4">
    <w:name w:val="heading 4"/>
    <w:basedOn w:val="Normln"/>
    <w:link w:val="Nadpis4Char"/>
    <w:uiPriority w:val="9"/>
    <w:unhideWhenUsed/>
    <w:qFormat/>
    <w:rsid w:val="00751AAD"/>
    <w:pPr>
      <w:keepNext/>
      <w:spacing w:before="240" w:after="60"/>
      <w:outlineLvl w:val="3"/>
    </w:pPr>
    <w:rPr>
      <w:rFonts w:cstheme="majorBidi"/>
      <w:b/>
      <w:bCs/>
      <w:sz w:val="28"/>
      <w:szCs w:val="28"/>
    </w:rPr>
  </w:style>
  <w:style w:type="paragraph" w:styleId="Nadpis5">
    <w:name w:val="heading 5"/>
    <w:basedOn w:val="Normln"/>
    <w:link w:val="Nadpis5Char"/>
    <w:uiPriority w:val="9"/>
    <w:unhideWhenUsed/>
    <w:qFormat/>
    <w:rsid w:val="00751AAD"/>
    <w:pPr>
      <w:spacing w:before="240" w:after="60"/>
      <w:outlineLvl w:val="4"/>
    </w:pPr>
    <w:rPr>
      <w:rFonts w:cstheme="majorBidi"/>
      <w:b/>
      <w:bCs/>
      <w:i/>
      <w:iCs/>
      <w:sz w:val="26"/>
      <w:szCs w:val="26"/>
    </w:rPr>
  </w:style>
  <w:style w:type="paragraph" w:styleId="Nadpis6">
    <w:name w:val="heading 6"/>
    <w:basedOn w:val="Normln"/>
    <w:link w:val="Nadpis6Char"/>
    <w:uiPriority w:val="9"/>
    <w:unhideWhenUsed/>
    <w:qFormat/>
    <w:rsid w:val="00751AAD"/>
    <w:pPr>
      <w:spacing w:before="240" w:after="60"/>
      <w:outlineLvl w:val="5"/>
    </w:pPr>
    <w:rPr>
      <w:rFonts w:cstheme="majorBidi"/>
      <w:b/>
      <w:bCs/>
      <w:szCs w:val="22"/>
    </w:rPr>
  </w:style>
  <w:style w:type="paragraph" w:styleId="Nadpis7">
    <w:name w:val="heading 7"/>
    <w:basedOn w:val="Normln"/>
    <w:link w:val="Nadpis7Char"/>
    <w:uiPriority w:val="9"/>
    <w:semiHidden/>
    <w:unhideWhenUsed/>
    <w:qFormat/>
    <w:rsid w:val="00751AAD"/>
    <w:pPr>
      <w:spacing w:before="240" w:after="60"/>
      <w:outlineLvl w:val="6"/>
    </w:pPr>
    <w:rPr>
      <w:rFonts w:cstheme="majorBidi"/>
    </w:rPr>
  </w:style>
  <w:style w:type="paragraph" w:styleId="Nadpis8">
    <w:name w:val="heading 8"/>
    <w:basedOn w:val="Normln"/>
    <w:link w:val="Nadpis8Char"/>
    <w:uiPriority w:val="9"/>
    <w:semiHidden/>
    <w:unhideWhenUsed/>
    <w:qFormat/>
    <w:rsid w:val="00B823B0"/>
    <w:pPr>
      <w:spacing w:before="240" w:after="60"/>
      <w:outlineLvl w:val="7"/>
    </w:pPr>
    <w:rPr>
      <w:rFonts w:cstheme="majorBidi"/>
      <w:i/>
      <w:iCs/>
      <w:sz w:val="24"/>
      <w:lang w:val="en-US"/>
    </w:rPr>
  </w:style>
  <w:style w:type="paragraph" w:styleId="Nadpis9">
    <w:name w:val="heading 9"/>
    <w:basedOn w:val="Normln"/>
    <w:link w:val="Nadpis9Char"/>
    <w:uiPriority w:val="9"/>
    <w:semiHidden/>
    <w:unhideWhenUsed/>
    <w:qFormat/>
    <w:rsid w:val="00B823B0"/>
    <w:pPr>
      <w:spacing w:before="240" w:after="60"/>
      <w:outlineLvl w:val="8"/>
    </w:pPr>
    <w:rPr>
      <w:rFonts w:asciiTheme="majorHAnsi" w:eastAsiaTheme="majorEastAsia" w:hAnsiTheme="majorHAnsi" w:cstheme="majorBidi"/>
      <w:szCs w:val="22"/>
      <w:lang w:val="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qFormat/>
    <w:rsid w:val="00B823B0"/>
    <w:rPr>
      <w:rFonts w:ascii="Arial" w:eastAsiaTheme="majorEastAsia" w:hAnsi="Arial" w:cstheme="majorBidi"/>
      <w:b/>
      <w:bCs/>
      <w:sz w:val="32"/>
      <w:szCs w:val="32"/>
      <w:lang w:val="cs-CZ"/>
    </w:rPr>
  </w:style>
  <w:style w:type="character" w:customStyle="1" w:styleId="Nadpis2Char">
    <w:name w:val="Nadpis 2 Char"/>
    <w:basedOn w:val="Standardnpsmoodstavce"/>
    <w:link w:val="Nadpis2"/>
    <w:uiPriority w:val="9"/>
    <w:qFormat/>
    <w:rsid w:val="00B823B0"/>
    <w:rPr>
      <w:rFonts w:ascii="Arial" w:eastAsiaTheme="majorEastAsia" w:hAnsi="Arial" w:cstheme="majorBidi"/>
      <w:b/>
      <w:bCs/>
      <w:iCs/>
      <w:sz w:val="28"/>
      <w:szCs w:val="28"/>
      <w:lang w:val="cs-CZ"/>
    </w:rPr>
  </w:style>
  <w:style w:type="character" w:customStyle="1" w:styleId="Nadpis3Char">
    <w:name w:val="Nadpis 3 Char"/>
    <w:basedOn w:val="Standardnpsmoodstavce"/>
    <w:link w:val="Nadpis3"/>
    <w:uiPriority w:val="9"/>
    <w:semiHidden/>
    <w:qFormat/>
    <w:rsid w:val="00B823B0"/>
    <w:rPr>
      <w:rFonts w:eastAsiaTheme="majorEastAsia" w:cstheme="majorBidi"/>
      <w:b/>
      <w:bCs/>
      <w:sz w:val="24"/>
      <w:szCs w:val="26"/>
      <w:lang w:val="cs-CZ"/>
    </w:rPr>
  </w:style>
  <w:style w:type="character" w:customStyle="1" w:styleId="Nadpis4Char">
    <w:name w:val="Nadpis 4 Char"/>
    <w:basedOn w:val="Standardnpsmoodstavce"/>
    <w:link w:val="Nadpis4"/>
    <w:uiPriority w:val="9"/>
    <w:qFormat/>
    <w:rsid w:val="00751AAD"/>
    <w:rPr>
      <w:rFonts w:cstheme="majorBidi"/>
      <w:b/>
      <w:bCs/>
      <w:sz w:val="28"/>
      <w:szCs w:val="28"/>
    </w:rPr>
  </w:style>
  <w:style w:type="character" w:customStyle="1" w:styleId="Nadpis5Char">
    <w:name w:val="Nadpis 5 Char"/>
    <w:basedOn w:val="Standardnpsmoodstavce"/>
    <w:link w:val="Nadpis5"/>
    <w:uiPriority w:val="9"/>
    <w:qFormat/>
    <w:rsid w:val="00751AAD"/>
    <w:rPr>
      <w:rFonts w:cstheme="majorBidi"/>
      <w:b/>
      <w:bCs/>
      <w:i/>
      <w:iCs/>
      <w:sz w:val="26"/>
      <w:szCs w:val="26"/>
    </w:rPr>
  </w:style>
  <w:style w:type="character" w:customStyle="1" w:styleId="Nadpis6Char">
    <w:name w:val="Nadpis 6 Char"/>
    <w:basedOn w:val="Standardnpsmoodstavce"/>
    <w:link w:val="Nadpis6"/>
    <w:uiPriority w:val="9"/>
    <w:qFormat/>
    <w:rsid w:val="00751AAD"/>
    <w:rPr>
      <w:rFonts w:cstheme="majorBidi"/>
      <w:b/>
      <w:bCs/>
    </w:rPr>
  </w:style>
  <w:style w:type="character" w:customStyle="1" w:styleId="Nadpis7Char">
    <w:name w:val="Nadpis 7 Char"/>
    <w:basedOn w:val="Standardnpsmoodstavce"/>
    <w:link w:val="Nadpis7"/>
    <w:uiPriority w:val="9"/>
    <w:semiHidden/>
    <w:qFormat/>
    <w:rsid w:val="00751AAD"/>
    <w:rPr>
      <w:rFonts w:cstheme="majorBidi"/>
      <w:sz w:val="24"/>
      <w:szCs w:val="24"/>
    </w:rPr>
  </w:style>
  <w:style w:type="character" w:customStyle="1" w:styleId="Nadpis8Char">
    <w:name w:val="Nadpis 8 Char"/>
    <w:basedOn w:val="Standardnpsmoodstavce"/>
    <w:link w:val="Nadpis8"/>
    <w:uiPriority w:val="9"/>
    <w:semiHidden/>
    <w:qFormat/>
    <w:rsid w:val="00B823B0"/>
    <w:rPr>
      <w:rFonts w:cstheme="majorBidi"/>
      <w:i/>
      <w:iCs/>
      <w:sz w:val="24"/>
      <w:szCs w:val="24"/>
    </w:rPr>
  </w:style>
  <w:style w:type="character" w:customStyle="1" w:styleId="Nadpis9Char">
    <w:name w:val="Nadpis 9 Char"/>
    <w:basedOn w:val="Standardnpsmoodstavce"/>
    <w:link w:val="Nadpis9"/>
    <w:uiPriority w:val="9"/>
    <w:semiHidden/>
    <w:qFormat/>
    <w:rsid w:val="00B823B0"/>
    <w:rPr>
      <w:rFonts w:asciiTheme="majorHAnsi" w:eastAsiaTheme="majorEastAsia" w:hAnsiTheme="majorHAnsi" w:cstheme="majorBidi"/>
    </w:rPr>
  </w:style>
  <w:style w:type="character" w:customStyle="1" w:styleId="NzevChar">
    <w:name w:val="Název Char"/>
    <w:basedOn w:val="Standardnpsmoodstavce"/>
    <w:link w:val="Nzev"/>
    <w:uiPriority w:val="10"/>
    <w:qFormat/>
    <w:rsid w:val="00751AAD"/>
    <w:rPr>
      <w:rFonts w:asciiTheme="majorHAnsi" w:eastAsiaTheme="majorEastAsia" w:hAnsiTheme="majorHAnsi" w:cstheme="majorBidi"/>
      <w:b/>
      <w:bCs/>
      <w:sz w:val="32"/>
      <w:szCs w:val="32"/>
    </w:rPr>
  </w:style>
  <w:style w:type="character" w:customStyle="1" w:styleId="PodnadpisChar">
    <w:name w:val="Podnadpis Char"/>
    <w:basedOn w:val="Standardnpsmoodstavce"/>
    <w:link w:val="Podnadpis"/>
    <w:uiPriority w:val="11"/>
    <w:qFormat/>
    <w:rsid w:val="00751AAD"/>
    <w:rPr>
      <w:rFonts w:asciiTheme="majorHAnsi" w:eastAsiaTheme="majorEastAsia" w:hAnsiTheme="majorHAnsi" w:cstheme="majorBidi"/>
      <w:sz w:val="24"/>
      <w:szCs w:val="24"/>
    </w:rPr>
  </w:style>
  <w:style w:type="character" w:styleId="Siln">
    <w:name w:val="Strong"/>
    <w:basedOn w:val="Standardnpsmoodstavce"/>
    <w:uiPriority w:val="22"/>
    <w:qFormat/>
    <w:rsid w:val="00751AAD"/>
    <w:rPr>
      <w:b/>
      <w:bCs/>
    </w:rPr>
  </w:style>
  <w:style w:type="character" w:styleId="Zdraznn">
    <w:name w:val="Emphasis"/>
    <w:basedOn w:val="Standardnpsmoodstavce"/>
    <w:uiPriority w:val="20"/>
    <w:qFormat/>
    <w:rsid w:val="00751AAD"/>
    <w:rPr>
      <w:rFonts w:asciiTheme="minorHAnsi" w:hAnsiTheme="minorHAnsi"/>
      <w:b/>
      <w:i/>
      <w:iCs/>
    </w:rPr>
  </w:style>
  <w:style w:type="character" w:customStyle="1" w:styleId="CittChar">
    <w:name w:val="Citát Char"/>
    <w:basedOn w:val="Standardnpsmoodstavce"/>
    <w:link w:val="Citt"/>
    <w:uiPriority w:val="29"/>
    <w:qFormat/>
    <w:rsid w:val="00B764FB"/>
    <w:rPr>
      <w:rFonts w:ascii="Arial" w:hAnsi="Arial"/>
      <w:i/>
      <w:szCs w:val="24"/>
      <w:lang w:val="cs-CZ"/>
    </w:rPr>
  </w:style>
  <w:style w:type="character" w:customStyle="1" w:styleId="VrazncittChar">
    <w:name w:val="Výrazný citát Char"/>
    <w:basedOn w:val="Standardnpsmoodstavce"/>
    <w:link w:val="Vrazncitt"/>
    <w:uiPriority w:val="30"/>
    <w:qFormat/>
    <w:rsid w:val="00751AAD"/>
    <w:rPr>
      <w:b/>
      <w:i/>
      <w:sz w:val="24"/>
    </w:rPr>
  </w:style>
  <w:style w:type="character" w:styleId="Zdraznnjemn">
    <w:name w:val="Subtle Emphasis"/>
    <w:uiPriority w:val="19"/>
    <w:qFormat/>
    <w:rsid w:val="00751AAD"/>
    <w:rPr>
      <w:i/>
      <w:color w:val="5A5A5A" w:themeColor="text1" w:themeTint="A5"/>
    </w:rPr>
  </w:style>
  <w:style w:type="character" w:styleId="Zdraznnintenzivn">
    <w:name w:val="Intense Emphasis"/>
    <w:basedOn w:val="Standardnpsmoodstavce"/>
    <w:uiPriority w:val="21"/>
    <w:qFormat/>
    <w:rsid w:val="00751AAD"/>
    <w:rPr>
      <w:b/>
      <w:i/>
      <w:sz w:val="24"/>
      <w:szCs w:val="24"/>
      <w:u w:val="single"/>
    </w:rPr>
  </w:style>
  <w:style w:type="character" w:styleId="Odkazjemn">
    <w:name w:val="Subtle Reference"/>
    <w:basedOn w:val="Standardnpsmoodstavce"/>
    <w:uiPriority w:val="31"/>
    <w:qFormat/>
    <w:rsid w:val="00751AAD"/>
    <w:rPr>
      <w:sz w:val="24"/>
      <w:szCs w:val="24"/>
      <w:u w:val="single"/>
    </w:rPr>
  </w:style>
  <w:style w:type="character" w:styleId="Odkazintenzivn">
    <w:name w:val="Intense Reference"/>
    <w:basedOn w:val="Standardnpsmoodstavce"/>
    <w:uiPriority w:val="32"/>
    <w:qFormat/>
    <w:rsid w:val="00751AAD"/>
    <w:rPr>
      <w:b/>
      <w:sz w:val="24"/>
      <w:u w:val="single"/>
    </w:rPr>
  </w:style>
  <w:style w:type="character" w:styleId="Nzevknihy">
    <w:name w:val="Book Title"/>
    <w:basedOn w:val="Standardnpsmoodstavce"/>
    <w:uiPriority w:val="33"/>
    <w:qFormat/>
    <w:rsid w:val="00751AAD"/>
    <w:rPr>
      <w:rFonts w:asciiTheme="majorHAnsi" w:eastAsiaTheme="majorEastAsia" w:hAnsiTheme="majorHAnsi"/>
      <w:b/>
      <w:i/>
      <w:sz w:val="24"/>
      <w:szCs w:val="24"/>
    </w:rPr>
  </w:style>
  <w:style w:type="character" w:customStyle="1" w:styleId="TextbublinyChar">
    <w:name w:val="Text bubliny Char"/>
    <w:basedOn w:val="Standardnpsmoodstavce"/>
    <w:link w:val="Textbubliny"/>
    <w:uiPriority w:val="99"/>
    <w:semiHidden/>
    <w:qFormat/>
    <w:rsid w:val="005D2242"/>
    <w:rPr>
      <w:rFonts w:ascii="Segoe UI" w:hAnsi="Segoe UI" w:cs="Segoe UI"/>
      <w:sz w:val="18"/>
      <w:szCs w:val="18"/>
      <w:lang w:val="cs-CZ"/>
    </w:rPr>
  </w:style>
  <w:style w:type="character" w:styleId="Odkaznakoment">
    <w:name w:val="annotation reference"/>
    <w:basedOn w:val="Standardnpsmoodstavce"/>
    <w:unhideWhenUsed/>
    <w:qFormat/>
    <w:rsid w:val="005D2242"/>
    <w:rPr>
      <w:sz w:val="16"/>
      <w:szCs w:val="16"/>
    </w:rPr>
  </w:style>
  <w:style w:type="character" w:customStyle="1" w:styleId="TextkomenteChar">
    <w:name w:val="Text komentáře Char"/>
    <w:basedOn w:val="Standardnpsmoodstavce"/>
    <w:link w:val="Textkomente"/>
    <w:uiPriority w:val="99"/>
    <w:semiHidden/>
    <w:qFormat/>
    <w:rsid w:val="005D2242"/>
    <w:rPr>
      <w:rFonts w:ascii="Arial" w:hAnsi="Arial"/>
      <w:sz w:val="20"/>
      <w:szCs w:val="20"/>
      <w:lang w:val="cs-CZ"/>
    </w:rPr>
  </w:style>
  <w:style w:type="character" w:customStyle="1" w:styleId="PedmtkomenteChar">
    <w:name w:val="Předmět komentáře Char"/>
    <w:basedOn w:val="TextkomenteChar"/>
    <w:link w:val="Pedmtkomente"/>
    <w:uiPriority w:val="99"/>
    <w:semiHidden/>
    <w:qFormat/>
    <w:rsid w:val="005D2242"/>
    <w:rPr>
      <w:rFonts w:ascii="Arial" w:hAnsi="Arial"/>
      <w:b/>
      <w:bCs/>
      <w:sz w:val="20"/>
      <w:szCs w:val="20"/>
      <w:lang w:val="cs-CZ"/>
    </w:rPr>
  </w:style>
  <w:style w:type="character" w:customStyle="1" w:styleId="None">
    <w:name w:val="None"/>
    <w:qFormat/>
    <w:rsid w:val="005B0FBB"/>
  </w:style>
  <w:style w:type="character" w:customStyle="1" w:styleId="ZhlavChar">
    <w:name w:val="Záhlaví Char"/>
    <w:basedOn w:val="Standardnpsmoodstavce"/>
    <w:link w:val="Zhlav"/>
    <w:uiPriority w:val="99"/>
    <w:qFormat/>
  </w:style>
  <w:style w:type="character" w:customStyle="1" w:styleId="ZpatChar">
    <w:name w:val="Zápatí Char"/>
    <w:basedOn w:val="Standardnpsmoodstavce"/>
    <w:link w:val="Zpat"/>
    <w:uiPriority w:val="99"/>
    <w:qFormat/>
  </w:style>
  <w:style w:type="character" w:customStyle="1" w:styleId="WW-Znakapoznmky">
    <w:name w:val="WW-Značka poznámky"/>
    <w:qFormat/>
    <w:rsid w:val="009D5317"/>
    <w:rPr>
      <w:sz w:val="16"/>
      <w:szCs w:val="16"/>
    </w:rPr>
  </w:style>
  <w:style w:type="paragraph" w:customStyle="1" w:styleId="Nadpis">
    <w:name w:val="Nadpis"/>
    <w:basedOn w:val="Normln"/>
    <w:next w:val="Zkladntext"/>
    <w:qFormat/>
    <w:pPr>
      <w:keepNext/>
      <w:spacing w:before="240" w:after="120"/>
    </w:pPr>
    <w:rPr>
      <w:rFonts w:ascii="Liberation Sans" w:eastAsia="Microsoft YaHei" w:hAnsi="Liberation Sans" w:cs="Mangal"/>
      <w:sz w:val="28"/>
      <w:szCs w:val="28"/>
    </w:rPr>
  </w:style>
  <w:style w:type="paragraph" w:styleId="Zkladntext">
    <w:name w:val="Body Text"/>
    <w:basedOn w:val="Normln"/>
    <w:pPr>
      <w:spacing w:after="140" w:line="288" w:lineRule="auto"/>
    </w:pPr>
  </w:style>
  <w:style w:type="paragraph" w:styleId="Seznam">
    <w:name w:val="List"/>
    <w:basedOn w:val="Zkladntext"/>
    <w:rPr>
      <w:rFonts w:cs="Mangal"/>
    </w:rPr>
  </w:style>
  <w:style w:type="paragraph" w:styleId="Titulek">
    <w:name w:val="caption"/>
    <w:basedOn w:val="Normln"/>
    <w:uiPriority w:val="35"/>
    <w:semiHidden/>
    <w:unhideWhenUsed/>
    <w:qFormat/>
    <w:rsid w:val="00751AAD"/>
    <w:rPr>
      <w:b/>
      <w:bCs/>
      <w:color w:val="623080" w:themeColor="accent1"/>
      <w:sz w:val="18"/>
      <w:szCs w:val="18"/>
    </w:rPr>
  </w:style>
  <w:style w:type="paragraph" w:customStyle="1" w:styleId="Rejstk">
    <w:name w:val="Rejstřík"/>
    <w:basedOn w:val="Normln"/>
    <w:qFormat/>
    <w:pPr>
      <w:suppressLineNumbers/>
    </w:pPr>
    <w:rPr>
      <w:rFonts w:cs="Mangal"/>
    </w:rPr>
  </w:style>
  <w:style w:type="paragraph" w:styleId="Nzev">
    <w:name w:val="Title"/>
    <w:basedOn w:val="Normln"/>
    <w:link w:val="NzevChar"/>
    <w:uiPriority w:val="10"/>
    <w:qFormat/>
    <w:rsid w:val="00751AAD"/>
    <w:pPr>
      <w:spacing w:before="240" w:after="60"/>
      <w:jc w:val="center"/>
      <w:outlineLvl w:val="0"/>
    </w:pPr>
    <w:rPr>
      <w:rFonts w:asciiTheme="majorHAnsi" w:eastAsiaTheme="majorEastAsia" w:hAnsiTheme="majorHAnsi" w:cstheme="majorBidi"/>
      <w:b/>
      <w:bCs/>
      <w:sz w:val="32"/>
      <w:szCs w:val="32"/>
    </w:rPr>
  </w:style>
  <w:style w:type="paragraph" w:styleId="Podnadpis">
    <w:name w:val="Subtitle"/>
    <w:basedOn w:val="Normln"/>
    <w:link w:val="PodnadpisChar"/>
    <w:uiPriority w:val="11"/>
    <w:qFormat/>
    <w:rsid w:val="00751AAD"/>
    <w:pPr>
      <w:spacing w:after="60"/>
      <w:jc w:val="center"/>
      <w:outlineLvl w:val="1"/>
    </w:pPr>
    <w:rPr>
      <w:rFonts w:asciiTheme="majorHAnsi" w:eastAsiaTheme="majorEastAsia" w:hAnsiTheme="majorHAnsi" w:cstheme="majorBidi"/>
    </w:rPr>
  </w:style>
  <w:style w:type="paragraph" w:styleId="Bezmezer">
    <w:name w:val="No Spacing"/>
    <w:basedOn w:val="Normln"/>
    <w:uiPriority w:val="1"/>
    <w:qFormat/>
    <w:rsid w:val="00B40111"/>
    <w:rPr>
      <w:sz w:val="24"/>
      <w:szCs w:val="32"/>
    </w:rPr>
  </w:style>
  <w:style w:type="paragraph" w:styleId="Odstavecseseznamem">
    <w:name w:val="List Paragraph"/>
    <w:basedOn w:val="Normln"/>
    <w:uiPriority w:val="34"/>
    <w:qFormat/>
    <w:rsid w:val="00751AAD"/>
    <w:pPr>
      <w:ind w:left="720"/>
      <w:contextualSpacing/>
    </w:pPr>
  </w:style>
  <w:style w:type="paragraph" w:styleId="Citt">
    <w:name w:val="Quote"/>
    <w:basedOn w:val="Normln"/>
    <w:link w:val="CittChar"/>
    <w:uiPriority w:val="29"/>
    <w:qFormat/>
    <w:rsid w:val="00B764FB"/>
    <w:rPr>
      <w:i/>
    </w:rPr>
  </w:style>
  <w:style w:type="paragraph" w:styleId="Vrazncitt">
    <w:name w:val="Intense Quote"/>
    <w:basedOn w:val="Normln"/>
    <w:link w:val="VrazncittChar"/>
    <w:uiPriority w:val="30"/>
    <w:qFormat/>
    <w:rsid w:val="00751AAD"/>
    <w:pPr>
      <w:ind w:left="720" w:right="720"/>
    </w:pPr>
    <w:rPr>
      <w:b/>
      <w:i/>
      <w:szCs w:val="22"/>
    </w:rPr>
  </w:style>
  <w:style w:type="paragraph" w:styleId="Nadpisobsahu">
    <w:name w:val="TOC Heading"/>
    <w:basedOn w:val="Nadpis1"/>
    <w:uiPriority w:val="39"/>
    <w:semiHidden/>
    <w:unhideWhenUsed/>
    <w:qFormat/>
    <w:rsid w:val="00B823B0"/>
  </w:style>
  <w:style w:type="paragraph" w:styleId="Textbubliny">
    <w:name w:val="Balloon Text"/>
    <w:basedOn w:val="Normln"/>
    <w:link w:val="TextbublinyChar"/>
    <w:uiPriority w:val="99"/>
    <w:semiHidden/>
    <w:unhideWhenUsed/>
    <w:qFormat/>
    <w:rsid w:val="005D2242"/>
    <w:rPr>
      <w:rFonts w:ascii="Segoe UI" w:hAnsi="Segoe UI" w:cs="Segoe UI"/>
      <w:sz w:val="18"/>
      <w:szCs w:val="18"/>
    </w:rPr>
  </w:style>
  <w:style w:type="paragraph" w:styleId="Textkomente">
    <w:name w:val="annotation text"/>
    <w:basedOn w:val="Normln"/>
    <w:link w:val="TextkomenteChar"/>
    <w:unhideWhenUsed/>
    <w:qFormat/>
    <w:rsid w:val="005D2242"/>
    <w:rPr>
      <w:sz w:val="20"/>
      <w:szCs w:val="20"/>
    </w:rPr>
  </w:style>
  <w:style w:type="paragraph" w:styleId="Pedmtkomente">
    <w:name w:val="annotation subject"/>
    <w:basedOn w:val="Textkomente"/>
    <w:link w:val="PedmtkomenteChar"/>
    <w:uiPriority w:val="99"/>
    <w:semiHidden/>
    <w:unhideWhenUsed/>
    <w:qFormat/>
    <w:rsid w:val="005D2242"/>
    <w:rPr>
      <w:b/>
      <w:bCs/>
    </w:rPr>
  </w:style>
  <w:style w:type="paragraph" w:styleId="Revize">
    <w:name w:val="Revision"/>
    <w:uiPriority w:val="99"/>
    <w:semiHidden/>
    <w:qFormat/>
    <w:rsid w:val="005D2242"/>
    <w:rPr>
      <w:color w:val="00000A"/>
      <w:sz w:val="22"/>
      <w:szCs w:val="24"/>
      <w:lang w:val="cs-CZ"/>
    </w:rPr>
  </w:style>
  <w:style w:type="paragraph" w:customStyle="1" w:styleId="Zhlavazpat">
    <w:name w:val="Záhlaví a zápatí"/>
    <w:basedOn w:val="Normln"/>
    <w:qFormat/>
  </w:style>
  <w:style w:type="paragraph" w:styleId="Zhlav">
    <w:name w:val="header"/>
    <w:basedOn w:val="Normln"/>
    <w:link w:val="ZhlavChar"/>
    <w:uiPriority w:val="99"/>
    <w:unhideWhenUsed/>
    <w:pPr>
      <w:tabs>
        <w:tab w:val="center" w:pos="4680"/>
        <w:tab w:val="right" w:pos="9360"/>
      </w:tabs>
    </w:pPr>
  </w:style>
  <w:style w:type="paragraph" w:styleId="Zpat">
    <w:name w:val="footer"/>
    <w:basedOn w:val="Normln"/>
    <w:link w:val="ZpatChar"/>
    <w:uiPriority w:val="99"/>
    <w:unhideWhenUsed/>
    <w:pPr>
      <w:tabs>
        <w:tab w:val="center" w:pos="4680"/>
        <w:tab w:val="right" w:pos="9360"/>
      </w:tabs>
    </w:pPr>
  </w:style>
  <w:style w:type="paragraph" w:customStyle="1" w:styleId="Standard">
    <w:name w:val="Standard"/>
    <w:qFormat/>
    <w:rsid w:val="009D5317"/>
    <w:pPr>
      <w:widowControl w:val="0"/>
      <w:suppressAutoHyphens/>
      <w:textAlignment w:val="baseline"/>
    </w:pPr>
    <w:rPr>
      <w:rFonts w:ascii="Liberation Serif" w:eastAsia="SimSun" w:hAnsi="Liberation Serif" w:cs="Mangal"/>
      <w:color w:val="00000A"/>
      <w:sz w:val="24"/>
      <w:szCs w:val="24"/>
      <w:lang w:val="cs-CZ" w:eastAsia="zh-CN" w:bidi="hi-IN"/>
    </w:rPr>
  </w:style>
  <w:style w:type="table" w:styleId="Mkatabulky">
    <w:name w:val="Table Grid"/>
    <w:basedOn w:val="Normlntabulka"/>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99146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ady Office">
  <a:themeElements>
    <a:clrScheme name="ČEPS základ">
      <a:dk1>
        <a:sysClr val="windowText" lastClr="000000"/>
      </a:dk1>
      <a:lt1>
        <a:srgbClr val="FFFFFF"/>
      </a:lt1>
      <a:dk2>
        <a:srgbClr val="BF2A34"/>
      </a:dk2>
      <a:lt2>
        <a:srgbClr val="FDC82F"/>
      </a:lt2>
      <a:accent1>
        <a:srgbClr val="623080"/>
      </a:accent1>
      <a:accent2>
        <a:srgbClr val="13B9F1"/>
      </a:accent2>
      <a:accent3>
        <a:srgbClr val="005C84"/>
      </a:accent3>
      <a:accent4>
        <a:srgbClr val="67676E"/>
      </a:accent4>
      <a:accent5>
        <a:srgbClr val="B1B2B7"/>
      </a:accent5>
      <a:accent6>
        <a:srgbClr val="DFDFDF"/>
      </a:accent6>
      <a:hlink>
        <a:srgbClr val="0070C0"/>
      </a:hlink>
      <a:folHlink>
        <a:srgbClr val="FF0000"/>
      </a:folHlink>
    </a:clrScheme>
    <a:fontScheme name="Office – klasické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1622C9-6EAB-444E-943B-A7BC191BEB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414</TotalTime>
  <Pages>1</Pages>
  <Words>1894</Words>
  <Characters>11181</Characters>
  <Application>Microsoft Office Word</Application>
  <DocSecurity>0</DocSecurity>
  <Lines>93</Lines>
  <Paragraphs>26</Paragraphs>
  <ScaleCrop>false</ScaleCrop>
  <HeadingPairs>
    <vt:vector size="2" baseType="variant">
      <vt:variant>
        <vt:lpstr>Název</vt:lpstr>
      </vt:variant>
      <vt:variant>
        <vt:i4>1</vt:i4>
      </vt:variant>
    </vt:vector>
  </HeadingPairs>
  <TitlesOfParts>
    <vt:vector size="1" baseType="lpstr">
      <vt:lpstr/>
    </vt:vector>
  </TitlesOfParts>
  <Company>ČEPS, a.s.</Company>
  <LinksUpToDate>false</LinksUpToDate>
  <CharactersWithSpaces>13049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Švarcová Milada</dc:creator>
  <dc:description/>
  <cp:lastModifiedBy>Rabova</cp:lastModifiedBy>
  <cp:revision>52</cp:revision>
  <cp:lastPrinted>2021-01-15T13:15:00Z</cp:lastPrinted>
  <dcterms:created xsi:type="dcterms:W3CDTF">2019-05-27T13:10:00Z</dcterms:created>
  <dcterms:modified xsi:type="dcterms:W3CDTF">2021-06-01T12:42:00Z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ČEPS, a.s.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