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0CCCE9F0"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455112">
        <w:rPr>
          <w:rFonts w:ascii="Arial" w:hAnsi="Arial" w:cs="Arial"/>
          <w:sz w:val="36"/>
          <w:szCs w:val="36"/>
        </w:rPr>
        <w:t>2021</w:t>
      </w:r>
      <w:r w:rsidRPr="0094437C">
        <w:rPr>
          <w:rFonts w:ascii="Arial" w:hAnsi="Arial" w:cs="Arial"/>
          <w:sz w:val="36"/>
          <w:szCs w:val="36"/>
        </w:rPr>
        <w:t xml:space="preserve"> / </w:t>
      </w:r>
      <w:r w:rsidR="00455112">
        <w:rPr>
          <w:rFonts w:ascii="Arial" w:hAnsi="Arial" w:cs="Arial"/>
          <w:sz w:val="36"/>
          <w:szCs w:val="36"/>
        </w:rPr>
        <w:t>01374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2703A2E7" w:rsidR="00700D7B" w:rsidRPr="00C245AE" w:rsidRDefault="003E4A44" w:rsidP="002C5369">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6830368E" w:rsidR="00700D7B" w:rsidRPr="00C245AE" w:rsidRDefault="001B584E" w:rsidP="000B5961">
            <w:pPr>
              <w:pStyle w:val="cpTabulkasmluvnistrany"/>
              <w:framePr w:hSpace="0" w:wrap="auto" w:vAnchor="margin" w:hAnchor="text" w:yAlign="inline"/>
              <w:rPr>
                <w:b/>
              </w:rPr>
            </w:pPr>
            <w:r w:rsidRPr="001B584E">
              <w:rPr>
                <w:b/>
              </w:rPr>
              <w:t>Městská část Praha 5</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1C5A69DD" w:rsidR="00700D7B" w:rsidRPr="00C245AE" w:rsidRDefault="00F62C34" w:rsidP="000B5961">
            <w:pPr>
              <w:pStyle w:val="cpTabulkasmluvnistrany"/>
              <w:framePr w:hSpace="0" w:wrap="auto" w:vAnchor="margin" w:hAnchor="text" w:yAlign="inline"/>
              <w:spacing w:after="60"/>
            </w:pPr>
            <w:r w:rsidRPr="00F62C34">
              <w:t>náměstí 14. října 1381/4</w:t>
            </w:r>
            <w:r>
              <w:t xml:space="preserve">, </w:t>
            </w:r>
            <w:r w:rsidRPr="00F62C34">
              <w:t>150</w:t>
            </w:r>
            <w:r>
              <w:t xml:space="preserve"> </w:t>
            </w:r>
            <w:r w:rsidR="00A84A10">
              <w:t>00 Praha - Smíchov</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6CEFEC10" w:rsidR="00700D7B" w:rsidRPr="00C245AE" w:rsidRDefault="00F62C34" w:rsidP="000B5961">
            <w:pPr>
              <w:pStyle w:val="cpTabulkasmluvnistrany"/>
              <w:framePr w:hSpace="0" w:wrap="auto" w:vAnchor="margin" w:hAnchor="text" w:yAlign="inline"/>
              <w:spacing w:after="60"/>
            </w:pPr>
            <w:r w:rsidRPr="00F62C34">
              <w:t>00063631</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69380350" w:rsidR="00700D7B" w:rsidRPr="00C245AE" w:rsidRDefault="00F62C34" w:rsidP="000B5961">
            <w:pPr>
              <w:pStyle w:val="cpTabulkasmluvnistrany"/>
              <w:framePr w:hSpace="0" w:wrap="auto" w:vAnchor="margin" w:hAnchor="text" w:yAlign="inline"/>
              <w:spacing w:after="60"/>
            </w:pPr>
            <w:r w:rsidRPr="00F62C34">
              <w:t>CZ00063631</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08E097C7" w:rsidR="00700D7B" w:rsidRPr="00C245AE" w:rsidRDefault="00F62C34" w:rsidP="000B5961">
            <w:pPr>
              <w:pStyle w:val="cpTabulkasmluvnistrany"/>
              <w:framePr w:hSpace="0" w:wrap="auto" w:vAnchor="margin" w:hAnchor="text" w:yAlign="inline"/>
              <w:spacing w:after="60"/>
            </w:pPr>
            <w:r w:rsidRPr="00F62C34">
              <w:t>Mgr. Renáta Zajíčková</w:t>
            </w:r>
            <w:r w:rsidR="006701E9">
              <w:t>, starostka</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4BAA4D43"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60CF9DCD" w:rsidR="00700D7B" w:rsidRPr="00B60B7A" w:rsidRDefault="005459C5"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1A05631C" w:rsidR="00700D7B" w:rsidRPr="00B60B7A" w:rsidRDefault="005459C5" w:rsidP="000B5961">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FA32873" w14:textId="77777777" w:rsidR="00700D7B" w:rsidRPr="003C6F1C" w:rsidRDefault="00700D7B" w:rsidP="000B5961">
            <w:pPr>
              <w:pStyle w:val="cpTabulkasmluvnistrany"/>
              <w:framePr w:hSpace="0" w:wrap="auto" w:vAnchor="margin" w:hAnchor="text" w:yAlign="inline"/>
              <w:spacing w:after="60"/>
            </w:pPr>
            <w:r w:rsidRPr="003C6F1C">
              <w:t xml:space="preserve">E-mail Zástupce: </w:t>
            </w:r>
          </w:p>
          <w:p w14:paraId="21539FDE" w14:textId="77777777"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14:paraId="2028C431" w14:textId="7AAD0C51" w:rsidR="00700D7B" w:rsidRPr="00B60B7A" w:rsidRDefault="005459C5" w:rsidP="000B5961">
            <w:pPr>
              <w:pStyle w:val="cpTabulkasmluvnistrany"/>
              <w:framePr w:hSpace="0" w:wrap="auto" w:vAnchor="margin" w:hAnchor="text" w:yAlign="inline"/>
              <w:spacing w:after="60"/>
            </w:pPr>
            <w:r>
              <w:t>XXX</w:t>
            </w:r>
          </w:p>
          <w:p w14:paraId="56FB5CA6" w14:textId="5D870B0A" w:rsidR="00700D7B" w:rsidRPr="00B60B7A" w:rsidRDefault="005459C5" w:rsidP="000B5961">
            <w:pPr>
              <w:pStyle w:val="cpTabulkasmluvnistrany"/>
              <w:framePr w:hSpace="0" w:wrap="auto" w:vAnchor="margin" w:hAnchor="text" w:yAlign="inline"/>
              <w:spacing w:after="60"/>
            </w:pPr>
            <w:r>
              <w:t>XXX</w:t>
            </w:r>
          </w:p>
          <w:p w14:paraId="041E25C6" w14:textId="774343CB" w:rsidR="00700D7B" w:rsidRPr="00B60B7A" w:rsidRDefault="00700D7B" w:rsidP="000B5961">
            <w:pPr>
              <w:pStyle w:val="cpTabulkasmluvnistrany"/>
              <w:framePr w:hSpace="0" w:wrap="auto" w:vAnchor="margin" w:hAnchor="text" w:yAlign="inline"/>
              <w:spacing w:after="60"/>
            </w:pP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60B956F0" w:rsidR="00700D7B" w:rsidRPr="00B60B7A" w:rsidRDefault="00700D7B" w:rsidP="000B5961">
            <w:pPr>
              <w:pStyle w:val="cpTabulkasmluvnistrany"/>
              <w:framePr w:hSpace="0" w:wrap="auto" w:vAnchor="margin" w:hAnchor="text" w:yAlign="inline"/>
              <w:spacing w:after="60"/>
            </w:pPr>
          </w:p>
        </w:tc>
      </w:tr>
      <w:tr w:rsidR="00700D7B" w:rsidRPr="00C245AE" w14:paraId="066058D4" w14:textId="77777777" w:rsidTr="000B5961">
        <w:tc>
          <w:tcPr>
            <w:tcW w:w="3528" w:type="dxa"/>
          </w:tcPr>
          <w:p w14:paraId="396F22BA"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77941115" w14:textId="6EAF4CE7"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686B7336"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09B8D015" w14:textId="25FA72D7"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r w:rsidRPr="00C245AE">
        <w:rPr>
          <w:sz w:val="22"/>
          <w:szCs w:val="22"/>
        </w:rPr>
        <w:t>s.p</w:t>
      </w:r>
      <w:proofErr w:type="spellEnd"/>
      <w:r w:rsidRPr="00C245AE">
        <w:rPr>
          <w:sz w:val="22"/>
          <w:szCs w:val="22"/>
        </w:rPr>
        <w:t>. (dále jen „Smlouva“)</w:t>
      </w:r>
      <w:r>
        <w:rPr>
          <w:sz w:val="22"/>
          <w:szCs w:val="22"/>
        </w:rPr>
        <w:t>.</w:t>
      </w:r>
      <w:r w:rsidR="00C92CDD">
        <w:rPr>
          <w:sz w:val="22"/>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2EEA0D86" w14:textId="06398982" w:rsidR="00700D7B" w:rsidRPr="003E4A44" w:rsidRDefault="00700D7B" w:rsidP="00B67A6A">
      <w:pPr>
        <w:pStyle w:val="Zkladntext"/>
        <w:numPr>
          <w:ilvl w:val="1"/>
          <w:numId w:val="4"/>
        </w:numPr>
        <w:spacing w:after="120" w:line="260" w:lineRule="exact"/>
        <w:ind w:left="624" w:hanging="624"/>
        <w:jc w:val="both"/>
        <w:rPr>
          <w:bCs/>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3E4A44">
        <w:rPr>
          <w:bCs/>
          <w:szCs w:val="22"/>
        </w:rPr>
        <w:t xml:space="preserve">V případě prodeje kolkových známek podle přílohy č. 16 bude Zástupce vykonávat činnost podle této Smlouvy jménem ČP, na účet Ministerstva financí ČR. V případě služeb pro banku uvedených v příloze č. </w:t>
      </w:r>
      <w:r w:rsidR="003423A7" w:rsidRPr="003E4A44">
        <w:rPr>
          <w:bCs/>
          <w:szCs w:val="22"/>
        </w:rPr>
        <w:t xml:space="preserve">1 </w:t>
      </w:r>
      <w:r w:rsidRPr="003E4A44">
        <w:rPr>
          <w:bCs/>
          <w:szCs w:val="22"/>
        </w:rPr>
        <w:t xml:space="preserve">této Smlouvy bude Zástupce vykonávat činnost na základě této Smlouvy jménem, na účet a odpovědnost banky uvedené v příloze č. </w:t>
      </w:r>
      <w:r w:rsidR="003423A7" w:rsidRPr="003E4A44">
        <w:rPr>
          <w:bCs/>
          <w:szCs w:val="22"/>
        </w:rPr>
        <w:t>1</w:t>
      </w:r>
      <w:r w:rsidRPr="003E4A44">
        <w:rPr>
          <w:bCs/>
          <w:szCs w:val="22"/>
        </w:rPr>
        <w:t>.</w:t>
      </w:r>
      <w:r w:rsidR="000A3DFA" w:rsidRPr="003E4A44">
        <w:rPr>
          <w:bCs/>
          <w:szCs w:val="22"/>
        </w:rPr>
        <w:t xml:space="preserve"> </w:t>
      </w:r>
      <w:r w:rsidRPr="003E4A44">
        <w:rPr>
          <w:bCs/>
          <w:szCs w:val="22"/>
        </w:rPr>
        <w:t xml:space="preserve">Při poskytování služby „on-line dobíjení předplacených SIM karet“ podle přílohy č. 13 bude Zástupce vykonávat činnost podle této Smlouvy jménem a na účet operátorů uvedených v příloze č. 13. V případě prodeje losů okamžitých loterií podle přílohy č. 14 bude Zástupce vykonávat činnost podle této Smlouvy jménem a na účet provozovatele okamžité loterie uvedeného v příloze č. 14. </w:t>
      </w:r>
      <w:r w:rsidR="00B67A6A" w:rsidRPr="003E4A44">
        <w:rPr>
          <w:bCs/>
        </w:rPr>
        <w:t xml:space="preserve">V případě prodeje elektronických dálničních známek podle přílohy č. 18 bude Zástupce vykonávat činnost podle této Smlouvy jménem ČP, na účet Státního fondu dopravní infrastruktury. </w:t>
      </w:r>
      <w:r w:rsidRPr="003E4A44">
        <w:rPr>
          <w:bCs/>
          <w:szCs w:val="22"/>
        </w:rPr>
        <w:t>To vše na základě písemné plné moci, uvedené v </w:t>
      </w:r>
      <w:r w:rsidR="00630734" w:rsidRPr="003E4A44">
        <w:rPr>
          <w:bCs/>
          <w:szCs w:val="22"/>
        </w:rPr>
        <w:t>p</w:t>
      </w:r>
      <w:r w:rsidRPr="003E4A44">
        <w:rPr>
          <w:bCs/>
          <w:szCs w:val="22"/>
        </w:rPr>
        <w:t>říloze č. 1.</w:t>
      </w:r>
    </w:p>
    <w:p w14:paraId="6415A797"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bude poskytovat Ujednané služby za úplatu sjednanou v čl. 3 této Smlouvy.</w:t>
      </w:r>
    </w:p>
    <w:p w14:paraId="2DCB4ADC" w14:textId="630533B3" w:rsidR="00700D7B" w:rsidRPr="00E7206A" w:rsidRDefault="00700D7B" w:rsidP="0005687F">
      <w:pPr>
        <w:pStyle w:val="Zkladntext"/>
        <w:numPr>
          <w:ilvl w:val="1"/>
          <w:numId w:val="4"/>
        </w:numPr>
        <w:spacing w:after="120" w:line="260" w:lineRule="exact"/>
        <w:ind w:left="630" w:hanging="630"/>
        <w:jc w:val="both"/>
        <w:rPr>
          <w:szCs w:val="22"/>
        </w:rPr>
      </w:pPr>
      <w:r w:rsidRPr="00E7206A">
        <w:rPr>
          <w:szCs w:val="22"/>
        </w:rPr>
        <w:t xml:space="preserve">Zástupce se zavazuje vykonávat podnikatelskou činnost na základě této Smlouvy a v souvislosti s ní prostřednictvím svých provozoven, které se nachází </w:t>
      </w:r>
      <w:r w:rsidR="00455112">
        <w:rPr>
          <w:szCs w:val="22"/>
        </w:rPr>
        <w:t>-</w:t>
      </w:r>
      <w:r w:rsidRPr="00E7206A">
        <w:rPr>
          <w:szCs w:val="22"/>
        </w:rPr>
        <w:t> </w:t>
      </w:r>
      <w:r w:rsidR="005459C5">
        <w:rPr>
          <w:b/>
          <w:bCs/>
          <w:szCs w:val="22"/>
        </w:rPr>
        <w:t>XXX</w:t>
      </w:r>
      <w:r w:rsidRPr="00E7206A">
        <w:rPr>
          <w:szCs w:val="22"/>
        </w:rPr>
        <w:t xml:space="preserve"> (dále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14:paraId="6B03AF30"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14:paraId="0764B968"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14:paraId="3E296CB9" w14:textId="105DE0B6"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w:t>
      </w:r>
      <w:r w:rsidR="00793694" w:rsidRPr="00793694">
        <w:rPr>
          <w:szCs w:val="22"/>
        </w:rPr>
        <w:t>Obecným nařízením Evropského parlamentu a rady (EU) 2016/679, o ochraně osobních údajů (dále jen „</w:t>
      </w:r>
      <w:r w:rsidR="00793694" w:rsidRPr="003E4A44">
        <w:rPr>
          <w:bCs/>
          <w:szCs w:val="22"/>
        </w:rPr>
        <w:t>GDPR“),</w:t>
      </w:r>
      <w:r w:rsidR="0028114E" w:rsidRPr="003E4A44">
        <w:rPr>
          <w:bCs/>
          <w:szCs w:val="22"/>
        </w:rPr>
        <w:t xml:space="preserve"> zákonem č. 110/2019 Sb., o zpracování osobních údajů, ve znění pozdějších předpisů,</w:t>
      </w:r>
      <w:r w:rsidRPr="003E4A44">
        <w:rPr>
          <w:bCs/>
          <w:szCs w:val="22"/>
        </w:rPr>
        <w:t xml:space="preserve"> zákonem </w:t>
      </w:r>
      <w:r w:rsidR="00455112">
        <w:rPr>
          <w:bCs/>
          <w:szCs w:val="22"/>
        </w:rPr>
        <w:t xml:space="preserve">                     </w:t>
      </w:r>
      <w:r w:rsidRPr="003E4A44">
        <w:rPr>
          <w:bCs/>
          <w:szCs w:val="22"/>
        </w:rPr>
        <w:t>č. 202/1990 Sb., o loteriích a jiných podobných hrách,</w:t>
      </w:r>
      <w:r w:rsidR="00CF7379" w:rsidRPr="003E4A44">
        <w:rPr>
          <w:bCs/>
          <w:szCs w:val="22"/>
        </w:rPr>
        <w:t xml:space="preserve"> resp. ode dne jeho účinnosti, zákonem č. 186/2016 Sb., o hazardních hrách,</w:t>
      </w:r>
      <w:r w:rsidRPr="003E4A44">
        <w:rPr>
          <w:bCs/>
          <w:szCs w:val="22"/>
        </w:rPr>
        <w:t xml:space="preserve"> základními kvalitativními požadavky stanovenými ve Vyhlášce č. 464/2012 Sb., o stanovení specifikace</w:t>
      </w:r>
      <w:r w:rsidRPr="00E7206A">
        <w:rPr>
          <w:szCs w:val="22"/>
        </w:rPr>
        <w:t xml:space="preserve"> jednotlivých základních služeb a základních kvalitativních požadavků na jejich poskytování a veškerými dalšími platnými a účinnými právními předpisy, vztahujícími se k předmětu této Smlouvy a poskytování ujednaných služeb. </w:t>
      </w:r>
    </w:p>
    <w:p w14:paraId="563CD9E9" w14:textId="4BAA53DC"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w:t>
      </w:r>
      <w:proofErr w:type="spellStart"/>
      <w:r w:rsidRPr="00E7206A">
        <w:rPr>
          <w:szCs w:val="22"/>
        </w:rPr>
        <w:t>s.p</w:t>
      </w:r>
      <w:proofErr w:type="spellEnd"/>
      <w:r w:rsidRPr="00E7206A">
        <w:rPr>
          <w:szCs w:val="22"/>
        </w:rPr>
        <w:t xml:space="preserve">. třetím osobám prostřednictvím Zástupce uvedenými v příloze č. 3 této Smlouvy, Pravidly pro poskytování služby On-line dobíjení předplacených SIM karet, jejichž znění je přílohou </w:t>
      </w:r>
      <w:r w:rsidRPr="00E7206A">
        <w:rPr>
          <w:szCs w:val="22"/>
        </w:rPr>
        <w:lastRenderedPageBreak/>
        <w:t xml:space="preserve">č. 13 této Smlouvy, Pravidly pro prodej losů okamžitých loterií, jejichž znění je přílohou č. 14 této Smlouvy, Pravidly prodeje kolkových známek, jejichž znění je přílohou č. 16 této Smlouvy a </w:t>
      </w:r>
      <w:r w:rsidR="00B67A6A" w:rsidRPr="003E4A44">
        <w:rPr>
          <w:bCs/>
        </w:rPr>
        <w:t>Pravidly prodeje elektronických dálničních známek, jejichž znění je přílohou č. 18 této Smlouvy</w:t>
      </w:r>
      <w:r w:rsidR="00B67A6A" w:rsidRPr="003E4A44">
        <w:rPr>
          <w:bCs/>
          <w:szCs w:val="22"/>
        </w:rPr>
        <w:t xml:space="preserve"> </w:t>
      </w:r>
      <w:r w:rsidRPr="003E4A44">
        <w:rPr>
          <w:bCs/>
          <w:szCs w:val="22"/>
        </w:rPr>
        <w:t>dalšími přílohami</w:t>
      </w:r>
      <w:r w:rsidRPr="003E4A44">
        <w:rPr>
          <w:szCs w:val="22"/>
        </w:rPr>
        <w:t xml:space="preserve"> </w:t>
      </w:r>
      <w:r w:rsidRPr="00E7206A">
        <w:rPr>
          <w:szCs w:val="22"/>
        </w:rPr>
        <w:t xml:space="preserve">této Smlouvy. </w:t>
      </w:r>
    </w:p>
    <w:p w14:paraId="77809E47" w14:textId="77777777"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w:t>
      </w:r>
      <w:proofErr w:type="spellStart"/>
      <w:r w:rsidRPr="00E7206A">
        <w:rPr>
          <w:szCs w:val="22"/>
        </w:rPr>
        <w:t>s.p</w:t>
      </w:r>
      <w:proofErr w:type="spellEnd"/>
      <w:r w:rsidRPr="00E7206A">
        <w:rPr>
          <w:szCs w:val="22"/>
        </w:rPr>
        <w:t xml:space="preserve">. - Základní poštovní služby, Poštovními podmínkami České pošty, </w:t>
      </w:r>
      <w:proofErr w:type="spellStart"/>
      <w:r w:rsidRPr="00E7206A">
        <w:rPr>
          <w:szCs w:val="22"/>
        </w:rPr>
        <w:t>s.p</w:t>
      </w:r>
      <w:proofErr w:type="spellEnd"/>
      <w:r w:rsidRPr="00E7206A">
        <w:rPr>
          <w:szCs w:val="22"/>
        </w:rPr>
        <w:t xml:space="preserve">. - Zahraniční podmínky, Poštovními a obchodními podmínkami České pošty, </w:t>
      </w:r>
      <w:proofErr w:type="spellStart"/>
      <w:r w:rsidRPr="00E7206A">
        <w:rPr>
          <w:szCs w:val="22"/>
        </w:rPr>
        <w:t>s.p</w:t>
      </w:r>
      <w:proofErr w:type="spellEnd"/>
      <w:r w:rsidRPr="00E7206A">
        <w:rPr>
          <w:szCs w:val="22"/>
        </w:rPr>
        <w:t xml:space="preserve">. – Ostatní služby, Poštovními podmínkami České pošty, </w:t>
      </w:r>
      <w:proofErr w:type="spellStart"/>
      <w:r w:rsidRPr="00E7206A">
        <w:rPr>
          <w:szCs w:val="22"/>
        </w:rPr>
        <w:t>s.p</w:t>
      </w:r>
      <w:proofErr w:type="spellEnd"/>
      <w:r w:rsidRPr="00E7206A">
        <w:rPr>
          <w:szCs w:val="22"/>
        </w:rPr>
        <w:t xml:space="preserve">.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w:t>
      </w:r>
      <w:proofErr w:type="spellStart"/>
      <w:r w:rsidRPr="00E7206A">
        <w:rPr>
          <w:szCs w:val="22"/>
        </w:rPr>
        <w:t>s.p</w:t>
      </w:r>
      <w:proofErr w:type="spellEnd"/>
      <w:r w:rsidRPr="00E7206A">
        <w:rPr>
          <w:szCs w:val="22"/>
        </w:rPr>
        <w:t xml:space="preserve">. a dalšími poštovními nebo obchodními podmínkami České pošty, </w:t>
      </w:r>
      <w:proofErr w:type="spellStart"/>
      <w:r w:rsidRPr="00E7206A">
        <w:rPr>
          <w:szCs w:val="22"/>
        </w:rPr>
        <w:t>s.p</w:t>
      </w:r>
      <w:proofErr w:type="spellEnd"/>
      <w:r w:rsidRPr="00E7206A">
        <w:rPr>
          <w:szCs w:val="22"/>
        </w:rPr>
        <w:t xml:space="preserve">.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14:paraId="1C44F372" w14:textId="77777777"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14:paraId="1C3C1463" w14:textId="77777777"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77777777"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14:paraId="00552C55" w14:textId="49E186D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Zástupce 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 jednat jménem, na účet a odpovědnost ČP</w:t>
      </w:r>
      <w:r w:rsidRPr="003E4A44">
        <w:rPr>
          <w:szCs w:val="22"/>
        </w:rPr>
        <w:t xml:space="preserve">; jménem ČP, na účet Ministerstva financí ČR; jménem ČP, na účet Státního fondu dopravní infrastruktury; jménem a na účet banky uvedené v příloze č. </w:t>
      </w:r>
      <w:r w:rsidR="00F92D6D" w:rsidRPr="003E4A44">
        <w:rPr>
          <w:szCs w:val="22"/>
        </w:rPr>
        <w:t>1</w:t>
      </w:r>
      <w:r w:rsidRPr="003E4A44">
        <w:rPr>
          <w:szCs w:val="22"/>
        </w:rPr>
        <w:t>;  jménem a na účet operátorů uvedených v příloze č. 13; ani jménem a na účet provozovatele okamžité loterie uvedeného v příloze č. 14. V případě</w:t>
      </w:r>
      <w:r w:rsidRPr="00E7206A">
        <w:rPr>
          <w:szCs w:val="22"/>
        </w:rPr>
        <w:t xml:space="preserve"> překročení těchto dispozičních oprávnění odpovídá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14:paraId="0712C5F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14:paraId="7640C980" w14:textId="4C962C5B" w:rsidR="00700D7B" w:rsidRPr="00E7206A" w:rsidRDefault="00700D7B" w:rsidP="0005687F">
      <w:pPr>
        <w:pStyle w:val="Zkladntext2"/>
        <w:numPr>
          <w:ilvl w:val="1"/>
          <w:numId w:val="5"/>
        </w:numPr>
        <w:spacing w:after="120" w:line="260" w:lineRule="exact"/>
        <w:ind w:left="630" w:hanging="630"/>
        <w:rPr>
          <w:szCs w:val="22"/>
        </w:rPr>
      </w:pPr>
      <w:r w:rsidRPr="00E7206A">
        <w:rPr>
          <w:szCs w:val="22"/>
        </w:rPr>
        <w:lastRenderedPageBreak/>
        <w:t xml:space="preserve">Provize je splatná na základě faktury (u neplátce DPH) nebo na základě daňového dokladu (v případě plátce DPH) vystavené Zástupcem do </w:t>
      </w:r>
      <w:proofErr w:type="gramStart"/>
      <w:r w:rsidRPr="00E7206A">
        <w:rPr>
          <w:szCs w:val="22"/>
        </w:rPr>
        <w:t>10-ti</w:t>
      </w:r>
      <w:proofErr w:type="gramEnd"/>
      <w:r w:rsidRPr="00E7206A">
        <w:rPr>
          <w:szCs w:val="22"/>
        </w:rPr>
        <w:t xml:space="preserve"> dnů po uplynutí příslušného kalendář</w:t>
      </w:r>
      <w:r w:rsidR="005459C5">
        <w:rPr>
          <w:szCs w:val="22"/>
        </w:rPr>
        <w:t>ního měsíce, se splatností do XX</w:t>
      </w:r>
      <w:r w:rsidRPr="00E7206A">
        <w:rPr>
          <w:szCs w:val="22"/>
        </w:rPr>
        <w:t xml:space="preserve"> dnů od data vystavení faktury, převodem na účet Zástupce vedený u </w:t>
      </w:r>
      <w:r w:rsidR="005459C5">
        <w:rPr>
          <w:b/>
          <w:bCs/>
          <w:szCs w:val="22"/>
        </w:rPr>
        <w:t>XXX</w:t>
      </w:r>
      <w:r w:rsidRPr="00E7206A">
        <w:rPr>
          <w:szCs w:val="22"/>
        </w:rPr>
        <w:t xml:space="preserve">, č. účtu </w:t>
      </w:r>
      <w:r w:rsidR="005459C5">
        <w:rPr>
          <w:b/>
          <w:bCs/>
          <w:szCs w:val="22"/>
        </w:rPr>
        <w:t>XXX</w:t>
      </w:r>
      <w:r w:rsidRPr="00E7206A">
        <w:rPr>
          <w:szCs w:val="22"/>
        </w:rPr>
        <w:t xml:space="preserve">. Výši provize Zástupce stanoví na základě vyúčtování, které mu předává ČP. Vyhotovenou fakturu zašle </w:t>
      </w:r>
      <w:proofErr w:type="gramStart"/>
      <w:r w:rsidRPr="00E7206A">
        <w:rPr>
          <w:szCs w:val="22"/>
        </w:rPr>
        <w:t xml:space="preserve">Zástupce </w:t>
      </w:r>
      <w:r w:rsidR="00FD4A8A" w:rsidRPr="00E7206A">
        <w:rPr>
          <w:szCs w:val="22"/>
        </w:rPr>
        <w:t xml:space="preserve"> </w:t>
      </w:r>
      <w:r w:rsidR="005459C5">
        <w:rPr>
          <w:b/>
          <w:szCs w:val="22"/>
        </w:rPr>
        <w:t>XXX</w:t>
      </w:r>
      <w:proofErr w:type="gramEnd"/>
      <w:r w:rsidRPr="00E7206A">
        <w:rPr>
          <w:szCs w:val="22"/>
        </w:rPr>
        <w:t xml:space="preserve"> do 5 kalendářních dnů od data jejího vystavení skenovacímu pracovišti ÚZM/2 (oddělení účetnictví dodavatelských vztahů) v Ostravě na adresu: </w:t>
      </w:r>
      <w:r w:rsidR="005459C5">
        <w:rPr>
          <w:b/>
          <w:szCs w:val="22"/>
        </w:rPr>
        <w:t>XXX</w:t>
      </w:r>
      <w:r w:rsidRPr="00E7206A">
        <w:rPr>
          <w:szCs w:val="22"/>
        </w:rPr>
        <w:t>.</w:t>
      </w:r>
    </w:p>
    <w:p w14:paraId="2E7F259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14:paraId="5C7925A0" w14:textId="3AE814E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 xml:space="preserve">dle předaného vyúčtování, nejméně však </w:t>
      </w:r>
      <w:r w:rsidRPr="00E7206A">
        <w:rPr>
          <w:szCs w:val="22"/>
        </w:rPr>
        <w:t xml:space="preserve">na část za plnění v podobě poskytování finančních služeb jménem a na účet </w:t>
      </w:r>
      <w:r w:rsidR="00F92D6D" w:rsidRPr="00E7206A">
        <w:rPr>
          <w:szCs w:val="22"/>
        </w:rPr>
        <w:t>banky uvedené v příloze č. 1</w:t>
      </w:r>
      <w:r w:rsidRPr="00E7206A">
        <w:rPr>
          <w:szCs w:val="22"/>
        </w:rPr>
        <w:t xml:space="preserve"> a na část za plnění v podobě poskytování služeb jménem a na účet ČP,  jménem a na účet operátorů uvedených v příloze č. </w:t>
      </w:r>
      <w:r w:rsidR="00846C46" w:rsidRPr="00E7206A">
        <w:rPr>
          <w:szCs w:val="22"/>
        </w:rPr>
        <w:t xml:space="preserve">13 </w:t>
      </w:r>
      <w:r w:rsidRPr="00E7206A">
        <w:rPr>
          <w:szCs w:val="22"/>
        </w:rPr>
        <w:t xml:space="preserve">a jménem a na účet provozovatelů okamžitých loterií uvedených v příloze č. </w:t>
      </w:r>
      <w:r w:rsidR="00846C46" w:rsidRPr="00E7206A">
        <w:rPr>
          <w:szCs w:val="22"/>
        </w:rPr>
        <w:t>14</w:t>
      </w:r>
      <w:r w:rsidRPr="00E7206A">
        <w:rPr>
          <w:szCs w:val="22"/>
        </w:rPr>
        <w:t xml:space="preserve">. </w:t>
      </w:r>
    </w:p>
    <w:p w14:paraId="2EA561E3" w14:textId="3BAF435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19A9177C" w14:textId="1B701883"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14:paraId="06F6B79B" w14:textId="5C16A18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7DF73D83"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14:paraId="10FFCC85"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5353D202" w14:textId="77777777"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14:paraId="51AC8552" w14:textId="77777777" w:rsidR="00542F6D" w:rsidRPr="00E7206A" w:rsidRDefault="00542F6D">
      <w:pPr>
        <w:spacing w:after="200" w:line="276" w:lineRule="auto"/>
        <w:rPr>
          <w:b/>
          <w:sz w:val="22"/>
          <w:szCs w:val="22"/>
        </w:rPr>
      </w:pPr>
    </w:p>
    <w:p w14:paraId="62837886"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lastRenderedPageBreak/>
        <w:t>Ostatní ujednání</w:t>
      </w:r>
    </w:p>
    <w:p w14:paraId="68B38F6F" w14:textId="5E05C139" w:rsidR="00700D7B" w:rsidRPr="00E7206A" w:rsidRDefault="00700D7B" w:rsidP="0005687F">
      <w:pPr>
        <w:pStyle w:val="Zkladntext2"/>
        <w:numPr>
          <w:ilvl w:val="1"/>
          <w:numId w:val="5"/>
        </w:numPr>
        <w:spacing w:after="120" w:line="260" w:lineRule="exact"/>
        <w:ind w:left="630" w:hanging="630"/>
        <w:rPr>
          <w:szCs w:val="22"/>
        </w:rPr>
      </w:pPr>
      <w:r w:rsidRPr="00E7206A">
        <w:rPr>
          <w:szCs w:val="22"/>
        </w:rPr>
        <w:t xml:space="preserve">Řídící poštou je pro účely této Smlouvy </w:t>
      </w:r>
      <w:r w:rsidRPr="00A3388C">
        <w:rPr>
          <w:szCs w:val="22"/>
        </w:rPr>
        <w:t>pro provozovn</w:t>
      </w:r>
      <w:r w:rsidR="00840D8E" w:rsidRPr="00A3388C">
        <w:rPr>
          <w:szCs w:val="22"/>
        </w:rPr>
        <w:t>u</w:t>
      </w:r>
      <w:r w:rsidRPr="00E7206A">
        <w:rPr>
          <w:b/>
          <w:szCs w:val="22"/>
        </w:rPr>
        <w:t xml:space="preserve"> </w:t>
      </w:r>
      <w:r w:rsidR="005459C5">
        <w:rPr>
          <w:b/>
          <w:szCs w:val="22"/>
        </w:rPr>
        <w:t>XXX</w:t>
      </w:r>
      <w:r w:rsidRPr="00E7206A">
        <w:rPr>
          <w:szCs w:val="22"/>
        </w:rPr>
        <w:t xml:space="preserve"> myšlena provozovna ČP s názvem </w:t>
      </w:r>
      <w:r w:rsidR="005459C5">
        <w:rPr>
          <w:b/>
          <w:bCs/>
          <w:szCs w:val="22"/>
        </w:rPr>
        <w:t>XXX</w:t>
      </w:r>
      <w:r w:rsidRPr="00E7206A">
        <w:rPr>
          <w:szCs w:val="22"/>
        </w:rPr>
        <w:t xml:space="preserve"> umístěna na adrese </w:t>
      </w:r>
      <w:r w:rsidR="005459C5">
        <w:rPr>
          <w:b/>
          <w:bCs/>
          <w:szCs w:val="22"/>
        </w:rPr>
        <w:t>XXX</w:t>
      </w:r>
      <w:r w:rsidRPr="00E7206A">
        <w:rPr>
          <w:szCs w:val="22"/>
        </w:rPr>
        <w:t xml:space="preserve">, telefonní kontakt </w:t>
      </w:r>
      <w:r w:rsidR="005459C5">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B927E99"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14:paraId="4E0F954A" w14:textId="77777777" w:rsidR="00CD5A88" w:rsidRDefault="00CD5A88" w:rsidP="00C5414D">
      <w:pPr>
        <w:pStyle w:val="Zkladntext2"/>
        <w:numPr>
          <w:ilvl w:val="1"/>
          <w:numId w:val="5"/>
        </w:numPr>
        <w:spacing w:after="120" w:line="260" w:lineRule="exact"/>
        <w:ind w:left="624" w:hanging="624"/>
        <w:rPr>
          <w:szCs w:val="22"/>
        </w:rPr>
      </w:pPr>
      <w:r w:rsidRPr="00CD5A88">
        <w:rPr>
          <w:szCs w:val="22"/>
        </w:rPr>
        <w:t>Č</w:t>
      </w:r>
      <w:r w:rsidR="00054BB4">
        <w:rPr>
          <w:szCs w:val="22"/>
        </w:rPr>
        <w:t>P</w:t>
      </w:r>
      <w:r w:rsidRPr="00CD5A88">
        <w:rPr>
          <w:szCs w:val="22"/>
        </w:rPr>
        <w:t xml:space="preserve"> prohlašuje, že je oprávněna Zástupce zmocnit k jednání jménem subjektů uvedených v </w:t>
      </w:r>
      <w:r>
        <w:rPr>
          <w:szCs w:val="22"/>
        </w:rPr>
        <w:t>p</w:t>
      </w:r>
      <w:r w:rsidRPr="00CD5A88">
        <w:rPr>
          <w:szCs w:val="22"/>
        </w:rPr>
        <w:t xml:space="preserve">říloze č. </w:t>
      </w:r>
      <w:r>
        <w:rPr>
          <w:szCs w:val="22"/>
        </w:rPr>
        <w:t>1</w:t>
      </w:r>
      <w:r w:rsidRPr="00CD5A88">
        <w:rPr>
          <w:szCs w:val="22"/>
        </w:rPr>
        <w:t xml:space="preserve"> v rozsahu uvedeném v příloze </w:t>
      </w:r>
      <w:r>
        <w:rPr>
          <w:szCs w:val="22"/>
        </w:rPr>
        <w:t xml:space="preserve">č. 2 </w:t>
      </w:r>
      <w:r w:rsidRPr="00CD5A88">
        <w:rPr>
          <w:szCs w:val="22"/>
        </w:rPr>
        <w:t>a přijímá odpovědnost za veškerou škodu, která by Zástupci vznikla v případě, pokud by se toto prohlášení ukázalo jako nepravdivé.</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5EC63E2E"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5459C5">
        <w:rPr>
          <w:b/>
          <w:bCs/>
          <w:szCs w:val="22"/>
        </w:rPr>
        <w:t>XXX</w:t>
      </w:r>
      <w:r w:rsidRPr="00E7206A">
        <w:rPr>
          <w:szCs w:val="22"/>
        </w:rPr>
        <w:t xml:space="preserve">. Tento den se považuje za počátek výkonu činnosti Zástupce na základě této Smlouvy. Tato Smlouva se uzavírá na dobu </w:t>
      </w:r>
      <w:r w:rsidRPr="003E4A44">
        <w:rPr>
          <w:b/>
          <w:bCs/>
          <w:szCs w:val="22"/>
        </w:rPr>
        <w:t>neurčitou</w:t>
      </w:r>
      <w:r w:rsidRPr="00E7206A">
        <w:rPr>
          <w:szCs w:val="22"/>
        </w:rPr>
        <w:t xml:space="preserve">.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14:paraId="4AF9831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14:paraId="6BB93DB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3C807A9B" w14:textId="77777777"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3997F61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840D8E">
        <w:rPr>
          <w:b/>
          <w:bCs/>
          <w:szCs w:val="22"/>
        </w:rPr>
        <w:t>šest měsíců</w:t>
      </w:r>
      <w:r w:rsidRPr="00E7206A">
        <w:rPr>
          <w:szCs w:val="22"/>
        </w:rPr>
        <w:t xml:space="preserve"> a počíná běžet dnem následujícím po doručení písemné výpovědi druhé Smluvní straně. </w:t>
      </w:r>
    </w:p>
    <w:p w14:paraId="16F1ABDC"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w:t>
      </w:r>
      <w:r w:rsidRPr="00E7206A">
        <w:rPr>
          <w:szCs w:val="22"/>
        </w:rPr>
        <w:lastRenderedPageBreak/>
        <w:t xml:space="preserve">oznámí Zástupci na jeho poslední známou adresu s tím, že je Zástupce povinen ve lhůtě 15 dnů napravit zjištěné nedostatky. V případě marného uplynutí této lhůty má ČP právo od této Smlouvy odstoupit. </w:t>
      </w:r>
    </w:p>
    <w:p w14:paraId="39A97CB2" w14:textId="177019CA"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1B26D78C"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3E4A44">
        <w:rPr>
          <w:szCs w:val="22"/>
        </w:rPr>
        <w:t>, jménem operátorů uvedených v příloze č. 13 nebo jménem provozovatele okamžité loterie uvedeného v příloze č. 14 na základě této Smlouvy v</w:t>
      </w:r>
      <w:r w:rsidRPr="00E7206A">
        <w:rPr>
          <w:szCs w:val="22"/>
        </w:rPr>
        <w:t> rozporu se zákonem o poštovních službách, zákonem o bankách nebo jinými právními předpisy.</w:t>
      </w:r>
    </w:p>
    <w:p w14:paraId="4E32185D" w14:textId="77777777" w:rsidR="00700D7B" w:rsidRPr="00E7206A" w:rsidRDefault="00700D7B" w:rsidP="00700D7B">
      <w:pPr>
        <w:pStyle w:val="Zkladntext2"/>
        <w:numPr>
          <w:ilvl w:val="1"/>
          <w:numId w:val="5"/>
        </w:numPr>
        <w:spacing w:after="120" w:line="260" w:lineRule="exact"/>
        <w:ind w:left="624" w:hanging="624"/>
        <w:rPr>
          <w:b/>
          <w:bCs/>
          <w:szCs w:val="22"/>
        </w:rPr>
      </w:pPr>
      <w:r w:rsidRPr="00E7206A">
        <w:rPr>
          <w:szCs w:val="22"/>
        </w:rPr>
        <w:t>Skutečnosti neupravené touto smlouvou se řídí ustanoveními Občanského zákoníku, zejména ustanoveními § 2483 a násl. (smlouva o obchodním zastoupení).</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2AAFAE8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vyhotovena ve </w:t>
      </w:r>
      <w:r w:rsidR="000F452C">
        <w:rPr>
          <w:szCs w:val="22"/>
        </w:rPr>
        <w:t>4</w:t>
      </w:r>
      <w:r w:rsidRPr="00E7206A">
        <w:rPr>
          <w:szCs w:val="22"/>
        </w:rPr>
        <w:t xml:space="preserve"> (slovy: </w:t>
      </w:r>
      <w:r w:rsidR="000F452C">
        <w:rPr>
          <w:szCs w:val="22"/>
        </w:rPr>
        <w:t>čtyřech</w:t>
      </w:r>
      <w:r w:rsidRPr="00E7206A">
        <w:rPr>
          <w:szCs w:val="22"/>
        </w:rPr>
        <w:t xml:space="preserve">) stejnopisech s platností originálu, z nichž Smluvní strana </w:t>
      </w:r>
      <w:r w:rsidR="00BC0460">
        <w:rPr>
          <w:szCs w:val="22"/>
        </w:rPr>
        <w:t xml:space="preserve">ČP </w:t>
      </w:r>
      <w:r w:rsidRPr="00E7206A">
        <w:rPr>
          <w:szCs w:val="22"/>
        </w:rPr>
        <w:t xml:space="preserve">obdrží </w:t>
      </w:r>
      <w:r w:rsidR="00BC0460">
        <w:rPr>
          <w:szCs w:val="22"/>
        </w:rPr>
        <w:t xml:space="preserve">1 (slovy: </w:t>
      </w:r>
      <w:r w:rsidRPr="00E7206A">
        <w:rPr>
          <w:szCs w:val="22"/>
        </w:rPr>
        <w:t>jed</w:t>
      </w:r>
      <w:r w:rsidR="00BC0460">
        <w:rPr>
          <w:szCs w:val="22"/>
        </w:rPr>
        <w:t>en) stejnopis a Smluvní strana Zástupce obdrží 3 (slovy: tři) stejnopisy</w:t>
      </w:r>
      <w:r w:rsidRPr="00E7206A">
        <w:rPr>
          <w:szCs w:val="22"/>
        </w:rPr>
        <w:t>.</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3A8D904A" w14:textId="72FC505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rozporu mezi zněním této Smlouvy a zněním přílohy č. </w:t>
      </w:r>
      <w:r w:rsidRPr="00A3388C">
        <w:rPr>
          <w:b/>
          <w:szCs w:val="22"/>
        </w:rPr>
        <w:t>13</w:t>
      </w:r>
      <w:r w:rsidR="00A3388C" w:rsidRPr="00A3388C">
        <w:rPr>
          <w:b/>
          <w:szCs w:val="22"/>
        </w:rPr>
        <w:t>, 14, 16 a 18</w:t>
      </w:r>
      <w:r w:rsidRPr="00E7206A">
        <w:rPr>
          <w:szCs w:val="22"/>
        </w:rPr>
        <w:t xml:space="preserve"> má přednost znění těchto příloh.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69DC8BA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A3388C">
        <w:rPr>
          <w:b/>
          <w:bCs/>
          <w:szCs w:val="22"/>
        </w:rPr>
        <w:t>2021/01374</w:t>
      </w:r>
      <w:r w:rsidRPr="00E7206A">
        <w:rPr>
          <w:szCs w:val="22"/>
        </w:rPr>
        <w:t xml:space="preserve"> dokládá: </w:t>
      </w:r>
    </w:p>
    <w:p w14:paraId="0644C1A2" w14:textId="4A60F698" w:rsidR="00700D7B" w:rsidRPr="00E7206A" w:rsidRDefault="00700D7B" w:rsidP="00700D7B">
      <w:pPr>
        <w:pStyle w:val="Zkladntext2"/>
        <w:spacing w:after="120" w:line="260" w:lineRule="exact"/>
        <w:ind w:left="1418"/>
        <w:rPr>
          <w:szCs w:val="22"/>
        </w:rPr>
      </w:pPr>
      <w:r w:rsidRPr="00E7206A">
        <w:rPr>
          <w:szCs w:val="22"/>
        </w:rPr>
        <w:t xml:space="preserve">jiným dokladem </w:t>
      </w:r>
      <w:r w:rsidRPr="00E7206A">
        <w:rPr>
          <w:b/>
          <w:szCs w:val="22"/>
        </w:rPr>
        <w:t>(uvést kterým)</w:t>
      </w:r>
    </w:p>
    <w:p w14:paraId="5207587D" w14:textId="77777777"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 xml:space="preserve">Tato Smlouva bude uveřejněna v registru smluv dle zákona č. 340/2015 Sb., o zvláštních podmínkách účinnosti některých smluv, uveřejňování těchto smluv a o registru smluv (zákon o </w:t>
      </w:r>
      <w:r w:rsidRPr="00E7206A">
        <w:rPr>
          <w:szCs w:val="22"/>
        </w:rPr>
        <w:lastRenderedPageBreak/>
        <w:t>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14:paraId="7EDA88FA" w14:textId="3B7D42A4"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5D82466C" w14:textId="451F0795" w:rsidR="003F3B9E" w:rsidRDefault="00AC4148">
      <w:pPr>
        <w:pStyle w:val="Zkladntext2"/>
        <w:numPr>
          <w:ilvl w:val="1"/>
          <w:numId w:val="5"/>
        </w:numPr>
        <w:spacing w:after="120" w:line="260" w:lineRule="exact"/>
        <w:ind w:left="624" w:hanging="624"/>
        <w:rPr>
          <w:szCs w:val="22"/>
        </w:rPr>
      </w:pPr>
      <w:r>
        <w:rPr>
          <w:szCs w:val="22"/>
        </w:rPr>
        <w:t xml:space="preserve">Tímto se ve smyslu ustanovení § 43 odst. 1 zákona č. 131/2000 Sb., o hlavním městě Praze, ve znění pozdějších předpisů, potvrzuje, že byly splněny </w:t>
      </w:r>
      <w:r w:rsidR="00D2013B">
        <w:rPr>
          <w:szCs w:val="22"/>
        </w:rPr>
        <w:t>p</w:t>
      </w:r>
      <w:r>
        <w:rPr>
          <w:szCs w:val="22"/>
        </w:rPr>
        <w:t>odmínky pro platnost právního jednání Městské části Praha 5 a to usnesením RMČ Praha 5 č</w:t>
      </w:r>
      <w:r w:rsidR="00750986">
        <w:rPr>
          <w:szCs w:val="22"/>
        </w:rPr>
        <w:t xml:space="preserve">. 21/477/2021 </w:t>
      </w:r>
      <w:r>
        <w:rPr>
          <w:szCs w:val="22"/>
        </w:rPr>
        <w:t>ze dne</w:t>
      </w:r>
      <w:r w:rsidR="00750986">
        <w:rPr>
          <w:szCs w:val="22"/>
        </w:rPr>
        <w:t xml:space="preserve"> </w:t>
      </w:r>
      <w:proofErr w:type="gramStart"/>
      <w:r w:rsidR="00750986">
        <w:rPr>
          <w:szCs w:val="22"/>
        </w:rPr>
        <w:t>5.5.2021</w:t>
      </w:r>
      <w:proofErr w:type="gramEnd"/>
      <w:r w:rsidR="00750986">
        <w:rPr>
          <w:szCs w:val="22"/>
        </w:rPr>
        <w:t>.</w:t>
      </w:r>
    </w:p>
    <w:p w14:paraId="280D3CD2" w14:textId="1EE2FF09" w:rsidR="00A154D7" w:rsidRDefault="00A154D7" w:rsidP="00A154D7">
      <w:pPr>
        <w:pStyle w:val="Zkladntext2"/>
        <w:spacing w:after="120" w:line="260" w:lineRule="exact"/>
        <w:rPr>
          <w:szCs w:val="22"/>
        </w:rPr>
      </w:pPr>
    </w:p>
    <w:p w14:paraId="055EBF56" w14:textId="1EDEE929" w:rsidR="00A154D7" w:rsidRDefault="00A154D7" w:rsidP="00A154D7">
      <w:pPr>
        <w:pStyle w:val="Zkladntext2"/>
        <w:spacing w:after="120" w:line="260" w:lineRule="exact"/>
        <w:rPr>
          <w:szCs w:val="22"/>
        </w:rPr>
      </w:pPr>
    </w:p>
    <w:p w14:paraId="68A39618" w14:textId="66C20C81" w:rsidR="00A154D7" w:rsidRDefault="00A154D7" w:rsidP="00A154D7">
      <w:pPr>
        <w:pStyle w:val="Zkladntext2"/>
        <w:spacing w:after="120" w:line="260" w:lineRule="exact"/>
        <w:rPr>
          <w:szCs w:val="22"/>
        </w:rPr>
      </w:pPr>
    </w:p>
    <w:p w14:paraId="3D669F62" w14:textId="24FD495F" w:rsidR="00A154D7" w:rsidRDefault="00A154D7" w:rsidP="00A154D7">
      <w:pPr>
        <w:pStyle w:val="Zkladntext2"/>
        <w:spacing w:after="120" w:line="260" w:lineRule="exact"/>
        <w:rPr>
          <w:szCs w:val="22"/>
        </w:rPr>
      </w:pPr>
    </w:p>
    <w:p w14:paraId="23F48207" w14:textId="762D0914" w:rsidR="00A154D7" w:rsidRDefault="00A154D7" w:rsidP="00A154D7">
      <w:pPr>
        <w:pStyle w:val="Zkladntext2"/>
        <w:spacing w:after="120" w:line="260" w:lineRule="exact"/>
        <w:rPr>
          <w:szCs w:val="22"/>
        </w:rPr>
      </w:pPr>
    </w:p>
    <w:p w14:paraId="38C2297F" w14:textId="0BBEAFE7" w:rsidR="00A154D7" w:rsidRDefault="00A154D7" w:rsidP="00A154D7">
      <w:pPr>
        <w:pStyle w:val="Zkladntext2"/>
        <w:spacing w:after="120" w:line="260" w:lineRule="exact"/>
        <w:rPr>
          <w:szCs w:val="22"/>
        </w:rPr>
      </w:pPr>
    </w:p>
    <w:p w14:paraId="2D6EDE53" w14:textId="1153F2D8" w:rsidR="00A154D7" w:rsidRDefault="00A154D7" w:rsidP="00A154D7">
      <w:pPr>
        <w:pStyle w:val="Zkladntext2"/>
        <w:spacing w:after="120" w:line="260" w:lineRule="exact"/>
        <w:rPr>
          <w:szCs w:val="22"/>
        </w:rPr>
      </w:pPr>
    </w:p>
    <w:p w14:paraId="5C97F008" w14:textId="4BE03926" w:rsidR="00A154D7" w:rsidRDefault="00A154D7" w:rsidP="00A154D7">
      <w:pPr>
        <w:pStyle w:val="Zkladntext2"/>
        <w:spacing w:after="120" w:line="260" w:lineRule="exact"/>
        <w:rPr>
          <w:szCs w:val="22"/>
        </w:rPr>
      </w:pPr>
    </w:p>
    <w:p w14:paraId="73FD4343" w14:textId="560A6716" w:rsidR="00A154D7" w:rsidRDefault="00A154D7" w:rsidP="00A154D7">
      <w:pPr>
        <w:pStyle w:val="Zkladntext2"/>
        <w:spacing w:after="120" w:line="260" w:lineRule="exact"/>
        <w:rPr>
          <w:szCs w:val="22"/>
        </w:rPr>
      </w:pPr>
    </w:p>
    <w:p w14:paraId="682199AC" w14:textId="6C113DCA" w:rsidR="00A154D7" w:rsidRDefault="00A154D7" w:rsidP="00A154D7">
      <w:pPr>
        <w:pStyle w:val="Zkladntext2"/>
        <w:spacing w:after="120" w:line="260" w:lineRule="exact"/>
        <w:rPr>
          <w:szCs w:val="22"/>
        </w:rPr>
      </w:pPr>
    </w:p>
    <w:p w14:paraId="6C7C5435" w14:textId="78B76FC2" w:rsidR="00A154D7" w:rsidRDefault="00A154D7" w:rsidP="00A154D7">
      <w:pPr>
        <w:pStyle w:val="Zkladntext2"/>
        <w:spacing w:after="120" w:line="260" w:lineRule="exact"/>
        <w:rPr>
          <w:szCs w:val="22"/>
        </w:rPr>
      </w:pPr>
    </w:p>
    <w:p w14:paraId="30476515" w14:textId="3DFD96FE" w:rsidR="00A154D7" w:rsidRDefault="00A154D7" w:rsidP="00A154D7">
      <w:pPr>
        <w:pStyle w:val="Zkladntext2"/>
        <w:spacing w:after="120" w:line="260" w:lineRule="exact"/>
        <w:rPr>
          <w:szCs w:val="22"/>
        </w:rPr>
      </w:pPr>
    </w:p>
    <w:p w14:paraId="4496693D" w14:textId="59501044" w:rsidR="00A154D7" w:rsidRDefault="00A154D7" w:rsidP="00A154D7">
      <w:pPr>
        <w:pStyle w:val="Zkladntext2"/>
        <w:spacing w:after="120" w:line="260" w:lineRule="exact"/>
        <w:rPr>
          <w:szCs w:val="22"/>
        </w:rPr>
      </w:pPr>
    </w:p>
    <w:p w14:paraId="6F8CE900" w14:textId="0BD39F36" w:rsidR="00A154D7" w:rsidRDefault="00A154D7" w:rsidP="00A154D7">
      <w:pPr>
        <w:pStyle w:val="Zkladntext2"/>
        <w:spacing w:after="120" w:line="260" w:lineRule="exact"/>
        <w:rPr>
          <w:szCs w:val="22"/>
        </w:rPr>
      </w:pPr>
    </w:p>
    <w:p w14:paraId="508F97FC" w14:textId="2FC66F52" w:rsidR="00A154D7" w:rsidRDefault="00A154D7" w:rsidP="00A154D7">
      <w:pPr>
        <w:pStyle w:val="Zkladntext2"/>
        <w:spacing w:after="120" w:line="260" w:lineRule="exact"/>
        <w:rPr>
          <w:szCs w:val="22"/>
        </w:rPr>
      </w:pPr>
    </w:p>
    <w:p w14:paraId="6AA96F48" w14:textId="62EB0699" w:rsidR="00A154D7" w:rsidRDefault="00A154D7" w:rsidP="00A154D7">
      <w:pPr>
        <w:pStyle w:val="Zkladntext2"/>
        <w:spacing w:after="120" w:line="260" w:lineRule="exact"/>
        <w:rPr>
          <w:szCs w:val="22"/>
        </w:rPr>
      </w:pPr>
    </w:p>
    <w:p w14:paraId="6D690202" w14:textId="75A906A2" w:rsidR="005459C5" w:rsidRDefault="005459C5" w:rsidP="00A154D7">
      <w:pPr>
        <w:pStyle w:val="Zkladntext2"/>
        <w:spacing w:after="120" w:line="260" w:lineRule="exact"/>
        <w:rPr>
          <w:szCs w:val="22"/>
        </w:rPr>
      </w:pPr>
    </w:p>
    <w:p w14:paraId="70707D71" w14:textId="3FE69AC3" w:rsidR="005459C5" w:rsidRDefault="005459C5" w:rsidP="00A154D7">
      <w:pPr>
        <w:pStyle w:val="Zkladntext2"/>
        <w:spacing w:after="120" w:line="260" w:lineRule="exact"/>
        <w:rPr>
          <w:szCs w:val="22"/>
        </w:rPr>
      </w:pPr>
    </w:p>
    <w:p w14:paraId="0CCC0236" w14:textId="427B0516" w:rsidR="005459C5" w:rsidRDefault="005459C5" w:rsidP="00A154D7">
      <w:pPr>
        <w:pStyle w:val="Zkladntext2"/>
        <w:spacing w:after="120" w:line="260" w:lineRule="exact"/>
        <w:rPr>
          <w:szCs w:val="22"/>
        </w:rPr>
      </w:pPr>
    </w:p>
    <w:p w14:paraId="047F0692" w14:textId="230FEEF2" w:rsidR="005459C5" w:rsidRDefault="005459C5" w:rsidP="00A154D7">
      <w:pPr>
        <w:pStyle w:val="Zkladntext2"/>
        <w:spacing w:after="120" w:line="260" w:lineRule="exact"/>
        <w:rPr>
          <w:szCs w:val="22"/>
        </w:rPr>
      </w:pPr>
    </w:p>
    <w:p w14:paraId="354E7269" w14:textId="0733492A" w:rsidR="005459C5" w:rsidRDefault="005459C5" w:rsidP="00A154D7">
      <w:pPr>
        <w:pStyle w:val="Zkladntext2"/>
        <w:spacing w:after="120" w:line="260" w:lineRule="exact"/>
        <w:rPr>
          <w:szCs w:val="22"/>
        </w:rPr>
      </w:pPr>
    </w:p>
    <w:p w14:paraId="558A7DD0" w14:textId="5DBABD3A" w:rsidR="005459C5" w:rsidRDefault="005459C5" w:rsidP="00A154D7">
      <w:pPr>
        <w:pStyle w:val="Zkladntext2"/>
        <w:spacing w:after="120" w:line="260" w:lineRule="exact"/>
        <w:rPr>
          <w:szCs w:val="22"/>
        </w:rPr>
      </w:pPr>
    </w:p>
    <w:p w14:paraId="5FFA4105" w14:textId="7C320C79" w:rsidR="005459C5" w:rsidRDefault="005459C5" w:rsidP="00A154D7">
      <w:pPr>
        <w:pStyle w:val="Zkladntext2"/>
        <w:spacing w:after="120" w:line="260" w:lineRule="exact"/>
        <w:rPr>
          <w:szCs w:val="22"/>
        </w:rPr>
      </w:pPr>
    </w:p>
    <w:p w14:paraId="271581FC" w14:textId="4FD3A2F9" w:rsidR="005459C5" w:rsidRDefault="005459C5" w:rsidP="00A154D7">
      <w:pPr>
        <w:pStyle w:val="Zkladntext2"/>
        <w:spacing w:after="120" w:line="260" w:lineRule="exact"/>
        <w:rPr>
          <w:szCs w:val="22"/>
        </w:rPr>
      </w:pPr>
    </w:p>
    <w:p w14:paraId="05201BE7" w14:textId="77777777" w:rsidR="005459C5" w:rsidRDefault="005459C5" w:rsidP="00A154D7">
      <w:pPr>
        <w:pStyle w:val="Zkladntext2"/>
        <w:spacing w:after="120" w:line="260" w:lineRule="exact"/>
        <w:rPr>
          <w:szCs w:val="22"/>
        </w:rPr>
      </w:pPr>
    </w:p>
    <w:p w14:paraId="21A20500" w14:textId="77777777" w:rsidR="00A154D7" w:rsidRPr="003F3B9E" w:rsidRDefault="00A154D7" w:rsidP="0005687F">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r>
      <w:r w:rsidR="002D150A">
        <w:rPr>
          <w:sz w:val="22"/>
          <w:szCs w:val="22"/>
        </w:rPr>
        <w:t xml:space="preserve">Následná </w:t>
      </w:r>
      <w:r w:rsidRPr="00E7206A">
        <w:rPr>
          <w:sz w:val="22"/>
          <w:szCs w:val="22"/>
        </w:rPr>
        <w:t>plná moc</w:t>
      </w:r>
    </w:p>
    <w:p w14:paraId="3E91022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14:paraId="5C0CD5C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 xml:space="preserve">Základní podmínky poskytování služeb České pošty, </w:t>
      </w:r>
      <w:proofErr w:type="spellStart"/>
      <w:proofErr w:type="gramStart"/>
      <w:r w:rsidRPr="00E7206A">
        <w:rPr>
          <w:sz w:val="22"/>
          <w:szCs w:val="22"/>
        </w:rPr>
        <w:t>s.p</w:t>
      </w:r>
      <w:proofErr w:type="spellEnd"/>
      <w:r w:rsidRPr="00E7206A">
        <w:rPr>
          <w:sz w:val="22"/>
          <w:szCs w:val="22"/>
        </w:rPr>
        <w:t>.</w:t>
      </w:r>
      <w:proofErr w:type="gramEnd"/>
      <w:r w:rsidRPr="00E7206A">
        <w:rPr>
          <w:sz w:val="22"/>
          <w:szCs w:val="22"/>
        </w:rPr>
        <w:t xml:space="preserve"> třetím osobám prostřednictvím Zástupce</w:t>
      </w:r>
    </w:p>
    <w:p w14:paraId="737323C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14:paraId="2330E210"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14:paraId="255D4606"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2"/>
      </w:r>
    </w:p>
    <w:p w14:paraId="61D8DCA4"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14:paraId="57955EBC"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 xml:space="preserve">Etický kodex České pošty, </w:t>
      </w:r>
      <w:proofErr w:type="spellStart"/>
      <w:proofErr w:type="gramStart"/>
      <w:r w:rsidRPr="00E7206A">
        <w:rPr>
          <w:sz w:val="22"/>
          <w:szCs w:val="22"/>
        </w:rPr>
        <w:t>s.p</w:t>
      </w:r>
      <w:proofErr w:type="spellEnd"/>
      <w:r w:rsidRPr="00E7206A">
        <w:rPr>
          <w:sz w:val="22"/>
          <w:szCs w:val="22"/>
        </w:rPr>
        <w:t>.</w:t>
      </w:r>
      <w:proofErr w:type="gramEnd"/>
    </w:p>
    <w:p w14:paraId="1860465D"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14:paraId="40781F1F" w14:textId="77777777"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14:paraId="5B4ED116"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t xml:space="preserve">Režim a obsluha tísňového systému napojeného na datovou síť </w:t>
      </w:r>
    </w:p>
    <w:p w14:paraId="79B81740" w14:textId="2E904E39"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poskytování služby On-line dobíjení předplacených SIM karet </w:t>
      </w:r>
    </w:p>
    <w:p w14:paraId="2660DF6C" w14:textId="537B9F5F"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14</w:t>
      </w:r>
      <w:r w:rsidRPr="00E7206A">
        <w:rPr>
          <w:sz w:val="22"/>
          <w:szCs w:val="22"/>
        </w:rPr>
        <w:tab/>
        <w:t xml:space="preserve">Pravidla prodeje losů okamžitých loterií </w:t>
      </w:r>
    </w:p>
    <w:p w14:paraId="49A45D98" w14:textId="38CC9041"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16</w:t>
      </w:r>
      <w:r w:rsidRPr="00E7206A">
        <w:rPr>
          <w:sz w:val="22"/>
          <w:szCs w:val="22"/>
        </w:rPr>
        <w:tab/>
        <w:t xml:space="preserve">Pravidla prodeje kolkových známek </w:t>
      </w:r>
    </w:p>
    <w:p w14:paraId="145351BF" w14:textId="3E63F346" w:rsidR="00B67A6A" w:rsidRPr="003E4A44" w:rsidRDefault="00B67A6A" w:rsidP="00700D7B">
      <w:pPr>
        <w:tabs>
          <w:tab w:val="left" w:pos="357"/>
        </w:tabs>
        <w:spacing w:after="120" w:line="260" w:lineRule="exact"/>
        <w:ind w:left="2124" w:hanging="1416"/>
        <w:jc w:val="both"/>
        <w:rPr>
          <w:sz w:val="22"/>
          <w:szCs w:val="22"/>
        </w:rPr>
      </w:pPr>
      <w:r w:rsidRPr="003E4A44">
        <w:rPr>
          <w:sz w:val="22"/>
          <w:szCs w:val="22"/>
        </w:rPr>
        <w:t xml:space="preserve">Příloha č. 18 </w:t>
      </w:r>
      <w:r w:rsidR="00A3388C">
        <w:rPr>
          <w:sz w:val="22"/>
          <w:szCs w:val="22"/>
        </w:rPr>
        <w:tab/>
      </w:r>
      <w:r w:rsidRPr="003E4A44">
        <w:rPr>
          <w:sz w:val="22"/>
          <w:szCs w:val="22"/>
        </w:rPr>
        <w:t>Pravidla prodeje elektronických dálničních známek</w:t>
      </w:r>
    </w:p>
    <w:tbl>
      <w:tblPr>
        <w:tblW w:w="0" w:type="auto"/>
        <w:tblLook w:val="00A0" w:firstRow="1" w:lastRow="0" w:firstColumn="1" w:lastColumn="0" w:noHBand="0" w:noVBand="0"/>
      </w:tblPr>
      <w:tblGrid>
        <w:gridCol w:w="4569"/>
        <w:gridCol w:w="4503"/>
      </w:tblGrid>
      <w:tr w:rsidR="002C5369" w14:paraId="196DFC71" w14:textId="77777777" w:rsidTr="009824DB">
        <w:trPr>
          <w:trHeight w:val="709"/>
        </w:trPr>
        <w:tc>
          <w:tcPr>
            <w:tcW w:w="4826" w:type="dxa"/>
          </w:tcPr>
          <w:p w14:paraId="6BEE5B68" w14:textId="77777777" w:rsidR="002C5369" w:rsidRDefault="002C5369" w:rsidP="009824DB">
            <w:pPr>
              <w:pStyle w:val="cpodstavecslovan1"/>
              <w:numPr>
                <w:ilvl w:val="0"/>
                <w:numId w:val="0"/>
              </w:numPr>
            </w:pPr>
          </w:p>
          <w:p w14:paraId="32358B5C" w14:textId="34F8F1B1" w:rsidR="002C5369" w:rsidRDefault="002C5369" w:rsidP="00A3388C">
            <w:pPr>
              <w:pStyle w:val="cpodstavecslovan1"/>
              <w:numPr>
                <w:ilvl w:val="0"/>
                <w:numId w:val="0"/>
              </w:numPr>
            </w:pPr>
            <w:r>
              <w:t xml:space="preserve">V Praze dne </w:t>
            </w:r>
          </w:p>
        </w:tc>
        <w:tc>
          <w:tcPr>
            <w:tcW w:w="4812" w:type="dxa"/>
          </w:tcPr>
          <w:p w14:paraId="4B301586" w14:textId="77777777" w:rsidR="002C5369" w:rsidRDefault="002C5369" w:rsidP="009824DB">
            <w:pPr>
              <w:pStyle w:val="cpodstavecslovan1"/>
              <w:numPr>
                <w:ilvl w:val="0"/>
                <w:numId w:val="0"/>
              </w:numPr>
            </w:pPr>
          </w:p>
          <w:p w14:paraId="0C259912" w14:textId="062E5A41" w:rsidR="002C5369" w:rsidRDefault="002C5369" w:rsidP="005459C5">
            <w:pPr>
              <w:pStyle w:val="cpodstavecslovan1"/>
              <w:numPr>
                <w:ilvl w:val="0"/>
                <w:numId w:val="0"/>
              </w:numPr>
            </w:pPr>
            <w:r>
              <w:t>V</w:t>
            </w:r>
            <w:r w:rsidR="005459C5">
              <w:t xml:space="preserve">              </w:t>
            </w:r>
            <w:r>
              <w:t xml:space="preserve"> dne </w:t>
            </w:r>
          </w:p>
        </w:tc>
      </w:tr>
      <w:tr w:rsidR="002C5369" w14:paraId="2CD33EEE" w14:textId="77777777" w:rsidTr="009824DB">
        <w:trPr>
          <w:trHeight w:val="703"/>
        </w:trPr>
        <w:tc>
          <w:tcPr>
            <w:tcW w:w="4826" w:type="dxa"/>
          </w:tcPr>
          <w:p w14:paraId="0AB672F1" w14:textId="77777777" w:rsidR="002C5369" w:rsidRDefault="002C5369" w:rsidP="009824DB">
            <w:pPr>
              <w:pStyle w:val="cpodstavecslovan1"/>
              <w:numPr>
                <w:ilvl w:val="0"/>
                <w:numId w:val="0"/>
              </w:numPr>
            </w:pPr>
            <w:r>
              <w:t>za ČP:</w:t>
            </w:r>
          </w:p>
        </w:tc>
        <w:tc>
          <w:tcPr>
            <w:tcW w:w="4812" w:type="dxa"/>
          </w:tcPr>
          <w:p w14:paraId="638CD4F9" w14:textId="5FE839D7" w:rsidR="002C5369" w:rsidRDefault="002C5369" w:rsidP="009824DB">
            <w:pPr>
              <w:pStyle w:val="cpodstavecslovan1"/>
              <w:numPr>
                <w:ilvl w:val="0"/>
                <w:numId w:val="0"/>
              </w:numPr>
            </w:pPr>
            <w:r>
              <w:t>za Zástupce:</w:t>
            </w:r>
            <w:bookmarkStart w:id="0" w:name="_GoBack"/>
            <w:bookmarkEnd w:id="0"/>
          </w:p>
        </w:tc>
      </w:tr>
      <w:tr w:rsidR="002C5369" w14:paraId="1C2462A6" w14:textId="77777777" w:rsidTr="009824DB">
        <w:trPr>
          <w:trHeight w:val="20"/>
        </w:trPr>
        <w:tc>
          <w:tcPr>
            <w:tcW w:w="4826" w:type="dxa"/>
          </w:tcPr>
          <w:p w14:paraId="3F220E92" w14:textId="77777777" w:rsidR="002C5369" w:rsidRDefault="002C5369" w:rsidP="009824DB">
            <w:pPr>
              <w:pStyle w:val="cpodstavecslovan1"/>
              <w:numPr>
                <w:ilvl w:val="0"/>
                <w:numId w:val="0"/>
              </w:numPr>
              <w:pBdr>
                <w:bottom w:val="single" w:sz="6" w:space="1" w:color="auto"/>
              </w:pBdr>
            </w:pPr>
          </w:p>
          <w:p w14:paraId="1895D647" w14:textId="77777777" w:rsidR="002C5369" w:rsidRDefault="002C5369" w:rsidP="009824DB">
            <w:pPr>
              <w:pStyle w:val="cpodstavecslovan1"/>
              <w:numPr>
                <w:ilvl w:val="0"/>
                <w:numId w:val="0"/>
              </w:numPr>
              <w:pBdr>
                <w:bottom w:val="single" w:sz="6" w:space="1" w:color="auto"/>
              </w:pBdr>
            </w:pPr>
          </w:p>
          <w:p w14:paraId="474A1019" w14:textId="77777777" w:rsidR="002C5369" w:rsidRDefault="002C5369" w:rsidP="009824DB">
            <w:pPr>
              <w:pStyle w:val="cpodstavecslovan1"/>
              <w:numPr>
                <w:ilvl w:val="0"/>
                <w:numId w:val="0"/>
              </w:numPr>
            </w:pPr>
          </w:p>
        </w:tc>
        <w:tc>
          <w:tcPr>
            <w:tcW w:w="4812" w:type="dxa"/>
          </w:tcPr>
          <w:p w14:paraId="7F5872A8" w14:textId="77777777" w:rsidR="002C5369" w:rsidRDefault="002C5369" w:rsidP="009824DB">
            <w:pPr>
              <w:pStyle w:val="cpodstavecslovan1"/>
              <w:numPr>
                <w:ilvl w:val="0"/>
                <w:numId w:val="0"/>
              </w:numPr>
              <w:pBdr>
                <w:bottom w:val="single" w:sz="6" w:space="1" w:color="auto"/>
              </w:pBdr>
            </w:pPr>
          </w:p>
          <w:p w14:paraId="7F33A697" w14:textId="77777777" w:rsidR="002C5369" w:rsidRDefault="002C5369" w:rsidP="009824DB">
            <w:pPr>
              <w:pStyle w:val="cpodstavecslovan1"/>
              <w:numPr>
                <w:ilvl w:val="0"/>
                <w:numId w:val="0"/>
              </w:numPr>
              <w:pBdr>
                <w:bottom w:val="single" w:sz="6" w:space="1" w:color="auto"/>
              </w:pBdr>
            </w:pPr>
          </w:p>
          <w:p w14:paraId="7B8AEFF4" w14:textId="77777777" w:rsidR="002C5369" w:rsidRDefault="002C5369" w:rsidP="009824DB">
            <w:pPr>
              <w:pStyle w:val="cpodstavecslovan1"/>
              <w:numPr>
                <w:ilvl w:val="0"/>
                <w:numId w:val="0"/>
              </w:numPr>
            </w:pPr>
          </w:p>
        </w:tc>
      </w:tr>
      <w:tr w:rsidR="002C5369" w14:paraId="596BACD7" w14:textId="77777777" w:rsidTr="009824DB">
        <w:tc>
          <w:tcPr>
            <w:tcW w:w="4826" w:type="dxa"/>
          </w:tcPr>
          <w:p w14:paraId="3AE92949" w14:textId="72BD778C" w:rsidR="002C5369" w:rsidRPr="000E21ED" w:rsidRDefault="003E4A44" w:rsidP="009824DB">
            <w:pPr>
              <w:pStyle w:val="cpodstavecslovan1"/>
              <w:numPr>
                <w:ilvl w:val="0"/>
                <w:numId w:val="0"/>
              </w:numPr>
              <w:jc w:val="center"/>
              <w:rPr>
                <w:i/>
                <w:color w:val="000000" w:themeColor="text1"/>
              </w:rPr>
            </w:pPr>
            <w:r w:rsidRPr="003E4A44">
              <w:rPr>
                <w:i/>
                <w:color w:val="000000" w:themeColor="text1"/>
              </w:rPr>
              <w:t>Boris Šlosar</w:t>
            </w:r>
          </w:p>
          <w:p w14:paraId="1DE1AB17" w14:textId="79CD3349" w:rsidR="002C5369" w:rsidRDefault="003E4A44" w:rsidP="009824DB">
            <w:pPr>
              <w:pStyle w:val="cpodstavecslovan1"/>
              <w:numPr>
                <w:ilvl w:val="0"/>
                <w:numId w:val="0"/>
              </w:numPr>
              <w:jc w:val="center"/>
            </w:pPr>
            <w:r w:rsidRPr="003E4A44">
              <w:rPr>
                <w:color w:val="000000" w:themeColor="text1"/>
              </w:rPr>
              <w:t xml:space="preserve">manažer specializovaného </w:t>
            </w:r>
            <w:proofErr w:type="gramStart"/>
            <w:r w:rsidRPr="003E4A44">
              <w:rPr>
                <w:color w:val="000000" w:themeColor="text1"/>
              </w:rPr>
              <w:t xml:space="preserve">útvaru </w:t>
            </w:r>
            <w:r>
              <w:rPr>
                <w:color w:val="000000" w:themeColor="text1"/>
              </w:rPr>
              <w:t xml:space="preserve">                            </w:t>
            </w:r>
            <w:r w:rsidRPr="003E4A44">
              <w:rPr>
                <w:color w:val="000000" w:themeColor="text1"/>
              </w:rPr>
              <w:t>správa</w:t>
            </w:r>
            <w:proofErr w:type="gramEnd"/>
            <w:r w:rsidRPr="003E4A44">
              <w:rPr>
                <w:color w:val="000000" w:themeColor="text1"/>
              </w:rPr>
              <w:t xml:space="preserve"> externích sítí</w:t>
            </w:r>
            <w:r w:rsidR="002C5369">
              <w:rPr>
                <w:color w:val="000000" w:themeColor="text1"/>
              </w:rPr>
              <w:t xml:space="preserve"> </w:t>
            </w:r>
            <w:r w:rsidR="002C5369">
              <w:rPr>
                <w:color w:val="000000" w:themeColor="text1"/>
              </w:rPr>
              <w:br/>
              <w:t xml:space="preserve"> </w:t>
            </w:r>
          </w:p>
        </w:tc>
        <w:tc>
          <w:tcPr>
            <w:tcW w:w="4812" w:type="dxa"/>
          </w:tcPr>
          <w:p w14:paraId="756D5576" w14:textId="7FB277A6" w:rsidR="002C5369" w:rsidRPr="00A3388C" w:rsidRDefault="00A3388C" w:rsidP="009824DB">
            <w:pPr>
              <w:pStyle w:val="cpodstavecslovan1"/>
              <w:numPr>
                <w:ilvl w:val="0"/>
                <w:numId w:val="0"/>
              </w:numPr>
              <w:jc w:val="center"/>
              <w:rPr>
                <w:i/>
              </w:rPr>
            </w:pPr>
            <w:r w:rsidRPr="00A3388C">
              <w:rPr>
                <w:i/>
                <w:noProof/>
              </w:rPr>
              <w:t>Mgr. Renáta Zajíčková</w:t>
            </w:r>
          </w:p>
          <w:p w14:paraId="7E749456" w14:textId="1870CA11" w:rsidR="002C5369" w:rsidRDefault="00A3388C" w:rsidP="009824DB">
            <w:pPr>
              <w:pStyle w:val="cpodstavecslovan1"/>
              <w:numPr>
                <w:ilvl w:val="0"/>
                <w:numId w:val="0"/>
              </w:numPr>
              <w:jc w:val="center"/>
            </w:pPr>
            <w:r w:rsidRPr="00A3388C">
              <w:rPr>
                <w:noProof/>
              </w:rPr>
              <w:t>starostka MČ Praha 5</w:t>
            </w:r>
          </w:p>
        </w:tc>
      </w:tr>
    </w:tbl>
    <w:p w14:paraId="6CB6EC8A" w14:textId="77777777" w:rsidR="00A9026E" w:rsidRDefault="00A9026E" w:rsidP="002C5369">
      <w:pPr>
        <w:pStyle w:val="P-NORMAL-TEXT"/>
      </w:pPr>
    </w:p>
    <w:sectPr w:rsidR="00A902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5C7F" w14:textId="77777777" w:rsidR="00EE6DBB" w:rsidRDefault="00EE6DBB" w:rsidP="00700D7B">
      <w:r>
        <w:separator/>
      </w:r>
    </w:p>
  </w:endnote>
  <w:endnote w:type="continuationSeparator" w:id="0">
    <w:p w14:paraId="33137556" w14:textId="77777777" w:rsidR="00EE6DBB" w:rsidRDefault="00EE6DBB" w:rsidP="00700D7B">
      <w:r>
        <w:continuationSeparator/>
      </w:r>
    </w:p>
  </w:endnote>
  <w:endnote w:type="continuationNotice" w:id="1">
    <w:p w14:paraId="077E848C" w14:textId="77777777" w:rsidR="00EE6DBB" w:rsidRDefault="00EE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748933E0"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5459C5">
      <w:rPr>
        <w:noProof/>
      </w:rPr>
      <w:t>8</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5459C5">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656B" w14:textId="77777777" w:rsidR="00EE6DBB" w:rsidRDefault="00EE6DBB" w:rsidP="00700D7B">
      <w:r>
        <w:separator/>
      </w:r>
    </w:p>
  </w:footnote>
  <w:footnote w:type="continuationSeparator" w:id="0">
    <w:p w14:paraId="18017ECB" w14:textId="77777777" w:rsidR="00EE6DBB" w:rsidRDefault="00EE6DBB" w:rsidP="00700D7B">
      <w:r>
        <w:continuationSeparator/>
      </w:r>
    </w:p>
  </w:footnote>
  <w:footnote w:type="continuationNotice" w:id="1">
    <w:p w14:paraId="557A4E27" w14:textId="77777777" w:rsidR="00EE6DBB" w:rsidRDefault="00EE6DBB"/>
  </w:footnote>
  <w:footnote w:id="2">
    <w:p w14:paraId="409D5A73" w14:textId="77777777"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02F1629F"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F62C34">
      <w:rPr>
        <w:rFonts w:ascii="Arial" w:hAnsi="Arial" w:cs="Arial"/>
      </w:rPr>
      <w:t>2021</w:t>
    </w:r>
    <w:r>
      <w:rPr>
        <w:rFonts w:ascii="Arial" w:hAnsi="Arial" w:cs="Arial"/>
      </w:rPr>
      <w:t xml:space="preserve"> / </w:t>
    </w:r>
    <w:r w:rsidR="00F62C34">
      <w:rPr>
        <w:rFonts w:ascii="Arial" w:hAnsi="Arial" w:cs="Arial"/>
      </w:rPr>
      <w:t>01374</w:t>
    </w:r>
    <w:r w:rsidR="00455112">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5D2A"/>
    <w:rsid w:val="0003009D"/>
    <w:rsid w:val="000431EA"/>
    <w:rsid w:val="00054BB4"/>
    <w:rsid w:val="0005687F"/>
    <w:rsid w:val="000924A3"/>
    <w:rsid w:val="000A3DFA"/>
    <w:rsid w:val="000A596A"/>
    <w:rsid w:val="000A6BE1"/>
    <w:rsid w:val="000B40F3"/>
    <w:rsid w:val="000E2216"/>
    <w:rsid w:val="000E2B85"/>
    <w:rsid w:val="000F452C"/>
    <w:rsid w:val="00114243"/>
    <w:rsid w:val="00122605"/>
    <w:rsid w:val="001314DA"/>
    <w:rsid w:val="00135D8E"/>
    <w:rsid w:val="00140B5F"/>
    <w:rsid w:val="00156F5E"/>
    <w:rsid w:val="001853DB"/>
    <w:rsid w:val="001A0235"/>
    <w:rsid w:val="001B584E"/>
    <w:rsid w:val="001C0286"/>
    <w:rsid w:val="001C384F"/>
    <w:rsid w:val="001C51E4"/>
    <w:rsid w:val="001C7253"/>
    <w:rsid w:val="001E0926"/>
    <w:rsid w:val="001F3627"/>
    <w:rsid w:val="001F3A1F"/>
    <w:rsid w:val="00262DF0"/>
    <w:rsid w:val="00277C2B"/>
    <w:rsid w:val="0028114E"/>
    <w:rsid w:val="00290A5C"/>
    <w:rsid w:val="002B4E1F"/>
    <w:rsid w:val="002C5369"/>
    <w:rsid w:val="002D150A"/>
    <w:rsid w:val="002D4539"/>
    <w:rsid w:val="002E4B58"/>
    <w:rsid w:val="003053C3"/>
    <w:rsid w:val="00322964"/>
    <w:rsid w:val="003423A7"/>
    <w:rsid w:val="00365A01"/>
    <w:rsid w:val="00370B28"/>
    <w:rsid w:val="003A26D6"/>
    <w:rsid w:val="003C5445"/>
    <w:rsid w:val="003D2C1B"/>
    <w:rsid w:val="003E184F"/>
    <w:rsid w:val="003E4A44"/>
    <w:rsid w:val="003F3B9E"/>
    <w:rsid w:val="00413BD1"/>
    <w:rsid w:val="00415247"/>
    <w:rsid w:val="004428C9"/>
    <w:rsid w:val="00455112"/>
    <w:rsid w:val="00464E09"/>
    <w:rsid w:val="00486DE0"/>
    <w:rsid w:val="004C14A7"/>
    <w:rsid w:val="00517A16"/>
    <w:rsid w:val="005313E9"/>
    <w:rsid w:val="00542F6D"/>
    <w:rsid w:val="005459C5"/>
    <w:rsid w:val="0054790A"/>
    <w:rsid w:val="00572336"/>
    <w:rsid w:val="00590D2F"/>
    <w:rsid w:val="005A4566"/>
    <w:rsid w:val="005C01DC"/>
    <w:rsid w:val="005E0865"/>
    <w:rsid w:val="005E12B8"/>
    <w:rsid w:val="0061204F"/>
    <w:rsid w:val="00630734"/>
    <w:rsid w:val="006701E9"/>
    <w:rsid w:val="00675A72"/>
    <w:rsid w:val="00685EE3"/>
    <w:rsid w:val="006C6064"/>
    <w:rsid w:val="00700D7B"/>
    <w:rsid w:val="007230B3"/>
    <w:rsid w:val="007465AC"/>
    <w:rsid w:val="00750986"/>
    <w:rsid w:val="00763C34"/>
    <w:rsid w:val="007846F4"/>
    <w:rsid w:val="00784EB3"/>
    <w:rsid w:val="007900D2"/>
    <w:rsid w:val="00793694"/>
    <w:rsid w:val="007A29A3"/>
    <w:rsid w:val="007D1629"/>
    <w:rsid w:val="007E7853"/>
    <w:rsid w:val="007F07EF"/>
    <w:rsid w:val="00820895"/>
    <w:rsid w:val="00840D8E"/>
    <w:rsid w:val="00843E0A"/>
    <w:rsid w:val="00846C46"/>
    <w:rsid w:val="008567E3"/>
    <w:rsid w:val="00861ADB"/>
    <w:rsid w:val="008644F2"/>
    <w:rsid w:val="00865E77"/>
    <w:rsid w:val="0088083A"/>
    <w:rsid w:val="00883287"/>
    <w:rsid w:val="00890742"/>
    <w:rsid w:val="00907175"/>
    <w:rsid w:val="00911293"/>
    <w:rsid w:val="00912B0A"/>
    <w:rsid w:val="0091441F"/>
    <w:rsid w:val="0094103A"/>
    <w:rsid w:val="00945352"/>
    <w:rsid w:val="00967750"/>
    <w:rsid w:val="00975029"/>
    <w:rsid w:val="00975CE0"/>
    <w:rsid w:val="00995C6A"/>
    <w:rsid w:val="009D19B2"/>
    <w:rsid w:val="009F3C1F"/>
    <w:rsid w:val="009F446E"/>
    <w:rsid w:val="00A154D7"/>
    <w:rsid w:val="00A277B2"/>
    <w:rsid w:val="00A3388C"/>
    <w:rsid w:val="00A84A10"/>
    <w:rsid w:val="00A84DAF"/>
    <w:rsid w:val="00A850BB"/>
    <w:rsid w:val="00A85FBF"/>
    <w:rsid w:val="00A9026E"/>
    <w:rsid w:val="00A909A0"/>
    <w:rsid w:val="00AA308B"/>
    <w:rsid w:val="00AA4011"/>
    <w:rsid w:val="00AC4148"/>
    <w:rsid w:val="00AE42EC"/>
    <w:rsid w:val="00B072A0"/>
    <w:rsid w:val="00B326BD"/>
    <w:rsid w:val="00B60B7A"/>
    <w:rsid w:val="00B65896"/>
    <w:rsid w:val="00B67A6A"/>
    <w:rsid w:val="00BA4850"/>
    <w:rsid w:val="00BC0460"/>
    <w:rsid w:val="00BC2F92"/>
    <w:rsid w:val="00BF72E7"/>
    <w:rsid w:val="00C2463C"/>
    <w:rsid w:val="00C323D9"/>
    <w:rsid w:val="00C4644A"/>
    <w:rsid w:val="00C5414D"/>
    <w:rsid w:val="00C92CDD"/>
    <w:rsid w:val="00C94165"/>
    <w:rsid w:val="00C9788E"/>
    <w:rsid w:val="00CA39A2"/>
    <w:rsid w:val="00CA3D0B"/>
    <w:rsid w:val="00CA712E"/>
    <w:rsid w:val="00CD0396"/>
    <w:rsid w:val="00CD5A88"/>
    <w:rsid w:val="00CE0EA9"/>
    <w:rsid w:val="00CF7379"/>
    <w:rsid w:val="00D2013B"/>
    <w:rsid w:val="00D21539"/>
    <w:rsid w:val="00D37CC4"/>
    <w:rsid w:val="00D70497"/>
    <w:rsid w:val="00D710CE"/>
    <w:rsid w:val="00D974F4"/>
    <w:rsid w:val="00DB180C"/>
    <w:rsid w:val="00DC3445"/>
    <w:rsid w:val="00E206AC"/>
    <w:rsid w:val="00E22DAC"/>
    <w:rsid w:val="00E243E9"/>
    <w:rsid w:val="00E32B38"/>
    <w:rsid w:val="00E460FD"/>
    <w:rsid w:val="00E7206A"/>
    <w:rsid w:val="00EE6DBB"/>
    <w:rsid w:val="00EF4C97"/>
    <w:rsid w:val="00F07A70"/>
    <w:rsid w:val="00F27739"/>
    <w:rsid w:val="00F510E8"/>
    <w:rsid w:val="00F62C34"/>
    <w:rsid w:val="00F63AB3"/>
    <w:rsid w:val="00F92D6D"/>
    <w:rsid w:val="00FB6F88"/>
    <w:rsid w:val="00FC1D57"/>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character" w:customStyle="1" w:styleId="P-HEAD-WBULLETSChar">
    <w:name w:val="ČP-HEAD-WBULLETS Char"/>
    <w:basedOn w:val="Standardnpsmoodstavce"/>
    <w:rsid w:val="00B67A6A"/>
    <w:rPr>
      <w:rFonts w:ascii="Tahoma" w:hAnsi="Tahoma"/>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3546</Words>
  <Characters>20924</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Česká pošta s.p.</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cp:revision>
  <cp:lastPrinted>2019-05-15T11:28:00Z</cp:lastPrinted>
  <dcterms:created xsi:type="dcterms:W3CDTF">2021-05-06T17:03:00Z</dcterms:created>
  <dcterms:modified xsi:type="dcterms:W3CDTF">2021-06-01T12:03:00Z</dcterms:modified>
</cp:coreProperties>
</file>