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25F14" w14:textId="77777777" w:rsidR="004D23D7" w:rsidRDefault="004D23D7" w:rsidP="004D23D7">
      <w:pPr>
        <w:pStyle w:val="Nadpis9"/>
        <w:tabs>
          <w:tab w:val="left" w:pos="482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Cs w:val="36"/>
        </w:rPr>
        <w:t xml:space="preserve">Dodatek č. </w:t>
      </w:r>
      <w:r w:rsidR="0091779B">
        <w:rPr>
          <w:rFonts w:ascii="Arial" w:hAnsi="Arial" w:cs="Arial"/>
          <w:bCs/>
          <w:szCs w:val="36"/>
        </w:rPr>
        <w:t>1</w:t>
      </w:r>
    </w:p>
    <w:p w14:paraId="1336658C" w14:textId="77777777" w:rsidR="004D23D7" w:rsidRDefault="004D23D7" w:rsidP="004D23D7">
      <w:pPr>
        <w:jc w:val="center"/>
      </w:pPr>
    </w:p>
    <w:p w14:paraId="28E27930" w14:textId="77777777" w:rsidR="004D23D7" w:rsidRDefault="004D23D7" w:rsidP="004D23D7">
      <w:pPr>
        <w:jc w:val="center"/>
      </w:pPr>
    </w:p>
    <w:p w14:paraId="134FEB4D" w14:textId="0E9E71B2" w:rsidR="004D23D7" w:rsidRPr="008033BB" w:rsidRDefault="004D23D7" w:rsidP="004D23D7">
      <w:pPr>
        <w:tabs>
          <w:tab w:val="left" w:pos="284"/>
          <w:tab w:val="left" w:pos="567"/>
          <w:tab w:val="left" w:pos="4820"/>
        </w:tabs>
        <w:jc w:val="both"/>
      </w:pPr>
      <w:r w:rsidRPr="008033BB">
        <w:rPr>
          <w:rFonts w:ascii="Arial" w:hAnsi="Arial" w:cs="Arial"/>
        </w:rPr>
        <w:t xml:space="preserve">ke smlouvě o dílo č. </w:t>
      </w:r>
      <w:r w:rsidR="003A3C0B">
        <w:rPr>
          <w:rFonts w:ascii="Arial" w:hAnsi="Arial" w:cs="Arial"/>
        </w:rPr>
        <w:t>13/2019-</w:t>
      </w:r>
      <w:proofErr w:type="gramStart"/>
      <w:r w:rsidR="003A3C0B">
        <w:rPr>
          <w:rFonts w:ascii="Arial" w:hAnsi="Arial" w:cs="Arial"/>
        </w:rPr>
        <w:t xml:space="preserve">504202 </w:t>
      </w:r>
      <w:r w:rsidRPr="008033BB">
        <w:rPr>
          <w:rFonts w:ascii="Arial" w:hAnsi="Arial" w:cs="Arial"/>
        </w:rPr>
        <w:t xml:space="preserve"> (</w:t>
      </w:r>
      <w:proofErr w:type="gramEnd"/>
      <w:r w:rsidRPr="008033BB">
        <w:rPr>
          <w:rFonts w:ascii="Arial" w:hAnsi="Arial" w:cs="Arial"/>
        </w:rPr>
        <w:t>dále jen „smlouva“) spočívající </w:t>
      </w:r>
      <w:r w:rsidRPr="006C7E5E">
        <w:rPr>
          <w:rFonts w:ascii="Arial" w:hAnsi="Arial" w:cs="Arial"/>
          <w:snapToGrid w:val="0"/>
        </w:rPr>
        <w:t xml:space="preserve">ve vypracování návrhu </w:t>
      </w:r>
      <w:r>
        <w:rPr>
          <w:rFonts w:ascii="Arial" w:hAnsi="Arial" w:cs="Arial"/>
          <w:snapToGrid w:val="0"/>
        </w:rPr>
        <w:t>k</w:t>
      </w:r>
      <w:r w:rsidRPr="00324829">
        <w:rPr>
          <w:rFonts w:ascii="Arial" w:hAnsi="Arial" w:cs="Arial"/>
          <w:snapToGrid w:val="0"/>
        </w:rPr>
        <w:t>omplexní pozemkové úpravy</w:t>
      </w:r>
      <w:r w:rsidRPr="008033BB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 </w:t>
      </w:r>
      <w:r w:rsidRPr="008033BB">
        <w:rPr>
          <w:rFonts w:ascii="Arial" w:hAnsi="Arial" w:cs="Arial"/>
        </w:rPr>
        <w:t>názvem</w:t>
      </w:r>
      <w:r w:rsidRPr="006C7E5E">
        <w:rPr>
          <w:rFonts w:ascii="Arial" w:hAnsi="Arial" w:cs="Arial"/>
          <w:snapToGrid w:val="0"/>
        </w:rPr>
        <w:t xml:space="preserve"> „</w:t>
      </w:r>
      <w:r w:rsidRPr="00EB5250">
        <w:rPr>
          <w:rFonts w:ascii="Arial" w:hAnsi="Arial" w:cs="Arial"/>
        </w:rPr>
        <w:t xml:space="preserve">Komplexní pozemková úprava v </w:t>
      </w:r>
      <w:proofErr w:type="spellStart"/>
      <w:r w:rsidRPr="00EB5250">
        <w:rPr>
          <w:rFonts w:ascii="Arial" w:hAnsi="Arial" w:cs="Arial"/>
        </w:rPr>
        <w:t>k.ú</w:t>
      </w:r>
      <w:proofErr w:type="spellEnd"/>
      <w:r w:rsidRPr="00EB5250">
        <w:rPr>
          <w:rFonts w:ascii="Arial" w:hAnsi="Arial" w:cs="Arial"/>
        </w:rPr>
        <w:t xml:space="preserve">. </w:t>
      </w:r>
      <w:proofErr w:type="spellStart"/>
      <w:r w:rsidR="003A3C0B">
        <w:rPr>
          <w:rFonts w:ascii="Arial" w:hAnsi="Arial" w:cs="Arial"/>
        </w:rPr>
        <w:t>Nemněnice</w:t>
      </w:r>
      <w:proofErr w:type="spellEnd"/>
      <w:r w:rsidRPr="008033BB">
        <w:rPr>
          <w:rFonts w:ascii="Arial" w:hAnsi="Arial" w:cs="Arial"/>
        </w:rPr>
        <w:t xml:space="preserve"> uzavřené mezi:</w:t>
      </w:r>
    </w:p>
    <w:p w14:paraId="7C0299AC" w14:textId="77777777" w:rsidR="000129BD" w:rsidRPr="008033BB" w:rsidRDefault="000129BD" w:rsidP="004D23D7">
      <w:pPr>
        <w:tabs>
          <w:tab w:val="left" w:pos="284"/>
          <w:tab w:val="left" w:pos="567"/>
          <w:tab w:val="left" w:pos="4820"/>
        </w:tabs>
        <w:rPr>
          <w:rFonts w:ascii="Arial" w:hAnsi="Arial" w:cs="Arial"/>
        </w:rPr>
      </w:pPr>
    </w:p>
    <w:p w14:paraId="0ACE5E3D" w14:textId="77777777" w:rsidR="00A17818" w:rsidRPr="00C83510" w:rsidRDefault="00A17818" w:rsidP="00A17818">
      <w:pPr>
        <w:spacing w:line="276" w:lineRule="auto"/>
        <w:ind w:left="4524" w:hanging="4524"/>
        <w:rPr>
          <w:rFonts w:ascii="Arial" w:hAnsi="Arial" w:cs="Arial"/>
        </w:rPr>
      </w:pPr>
      <w:r w:rsidRPr="008033BB">
        <w:rPr>
          <w:rFonts w:ascii="Arial" w:hAnsi="Arial" w:cs="Arial"/>
        </w:rPr>
        <w:t>1.1 Objednatel:</w:t>
      </w:r>
      <w:r>
        <w:rPr>
          <w:rFonts w:ascii="Arial" w:hAnsi="Arial" w:cs="Arial"/>
        </w:rPr>
        <w:tab/>
      </w:r>
      <w:r w:rsidRPr="00C83510">
        <w:rPr>
          <w:rFonts w:ascii="Arial" w:hAnsi="Arial" w:cs="Arial"/>
          <w:b/>
        </w:rPr>
        <w:t>Č</w:t>
      </w:r>
      <w:r w:rsidRPr="00C83510">
        <w:rPr>
          <w:rFonts w:ascii="Arial" w:hAnsi="Arial" w:cs="Arial"/>
          <w:b/>
          <w:snapToGrid w:val="0"/>
        </w:rPr>
        <w:t xml:space="preserve">eská </w:t>
      </w:r>
      <w:proofErr w:type="gramStart"/>
      <w:r w:rsidRPr="00C83510">
        <w:rPr>
          <w:rFonts w:ascii="Arial" w:hAnsi="Arial" w:cs="Arial"/>
          <w:b/>
          <w:snapToGrid w:val="0"/>
        </w:rPr>
        <w:t xml:space="preserve">republika - </w:t>
      </w:r>
      <w:r w:rsidRPr="00C83510">
        <w:rPr>
          <w:rFonts w:ascii="Arial" w:hAnsi="Arial" w:cs="Arial"/>
          <w:b/>
        </w:rPr>
        <w:t>Státní</w:t>
      </w:r>
      <w:proofErr w:type="gramEnd"/>
      <w:r w:rsidRPr="00C83510">
        <w:rPr>
          <w:rFonts w:ascii="Arial" w:hAnsi="Arial" w:cs="Arial"/>
          <w:b/>
        </w:rPr>
        <w:t xml:space="preserve"> pozemkový úřad</w:t>
      </w:r>
      <w:r w:rsidRPr="00C83510">
        <w:rPr>
          <w:rFonts w:ascii="Arial" w:hAnsi="Arial" w:cs="Arial"/>
        </w:rPr>
        <w:t>, Krajský p</w:t>
      </w:r>
      <w:r w:rsidRPr="00C83510">
        <w:rPr>
          <w:rFonts w:ascii="Arial" w:hAnsi="Arial" w:cs="Arial"/>
          <w:snapToGrid w:val="0"/>
        </w:rPr>
        <w:t xml:space="preserve">ozemkový úřad Plzeňského kraje </w:t>
      </w:r>
      <w:r w:rsidRPr="00C83510">
        <w:rPr>
          <w:rFonts w:ascii="Arial" w:hAnsi="Arial" w:cs="Arial"/>
          <w:snapToGrid w:val="0"/>
        </w:rPr>
        <w:tab/>
      </w:r>
    </w:p>
    <w:p w14:paraId="2A01FC4A" w14:textId="77777777" w:rsidR="00A17818" w:rsidRPr="00C83510" w:rsidRDefault="00A17818" w:rsidP="00A17818">
      <w:pPr>
        <w:pStyle w:val="Bezmezer"/>
        <w:tabs>
          <w:tab w:val="left" w:pos="4536"/>
        </w:tabs>
        <w:ind w:left="4536" w:hanging="4536"/>
        <w:rPr>
          <w:rFonts w:ascii="Arial" w:hAnsi="Arial" w:cs="Arial"/>
        </w:rPr>
      </w:pPr>
      <w:r w:rsidRPr="00C83510">
        <w:rPr>
          <w:rFonts w:ascii="Arial" w:hAnsi="Arial" w:cs="Arial"/>
        </w:rPr>
        <w:t xml:space="preserve">Fakturační </w:t>
      </w:r>
      <w:proofErr w:type="gramStart"/>
      <w:r w:rsidRPr="00C83510">
        <w:rPr>
          <w:rFonts w:ascii="Arial" w:hAnsi="Arial" w:cs="Arial"/>
        </w:rPr>
        <w:t xml:space="preserve">adresa:   </w:t>
      </w:r>
      <w:proofErr w:type="gramEnd"/>
      <w:r w:rsidRPr="00C83510">
        <w:rPr>
          <w:rFonts w:ascii="Arial" w:hAnsi="Arial" w:cs="Arial"/>
        </w:rPr>
        <w:t xml:space="preserve">                                           </w:t>
      </w:r>
      <w:r w:rsidRPr="00C83510">
        <w:rPr>
          <w:rFonts w:ascii="Arial" w:hAnsi="Arial" w:cs="Arial"/>
        </w:rPr>
        <w:tab/>
        <w:t>Státní pozemkový úřad, Husinecká 1024/11a,</w:t>
      </w:r>
      <w:r w:rsidRPr="00C83510">
        <w:rPr>
          <w:rFonts w:ascii="Arial" w:hAnsi="Arial" w:cs="Arial"/>
        </w:rPr>
        <w:br/>
        <w:t>130 00 Praha – Žižkov, IČ</w:t>
      </w:r>
      <w:r>
        <w:rPr>
          <w:rFonts w:ascii="Arial" w:hAnsi="Arial" w:cs="Arial"/>
        </w:rPr>
        <w:t>O</w:t>
      </w:r>
      <w:r w:rsidRPr="00C83510">
        <w:rPr>
          <w:rFonts w:ascii="Arial" w:hAnsi="Arial" w:cs="Arial"/>
        </w:rPr>
        <w:t>: 01312774</w:t>
      </w:r>
    </w:p>
    <w:p w14:paraId="29386A37" w14:textId="77777777" w:rsidR="00A17818" w:rsidRPr="00C83510" w:rsidRDefault="00A17818" w:rsidP="00A17818">
      <w:pPr>
        <w:pStyle w:val="Bezmezer"/>
        <w:tabs>
          <w:tab w:val="left" w:pos="4536"/>
        </w:tabs>
        <w:ind w:left="4536" w:hanging="4536"/>
        <w:rPr>
          <w:rFonts w:ascii="Arial" w:hAnsi="Arial" w:cs="Arial"/>
        </w:rPr>
      </w:pPr>
      <w:r w:rsidRPr="00C83510">
        <w:rPr>
          <w:rFonts w:ascii="Arial" w:hAnsi="Arial" w:cs="Arial"/>
        </w:rPr>
        <w:t>zastoupený:</w:t>
      </w:r>
      <w:r w:rsidRPr="00C83510">
        <w:rPr>
          <w:rFonts w:ascii="Arial" w:hAnsi="Arial" w:cs="Arial"/>
        </w:rPr>
        <w:tab/>
      </w:r>
      <w:r w:rsidR="00773CE2">
        <w:rPr>
          <w:rFonts w:ascii="Arial" w:hAnsi="Arial" w:cs="Arial"/>
        </w:rPr>
        <w:t>Ing. Jan Kaiser, vedoucí pobočky Domažlice</w:t>
      </w:r>
      <w:r w:rsidRPr="00C83510">
        <w:rPr>
          <w:rFonts w:ascii="Arial" w:hAnsi="Arial" w:cs="Arial"/>
          <w:snapToGrid w:val="0"/>
        </w:rPr>
        <w:t xml:space="preserve"> </w:t>
      </w:r>
    </w:p>
    <w:p w14:paraId="744F96D2" w14:textId="77777777" w:rsidR="00A17818" w:rsidRPr="00C83510" w:rsidRDefault="00A17818" w:rsidP="00A17818">
      <w:pPr>
        <w:pStyle w:val="Bezmezer"/>
        <w:tabs>
          <w:tab w:val="left" w:pos="4536"/>
        </w:tabs>
        <w:ind w:left="4536" w:hanging="4536"/>
        <w:rPr>
          <w:rFonts w:ascii="Arial" w:hAnsi="Arial" w:cs="Arial"/>
        </w:rPr>
      </w:pPr>
      <w:r w:rsidRPr="00C83510">
        <w:rPr>
          <w:rFonts w:ascii="Arial" w:hAnsi="Arial" w:cs="Arial"/>
        </w:rPr>
        <w:t>ve smluvních záležitostech oprávněn jednat:</w:t>
      </w:r>
      <w:r w:rsidRPr="00C83510">
        <w:rPr>
          <w:rFonts w:ascii="Arial" w:hAnsi="Arial" w:cs="Arial"/>
        </w:rPr>
        <w:tab/>
        <w:t xml:space="preserve">Ing. </w:t>
      </w:r>
      <w:r w:rsidR="00773CE2">
        <w:rPr>
          <w:rFonts w:ascii="Arial" w:hAnsi="Arial" w:cs="Arial"/>
        </w:rPr>
        <w:t>Jan Kaiser, vedoucí pobočky Domažlice</w:t>
      </w:r>
    </w:p>
    <w:p w14:paraId="2C59E423" w14:textId="2C9B2D80" w:rsidR="00A17818" w:rsidRPr="00C83510" w:rsidRDefault="00A17818" w:rsidP="00A17818">
      <w:pPr>
        <w:pStyle w:val="Bezmezer"/>
        <w:tabs>
          <w:tab w:val="left" w:pos="4536"/>
        </w:tabs>
        <w:ind w:left="4530" w:hanging="4530"/>
        <w:rPr>
          <w:rFonts w:ascii="Arial" w:hAnsi="Arial" w:cs="Arial"/>
          <w:snapToGrid w:val="0"/>
        </w:rPr>
      </w:pPr>
      <w:r w:rsidRPr="00C83510">
        <w:rPr>
          <w:rFonts w:ascii="Arial" w:hAnsi="Arial" w:cs="Arial"/>
        </w:rPr>
        <w:t xml:space="preserve">v </w:t>
      </w:r>
      <w:r w:rsidRPr="00C83510">
        <w:rPr>
          <w:rFonts w:ascii="Arial" w:hAnsi="Arial" w:cs="Arial"/>
          <w:snapToGrid w:val="0"/>
        </w:rPr>
        <w:t>technických záležitostech oprávněn</w:t>
      </w:r>
      <w:r w:rsidR="0010280E">
        <w:rPr>
          <w:rFonts w:ascii="Arial" w:hAnsi="Arial" w:cs="Arial"/>
          <w:snapToGrid w:val="0"/>
        </w:rPr>
        <w:t>a</w:t>
      </w:r>
      <w:r w:rsidRPr="00C83510">
        <w:rPr>
          <w:rFonts w:ascii="Arial" w:hAnsi="Arial" w:cs="Arial"/>
          <w:snapToGrid w:val="0"/>
        </w:rPr>
        <w:t xml:space="preserve"> jednat:</w:t>
      </w:r>
      <w:r w:rsidRPr="00C83510">
        <w:rPr>
          <w:rFonts w:ascii="Arial" w:hAnsi="Arial" w:cs="Arial"/>
          <w:snapToGrid w:val="0"/>
        </w:rPr>
        <w:tab/>
      </w:r>
      <w:r w:rsidR="0010280E">
        <w:rPr>
          <w:rFonts w:ascii="Arial" w:hAnsi="Arial" w:cs="Arial"/>
        </w:rPr>
        <w:t xml:space="preserve">Bc. </w:t>
      </w:r>
      <w:r w:rsidR="003A3C0B">
        <w:rPr>
          <w:rFonts w:ascii="Arial" w:hAnsi="Arial" w:cs="Arial"/>
        </w:rPr>
        <w:t>Milan Mleziva</w:t>
      </w:r>
      <w:r w:rsidR="0010280E">
        <w:rPr>
          <w:rFonts w:ascii="Arial" w:hAnsi="Arial" w:cs="Arial"/>
        </w:rPr>
        <w:t>, odborný referent pobočky Domažlice</w:t>
      </w:r>
    </w:p>
    <w:p w14:paraId="0F91D149" w14:textId="77777777" w:rsidR="00A17818" w:rsidRPr="00C83510" w:rsidRDefault="00A17818" w:rsidP="00A17818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C83510">
        <w:rPr>
          <w:rFonts w:ascii="Arial" w:hAnsi="Arial" w:cs="Arial"/>
        </w:rPr>
        <w:t>Adresa:</w:t>
      </w:r>
      <w:r w:rsidRPr="00C83510">
        <w:rPr>
          <w:rFonts w:ascii="Arial" w:hAnsi="Arial" w:cs="Arial"/>
        </w:rPr>
        <w:tab/>
      </w:r>
      <w:proofErr w:type="spellStart"/>
      <w:r w:rsidRPr="00C83510">
        <w:rPr>
          <w:rFonts w:ascii="Arial" w:hAnsi="Arial" w:cs="Arial"/>
        </w:rPr>
        <w:t>Haltravská</w:t>
      </w:r>
      <w:proofErr w:type="spellEnd"/>
      <w:r w:rsidRPr="00C83510">
        <w:rPr>
          <w:rFonts w:ascii="Arial" w:hAnsi="Arial" w:cs="Arial"/>
        </w:rPr>
        <w:t xml:space="preserve"> 438, Domažlice</w:t>
      </w:r>
      <w:r w:rsidRPr="00C83510">
        <w:rPr>
          <w:rFonts w:ascii="Arial" w:hAnsi="Arial" w:cs="Arial"/>
        </w:rPr>
        <w:tab/>
      </w:r>
      <w:r w:rsidRPr="00C83510">
        <w:rPr>
          <w:rFonts w:ascii="Arial" w:hAnsi="Arial" w:cs="Arial"/>
        </w:rPr>
        <w:tab/>
      </w:r>
      <w:r w:rsidRPr="00C83510">
        <w:rPr>
          <w:rFonts w:ascii="Arial" w:hAnsi="Arial" w:cs="Arial"/>
        </w:rPr>
        <w:tab/>
        <w:t xml:space="preserve">  </w:t>
      </w:r>
    </w:p>
    <w:p w14:paraId="68168455" w14:textId="77777777" w:rsidR="00A17818" w:rsidRPr="00C83510" w:rsidRDefault="00A17818" w:rsidP="00A17818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C83510">
        <w:rPr>
          <w:rFonts w:ascii="Arial" w:hAnsi="Arial" w:cs="Arial"/>
        </w:rPr>
        <w:t>Tel.:</w:t>
      </w:r>
      <w:r w:rsidRPr="00C83510">
        <w:rPr>
          <w:rFonts w:ascii="Arial" w:hAnsi="Arial" w:cs="Arial"/>
        </w:rPr>
        <w:tab/>
        <w:t>+420 727 956 737</w:t>
      </w:r>
      <w:r w:rsidRPr="00C83510">
        <w:rPr>
          <w:rFonts w:ascii="Arial" w:hAnsi="Arial" w:cs="Arial"/>
        </w:rPr>
        <w:tab/>
      </w:r>
      <w:r w:rsidRPr="00C83510">
        <w:rPr>
          <w:rFonts w:ascii="Arial" w:hAnsi="Arial" w:cs="Arial"/>
        </w:rPr>
        <w:tab/>
        <w:t xml:space="preserve"> </w:t>
      </w:r>
    </w:p>
    <w:p w14:paraId="42DF8E2A" w14:textId="77777777" w:rsidR="00A17818" w:rsidRPr="00C83510" w:rsidRDefault="00A17818" w:rsidP="00A17818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C83510">
        <w:rPr>
          <w:rFonts w:ascii="Arial" w:hAnsi="Arial" w:cs="Arial"/>
        </w:rPr>
        <w:t>E-mail:</w:t>
      </w:r>
      <w:r w:rsidRPr="00C83510">
        <w:rPr>
          <w:rFonts w:ascii="Arial" w:hAnsi="Arial" w:cs="Arial"/>
        </w:rPr>
        <w:tab/>
        <w:t>domazlice.pk@spucr.cz</w:t>
      </w:r>
    </w:p>
    <w:p w14:paraId="155DC092" w14:textId="77777777" w:rsidR="00A17818" w:rsidRPr="00C83510" w:rsidRDefault="00A17818" w:rsidP="00A17818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C83510">
        <w:rPr>
          <w:rFonts w:ascii="Arial" w:hAnsi="Arial" w:cs="Arial"/>
        </w:rPr>
        <w:t>ID DS:</w:t>
      </w:r>
      <w:r w:rsidRPr="00C83510">
        <w:rPr>
          <w:rFonts w:ascii="Arial" w:hAnsi="Arial" w:cs="Arial"/>
        </w:rPr>
        <w:tab/>
        <w:t>z49per3</w:t>
      </w:r>
    </w:p>
    <w:p w14:paraId="48B15650" w14:textId="77777777" w:rsidR="00A17818" w:rsidRPr="00C83510" w:rsidRDefault="00A17818" w:rsidP="00A17818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C83510">
        <w:rPr>
          <w:rFonts w:ascii="Arial" w:hAnsi="Arial" w:cs="Arial"/>
        </w:rPr>
        <w:t>Bankovní spojení:</w:t>
      </w:r>
      <w:r w:rsidRPr="00C83510">
        <w:rPr>
          <w:rFonts w:ascii="Arial" w:hAnsi="Arial" w:cs="Arial"/>
        </w:rPr>
        <w:tab/>
        <w:t xml:space="preserve">ČNB </w:t>
      </w:r>
      <w:r w:rsidRPr="00C83510">
        <w:rPr>
          <w:rFonts w:ascii="Arial" w:hAnsi="Arial" w:cs="Arial"/>
        </w:rPr>
        <w:tab/>
      </w:r>
    </w:p>
    <w:p w14:paraId="56491A85" w14:textId="77777777" w:rsidR="00A17818" w:rsidRPr="00C83510" w:rsidRDefault="00A17818" w:rsidP="00A17818">
      <w:pPr>
        <w:pStyle w:val="Bezmezer"/>
        <w:tabs>
          <w:tab w:val="left" w:pos="4536"/>
        </w:tabs>
        <w:ind w:left="0"/>
        <w:rPr>
          <w:rFonts w:ascii="Arial" w:hAnsi="Arial" w:cs="Arial"/>
          <w:bCs/>
        </w:rPr>
      </w:pPr>
      <w:r w:rsidRPr="00C83510">
        <w:rPr>
          <w:rFonts w:ascii="Arial" w:hAnsi="Arial" w:cs="Arial"/>
          <w:bCs/>
        </w:rPr>
        <w:t>Číslo účtu:</w:t>
      </w:r>
      <w:r w:rsidRPr="00C83510">
        <w:rPr>
          <w:rFonts w:ascii="Arial" w:hAnsi="Arial" w:cs="Arial"/>
          <w:bCs/>
        </w:rPr>
        <w:tab/>
        <w:t>3723001/0710</w:t>
      </w:r>
    </w:p>
    <w:p w14:paraId="4D8B49E4" w14:textId="77777777" w:rsidR="00A17818" w:rsidRPr="00C83510" w:rsidRDefault="00A17818" w:rsidP="00A17818">
      <w:pPr>
        <w:pStyle w:val="Bezmezer"/>
        <w:tabs>
          <w:tab w:val="left" w:pos="4536"/>
        </w:tabs>
        <w:ind w:left="0"/>
        <w:rPr>
          <w:rFonts w:ascii="Arial" w:hAnsi="Arial" w:cs="Arial"/>
          <w:bCs/>
        </w:rPr>
      </w:pPr>
      <w:r w:rsidRPr="00C83510">
        <w:rPr>
          <w:rFonts w:ascii="Arial" w:hAnsi="Arial" w:cs="Arial"/>
          <w:bCs/>
        </w:rPr>
        <w:t>IČ</w:t>
      </w:r>
      <w:r>
        <w:rPr>
          <w:rFonts w:ascii="Arial" w:hAnsi="Arial" w:cs="Arial"/>
          <w:bCs/>
        </w:rPr>
        <w:t>O</w:t>
      </w:r>
      <w:r w:rsidRPr="00C83510">
        <w:rPr>
          <w:rFonts w:ascii="Arial" w:hAnsi="Arial" w:cs="Arial"/>
          <w:bCs/>
        </w:rPr>
        <w:t>:</w:t>
      </w:r>
      <w:r w:rsidRPr="00C83510">
        <w:rPr>
          <w:rFonts w:ascii="Arial" w:hAnsi="Arial" w:cs="Arial"/>
          <w:bCs/>
        </w:rPr>
        <w:tab/>
        <w:t xml:space="preserve">01312774                                                                 </w:t>
      </w:r>
    </w:p>
    <w:p w14:paraId="739E870B" w14:textId="77777777" w:rsidR="00A17818" w:rsidRPr="00C83510" w:rsidRDefault="00A17818" w:rsidP="00A17818">
      <w:pPr>
        <w:pStyle w:val="Bezmezer"/>
        <w:tabs>
          <w:tab w:val="left" w:pos="4536"/>
        </w:tabs>
        <w:ind w:left="0"/>
        <w:rPr>
          <w:rFonts w:ascii="Arial" w:hAnsi="Arial" w:cs="Arial"/>
          <w:bCs/>
        </w:rPr>
      </w:pPr>
      <w:r w:rsidRPr="00C83510">
        <w:rPr>
          <w:rFonts w:ascii="Arial" w:hAnsi="Arial" w:cs="Arial"/>
          <w:bCs/>
        </w:rPr>
        <w:t>DIČ:</w:t>
      </w:r>
      <w:r w:rsidRPr="00C83510">
        <w:rPr>
          <w:rFonts w:ascii="Arial" w:hAnsi="Arial" w:cs="Arial"/>
          <w:bCs/>
        </w:rPr>
        <w:tab/>
        <w:t xml:space="preserve">není plátcem DPH </w:t>
      </w:r>
    </w:p>
    <w:p w14:paraId="23AF9B52" w14:textId="77777777" w:rsidR="00A17818" w:rsidRDefault="00A17818" w:rsidP="00A17818">
      <w:pPr>
        <w:tabs>
          <w:tab w:val="left" w:pos="426"/>
        </w:tabs>
        <w:spacing w:line="276" w:lineRule="auto"/>
        <w:rPr>
          <w:rFonts w:ascii="Arial" w:hAnsi="Arial" w:cs="Arial"/>
          <w:bCs/>
        </w:rPr>
      </w:pPr>
    </w:p>
    <w:p w14:paraId="22E6690A" w14:textId="77777777" w:rsidR="00A17818" w:rsidRPr="008033BB" w:rsidRDefault="00A17818" w:rsidP="00A17818">
      <w:pPr>
        <w:spacing w:line="276" w:lineRule="auto"/>
        <w:rPr>
          <w:rFonts w:ascii="Arial" w:hAnsi="Arial" w:cs="Arial"/>
        </w:rPr>
      </w:pPr>
      <w:r w:rsidRPr="008033BB">
        <w:rPr>
          <w:rFonts w:ascii="Arial" w:hAnsi="Arial" w:cs="Arial"/>
          <w:bCs/>
        </w:rPr>
        <w:t>a</w:t>
      </w:r>
    </w:p>
    <w:p w14:paraId="7C586CB6" w14:textId="77777777" w:rsidR="00A17818" w:rsidRPr="008033BB" w:rsidRDefault="00A17818" w:rsidP="00A17818">
      <w:pPr>
        <w:spacing w:line="276" w:lineRule="auto"/>
        <w:rPr>
          <w:rFonts w:ascii="Arial" w:hAnsi="Arial" w:cs="Arial"/>
        </w:rPr>
      </w:pPr>
    </w:p>
    <w:p w14:paraId="706D0277" w14:textId="77777777" w:rsidR="0046415A" w:rsidRDefault="00A17818" w:rsidP="00A17818">
      <w:pPr>
        <w:tabs>
          <w:tab w:val="left" w:pos="4536"/>
        </w:tabs>
        <w:spacing w:line="276" w:lineRule="auto"/>
        <w:rPr>
          <w:rFonts w:ascii="Arial" w:hAnsi="Arial" w:cs="Arial"/>
        </w:rPr>
      </w:pPr>
      <w:r w:rsidRPr="008033BB">
        <w:rPr>
          <w:rFonts w:ascii="Arial" w:hAnsi="Arial" w:cs="Arial"/>
          <w:bCs/>
        </w:rPr>
        <w:t>1.2 Zhotovitel:</w:t>
      </w:r>
      <w:r>
        <w:rPr>
          <w:rFonts w:ascii="Arial" w:hAnsi="Arial" w:cs="Arial"/>
        </w:rPr>
        <w:tab/>
      </w:r>
      <w:r w:rsidR="0046415A">
        <w:rPr>
          <w:rFonts w:ascii="Arial" w:hAnsi="Arial" w:cs="Arial"/>
        </w:rPr>
        <w:t xml:space="preserve">Sdružení společností: GROMA PLAN s.r.o. </w:t>
      </w:r>
    </w:p>
    <w:p w14:paraId="674F7847" w14:textId="210492BB" w:rsidR="00A17818" w:rsidRPr="00C55F50" w:rsidRDefault="0046415A" w:rsidP="00A17818">
      <w:pPr>
        <w:tabs>
          <w:tab w:val="left" w:pos="4536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a POZEMKOV0 ÚPRAVY K+V s.r.o.</w:t>
      </w:r>
    </w:p>
    <w:p w14:paraId="6EC626DD" w14:textId="5E11B65E" w:rsidR="00A17818" w:rsidRDefault="0046415A" w:rsidP="00A17818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Reprezentant sdružení: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GROMA PLAN s.r.o.</w:t>
      </w:r>
    </w:p>
    <w:p w14:paraId="42CDDBC7" w14:textId="7435D685" w:rsidR="00A17818" w:rsidRPr="00B046C9" w:rsidRDefault="00A17818" w:rsidP="00A17818">
      <w:pPr>
        <w:tabs>
          <w:tab w:val="left" w:pos="4536"/>
        </w:tabs>
        <w:spacing w:line="276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 xml:space="preserve">Adresa:   </w:t>
      </w:r>
      <w:proofErr w:type="gramEnd"/>
      <w:r>
        <w:rPr>
          <w:rFonts w:ascii="Arial" w:hAnsi="Arial" w:cs="Arial"/>
          <w:bCs/>
        </w:rPr>
        <w:t xml:space="preserve">                                                                </w:t>
      </w:r>
      <w:r>
        <w:rPr>
          <w:rFonts w:ascii="Arial" w:hAnsi="Arial" w:cs="Arial"/>
          <w:bCs/>
        </w:rPr>
        <w:tab/>
      </w:r>
      <w:r w:rsidR="0046415A">
        <w:rPr>
          <w:rFonts w:ascii="Arial" w:eastAsia="Calibri" w:hAnsi="Arial" w:cs="Arial"/>
          <w:bCs/>
          <w:color w:val="000000"/>
        </w:rPr>
        <w:t>Plachého 40, 301 00 Plzeň</w:t>
      </w:r>
    </w:p>
    <w:p w14:paraId="6E7545EB" w14:textId="25E6D229" w:rsidR="00A17818" w:rsidRPr="00B046C9" w:rsidRDefault="00A17818" w:rsidP="00A17818">
      <w:pPr>
        <w:tabs>
          <w:tab w:val="left" w:pos="4536"/>
        </w:tabs>
        <w:spacing w:line="276" w:lineRule="auto"/>
        <w:ind w:hanging="1"/>
        <w:rPr>
          <w:rFonts w:ascii="Arial" w:hAnsi="Arial" w:cs="Arial"/>
        </w:rPr>
      </w:pPr>
      <w:proofErr w:type="gramStart"/>
      <w:r w:rsidRPr="00B046C9">
        <w:rPr>
          <w:rFonts w:ascii="Arial" w:hAnsi="Arial" w:cs="Arial"/>
          <w:bCs/>
        </w:rPr>
        <w:t xml:space="preserve">Zastoupený:   </w:t>
      </w:r>
      <w:proofErr w:type="gramEnd"/>
      <w:r w:rsidRPr="00B046C9">
        <w:rPr>
          <w:rFonts w:ascii="Arial" w:hAnsi="Arial" w:cs="Arial"/>
          <w:bCs/>
        </w:rPr>
        <w:t xml:space="preserve">                                                          </w:t>
      </w:r>
      <w:r w:rsidR="0046415A">
        <w:rPr>
          <w:rFonts w:ascii="Arial" w:hAnsi="Arial" w:cs="Arial"/>
          <w:bCs/>
        </w:rPr>
        <w:t xml:space="preserve"> Pavlem </w:t>
      </w:r>
      <w:proofErr w:type="spellStart"/>
      <w:r w:rsidR="0046415A">
        <w:rPr>
          <w:rFonts w:ascii="Arial" w:hAnsi="Arial" w:cs="Arial"/>
          <w:bCs/>
        </w:rPr>
        <w:t>Vostrackým</w:t>
      </w:r>
      <w:proofErr w:type="spellEnd"/>
      <w:r w:rsidR="0046415A">
        <w:rPr>
          <w:rFonts w:ascii="Arial" w:hAnsi="Arial" w:cs="Arial"/>
          <w:bCs/>
        </w:rPr>
        <w:t>, jednatel</w:t>
      </w:r>
    </w:p>
    <w:p w14:paraId="24084667" w14:textId="48C09E05" w:rsidR="00A17818" w:rsidRPr="00B046C9" w:rsidRDefault="00A17818" w:rsidP="00A17818">
      <w:pPr>
        <w:tabs>
          <w:tab w:val="left" w:pos="426"/>
          <w:tab w:val="left" w:pos="4536"/>
        </w:tabs>
        <w:spacing w:line="276" w:lineRule="auto"/>
        <w:ind w:right="-143" w:hanging="1"/>
        <w:rPr>
          <w:rFonts w:ascii="Arial" w:hAnsi="Arial" w:cs="Arial"/>
        </w:rPr>
      </w:pPr>
      <w:r w:rsidRPr="00B046C9">
        <w:rPr>
          <w:rFonts w:ascii="Arial" w:hAnsi="Arial" w:cs="Arial"/>
          <w:bCs/>
        </w:rPr>
        <w:t xml:space="preserve">Ve smluvních záležitostech oprávněn </w:t>
      </w:r>
      <w:proofErr w:type="gramStart"/>
      <w:r w:rsidRPr="00B046C9">
        <w:rPr>
          <w:rFonts w:ascii="Arial" w:hAnsi="Arial" w:cs="Arial"/>
          <w:bCs/>
        </w:rPr>
        <w:t xml:space="preserve">jednat:   </w:t>
      </w:r>
      <w:proofErr w:type="gramEnd"/>
      <w:r w:rsidRPr="00B046C9">
        <w:rPr>
          <w:rFonts w:ascii="Arial" w:hAnsi="Arial" w:cs="Arial"/>
          <w:bCs/>
        </w:rPr>
        <w:t xml:space="preserve">       </w:t>
      </w:r>
      <w:r w:rsidR="0046415A">
        <w:rPr>
          <w:rFonts w:ascii="Arial" w:hAnsi="Arial" w:cs="Arial"/>
          <w:bCs/>
        </w:rPr>
        <w:t xml:space="preserve">Pavlem </w:t>
      </w:r>
      <w:proofErr w:type="spellStart"/>
      <w:r w:rsidR="0046415A">
        <w:rPr>
          <w:rFonts w:ascii="Arial" w:hAnsi="Arial" w:cs="Arial"/>
          <w:bCs/>
        </w:rPr>
        <w:t>Vostrackým</w:t>
      </w:r>
      <w:proofErr w:type="spellEnd"/>
      <w:r w:rsidR="0046415A">
        <w:rPr>
          <w:rFonts w:ascii="Arial" w:hAnsi="Arial" w:cs="Arial"/>
          <w:bCs/>
        </w:rPr>
        <w:t>, jednatel</w:t>
      </w:r>
    </w:p>
    <w:p w14:paraId="6C81A4F9" w14:textId="4CA439DB" w:rsidR="00A17818" w:rsidRPr="00B046C9" w:rsidRDefault="00A17818" w:rsidP="003A3C0B">
      <w:pPr>
        <w:tabs>
          <w:tab w:val="left" w:pos="426"/>
          <w:tab w:val="left" w:pos="4536"/>
        </w:tabs>
        <w:spacing w:line="276" w:lineRule="auto"/>
        <w:ind w:left="4529" w:hanging="4530"/>
        <w:rPr>
          <w:rFonts w:ascii="Arial" w:hAnsi="Arial" w:cs="Arial"/>
        </w:rPr>
      </w:pPr>
      <w:r w:rsidRPr="00B046C9">
        <w:rPr>
          <w:rFonts w:ascii="Arial" w:hAnsi="Arial" w:cs="Arial"/>
          <w:bCs/>
        </w:rPr>
        <w:t xml:space="preserve">V technických záležitostech oprávněn </w:t>
      </w:r>
      <w:proofErr w:type="gramStart"/>
      <w:r w:rsidRPr="00B046C9">
        <w:rPr>
          <w:rFonts w:ascii="Arial" w:hAnsi="Arial" w:cs="Arial"/>
          <w:bCs/>
        </w:rPr>
        <w:t xml:space="preserve">jednat:   </w:t>
      </w:r>
      <w:proofErr w:type="gramEnd"/>
      <w:r w:rsidRPr="00B046C9">
        <w:rPr>
          <w:rFonts w:ascii="Arial" w:hAnsi="Arial" w:cs="Arial"/>
          <w:bCs/>
        </w:rPr>
        <w:t xml:space="preserve">      </w:t>
      </w:r>
      <w:r w:rsidRPr="00B046C9">
        <w:rPr>
          <w:rFonts w:ascii="Arial" w:hAnsi="Arial" w:cs="Arial"/>
          <w:bCs/>
        </w:rPr>
        <w:tab/>
      </w:r>
      <w:proofErr w:type="spellStart"/>
      <w:r w:rsidR="00201B1D">
        <w:rPr>
          <w:rFonts w:ascii="Arial" w:hAnsi="Arial" w:cs="Arial"/>
          <w:bCs/>
        </w:rPr>
        <w:t>xxx</w:t>
      </w:r>
      <w:proofErr w:type="spellEnd"/>
    </w:p>
    <w:p w14:paraId="44A2D034" w14:textId="77777777" w:rsidR="00A17818" w:rsidRPr="00B046C9" w:rsidRDefault="00A17818" w:rsidP="00A17818">
      <w:pPr>
        <w:tabs>
          <w:tab w:val="left" w:pos="426"/>
          <w:tab w:val="left" w:pos="4536"/>
        </w:tabs>
        <w:spacing w:line="276" w:lineRule="auto"/>
        <w:ind w:hanging="1"/>
        <w:rPr>
          <w:rFonts w:ascii="Arial" w:hAnsi="Arial" w:cs="Arial"/>
          <w:bCs/>
        </w:rPr>
      </w:pPr>
      <w:r w:rsidRPr="00B046C9">
        <w:rPr>
          <w:rFonts w:ascii="Arial" w:hAnsi="Arial" w:cs="Arial"/>
          <w:bCs/>
        </w:rPr>
        <w:t xml:space="preserve">Bankovní </w:t>
      </w:r>
      <w:proofErr w:type="gramStart"/>
      <w:r w:rsidRPr="00B046C9">
        <w:rPr>
          <w:rFonts w:ascii="Arial" w:hAnsi="Arial" w:cs="Arial"/>
          <w:bCs/>
        </w:rPr>
        <w:t xml:space="preserve">spojení:   </w:t>
      </w:r>
      <w:proofErr w:type="gramEnd"/>
      <w:r w:rsidRPr="00B046C9">
        <w:rPr>
          <w:rFonts w:ascii="Arial" w:hAnsi="Arial" w:cs="Arial"/>
          <w:bCs/>
        </w:rPr>
        <w:t xml:space="preserve">                                                 </w:t>
      </w:r>
      <w:r w:rsidRPr="00B046C9">
        <w:rPr>
          <w:rFonts w:ascii="Arial" w:hAnsi="Arial" w:cs="Arial"/>
          <w:bCs/>
        </w:rPr>
        <w:tab/>
        <w:t>KB a.s.</w:t>
      </w:r>
    </w:p>
    <w:p w14:paraId="351A3C86" w14:textId="61A09E6F" w:rsidR="00A17818" w:rsidRPr="00B046C9" w:rsidRDefault="00A17818" w:rsidP="00A17818">
      <w:pPr>
        <w:tabs>
          <w:tab w:val="left" w:pos="426"/>
          <w:tab w:val="left" w:pos="4536"/>
        </w:tabs>
        <w:spacing w:line="276" w:lineRule="auto"/>
        <w:ind w:hanging="1"/>
        <w:rPr>
          <w:rFonts w:ascii="Arial" w:hAnsi="Arial" w:cs="Arial"/>
          <w:bCs/>
        </w:rPr>
      </w:pPr>
      <w:r w:rsidRPr="00B046C9">
        <w:rPr>
          <w:rFonts w:ascii="Arial" w:hAnsi="Arial" w:cs="Arial"/>
          <w:bCs/>
        </w:rPr>
        <w:t xml:space="preserve">Číslo </w:t>
      </w:r>
      <w:proofErr w:type="gramStart"/>
      <w:r w:rsidRPr="00B046C9">
        <w:rPr>
          <w:rFonts w:ascii="Arial" w:hAnsi="Arial" w:cs="Arial"/>
          <w:bCs/>
        </w:rPr>
        <w:t xml:space="preserve">účtu:   </w:t>
      </w:r>
      <w:proofErr w:type="gramEnd"/>
      <w:r w:rsidRPr="00B046C9">
        <w:rPr>
          <w:rFonts w:ascii="Arial" w:hAnsi="Arial" w:cs="Arial"/>
          <w:bCs/>
        </w:rPr>
        <w:t xml:space="preserve">                                                             </w:t>
      </w:r>
      <w:r w:rsidRPr="00B046C9">
        <w:rPr>
          <w:rFonts w:ascii="Arial" w:hAnsi="Arial" w:cs="Arial"/>
          <w:bCs/>
        </w:rPr>
        <w:tab/>
      </w:r>
      <w:r w:rsidR="003A3C0B">
        <w:rPr>
          <w:rFonts w:ascii="Arial" w:hAnsi="Arial" w:cs="Arial"/>
          <w:bCs/>
        </w:rPr>
        <w:t>27-4501350277/0100</w:t>
      </w:r>
    </w:p>
    <w:p w14:paraId="4A90AE28" w14:textId="617FC3D3" w:rsidR="00A17818" w:rsidRPr="00B046C9" w:rsidRDefault="00A17818" w:rsidP="00A17818">
      <w:pPr>
        <w:tabs>
          <w:tab w:val="left" w:pos="426"/>
          <w:tab w:val="left" w:pos="4536"/>
        </w:tabs>
        <w:spacing w:line="276" w:lineRule="auto"/>
        <w:ind w:hanging="1"/>
        <w:rPr>
          <w:rFonts w:ascii="Arial" w:hAnsi="Arial" w:cs="Arial"/>
          <w:bCs/>
        </w:rPr>
      </w:pPr>
      <w:r w:rsidRPr="00B046C9">
        <w:rPr>
          <w:rFonts w:ascii="Arial" w:hAnsi="Arial" w:cs="Arial"/>
          <w:bCs/>
        </w:rPr>
        <w:t>IČO/</w:t>
      </w:r>
      <w:proofErr w:type="gramStart"/>
      <w:r w:rsidRPr="00B046C9">
        <w:rPr>
          <w:rFonts w:ascii="Arial" w:hAnsi="Arial" w:cs="Arial"/>
          <w:bCs/>
        </w:rPr>
        <w:t xml:space="preserve">DIČ:   </w:t>
      </w:r>
      <w:proofErr w:type="gramEnd"/>
      <w:r w:rsidRPr="00B046C9">
        <w:rPr>
          <w:rFonts w:ascii="Arial" w:hAnsi="Arial" w:cs="Arial"/>
          <w:bCs/>
        </w:rPr>
        <w:t xml:space="preserve">                                                               </w:t>
      </w:r>
      <w:r w:rsidRPr="00B046C9">
        <w:rPr>
          <w:rFonts w:ascii="Arial" w:hAnsi="Arial" w:cs="Arial"/>
          <w:bCs/>
        </w:rPr>
        <w:tab/>
      </w:r>
      <w:r w:rsidR="003A3C0B">
        <w:rPr>
          <w:rFonts w:ascii="Arial" w:hAnsi="Arial" w:cs="Arial"/>
          <w:bCs/>
        </w:rPr>
        <w:t>25233025/CZ25233025</w:t>
      </w:r>
    </w:p>
    <w:p w14:paraId="2B760754" w14:textId="0BD68E48" w:rsidR="00A17818" w:rsidRPr="00B046C9" w:rsidRDefault="00A17818" w:rsidP="00A17818">
      <w:pPr>
        <w:tabs>
          <w:tab w:val="left" w:pos="426"/>
          <w:tab w:val="left" w:pos="4536"/>
        </w:tabs>
        <w:spacing w:line="276" w:lineRule="auto"/>
        <w:ind w:hanging="1"/>
        <w:rPr>
          <w:rFonts w:ascii="Arial" w:hAnsi="Arial" w:cs="Arial"/>
          <w:bCs/>
        </w:rPr>
      </w:pPr>
      <w:proofErr w:type="gramStart"/>
      <w:r w:rsidRPr="00B046C9">
        <w:rPr>
          <w:rFonts w:ascii="Arial" w:hAnsi="Arial" w:cs="Arial"/>
          <w:bCs/>
        </w:rPr>
        <w:t xml:space="preserve">Telefon:   </w:t>
      </w:r>
      <w:proofErr w:type="gramEnd"/>
      <w:r w:rsidRPr="00B046C9">
        <w:rPr>
          <w:rFonts w:ascii="Arial" w:hAnsi="Arial" w:cs="Arial"/>
          <w:bCs/>
        </w:rPr>
        <w:t xml:space="preserve">                                                                </w:t>
      </w:r>
      <w:r w:rsidRPr="00B046C9">
        <w:rPr>
          <w:rFonts w:ascii="Arial" w:hAnsi="Arial" w:cs="Arial"/>
          <w:bCs/>
        </w:rPr>
        <w:tab/>
      </w:r>
      <w:proofErr w:type="spellStart"/>
      <w:r w:rsidR="00201B1D">
        <w:rPr>
          <w:rFonts w:ascii="Arial" w:hAnsi="Arial" w:cs="Arial"/>
          <w:bCs/>
        </w:rPr>
        <w:t>xxx</w:t>
      </w:r>
      <w:proofErr w:type="spellEnd"/>
    </w:p>
    <w:p w14:paraId="6A03F057" w14:textId="39D067A5" w:rsidR="00A17818" w:rsidRPr="00B046C9" w:rsidRDefault="00A17818" w:rsidP="00A17818">
      <w:pPr>
        <w:tabs>
          <w:tab w:val="left" w:pos="4536"/>
        </w:tabs>
        <w:spacing w:line="276" w:lineRule="auto"/>
        <w:ind w:hanging="1"/>
        <w:rPr>
          <w:rFonts w:ascii="Arial" w:hAnsi="Arial" w:cs="Arial"/>
        </w:rPr>
      </w:pPr>
      <w:proofErr w:type="gramStart"/>
      <w:r w:rsidRPr="00B046C9">
        <w:rPr>
          <w:rFonts w:ascii="Arial" w:hAnsi="Arial" w:cs="Arial"/>
        </w:rPr>
        <w:t xml:space="preserve">E-mail:   </w:t>
      </w:r>
      <w:proofErr w:type="gramEnd"/>
      <w:r w:rsidRPr="00B046C9">
        <w:rPr>
          <w:rFonts w:ascii="Arial" w:hAnsi="Arial" w:cs="Arial"/>
        </w:rPr>
        <w:t xml:space="preserve">                                                                  </w:t>
      </w:r>
      <w:r w:rsidRPr="00B046C9">
        <w:rPr>
          <w:rFonts w:ascii="Arial" w:hAnsi="Arial" w:cs="Arial"/>
        </w:rPr>
        <w:tab/>
      </w:r>
      <w:proofErr w:type="spellStart"/>
      <w:r w:rsidR="00201B1D">
        <w:rPr>
          <w:rFonts w:ascii="Arial" w:hAnsi="Arial" w:cs="Arial"/>
        </w:rPr>
        <w:t>xxx</w:t>
      </w:r>
      <w:proofErr w:type="spellEnd"/>
    </w:p>
    <w:p w14:paraId="342816BE" w14:textId="21DECDD5" w:rsidR="00A17818" w:rsidRPr="00B046C9" w:rsidRDefault="00A17818" w:rsidP="00A17818">
      <w:pPr>
        <w:tabs>
          <w:tab w:val="left" w:pos="4536"/>
        </w:tabs>
        <w:spacing w:line="276" w:lineRule="auto"/>
        <w:rPr>
          <w:rFonts w:ascii="Arial" w:hAnsi="Arial" w:cs="Arial"/>
        </w:rPr>
      </w:pPr>
      <w:r w:rsidRPr="00B046C9">
        <w:rPr>
          <w:rFonts w:ascii="Arial" w:hAnsi="Arial" w:cs="Arial"/>
        </w:rPr>
        <w:t xml:space="preserve">ID </w:t>
      </w:r>
      <w:proofErr w:type="gramStart"/>
      <w:r w:rsidRPr="00B046C9">
        <w:rPr>
          <w:rFonts w:ascii="Arial" w:hAnsi="Arial" w:cs="Arial"/>
        </w:rPr>
        <w:t xml:space="preserve">DS:   </w:t>
      </w:r>
      <w:proofErr w:type="gramEnd"/>
      <w:r w:rsidRPr="00B046C9">
        <w:rPr>
          <w:rFonts w:ascii="Arial" w:hAnsi="Arial" w:cs="Arial"/>
        </w:rPr>
        <w:t xml:space="preserve">                                                                   </w:t>
      </w:r>
      <w:r w:rsidRPr="00B046C9">
        <w:rPr>
          <w:rFonts w:ascii="Arial" w:hAnsi="Arial" w:cs="Arial"/>
        </w:rPr>
        <w:tab/>
      </w:r>
      <w:r w:rsidR="003A3C0B">
        <w:rPr>
          <w:rFonts w:ascii="Arial" w:hAnsi="Arial" w:cs="Arial"/>
        </w:rPr>
        <w:t>ekc85xd</w:t>
      </w:r>
    </w:p>
    <w:p w14:paraId="00FD4866" w14:textId="77777777" w:rsidR="00A17818" w:rsidRDefault="00A17818" w:rsidP="00A17818">
      <w:pPr>
        <w:tabs>
          <w:tab w:val="left" w:pos="142"/>
          <w:tab w:val="left" w:pos="4678"/>
        </w:tabs>
        <w:spacing w:line="276" w:lineRule="auto"/>
        <w:jc w:val="both"/>
        <w:rPr>
          <w:rFonts w:ascii="Arial" w:hAnsi="Arial" w:cs="Arial"/>
          <w:bCs/>
        </w:rPr>
      </w:pPr>
    </w:p>
    <w:p w14:paraId="0FCF2E93" w14:textId="77777777" w:rsidR="00A17818" w:rsidRPr="008033BB" w:rsidRDefault="00A17818" w:rsidP="00A17818">
      <w:pPr>
        <w:tabs>
          <w:tab w:val="left" w:pos="142"/>
          <w:tab w:val="left" w:pos="4678"/>
        </w:tabs>
        <w:spacing w:line="276" w:lineRule="auto"/>
        <w:jc w:val="both"/>
        <w:rPr>
          <w:rFonts w:ascii="Arial" w:hAnsi="Arial" w:cs="Arial"/>
          <w:bCs/>
        </w:rPr>
      </w:pPr>
      <w:r w:rsidRPr="008033BB">
        <w:rPr>
          <w:rFonts w:ascii="Arial" w:hAnsi="Arial" w:cs="Arial"/>
          <w:bCs/>
        </w:rPr>
        <w:t>Společnost je zapsaná v obchodním rejstříku vedeném u Krajského soudu v Plzni, oddíl C, vložka 10235 (dále jen „zhotovitel“).</w:t>
      </w:r>
    </w:p>
    <w:p w14:paraId="1A3A75C1" w14:textId="15CA862E" w:rsidR="004D23D7" w:rsidRDefault="004D23D7" w:rsidP="004D23D7">
      <w:pPr>
        <w:tabs>
          <w:tab w:val="left" w:pos="142"/>
          <w:tab w:val="left" w:pos="4678"/>
        </w:tabs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58A58EC" w14:textId="778210C6" w:rsidR="00201B1D" w:rsidRDefault="00201B1D" w:rsidP="004D23D7">
      <w:pPr>
        <w:tabs>
          <w:tab w:val="left" w:pos="142"/>
          <w:tab w:val="left" w:pos="4678"/>
        </w:tabs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3CA813A" w14:textId="77777777" w:rsidR="00201B1D" w:rsidRDefault="00201B1D" w:rsidP="004D23D7">
      <w:pPr>
        <w:tabs>
          <w:tab w:val="left" w:pos="142"/>
          <w:tab w:val="left" w:pos="4678"/>
        </w:tabs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FC41C81" w14:textId="73A29622" w:rsidR="004D23D7" w:rsidRPr="00E24B17" w:rsidRDefault="004D23D7" w:rsidP="004D23D7">
      <w:pPr>
        <w:tabs>
          <w:tab w:val="left" w:pos="4820"/>
        </w:tabs>
        <w:jc w:val="center"/>
        <w:rPr>
          <w:rFonts w:ascii="Arial" w:hAnsi="Arial" w:cs="Arial"/>
          <w:b/>
          <w:bCs/>
        </w:rPr>
      </w:pPr>
      <w:r w:rsidRPr="00E24B17">
        <w:rPr>
          <w:rFonts w:ascii="Arial" w:hAnsi="Arial" w:cs="Arial"/>
          <w:b/>
          <w:bCs/>
        </w:rPr>
        <w:t>2. Předmět dodatku č.</w:t>
      </w:r>
      <w:r w:rsidR="00201B1D">
        <w:rPr>
          <w:rFonts w:ascii="Arial" w:hAnsi="Arial" w:cs="Arial"/>
          <w:b/>
          <w:bCs/>
        </w:rPr>
        <w:t xml:space="preserve"> </w:t>
      </w:r>
      <w:r w:rsidR="004C460D">
        <w:rPr>
          <w:rFonts w:ascii="Arial" w:hAnsi="Arial" w:cs="Arial"/>
          <w:b/>
          <w:bCs/>
        </w:rPr>
        <w:t>1</w:t>
      </w:r>
    </w:p>
    <w:p w14:paraId="31866994" w14:textId="77777777" w:rsidR="004D23D7" w:rsidRPr="00E24B17" w:rsidRDefault="004D23D7" w:rsidP="004D23D7">
      <w:pPr>
        <w:pStyle w:val="Zkladntext"/>
        <w:rPr>
          <w:rFonts w:ascii="Arial" w:hAnsi="Arial" w:cs="Arial"/>
          <w:b/>
          <w:bCs/>
          <w:sz w:val="20"/>
        </w:rPr>
      </w:pPr>
    </w:p>
    <w:p w14:paraId="0E8E9C6C" w14:textId="20FF9726" w:rsidR="00D607FD" w:rsidRDefault="004D23D7" w:rsidP="00BE1C25">
      <w:pPr>
        <w:ind w:left="360" w:hanging="360"/>
        <w:jc w:val="both"/>
        <w:rPr>
          <w:rFonts w:ascii="Arial" w:hAnsi="Arial" w:cs="Arial"/>
        </w:rPr>
      </w:pPr>
      <w:r w:rsidRPr="006F2660">
        <w:rPr>
          <w:rFonts w:ascii="Arial" w:hAnsi="Arial" w:cs="Arial"/>
          <w:bCs/>
        </w:rPr>
        <w:t>2.1. Předmětem dodatku</w:t>
      </w:r>
      <w:r w:rsidR="00C4501A">
        <w:rPr>
          <w:rFonts w:ascii="Arial" w:hAnsi="Arial" w:cs="Arial"/>
          <w:bCs/>
        </w:rPr>
        <w:t xml:space="preserve"> č.</w:t>
      </w:r>
      <w:r w:rsidR="004C460D">
        <w:rPr>
          <w:rFonts w:ascii="Arial" w:hAnsi="Arial" w:cs="Arial"/>
          <w:bCs/>
        </w:rPr>
        <w:t>1</w:t>
      </w:r>
      <w:r w:rsidRPr="006F2660">
        <w:rPr>
          <w:rFonts w:ascii="Arial" w:hAnsi="Arial" w:cs="Arial"/>
          <w:bCs/>
        </w:rPr>
        <w:t xml:space="preserve"> ke smlouvě je změna </w:t>
      </w:r>
      <w:r w:rsidR="00C4501A">
        <w:rPr>
          <w:rFonts w:ascii="Arial" w:hAnsi="Arial" w:cs="Arial"/>
          <w:bCs/>
        </w:rPr>
        <w:t>termínu u fakturačního celku</w:t>
      </w:r>
      <w:r w:rsidR="002F77DD">
        <w:rPr>
          <w:rFonts w:ascii="Arial" w:hAnsi="Arial" w:cs="Arial"/>
          <w:bCs/>
        </w:rPr>
        <w:t xml:space="preserve"> 3.4.</w:t>
      </w:r>
      <w:r w:rsidR="003A3C0B">
        <w:rPr>
          <w:rFonts w:ascii="Arial" w:hAnsi="Arial" w:cs="Arial"/>
          <w:bCs/>
        </w:rPr>
        <w:t>3</w:t>
      </w:r>
      <w:r w:rsidR="002849C4">
        <w:rPr>
          <w:rFonts w:ascii="Arial" w:hAnsi="Arial" w:cs="Arial"/>
          <w:bCs/>
        </w:rPr>
        <w:t xml:space="preserve">. v příloze č. 1 </w:t>
      </w:r>
      <w:r w:rsidR="002849C4">
        <w:rPr>
          <w:rFonts w:ascii="Arial" w:hAnsi="Arial" w:cs="Arial"/>
        </w:rPr>
        <w:t xml:space="preserve">SOD č. </w:t>
      </w:r>
      <w:r w:rsidR="003A3C0B">
        <w:rPr>
          <w:rFonts w:ascii="Arial" w:hAnsi="Arial" w:cs="Arial"/>
        </w:rPr>
        <w:t>13/2019-504202</w:t>
      </w:r>
      <w:r w:rsidR="002849C4">
        <w:rPr>
          <w:rFonts w:ascii="Arial" w:hAnsi="Arial" w:cs="Arial"/>
        </w:rPr>
        <w:t xml:space="preserve"> z původního termínu plnění 31. </w:t>
      </w:r>
      <w:r w:rsidR="003A3C0B">
        <w:rPr>
          <w:rFonts w:ascii="Arial" w:hAnsi="Arial" w:cs="Arial"/>
        </w:rPr>
        <w:t>6</w:t>
      </w:r>
      <w:r w:rsidR="002849C4">
        <w:rPr>
          <w:rFonts w:ascii="Arial" w:hAnsi="Arial" w:cs="Arial"/>
        </w:rPr>
        <w:t>. 202</w:t>
      </w:r>
      <w:r w:rsidR="00474068">
        <w:rPr>
          <w:rFonts w:ascii="Arial" w:hAnsi="Arial" w:cs="Arial"/>
        </w:rPr>
        <w:t>1</w:t>
      </w:r>
      <w:r w:rsidR="002849C4">
        <w:rPr>
          <w:rFonts w:ascii="Arial" w:hAnsi="Arial" w:cs="Arial"/>
        </w:rPr>
        <w:t xml:space="preserve"> na nový termín </w:t>
      </w:r>
      <w:r w:rsidR="003A3C0B" w:rsidRPr="00296C97">
        <w:rPr>
          <w:rFonts w:ascii="Arial" w:hAnsi="Arial" w:cs="Arial"/>
          <w:b/>
          <w:bCs/>
        </w:rPr>
        <w:t>31.10.</w:t>
      </w:r>
      <w:r w:rsidR="002849C4" w:rsidRPr="00296C97">
        <w:rPr>
          <w:rFonts w:ascii="Arial" w:hAnsi="Arial" w:cs="Arial"/>
          <w:b/>
          <w:bCs/>
        </w:rPr>
        <w:t xml:space="preserve"> 2021</w:t>
      </w:r>
      <w:r w:rsidR="002849C4">
        <w:rPr>
          <w:rFonts w:ascii="Arial" w:hAnsi="Arial" w:cs="Arial"/>
        </w:rPr>
        <w:t xml:space="preserve">. Tato změna je vyvolána písemným záznamem </w:t>
      </w:r>
      <w:r w:rsidR="002849C4" w:rsidRPr="00C13C1C">
        <w:rPr>
          <w:rFonts w:ascii="Arial" w:hAnsi="Arial" w:cs="Arial"/>
        </w:rPr>
        <w:t>č</w:t>
      </w:r>
      <w:r w:rsidR="002849C4" w:rsidRPr="00474068">
        <w:rPr>
          <w:rFonts w:ascii="Arial" w:hAnsi="Arial" w:cs="Arial"/>
        </w:rPr>
        <w:t>.j.</w:t>
      </w:r>
      <w:r w:rsidR="00E9711A" w:rsidRPr="00474068">
        <w:rPr>
          <w:rFonts w:ascii="Arial" w:hAnsi="Arial" w:cs="Arial"/>
        </w:rPr>
        <w:t xml:space="preserve"> </w:t>
      </w:r>
      <w:r w:rsidR="00D165B5">
        <w:rPr>
          <w:rFonts w:ascii="Arial" w:hAnsi="Arial" w:cs="Arial"/>
        </w:rPr>
        <w:t>SPU 166997/2021.</w:t>
      </w:r>
      <w:r w:rsidR="00BE1C25">
        <w:rPr>
          <w:rFonts w:ascii="Arial" w:hAnsi="Arial" w:cs="Arial"/>
        </w:rPr>
        <w:t xml:space="preserve"> </w:t>
      </w:r>
      <w:r w:rsidR="00D607FD">
        <w:rPr>
          <w:rFonts w:ascii="Arial" w:hAnsi="Arial" w:cs="Arial"/>
        </w:rPr>
        <w:t xml:space="preserve">Na základě </w:t>
      </w:r>
      <w:r w:rsidR="00D607FD" w:rsidRPr="00B5781C">
        <w:rPr>
          <w:rFonts w:ascii="Arial" w:hAnsi="Arial" w:cs="Arial"/>
        </w:rPr>
        <w:t xml:space="preserve">ústavního zákona č. 110/1998 Sb., o bezpečnosti České republiky, z důvodu ohrožení zdraví v souvislosti s prokázáním výskytu </w:t>
      </w:r>
      <w:proofErr w:type="spellStart"/>
      <w:r w:rsidR="00D607FD" w:rsidRPr="00B5781C">
        <w:rPr>
          <w:rFonts w:ascii="Arial" w:hAnsi="Arial" w:cs="Arial"/>
        </w:rPr>
        <w:t>koronaviru</w:t>
      </w:r>
      <w:proofErr w:type="spellEnd"/>
      <w:r w:rsidR="00D607FD" w:rsidRPr="00B5781C">
        <w:rPr>
          <w:rFonts w:ascii="Arial" w:hAnsi="Arial" w:cs="Arial"/>
        </w:rPr>
        <w:t xml:space="preserve"> (s označením jako SARS CoV-2), </w:t>
      </w:r>
      <w:r w:rsidR="00D607FD">
        <w:rPr>
          <w:rFonts w:ascii="Arial" w:hAnsi="Arial" w:cs="Arial"/>
        </w:rPr>
        <w:t>byl v</w:t>
      </w:r>
      <w:r w:rsidR="00D607FD" w:rsidRPr="00B5781C">
        <w:rPr>
          <w:rFonts w:ascii="Arial" w:hAnsi="Arial" w:cs="Arial"/>
        </w:rPr>
        <w:t xml:space="preserve">ládou </w:t>
      </w:r>
      <w:r w:rsidR="00D607FD">
        <w:rPr>
          <w:rFonts w:ascii="Arial" w:hAnsi="Arial" w:cs="Arial"/>
        </w:rPr>
        <w:t>České republiky</w:t>
      </w:r>
      <w:r w:rsidR="00D607FD" w:rsidRPr="00B5781C">
        <w:rPr>
          <w:rFonts w:ascii="Arial" w:hAnsi="Arial" w:cs="Arial"/>
        </w:rPr>
        <w:t xml:space="preserve"> dne </w:t>
      </w:r>
      <w:r w:rsidR="00D607FD">
        <w:rPr>
          <w:rFonts w:ascii="Arial" w:hAnsi="Arial" w:cs="Arial"/>
        </w:rPr>
        <w:t>30</w:t>
      </w:r>
      <w:r w:rsidR="00D607FD" w:rsidRPr="00B5781C">
        <w:rPr>
          <w:rFonts w:ascii="Arial" w:hAnsi="Arial" w:cs="Arial"/>
        </w:rPr>
        <w:t>.</w:t>
      </w:r>
      <w:r w:rsidR="00D607FD">
        <w:rPr>
          <w:rFonts w:ascii="Arial" w:hAnsi="Arial" w:cs="Arial"/>
        </w:rPr>
        <w:t xml:space="preserve"> 9. </w:t>
      </w:r>
      <w:r w:rsidR="00D607FD" w:rsidRPr="00B5781C">
        <w:rPr>
          <w:rFonts w:ascii="Arial" w:hAnsi="Arial" w:cs="Arial"/>
        </w:rPr>
        <w:t xml:space="preserve">2020 </w:t>
      </w:r>
      <w:r w:rsidR="00D607FD">
        <w:rPr>
          <w:rFonts w:ascii="Arial" w:hAnsi="Arial" w:cs="Arial"/>
        </w:rPr>
        <w:t>vyhlášen nouzový stav a byl</w:t>
      </w:r>
      <w:r w:rsidR="00E9711A">
        <w:rPr>
          <w:rFonts w:ascii="Arial" w:hAnsi="Arial" w:cs="Arial"/>
        </w:rPr>
        <w:t>a</w:t>
      </w:r>
      <w:r w:rsidR="00D607FD">
        <w:rPr>
          <w:rFonts w:ascii="Arial" w:hAnsi="Arial" w:cs="Arial"/>
        </w:rPr>
        <w:t xml:space="preserve"> zaveden</w:t>
      </w:r>
      <w:r w:rsidR="00E9711A">
        <w:rPr>
          <w:rFonts w:ascii="Arial" w:hAnsi="Arial" w:cs="Arial"/>
        </w:rPr>
        <w:t>a</w:t>
      </w:r>
      <w:r w:rsidR="00D607FD">
        <w:rPr>
          <w:rFonts w:ascii="Arial" w:hAnsi="Arial" w:cs="Arial"/>
        </w:rPr>
        <w:t xml:space="preserve"> mimořádn</w:t>
      </w:r>
      <w:r w:rsidR="00E9711A">
        <w:rPr>
          <w:rFonts w:ascii="Arial" w:hAnsi="Arial" w:cs="Arial"/>
        </w:rPr>
        <w:t>á</w:t>
      </w:r>
      <w:r w:rsidR="00D607FD">
        <w:rPr>
          <w:rFonts w:ascii="Arial" w:hAnsi="Arial" w:cs="Arial"/>
        </w:rPr>
        <w:t xml:space="preserve"> opatření proti šíření </w:t>
      </w:r>
      <w:proofErr w:type="spellStart"/>
      <w:r w:rsidR="00D607FD">
        <w:rPr>
          <w:rFonts w:ascii="Arial" w:hAnsi="Arial" w:cs="Arial"/>
        </w:rPr>
        <w:t>koronaviru</w:t>
      </w:r>
      <w:proofErr w:type="spellEnd"/>
      <w:r w:rsidR="00D607FD">
        <w:rPr>
          <w:rFonts w:ascii="Arial" w:hAnsi="Arial" w:cs="Arial"/>
        </w:rPr>
        <w:t xml:space="preserve">. </w:t>
      </w:r>
    </w:p>
    <w:p w14:paraId="10139E4C" w14:textId="77777777" w:rsidR="00D607FD" w:rsidRDefault="00D607FD" w:rsidP="00D607FD">
      <w:pPr>
        <w:jc w:val="both"/>
        <w:rPr>
          <w:rFonts w:ascii="Arial" w:hAnsi="Arial" w:cs="Arial"/>
        </w:rPr>
      </w:pPr>
    </w:p>
    <w:p w14:paraId="5BAC92E3" w14:textId="77777777" w:rsidR="00D607FD" w:rsidRDefault="00D607FD" w:rsidP="00D607FD">
      <w:pPr>
        <w:jc w:val="both"/>
        <w:rPr>
          <w:rFonts w:ascii="Arial" w:eastAsia="Arial" w:hAnsi="Arial" w:cs="Arial"/>
        </w:rPr>
      </w:pPr>
    </w:p>
    <w:p w14:paraId="068C0109" w14:textId="059DA3A4" w:rsidR="001A4C54" w:rsidRDefault="00D607FD" w:rsidP="00E564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Tento nouzový stav</w:t>
      </w:r>
      <w:r w:rsidR="009E1558">
        <w:rPr>
          <w:rFonts w:ascii="Arial" w:eastAsia="Arial" w:hAnsi="Arial" w:cs="Arial"/>
        </w:rPr>
        <w:t xml:space="preserve"> a t</w:t>
      </w:r>
      <w:r w:rsidR="00E9711A">
        <w:rPr>
          <w:rFonts w:ascii="Arial" w:eastAsia="Arial" w:hAnsi="Arial" w:cs="Arial"/>
        </w:rPr>
        <w:t>ato</w:t>
      </w:r>
      <w:r w:rsidR="009E1558">
        <w:rPr>
          <w:rFonts w:ascii="Arial" w:eastAsia="Arial" w:hAnsi="Arial" w:cs="Arial"/>
        </w:rPr>
        <w:t xml:space="preserve"> mimořádn</w:t>
      </w:r>
      <w:r w:rsidR="00E9711A">
        <w:rPr>
          <w:rFonts w:ascii="Arial" w:eastAsia="Arial" w:hAnsi="Arial" w:cs="Arial"/>
        </w:rPr>
        <w:t>á</w:t>
      </w:r>
      <w:r w:rsidR="009E1558">
        <w:rPr>
          <w:rFonts w:ascii="Arial" w:eastAsia="Arial" w:hAnsi="Arial" w:cs="Arial"/>
        </w:rPr>
        <w:t xml:space="preserve"> opatření</w:t>
      </w:r>
      <w:r>
        <w:rPr>
          <w:rFonts w:ascii="Arial" w:eastAsia="Arial" w:hAnsi="Arial" w:cs="Arial"/>
        </w:rPr>
        <w:t xml:space="preserve"> nedovolí </w:t>
      </w:r>
      <w:r w:rsidR="00BD62C6">
        <w:rPr>
          <w:rFonts w:ascii="Arial" w:eastAsia="Arial" w:hAnsi="Arial" w:cs="Arial"/>
        </w:rPr>
        <w:t>zhotoviteli</w:t>
      </w:r>
      <w:r>
        <w:rPr>
          <w:rFonts w:ascii="Arial" w:eastAsia="Arial" w:hAnsi="Arial" w:cs="Arial"/>
        </w:rPr>
        <w:t xml:space="preserve"> plnit práce na dílčí části 3.4.</w:t>
      </w:r>
      <w:r w:rsidR="003A3C0B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  <w:r w:rsidR="00BD62C6">
        <w:rPr>
          <w:rFonts w:ascii="Arial" w:eastAsia="Arial" w:hAnsi="Arial" w:cs="Arial"/>
        </w:rPr>
        <w:t xml:space="preserve"> </w:t>
      </w:r>
      <w:r w:rsidR="003A3C0B">
        <w:rPr>
          <w:rFonts w:ascii="Arial" w:eastAsia="Arial" w:hAnsi="Arial" w:cs="Arial"/>
        </w:rPr>
        <w:t xml:space="preserve">Zjišťování hranic obvodů </w:t>
      </w:r>
      <w:proofErr w:type="spellStart"/>
      <w:r w:rsidR="003A3C0B">
        <w:rPr>
          <w:rFonts w:ascii="Arial" w:eastAsia="Arial" w:hAnsi="Arial" w:cs="Arial"/>
        </w:rPr>
        <w:t>KoPÚ</w:t>
      </w:r>
      <w:proofErr w:type="spellEnd"/>
      <w:r w:rsidR="003A3C0B">
        <w:rPr>
          <w:rFonts w:ascii="Arial" w:eastAsia="Arial" w:hAnsi="Arial" w:cs="Arial"/>
        </w:rPr>
        <w:t xml:space="preserve">, geometrický plán pro stanovení obvodů </w:t>
      </w:r>
      <w:proofErr w:type="spellStart"/>
      <w:r w:rsidR="003A3C0B">
        <w:rPr>
          <w:rFonts w:ascii="Arial" w:eastAsia="Arial" w:hAnsi="Arial" w:cs="Arial"/>
        </w:rPr>
        <w:t>KoPÚ</w:t>
      </w:r>
      <w:proofErr w:type="spellEnd"/>
      <w:r w:rsidR="003A3C0B">
        <w:rPr>
          <w:rFonts w:ascii="Arial" w:eastAsia="Arial" w:hAnsi="Arial" w:cs="Arial"/>
        </w:rPr>
        <w:t xml:space="preserve">, předepsaná stabilizace dle </w:t>
      </w:r>
      <w:proofErr w:type="spellStart"/>
      <w:r w:rsidR="003A3C0B">
        <w:rPr>
          <w:rFonts w:ascii="Arial" w:eastAsia="Arial" w:hAnsi="Arial" w:cs="Arial"/>
        </w:rPr>
        <w:t>vyhl</w:t>
      </w:r>
      <w:proofErr w:type="spellEnd"/>
      <w:r w:rsidR="003A3C0B">
        <w:rPr>
          <w:rFonts w:ascii="Arial" w:eastAsia="Arial" w:hAnsi="Arial" w:cs="Arial"/>
        </w:rPr>
        <w:t xml:space="preserve">. č. 357/2013 Sb. </w:t>
      </w:r>
      <w:r>
        <w:rPr>
          <w:rFonts w:ascii="Arial" w:eastAsia="Arial" w:hAnsi="Arial" w:cs="Arial"/>
        </w:rPr>
        <w:t>a tím splnit termín odevzdání</w:t>
      </w:r>
      <w:r w:rsidR="00BD62C6">
        <w:rPr>
          <w:rFonts w:ascii="Arial" w:eastAsia="Arial" w:hAnsi="Arial" w:cs="Arial"/>
        </w:rPr>
        <w:t xml:space="preserve"> této dílčí části</w:t>
      </w:r>
      <w:r>
        <w:rPr>
          <w:rFonts w:ascii="Arial" w:eastAsia="Arial" w:hAnsi="Arial" w:cs="Arial"/>
        </w:rPr>
        <w:t>, který byl stanoven na 31.</w:t>
      </w:r>
      <w:r w:rsidR="00BD62C6">
        <w:rPr>
          <w:rFonts w:ascii="Arial" w:eastAsia="Arial" w:hAnsi="Arial" w:cs="Arial"/>
        </w:rPr>
        <w:t>0</w:t>
      </w:r>
      <w:r w:rsidR="003A3C0B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.202</w:t>
      </w:r>
      <w:r w:rsidR="00474068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 xml:space="preserve"> dle přílohy č. 1 ke </w:t>
      </w:r>
      <w:proofErr w:type="spellStart"/>
      <w:r>
        <w:rPr>
          <w:rFonts w:ascii="Arial" w:eastAsia="Arial" w:hAnsi="Arial" w:cs="Arial"/>
        </w:rPr>
        <w:t>SoD</w:t>
      </w:r>
      <w:proofErr w:type="spellEnd"/>
      <w:r>
        <w:rPr>
          <w:rFonts w:ascii="Arial" w:eastAsia="Arial" w:hAnsi="Arial" w:cs="Arial"/>
        </w:rPr>
        <w:t xml:space="preserve"> č. </w:t>
      </w:r>
      <w:r w:rsidR="003A3C0B">
        <w:rPr>
          <w:rFonts w:ascii="Arial" w:eastAsia="Arial" w:hAnsi="Arial" w:cs="Arial"/>
        </w:rPr>
        <w:t>13/2019-504202</w:t>
      </w:r>
      <w:r w:rsidR="00474068">
        <w:rPr>
          <w:rFonts w:ascii="Arial" w:eastAsia="Arial" w:hAnsi="Arial" w:cs="Arial"/>
        </w:rPr>
        <w:t xml:space="preserve">. </w:t>
      </w:r>
    </w:p>
    <w:p w14:paraId="44105F55" w14:textId="77777777" w:rsidR="001A4C54" w:rsidRDefault="001A4C54" w:rsidP="00474068">
      <w:pPr>
        <w:rPr>
          <w:rFonts w:ascii="Arial" w:eastAsia="Arial" w:hAnsi="Arial" w:cs="Arial"/>
        </w:rPr>
      </w:pPr>
    </w:p>
    <w:p w14:paraId="4F19F825" w14:textId="7475A01D" w:rsidR="00D607FD" w:rsidRPr="001A4C54" w:rsidRDefault="001A4C54" w:rsidP="00E564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Nesplnění termínu odevzdání dokumentace nebylo vinou ani zpracovatele ani pozemkového úřadu, proto byl smluvními stranami stanoven nový termín odevzdání dílčí části 3.4.</w:t>
      </w:r>
      <w:r w:rsidR="003A3C0B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 xml:space="preserve">. </w:t>
      </w:r>
      <w:r w:rsidR="00C03CC7">
        <w:rPr>
          <w:rFonts w:ascii="Arial" w:eastAsia="Arial" w:hAnsi="Arial" w:cs="Arial"/>
        </w:rPr>
        <w:t xml:space="preserve">Zjišťování hranic obvodů </w:t>
      </w:r>
      <w:proofErr w:type="spellStart"/>
      <w:r w:rsidR="00C03CC7">
        <w:rPr>
          <w:rFonts w:ascii="Arial" w:eastAsia="Arial" w:hAnsi="Arial" w:cs="Arial"/>
        </w:rPr>
        <w:t>KoPÚ</w:t>
      </w:r>
      <w:proofErr w:type="spellEnd"/>
      <w:r w:rsidR="00C03CC7">
        <w:rPr>
          <w:rFonts w:ascii="Arial" w:eastAsia="Arial" w:hAnsi="Arial" w:cs="Arial"/>
        </w:rPr>
        <w:t xml:space="preserve">, geometrický plán pro stanovení obvodů </w:t>
      </w:r>
      <w:proofErr w:type="spellStart"/>
      <w:r w:rsidR="00C03CC7">
        <w:rPr>
          <w:rFonts w:ascii="Arial" w:eastAsia="Arial" w:hAnsi="Arial" w:cs="Arial"/>
        </w:rPr>
        <w:t>KoPÚ</w:t>
      </w:r>
      <w:proofErr w:type="spellEnd"/>
      <w:r w:rsidR="00C03CC7">
        <w:rPr>
          <w:rFonts w:ascii="Arial" w:eastAsia="Arial" w:hAnsi="Arial" w:cs="Arial"/>
        </w:rPr>
        <w:t xml:space="preserve">, předepsaná stabilizace dle </w:t>
      </w:r>
      <w:proofErr w:type="spellStart"/>
      <w:r w:rsidR="00C03CC7">
        <w:rPr>
          <w:rFonts w:ascii="Arial" w:eastAsia="Arial" w:hAnsi="Arial" w:cs="Arial"/>
        </w:rPr>
        <w:t>vyhl</w:t>
      </w:r>
      <w:proofErr w:type="spellEnd"/>
      <w:r w:rsidR="00C03CC7">
        <w:rPr>
          <w:rFonts w:ascii="Arial" w:eastAsia="Arial" w:hAnsi="Arial" w:cs="Arial"/>
        </w:rPr>
        <w:t xml:space="preserve">. č. 357/2013 Sb. </w:t>
      </w:r>
      <w:r w:rsidR="00474068">
        <w:rPr>
          <w:rFonts w:ascii="Arial" w:eastAsia="Arial" w:hAnsi="Arial" w:cs="Arial"/>
        </w:rPr>
        <w:t>S ohledem na</w:t>
      </w:r>
      <w:r>
        <w:rPr>
          <w:rFonts w:ascii="Arial" w:eastAsia="Arial" w:hAnsi="Arial" w:cs="Arial"/>
        </w:rPr>
        <w:t xml:space="preserve"> </w:t>
      </w:r>
      <w:r w:rsidR="00474068">
        <w:rPr>
          <w:rFonts w:ascii="Arial" w:eastAsia="Arial" w:hAnsi="Arial" w:cs="Arial"/>
        </w:rPr>
        <w:t>návaznost jednotlivých dílčích částí se vlivem změny termínu plnění dílčí části 3.4.</w:t>
      </w:r>
      <w:r w:rsidR="00C03CC7">
        <w:rPr>
          <w:rFonts w:ascii="Arial" w:eastAsia="Arial" w:hAnsi="Arial" w:cs="Arial"/>
        </w:rPr>
        <w:t>3</w:t>
      </w:r>
      <w:r w:rsidR="00474068">
        <w:rPr>
          <w:rFonts w:ascii="Arial" w:eastAsia="Arial" w:hAnsi="Arial" w:cs="Arial"/>
        </w:rPr>
        <w:t xml:space="preserve">. </w:t>
      </w:r>
      <w:r w:rsidR="00BD62C6">
        <w:rPr>
          <w:rFonts w:ascii="Arial" w:eastAsia="Arial" w:hAnsi="Arial" w:cs="Arial"/>
        </w:rPr>
        <w:t>budou adekvátně posunuty</w:t>
      </w:r>
      <w:r w:rsidR="00474068">
        <w:rPr>
          <w:rFonts w:ascii="Arial" w:eastAsia="Arial" w:hAnsi="Arial" w:cs="Arial"/>
        </w:rPr>
        <w:t xml:space="preserve"> termíny plnění i u následujících dílčích částí </w:t>
      </w:r>
      <w:r w:rsidR="00474068" w:rsidRPr="00296C97">
        <w:rPr>
          <w:rFonts w:ascii="Arial" w:eastAsia="Arial" w:hAnsi="Arial" w:cs="Arial"/>
          <w:b/>
          <w:bCs/>
        </w:rPr>
        <w:t>3.</w:t>
      </w:r>
      <w:r w:rsidR="00C03CC7" w:rsidRPr="00296C97">
        <w:rPr>
          <w:rFonts w:ascii="Arial" w:eastAsia="Arial" w:hAnsi="Arial" w:cs="Arial"/>
          <w:b/>
          <w:bCs/>
        </w:rPr>
        <w:t>4</w:t>
      </w:r>
      <w:r w:rsidR="00474068" w:rsidRPr="00296C97">
        <w:rPr>
          <w:rFonts w:ascii="Arial" w:eastAsia="Arial" w:hAnsi="Arial" w:cs="Arial"/>
          <w:b/>
          <w:bCs/>
        </w:rPr>
        <w:t>.</w:t>
      </w:r>
      <w:r w:rsidR="00C03CC7" w:rsidRPr="00296C97">
        <w:rPr>
          <w:rFonts w:ascii="Arial" w:eastAsia="Arial" w:hAnsi="Arial" w:cs="Arial"/>
          <w:b/>
          <w:bCs/>
        </w:rPr>
        <w:t>5</w:t>
      </w:r>
      <w:r w:rsidR="00474068" w:rsidRPr="00296C97">
        <w:rPr>
          <w:rFonts w:ascii="Arial" w:eastAsia="Arial" w:hAnsi="Arial" w:cs="Arial"/>
          <w:b/>
          <w:bCs/>
        </w:rPr>
        <w:t>.</w:t>
      </w:r>
      <w:r w:rsidR="00BD62C6">
        <w:rPr>
          <w:rFonts w:ascii="Arial" w:eastAsia="Arial" w:hAnsi="Arial" w:cs="Arial"/>
          <w:b/>
          <w:bCs/>
        </w:rPr>
        <w:t xml:space="preserve"> </w:t>
      </w:r>
      <w:r w:rsidR="00BD62C6" w:rsidRPr="0062002A">
        <w:rPr>
          <w:rFonts w:ascii="Arial" w:hAnsi="Arial" w:cs="Arial"/>
        </w:rPr>
        <w:t>Dokumentace k soupisu nároků vlastníků pozemků</w:t>
      </w:r>
      <w:r w:rsidR="00BD62C6">
        <w:rPr>
          <w:rFonts w:ascii="Arial" w:hAnsi="Arial" w:cs="Arial"/>
        </w:rPr>
        <w:t xml:space="preserve"> </w:t>
      </w:r>
      <w:r w:rsidR="00474068" w:rsidRPr="00296C97">
        <w:rPr>
          <w:rFonts w:ascii="Arial" w:eastAsia="Arial" w:hAnsi="Arial" w:cs="Arial"/>
          <w:b/>
          <w:bCs/>
        </w:rPr>
        <w:t>z</w:t>
      </w:r>
      <w:r w:rsidR="00C03CC7">
        <w:rPr>
          <w:rFonts w:ascii="Arial" w:eastAsia="Arial" w:hAnsi="Arial" w:cs="Arial"/>
        </w:rPr>
        <w:t> </w:t>
      </w:r>
      <w:r w:rsidR="00C03CC7" w:rsidRPr="00C03CC7">
        <w:rPr>
          <w:rFonts w:ascii="Arial" w:eastAsia="Arial" w:hAnsi="Arial" w:cs="Arial"/>
          <w:b/>
          <w:bCs/>
        </w:rPr>
        <w:t>28.2.2022 na 30.6.2022</w:t>
      </w:r>
      <w:r w:rsidR="00296C97">
        <w:rPr>
          <w:rFonts w:ascii="Arial" w:eastAsia="Arial" w:hAnsi="Arial" w:cs="Arial"/>
          <w:b/>
          <w:bCs/>
        </w:rPr>
        <w:t>, 3.5.1.</w:t>
      </w:r>
      <w:r w:rsidR="00BD62C6">
        <w:rPr>
          <w:rFonts w:ascii="Arial" w:eastAsia="Arial" w:hAnsi="Arial" w:cs="Arial"/>
          <w:b/>
          <w:bCs/>
        </w:rPr>
        <w:t xml:space="preserve"> </w:t>
      </w:r>
      <w:r w:rsidR="00BD62C6" w:rsidRPr="006D56D2">
        <w:rPr>
          <w:rFonts w:ascii="Arial" w:hAnsi="Arial" w:cs="Arial"/>
        </w:rPr>
        <w:t>Vypracování plánu společných zařízení</w:t>
      </w:r>
      <w:r w:rsidR="00296C97">
        <w:rPr>
          <w:rFonts w:ascii="Arial" w:eastAsia="Arial" w:hAnsi="Arial" w:cs="Arial"/>
          <w:b/>
          <w:bCs/>
        </w:rPr>
        <w:t xml:space="preserve"> z 28.2.2023</w:t>
      </w:r>
      <w:r w:rsidR="00296C97">
        <w:rPr>
          <w:rFonts w:ascii="Arial" w:eastAsia="Arial" w:hAnsi="Arial" w:cs="Arial"/>
        </w:rPr>
        <w:t xml:space="preserve"> </w:t>
      </w:r>
      <w:r w:rsidR="00296C97" w:rsidRPr="00296C97">
        <w:rPr>
          <w:rFonts w:ascii="Arial" w:eastAsia="Arial" w:hAnsi="Arial" w:cs="Arial"/>
          <w:b/>
          <w:bCs/>
        </w:rPr>
        <w:t>na 30.6.2023 a 3.</w:t>
      </w:r>
      <w:r w:rsidR="00BD62C6">
        <w:rPr>
          <w:rFonts w:ascii="Arial" w:eastAsia="Arial" w:hAnsi="Arial" w:cs="Arial"/>
          <w:b/>
          <w:bCs/>
        </w:rPr>
        <w:t>5</w:t>
      </w:r>
      <w:r w:rsidR="00296C97" w:rsidRPr="00296C97">
        <w:rPr>
          <w:rFonts w:ascii="Arial" w:eastAsia="Arial" w:hAnsi="Arial" w:cs="Arial"/>
          <w:b/>
          <w:bCs/>
        </w:rPr>
        <w:t>.</w:t>
      </w:r>
      <w:r w:rsidR="00BD62C6">
        <w:rPr>
          <w:rFonts w:ascii="Arial" w:eastAsia="Arial" w:hAnsi="Arial" w:cs="Arial"/>
          <w:b/>
          <w:bCs/>
        </w:rPr>
        <w:t>2</w:t>
      </w:r>
      <w:r w:rsidR="00296C97" w:rsidRPr="00296C97">
        <w:rPr>
          <w:rFonts w:ascii="Arial" w:eastAsia="Arial" w:hAnsi="Arial" w:cs="Arial"/>
          <w:b/>
          <w:bCs/>
        </w:rPr>
        <w:t xml:space="preserve">. </w:t>
      </w:r>
      <w:r w:rsidR="00BD62C6" w:rsidRPr="006D56D2">
        <w:rPr>
          <w:rFonts w:ascii="Arial" w:hAnsi="Arial" w:cs="Arial"/>
        </w:rPr>
        <w:t>Vypracování návrhu nového uspořádání pozemků k vystavení dle § 11 odst. 1 zákona</w:t>
      </w:r>
      <w:r w:rsidR="00BD62C6" w:rsidRPr="00296C97">
        <w:rPr>
          <w:rFonts w:ascii="Arial" w:eastAsia="Arial" w:hAnsi="Arial" w:cs="Arial"/>
          <w:b/>
          <w:bCs/>
        </w:rPr>
        <w:t xml:space="preserve"> </w:t>
      </w:r>
      <w:r w:rsidR="00296C97" w:rsidRPr="00296C97">
        <w:rPr>
          <w:rFonts w:ascii="Arial" w:eastAsia="Arial" w:hAnsi="Arial" w:cs="Arial"/>
          <w:b/>
          <w:bCs/>
        </w:rPr>
        <w:t>z 28.2.2024 na 30.6.2024</w:t>
      </w:r>
      <w:r w:rsidR="00296C97">
        <w:rPr>
          <w:rFonts w:ascii="Arial" w:eastAsia="Arial" w:hAnsi="Arial" w:cs="Arial"/>
          <w:b/>
          <w:bCs/>
        </w:rPr>
        <w:t>.</w:t>
      </w:r>
    </w:p>
    <w:p w14:paraId="7D81CAD5" w14:textId="77777777" w:rsidR="000129BD" w:rsidRDefault="000129BD" w:rsidP="004D23D7">
      <w:pPr>
        <w:jc w:val="both"/>
        <w:rPr>
          <w:rFonts w:ascii="Arial" w:hAnsi="Arial" w:cs="Arial"/>
        </w:rPr>
      </w:pPr>
    </w:p>
    <w:p w14:paraId="774F366D" w14:textId="36C6B0A6" w:rsidR="004A63E3" w:rsidRPr="001A4C54" w:rsidRDefault="00CD7572" w:rsidP="00CD757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2.2. Dodatkem č. </w:t>
      </w:r>
      <w:r w:rsidR="001A4C54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 xml:space="preserve"> se mění „Příloha č. 1 ke </w:t>
      </w:r>
      <w:proofErr w:type="spellStart"/>
      <w:r>
        <w:rPr>
          <w:rFonts w:ascii="Arial" w:eastAsia="Arial" w:hAnsi="Arial" w:cs="Arial"/>
        </w:rPr>
        <w:t>SoD</w:t>
      </w:r>
      <w:proofErr w:type="spellEnd"/>
      <w:r>
        <w:rPr>
          <w:rFonts w:ascii="Arial" w:eastAsia="Arial" w:hAnsi="Arial" w:cs="Arial"/>
        </w:rPr>
        <w:t xml:space="preserve"> č. </w:t>
      </w:r>
      <w:r w:rsidR="00C03CC7">
        <w:rPr>
          <w:rFonts w:ascii="Arial" w:eastAsia="Arial" w:hAnsi="Arial" w:cs="Arial"/>
        </w:rPr>
        <w:t>13/2019-504202“</w:t>
      </w:r>
      <w:r>
        <w:rPr>
          <w:rFonts w:ascii="Arial" w:eastAsia="Arial" w:hAnsi="Arial" w:cs="Arial"/>
        </w:rPr>
        <w:t xml:space="preserve"> takto:</w:t>
      </w:r>
    </w:p>
    <w:p w14:paraId="34E7E6EA" w14:textId="77777777" w:rsidR="00C51C3A" w:rsidRDefault="00C51C3A" w:rsidP="00C13C1C">
      <w:pPr>
        <w:jc w:val="both"/>
        <w:rPr>
          <w:rFonts w:ascii="Arial" w:hAnsi="Arial" w:cs="Arial"/>
        </w:rPr>
      </w:pPr>
    </w:p>
    <w:tbl>
      <w:tblPr>
        <w:tblW w:w="96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3643"/>
        <w:gridCol w:w="750"/>
        <w:gridCol w:w="750"/>
        <w:gridCol w:w="1234"/>
        <w:gridCol w:w="1203"/>
        <w:gridCol w:w="1297"/>
      </w:tblGrid>
      <w:tr w:rsidR="006D56D2" w:rsidRPr="0062002A" w14:paraId="722B2F6A" w14:textId="77777777" w:rsidTr="006D56D2">
        <w:trPr>
          <w:trHeight w:val="703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F926777" w14:textId="77777777" w:rsidR="0062002A" w:rsidRPr="0062002A" w:rsidRDefault="0062002A" w:rsidP="0062002A">
            <w:pPr>
              <w:jc w:val="center"/>
              <w:rPr>
                <w:rFonts w:ascii="Arial" w:hAnsi="Arial" w:cs="Arial"/>
              </w:rPr>
            </w:pPr>
            <w:r w:rsidRPr="0062002A">
              <w:rPr>
                <w:rFonts w:ascii="Arial" w:hAnsi="Arial" w:cs="Arial"/>
              </w:rPr>
              <w:t> </w:t>
            </w:r>
          </w:p>
        </w:tc>
        <w:tc>
          <w:tcPr>
            <w:tcW w:w="364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E980C81" w14:textId="77777777" w:rsidR="0062002A" w:rsidRPr="0062002A" w:rsidRDefault="0062002A" w:rsidP="0062002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62002A">
              <w:rPr>
                <w:rFonts w:ascii="Arial" w:hAnsi="Arial" w:cs="Arial"/>
                <w:b/>
                <w:bCs/>
              </w:rPr>
              <w:t>Hlavní  celek</w:t>
            </w:r>
            <w:proofErr w:type="gramEnd"/>
            <w:r w:rsidRPr="0062002A">
              <w:rPr>
                <w:rFonts w:ascii="Arial" w:hAnsi="Arial" w:cs="Arial"/>
                <w:b/>
                <w:bCs/>
              </w:rPr>
              <w:t xml:space="preserve"> / dílčí část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A24AD9E" w14:textId="77777777" w:rsidR="0062002A" w:rsidRPr="0062002A" w:rsidRDefault="0062002A" w:rsidP="0062002A">
            <w:pPr>
              <w:jc w:val="center"/>
              <w:rPr>
                <w:rFonts w:ascii="Arial" w:hAnsi="Arial" w:cs="Arial"/>
                <w:b/>
                <w:bCs/>
              </w:rPr>
            </w:pPr>
            <w:r w:rsidRPr="0062002A">
              <w:rPr>
                <w:rFonts w:ascii="Arial" w:hAnsi="Arial" w:cs="Arial"/>
                <w:b/>
                <w:bCs/>
              </w:rPr>
              <w:t>MJ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C2570DF" w14:textId="77777777" w:rsidR="0062002A" w:rsidRPr="0062002A" w:rsidRDefault="0062002A" w:rsidP="0062002A">
            <w:pPr>
              <w:jc w:val="center"/>
              <w:rPr>
                <w:rFonts w:ascii="Arial" w:hAnsi="Arial" w:cs="Arial"/>
                <w:b/>
                <w:bCs/>
              </w:rPr>
            </w:pPr>
            <w:r w:rsidRPr="0062002A">
              <w:rPr>
                <w:rFonts w:ascii="Arial" w:hAnsi="Arial" w:cs="Arial"/>
                <w:b/>
                <w:bCs/>
              </w:rPr>
              <w:t>Počet MJ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367F91F" w14:textId="77777777" w:rsidR="0062002A" w:rsidRPr="0062002A" w:rsidRDefault="0062002A" w:rsidP="0062002A">
            <w:pPr>
              <w:jc w:val="center"/>
              <w:rPr>
                <w:rFonts w:ascii="Arial" w:hAnsi="Arial" w:cs="Arial"/>
                <w:b/>
                <w:bCs/>
              </w:rPr>
            </w:pPr>
            <w:r w:rsidRPr="0062002A">
              <w:rPr>
                <w:rFonts w:ascii="Arial" w:hAnsi="Arial" w:cs="Arial"/>
                <w:b/>
                <w:bCs/>
              </w:rPr>
              <w:t>Cena za MJ bez</w:t>
            </w:r>
            <w:r w:rsidRPr="0062002A">
              <w:rPr>
                <w:rFonts w:ascii="Arial" w:hAnsi="Arial" w:cs="Arial"/>
                <w:b/>
                <w:bCs/>
              </w:rPr>
              <w:br/>
              <w:t>DPH v Kč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6CCF97F" w14:textId="77777777" w:rsidR="0062002A" w:rsidRPr="0062002A" w:rsidRDefault="0062002A" w:rsidP="0062002A">
            <w:pPr>
              <w:jc w:val="center"/>
              <w:rPr>
                <w:rFonts w:ascii="Arial" w:hAnsi="Arial" w:cs="Arial"/>
                <w:b/>
                <w:bCs/>
              </w:rPr>
            </w:pPr>
            <w:r w:rsidRPr="0062002A">
              <w:rPr>
                <w:rFonts w:ascii="Arial" w:hAnsi="Arial" w:cs="Arial"/>
                <w:b/>
                <w:bCs/>
              </w:rPr>
              <w:t>Cena bez DPH</w:t>
            </w:r>
            <w:r w:rsidRPr="0062002A">
              <w:rPr>
                <w:rFonts w:ascii="Arial" w:hAnsi="Arial" w:cs="Arial"/>
                <w:b/>
                <w:bCs/>
              </w:rPr>
              <w:br/>
              <w:t xml:space="preserve">celkem v Kč 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C51CF" w14:textId="77777777" w:rsidR="0062002A" w:rsidRPr="0062002A" w:rsidRDefault="0062002A" w:rsidP="0062002A">
            <w:pPr>
              <w:jc w:val="center"/>
              <w:rPr>
                <w:rFonts w:ascii="Arial" w:hAnsi="Arial" w:cs="Arial"/>
                <w:b/>
                <w:bCs/>
              </w:rPr>
            </w:pPr>
            <w:r w:rsidRPr="0062002A">
              <w:rPr>
                <w:rFonts w:ascii="Arial" w:hAnsi="Arial" w:cs="Arial"/>
                <w:b/>
                <w:bCs/>
              </w:rPr>
              <w:t>Termín dle čl. 5.1. smlouvy o dílo</w:t>
            </w:r>
          </w:p>
        </w:tc>
      </w:tr>
      <w:tr w:rsidR="0062002A" w:rsidRPr="0062002A" w14:paraId="56AF62D9" w14:textId="77777777" w:rsidTr="006D56D2">
        <w:trPr>
          <w:trHeight w:val="351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DC6DEB4" w14:textId="77777777" w:rsidR="0062002A" w:rsidRPr="0062002A" w:rsidRDefault="0062002A" w:rsidP="0062002A">
            <w:pPr>
              <w:jc w:val="center"/>
              <w:rPr>
                <w:rFonts w:ascii="Arial" w:hAnsi="Arial" w:cs="Arial"/>
                <w:b/>
                <w:bCs/>
              </w:rPr>
            </w:pPr>
            <w:r w:rsidRPr="0062002A">
              <w:rPr>
                <w:rFonts w:ascii="Arial" w:hAnsi="Arial" w:cs="Arial"/>
                <w:b/>
                <w:bCs/>
              </w:rPr>
              <w:t>3.4.</w:t>
            </w:r>
          </w:p>
        </w:tc>
        <w:tc>
          <w:tcPr>
            <w:tcW w:w="36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5AA07E" w14:textId="77777777" w:rsidR="0062002A" w:rsidRPr="0062002A" w:rsidRDefault="0062002A" w:rsidP="0062002A">
            <w:pPr>
              <w:jc w:val="center"/>
              <w:rPr>
                <w:rFonts w:ascii="Arial" w:hAnsi="Arial" w:cs="Arial"/>
                <w:b/>
                <w:bCs/>
              </w:rPr>
            </w:pPr>
            <w:r w:rsidRPr="0062002A">
              <w:rPr>
                <w:rFonts w:ascii="Arial" w:hAnsi="Arial" w:cs="Arial"/>
                <w:b/>
                <w:bCs/>
              </w:rPr>
              <w:t>Přípravné práce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BDA6B" w14:textId="77777777" w:rsidR="0062002A" w:rsidRPr="0062002A" w:rsidRDefault="0062002A" w:rsidP="0062002A">
            <w:pPr>
              <w:jc w:val="center"/>
              <w:rPr>
                <w:rFonts w:ascii="Arial" w:hAnsi="Arial" w:cs="Arial"/>
                <w:b/>
                <w:bCs/>
              </w:rPr>
            </w:pPr>
            <w:r w:rsidRPr="0062002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6E9C6" w14:textId="77777777" w:rsidR="0062002A" w:rsidRPr="0062002A" w:rsidRDefault="0062002A" w:rsidP="0062002A">
            <w:pPr>
              <w:jc w:val="center"/>
              <w:rPr>
                <w:rFonts w:ascii="Arial" w:hAnsi="Arial" w:cs="Arial"/>
                <w:b/>
                <w:bCs/>
              </w:rPr>
            </w:pPr>
            <w:r w:rsidRPr="0062002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345E4" w14:textId="77777777" w:rsidR="0062002A" w:rsidRPr="0062002A" w:rsidRDefault="0062002A" w:rsidP="0062002A">
            <w:pPr>
              <w:jc w:val="center"/>
              <w:rPr>
                <w:rFonts w:ascii="Arial" w:hAnsi="Arial" w:cs="Arial"/>
                <w:b/>
                <w:bCs/>
              </w:rPr>
            </w:pPr>
            <w:r w:rsidRPr="0062002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D2A6C" w14:textId="77777777" w:rsidR="0062002A" w:rsidRPr="0062002A" w:rsidRDefault="0062002A" w:rsidP="0062002A">
            <w:pPr>
              <w:jc w:val="center"/>
              <w:rPr>
                <w:rFonts w:ascii="Arial" w:hAnsi="Arial" w:cs="Arial"/>
                <w:b/>
                <w:bCs/>
              </w:rPr>
            </w:pPr>
            <w:r w:rsidRPr="0062002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14EF8" w14:textId="77777777" w:rsidR="0062002A" w:rsidRPr="0062002A" w:rsidRDefault="0062002A" w:rsidP="0062002A">
            <w:pPr>
              <w:jc w:val="center"/>
              <w:rPr>
                <w:rFonts w:ascii="Arial" w:hAnsi="Arial" w:cs="Arial"/>
                <w:b/>
                <w:bCs/>
              </w:rPr>
            </w:pPr>
            <w:r w:rsidRPr="0062002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D56D2" w:rsidRPr="0062002A" w14:paraId="6E79CDBF" w14:textId="77777777" w:rsidTr="006D56D2">
        <w:trPr>
          <w:trHeight w:val="402"/>
        </w:trPr>
        <w:tc>
          <w:tcPr>
            <w:tcW w:w="7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081C" w14:textId="77777777" w:rsidR="0062002A" w:rsidRPr="0062002A" w:rsidRDefault="0062002A" w:rsidP="0062002A">
            <w:pPr>
              <w:jc w:val="center"/>
              <w:rPr>
                <w:rFonts w:ascii="Arial" w:hAnsi="Arial" w:cs="Arial"/>
              </w:rPr>
            </w:pPr>
            <w:r w:rsidRPr="0062002A">
              <w:rPr>
                <w:rFonts w:ascii="Arial" w:hAnsi="Arial" w:cs="Arial"/>
              </w:rPr>
              <w:t>3.4.1.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D583" w14:textId="77777777" w:rsidR="0062002A" w:rsidRPr="0062002A" w:rsidRDefault="0062002A" w:rsidP="0062002A">
            <w:pPr>
              <w:rPr>
                <w:rFonts w:ascii="Arial" w:hAnsi="Arial" w:cs="Arial"/>
              </w:rPr>
            </w:pPr>
            <w:r w:rsidRPr="0062002A">
              <w:rPr>
                <w:rFonts w:ascii="Arial" w:hAnsi="Arial" w:cs="Arial"/>
              </w:rPr>
              <w:t>Revize stávajícího bodového pole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2FD65" w14:textId="77777777" w:rsidR="0062002A" w:rsidRPr="0062002A" w:rsidRDefault="0062002A" w:rsidP="0062002A">
            <w:pPr>
              <w:jc w:val="center"/>
              <w:rPr>
                <w:rFonts w:ascii="Arial" w:hAnsi="Arial" w:cs="Arial"/>
              </w:rPr>
            </w:pPr>
            <w:r w:rsidRPr="0062002A">
              <w:rPr>
                <w:rFonts w:ascii="Arial" w:hAnsi="Arial" w:cs="Arial"/>
              </w:rPr>
              <w:t xml:space="preserve"> bod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00BB" w14:textId="246EA713" w:rsidR="0062002A" w:rsidRPr="0062002A" w:rsidRDefault="00C03CC7" w:rsidP="006200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D522" w14:textId="2DD484A7" w:rsidR="0062002A" w:rsidRPr="0062002A" w:rsidRDefault="00C03CC7" w:rsidP="006200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52F6" w14:textId="2F71EEED" w:rsidR="0062002A" w:rsidRPr="0062002A" w:rsidRDefault="00C03CC7" w:rsidP="0062002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AF1D0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CB0DD" w14:textId="5D0B6428" w:rsidR="0062002A" w:rsidRPr="0062002A" w:rsidRDefault="00C03CC7" w:rsidP="006200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29.2.2020</w:t>
            </w:r>
          </w:p>
        </w:tc>
      </w:tr>
      <w:tr w:rsidR="006D56D2" w:rsidRPr="0062002A" w14:paraId="4E1E482C" w14:textId="77777777" w:rsidTr="006D56D2">
        <w:trPr>
          <w:trHeight w:val="589"/>
        </w:trPr>
        <w:tc>
          <w:tcPr>
            <w:tcW w:w="73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12D2" w14:textId="77777777" w:rsidR="0062002A" w:rsidRPr="0062002A" w:rsidRDefault="0062002A" w:rsidP="0062002A">
            <w:pPr>
              <w:jc w:val="center"/>
              <w:rPr>
                <w:rFonts w:ascii="Arial" w:hAnsi="Arial" w:cs="Arial"/>
              </w:rPr>
            </w:pPr>
            <w:r w:rsidRPr="0062002A">
              <w:rPr>
                <w:rFonts w:ascii="Arial" w:hAnsi="Arial" w:cs="Arial"/>
              </w:rPr>
              <w:t>3.4.2.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D4A3" w14:textId="77777777" w:rsidR="0062002A" w:rsidRPr="0062002A" w:rsidRDefault="0062002A" w:rsidP="0062002A">
            <w:pPr>
              <w:rPr>
                <w:rFonts w:ascii="Arial" w:hAnsi="Arial" w:cs="Arial"/>
                <w:color w:val="000000"/>
              </w:rPr>
            </w:pPr>
            <w:r w:rsidRPr="0062002A">
              <w:rPr>
                <w:rFonts w:ascii="Arial" w:hAnsi="Arial" w:cs="Arial"/>
                <w:color w:val="000000"/>
              </w:rPr>
              <w:t>Podrobné měření polohopisu v obvodu</w:t>
            </w:r>
            <w:r w:rsidRPr="0062002A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62002A">
              <w:rPr>
                <w:rFonts w:ascii="Arial" w:hAnsi="Arial" w:cs="Arial"/>
                <w:color w:val="000000"/>
              </w:rPr>
              <w:t>KoPÚ</w:t>
            </w:r>
            <w:proofErr w:type="spell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3C99" w14:textId="2235B406" w:rsidR="0062002A" w:rsidRPr="0062002A" w:rsidRDefault="00201B1D" w:rsidP="0062002A">
            <w:pPr>
              <w:jc w:val="center"/>
              <w:rPr>
                <w:rFonts w:ascii="Arial" w:hAnsi="Arial" w:cs="Arial"/>
              </w:rPr>
            </w:pPr>
            <w:r w:rsidRPr="0062002A">
              <w:rPr>
                <w:rFonts w:ascii="Arial" w:hAnsi="Arial" w:cs="Arial"/>
              </w:rPr>
              <w:t>H</w:t>
            </w:r>
            <w:r w:rsidR="0062002A" w:rsidRPr="0062002A">
              <w:rPr>
                <w:rFonts w:ascii="Arial" w:hAnsi="Arial" w:cs="Arial"/>
              </w:rPr>
              <w:t>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62B8" w14:textId="74629BC8" w:rsidR="0062002A" w:rsidRPr="0062002A" w:rsidRDefault="00AF1D03" w:rsidP="006200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FBF9" w14:textId="106C8038" w:rsidR="0062002A" w:rsidRPr="0062002A" w:rsidRDefault="00AF1D03" w:rsidP="006200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2BBD" w14:textId="23B9F17C" w:rsidR="0062002A" w:rsidRPr="0062002A" w:rsidRDefault="00AF1D03" w:rsidP="0062002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144 000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0D8EA" w14:textId="1E9D282D" w:rsidR="0062002A" w:rsidRPr="0062002A" w:rsidRDefault="00AF1D03" w:rsidP="006200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31.10.2020</w:t>
            </w:r>
          </w:p>
        </w:tc>
      </w:tr>
      <w:tr w:rsidR="003742EB" w:rsidRPr="0062002A" w14:paraId="3E35B9C7" w14:textId="77777777" w:rsidTr="007E042F">
        <w:trPr>
          <w:trHeight w:val="873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9E8A" w14:textId="77777777" w:rsidR="003742EB" w:rsidRPr="0062002A" w:rsidRDefault="003742EB" w:rsidP="0062002A">
            <w:pPr>
              <w:jc w:val="center"/>
              <w:rPr>
                <w:rFonts w:ascii="Arial" w:hAnsi="Arial" w:cs="Arial"/>
              </w:rPr>
            </w:pPr>
            <w:r w:rsidRPr="0062002A">
              <w:rPr>
                <w:rFonts w:ascii="Arial" w:hAnsi="Arial" w:cs="Arial"/>
              </w:rPr>
              <w:t>3.4.3</w:t>
            </w: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1D2D" w14:textId="77777777" w:rsidR="003742EB" w:rsidRPr="0062002A" w:rsidRDefault="003742EB" w:rsidP="0062002A">
            <w:pPr>
              <w:rPr>
                <w:rFonts w:ascii="Arial" w:hAnsi="Arial" w:cs="Arial"/>
              </w:rPr>
            </w:pPr>
            <w:r w:rsidRPr="0062002A">
              <w:rPr>
                <w:rFonts w:ascii="Arial" w:hAnsi="Arial" w:cs="Arial"/>
              </w:rPr>
              <w:t xml:space="preserve">Zjišťování hranic obvodů </w:t>
            </w:r>
            <w:proofErr w:type="spellStart"/>
            <w:r w:rsidRPr="0062002A">
              <w:rPr>
                <w:rFonts w:ascii="Arial" w:hAnsi="Arial" w:cs="Arial"/>
              </w:rPr>
              <w:t>KoPÚ</w:t>
            </w:r>
            <w:proofErr w:type="spellEnd"/>
            <w:r w:rsidRPr="0062002A">
              <w:rPr>
                <w:rFonts w:ascii="Arial" w:hAnsi="Arial" w:cs="Arial"/>
              </w:rPr>
              <w:t xml:space="preserve">, geometrický plán pro stanovení obvodů </w:t>
            </w:r>
            <w:proofErr w:type="spellStart"/>
            <w:r w:rsidRPr="0062002A">
              <w:rPr>
                <w:rFonts w:ascii="Arial" w:hAnsi="Arial" w:cs="Arial"/>
              </w:rPr>
              <w:t>KoPÚ</w:t>
            </w:r>
            <w:proofErr w:type="spellEnd"/>
            <w:r w:rsidRPr="0062002A">
              <w:rPr>
                <w:rFonts w:ascii="Arial" w:hAnsi="Arial" w:cs="Arial"/>
              </w:rPr>
              <w:t xml:space="preserve">, předepsaná stabilizace dle </w:t>
            </w:r>
            <w:proofErr w:type="spellStart"/>
            <w:r w:rsidRPr="0062002A">
              <w:rPr>
                <w:rFonts w:ascii="Arial" w:hAnsi="Arial" w:cs="Arial"/>
              </w:rPr>
              <w:t>vyhl</w:t>
            </w:r>
            <w:proofErr w:type="spellEnd"/>
            <w:r w:rsidRPr="0062002A">
              <w:rPr>
                <w:rFonts w:ascii="Arial" w:hAnsi="Arial" w:cs="Arial"/>
              </w:rPr>
              <w:t>. č. 357/2013 Sb.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29BB" w14:textId="77777777" w:rsidR="003742EB" w:rsidRPr="0062002A" w:rsidRDefault="003742EB" w:rsidP="0062002A">
            <w:pPr>
              <w:jc w:val="center"/>
              <w:rPr>
                <w:rFonts w:ascii="Arial" w:hAnsi="Arial" w:cs="Arial"/>
              </w:rPr>
            </w:pPr>
            <w:r w:rsidRPr="0062002A">
              <w:rPr>
                <w:rFonts w:ascii="Arial" w:hAnsi="Arial" w:cs="Arial"/>
              </w:rPr>
              <w:t xml:space="preserve"> 100 </w:t>
            </w:r>
            <w:proofErr w:type="spellStart"/>
            <w:r w:rsidRPr="0062002A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B15F" w14:textId="7886FB48" w:rsidR="003742EB" w:rsidRPr="0062002A" w:rsidRDefault="00AF1D03" w:rsidP="006200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331A" w14:textId="03F32F4C" w:rsidR="003742EB" w:rsidRPr="0062002A" w:rsidRDefault="00AF1D03" w:rsidP="006200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18A8" w14:textId="56086169" w:rsidR="003742EB" w:rsidRPr="0062002A" w:rsidRDefault="00AF1D03" w:rsidP="0062002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195 000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39EF3" w14:textId="0834189F" w:rsidR="003742EB" w:rsidRPr="00AF1D03" w:rsidRDefault="00AF1D03" w:rsidP="0062002A">
            <w:pPr>
              <w:jc w:val="center"/>
              <w:rPr>
                <w:rFonts w:ascii="Arial" w:hAnsi="Arial" w:cs="Arial"/>
                <w:b/>
                <w:bCs/>
              </w:rPr>
            </w:pPr>
            <w:r w:rsidRPr="00AF1D03">
              <w:rPr>
                <w:rFonts w:ascii="Arial" w:hAnsi="Arial" w:cs="Arial"/>
                <w:b/>
                <w:bCs/>
              </w:rPr>
              <w:t>31.10.2021</w:t>
            </w:r>
          </w:p>
        </w:tc>
      </w:tr>
      <w:tr w:rsidR="003742EB" w:rsidRPr="0062002A" w14:paraId="7F99AD09" w14:textId="77777777" w:rsidTr="007E042F">
        <w:trPr>
          <w:trHeight w:val="527"/>
        </w:trPr>
        <w:tc>
          <w:tcPr>
            <w:tcW w:w="734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24D78B" w14:textId="77777777" w:rsidR="003742EB" w:rsidRPr="0062002A" w:rsidRDefault="003742EB" w:rsidP="0062002A">
            <w:pPr>
              <w:rPr>
                <w:rFonts w:ascii="Arial" w:hAnsi="Arial" w:cs="Arial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DB793" w14:textId="77777777" w:rsidR="003742EB" w:rsidRPr="00565B1C" w:rsidRDefault="003742EB" w:rsidP="009A6686">
            <w:pPr>
              <w:rPr>
                <w:rFonts w:ascii="Arial" w:hAnsi="Arial" w:cs="Arial"/>
                <w:b/>
                <w:color w:val="000000"/>
              </w:rPr>
            </w:pPr>
            <w:r w:rsidRPr="0062002A">
              <w:rPr>
                <w:rFonts w:ascii="Arial" w:hAnsi="Arial" w:cs="Arial"/>
                <w:color w:val="000000"/>
              </w:rPr>
              <w:t>Vyhotovení podkladů pro případnou změnu katastrální hranice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87890" w14:textId="77777777" w:rsidR="003742EB" w:rsidRPr="0062002A" w:rsidRDefault="003742EB" w:rsidP="006200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100 </w:t>
            </w:r>
            <w:proofErr w:type="spellStart"/>
            <w:r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61750" w14:textId="77777777" w:rsidR="003742EB" w:rsidRPr="0062002A" w:rsidRDefault="003742EB" w:rsidP="006200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1A3A" w14:textId="0A8FF576" w:rsidR="003742EB" w:rsidRPr="003742EB" w:rsidRDefault="00AF1D03" w:rsidP="006200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FE576" w14:textId="22073BDB" w:rsidR="003742EB" w:rsidRPr="0062002A" w:rsidRDefault="00AF1D03" w:rsidP="0062002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A290CC" w14:textId="77777777" w:rsidR="003742EB" w:rsidRPr="0062002A" w:rsidRDefault="003742EB" w:rsidP="006200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3 měsíců od výzvy objednatele</w:t>
            </w:r>
          </w:p>
        </w:tc>
      </w:tr>
      <w:tr w:rsidR="00C748C0" w:rsidRPr="0062002A" w14:paraId="33A81EA3" w14:textId="77777777" w:rsidTr="006D56D2">
        <w:trPr>
          <w:trHeight w:val="351"/>
        </w:trPr>
        <w:tc>
          <w:tcPr>
            <w:tcW w:w="7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24AF" w14:textId="77777777" w:rsidR="0062002A" w:rsidRPr="0062002A" w:rsidRDefault="0062002A" w:rsidP="0062002A">
            <w:pPr>
              <w:jc w:val="center"/>
              <w:rPr>
                <w:rFonts w:ascii="Arial" w:hAnsi="Arial" w:cs="Arial"/>
              </w:rPr>
            </w:pPr>
            <w:r w:rsidRPr="0062002A">
              <w:rPr>
                <w:rFonts w:ascii="Arial" w:hAnsi="Arial" w:cs="Arial"/>
              </w:rPr>
              <w:t>3.4.4.</w:t>
            </w: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3580" w14:textId="77777777" w:rsidR="0062002A" w:rsidRPr="0062002A" w:rsidRDefault="0062002A" w:rsidP="0062002A">
            <w:pPr>
              <w:rPr>
                <w:rFonts w:ascii="Arial" w:hAnsi="Arial" w:cs="Arial"/>
              </w:rPr>
            </w:pPr>
            <w:r w:rsidRPr="0062002A">
              <w:rPr>
                <w:rFonts w:ascii="Arial" w:hAnsi="Arial" w:cs="Arial"/>
              </w:rPr>
              <w:t xml:space="preserve">Rozbor současného stavu                      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46DE" w14:textId="4583FD8B" w:rsidR="0062002A" w:rsidRPr="0062002A" w:rsidRDefault="00201B1D" w:rsidP="0062002A">
            <w:pPr>
              <w:jc w:val="center"/>
              <w:rPr>
                <w:rFonts w:ascii="Arial" w:hAnsi="Arial" w:cs="Arial"/>
              </w:rPr>
            </w:pPr>
            <w:r w:rsidRPr="0062002A">
              <w:rPr>
                <w:rFonts w:ascii="Arial" w:hAnsi="Arial" w:cs="Arial"/>
              </w:rPr>
              <w:t>H</w:t>
            </w:r>
            <w:r w:rsidR="0062002A" w:rsidRPr="0062002A">
              <w:rPr>
                <w:rFonts w:ascii="Arial" w:hAnsi="Arial" w:cs="Arial"/>
              </w:rPr>
              <w:t>a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848C" w14:textId="4160700F" w:rsidR="0062002A" w:rsidRPr="0062002A" w:rsidRDefault="00AF1D03" w:rsidP="006200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B6CB" w14:textId="77777777" w:rsidR="0062002A" w:rsidRPr="0062002A" w:rsidRDefault="00714632" w:rsidP="006200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62002A" w:rsidRPr="0062002A">
              <w:rPr>
                <w:rFonts w:ascii="Arial" w:hAnsi="Arial" w:cs="Arial"/>
              </w:rPr>
              <w:t xml:space="preserve">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4B9C" w14:textId="6D99DB97" w:rsidR="0062002A" w:rsidRPr="0062002A" w:rsidRDefault="00AF1D03" w:rsidP="0062002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96 000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36C8D" w14:textId="08C93669" w:rsidR="0062002A" w:rsidRPr="00296C97" w:rsidRDefault="00AF1D03" w:rsidP="0062002A">
            <w:pPr>
              <w:jc w:val="center"/>
              <w:rPr>
                <w:rFonts w:ascii="Arial" w:hAnsi="Arial" w:cs="Arial"/>
              </w:rPr>
            </w:pPr>
            <w:r w:rsidRPr="00296C97">
              <w:rPr>
                <w:rFonts w:ascii="Arial" w:hAnsi="Arial" w:cs="Arial"/>
              </w:rPr>
              <w:t>31.10.2021</w:t>
            </w:r>
          </w:p>
        </w:tc>
      </w:tr>
      <w:tr w:rsidR="006D56D2" w:rsidRPr="0062002A" w14:paraId="678E5A64" w14:textId="77777777" w:rsidTr="006D56D2">
        <w:trPr>
          <w:trHeight w:val="462"/>
        </w:trPr>
        <w:tc>
          <w:tcPr>
            <w:tcW w:w="7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1CA5" w14:textId="77777777" w:rsidR="0062002A" w:rsidRPr="0062002A" w:rsidRDefault="0062002A" w:rsidP="0062002A">
            <w:pPr>
              <w:jc w:val="center"/>
              <w:rPr>
                <w:rFonts w:ascii="Arial" w:hAnsi="Arial" w:cs="Arial"/>
              </w:rPr>
            </w:pPr>
            <w:r w:rsidRPr="0062002A">
              <w:rPr>
                <w:rFonts w:ascii="Arial" w:hAnsi="Arial" w:cs="Arial"/>
              </w:rPr>
              <w:t>3.4.5.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C015" w14:textId="77777777" w:rsidR="0062002A" w:rsidRPr="0062002A" w:rsidRDefault="0062002A" w:rsidP="0062002A">
            <w:pPr>
              <w:rPr>
                <w:rFonts w:ascii="Arial" w:hAnsi="Arial" w:cs="Arial"/>
              </w:rPr>
            </w:pPr>
            <w:r w:rsidRPr="0062002A">
              <w:rPr>
                <w:rFonts w:ascii="Arial" w:hAnsi="Arial" w:cs="Arial"/>
              </w:rPr>
              <w:t>Dokumentace k soupisu nároků vlastníků pozemků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ACD0" w14:textId="77777777" w:rsidR="0062002A" w:rsidRPr="0062002A" w:rsidRDefault="0062002A" w:rsidP="0062002A">
            <w:pPr>
              <w:jc w:val="center"/>
              <w:rPr>
                <w:rFonts w:ascii="Arial" w:hAnsi="Arial" w:cs="Arial"/>
              </w:rPr>
            </w:pPr>
            <w:r w:rsidRPr="0062002A">
              <w:rPr>
                <w:rFonts w:ascii="Arial" w:hAnsi="Arial" w:cs="Arial"/>
              </w:rPr>
              <w:t>ha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7077" w14:textId="7F314166" w:rsidR="0062002A" w:rsidRPr="0062002A" w:rsidRDefault="002D7FD4" w:rsidP="006200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F1D03">
              <w:rPr>
                <w:rFonts w:ascii="Arial" w:hAnsi="Arial" w:cs="Arial"/>
              </w:rPr>
              <w:t>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7B52" w14:textId="66751934" w:rsidR="0062002A" w:rsidRPr="0062002A" w:rsidRDefault="00AF1D03" w:rsidP="006200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B676" w14:textId="68B34F6F" w:rsidR="0062002A" w:rsidRPr="0062002A" w:rsidRDefault="00AF1D03" w:rsidP="0062002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96 000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46CCB" w14:textId="2AFF4C80" w:rsidR="0062002A" w:rsidRPr="00DE1FAF" w:rsidRDefault="00AF1D03" w:rsidP="0062002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30.6.2022</w:t>
            </w:r>
          </w:p>
        </w:tc>
      </w:tr>
      <w:tr w:rsidR="006D56D2" w:rsidRPr="0062002A" w14:paraId="10DC5621" w14:textId="77777777" w:rsidTr="006D56D2">
        <w:trPr>
          <w:trHeight w:val="627"/>
        </w:trPr>
        <w:tc>
          <w:tcPr>
            <w:tcW w:w="43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2E9ECF" w14:textId="77777777" w:rsidR="0062002A" w:rsidRPr="0062002A" w:rsidRDefault="0062002A" w:rsidP="0062002A">
            <w:pPr>
              <w:jc w:val="center"/>
              <w:rPr>
                <w:rFonts w:ascii="Arial" w:hAnsi="Arial" w:cs="Arial"/>
                <w:b/>
                <w:bCs/>
              </w:rPr>
            </w:pPr>
            <w:r w:rsidRPr="0062002A">
              <w:rPr>
                <w:rFonts w:ascii="Arial" w:hAnsi="Arial" w:cs="Arial"/>
                <w:b/>
                <w:bCs/>
              </w:rPr>
              <w:t>Přípravné práce celkem (3.4.1.-3.4.5.) bez DPH v Kč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8F652F" w14:textId="77777777" w:rsidR="0062002A" w:rsidRPr="0062002A" w:rsidRDefault="0062002A" w:rsidP="0062002A">
            <w:pPr>
              <w:rPr>
                <w:rFonts w:ascii="Arial" w:hAnsi="Arial" w:cs="Arial"/>
                <w:b/>
                <w:bCs/>
              </w:rPr>
            </w:pPr>
            <w:r w:rsidRPr="0062002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298AD2" w14:textId="77777777" w:rsidR="0062002A" w:rsidRPr="0062002A" w:rsidRDefault="0062002A" w:rsidP="0062002A">
            <w:pPr>
              <w:rPr>
                <w:rFonts w:ascii="Arial" w:hAnsi="Arial" w:cs="Arial"/>
                <w:b/>
                <w:bCs/>
              </w:rPr>
            </w:pPr>
            <w:r w:rsidRPr="0062002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96D1" w14:textId="77777777" w:rsidR="0062002A" w:rsidRPr="0062002A" w:rsidRDefault="0062002A" w:rsidP="0062002A">
            <w:pPr>
              <w:jc w:val="center"/>
              <w:rPr>
                <w:rFonts w:ascii="Arial" w:hAnsi="Arial" w:cs="Arial"/>
              </w:rPr>
            </w:pPr>
            <w:r w:rsidRPr="0062002A">
              <w:rPr>
                <w:rFonts w:ascii="Arial" w:hAnsi="Arial" w:cs="Arial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CBC8" w14:textId="2EF3FEF6" w:rsidR="0062002A" w:rsidRPr="0062002A" w:rsidRDefault="00AF1D03" w:rsidP="006200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545 000</w:t>
            </w:r>
            <w:r w:rsidR="0062002A" w:rsidRPr="0062002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B9B29" w14:textId="6399D1E3" w:rsidR="0062002A" w:rsidRPr="0062002A" w:rsidRDefault="00AF1D03" w:rsidP="0062002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30.6.2022</w:t>
            </w:r>
          </w:p>
        </w:tc>
      </w:tr>
    </w:tbl>
    <w:p w14:paraId="2246951C" w14:textId="77777777" w:rsidR="002C5DD4" w:rsidRDefault="002C5DD4" w:rsidP="00BE1C25">
      <w:pPr>
        <w:jc w:val="both"/>
        <w:rPr>
          <w:rFonts w:ascii="Arial" w:hAnsi="Arial" w:cs="Arial"/>
        </w:rPr>
      </w:pPr>
    </w:p>
    <w:tbl>
      <w:tblPr>
        <w:tblW w:w="9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3640"/>
        <w:gridCol w:w="752"/>
        <w:gridCol w:w="752"/>
        <w:gridCol w:w="1239"/>
        <w:gridCol w:w="1208"/>
        <w:gridCol w:w="1302"/>
      </w:tblGrid>
      <w:tr w:rsidR="006D56D2" w:rsidRPr="006D56D2" w14:paraId="50DAB7F4" w14:textId="77777777" w:rsidTr="006D56D2">
        <w:trPr>
          <w:trHeight w:val="353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8D32107" w14:textId="77777777" w:rsidR="006D56D2" w:rsidRPr="006D56D2" w:rsidRDefault="006D56D2" w:rsidP="006D56D2">
            <w:pPr>
              <w:jc w:val="center"/>
              <w:rPr>
                <w:rFonts w:ascii="Arial" w:hAnsi="Arial" w:cs="Arial"/>
                <w:b/>
                <w:bCs/>
              </w:rPr>
            </w:pPr>
            <w:r w:rsidRPr="006D56D2">
              <w:rPr>
                <w:rFonts w:ascii="Arial" w:hAnsi="Arial" w:cs="Arial"/>
                <w:b/>
                <w:bCs/>
              </w:rPr>
              <w:t>3.5.</w:t>
            </w:r>
          </w:p>
        </w:tc>
        <w:tc>
          <w:tcPr>
            <w:tcW w:w="36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A6B275" w14:textId="77777777" w:rsidR="006D56D2" w:rsidRPr="006D56D2" w:rsidRDefault="006D56D2" w:rsidP="006D56D2">
            <w:pPr>
              <w:jc w:val="center"/>
              <w:rPr>
                <w:rFonts w:ascii="Arial" w:hAnsi="Arial" w:cs="Arial"/>
                <w:b/>
                <w:bCs/>
              </w:rPr>
            </w:pPr>
            <w:r w:rsidRPr="006D56D2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8ECB9" w14:textId="77777777" w:rsidR="006D56D2" w:rsidRPr="006D56D2" w:rsidRDefault="006D56D2" w:rsidP="006D56D2">
            <w:pPr>
              <w:jc w:val="center"/>
              <w:rPr>
                <w:rFonts w:ascii="Arial" w:hAnsi="Arial" w:cs="Arial"/>
                <w:b/>
                <w:bCs/>
              </w:rPr>
            </w:pPr>
            <w:r w:rsidRPr="006D56D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E5438" w14:textId="77777777" w:rsidR="006D56D2" w:rsidRPr="006D56D2" w:rsidRDefault="006D56D2" w:rsidP="006D56D2">
            <w:pPr>
              <w:jc w:val="center"/>
              <w:rPr>
                <w:rFonts w:ascii="Arial" w:hAnsi="Arial" w:cs="Arial"/>
                <w:b/>
                <w:bCs/>
              </w:rPr>
            </w:pPr>
            <w:r w:rsidRPr="006D56D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1A81C" w14:textId="77777777" w:rsidR="006D56D2" w:rsidRPr="006D56D2" w:rsidRDefault="006D56D2" w:rsidP="006D56D2">
            <w:pPr>
              <w:jc w:val="center"/>
              <w:rPr>
                <w:rFonts w:ascii="Arial" w:hAnsi="Arial" w:cs="Arial"/>
              </w:rPr>
            </w:pPr>
            <w:r w:rsidRPr="006D56D2">
              <w:rPr>
                <w:rFonts w:ascii="Arial" w:hAnsi="Arial" w:cs="Arial"/>
              </w:rPr>
              <w:t> 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B03C1" w14:textId="77777777" w:rsidR="006D56D2" w:rsidRPr="006D56D2" w:rsidRDefault="006D56D2" w:rsidP="006D56D2">
            <w:pPr>
              <w:jc w:val="center"/>
              <w:rPr>
                <w:rFonts w:ascii="Arial" w:hAnsi="Arial" w:cs="Arial"/>
                <w:b/>
                <w:bCs/>
              </w:rPr>
            </w:pPr>
            <w:r w:rsidRPr="006D56D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BC4D3" w14:textId="77777777" w:rsidR="006D56D2" w:rsidRPr="006D56D2" w:rsidRDefault="006D56D2" w:rsidP="006D56D2">
            <w:pPr>
              <w:jc w:val="center"/>
              <w:rPr>
                <w:rFonts w:ascii="Arial" w:hAnsi="Arial" w:cs="Arial"/>
                <w:b/>
                <w:bCs/>
              </w:rPr>
            </w:pPr>
            <w:r w:rsidRPr="006D56D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D56D2" w:rsidRPr="006D56D2" w14:paraId="233B6C8D" w14:textId="77777777" w:rsidTr="00A170B3">
        <w:trPr>
          <w:trHeight w:val="12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FBA8" w14:textId="77777777" w:rsidR="006D56D2" w:rsidRPr="006D56D2" w:rsidRDefault="006D56D2" w:rsidP="006D56D2">
            <w:pPr>
              <w:jc w:val="center"/>
              <w:rPr>
                <w:rFonts w:ascii="Arial" w:hAnsi="Arial" w:cs="Arial"/>
              </w:rPr>
            </w:pPr>
            <w:r w:rsidRPr="006D56D2">
              <w:rPr>
                <w:rFonts w:ascii="Arial" w:hAnsi="Arial" w:cs="Arial"/>
              </w:rPr>
              <w:t>3.5.1.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4B13" w14:textId="77777777" w:rsidR="006D56D2" w:rsidRPr="006D56D2" w:rsidRDefault="006D56D2" w:rsidP="006D56D2">
            <w:pPr>
              <w:rPr>
                <w:rFonts w:ascii="Arial" w:hAnsi="Arial" w:cs="Arial"/>
              </w:rPr>
            </w:pPr>
            <w:r w:rsidRPr="006D56D2">
              <w:rPr>
                <w:rFonts w:ascii="Arial" w:hAnsi="Arial" w:cs="Arial"/>
              </w:rPr>
              <w:t>Vypracování plánu společných zařízení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F93C" w14:textId="77777777" w:rsidR="006D56D2" w:rsidRPr="006D56D2" w:rsidRDefault="006D56D2" w:rsidP="006D56D2">
            <w:pPr>
              <w:jc w:val="center"/>
              <w:rPr>
                <w:rFonts w:ascii="Arial" w:hAnsi="Arial" w:cs="Arial"/>
              </w:rPr>
            </w:pPr>
            <w:r w:rsidRPr="006D56D2">
              <w:rPr>
                <w:rFonts w:ascii="Arial" w:hAnsi="Arial" w:cs="Arial"/>
              </w:rPr>
              <w:t>ha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4AC4" w14:textId="7891ED82" w:rsidR="006D56D2" w:rsidRPr="006D56D2" w:rsidRDefault="00AF1D03" w:rsidP="006D56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FE1F" w14:textId="549644A3" w:rsidR="006D56D2" w:rsidRPr="006D56D2" w:rsidRDefault="00AF1D03" w:rsidP="006D56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B896" w14:textId="604602ED" w:rsidR="006D56D2" w:rsidRPr="006D56D2" w:rsidRDefault="00AF1D03" w:rsidP="006D56D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192 000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B3DB7" w14:textId="44AED510" w:rsidR="006D56D2" w:rsidRPr="00EA0049" w:rsidRDefault="00EA0049" w:rsidP="006D56D2">
            <w:pPr>
              <w:jc w:val="center"/>
              <w:rPr>
                <w:rFonts w:ascii="Arial" w:hAnsi="Arial" w:cs="Arial"/>
                <w:b/>
                <w:bCs/>
              </w:rPr>
            </w:pPr>
            <w:r w:rsidRPr="00EA0049">
              <w:rPr>
                <w:rFonts w:ascii="Arial" w:hAnsi="Arial" w:cs="Arial"/>
                <w:b/>
                <w:bCs/>
              </w:rPr>
              <w:t>30.6</w:t>
            </w:r>
            <w:r w:rsidR="00AF1D03" w:rsidRPr="00EA0049">
              <w:rPr>
                <w:rFonts w:ascii="Arial" w:hAnsi="Arial" w:cs="Arial"/>
                <w:b/>
                <w:bCs/>
              </w:rPr>
              <w:t>.2023</w:t>
            </w:r>
          </w:p>
        </w:tc>
      </w:tr>
      <w:tr w:rsidR="006D56D2" w:rsidRPr="006D56D2" w14:paraId="586DC079" w14:textId="77777777" w:rsidTr="00A170B3">
        <w:trPr>
          <w:trHeight w:val="738"/>
        </w:trPr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133F" w14:textId="77777777" w:rsidR="006D56D2" w:rsidRPr="006D56D2" w:rsidRDefault="006D56D2" w:rsidP="006D56D2">
            <w:pPr>
              <w:jc w:val="center"/>
              <w:rPr>
                <w:rFonts w:ascii="Arial" w:hAnsi="Arial" w:cs="Arial"/>
              </w:rPr>
            </w:pPr>
            <w:r w:rsidRPr="006D56D2">
              <w:rPr>
                <w:rFonts w:ascii="Arial" w:hAnsi="Arial" w:cs="Arial"/>
              </w:rPr>
              <w:t>3.5.i.a)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304E" w14:textId="77777777" w:rsidR="006D56D2" w:rsidRPr="006D56D2" w:rsidRDefault="006D56D2" w:rsidP="006D56D2">
            <w:pPr>
              <w:rPr>
                <w:rFonts w:ascii="Arial" w:hAnsi="Arial" w:cs="Arial"/>
              </w:rPr>
            </w:pPr>
            <w:r w:rsidRPr="006D56D2">
              <w:rPr>
                <w:rFonts w:ascii="Arial" w:hAnsi="Arial" w:cs="Arial"/>
              </w:rPr>
              <w:t xml:space="preserve">Výškopisné zaměření zájmového území v obvodu </w:t>
            </w:r>
            <w:proofErr w:type="spellStart"/>
            <w:r w:rsidRPr="006D56D2">
              <w:rPr>
                <w:rFonts w:ascii="Arial" w:hAnsi="Arial" w:cs="Arial"/>
              </w:rPr>
              <w:t>KoPÚ</w:t>
            </w:r>
            <w:proofErr w:type="spellEnd"/>
            <w:r w:rsidRPr="006D56D2">
              <w:rPr>
                <w:rFonts w:ascii="Arial" w:hAnsi="Arial" w:cs="Arial"/>
              </w:rPr>
              <w:t xml:space="preserve"> v trvalých a mimo trvalé porosty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E0B4" w14:textId="77777777" w:rsidR="006D56D2" w:rsidRPr="006D56D2" w:rsidRDefault="006D56D2" w:rsidP="006D56D2">
            <w:pPr>
              <w:jc w:val="center"/>
              <w:rPr>
                <w:rFonts w:ascii="Arial" w:hAnsi="Arial" w:cs="Arial"/>
              </w:rPr>
            </w:pPr>
            <w:r w:rsidRPr="006D56D2">
              <w:rPr>
                <w:rFonts w:ascii="Arial" w:hAnsi="Arial" w:cs="Arial"/>
              </w:rPr>
              <w:t>ha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0DFE" w14:textId="609A922C" w:rsidR="006D56D2" w:rsidRPr="006D56D2" w:rsidRDefault="00AF1D03" w:rsidP="006D56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9062" w14:textId="097D5AF1" w:rsidR="006D56D2" w:rsidRPr="006D56D2" w:rsidRDefault="00AF1D03" w:rsidP="006D56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C18A" w14:textId="641806F5" w:rsidR="006D56D2" w:rsidRPr="006D56D2" w:rsidRDefault="00AF1D03" w:rsidP="006D56D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18 000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69EFB" w14:textId="77777777" w:rsidR="006D56D2" w:rsidRPr="006D56D2" w:rsidRDefault="006D56D2" w:rsidP="006D56D2">
            <w:pPr>
              <w:rPr>
                <w:rFonts w:ascii="Arial" w:hAnsi="Arial" w:cs="Arial"/>
              </w:rPr>
            </w:pPr>
          </w:p>
        </w:tc>
      </w:tr>
      <w:tr w:rsidR="006D56D2" w:rsidRPr="006D56D2" w14:paraId="130C74A3" w14:textId="77777777" w:rsidTr="00A170B3">
        <w:trPr>
          <w:trHeight w:val="990"/>
        </w:trPr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D221" w14:textId="77777777" w:rsidR="006D56D2" w:rsidRPr="006D56D2" w:rsidRDefault="006D56D2" w:rsidP="006D56D2">
            <w:pPr>
              <w:jc w:val="center"/>
              <w:rPr>
                <w:rFonts w:ascii="Arial" w:hAnsi="Arial" w:cs="Arial"/>
              </w:rPr>
            </w:pPr>
            <w:r w:rsidRPr="006D56D2">
              <w:rPr>
                <w:rFonts w:ascii="Arial" w:hAnsi="Arial" w:cs="Arial"/>
              </w:rPr>
              <w:t>3.5.i.b)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EC3E" w14:textId="77777777" w:rsidR="006D56D2" w:rsidRPr="006D56D2" w:rsidRDefault="006D56D2" w:rsidP="006D56D2">
            <w:pPr>
              <w:rPr>
                <w:rFonts w:ascii="Arial" w:hAnsi="Arial" w:cs="Arial"/>
              </w:rPr>
            </w:pPr>
            <w:r w:rsidRPr="006D56D2">
              <w:rPr>
                <w:rFonts w:ascii="Arial" w:hAnsi="Arial" w:cs="Arial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DF76" w14:textId="77777777" w:rsidR="006D56D2" w:rsidRPr="006D56D2" w:rsidRDefault="006D56D2" w:rsidP="006D56D2">
            <w:pPr>
              <w:jc w:val="center"/>
              <w:rPr>
                <w:rFonts w:ascii="Arial" w:hAnsi="Arial" w:cs="Arial"/>
              </w:rPr>
            </w:pPr>
            <w:r w:rsidRPr="006D56D2">
              <w:rPr>
                <w:rFonts w:ascii="Arial" w:hAnsi="Arial" w:cs="Arial"/>
              </w:rPr>
              <w:t xml:space="preserve">100 </w:t>
            </w:r>
            <w:proofErr w:type="spellStart"/>
            <w:r w:rsidRPr="006D56D2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A302" w14:textId="15759A0A" w:rsidR="006D56D2" w:rsidRPr="006D56D2" w:rsidRDefault="00AF1D03" w:rsidP="006D56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685A" w14:textId="758A8511" w:rsidR="006D56D2" w:rsidRPr="006D56D2" w:rsidRDefault="00AF1D03" w:rsidP="006D56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42BB" w14:textId="74BD47DE" w:rsidR="006D56D2" w:rsidRPr="006D56D2" w:rsidRDefault="00AF1D03" w:rsidP="006D56D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26 000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0A0FB" w14:textId="77777777" w:rsidR="006D56D2" w:rsidRPr="006D56D2" w:rsidRDefault="006D56D2" w:rsidP="006D56D2">
            <w:pPr>
              <w:rPr>
                <w:rFonts w:ascii="Arial" w:hAnsi="Arial" w:cs="Arial"/>
              </w:rPr>
            </w:pPr>
          </w:p>
        </w:tc>
      </w:tr>
      <w:tr w:rsidR="006D56D2" w:rsidRPr="006D56D2" w14:paraId="60AA7B3B" w14:textId="77777777" w:rsidTr="00BE1C25">
        <w:trPr>
          <w:trHeight w:val="756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3C99" w14:textId="77777777" w:rsidR="006D56D2" w:rsidRPr="006D56D2" w:rsidRDefault="006D56D2" w:rsidP="006D56D2">
            <w:pPr>
              <w:jc w:val="center"/>
              <w:rPr>
                <w:rFonts w:ascii="Arial" w:hAnsi="Arial" w:cs="Arial"/>
              </w:rPr>
            </w:pPr>
            <w:r w:rsidRPr="006D56D2">
              <w:rPr>
                <w:rFonts w:ascii="Arial" w:hAnsi="Arial" w:cs="Arial"/>
              </w:rPr>
              <w:t>3.5.i.c)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99F1" w14:textId="77777777" w:rsidR="006D56D2" w:rsidRPr="006D56D2" w:rsidRDefault="006D56D2" w:rsidP="006D56D2">
            <w:pPr>
              <w:rPr>
                <w:rFonts w:ascii="Arial" w:hAnsi="Arial" w:cs="Arial"/>
              </w:rPr>
            </w:pPr>
            <w:r w:rsidRPr="006D56D2">
              <w:rPr>
                <w:rFonts w:ascii="Arial" w:hAnsi="Arial" w:cs="Arial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7CA8" w14:textId="77777777" w:rsidR="006D56D2" w:rsidRPr="006D56D2" w:rsidRDefault="006D56D2" w:rsidP="006D56D2">
            <w:pPr>
              <w:jc w:val="center"/>
              <w:rPr>
                <w:rFonts w:ascii="Arial" w:hAnsi="Arial" w:cs="Arial"/>
              </w:rPr>
            </w:pPr>
            <w:r w:rsidRPr="006D56D2">
              <w:rPr>
                <w:rFonts w:ascii="Arial" w:hAnsi="Arial" w:cs="Arial"/>
              </w:rPr>
              <w:t xml:space="preserve">100 </w:t>
            </w:r>
            <w:proofErr w:type="spellStart"/>
            <w:r w:rsidRPr="006D56D2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0528" w14:textId="2115E06D" w:rsidR="006D56D2" w:rsidRPr="006D56D2" w:rsidRDefault="00AF1D03" w:rsidP="006D56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BE5A" w14:textId="734C17AC" w:rsidR="006D56D2" w:rsidRPr="006D56D2" w:rsidRDefault="00AF1D03" w:rsidP="006D56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4EFA" w14:textId="10461D11" w:rsidR="006D56D2" w:rsidRPr="006D56D2" w:rsidRDefault="00AF1D03" w:rsidP="006D56D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10 000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87CDB" w14:textId="77777777" w:rsidR="006D56D2" w:rsidRPr="006D56D2" w:rsidRDefault="006D56D2" w:rsidP="006D56D2">
            <w:pPr>
              <w:rPr>
                <w:rFonts w:ascii="Arial" w:hAnsi="Arial" w:cs="Arial"/>
              </w:rPr>
            </w:pPr>
          </w:p>
        </w:tc>
      </w:tr>
      <w:tr w:rsidR="006D56D2" w:rsidRPr="006D56D2" w14:paraId="75F7F806" w14:textId="77777777" w:rsidTr="00BE1C25">
        <w:trPr>
          <w:trHeight w:val="630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5D95" w14:textId="77777777" w:rsidR="006D56D2" w:rsidRPr="006D56D2" w:rsidRDefault="006D56D2" w:rsidP="006D56D2">
            <w:pPr>
              <w:jc w:val="center"/>
              <w:rPr>
                <w:rFonts w:ascii="Arial" w:hAnsi="Arial" w:cs="Arial"/>
              </w:rPr>
            </w:pPr>
            <w:r w:rsidRPr="006D56D2">
              <w:rPr>
                <w:rFonts w:ascii="Arial" w:hAnsi="Arial" w:cs="Arial"/>
              </w:rPr>
              <w:lastRenderedPageBreak/>
              <w:t>3.5.2.</w:t>
            </w:r>
          </w:p>
        </w:tc>
        <w:tc>
          <w:tcPr>
            <w:tcW w:w="36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C165" w14:textId="77777777" w:rsidR="006D56D2" w:rsidRPr="006D56D2" w:rsidRDefault="006D56D2" w:rsidP="006D56D2">
            <w:pPr>
              <w:rPr>
                <w:rFonts w:ascii="Arial" w:hAnsi="Arial" w:cs="Arial"/>
              </w:rPr>
            </w:pPr>
            <w:r w:rsidRPr="006D56D2">
              <w:rPr>
                <w:rFonts w:ascii="Arial" w:hAnsi="Arial" w:cs="Arial"/>
              </w:rPr>
              <w:t>Vypracování návrhu nového uspořádání pozemků k vystavení dle § 11 odst. 1 zákona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163C" w14:textId="77777777" w:rsidR="006D56D2" w:rsidRPr="006D56D2" w:rsidRDefault="006D56D2" w:rsidP="006D56D2">
            <w:pPr>
              <w:jc w:val="center"/>
              <w:rPr>
                <w:rFonts w:ascii="Arial" w:hAnsi="Arial" w:cs="Arial"/>
              </w:rPr>
            </w:pPr>
            <w:r w:rsidRPr="006D56D2">
              <w:rPr>
                <w:rFonts w:ascii="Arial" w:hAnsi="Arial" w:cs="Arial"/>
              </w:rPr>
              <w:t>ha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CDC6" w14:textId="45C481B4" w:rsidR="006D56D2" w:rsidRPr="006D56D2" w:rsidRDefault="00AF1D03" w:rsidP="006D56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CD78" w14:textId="6D7233BC" w:rsidR="006D56D2" w:rsidRPr="006D56D2" w:rsidRDefault="00AF1D03" w:rsidP="006D56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3257" w14:textId="31F0A69A" w:rsidR="006D56D2" w:rsidRPr="006D56D2" w:rsidRDefault="00AF1D03" w:rsidP="006D56D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168 000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1DA7F" w14:textId="378AF80E" w:rsidR="006D56D2" w:rsidRPr="00EA0049" w:rsidRDefault="00EA0049" w:rsidP="006D56D2">
            <w:pPr>
              <w:jc w:val="center"/>
              <w:rPr>
                <w:rFonts w:ascii="Arial" w:hAnsi="Arial" w:cs="Arial"/>
                <w:b/>
                <w:bCs/>
              </w:rPr>
            </w:pPr>
            <w:r w:rsidRPr="00EA0049">
              <w:rPr>
                <w:rFonts w:ascii="Arial" w:hAnsi="Arial" w:cs="Arial"/>
                <w:b/>
                <w:bCs/>
              </w:rPr>
              <w:t>30.6.</w:t>
            </w:r>
            <w:r w:rsidR="00AF1D03" w:rsidRPr="00EA0049">
              <w:rPr>
                <w:rFonts w:ascii="Arial" w:hAnsi="Arial" w:cs="Arial"/>
                <w:b/>
                <w:bCs/>
              </w:rPr>
              <w:t>202</w:t>
            </w:r>
            <w:r w:rsidR="002A4E15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6D56D2" w:rsidRPr="006D56D2" w14:paraId="001B0600" w14:textId="77777777" w:rsidTr="00A170B3">
        <w:trPr>
          <w:trHeight w:val="54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FFBB" w14:textId="77777777" w:rsidR="006D56D2" w:rsidRPr="006D56D2" w:rsidRDefault="006D56D2" w:rsidP="006D56D2">
            <w:pPr>
              <w:jc w:val="center"/>
              <w:rPr>
                <w:rFonts w:ascii="Arial" w:hAnsi="Arial" w:cs="Arial"/>
              </w:rPr>
            </w:pPr>
            <w:r w:rsidRPr="006D56D2">
              <w:rPr>
                <w:rFonts w:ascii="Arial" w:hAnsi="Arial" w:cs="Arial"/>
              </w:rPr>
              <w:t>3.5.3.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8505" w14:textId="5385E96D" w:rsidR="006D56D2" w:rsidRPr="006D56D2" w:rsidRDefault="006D56D2" w:rsidP="006D56D2">
            <w:pPr>
              <w:rPr>
                <w:rFonts w:ascii="Arial" w:hAnsi="Arial" w:cs="Arial"/>
              </w:rPr>
            </w:pPr>
            <w:r w:rsidRPr="006D56D2">
              <w:rPr>
                <w:rFonts w:ascii="Arial" w:hAnsi="Arial" w:cs="Arial"/>
              </w:rPr>
              <w:t xml:space="preserve">Předložení aktuální dokumentace návrhu </w:t>
            </w:r>
            <w:proofErr w:type="spellStart"/>
            <w:r w:rsidRPr="006D56D2">
              <w:rPr>
                <w:rFonts w:ascii="Arial" w:hAnsi="Arial" w:cs="Arial"/>
              </w:rPr>
              <w:t>KoPÚ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F3B9" w14:textId="77777777" w:rsidR="006D56D2" w:rsidRPr="006D56D2" w:rsidRDefault="006D56D2" w:rsidP="006D56D2">
            <w:pPr>
              <w:jc w:val="center"/>
              <w:rPr>
                <w:rFonts w:ascii="Arial" w:hAnsi="Arial" w:cs="Arial"/>
              </w:rPr>
            </w:pPr>
            <w:r w:rsidRPr="006D56D2">
              <w:rPr>
                <w:rFonts w:ascii="Arial" w:hAnsi="Arial" w:cs="Arial"/>
              </w:rPr>
              <w:t>ks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D10D" w14:textId="77777777" w:rsidR="006D56D2" w:rsidRPr="006D56D2" w:rsidRDefault="006D56D2" w:rsidP="006D56D2">
            <w:pPr>
              <w:jc w:val="center"/>
              <w:rPr>
                <w:rFonts w:ascii="Arial" w:hAnsi="Arial" w:cs="Arial"/>
              </w:rPr>
            </w:pPr>
            <w:r w:rsidRPr="006D56D2">
              <w:rPr>
                <w:rFonts w:ascii="Arial" w:hAnsi="Arial" w:cs="Arial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DF8D" w14:textId="77777777" w:rsidR="006D56D2" w:rsidRPr="006D56D2" w:rsidRDefault="006D56D2" w:rsidP="006D56D2">
            <w:pPr>
              <w:jc w:val="center"/>
              <w:rPr>
                <w:rFonts w:ascii="Arial" w:hAnsi="Arial" w:cs="Arial"/>
              </w:rPr>
            </w:pPr>
            <w:r w:rsidRPr="006D56D2">
              <w:rPr>
                <w:rFonts w:ascii="Arial" w:hAnsi="Arial" w:cs="Arial"/>
              </w:rPr>
              <w:t xml:space="preserve">20 000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F992" w14:textId="77777777" w:rsidR="006D56D2" w:rsidRPr="006D56D2" w:rsidRDefault="006D56D2" w:rsidP="006D56D2">
            <w:pPr>
              <w:jc w:val="right"/>
              <w:rPr>
                <w:rFonts w:ascii="Arial" w:hAnsi="Arial" w:cs="Arial"/>
              </w:rPr>
            </w:pPr>
            <w:r w:rsidRPr="006D56D2">
              <w:rPr>
                <w:rFonts w:ascii="Arial" w:hAnsi="Arial" w:cs="Arial"/>
              </w:rPr>
              <w:t xml:space="preserve">40 000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9053F" w14:textId="77777777" w:rsidR="006D56D2" w:rsidRPr="006D56D2" w:rsidRDefault="006D56D2" w:rsidP="006D56D2">
            <w:pPr>
              <w:jc w:val="center"/>
              <w:rPr>
                <w:rFonts w:ascii="Arial" w:hAnsi="Arial" w:cs="Arial"/>
              </w:rPr>
            </w:pPr>
            <w:r w:rsidRPr="006D56D2">
              <w:rPr>
                <w:rFonts w:ascii="Arial" w:hAnsi="Arial" w:cs="Arial"/>
              </w:rPr>
              <w:t>do 1 měsíce od výzvy zadavatele</w:t>
            </w:r>
          </w:p>
        </w:tc>
      </w:tr>
      <w:tr w:rsidR="006D56D2" w:rsidRPr="006D56D2" w14:paraId="51977CCF" w14:textId="77777777" w:rsidTr="00A170B3">
        <w:trPr>
          <w:trHeight w:val="882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C1E5C0" w14:textId="77777777" w:rsidR="006D56D2" w:rsidRPr="006D56D2" w:rsidRDefault="006D56D2" w:rsidP="006D56D2">
            <w:pPr>
              <w:jc w:val="center"/>
              <w:rPr>
                <w:rFonts w:ascii="Arial" w:hAnsi="Arial" w:cs="Arial"/>
                <w:b/>
                <w:bCs/>
              </w:rPr>
            </w:pPr>
            <w:r w:rsidRPr="006D56D2">
              <w:rPr>
                <w:rFonts w:ascii="Arial" w:hAnsi="Arial" w:cs="Arial"/>
                <w:b/>
                <w:bCs/>
              </w:rPr>
              <w:t xml:space="preserve">   Návrhové práce celkem (3.5.1.-3.5.3.) bez DPH v Kč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97AF9F" w14:textId="77777777" w:rsidR="006D56D2" w:rsidRPr="006D56D2" w:rsidRDefault="006D56D2" w:rsidP="006D56D2">
            <w:pPr>
              <w:rPr>
                <w:rFonts w:ascii="Arial" w:hAnsi="Arial" w:cs="Arial"/>
                <w:b/>
                <w:bCs/>
              </w:rPr>
            </w:pPr>
            <w:r w:rsidRPr="006D56D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3949D1" w14:textId="77777777" w:rsidR="006D56D2" w:rsidRPr="006D56D2" w:rsidRDefault="006D56D2" w:rsidP="006D56D2">
            <w:pPr>
              <w:rPr>
                <w:rFonts w:ascii="Arial" w:hAnsi="Arial" w:cs="Arial"/>
                <w:b/>
                <w:bCs/>
              </w:rPr>
            </w:pPr>
            <w:r w:rsidRPr="006D56D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B5B5" w14:textId="77777777" w:rsidR="006D56D2" w:rsidRPr="006D56D2" w:rsidRDefault="006D56D2" w:rsidP="006D56D2">
            <w:pPr>
              <w:jc w:val="center"/>
              <w:rPr>
                <w:rFonts w:ascii="Arial" w:hAnsi="Arial" w:cs="Arial"/>
              </w:rPr>
            </w:pPr>
            <w:r w:rsidRPr="006D56D2">
              <w:rPr>
                <w:rFonts w:ascii="Arial" w:hAnsi="Arial" w:cs="Arial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D857" w14:textId="51240F51" w:rsidR="006D56D2" w:rsidRPr="006D56D2" w:rsidRDefault="00AF1D03" w:rsidP="006D56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454 000</w:t>
            </w:r>
            <w:r w:rsidR="006D56D2" w:rsidRPr="006D56D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C578C" w14:textId="77777777" w:rsidR="006D56D2" w:rsidRPr="006D56D2" w:rsidRDefault="006D56D2" w:rsidP="006D56D2">
            <w:pPr>
              <w:jc w:val="center"/>
              <w:rPr>
                <w:rFonts w:ascii="Arial" w:hAnsi="Arial" w:cs="Arial"/>
                <w:b/>
                <w:bCs/>
              </w:rPr>
            </w:pPr>
            <w:r w:rsidRPr="006D56D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D56D2" w:rsidRPr="006D56D2" w14:paraId="38360A02" w14:textId="77777777" w:rsidTr="00A170B3">
        <w:trPr>
          <w:trHeight w:val="839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B9C0111" w14:textId="77777777" w:rsidR="006D56D2" w:rsidRPr="006D56D2" w:rsidRDefault="006D56D2" w:rsidP="006D56D2">
            <w:pPr>
              <w:jc w:val="center"/>
              <w:rPr>
                <w:rFonts w:ascii="Arial" w:hAnsi="Arial" w:cs="Arial"/>
                <w:b/>
                <w:bCs/>
              </w:rPr>
            </w:pPr>
            <w:r w:rsidRPr="006D56D2">
              <w:rPr>
                <w:rFonts w:ascii="Arial" w:hAnsi="Arial" w:cs="Arial"/>
                <w:b/>
                <w:bCs/>
              </w:rPr>
              <w:t>3.6.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E1CA48" w14:textId="77777777" w:rsidR="006D56D2" w:rsidRPr="006D56D2" w:rsidRDefault="006D56D2" w:rsidP="006D56D2">
            <w:pPr>
              <w:rPr>
                <w:rFonts w:ascii="Arial" w:hAnsi="Arial" w:cs="Arial"/>
                <w:b/>
                <w:bCs/>
              </w:rPr>
            </w:pPr>
            <w:r w:rsidRPr="006D56D2">
              <w:rPr>
                <w:rFonts w:ascii="Arial" w:hAnsi="Arial" w:cs="Arial"/>
                <w:b/>
                <w:bCs/>
              </w:rPr>
              <w:t>Mapové dílo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1594" w14:textId="77777777" w:rsidR="006D56D2" w:rsidRPr="006D56D2" w:rsidRDefault="006D56D2" w:rsidP="006D56D2">
            <w:pPr>
              <w:jc w:val="center"/>
              <w:rPr>
                <w:rFonts w:ascii="Arial" w:hAnsi="Arial" w:cs="Arial"/>
              </w:rPr>
            </w:pPr>
            <w:r w:rsidRPr="006D56D2">
              <w:rPr>
                <w:rFonts w:ascii="Arial" w:hAnsi="Arial" w:cs="Arial"/>
              </w:rPr>
              <w:t>ha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BE7C" w14:textId="23EAC7CE" w:rsidR="006D56D2" w:rsidRPr="006D56D2" w:rsidRDefault="00AF1D03" w:rsidP="006D56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6E4A" w14:textId="77777777" w:rsidR="006D56D2" w:rsidRPr="006D56D2" w:rsidRDefault="003E454D" w:rsidP="006D56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6D56D2" w:rsidRPr="006D56D2">
              <w:rPr>
                <w:rFonts w:ascii="Arial" w:hAnsi="Arial" w:cs="Arial"/>
              </w:rPr>
              <w:t>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0584" w14:textId="6A016A1B" w:rsidR="006D56D2" w:rsidRPr="006D56D2" w:rsidRDefault="00AF1D03" w:rsidP="006D56D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120 000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E83E1" w14:textId="77777777" w:rsidR="006D56D2" w:rsidRPr="006D56D2" w:rsidRDefault="006D56D2" w:rsidP="006D56D2">
            <w:pPr>
              <w:jc w:val="center"/>
              <w:rPr>
                <w:rFonts w:ascii="Arial" w:hAnsi="Arial" w:cs="Arial"/>
                <w:b/>
                <w:bCs/>
              </w:rPr>
            </w:pPr>
            <w:r w:rsidRPr="006D56D2">
              <w:rPr>
                <w:rFonts w:ascii="Arial" w:hAnsi="Arial" w:cs="Arial"/>
                <w:b/>
                <w:bCs/>
              </w:rPr>
              <w:t>do 3 měsíců od výzvy objednatele</w:t>
            </w:r>
          </w:p>
        </w:tc>
      </w:tr>
      <w:tr w:rsidR="00A170B3" w:rsidRPr="006D56D2" w14:paraId="09F154BD" w14:textId="77777777" w:rsidTr="00A170B3">
        <w:trPr>
          <w:trHeight w:val="491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2ABC35" w14:textId="77777777" w:rsidR="006D56D2" w:rsidRPr="006D56D2" w:rsidRDefault="006D56D2" w:rsidP="006D56D2">
            <w:pPr>
              <w:jc w:val="center"/>
              <w:rPr>
                <w:rFonts w:ascii="Arial" w:hAnsi="Arial" w:cs="Arial"/>
                <w:b/>
                <w:bCs/>
              </w:rPr>
            </w:pPr>
            <w:r w:rsidRPr="006D56D2">
              <w:rPr>
                <w:rFonts w:ascii="Arial" w:hAnsi="Arial" w:cs="Arial"/>
                <w:b/>
                <w:bCs/>
              </w:rPr>
              <w:t>Mapového dílo celkem (3.6.) bez DPH v Kč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82E9AF" w14:textId="77777777" w:rsidR="006D56D2" w:rsidRPr="006D56D2" w:rsidRDefault="006D56D2" w:rsidP="006D56D2">
            <w:pPr>
              <w:rPr>
                <w:rFonts w:ascii="Arial" w:hAnsi="Arial" w:cs="Arial"/>
                <w:b/>
                <w:bCs/>
              </w:rPr>
            </w:pPr>
            <w:r w:rsidRPr="006D56D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4BD3C3" w14:textId="77777777" w:rsidR="006D56D2" w:rsidRPr="006D56D2" w:rsidRDefault="006D56D2" w:rsidP="006D56D2">
            <w:pPr>
              <w:rPr>
                <w:rFonts w:ascii="Arial" w:hAnsi="Arial" w:cs="Arial"/>
                <w:b/>
                <w:bCs/>
              </w:rPr>
            </w:pPr>
            <w:r w:rsidRPr="006D56D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BCF9" w14:textId="77777777" w:rsidR="006D56D2" w:rsidRPr="006D56D2" w:rsidRDefault="006D56D2" w:rsidP="006D56D2">
            <w:pPr>
              <w:jc w:val="center"/>
              <w:rPr>
                <w:rFonts w:ascii="Arial" w:hAnsi="Arial" w:cs="Arial"/>
                <w:b/>
                <w:bCs/>
              </w:rPr>
            </w:pPr>
            <w:r w:rsidRPr="006D56D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9431" w14:textId="7895D847" w:rsidR="006D56D2" w:rsidRPr="006D56D2" w:rsidRDefault="00AF1D03" w:rsidP="006D56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120 000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6FFD5" w14:textId="77777777" w:rsidR="006D56D2" w:rsidRPr="006D56D2" w:rsidRDefault="006D56D2" w:rsidP="006D56D2">
            <w:pPr>
              <w:jc w:val="center"/>
              <w:rPr>
                <w:rFonts w:ascii="Arial" w:hAnsi="Arial" w:cs="Arial"/>
                <w:b/>
                <w:bCs/>
              </w:rPr>
            </w:pPr>
            <w:r w:rsidRPr="006D56D2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14:paraId="0A4C9FA5" w14:textId="77777777" w:rsidR="008D2FF3" w:rsidRDefault="008D2FF3" w:rsidP="00BE5EA5">
      <w:pPr>
        <w:ind w:left="426" w:hanging="426"/>
        <w:jc w:val="both"/>
        <w:rPr>
          <w:rFonts w:ascii="Arial" w:hAnsi="Arial" w:cs="Arial"/>
        </w:rPr>
      </w:pPr>
    </w:p>
    <w:p w14:paraId="38952D45" w14:textId="08564C1F" w:rsidR="006D56D2" w:rsidRDefault="006D56D2" w:rsidP="00BE5EA5">
      <w:pPr>
        <w:ind w:left="426" w:hanging="426"/>
        <w:jc w:val="both"/>
        <w:rPr>
          <w:rFonts w:ascii="Arial" w:hAnsi="Arial" w:cs="Arial"/>
        </w:rPr>
      </w:pPr>
    </w:p>
    <w:p w14:paraId="71B30764" w14:textId="77777777" w:rsidR="00BE1C25" w:rsidRDefault="00BE1C25" w:rsidP="00BE5EA5">
      <w:pPr>
        <w:ind w:left="426" w:hanging="426"/>
        <w:jc w:val="both"/>
        <w:rPr>
          <w:rFonts w:ascii="Arial" w:hAnsi="Arial" w:cs="Arial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757"/>
        <w:gridCol w:w="757"/>
        <w:gridCol w:w="1246"/>
        <w:gridCol w:w="1215"/>
        <w:gridCol w:w="1234"/>
      </w:tblGrid>
      <w:tr w:rsidR="004B6160" w:rsidRPr="004B6160" w14:paraId="100BCC6B" w14:textId="77777777" w:rsidTr="004B6160">
        <w:trPr>
          <w:trHeight w:val="899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68FF9" w14:textId="77777777" w:rsidR="004B6160" w:rsidRPr="004B6160" w:rsidRDefault="004B6160" w:rsidP="004B616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6160">
              <w:rPr>
                <w:rFonts w:ascii="Arial" w:hAnsi="Arial" w:cs="Arial"/>
                <w:b/>
                <w:bCs/>
              </w:rPr>
              <w:t>Rekapitulace hlavních fakturačních celků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E307B" w14:textId="77777777" w:rsidR="004B6160" w:rsidRPr="004B6160" w:rsidRDefault="004B6160" w:rsidP="004B6160">
            <w:pPr>
              <w:rPr>
                <w:rFonts w:ascii="Arial" w:hAnsi="Arial" w:cs="Arial"/>
                <w:b/>
                <w:bCs/>
              </w:rPr>
            </w:pPr>
            <w:r w:rsidRPr="004B61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69D2C" w14:textId="77777777" w:rsidR="004B6160" w:rsidRPr="004B6160" w:rsidRDefault="004B6160" w:rsidP="004B6160">
            <w:pPr>
              <w:rPr>
                <w:rFonts w:ascii="Arial" w:hAnsi="Arial" w:cs="Arial"/>
                <w:b/>
                <w:bCs/>
              </w:rPr>
            </w:pPr>
            <w:r w:rsidRPr="004B61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88D8F" w14:textId="77777777" w:rsidR="004B6160" w:rsidRPr="004B6160" w:rsidRDefault="004B6160" w:rsidP="004B6160">
            <w:pPr>
              <w:rPr>
                <w:rFonts w:ascii="Arial" w:hAnsi="Arial" w:cs="Arial"/>
                <w:b/>
                <w:bCs/>
              </w:rPr>
            </w:pPr>
            <w:r w:rsidRPr="004B61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B61FF" w14:textId="77777777" w:rsidR="004B6160" w:rsidRPr="004B6160" w:rsidRDefault="004B6160" w:rsidP="004B6160">
            <w:pPr>
              <w:rPr>
                <w:rFonts w:ascii="Arial" w:hAnsi="Arial" w:cs="Arial"/>
                <w:b/>
                <w:bCs/>
              </w:rPr>
            </w:pPr>
            <w:r w:rsidRPr="004B61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B2C36" w14:textId="77777777" w:rsidR="004B6160" w:rsidRPr="004B6160" w:rsidRDefault="004B6160" w:rsidP="004B6160">
            <w:pPr>
              <w:rPr>
                <w:rFonts w:ascii="Arial" w:hAnsi="Arial" w:cs="Arial"/>
                <w:b/>
                <w:bCs/>
              </w:rPr>
            </w:pPr>
            <w:r w:rsidRPr="004B616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B6160" w:rsidRPr="004B6160" w14:paraId="539880D5" w14:textId="77777777" w:rsidTr="004B6160">
        <w:trPr>
          <w:trHeight w:val="534"/>
        </w:trPr>
        <w:tc>
          <w:tcPr>
            <w:tcW w:w="442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ADE336" w14:textId="77777777" w:rsidR="004B6160" w:rsidRPr="004B6160" w:rsidRDefault="004B6160" w:rsidP="004B6160">
            <w:pPr>
              <w:rPr>
                <w:rFonts w:ascii="Arial" w:hAnsi="Arial" w:cs="Arial"/>
              </w:rPr>
            </w:pPr>
            <w:r w:rsidRPr="004B6160">
              <w:rPr>
                <w:rFonts w:ascii="Arial" w:hAnsi="Arial" w:cs="Arial"/>
              </w:rPr>
              <w:t>1. Přípravné práce celkem (3.4.1.-3.4.5.) bez DPH v Kč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F26D41" w14:textId="77777777" w:rsidR="004B6160" w:rsidRPr="004B6160" w:rsidRDefault="004B6160" w:rsidP="004B6160">
            <w:pPr>
              <w:rPr>
                <w:rFonts w:ascii="Arial" w:hAnsi="Arial" w:cs="Arial"/>
              </w:rPr>
            </w:pPr>
            <w:r w:rsidRPr="004B6160">
              <w:rPr>
                <w:rFonts w:ascii="Arial" w:hAnsi="Arial" w:cs="Aria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5619E6" w14:textId="77777777" w:rsidR="004B6160" w:rsidRPr="004B6160" w:rsidRDefault="004B6160" w:rsidP="004B6160">
            <w:pPr>
              <w:rPr>
                <w:rFonts w:ascii="Arial" w:hAnsi="Arial" w:cs="Arial"/>
              </w:rPr>
            </w:pPr>
            <w:r w:rsidRPr="004B6160">
              <w:rPr>
                <w:rFonts w:ascii="Arial" w:hAnsi="Arial" w:cs="Arial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C6ABD" w14:textId="77777777" w:rsidR="004B6160" w:rsidRPr="004B6160" w:rsidRDefault="004B6160" w:rsidP="004B6160">
            <w:pPr>
              <w:rPr>
                <w:rFonts w:ascii="Arial" w:hAnsi="Arial" w:cs="Arial"/>
              </w:rPr>
            </w:pPr>
            <w:r w:rsidRPr="004B6160">
              <w:rPr>
                <w:rFonts w:ascii="Arial" w:hAnsi="Arial" w:cs="Arial"/>
              </w:rPr>
              <w:t> 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007BADD" w14:textId="14AFA35C" w:rsidR="004B6160" w:rsidRPr="004B6160" w:rsidRDefault="00AF1D03" w:rsidP="004B61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545</w:t>
            </w:r>
            <w:r w:rsidR="00A12FAF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000</w:t>
            </w:r>
            <w:r w:rsidR="00A12FAF">
              <w:rPr>
                <w:rFonts w:ascii="Arial" w:hAnsi="Arial" w:cs="Arial"/>
              </w:rPr>
              <w:t>,00</w:t>
            </w:r>
            <w:r w:rsidR="004B6160" w:rsidRPr="004B6160">
              <w:rPr>
                <w:rFonts w:ascii="Arial" w:hAnsi="Arial" w:cs="Arial"/>
              </w:rPr>
              <w:t xml:space="preserve"> </w:t>
            </w:r>
          </w:p>
        </w:tc>
      </w:tr>
      <w:tr w:rsidR="004B6160" w:rsidRPr="004B6160" w14:paraId="6A857237" w14:textId="77777777" w:rsidTr="004B6160">
        <w:trPr>
          <w:trHeight w:val="534"/>
        </w:trPr>
        <w:tc>
          <w:tcPr>
            <w:tcW w:w="44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934F56" w14:textId="77777777" w:rsidR="004B6160" w:rsidRPr="004B6160" w:rsidRDefault="004B6160" w:rsidP="004B6160">
            <w:pPr>
              <w:rPr>
                <w:rFonts w:ascii="Arial" w:hAnsi="Arial" w:cs="Arial"/>
              </w:rPr>
            </w:pPr>
            <w:r w:rsidRPr="004B6160">
              <w:rPr>
                <w:rFonts w:ascii="Arial" w:hAnsi="Arial" w:cs="Arial"/>
              </w:rPr>
              <w:t>2. Návrhové práce celkem (3.5.1.-3.5.3.) bez DPH v Kč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57558E" w14:textId="77777777" w:rsidR="004B6160" w:rsidRPr="004B6160" w:rsidRDefault="004B6160" w:rsidP="004B6160">
            <w:pPr>
              <w:rPr>
                <w:rFonts w:ascii="Arial" w:hAnsi="Arial" w:cs="Arial"/>
              </w:rPr>
            </w:pPr>
            <w:r w:rsidRPr="004B6160">
              <w:rPr>
                <w:rFonts w:ascii="Arial" w:hAnsi="Arial" w:cs="Aria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7A1515" w14:textId="77777777" w:rsidR="004B6160" w:rsidRPr="004B6160" w:rsidRDefault="004B6160" w:rsidP="004B6160">
            <w:pPr>
              <w:rPr>
                <w:rFonts w:ascii="Arial" w:hAnsi="Arial" w:cs="Arial"/>
              </w:rPr>
            </w:pPr>
            <w:r w:rsidRPr="004B6160">
              <w:rPr>
                <w:rFonts w:ascii="Arial" w:hAnsi="Arial" w:cs="Arial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7A111" w14:textId="77777777" w:rsidR="004B6160" w:rsidRPr="004B6160" w:rsidRDefault="004B6160" w:rsidP="004B6160">
            <w:pPr>
              <w:rPr>
                <w:rFonts w:ascii="Arial" w:hAnsi="Arial" w:cs="Arial"/>
              </w:rPr>
            </w:pPr>
            <w:r w:rsidRPr="004B6160">
              <w:rPr>
                <w:rFonts w:ascii="Arial" w:hAnsi="Arial" w:cs="Arial"/>
              </w:rPr>
              <w:t> 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73AEC3B" w14:textId="7C7B2F21" w:rsidR="004B6160" w:rsidRPr="004B6160" w:rsidRDefault="00AF1D03" w:rsidP="004B61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454</w:t>
            </w:r>
            <w:r w:rsidR="00A12FAF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000</w:t>
            </w:r>
            <w:r w:rsidR="00A12FAF">
              <w:rPr>
                <w:rFonts w:ascii="Arial" w:hAnsi="Arial" w:cs="Arial"/>
              </w:rPr>
              <w:t>,00</w:t>
            </w:r>
          </w:p>
        </w:tc>
      </w:tr>
      <w:tr w:rsidR="004B6160" w:rsidRPr="004B6160" w14:paraId="445B1E47" w14:textId="77777777" w:rsidTr="004B6160">
        <w:trPr>
          <w:trHeight w:val="534"/>
        </w:trPr>
        <w:tc>
          <w:tcPr>
            <w:tcW w:w="44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7B9F92" w14:textId="77777777" w:rsidR="004B6160" w:rsidRPr="004B6160" w:rsidRDefault="004B6160" w:rsidP="004B6160">
            <w:pPr>
              <w:rPr>
                <w:rFonts w:ascii="Arial" w:hAnsi="Arial" w:cs="Arial"/>
              </w:rPr>
            </w:pPr>
            <w:r w:rsidRPr="004B6160">
              <w:rPr>
                <w:rFonts w:ascii="Arial" w:hAnsi="Arial" w:cs="Arial"/>
              </w:rPr>
              <w:t>3. Mapové dílo celkem (3.6.) bez DPH v Kč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A5539E" w14:textId="77777777" w:rsidR="004B6160" w:rsidRPr="004B6160" w:rsidRDefault="004B6160" w:rsidP="004B6160">
            <w:pPr>
              <w:rPr>
                <w:rFonts w:ascii="Arial" w:hAnsi="Arial" w:cs="Arial"/>
              </w:rPr>
            </w:pPr>
            <w:r w:rsidRPr="004B6160">
              <w:rPr>
                <w:rFonts w:ascii="Arial" w:hAnsi="Arial" w:cs="Aria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85BB59" w14:textId="77777777" w:rsidR="004B6160" w:rsidRPr="004B6160" w:rsidRDefault="004B6160" w:rsidP="004B6160">
            <w:pPr>
              <w:rPr>
                <w:rFonts w:ascii="Arial" w:hAnsi="Arial" w:cs="Arial"/>
              </w:rPr>
            </w:pPr>
            <w:r w:rsidRPr="004B6160">
              <w:rPr>
                <w:rFonts w:ascii="Arial" w:hAnsi="Arial" w:cs="Arial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13533" w14:textId="77777777" w:rsidR="004B6160" w:rsidRPr="004B6160" w:rsidRDefault="004B6160" w:rsidP="004B6160">
            <w:pPr>
              <w:rPr>
                <w:rFonts w:ascii="Arial" w:hAnsi="Arial" w:cs="Arial"/>
              </w:rPr>
            </w:pPr>
            <w:r w:rsidRPr="004B6160">
              <w:rPr>
                <w:rFonts w:ascii="Arial" w:hAnsi="Arial" w:cs="Arial"/>
              </w:rPr>
              <w:t> 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D12C6A3" w14:textId="6AB1BB49" w:rsidR="004B6160" w:rsidRPr="004B6160" w:rsidRDefault="00AF1D03" w:rsidP="004B61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  <w:r w:rsidR="00A12FAF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000</w:t>
            </w:r>
            <w:r w:rsidR="00A12FAF">
              <w:rPr>
                <w:rFonts w:ascii="Arial" w:hAnsi="Arial" w:cs="Arial"/>
              </w:rPr>
              <w:t>,00</w:t>
            </w:r>
          </w:p>
        </w:tc>
      </w:tr>
      <w:tr w:rsidR="004B6160" w:rsidRPr="004B6160" w14:paraId="06C4B7DD" w14:textId="77777777" w:rsidTr="004B6160">
        <w:trPr>
          <w:trHeight w:val="534"/>
        </w:trPr>
        <w:tc>
          <w:tcPr>
            <w:tcW w:w="44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A55312" w14:textId="77777777" w:rsidR="004B6160" w:rsidRPr="004B6160" w:rsidRDefault="004B6160" w:rsidP="004B6160">
            <w:pPr>
              <w:rPr>
                <w:rFonts w:ascii="Arial" w:hAnsi="Arial" w:cs="Arial"/>
                <w:b/>
                <w:bCs/>
              </w:rPr>
            </w:pPr>
            <w:r w:rsidRPr="004B6160">
              <w:rPr>
                <w:rFonts w:ascii="Arial" w:hAnsi="Arial" w:cs="Arial"/>
                <w:b/>
                <w:bCs/>
              </w:rPr>
              <w:t>Celková cena bez DPH v Kč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70CC1B" w14:textId="77777777" w:rsidR="004B6160" w:rsidRPr="004B6160" w:rsidRDefault="004B6160" w:rsidP="004B6160">
            <w:pPr>
              <w:rPr>
                <w:rFonts w:ascii="Arial" w:hAnsi="Arial" w:cs="Arial"/>
                <w:b/>
                <w:bCs/>
              </w:rPr>
            </w:pPr>
            <w:r w:rsidRPr="004B61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52F74E" w14:textId="77777777" w:rsidR="004B6160" w:rsidRPr="004B6160" w:rsidRDefault="004B6160" w:rsidP="004B6160">
            <w:pPr>
              <w:rPr>
                <w:rFonts w:ascii="Arial" w:hAnsi="Arial" w:cs="Arial"/>
                <w:b/>
                <w:bCs/>
              </w:rPr>
            </w:pPr>
            <w:r w:rsidRPr="004B61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660D3" w14:textId="77777777" w:rsidR="004B6160" w:rsidRPr="004B6160" w:rsidRDefault="004B6160" w:rsidP="004B6160">
            <w:pPr>
              <w:rPr>
                <w:rFonts w:ascii="Arial" w:hAnsi="Arial" w:cs="Arial"/>
                <w:b/>
                <w:bCs/>
              </w:rPr>
            </w:pPr>
            <w:r w:rsidRPr="004B61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31D514D" w14:textId="0916C871" w:rsidR="004B6160" w:rsidRPr="004B6160" w:rsidRDefault="00AF1D03" w:rsidP="004B61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1 119</w:t>
            </w:r>
            <w:r w:rsidR="00A12FAF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000</w:t>
            </w:r>
            <w:r w:rsidR="00A12FAF"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4B6160" w:rsidRPr="004B6160" w14:paraId="60C6791F" w14:textId="77777777" w:rsidTr="004B6160">
        <w:trPr>
          <w:trHeight w:val="534"/>
        </w:trPr>
        <w:tc>
          <w:tcPr>
            <w:tcW w:w="442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CE584D" w14:textId="77777777" w:rsidR="004B6160" w:rsidRPr="004B6160" w:rsidRDefault="004B6160" w:rsidP="004B6160">
            <w:pPr>
              <w:rPr>
                <w:rFonts w:ascii="Arial" w:hAnsi="Arial" w:cs="Arial"/>
              </w:rPr>
            </w:pPr>
            <w:r w:rsidRPr="004B6160">
              <w:rPr>
                <w:rFonts w:ascii="Arial" w:hAnsi="Arial" w:cs="Arial"/>
              </w:rPr>
              <w:t xml:space="preserve">DPH  </w:t>
            </w:r>
            <w:proofErr w:type="gramStart"/>
            <w:r w:rsidRPr="004B6160">
              <w:rPr>
                <w:rFonts w:ascii="Arial" w:hAnsi="Arial" w:cs="Arial"/>
              </w:rPr>
              <w:t>21%</w:t>
            </w:r>
            <w:proofErr w:type="gramEnd"/>
            <w:r w:rsidRPr="004B6160">
              <w:rPr>
                <w:rFonts w:ascii="Arial" w:hAnsi="Arial" w:cs="Arial"/>
              </w:rPr>
              <w:t xml:space="preserve"> v Kč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E5298" w14:textId="77777777" w:rsidR="004B6160" w:rsidRPr="004B6160" w:rsidRDefault="004B6160" w:rsidP="004B6160">
            <w:pPr>
              <w:rPr>
                <w:rFonts w:ascii="Arial" w:hAnsi="Arial" w:cs="Arial"/>
              </w:rPr>
            </w:pPr>
            <w:r w:rsidRPr="004B6160">
              <w:rPr>
                <w:rFonts w:ascii="Arial" w:hAnsi="Arial" w:cs="Aria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37C24" w14:textId="77777777" w:rsidR="004B6160" w:rsidRPr="004B6160" w:rsidRDefault="004B6160" w:rsidP="004B6160">
            <w:pPr>
              <w:rPr>
                <w:rFonts w:ascii="Arial" w:hAnsi="Arial" w:cs="Arial"/>
              </w:rPr>
            </w:pPr>
            <w:r w:rsidRPr="004B6160">
              <w:rPr>
                <w:rFonts w:ascii="Arial" w:hAnsi="Arial" w:cs="Arial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E52A3" w14:textId="77777777" w:rsidR="004B6160" w:rsidRPr="004B6160" w:rsidRDefault="004B6160" w:rsidP="004B6160">
            <w:pPr>
              <w:rPr>
                <w:rFonts w:ascii="Arial" w:hAnsi="Arial" w:cs="Arial"/>
              </w:rPr>
            </w:pPr>
            <w:r w:rsidRPr="004B6160">
              <w:rPr>
                <w:rFonts w:ascii="Arial" w:hAnsi="Arial" w:cs="Arial"/>
              </w:rPr>
              <w:t> 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B44FDB9" w14:textId="5D9C73AD" w:rsidR="004B6160" w:rsidRPr="004B6160" w:rsidRDefault="00AF1D03" w:rsidP="004B61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</w:t>
            </w:r>
            <w:r w:rsidR="00A12FAF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990</w:t>
            </w:r>
            <w:r w:rsidR="00A12FAF">
              <w:rPr>
                <w:rFonts w:ascii="Arial" w:hAnsi="Arial" w:cs="Arial"/>
              </w:rPr>
              <w:t>,00</w:t>
            </w:r>
          </w:p>
        </w:tc>
      </w:tr>
      <w:tr w:rsidR="004B6160" w:rsidRPr="004B6160" w14:paraId="26119F65" w14:textId="77777777" w:rsidTr="004B6160">
        <w:trPr>
          <w:trHeight w:val="534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218F13" w14:textId="77777777" w:rsidR="004B6160" w:rsidRPr="004B6160" w:rsidRDefault="004B6160" w:rsidP="004B6160">
            <w:pPr>
              <w:rPr>
                <w:rFonts w:ascii="Arial" w:hAnsi="Arial" w:cs="Arial"/>
                <w:b/>
                <w:bCs/>
              </w:rPr>
            </w:pPr>
            <w:r w:rsidRPr="004B6160">
              <w:rPr>
                <w:rFonts w:ascii="Arial" w:hAnsi="Arial" w:cs="Arial"/>
                <w:b/>
                <w:bCs/>
              </w:rPr>
              <w:t>Celková cena díla včetně DPH v Kč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AAC8F" w14:textId="77777777" w:rsidR="004B6160" w:rsidRPr="004B6160" w:rsidRDefault="004B6160" w:rsidP="004B6160">
            <w:pPr>
              <w:rPr>
                <w:rFonts w:ascii="Arial" w:hAnsi="Arial" w:cs="Arial"/>
                <w:b/>
                <w:bCs/>
              </w:rPr>
            </w:pPr>
            <w:r w:rsidRPr="004B61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ACFEE" w14:textId="77777777" w:rsidR="004B6160" w:rsidRPr="004B6160" w:rsidRDefault="004B6160" w:rsidP="004B6160">
            <w:pPr>
              <w:rPr>
                <w:rFonts w:ascii="Arial" w:hAnsi="Arial" w:cs="Arial"/>
                <w:b/>
                <w:bCs/>
              </w:rPr>
            </w:pPr>
            <w:r w:rsidRPr="004B61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7991B" w14:textId="77777777" w:rsidR="004B6160" w:rsidRPr="004B6160" w:rsidRDefault="004B6160" w:rsidP="004B6160">
            <w:pPr>
              <w:rPr>
                <w:rFonts w:ascii="Arial" w:hAnsi="Arial" w:cs="Arial"/>
                <w:b/>
                <w:bCs/>
              </w:rPr>
            </w:pPr>
            <w:r w:rsidRPr="004B61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4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CC96AC4" w14:textId="648CBBAC" w:rsidR="004B6160" w:rsidRPr="004B6160" w:rsidRDefault="00AF1D03" w:rsidP="004B61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1 353</w:t>
            </w:r>
            <w:r w:rsidR="00A12FAF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990</w:t>
            </w:r>
            <w:r w:rsidR="00A12FAF">
              <w:rPr>
                <w:rFonts w:ascii="Arial" w:hAnsi="Arial" w:cs="Arial"/>
                <w:b/>
                <w:bCs/>
              </w:rPr>
              <w:t>,00</w:t>
            </w:r>
          </w:p>
        </w:tc>
      </w:tr>
    </w:tbl>
    <w:p w14:paraId="0D1CB665" w14:textId="77777777" w:rsidR="00C51C3A" w:rsidRDefault="00C51C3A" w:rsidP="00BE5EA5">
      <w:pPr>
        <w:ind w:left="426" w:hanging="426"/>
        <w:jc w:val="both"/>
        <w:rPr>
          <w:rFonts w:ascii="Arial" w:hAnsi="Arial" w:cs="Arial"/>
        </w:rPr>
      </w:pPr>
    </w:p>
    <w:p w14:paraId="218DE5DC" w14:textId="77777777" w:rsidR="00C51C3A" w:rsidRPr="00D0325B" w:rsidRDefault="00C51C3A" w:rsidP="00D0325B">
      <w:pPr>
        <w:rPr>
          <w:b/>
          <w:bCs/>
        </w:rPr>
      </w:pPr>
    </w:p>
    <w:p w14:paraId="5BB7DFFE" w14:textId="77777777" w:rsidR="00C51C3A" w:rsidRPr="00DD0C17" w:rsidRDefault="00C51C3A" w:rsidP="00BE5EA5">
      <w:pPr>
        <w:ind w:left="426" w:hanging="426"/>
        <w:jc w:val="both"/>
        <w:rPr>
          <w:rFonts w:ascii="Arial" w:hAnsi="Arial" w:cs="Arial"/>
        </w:rPr>
      </w:pPr>
    </w:p>
    <w:p w14:paraId="3235C1B6" w14:textId="77777777" w:rsidR="00DF07EA" w:rsidRPr="00AF44D3" w:rsidRDefault="00DF07EA" w:rsidP="00AF44D3">
      <w:pPr>
        <w:jc w:val="both"/>
        <w:rPr>
          <w:rFonts w:ascii="Arial" w:hAnsi="Arial" w:cs="Arial"/>
          <w:color w:val="000000" w:themeColor="text1"/>
        </w:rPr>
      </w:pPr>
      <w:r w:rsidRPr="00DF07EA">
        <w:rPr>
          <w:rFonts w:ascii="Arial" w:hAnsi="Arial" w:cs="Arial"/>
          <w:color w:val="000000" w:themeColor="text1"/>
        </w:rPr>
        <w:tab/>
      </w:r>
    </w:p>
    <w:p w14:paraId="53554353" w14:textId="77777777" w:rsidR="004D23D7" w:rsidRPr="008D2FF3" w:rsidRDefault="004D23D7" w:rsidP="004D23D7">
      <w:pPr>
        <w:jc w:val="center"/>
        <w:rPr>
          <w:rFonts w:ascii="Arial" w:hAnsi="Arial" w:cs="Arial"/>
          <w:b/>
        </w:rPr>
      </w:pPr>
      <w:r w:rsidRPr="008D2FF3">
        <w:rPr>
          <w:rFonts w:ascii="Arial" w:hAnsi="Arial" w:cs="Arial"/>
          <w:b/>
        </w:rPr>
        <w:t>3. Závěrečná ustanovení</w:t>
      </w:r>
    </w:p>
    <w:p w14:paraId="0904A9B0" w14:textId="77777777" w:rsidR="004D23D7" w:rsidRPr="008D2FF3" w:rsidRDefault="004D23D7" w:rsidP="004D23D7">
      <w:pPr>
        <w:ind w:left="420"/>
        <w:jc w:val="both"/>
        <w:rPr>
          <w:rFonts w:ascii="Arial" w:hAnsi="Arial" w:cs="Arial"/>
          <w:bCs/>
        </w:rPr>
      </w:pPr>
    </w:p>
    <w:p w14:paraId="12EE72F2" w14:textId="77777777" w:rsidR="004A63E3" w:rsidRDefault="004A63E3" w:rsidP="004A63E3">
      <w:pPr>
        <w:ind w:left="360" w:hanging="360"/>
        <w:jc w:val="both"/>
        <w:rPr>
          <w:rFonts w:ascii="Arial" w:hAnsi="Arial" w:cs="Arial"/>
          <w:bCs/>
        </w:rPr>
      </w:pPr>
      <w:r w:rsidRPr="0084062A">
        <w:rPr>
          <w:rFonts w:ascii="Arial" w:hAnsi="Arial" w:cs="Arial"/>
          <w:bCs/>
        </w:rPr>
        <w:t>3.1 Ostatní ustanovení smlouvy, která nejsou dotčena tímto dodatkem, zůstávají v platnosti.</w:t>
      </w:r>
    </w:p>
    <w:p w14:paraId="245D1E20" w14:textId="77777777" w:rsidR="00E5646D" w:rsidRDefault="00E5646D" w:rsidP="00AA38E1">
      <w:pPr>
        <w:jc w:val="both"/>
        <w:rPr>
          <w:rFonts w:ascii="Arial" w:hAnsi="Arial" w:cs="Arial"/>
        </w:rPr>
      </w:pPr>
    </w:p>
    <w:p w14:paraId="3B6D2970" w14:textId="4ED8744A" w:rsidR="00E5646D" w:rsidRDefault="00E5646D" w:rsidP="00062577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AA38E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Pr="00E5646D">
        <w:rPr>
          <w:rFonts w:ascii="Arial" w:hAnsi="Arial" w:cs="Arial"/>
        </w:rPr>
        <w:t>Smluvní strany jsou si plně vědomy zákonné povinnosti od 1.7.2016 uveřejnit dle zákona č. 340/2015 Sb. o zvláštních podmínkách účinnosti některých smluv a o registru smluv (zákon o registru smluv) tento dodatek prostřednictvím registru smluv. Smluvní strany se dále dohodly, že tento dodatek zašle správci registru smluv k uveřejnění prostřednictvím registru smluv objednatel.</w:t>
      </w:r>
    </w:p>
    <w:p w14:paraId="245C06F6" w14:textId="77777777" w:rsidR="00E5646D" w:rsidRPr="00E5646D" w:rsidRDefault="00E5646D" w:rsidP="00062577">
      <w:pPr>
        <w:ind w:left="360" w:hanging="360"/>
        <w:jc w:val="both"/>
        <w:rPr>
          <w:rFonts w:ascii="Arial" w:hAnsi="Arial" w:cs="Arial"/>
          <w:bCs/>
        </w:rPr>
      </w:pPr>
    </w:p>
    <w:p w14:paraId="65DB7CE2" w14:textId="7DF98AEE" w:rsidR="00E5646D" w:rsidRPr="00E5646D" w:rsidRDefault="00E5646D" w:rsidP="00AA38E1">
      <w:pPr>
        <w:pStyle w:val="Odstavecseseznamem"/>
        <w:numPr>
          <w:ilvl w:val="1"/>
          <w:numId w:val="4"/>
        </w:num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5646D">
        <w:rPr>
          <w:rFonts w:ascii="Arial" w:hAnsi="Arial" w:cs="Arial"/>
          <w:sz w:val="20"/>
          <w:szCs w:val="20"/>
        </w:rPr>
        <w:t>Dodatek č. 1 smlouvy nabývá platnosti dnem podpisu smluvních stran a účinnosti dnem jeho uveřejnění v registru smluv dle § 6 odst. 1 zákona č. 340/2015 Sb., o zvláštních podmínkách účinnosti některých smluv, uveřejňování těchto smluv a o registru smluv.</w:t>
      </w:r>
    </w:p>
    <w:p w14:paraId="3052EA15" w14:textId="77777777" w:rsidR="00E5646D" w:rsidRPr="00F777B9" w:rsidRDefault="00E5646D" w:rsidP="00E5646D">
      <w:pPr>
        <w:pStyle w:val="Odstavecseseznamem"/>
        <w:ind w:left="357"/>
        <w:rPr>
          <w:rFonts w:ascii="Arial" w:hAnsi="Arial" w:cs="Arial"/>
          <w:sz w:val="20"/>
          <w:szCs w:val="20"/>
        </w:rPr>
      </w:pPr>
    </w:p>
    <w:p w14:paraId="77EAE465" w14:textId="77777777" w:rsidR="00E5646D" w:rsidRPr="00564859" w:rsidRDefault="00E5646D" w:rsidP="00AA38E1">
      <w:pPr>
        <w:pStyle w:val="Odstavecseseznamem"/>
        <w:numPr>
          <w:ilvl w:val="1"/>
          <w:numId w:val="3"/>
        </w:numPr>
        <w:spacing w:after="120" w:line="259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</w:t>
      </w:r>
      <w:proofErr w:type="spellStart"/>
      <w:r>
        <w:rPr>
          <w:rFonts w:ascii="Arial" w:hAnsi="Arial" w:cs="Arial"/>
          <w:sz w:val="20"/>
          <w:szCs w:val="20"/>
        </w:rPr>
        <w:t>údajůsi</w:t>
      </w:r>
      <w:proofErr w:type="spellEnd"/>
      <w:r>
        <w:rPr>
          <w:rFonts w:ascii="Arial" w:hAnsi="Arial" w:cs="Arial"/>
          <w:sz w:val="20"/>
          <w:szCs w:val="20"/>
        </w:rPr>
        <w:t xml:space="preserve"> je vědom svého práva přístupu ke svým osobním údajům, práva na opravu </w:t>
      </w:r>
      <w:r>
        <w:rPr>
          <w:rFonts w:ascii="Arial" w:hAnsi="Arial" w:cs="Arial"/>
          <w:sz w:val="20"/>
          <w:szCs w:val="20"/>
        </w:rPr>
        <w:lastRenderedPageBreak/>
        <w:t>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0948DC73" w14:textId="77777777" w:rsidR="00E5646D" w:rsidRDefault="00E5646D" w:rsidP="00E5646D">
      <w:pPr>
        <w:pStyle w:val="Odstavecseseznamem"/>
        <w:numPr>
          <w:ilvl w:val="1"/>
          <w:numId w:val="3"/>
        </w:numPr>
        <w:spacing w:after="120" w:line="259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Smluvní strany prohlašují, že si tento dodatek přečetly a že souhlasí s jejím obsahem, dále prohlašují, že tento dodatek nebyl sepsán v tísni ani za nápadně nevýhodných podmínek.</w:t>
      </w:r>
    </w:p>
    <w:p w14:paraId="463074B7" w14:textId="77777777" w:rsidR="004D23D7" w:rsidRPr="008D2FF3" w:rsidRDefault="004D23D7" w:rsidP="004D23D7">
      <w:pPr>
        <w:jc w:val="both"/>
        <w:rPr>
          <w:rFonts w:ascii="Arial" w:hAnsi="Arial" w:cs="Arial"/>
          <w:bCs/>
        </w:rPr>
      </w:pPr>
    </w:p>
    <w:p w14:paraId="4BFA67D9" w14:textId="77777777" w:rsidR="004D23D7" w:rsidRPr="008D2FF3" w:rsidRDefault="004D23D7" w:rsidP="004D23D7">
      <w:pPr>
        <w:jc w:val="both"/>
        <w:rPr>
          <w:rFonts w:ascii="Arial" w:hAnsi="Arial" w:cs="Arial"/>
          <w:bCs/>
        </w:rPr>
      </w:pPr>
    </w:p>
    <w:p w14:paraId="7302370C" w14:textId="3DFA7D24" w:rsidR="00AA38E1" w:rsidRPr="00AE5239" w:rsidRDefault="00AA38E1" w:rsidP="00AA38E1">
      <w:pPr>
        <w:ind w:firstLine="708"/>
        <w:rPr>
          <w:rFonts w:ascii="Arial" w:hAnsi="Arial" w:cs="Arial"/>
          <w:lang w:val="x-none"/>
        </w:rPr>
      </w:pPr>
      <w:r w:rsidRPr="00AE5239">
        <w:rPr>
          <w:rFonts w:ascii="Arial" w:hAnsi="Arial" w:cs="Arial"/>
        </w:rPr>
        <w:t xml:space="preserve">V Domažlicích dne </w:t>
      </w:r>
      <w:r w:rsidR="00201B1D">
        <w:rPr>
          <w:rFonts w:ascii="Arial" w:hAnsi="Arial" w:cs="Arial"/>
        </w:rPr>
        <w:t>01.06.2021</w:t>
      </w:r>
      <w:r w:rsidRPr="00AE5239">
        <w:rPr>
          <w:rFonts w:ascii="Arial" w:hAnsi="Arial" w:cs="Arial"/>
        </w:rPr>
        <w:tab/>
      </w:r>
      <w:r w:rsidRPr="00AE5239">
        <w:rPr>
          <w:rFonts w:ascii="Arial" w:hAnsi="Arial" w:cs="Arial"/>
        </w:rPr>
        <w:tab/>
      </w:r>
      <w:r w:rsidRPr="00AE5239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ab/>
      </w:r>
      <w:r w:rsidRPr="00AE5239">
        <w:rPr>
          <w:rFonts w:ascii="Arial" w:hAnsi="Arial" w:cs="Arial"/>
        </w:rPr>
        <w:t>V Plzni dne</w:t>
      </w:r>
      <w:r w:rsidR="00201B1D">
        <w:rPr>
          <w:rFonts w:ascii="Arial" w:hAnsi="Arial" w:cs="Arial"/>
        </w:rPr>
        <w:t xml:space="preserve"> 01.06.2021</w:t>
      </w:r>
      <w:r w:rsidRPr="00AE5239">
        <w:rPr>
          <w:rFonts w:ascii="Arial" w:hAnsi="Arial" w:cs="Arial"/>
        </w:rPr>
        <w:tab/>
      </w:r>
    </w:p>
    <w:p w14:paraId="7F8883EC" w14:textId="77777777" w:rsidR="00AA38E1" w:rsidRDefault="00AA38E1" w:rsidP="00AA38E1">
      <w:pPr>
        <w:ind w:firstLine="708"/>
        <w:rPr>
          <w:rFonts w:ascii="Arial" w:hAnsi="Arial" w:cs="Arial"/>
        </w:rPr>
      </w:pPr>
    </w:p>
    <w:p w14:paraId="3706C35E" w14:textId="38B7D58E" w:rsidR="00AA38E1" w:rsidRPr="00AE5239" w:rsidRDefault="00AA38E1" w:rsidP="00AA38E1">
      <w:pPr>
        <w:ind w:firstLine="708"/>
        <w:rPr>
          <w:rFonts w:ascii="Arial" w:hAnsi="Arial" w:cs="Arial"/>
          <w:lang w:val="fr-FR"/>
        </w:rPr>
      </w:pPr>
      <w:r w:rsidRPr="00AE5239">
        <w:rPr>
          <w:rFonts w:ascii="Arial" w:hAnsi="Arial" w:cs="Arial"/>
        </w:rPr>
        <w:t>Elektronicky podepsáno</w:t>
      </w:r>
      <w:r w:rsidRPr="00AE5239">
        <w:rPr>
          <w:rFonts w:ascii="Arial" w:hAnsi="Arial" w:cs="Arial"/>
        </w:rPr>
        <w:tab/>
      </w:r>
      <w:r w:rsidRPr="00AE5239">
        <w:rPr>
          <w:rFonts w:ascii="Arial" w:hAnsi="Arial" w:cs="Arial"/>
        </w:rPr>
        <w:tab/>
      </w:r>
      <w:r w:rsidRPr="00AE5239">
        <w:rPr>
          <w:rFonts w:ascii="Arial" w:hAnsi="Arial" w:cs="Arial"/>
        </w:rPr>
        <w:tab/>
      </w:r>
      <w:r w:rsidRPr="00AE523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E5239">
        <w:rPr>
          <w:rFonts w:ascii="Arial" w:hAnsi="Arial" w:cs="Arial"/>
        </w:rPr>
        <w:t>Elektronicky podepsáno</w:t>
      </w:r>
    </w:p>
    <w:p w14:paraId="1981B84E" w14:textId="77777777" w:rsidR="00AA38E1" w:rsidRPr="00AE5239" w:rsidRDefault="00AA38E1" w:rsidP="00AA38E1">
      <w:pPr>
        <w:rPr>
          <w:rFonts w:ascii="Arial" w:hAnsi="Arial" w:cs="Arial"/>
          <w:lang w:val="x-none"/>
        </w:rPr>
      </w:pPr>
      <w:r w:rsidRPr="00AE5239">
        <w:rPr>
          <w:rFonts w:ascii="Arial" w:hAnsi="Arial" w:cs="Arial"/>
          <w:lang w:val="x-none"/>
        </w:rPr>
        <w:tab/>
      </w:r>
    </w:p>
    <w:p w14:paraId="208842EF" w14:textId="77777777" w:rsidR="00AA38E1" w:rsidRPr="00AE5239" w:rsidRDefault="00AA38E1" w:rsidP="00AA38E1">
      <w:pPr>
        <w:ind w:firstLine="708"/>
        <w:rPr>
          <w:rFonts w:ascii="Arial" w:hAnsi="Arial" w:cs="Arial"/>
          <w:lang w:val="x-none"/>
        </w:rPr>
      </w:pPr>
      <w:r w:rsidRPr="00AE5239">
        <w:rPr>
          <w:rFonts w:ascii="Arial" w:hAnsi="Arial" w:cs="Arial"/>
          <w:b/>
        </w:rPr>
        <w:t>Za objednatele:</w:t>
      </w:r>
      <w:r w:rsidRPr="00AE5239">
        <w:rPr>
          <w:rFonts w:ascii="Arial" w:hAnsi="Arial" w:cs="Arial"/>
          <w:b/>
        </w:rPr>
        <w:tab/>
      </w:r>
      <w:r w:rsidRPr="00AE5239">
        <w:rPr>
          <w:rFonts w:ascii="Arial" w:hAnsi="Arial" w:cs="Arial"/>
          <w:b/>
        </w:rPr>
        <w:tab/>
      </w:r>
      <w:r w:rsidRPr="00AE5239">
        <w:rPr>
          <w:rFonts w:ascii="Arial" w:hAnsi="Arial" w:cs="Arial"/>
          <w:b/>
        </w:rPr>
        <w:tab/>
      </w:r>
      <w:r w:rsidRPr="00AE5239">
        <w:rPr>
          <w:rFonts w:ascii="Arial" w:hAnsi="Arial" w:cs="Arial"/>
          <w:b/>
        </w:rPr>
        <w:tab/>
      </w:r>
      <w:r w:rsidRPr="00AE5239">
        <w:rPr>
          <w:rFonts w:ascii="Arial" w:hAnsi="Arial" w:cs="Arial"/>
          <w:b/>
        </w:rPr>
        <w:tab/>
        <w:t>Za zhotovitele:</w:t>
      </w:r>
    </w:p>
    <w:p w14:paraId="267C7FF3" w14:textId="77777777" w:rsidR="00AA38E1" w:rsidRPr="00AE5239" w:rsidRDefault="00AA38E1" w:rsidP="00AA38E1">
      <w:pPr>
        <w:rPr>
          <w:rFonts w:ascii="Arial" w:hAnsi="Arial" w:cs="Arial"/>
          <w:lang w:val="x-none"/>
        </w:rPr>
      </w:pPr>
    </w:p>
    <w:p w14:paraId="11455ECD" w14:textId="77777777" w:rsidR="00AA38E1" w:rsidRPr="00AE5239" w:rsidRDefault="00AA38E1" w:rsidP="00AA38E1">
      <w:pPr>
        <w:rPr>
          <w:rFonts w:ascii="Arial" w:hAnsi="Arial" w:cs="Arial"/>
          <w:lang w:val="x-none"/>
        </w:rPr>
      </w:pPr>
      <w:bookmarkStart w:id="0" w:name="_GoBack"/>
      <w:bookmarkEnd w:id="0"/>
    </w:p>
    <w:p w14:paraId="2D52A9ED" w14:textId="3339DEAF" w:rsidR="00AA38E1" w:rsidRDefault="00AA38E1" w:rsidP="00AA38E1">
      <w:pPr>
        <w:rPr>
          <w:rFonts w:ascii="Arial" w:hAnsi="Arial" w:cs="Arial"/>
          <w:lang w:val="x-none"/>
        </w:rPr>
      </w:pPr>
    </w:p>
    <w:p w14:paraId="4E20B36B" w14:textId="578FF386" w:rsidR="00AA38E1" w:rsidRDefault="00AA38E1" w:rsidP="00AA38E1">
      <w:pPr>
        <w:rPr>
          <w:rFonts w:ascii="Arial" w:hAnsi="Arial" w:cs="Arial"/>
          <w:lang w:val="x-none"/>
        </w:rPr>
      </w:pPr>
    </w:p>
    <w:p w14:paraId="487E4BD9" w14:textId="77777777" w:rsidR="00AA38E1" w:rsidRPr="00AE5239" w:rsidRDefault="00AA38E1" w:rsidP="00AA38E1">
      <w:pPr>
        <w:rPr>
          <w:rFonts w:ascii="Arial" w:hAnsi="Arial" w:cs="Arial"/>
          <w:lang w:val="x-none"/>
        </w:rPr>
      </w:pPr>
    </w:p>
    <w:p w14:paraId="574DBF90" w14:textId="77777777" w:rsidR="00AA38E1" w:rsidRPr="00AE5239" w:rsidRDefault="00AA38E1" w:rsidP="00AA38E1">
      <w:pPr>
        <w:ind w:left="708"/>
        <w:rPr>
          <w:rFonts w:ascii="Arial" w:hAnsi="Arial" w:cs="Arial"/>
          <w:lang w:val="fr-FR"/>
        </w:rPr>
      </w:pPr>
      <w:bookmarkStart w:id="1" w:name="Text16"/>
      <w:r w:rsidRPr="00AE5239">
        <w:rPr>
          <w:rFonts w:ascii="Arial" w:hAnsi="Arial" w:cs="Arial"/>
        </w:rPr>
        <w:t>……………………………………….</w:t>
      </w:r>
      <w:r w:rsidRPr="00AE5239">
        <w:rPr>
          <w:rFonts w:ascii="Arial" w:hAnsi="Arial" w:cs="Arial"/>
        </w:rPr>
        <w:tab/>
      </w:r>
      <w:r w:rsidRPr="00AE5239">
        <w:rPr>
          <w:rFonts w:ascii="Arial" w:hAnsi="Arial" w:cs="Arial"/>
        </w:rPr>
        <w:tab/>
      </w:r>
      <w:r w:rsidRPr="00AE5239">
        <w:rPr>
          <w:rFonts w:ascii="Arial" w:hAnsi="Arial" w:cs="Arial"/>
        </w:rPr>
        <w:tab/>
        <w:t>…………………………………</w:t>
      </w:r>
      <w:proofErr w:type="gramStart"/>
      <w:r w:rsidRPr="00AE5239">
        <w:rPr>
          <w:rFonts w:ascii="Arial" w:hAnsi="Arial" w:cs="Arial"/>
        </w:rPr>
        <w:t>…….</w:t>
      </w:r>
      <w:proofErr w:type="gramEnd"/>
      <w:r w:rsidRPr="00AE5239">
        <w:rPr>
          <w:rFonts w:ascii="Arial" w:hAnsi="Arial" w:cs="Arial"/>
        </w:rPr>
        <w:br/>
      </w:r>
      <w:bookmarkEnd w:id="1"/>
      <w:r w:rsidRPr="00AE5239">
        <w:rPr>
          <w:rFonts w:ascii="Arial" w:hAnsi="Arial" w:cs="Arial"/>
          <w:b/>
        </w:rPr>
        <w:t>Ing. Jan Kaiser</w:t>
      </w:r>
      <w:r w:rsidRPr="00AE5239">
        <w:rPr>
          <w:rFonts w:ascii="Arial" w:hAnsi="Arial" w:cs="Arial"/>
          <w:b/>
        </w:rPr>
        <w:tab/>
      </w:r>
      <w:r w:rsidRPr="00AE5239">
        <w:rPr>
          <w:rFonts w:ascii="Arial" w:hAnsi="Arial" w:cs="Arial"/>
          <w:b/>
        </w:rPr>
        <w:tab/>
      </w:r>
      <w:r w:rsidRPr="00AE5239">
        <w:rPr>
          <w:rFonts w:ascii="Arial" w:hAnsi="Arial" w:cs="Arial"/>
          <w:b/>
        </w:rPr>
        <w:tab/>
      </w:r>
      <w:r w:rsidRPr="00AE5239">
        <w:rPr>
          <w:rFonts w:ascii="Arial" w:hAnsi="Arial" w:cs="Arial"/>
          <w:b/>
        </w:rPr>
        <w:tab/>
      </w:r>
      <w:r w:rsidRPr="00AE5239">
        <w:rPr>
          <w:rFonts w:ascii="Arial" w:hAnsi="Arial" w:cs="Arial"/>
          <w:b/>
        </w:rPr>
        <w:tab/>
        <w:t xml:space="preserve">Pavel </w:t>
      </w:r>
      <w:proofErr w:type="spellStart"/>
      <w:r w:rsidRPr="00AE5239">
        <w:rPr>
          <w:rFonts w:ascii="Arial" w:hAnsi="Arial" w:cs="Arial"/>
          <w:b/>
        </w:rPr>
        <w:t>Vostracký</w:t>
      </w:r>
      <w:proofErr w:type="spellEnd"/>
    </w:p>
    <w:p w14:paraId="5CBAE8AD" w14:textId="77777777" w:rsidR="00AA38E1" w:rsidRPr="00AE5239" w:rsidRDefault="00AA38E1" w:rsidP="00AA38E1">
      <w:pPr>
        <w:ind w:firstLine="708"/>
        <w:rPr>
          <w:rFonts w:ascii="Arial" w:hAnsi="Arial" w:cs="Arial"/>
        </w:rPr>
      </w:pPr>
      <w:r w:rsidRPr="00AE5239">
        <w:rPr>
          <w:rFonts w:ascii="Arial" w:hAnsi="Arial" w:cs="Arial"/>
        </w:rPr>
        <w:t xml:space="preserve">vedoucí Pobočky Domažlice </w:t>
      </w:r>
      <w:r w:rsidRPr="00AE5239">
        <w:rPr>
          <w:rFonts w:ascii="Arial" w:hAnsi="Arial" w:cs="Arial"/>
        </w:rPr>
        <w:tab/>
      </w:r>
      <w:r w:rsidRPr="00AE5239">
        <w:rPr>
          <w:rFonts w:ascii="Arial" w:hAnsi="Arial" w:cs="Arial"/>
        </w:rPr>
        <w:tab/>
      </w:r>
      <w:r w:rsidRPr="00AE5239">
        <w:rPr>
          <w:rFonts w:ascii="Arial" w:hAnsi="Arial" w:cs="Arial"/>
        </w:rPr>
        <w:tab/>
      </w:r>
      <w:r w:rsidRPr="00AE5239">
        <w:rPr>
          <w:rFonts w:ascii="Arial" w:hAnsi="Arial" w:cs="Arial"/>
        </w:rPr>
        <w:tab/>
        <w:t>jednatel společnosti</w:t>
      </w:r>
    </w:p>
    <w:p w14:paraId="097D2E3C" w14:textId="77777777" w:rsidR="00AA38E1" w:rsidRPr="00AE5239" w:rsidRDefault="00AA38E1" w:rsidP="00AA38E1">
      <w:pPr>
        <w:ind w:firstLine="708"/>
        <w:rPr>
          <w:rFonts w:ascii="Arial" w:hAnsi="Arial" w:cs="Arial"/>
        </w:rPr>
      </w:pPr>
      <w:r w:rsidRPr="00AE5239">
        <w:rPr>
          <w:rFonts w:ascii="Arial" w:hAnsi="Arial" w:cs="Arial"/>
        </w:rPr>
        <w:t>Státní pozemkový úřad</w:t>
      </w:r>
      <w:r w:rsidRPr="00AE5239">
        <w:rPr>
          <w:rFonts w:ascii="Arial" w:hAnsi="Arial" w:cs="Arial"/>
        </w:rPr>
        <w:tab/>
      </w:r>
      <w:r w:rsidRPr="00AE5239">
        <w:rPr>
          <w:rFonts w:ascii="Arial" w:hAnsi="Arial" w:cs="Arial"/>
        </w:rPr>
        <w:tab/>
      </w:r>
      <w:r w:rsidRPr="00AE5239">
        <w:rPr>
          <w:rFonts w:ascii="Arial" w:hAnsi="Arial" w:cs="Arial"/>
        </w:rPr>
        <w:tab/>
      </w:r>
      <w:r w:rsidRPr="00AE523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E5239">
        <w:rPr>
          <w:rFonts w:ascii="Arial" w:hAnsi="Arial" w:cs="Arial"/>
        </w:rPr>
        <w:t>GROMA PLAN s.r.o.</w:t>
      </w:r>
      <w:r w:rsidRPr="00AE5239">
        <w:rPr>
          <w:rFonts w:ascii="Arial" w:hAnsi="Arial" w:cs="Arial"/>
        </w:rPr>
        <w:tab/>
      </w:r>
    </w:p>
    <w:p w14:paraId="2263712A" w14:textId="77777777" w:rsidR="00AA38E1" w:rsidRPr="00AE5239" w:rsidRDefault="00AA38E1" w:rsidP="00AA38E1">
      <w:pPr>
        <w:rPr>
          <w:rFonts w:ascii="Arial" w:hAnsi="Arial" w:cs="Arial"/>
        </w:rPr>
      </w:pPr>
      <w:r w:rsidRPr="00AE5239">
        <w:rPr>
          <w:rFonts w:ascii="Arial" w:hAnsi="Arial" w:cs="Arial"/>
          <w:lang w:val="x-none"/>
        </w:rPr>
        <w:tab/>
      </w:r>
      <w:r w:rsidRPr="00AE5239">
        <w:rPr>
          <w:rFonts w:ascii="Arial" w:hAnsi="Arial" w:cs="Arial"/>
          <w:lang w:val="x-none"/>
        </w:rPr>
        <w:tab/>
      </w:r>
      <w:r w:rsidRPr="00AE5239">
        <w:rPr>
          <w:rFonts w:ascii="Arial" w:hAnsi="Arial" w:cs="Arial"/>
          <w:lang w:val="x-none"/>
        </w:rPr>
        <w:tab/>
      </w:r>
      <w:r w:rsidRPr="00AE5239">
        <w:rPr>
          <w:rFonts w:ascii="Arial" w:hAnsi="Arial" w:cs="Arial"/>
          <w:lang w:val="x-none"/>
        </w:rPr>
        <w:tab/>
      </w:r>
      <w:r w:rsidRPr="00AE5239">
        <w:rPr>
          <w:rFonts w:ascii="Arial" w:hAnsi="Arial" w:cs="Arial"/>
          <w:lang w:val="x-none"/>
        </w:rPr>
        <w:tab/>
      </w:r>
      <w:r w:rsidRPr="00AE5239">
        <w:rPr>
          <w:rFonts w:ascii="Arial" w:hAnsi="Arial" w:cs="Arial"/>
          <w:lang w:val="x-none"/>
        </w:rPr>
        <w:tab/>
      </w:r>
      <w:r w:rsidRPr="00AE5239">
        <w:rPr>
          <w:rFonts w:ascii="Arial" w:hAnsi="Arial" w:cs="Arial"/>
          <w:lang w:val="x-none"/>
        </w:rPr>
        <w:tab/>
      </w:r>
      <w:r w:rsidRPr="00AE5239">
        <w:rPr>
          <w:rFonts w:ascii="Arial" w:hAnsi="Arial" w:cs="Arial"/>
          <w:lang w:val="x-none"/>
        </w:rPr>
        <w:tab/>
      </w:r>
      <w:bookmarkStart w:id="2" w:name="_Hlk14675811"/>
      <w:r w:rsidRPr="00AE5239">
        <w:rPr>
          <w:rFonts w:ascii="Arial" w:hAnsi="Arial" w:cs="Arial"/>
        </w:rPr>
        <w:t>reprezentant sdružení</w:t>
      </w:r>
      <w:bookmarkEnd w:id="2"/>
    </w:p>
    <w:p w14:paraId="5BF92907" w14:textId="77777777" w:rsidR="00AA38E1" w:rsidRPr="008853F1" w:rsidRDefault="00AA38E1" w:rsidP="00AA38E1">
      <w:pPr>
        <w:spacing w:after="120"/>
        <w:rPr>
          <w:rFonts w:ascii="Arial" w:hAnsi="Arial" w:cs="Arial"/>
        </w:rPr>
      </w:pPr>
    </w:p>
    <w:p w14:paraId="59D10BED" w14:textId="77777777" w:rsidR="00B1044A" w:rsidRDefault="00B1044A" w:rsidP="000129BD">
      <w:pPr>
        <w:autoSpaceDE w:val="0"/>
        <w:autoSpaceDN w:val="0"/>
        <w:adjustRightInd w:val="0"/>
        <w:rPr>
          <w:rFonts w:ascii="Arial" w:hAnsi="Arial" w:cs="Arial"/>
        </w:rPr>
      </w:pPr>
    </w:p>
    <w:p w14:paraId="43C36AF3" w14:textId="77777777" w:rsidR="00B1044A" w:rsidRPr="000129BD" w:rsidRDefault="00B1044A" w:rsidP="000129BD">
      <w:pPr>
        <w:autoSpaceDE w:val="0"/>
        <w:autoSpaceDN w:val="0"/>
        <w:adjustRightInd w:val="0"/>
        <w:rPr>
          <w:rFonts w:ascii="Arial" w:hAnsi="Arial" w:cs="Arial"/>
        </w:rPr>
      </w:pPr>
    </w:p>
    <w:sectPr w:rsidR="00B1044A" w:rsidRPr="000129BD" w:rsidSect="004D23D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1CEB2" w14:textId="77777777" w:rsidR="00F202FE" w:rsidRDefault="00F202FE" w:rsidP="004D23D7">
      <w:r>
        <w:separator/>
      </w:r>
    </w:p>
  </w:endnote>
  <w:endnote w:type="continuationSeparator" w:id="0">
    <w:p w14:paraId="6D2EC660" w14:textId="77777777" w:rsidR="00F202FE" w:rsidRDefault="00F202FE" w:rsidP="004D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8317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0378392" w14:textId="77777777" w:rsidR="0083525E" w:rsidRPr="001C3D3D" w:rsidRDefault="0083525E">
        <w:pPr>
          <w:pStyle w:val="Zpat"/>
          <w:jc w:val="center"/>
          <w:rPr>
            <w:rFonts w:ascii="Arial" w:hAnsi="Arial" w:cs="Arial"/>
          </w:rPr>
        </w:pPr>
        <w:r w:rsidRPr="001C3D3D">
          <w:rPr>
            <w:rFonts w:ascii="Arial" w:hAnsi="Arial" w:cs="Arial"/>
          </w:rPr>
          <w:fldChar w:fldCharType="begin"/>
        </w:r>
        <w:r w:rsidRPr="001C3D3D">
          <w:rPr>
            <w:rFonts w:ascii="Arial" w:hAnsi="Arial" w:cs="Arial"/>
          </w:rPr>
          <w:instrText xml:space="preserve"> PAGE   \* MERGEFORMAT </w:instrText>
        </w:r>
        <w:r w:rsidRPr="001C3D3D">
          <w:rPr>
            <w:rFonts w:ascii="Arial" w:hAnsi="Arial" w:cs="Arial"/>
          </w:rPr>
          <w:fldChar w:fldCharType="separate"/>
        </w:r>
        <w:r w:rsidR="008E4856">
          <w:rPr>
            <w:rFonts w:ascii="Arial" w:hAnsi="Arial" w:cs="Arial"/>
            <w:noProof/>
          </w:rPr>
          <w:t>4</w:t>
        </w:r>
        <w:r w:rsidRPr="001C3D3D">
          <w:rPr>
            <w:rFonts w:ascii="Arial" w:hAnsi="Arial" w:cs="Arial"/>
          </w:rPr>
          <w:fldChar w:fldCharType="end"/>
        </w:r>
        <w:r w:rsidR="00C40A36">
          <w:rPr>
            <w:rFonts w:ascii="Arial" w:hAnsi="Arial" w:cs="Arial"/>
          </w:rPr>
          <w:t>/4</w:t>
        </w:r>
      </w:p>
    </w:sdtContent>
  </w:sdt>
  <w:p w14:paraId="6CBF2B4A" w14:textId="77777777" w:rsidR="0083525E" w:rsidRDefault="008352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38EF6" w14:textId="77777777" w:rsidR="00F202FE" w:rsidRDefault="00F202FE" w:rsidP="004D23D7">
      <w:r>
        <w:separator/>
      </w:r>
    </w:p>
  </w:footnote>
  <w:footnote w:type="continuationSeparator" w:id="0">
    <w:p w14:paraId="177A4C43" w14:textId="77777777" w:rsidR="00F202FE" w:rsidRDefault="00F202FE" w:rsidP="004D2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E29AF" w14:textId="23F3557F" w:rsidR="00BD62C6" w:rsidRPr="00BD62C6" w:rsidRDefault="00BD62C6" w:rsidP="00BD62C6">
    <w:pPr>
      <w:rPr>
        <w:rFonts w:ascii="Arial" w:hAnsi="Arial" w:cs="Arial"/>
      </w:rPr>
    </w:pPr>
    <w:r w:rsidRPr="00BD62C6">
      <w:rPr>
        <w:rFonts w:ascii="Arial" w:hAnsi="Arial" w:cs="Arial"/>
      </w:rPr>
      <w:t>SPIS č.j.: SP6640/2019-504202</w:t>
    </w:r>
    <w:r w:rsidRPr="00BD62C6">
      <w:rPr>
        <w:rFonts w:ascii="Arial" w:hAnsi="Arial" w:cs="Arial"/>
      </w:rPr>
      <w:br/>
      <w:t>Č.j.: SPU 19770</w:t>
    </w:r>
    <w:r>
      <w:rPr>
        <w:rFonts w:ascii="Arial" w:hAnsi="Arial" w:cs="Arial"/>
      </w:rPr>
      <w:t>1</w:t>
    </w:r>
    <w:r w:rsidRPr="00BD62C6">
      <w:rPr>
        <w:rFonts w:ascii="Arial" w:hAnsi="Arial" w:cs="Arial"/>
      </w:rPr>
      <w:t>/2021</w:t>
    </w:r>
  </w:p>
  <w:p w14:paraId="24C1FB7D" w14:textId="65A649BF" w:rsidR="00BD62C6" w:rsidRPr="00BD62C6" w:rsidRDefault="00BD62C6" w:rsidP="00BD62C6">
    <w:pPr>
      <w:pStyle w:val="Zhlav"/>
      <w:rPr>
        <w:rFonts w:ascii="Arial" w:hAnsi="Arial" w:cs="Arial"/>
      </w:rPr>
    </w:pPr>
    <w:proofErr w:type="spellStart"/>
    <w:r w:rsidRPr="00BD62C6">
      <w:rPr>
        <w:rFonts w:ascii="Arial" w:hAnsi="Arial" w:cs="Arial"/>
      </w:rPr>
      <w:t>KoPÚ</w:t>
    </w:r>
    <w:proofErr w:type="spellEnd"/>
    <w:r w:rsidRPr="00BD62C6">
      <w:rPr>
        <w:rFonts w:ascii="Arial" w:hAnsi="Arial" w:cs="Arial"/>
      </w:rPr>
      <w:t xml:space="preserve"> v </w:t>
    </w:r>
    <w:proofErr w:type="spellStart"/>
    <w:r w:rsidRPr="00BD62C6">
      <w:rPr>
        <w:rFonts w:ascii="Arial" w:hAnsi="Arial" w:cs="Arial"/>
      </w:rPr>
      <w:t>k.ú</w:t>
    </w:r>
    <w:proofErr w:type="spellEnd"/>
    <w:r w:rsidRPr="00BD62C6">
      <w:rPr>
        <w:rFonts w:ascii="Arial" w:hAnsi="Arial" w:cs="Arial"/>
      </w:rPr>
      <w:t xml:space="preserve">. </w:t>
    </w:r>
    <w:proofErr w:type="spellStart"/>
    <w:r>
      <w:rPr>
        <w:rFonts w:ascii="Arial" w:hAnsi="Arial" w:cs="Arial"/>
      </w:rPr>
      <w:t>Nemněnice</w:t>
    </w:r>
    <w:proofErr w:type="spellEnd"/>
  </w:p>
  <w:p w14:paraId="6036C509" w14:textId="77777777" w:rsidR="0083525E" w:rsidRDefault="008352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245BF"/>
    <w:multiLevelType w:val="multilevel"/>
    <w:tmpl w:val="ED686E7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809146C"/>
    <w:multiLevelType w:val="multilevel"/>
    <w:tmpl w:val="308A95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CFE49F2"/>
    <w:multiLevelType w:val="multilevel"/>
    <w:tmpl w:val="F1BC6C3A"/>
    <w:lvl w:ilvl="0">
      <w:start w:val="3"/>
      <w:numFmt w:val="decimal"/>
      <w:lvlText w:val="%1"/>
      <w:lvlJc w:val="left"/>
      <w:pPr>
        <w:ind w:left="333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7" w:hanging="1800"/>
      </w:pPr>
      <w:rPr>
        <w:rFonts w:hint="default"/>
      </w:rPr>
    </w:lvl>
  </w:abstractNum>
  <w:abstractNum w:abstractNumId="3" w15:restartNumberingAfterBreak="0">
    <w:nsid w:val="69534FDB"/>
    <w:multiLevelType w:val="multilevel"/>
    <w:tmpl w:val="0B40D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3D7"/>
    <w:rsid w:val="000129BD"/>
    <w:rsid w:val="0002146A"/>
    <w:rsid w:val="000375DF"/>
    <w:rsid w:val="00062577"/>
    <w:rsid w:val="000772D1"/>
    <w:rsid w:val="00090A7B"/>
    <w:rsid w:val="000A2F9E"/>
    <w:rsid w:val="000D00FC"/>
    <w:rsid w:val="000E7171"/>
    <w:rsid w:val="0010280E"/>
    <w:rsid w:val="001138D2"/>
    <w:rsid w:val="00141E27"/>
    <w:rsid w:val="00150D37"/>
    <w:rsid w:val="00155B04"/>
    <w:rsid w:val="00155BB9"/>
    <w:rsid w:val="00157626"/>
    <w:rsid w:val="001579E7"/>
    <w:rsid w:val="001671F0"/>
    <w:rsid w:val="00191B8D"/>
    <w:rsid w:val="001A4C54"/>
    <w:rsid w:val="001A542C"/>
    <w:rsid w:val="001B5097"/>
    <w:rsid w:val="001B6958"/>
    <w:rsid w:val="001B797D"/>
    <w:rsid w:val="001C7131"/>
    <w:rsid w:val="00201B1D"/>
    <w:rsid w:val="002111D3"/>
    <w:rsid w:val="00244A9C"/>
    <w:rsid w:val="00251901"/>
    <w:rsid w:val="00282CBC"/>
    <w:rsid w:val="002849C4"/>
    <w:rsid w:val="00296C97"/>
    <w:rsid w:val="002A0B05"/>
    <w:rsid w:val="002A2C26"/>
    <w:rsid w:val="002A3F7E"/>
    <w:rsid w:val="002A4E15"/>
    <w:rsid w:val="002A6258"/>
    <w:rsid w:val="002B02C6"/>
    <w:rsid w:val="002C5DD4"/>
    <w:rsid w:val="002D3C1D"/>
    <w:rsid w:val="002D7FD4"/>
    <w:rsid w:val="002F263F"/>
    <w:rsid w:val="002F77DD"/>
    <w:rsid w:val="00310397"/>
    <w:rsid w:val="00312074"/>
    <w:rsid w:val="00330E06"/>
    <w:rsid w:val="00340C87"/>
    <w:rsid w:val="00344280"/>
    <w:rsid w:val="00371D79"/>
    <w:rsid w:val="003742EB"/>
    <w:rsid w:val="00377B91"/>
    <w:rsid w:val="003A18B5"/>
    <w:rsid w:val="003A3C0B"/>
    <w:rsid w:val="003A6599"/>
    <w:rsid w:val="003B39BA"/>
    <w:rsid w:val="003C30E3"/>
    <w:rsid w:val="003E454D"/>
    <w:rsid w:val="003F1359"/>
    <w:rsid w:val="003F646D"/>
    <w:rsid w:val="00400E16"/>
    <w:rsid w:val="0041327A"/>
    <w:rsid w:val="00445BE5"/>
    <w:rsid w:val="0045397F"/>
    <w:rsid w:val="0046415A"/>
    <w:rsid w:val="00474068"/>
    <w:rsid w:val="004A63E3"/>
    <w:rsid w:val="004B6160"/>
    <w:rsid w:val="004C460D"/>
    <w:rsid w:val="004D23D7"/>
    <w:rsid w:val="004E0A9A"/>
    <w:rsid w:val="00515A7E"/>
    <w:rsid w:val="00534A0E"/>
    <w:rsid w:val="005421EE"/>
    <w:rsid w:val="00564CA5"/>
    <w:rsid w:val="00565B1C"/>
    <w:rsid w:val="005837BA"/>
    <w:rsid w:val="005E2064"/>
    <w:rsid w:val="005E5762"/>
    <w:rsid w:val="00604793"/>
    <w:rsid w:val="0062002A"/>
    <w:rsid w:val="00636D77"/>
    <w:rsid w:val="00667E0F"/>
    <w:rsid w:val="006722DC"/>
    <w:rsid w:val="00676626"/>
    <w:rsid w:val="006A2EE8"/>
    <w:rsid w:val="006C04E8"/>
    <w:rsid w:val="006D56D2"/>
    <w:rsid w:val="006F2660"/>
    <w:rsid w:val="00707C06"/>
    <w:rsid w:val="00714632"/>
    <w:rsid w:val="0072462F"/>
    <w:rsid w:val="00740A28"/>
    <w:rsid w:val="00740B40"/>
    <w:rsid w:val="00751CBE"/>
    <w:rsid w:val="00773CE2"/>
    <w:rsid w:val="007902BA"/>
    <w:rsid w:val="007951FC"/>
    <w:rsid w:val="007A3493"/>
    <w:rsid w:val="007A699B"/>
    <w:rsid w:val="00804589"/>
    <w:rsid w:val="00833B83"/>
    <w:rsid w:val="0083525E"/>
    <w:rsid w:val="00893F73"/>
    <w:rsid w:val="00894C92"/>
    <w:rsid w:val="008A1C93"/>
    <w:rsid w:val="008D2FF3"/>
    <w:rsid w:val="008E4856"/>
    <w:rsid w:val="008E658E"/>
    <w:rsid w:val="00901CAA"/>
    <w:rsid w:val="00902CE5"/>
    <w:rsid w:val="0091779B"/>
    <w:rsid w:val="00956BB2"/>
    <w:rsid w:val="009859A8"/>
    <w:rsid w:val="009A154B"/>
    <w:rsid w:val="009A6686"/>
    <w:rsid w:val="009E1558"/>
    <w:rsid w:val="009F2138"/>
    <w:rsid w:val="009F69D0"/>
    <w:rsid w:val="00A05B3C"/>
    <w:rsid w:val="00A11E2D"/>
    <w:rsid w:val="00A12FAF"/>
    <w:rsid w:val="00A170B3"/>
    <w:rsid w:val="00A17818"/>
    <w:rsid w:val="00A22850"/>
    <w:rsid w:val="00A34F5E"/>
    <w:rsid w:val="00A36820"/>
    <w:rsid w:val="00A412A8"/>
    <w:rsid w:val="00A826AD"/>
    <w:rsid w:val="00A917CE"/>
    <w:rsid w:val="00A942E9"/>
    <w:rsid w:val="00AA09F3"/>
    <w:rsid w:val="00AA38E1"/>
    <w:rsid w:val="00AB6B1C"/>
    <w:rsid w:val="00AB7843"/>
    <w:rsid w:val="00AC66D7"/>
    <w:rsid w:val="00AC7510"/>
    <w:rsid w:val="00AD74D1"/>
    <w:rsid w:val="00AF1D03"/>
    <w:rsid w:val="00AF44D3"/>
    <w:rsid w:val="00B1044A"/>
    <w:rsid w:val="00B1056C"/>
    <w:rsid w:val="00B252AA"/>
    <w:rsid w:val="00B53EC0"/>
    <w:rsid w:val="00B5753E"/>
    <w:rsid w:val="00B77D39"/>
    <w:rsid w:val="00BC3F2D"/>
    <w:rsid w:val="00BC65B6"/>
    <w:rsid w:val="00BD62C6"/>
    <w:rsid w:val="00BE1C25"/>
    <w:rsid w:val="00BE5EA5"/>
    <w:rsid w:val="00C0396A"/>
    <w:rsid w:val="00C03CC7"/>
    <w:rsid w:val="00C074CB"/>
    <w:rsid w:val="00C13C1C"/>
    <w:rsid w:val="00C36036"/>
    <w:rsid w:val="00C40A36"/>
    <w:rsid w:val="00C4501A"/>
    <w:rsid w:val="00C51C3A"/>
    <w:rsid w:val="00C614B8"/>
    <w:rsid w:val="00C70320"/>
    <w:rsid w:val="00C748C0"/>
    <w:rsid w:val="00C75E5B"/>
    <w:rsid w:val="00CA1365"/>
    <w:rsid w:val="00CD7572"/>
    <w:rsid w:val="00CE1807"/>
    <w:rsid w:val="00CE3ABA"/>
    <w:rsid w:val="00CF3C93"/>
    <w:rsid w:val="00D0325B"/>
    <w:rsid w:val="00D10E04"/>
    <w:rsid w:val="00D15B5C"/>
    <w:rsid w:val="00D165B5"/>
    <w:rsid w:val="00D24AA0"/>
    <w:rsid w:val="00D2662D"/>
    <w:rsid w:val="00D41C13"/>
    <w:rsid w:val="00D607FD"/>
    <w:rsid w:val="00D87104"/>
    <w:rsid w:val="00D937A6"/>
    <w:rsid w:val="00DB0E1B"/>
    <w:rsid w:val="00DE1FAF"/>
    <w:rsid w:val="00DF07EA"/>
    <w:rsid w:val="00DF53A0"/>
    <w:rsid w:val="00E16D2E"/>
    <w:rsid w:val="00E40C8A"/>
    <w:rsid w:val="00E4206D"/>
    <w:rsid w:val="00E5646D"/>
    <w:rsid w:val="00E57797"/>
    <w:rsid w:val="00E71987"/>
    <w:rsid w:val="00E72B26"/>
    <w:rsid w:val="00E802E3"/>
    <w:rsid w:val="00E82694"/>
    <w:rsid w:val="00E9711A"/>
    <w:rsid w:val="00EA0049"/>
    <w:rsid w:val="00EA5D2F"/>
    <w:rsid w:val="00EB31C5"/>
    <w:rsid w:val="00EB3AA2"/>
    <w:rsid w:val="00EC14C0"/>
    <w:rsid w:val="00EE1939"/>
    <w:rsid w:val="00EE2182"/>
    <w:rsid w:val="00F10621"/>
    <w:rsid w:val="00F202FE"/>
    <w:rsid w:val="00F4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201F"/>
  <w15:docId w15:val="{AF524ECE-61DF-43D6-B90E-A371A907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23D7"/>
    <w:pPr>
      <w:keepNext/>
      <w:jc w:val="center"/>
      <w:outlineLvl w:val="8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uiPriority w:val="9"/>
    <w:semiHidden/>
    <w:rsid w:val="004D23D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D23D7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D23D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4D23D7"/>
    <w:pPr>
      <w:jc w:val="center"/>
    </w:pPr>
    <w:rPr>
      <w:b/>
      <w:bCs/>
      <w:sz w:val="44"/>
      <w:szCs w:val="24"/>
    </w:rPr>
  </w:style>
  <w:style w:type="character" w:customStyle="1" w:styleId="NzevChar">
    <w:name w:val="Název Char"/>
    <w:basedOn w:val="Standardnpsmoodstavce"/>
    <w:link w:val="Nzev"/>
    <w:rsid w:val="004D23D7"/>
    <w:rPr>
      <w:rFonts w:ascii="Times New Roman" w:eastAsia="Times New Roman" w:hAnsi="Times New Roman" w:cs="Times New Roman"/>
      <w:b/>
      <w:bCs/>
      <w:sz w:val="4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D23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23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23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23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3B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3B83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rsid w:val="007902BA"/>
    <w:pPr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4A63E3"/>
    <w:pPr>
      <w:ind w:left="720"/>
      <w:contextualSpacing/>
    </w:pPr>
    <w:rPr>
      <w:sz w:val="24"/>
      <w:szCs w:val="24"/>
    </w:rPr>
  </w:style>
  <w:style w:type="paragraph" w:styleId="Bezmezer">
    <w:name w:val="No Spacing"/>
    <w:uiPriority w:val="1"/>
    <w:qFormat/>
    <w:rsid w:val="00A17818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E5646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1190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PÚ Domažlice</Company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jansovaj</dc:creator>
  <cp:keywords/>
  <dc:description/>
  <cp:lastModifiedBy>Gebauer Marek Ing.</cp:lastModifiedBy>
  <cp:revision>3</cp:revision>
  <cp:lastPrinted>2019-09-11T09:54:00Z</cp:lastPrinted>
  <dcterms:created xsi:type="dcterms:W3CDTF">2021-06-01T10:36:00Z</dcterms:created>
  <dcterms:modified xsi:type="dcterms:W3CDTF">2021-06-01T10:37:00Z</dcterms:modified>
</cp:coreProperties>
</file>