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971F76">
        <w:tc>
          <w:tcPr>
            <w:tcW w:w="0" w:type="auto"/>
            <w:vAlign w:val="center"/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971F76">
              <w:tc>
                <w:tcPr>
                  <w:tcW w:w="0" w:type="auto"/>
                  <w:vAlign w:val="center"/>
                  <w:hideMark/>
                </w:tcPr>
                <w:p w:rsidR="00971F76" w:rsidRDefault="00C865C2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>Smlouva o vzájemné obchodní spolupráci č.: L2100</w:t>
                  </w:r>
                  <w:r w:rsidR="00AE56CD">
                    <w:rPr>
                      <w:rFonts w:ascii="Tahoma" w:eastAsia="Times New Roman" w:hAnsi="Tahoma" w:cs="Tahoma"/>
                    </w:rPr>
                    <w:t>71</w:t>
                  </w:r>
                  <w:r>
                    <w:rPr>
                      <w:rFonts w:ascii="Tahoma" w:eastAsia="Times New Roman" w:hAnsi="Tahoma" w:cs="Tahoma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</w:rPr>
                    <w:br/>
                    <w:t xml:space="preserve">dle §1746 odst.2 Občanského zákoníku </w:t>
                  </w: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71F76">
        <w:tc>
          <w:tcPr>
            <w:tcW w:w="0" w:type="auto"/>
            <w:vAlign w:val="center"/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6"/>
              <w:gridCol w:w="64"/>
            </w:tblGrid>
            <w:tr w:rsidR="00971F76">
              <w:tc>
                <w:tcPr>
                  <w:tcW w:w="0" w:type="auto"/>
                  <w:vAlign w:val="center"/>
                  <w:hideMark/>
                </w:tcPr>
                <w:p w:rsidR="00971F76" w:rsidRDefault="00C865C2" w:rsidP="009E1EF1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1. DODAVATEL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KONDOR,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Výpadová 1538, 153 00 Praha 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Ing. Kamil Valenta, jednatel společnosti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Petr Přerovský, ředitel prodeje s pověřením jednatele k uzavření smlouvy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41695747, DIČ: CZ41695747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Bankovní spojení č. ú.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Výpis z Městského obchodního soudu v Praze oddíl C, vložka 3821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F76" w:rsidRDefault="00971F76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971F76">
              <w:tc>
                <w:tcPr>
                  <w:tcW w:w="5250" w:type="dxa"/>
                  <w:vAlign w:val="center"/>
                  <w:hideMark/>
                </w:tcPr>
                <w:p w:rsidR="00971F76" w:rsidRDefault="00C865C2" w:rsidP="009E1EF1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2. ODBĚRATEL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Střední škola a vyšší odborná škola umělecká a řemeslná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Nový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Zlíchov</w:t>
                  </w:r>
                  <w:proofErr w:type="spellEnd"/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1063/1, Praha 5 - Hlubočepy 150 00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IČ: 14891263, DIČ: CZ14891263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Bankovní spojení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č.ú.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E-mail: </w:t>
                  </w:r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jana.porvichova@ssuar.cz</w:t>
                  </w:r>
                </w:p>
              </w:tc>
              <w:tc>
                <w:tcPr>
                  <w:tcW w:w="5250" w:type="dxa"/>
                  <w:hideMark/>
                </w:tcPr>
                <w:p w:rsidR="00971F76" w:rsidRDefault="00C865C2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971F76">
              <w:tc>
                <w:tcPr>
                  <w:tcW w:w="10500" w:type="dxa"/>
                  <w:vAlign w:val="center"/>
                  <w:hideMark/>
                </w:tcPr>
                <w:p w:rsidR="00971F76" w:rsidRDefault="00C865C2">
                  <w:pPr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Na základě této kupní smlouvy a za podmínek v ní stanovených se dodavatel zavazuje dodávat zboží a služby podle svého aktuálního nabídkového listu a možností odběrateli. Jednotlivé konkrétní dodávky zboží budou realizovány na základě písemných nebo telefonických objednávek odběratele. </w:t>
                  </w: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71F76">
        <w:tc>
          <w:tcPr>
            <w:tcW w:w="0" w:type="auto"/>
            <w:vAlign w:val="center"/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971F76">
              <w:tc>
                <w:tcPr>
                  <w:tcW w:w="10500" w:type="dxa"/>
                  <w:vAlign w:val="center"/>
                  <w:hideMark/>
                </w:tcPr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Splatnost faktury je 14 dní od jejího vystavení (odeslání), nejpozději však, v den splatnosti na faktuře uvedený.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Ceny se řídí ceníkem dodavatele platným v den vystavení dokladu o prodeji zboží. Dodrží-li odběratel podmínky této smlouvy, poskytne mu dodavatel slevu ve výši 20 % na každou jednotlivou zakázku. 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Smluvní strany se dohodly na výši fakturačního limitu </w:t>
                  </w:r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00 000,- Kč s DPH. Fakturačním limitem se rozumí součet všech vystavených dokladů, které jsou před a po termínu splatnosti.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Dodavatel a odběratel se dohodli na tom, že minimálně 1x ročně ke konci každého kalendářního roku budou nově upraveny rozhodné skutečnosti jejich vzájemné obchodní spolupráce, a to dohodnutý fakturační limit, výše slevy a splatnost faktury – daňového dokladu, formou e-mailového sdělení dodavatele, označeného jako „upřesnění rozhodných skutečností“, které doručí na e-mailové spojení odběratele, uvedené v záhlaví této smlouvy.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Oba účastníci této smlouvy souhlasí s tím, že toto e-mailové sdělení bude nedílnou součástí této smlouvy a bude mít platnost a účinnost po dobu dalšího roku, přičemž takto bude postupováno každoročně po celou dobu platnosti a účinnosti této smlouvy. 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Odběratel prohlašuje, že je plátcem daně z přidané hodnoty a při uskutečnění tohoto plnění vystupuje jako osoba povinná k dani z přidané hodnoty, neboť uvedené plnění použije v plném či zkráceném rozsahu ke své ekonomické činnosti. V důsledku toho se ve vztahu s dodavatelem uplatní režim přenesení daňové povinnosti v případě plnění dle platného zákona o dani z přidané hodnoty a platných nařízení vlády. 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Odběratel se zavazuje písemně nebo e-mailem na radotin@kondor.cz sdělit dodavateli veškeré změny týkající se fakturačních údajů, zejména náležitosti dle platného zákona o dani z přidané hodnoty. 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Nedílnou součástí této smlouvy je seznam osob, které odběratel podpisem této smlouvy zmocňuje k objednávání nebo převzetí zboží včetně podpisu dodacích listů. Zmocnění může být nahrazeno závaznou objednávkou vystavenou odběratelem, ve které bude uvedena oprávněná osoba k výše uvedeným činnostem. 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Bude-li odběratel v prodlení s úhradou faktury, může dodavatel požadovat úrok z prodlení ve výši stanovené platným právním předpisem dle § 1802 zákona č. 89/2012 Sb..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Právnickým subjektům i fyzickým osobám, které mají vůči dodavateli závazky – zejména neuhrazené faktury po lhůtě splatnosti, neuhrazené smluvní pokuty, překročený fakturační limit, budou další odběry zboží poskytnuty pouze za platbu v hotovosti.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Podpisem smlouvy odběratel potvrzuje skutečnost, že se seznámil s obchodními podmínkami a ochranou osobních údajů, které jsou k dispozici na stránkách dodavatele www.kondor.cz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Smlouva a vztahy z ní vyplývající se řídí příslušnými ustanoveními zákona č. 89/2012 Sb., občanský zákoník v platném znění.</w:t>
                  </w:r>
                </w:p>
                <w:p w:rsidR="00971F76" w:rsidRDefault="00C865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Tato smlouva se uzavírá na dobu neurčitou s tím, že její platnost a účinnost počíná ode dne doručení této potvrzené smlouvy dodavateli. Podpisem této smlouvy se ruší účinnost smluv předchozích. Ukončit tento smluvní vztah lze dohodou nebo písemnou výpovědí s výpovědní dobou jeden měsíc, která začne běžet od prvého dne následujícího po doručení výpovědi druhé smluvní straně.</w:t>
                  </w: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71F76">
        <w:tc>
          <w:tcPr>
            <w:tcW w:w="0" w:type="auto"/>
            <w:vAlign w:val="center"/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971F76">
              <w:trPr>
                <w:trHeight w:val="225"/>
              </w:trPr>
              <w:tc>
                <w:tcPr>
                  <w:tcW w:w="5250" w:type="dxa"/>
                  <w:hideMark/>
                </w:tcPr>
                <w:p w:rsidR="00971F76" w:rsidRDefault="00C865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Za dodavatele: Petr Přerovský</w:t>
                  </w:r>
                </w:p>
              </w:tc>
              <w:tc>
                <w:tcPr>
                  <w:tcW w:w="5250" w:type="dxa"/>
                  <w:hideMark/>
                </w:tcPr>
                <w:p w:rsidR="00971F76" w:rsidRDefault="00C865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Za odběratele: </w:t>
                  </w:r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Ing. Jana </w:t>
                  </w:r>
                  <w:proofErr w:type="spellStart"/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Porvichova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71F76">
              <w:trPr>
                <w:trHeight w:val="150"/>
              </w:trPr>
              <w:tc>
                <w:tcPr>
                  <w:tcW w:w="5250" w:type="dxa"/>
                  <w:hideMark/>
                </w:tcPr>
                <w:p w:rsidR="00971F76" w:rsidRDefault="00971F76">
                  <w:pPr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AE56CD" w:rsidRDefault="00AE56C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250" w:type="dxa"/>
                  <w:hideMark/>
                </w:tcPr>
                <w:p w:rsidR="00971F76" w:rsidRDefault="00971F7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971F76">
              <w:tc>
                <w:tcPr>
                  <w:tcW w:w="0" w:type="auto"/>
                  <w:vAlign w:val="center"/>
                  <w:hideMark/>
                </w:tcPr>
                <w:p w:rsidR="00971F76" w:rsidRDefault="00C865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V Praze dne: </w:t>
                  </w:r>
                  <w:r w:rsidR="00AE56CD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21.04.2021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F76" w:rsidRDefault="00C865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V .................................. dne: </w:t>
                  </w:r>
                </w:p>
              </w:tc>
            </w:tr>
          </w:tbl>
          <w:p w:rsidR="00971F76" w:rsidRDefault="00971F7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865C2" w:rsidRDefault="00C865C2">
      <w:pPr>
        <w:rPr>
          <w:rFonts w:eastAsia="Times New Roman"/>
        </w:rPr>
      </w:pPr>
    </w:p>
    <w:sectPr w:rsidR="00C865C2">
      <w:pgSz w:w="11906" w:h="16838"/>
      <w:pgMar w:top="750" w:right="750" w:bottom="750" w:left="750" w:header="825" w:footer="8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58D"/>
    <w:multiLevelType w:val="multilevel"/>
    <w:tmpl w:val="67C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CD"/>
    <w:rsid w:val="00971F76"/>
    <w:rsid w:val="009E1EF1"/>
    <w:rsid w:val="00AE56CD"/>
    <w:rsid w:val="00C865C2"/>
    <w:rsid w:val="00D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BFDC-24C3-474A-95B8-1566829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table1">
    <w:name w:val="table1"/>
    <w:basedOn w:val="Normln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table2">
    <w:name w:val="table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table26px">
    <w:name w:val="table2_6px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2"/>
      <w:szCs w:val="12"/>
    </w:rPr>
  </w:style>
  <w:style w:type="paragraph" w:customStyle="1" w:styleId="text12pt">
    <w:name w:val="text12pt"/>
    <w:basedOn w:val="Normln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text15pt">
    <w:name w:val="text15pt"/>
    <w:basedOn w:val="Normln"/>
    <w:pPr>
      <w:spacing w:before="100" w:beforeAutospacing="1" w:after="100" w:afterAutospacing="1"/>
      <w:jc w:val="center"/>
    </w:pPr>
    <w:rPr>
      <w:rFonts w:ascii="Tahoma" w:hAnsi="Tahoma" w:cs="Tahom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Přerovský Petr</dc:creator>
  <cp:keywords/>
  <dc:description/>
  <cp:lastModifiedBy>Hana Zdražilová</cp:lastModifiedBy>
  <cp:revision>4</cp:revision>
  <dcterms:created xsi:type="dcterms:W3CDTF">2021-06-01T06:13:00Z</dcterms:created>
  <dcterms:modified xsi:type="dcterms:W3CDTF">2021-06-01T08:25:00Z</dcterms:modified>
</cp:coreProperties>
</file>