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10736"/>
        <w:gridCol w:w="25"/>
        <w:gridCol w:w="25"/>
      </w:tblGrid>
      <w:tr w:rsidR="00C149FB">
        <w:trPr>
          <w:trHeight w:hRule="exact" w:val="283"/>
        </w:trPr>
        <w:tc>
          <w:tcPr>
            <w:tcW w:w="10768" w:type="dxa"/>
            <w:gridSpan w:val="2"/>
            <w:tcBorders>
              <w:top w:val="nil"/>
              <w:left w:val="nil"/>
              <w:bottom w:val="single" w:sz="8" w:space="0" w:color="000000"/>
              <w:right w:val="nil"/>
            </w:tcBorders>
          </w:tcPr>
          <w:p w:rsidR="00C149FB" w:rsidRDefault="00C149FB">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Smlouva </w:t>
            </w:r>
          </w:p>
        </w:tc>
        <w:tc>
          <w:tcPr>
            <w:tcW w:w="30" w:type="dxa"/>
            <w:gridSpan w:val="2"/>
            <w:vMerge w:val="restart"/>
            <w:tcBorders>
              <w:top w:val="nil"/>
              <w:left w:val="nil"/>
              <w:bottom w:val="nil"/>
              <w:right w:val="nil"/>
            </w:tcBorders>
          </w:tcPr>
          <w:p w:rsidR="00C149FB" w:rsidRDefault="00C149FB">
            <w:pPr>
              <w:widowControl w:val="0"/>
              <w:autoSpaceDE w:val="0"/>
              <w:autoSpaceDN w:val="0"/>
              <w:adjustRightInd w:val="0"/>
              <w:spacing w:before="30" w:after="0" w:line="225" w:lineRule="exact"/>
              <w:ind w:left="15"/>
              <w:rPr>
                <w:rFonts w:ascii="Tahoma" w:hAnsi="Tahoma" w:cs="Tahoma"/>
                <w:color w:val="000000"/>
                <w:sz w:val="16"/>
                <w:szCs w:val="16"/>
              </w:rPr>
            </w:pPr>
          </w:p>
        </w:tc>
      </w:tr>
      <w:tr w:rsidR="00C149FB">
        <w:trPr>
          <w:trHeight w:hRule="exact" w:val="238"/>
        </w:trPr>
        <w:tc>
          <w:tcPr>
            <w:tcW w:w="10768" w:type="dxa"/>
            <w:gridSpan w:val="2"/>
            <w:tcBorders>
              <w:top w:val="nil"/>
              <w:left w:val="nil"/>
              <w:bottom w:val="nil"/>
              <w:right w:val="nil"/>
            </w:tcBorders>
          </w:tcPr>
          <w:p w:rsidR="00C149FB" w:rsidRDefault="00C149FB">
            <w:pPr>
              <w:widowControl w:val="0"/>
              <w:autoSpaceDE w:val="0"/>
              <w:autoSpaceDN w:val="0"/>
              <w:adjustRightInd w:val="0"/>
              <w:spacing w:before="30" w:after="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5"/>
                <w:szCs w:val="15"/>
              </w:rPr>
            </w:pPr>
          </w:p>
        </w:tc>
      </w:tr>
      <w:tr w:rsidR="00C149FB" w:rsidRPr="00911989">
        <w:trPr>
          <w:gridAfter w:val="1"/>
          <w:wAfter w:w="15" w:type="dxa"/>
          <w:trHeight w:hRule="exact" w:val="14683"/>
        </w:trPr>
        <w:tc>
          <w:tcPr>
            <w:tcW w:w="32" w:type="dxa"/>
            <w:vMerge w:val="restart"/>
            <w:tcBorders>
              <w:top w:val="nil"/>
              <w:left w:val="nil"/>
              <w:bottom w:val="nil"/>
              <w:right w:val="nil"/>
            </w:tcBorders>
          </w:tcPr>
          <w:p w:rsidR="00C149FB" w:rsidRDefault="00C149FB">
            <w:pPr>
              <w:widowControl w:val="0"/>
              <w:autoSpaceDE w:val="0"/>
              <w:autoSpaceDN w:val="0"/>
              <w:adjustRightInd w:val="0"/>
              <w:spacing w:before="30" w:after="0" w:line="225" w:lineRule="exact"/>
              <w:ind w:left="15"/>
              <w:rPr>
                <w:rFonts w:ascii="Tahoma" w:hAnsi="Tahoma" w:cs="Tahoma"/>
                <w:color w:val="000000"/>
                <w:sz w:val="16"/>
                <w:szCs w:val="16"/>
              </w:rPr>
            </w:pPr>
          </w:p>
        </w:tc>
        <w:tc>
          <w:tcPr>
            <w:tcW w:w="10751" w:type="dxa"/>
            <w:gridSpan w:val="2"/>
            <w:tcBorders>
              <w:top w:val="nil"/>
              <w:left w:val="nil"/>
              <w:bottom w:val="nil"/>
              <w:right w:val="nil"/>
            </w:tcBorders>
          </w:tcPr>
          <w:p w:rsidR="00C149FB" w:rsidRPr="00FA3D69" w:rsidRDefault="00C149FB">
            <w:pPr>
              <w:widowControl w:val="0"/>
              <w:suppressAutoHyphens/>
              <w:autoSpaceDE w:val="0"/>
              <w:autoSpaceDN w:val="0"/>
              <w:adjustRightInd w:val="0"/>
              <w:spacing w:after="0" w:line="240" w:lineRule="auto"/>
              <w:jc w:val="center"/>
              <w:rPr>
                <w:kern w:val="1"/>
                <w:sz w:val="18"/>
                <w:szCs w:val="18"/>
              </w:rPr>
            </w:pPr>
            <w:r w:rsidRPr="00FA3D69">
              <w:rPr>
                <w:b/>
                <w:bCs/>
                <w:color w:val="000000"/>
                <w:kern w:val="1"/>
                <w:sz w:val="18"/>
                <w:szCs w:val="18"/>
              </w:rPr>
              <w:t xml:space="preserve">Smlouva o zajištění vysílání rozhlasové reklamy </w:t>
            </w:r>
          </w:p>
          <w:p w:rsidR="00C149FB" w:rsidRPr="00FA3D69" w:rsidRDefault="00C149FB">
            <w:pPr>
              <w:widowControl w:val="0"/>
              <w:suppressAutoHyphens/>
              <w:autoSpaceDE w:val="0"/>
              <w:autoSpaceDN w:val="0"/>
              <w:adjustRightInd w:val="0"/>
              <w:spacing w:after="0" w:line="240" w:lineRule="auto"/>
              <w:jc w:val="center"/>
              <w:rPr>
                <w:kern w:val="1"/>
                <w:sz w:val="18"/>
                <w:szCs w:val="18"/>
              </w:rPr>
            </w:pPr>
          </w:p>
          <w:p w:rsidR="00C149FB" w:rsidRPr="00FA3D69" w:rsidRDefault="00C149FB">
            <w:pPr>
              <w:widowControl w:val="0"/>
              <w:suppressAutoHyphens/>
              <w:autoSpaceDE w:val="0"/>
              <w:autoSpaceDN w:val="0"/>
              <w:adjustRightInd w:val="0"/>
              <w:spacing w:after="0" w:line="240" w:lineRule="auto"/>
              <w:jc w:val="center"/>
              <w:rPr>
                <w:kern w:val="1"/>
                <w:sz w:val="18"/>
                <w:szCs w:val="18"/>
              </w:rPr>
            </w:pPr>
          </w:p>
          <w:p w:rsidR="00C149FB" w:rsidRPr="00FA3D69" w:rsidRDefault="00C149FB">
            <w:pPr>
              <w:widowControl w:val="0"/>
              <w:suppressAutoHyphens/>
              <w:autoSpaceDE w:val="0"/>
              <w:autoSpaceDN w:val="0"/>
              <w:adjustRightInd w:val="0"/>
              <w:spacing w:after="0" w:line="240" w:lineRule="auto"/>
              <w:jc w:val="center"/>
              <w:rPr>
                <w:kern w:val="1"/>
                <w:sz w:val="18"/>
                <w:szCs w:val="18"/>
              </w:rPr>
            </w:pPr>
          </w:p>
          <w:p w:rsidR="00C149FB" w:rsidRPr="00FA3D69" w:rsidRDefault="00C149FB" w:rsidP="00FA3D69">
            <w:pPr>
              <w:widowControl w:val="0"/>
              <w:suppressAutoHyphens/>
              <w:autoSpaceDE w:val="0"/>
              <w:autoSpaceDN w:val="0"/>
              <w:adjustRightInd w:val="0"/>
              <w:spacing w:after="0" w:line="240" w:lineRule="auto"/>
              <w:rPr>
                <w:kern w:val="1"/>
                <w:sz w:val="18"/>
                <w:szCs w:val="18"/>
              </w:rPr>
            </w:pPr>
            <w:r w:rsidRPr="00FA3D69">
              <w:rPr>
                <w:b/>
                <w:bCs/>
                <w:kern w:val="1"/>
                <w:sz w:val="18"/>
                <w:szCs w:val="18"/>
              </w:rPr>
              <w:t xml:space="preserve">RADIO UNITED SERVICES s.r.o. </w:t>
            </w: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kern w:val="1"/>
                <w:sz w:val="18"/>
                <w:szCs w:val="18"/>
              </w:rPr>
              <w:t xml:space="preserve">se sídlem: Říčanská 3/2399, 101 00 Praha 10 </w:t>
            </w:r>
          </w:p>
          <w:p w:rsidR="00C149FB" w:rsidRPr="00FA3D69" w:rsidRDefault="00836D88">
            <w:pPr>
              <w:widowControl w:val="0"/>
              <w:suppressAutoHyphens/>
              <w:autoSpaceDE w:val="0"/>
              <w:autoSpaceDN w:val="0"/>
              <w:adjustRightInd w:val="0"/>
              <w:spacing w:after="0" w:line="240" w:lineRule="auto"/>
              <w:jc w:val="both"/>
              <w:rPr>
                <w:kern w:val="1"/>
                <w:sz w:val="18"/>
                <w:szCs w:val="18"/>
              </w:rPr>
            </w:pPr>
            <w:r>
              <w:rPr>
                <w:kern w:val="1"/>
                <w:sz w:val="18"/>
                <w:szCs w:val="18"/>
              </w:rPr>
              <w:t xml:space="preserve">IČ: 29131863, </w:t>
            </w:r>
            <w:r w:rsidR="00C149FB" w:rsidRPr="00FA3D69">
              <w:rPr>
                <w:kern w:val="1"/>
                <w:sz w:val="18"/>
                <w:szCs w:val="18"/>
              </w:rPr>
              <w:t>DIČ: CZ29131863</w:t>
            </w: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kern w:val="1"/>
                <w:sz w:val="18"/>
                <w:szCs w:val="18"/>
              </w:rPr>
              <w:t xml:space="preserve">zapsána v obchodním rejstříku vedeném Městským soudem v Praze, oddíl C, vložka 202501 </w:t>
            </w: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kern w:val="1"/>
                <w:sz w:val="18"/>
                <w:szCs w:val="18"/>
              </w:rPr>
              <w:t xml:space="preserve">bankovní spojení: 107-4131560217/0100 </w:t>
            </w: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kern w:val="1"/>
                <w:sz w:val="18"/>
                <w:szCs w:val="18"/>
              </w:rPr>
              <w:t>zastoupená:  Ing. Jiří</w:t>
            </w:r>
            <w:r w:rsidR="00911989" w:rsidRPr="00FA3D69">
              <w:rPr>
                <w:kern w:val="1"/>
                <w:sz w:val="18"/>
                <w:szCs w:val="18"/>
              </w:rPr>
              <w:t>m</w:t>
            </w:r>
            <w:r w:rsidRPr="00FA3D69">
              <w:rPr>
                <w:kern w:val="1"/>
                <w:sz w:val="18"/>
                <w:szCs w:val="18"/>
              </w:rPr>
              <w:t xml:space="preserve"> Marouš</w:t>
            </w:r>
            <w:r w:rsidR="00911989" w:rsidRPr="00FA3D69">
              <w:rPr>
                <w:kern w:val="1"/>
                <w:sz w:val="18"/>
                <w:szCs w:val="18"/>
              </w:rPr>
              <w:t>kem,</w:t>
            </w:r>
            <w:r w:rsidRPr="00FA3D69">
              <w:rPr>
                <w:kern w:val="1"/>
                <w:sz w:val="18"/>
                <w:szCs w:val="18"/>
              </w:rPr>
              <w:t xml:space="preserve"> jednatel</w:t>
            </w:r>
            <w:r w:rsidR="00911989" w:rsidRPr="00FA3D69">
              <w:rPr>
                <w:kern w:val="1"/>
                <w:sz w:val="18"/>
                <w:szCs w:val="18"/>
              </w:rPr>
              <w:t>em</w:t>
            </w: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kern w:val="1"/>
                <w:sz w:val="18"/>
                <w:szCs w:val="18"/>
              </w:rPr>
              <w:t>(dále jen „</w:t>
            </w:r>
            <w:r w:rsidRPr="00FA3D69">
              <w:rPr>
                <w:b/>
                <w:bCs/>
                <w:kern w:val="1"/>
                <w:sz w:val="18"/>
                <w:szCs w:val="18"/>
              </w:rPr>
              <w:t>Dodavatel</w:t>
            </w:r>
            <w:r w:rsidRPr="00FA3D69">
              <w:rPr>
                <w:kern w:val="1"/>
                <w:sz w:val="18"/>
                <w:szCs w:val="18"/>
              </w:rPr>
              <w:t>“)</w:t>
            </w: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kern w:val="1"/>
                <w:sz w:val="18"/>
                <w:szCs w:val="18"/>
              </w:rPr>
              <w:t>a</w:t>
            </w: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rsidP="00836D88">
            <w:pPr>
              <w:widowControl w:val="0"/>
              <w:suppressAutoHyphens/>
              <w:autoSpaceDE w:val="0"/>
              <w:autoSpaceDN w:val="0"/>
              <w:adjustRightInd w:val="0"/>
              <w:spacing w:after="0" w:line="240" w:lineRule="auto"/>
              <w:jc w:val="both"/>
              <w:rPr>
                <w:kern w:val="1"/>
                <w:sz w:val="18"/>
                <w:szCs w:val="18"/>
              </w:rPr>
            </w:pPr>
            <w:r w:rsidRPr="00FA3D69">
              <w:rPr>
                <w:b/>
                <w:bCs/>
                <w:kern w:val="1"/>
                <w:sz w:val="18"/>
                <w:szCs w:val="18"/>
              </w:rPr>
              <w:t xml:space="preserve">Státní zemědělský intervenční fond </w:t>
            </w:r>
          </w:p>
          <w:p w:rsidR="00C149FB" w:rsidRPr="00FA3D69" w:rsidRDefault="00C149FB" w:rsidP="00836D88">
            <w:pPr>
              <w:widowControl w:val="0"/>
              <w:suppressAutoHyphens/>
              <w:autoSpaceDE w:val="0"/>
              <w:autoSpaceDN w:val="0"/>
              <w:adjustRightInd w:val="0"/>
              <w:spacing w:after="0" w:line="240" w:lineRule="auto"/>
              <w:jc w:val="both"/>
              <w:rPr>
                <w:kern w:val="1"/>
                <w:sz w:val="18"/>
                <w:szCs w:val="18"/>
              </w:rPr>
            </w:pPr>
            <w:r w:rsidRPr="00FA3D69">
              <w:rPr>
                <w:kern w:val="1"/>
                <w:sz w:val="18"/>
                <w:szCs w:val="18"/>
              </w:rPr>
              <w:t xml:space="preserve">se sídlem Ve Smečkách 33, 11000 Praha 1 </w:t>
            </w:r>
          </w:p>
          <w:p w:rsidR="00C149FB" w:rsidRPr="00836D88" w:rsidRDefault="00C149FB" w:rsidP="00836D88">
            <w:pPr>
              <w:widowControl w:val="0"/>
              <w:suppressAutoHyphens/>
              <w:autoSpaceDE w:val="0"/>
              <w:autoSpaceDN w:val="0"/>
              <w:adjustRightInd w:val="0"/>
              <w:spacing w:after="0" w:line="240" w:lineRule="auto"/>
              <w:jc w:val="both"/>
              <w:rPr>
                <w:kern w:val="1"/>
                <w:sz w:val="18"/>
                <w:szCs w:val="18"/>
              </w:rPr>
            </w:pPr>
            <w:r w:rsidRPr="00FA3D69">
              <w:rPr>
                <w:kern w:val="1"/>
                <w:sz w:val="18"/>
                <w:szCs w:val="18"/>
              </w:rPr>
              <w:t xml:space="preserve">IČ: 48133981, DIČ: </w:t>
            </w:r>
            <w:r w:rsidRPr="00836D88">
              <w:rPr>
                <w:kern w:val="1"/>
                <w:sz w:val="18"/>
                <w:szCs w:val="18"/>
              </w:rPr>
              <w:t>CZ48133981</w:t>
            </w:r>
          </w:p>
          <w:p w:rsidR="00C149FB" w:rsidRPr="00836D88" w:rsidRDefault="00C149FB" w:rsidP="00836D88">
            <w:pPr>
              <w:tabs>
                <w:tab w:val="left" w:pos="1418"/>
              </w:tabs>
              <w:spacing w:after="0" w:line="240" w:lineRule="auto"/>
              <w:rPr>
                <w:rFonts w:eastAsia="Calibri"/>
                <w:b/>
                <w:sz w:val="18"/>
                <w:szCs w:val="18"/>
                <w:lang w:eastAsia="en-US"/>
              </w:rPr>
            </w:pPr>
            <w:r w:rsidRPr="00836D88">
              <w:rPr>
                <w:kern w:val="1"/>
                <w:sz w:val="18"/>
                <w:szCs w:val="18"/>
              </w:rPr>
              <w:t>zastoupen</w:t>
            </w:r>
            <w:r w:rsidR="00CA58CF" w:rsidRPr="00836D88">
              <w:rPr>
                <w:kern w:val="1"/>
                <w:sz w:val="18"/>
                <w:szCs w:val="18"/>
              </w:rPr>
              <w:t>ý</w:t>
            </w:r>
            <w:r w:rsidRPr="00836D88">
              <w:rPr>
                <w:kern w:val="1"/>
                <w:sz w:val="18"/>
                <w:szCs w:val="18"/>
              </w:rPr>
              <w:t xml:space="preserve"> </w:t>
            </w:r>
            <w:r w:rsidR="00836D88" w:rsidRPr="00836D88">
              <w:rPr>
                <w:sz w:val="18"/>
                <w:szCs w:val="18"/>
              </w:rPr>
              <w:t xml:space="preserve">Mgr. Petrem </w:t>
            </w:r>
            <w:proofErr w:type="spellStart"/>
            <w:r w:rsidR="00836D88" w:rsidRPr="00836D88">
              <w:rPr>
                <w:sz w:val="18"/>
                <w:szCs w:val="18"/>
              </w:rPr>
              <w:t>Milasem</w:t>
            </w:r>
            <w:proofErr w:type="spellEnd"/>
            <w:r w:rsidR="00836D88" w:rsidRPr="00836D88">
              <w:rPr>
                <w:sz w:val="18"/>
                <w:szCs w:val="18"/>
              </w:rPr>
              <w:t>, ředitelem Odboru administrace podpory kvalitních potravin</w:t>
            </w:r>
            <w:r w:rsidR="00836D88" w:rsidRPr="00836D88">
              <w:rPr>
                <w:rFonts w:eastAsia="Calibri"/>
                <w:sz w:val="18"/>
                <w:szCs w:val="18"/>
                <w:lang w:eastAsia="en-US"/>
              </w:rPr>
              <w:t>, na základě pověření ze dne 21. 12. 2015</w:t>
            </w:r>
            <w:r w:rsidR="00836D88" w:rsidRPr="00836D88">
              <w:rPr>
                <w:rFonts w:eastAsia="Calibri"/>
                <w:b/>
                <w:sz w:val="18"/>
                <w:szCs w:val="18"/>
                <w:lang w:eastAsia="en-US"/>
              </w:rPr>
              <w:t xml:space="preserve"> </w:t>
            </w:r>
          </w:p>
          <w:p w:rsidR="00C149FB" w:rsidRPr="00FA3D69" w:rsidRDefault="00C149FB" w:rsidP="00836D88">
            <w:pPr>
              <w:widowControl w:val="0"/>
              <w:suppressAutoHyphens/>
              <w:autoSpaceDE w:val="0"/>
              <w:autoSpaceDN w:val="0"/>
              <w:adjustRightInd w:val="0"/>
              <w:spacing w:after="0" w:line="240" w:lineRule="auto"/>
              <w:jc w:val="both"/>
              <w:rPr>
                <w:kern w:val="1"/>
                <w:sz w:val="18"/>
                <w:szCs w:val="18"/>
              </w:rPr>
            </w:pPr>
            <w:r w:rsidRPr="00FA3D69">
              <w:rPr>
                <w:kern w:val="1"/>
                <w:sz w:val="18"/>
                <w:szCs w:val="18"/>
              </w:rPr>
              <w:t xml:space="preserve">číslo bankovního účtu: </w:t>
            </w:r>
            <w:r w:rsidR="00DC6784" w:rsidRPr="00FA3D69">
              <w:rPr>
                <w:sz w:val="18"/>
                <w:szCs w:val="18"/>
              </w:rPr>
              <w:t>50008-3926001/0710</w:t>
            </w:r>
          </w:p>
          <w:p w:rsidR="00C149FB" w:rsidRPr="00FA3D69" w:rsidRDefault="00C149FB" w:rsidP="00836D88">
            <w:pPr>
              <w:widowControl w:val="0"/>
              <w:suppressAutoHyphens/>
              <w:autoSpaceDE w:val="0"/>
              <w:autoSpaceDN w:val="0"/>
              <w:adjustRightInd w:val="0"/>
              <w:spacing w:after="0" w:line="240" w:lineRule="auto"/>
              <w:jc w:val="both"/>
              <w:rPr>
                <w:kern w:val="1"/>
                <w:sz w:val="18"/>
                <w:szCs w:val="18"/>
              </w:rPr>
            </w:pPr>
            <w:r w:rsidRPr="00FA3D69">
              <w:rPr>
                <w:kern w:val="1"/>
                <w:sz w:val="18"/>
                <w:szCs w:val="18"/>
              </w:rPr>
              <w:t>(dále jen „</w:t>
            </w:r>
            <w:r w:rsidRPr="00FA3D69">
              <w:rPr>
                <w:b/>
                <w:bCs/>
                <w:kern w:val="1"/>
                <w:sz w:val="18"/>
                <w:szCs w:val="18"/>
              </w:rPr>
              <w:t>Objednatel</w:t>
            </w:r>
            <w:r w:rsidRPr="00FA3D69">
              <w:rPr>
                <w:kern w:val="1"/>
                <w:sz w:val="18"/>
                <w:szCs w:val="18"/>
              </w:rPr>
              <w:t>“)</w:t>
            </w: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pPr>
              <w:widowControl w:val="0"/>
              <w:suppressAutoHyphens/>
              <w:autoSpaceDE w:val="0"/>
              <w:autoSpaceDN w:val="0"/>
              <w:adjustRightInd w:val="0"/>
              <w:spacing w:after="0" w:line="240" w:lineRule="auto"/>
              <w:jc w:val="both"/>
              <w:rPr>
                <w:kern w:val="1"/>
                <w:sz w:val="18"/>
                <w:szCs w:val="18"/>
              </w:rPr>
            </w:pPr>
            <w:r w:rsidRPr="00FA3D69">
              <w:rPr>
                <w:b/>
                <w:bCs/>
                <w:kern w:val="1"/>
                <w:sz w:val="18"/>
                <w:szCs w:val="18"/>
              </w:rPr>
              <w:t>uzavírají dle ustanovení § 1746 odst. 2) zákona č. 89/2012 Sb., občanský zákoník (dále jen „občanský zákoník“)</w:t>
            </w:r>
            <w:r w:rsidRPr="00FA3D69">
              <w:rPr>
                <w:kern w:val="1"/>
                <w:sz w:val="18"/>
                <w:szCs w:val="18"/>
              </w:rPr>
              <w:t>,</w:t>
            </w:r>
            <w:r w:rsidR="00911989" w:rsidRPr="00FA3D69">
              <w:rPr>
                <w:kern w:val="1"/>
                <w:sz w:val="18"/>
                <w:szCs w:val="18"/>
              </w:rPr>
              <w:t xml:space="preserve"> tuto</w:t>
            </w: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pPr>
              <w:widowControl w:val="0"/>
              <w:suppressAutoHyphens/>
              <w:autoSpaceDE w:val="0"/>
              <w:autoSpaceDN w:val="0"/>
              <w:adjustRightInd w:val="0"/>
              <w:spacing w:after="0" w:line="240" w:lineRule="auto"/>
              <w:jc w:val="both"/>
              <w:rPr>
                <w:kern w:val="1"/>
                <w:sz w:val="18"/>
                <w:szCs w:val="18"/>
              </w:rPr>
            </w:pPr>
          </w:p>
          <w:p w:rsidR="00C149FB" w:rsidRPr="00FA3D69" w:rsidRDefault="00C149FB">
            <w:pPr>
              <w:widowControl w:val="0"/>
              <w:suppressAutoHyphens/>
              <w:autoSpaceDE w:val="0"/>
              <w:autoSpaceDN w:val="0"/>
              <w:adjustRightInd w:val="0"/>
              <w:spacing w:after="0" w:line="240" w:lineRule="auto"/>
              <w:jc w:val="center"/>
              <w:rPr>
                <w:kern w:val="1"/>
                <w:sz w:val="18"/>
                <w:szCs w:val="18"/>
              </w:rPr>
            </w:pPr>
            <w:r w:rsidRPr="00FA3D69">
              <w:rPr>
                <w:b/>
                <w:bCs/>
                <w:kern w:val="1"/>
                <w:sz w:val="18"/>
                <w:szCs w:val="18"/>
              </w:rPr>
              <w:t>s</w:t>
            </w:r>
            <w:r w:rsidRPr="00FA3D69">
              <w:rPr>
                <w:b/>
                <w:bCs/>
                <w:color w:val="000000"/>
                <w:kern w:val="1"/>
                <w:sz w:val="18"/>
                <w:szCs w:val="18"/>
              </w:rPr>
              <w:t>mlouvu o zajištění vysílání rozhlasové reklamy:</w:t>
            </w:r>
          </w:p>
          <w:p w:rsidR="00C149FB" w:rsidRPr="00FA3D69" w:rsidRDefault="00C149FB">
            <w:pPr>
              <w:widowControl w:val="0"/>
              <w:suppressAutoHyphens/>
              <w:autoSpaceDE w:val="0"/>
              <w:autoSpaceDN w:val="0"/>
              <w:adjustRightInd w:val="0"/>
              <w:spacing w:after="0" w:line="240" w:lineRule="auto"/>
              <w:jc w:val="center"/>
              <w:rPr>
                <w:kern w:val="1"/>
                <w:sz w:val="18"/>
                <w:szCs w:val="18"/>
              </w:rPr>
            </w:pPr>
          </w:p>
          <w:p w:rsidR="00C149FB" w:rsidRPr="00FA3D69" w:rsidRDefault="00C149FB">
            <w:pPr>
              <w:widowControl w:val="0"/>
              <w:suppressAutoHyphens/>
              <w:autoSpaceDE w:val="0"/>
              <w:autoSpaceDN w:val="0"/>
              <w:adjustRightInd w:val="0"/>
              <w:spacing w:after="0" w:line="240" w:lineRule="auto"/>
              <w:jc w:val="center"/>
              <w:rPr>
                <w:kern w:val="1"/>
                <w:sz w:val="18"/>
                <w:szCs w:val="18"/>
              </w:rPr>
            </w:pPr>
            <w:r w:rsidRPr="00FA3D69">
              <w:rPr>
                <w:kern w:val="1"/>
                <w:sz w:val="18"/>
                <w:szCs w:val="18"/>
              </w:rPr>
              <w:t xml:space="preserve">Číslo smlouvy: </w:t>
            </w:r>
            <w:r w:rsidR="00FA3D69" w:rsidRPr="00FA3D69">
              <w:rPr>
                <w:kern w:val="1"/>
                <w:sz w:val="18"/>
                <w:szCs w:val="18"/>
              </w:rPr>
              <w:t>4200010669</w:t>
            </w:r>
          </w:p>
          <w:p w:rsidR="00C149FB" w:rsidRPr="00FA3D69" w:rsidRDefault="00C149FB">
            <w:pPr>
              <w:widowControl w:val="0"/>
              <w:suppressAutoHyphens/>
              <w:autoSpaceDE w:val="0"/>
              <w:autoSpaceDN w:val="0"/>
              <w:adjustRightInd w:val="0"/>
              <w:spacing w:before="100" w:after="0" w:line="240" w:lineRule="auto"/>
              <w:jc w:val="center"/>
              <w:rPr>
                <w:kern w:val="1"/>
                <w:sz w:val="18"/>
                <w:szCs w:val="18"/>
              </w:rPr>
            </w:pPr>
          </w:p>
          <w:p w:rsidR="00C149FB" w:rsidRPr="00FA3D69" w:rsidRDefault="00C149FB">
            <w:pPr>
              <w:widowControl w:val="0"/>
              <w:suppressAutoHyphens/>
              <w:autoSpaceDE w:val="0"/>
              <w:autoSpaceDN w:val="0"/>
              <w:adjustRightInd w:val="0"/>
              <w:spacing w:before="100" w:after="0" w:line="240" w:lineRule="auto"/>
              <w:jc w:val="center"/>
              <w:rPr>
                <w:b/>
                <w:bCs/>
                <w:kern w:val="1"/>
                <w:sz w:val="18"/>
                <w:szCs w:val="18"/>
              </w:rPr>
            </w:pPr>
            <w:r w:rsidRPr="00FA3D69">
              <w:rPr>
                <w:b/>
                <w:bCs/>
                <w:kern w:val="1"/>
                <w:sz w:val="18"/>
                <w:szCs w:val="18"/>
              </w:rPr>
              <w:t>článek 1</w:t>
            </w:r>
          </w:p>
          <w:p w:rsidR="00C149FB" w:rsidRPr="00FA3D69" w:rsidRDefault="00C149FB">
            <w:pPr>
              <w:widowControl w:val="0"/>
              <w:suppressAutoHyphens/>
              <w:autoSpaceDE w:val="0"/>
              <w:autoSpaceDN w:val="0"/>
              <w:adjustRightInd w:val="0"/>
              <w:spacing w:before="100" w:after="0" w:line="240" w:lineRule="auto"/>
              <w:jc w:val="center"/>
              <w:rPr>
                <w:kern w:val="1"/>
                <w:sz w:val="18"/>
                <w:szCs w:val="18"/>
              </w:rPr>
            </w:pPr>
            <w:r w:rsidRPr="00FA3D69">
              <w:rPr>
                <w:b/>
                <w:bCs/>
                <w:kern w:val="1"/>
                <w:sz w:val="18"/>
                <w:szCs w:val="18"/>
              </w:rPr>
              <w:t>Předmět smlouvy</w:t>
            </w:r>
          </w:p>
          <w:p w:rsidR="00C149FB" w:rsidRPr="00FA3D69" w:rsidRDefault="00C149FB">
            <w:pPr>
              <w:widowControl w:val="0"/>
              <w:suppressAutoHyphens/>
              <w:autoSpaceDE w:val="0"/>
              <w:autoSpaceDN w:val="0"/>
              <w:adjustRightInd w:val="0"/>
              <w:spacing w:before="100" w:after="0" w:line="240" w:lineRule="auto"/>
              <w:jc w:val="center"/>
              <w:rPr>
                <w:kern w:val="1"/>
                <w:sz w:val="18"/>
                <w:szCs w:val="18"/>
              </w:rPr>
            </w:pPr>
          </w:p>
          <w:p w:rsidR="00C149FB" w:rsidRPr="00FA3D69" w:rsidRDefault="00C149FB" w:rsidP="00FA3D69">
            <w:pPr>
              <w:widowControl w:val="0"/>
              <w:suppressAutoHyphens/>
              <w:autoSpaceDE w:val="0"/>
              <w:autoSpaceDN w:val="0"/>
              <w:adjustRightInd w:val="0"/>
              <w:spacing w:after="0" w:line="240" w:lineRule="auto"/>
              <w:ind w:left="346" w:hanging="346"/>
              <w:jc w:val="both"/>
              <w:rPr>
                <w:sz w:val="18"/>
                <w:szCs w:val="18"/>
              </w:rPr>
            </w:pPr>
            <w:r w:rsidRPr="00FA3D69">
              <w:rPr>
                <w:kern w:val="1"/>
                <w:sz w:val="18"/>
                <w:szCs w:val="18"/>
              </w:rPr>
              <w:t>1)</w:t>
            </w:r>
            <w:r w:rsidR="00911989" w:rsidRPr="00FA3D69">
              <w:rPr>
                <w:kern w:val="1"/>
                <w:sz w:val="18"/>
                <w:szCs w:val="18"/>
              </w:rPr>
              <w:t xml:space="preserve">  </w:t>
            </w:r>
            <w:r w:rsidRPr="00FA3D69">
              <w:rPr>
                <w:kern w:val="1"/>
                <w:sz w:val="18"/>
                <w:szCs w:val="18"/>
              </w:rPr>
              <w:t>Předmětem této smlouvy je závazek Dodavatele zajistit pro Objednatele odvysílání reklamních spotů (dále jen „Reklamní spoty“) v rozhlasovém vysílání dále specifikované rozhlasové stanice v</w:t>
            </w:r>
            <w:r w:rsidR="00911989" w:rsidRPr="00FA3D69">
              <w:rPr>
                <w:kern w:val="1"/>
                <w:sz w:val="18"/>
                <w:szCs w:val="18"/>
              </w:rPr>
              <w:t> </w:t>
            </w:r>
            <w:r w:rsidRPr="00FA3D69">
              <w:rPr>
                <w:kern w:val="1"/>
                <w:sz w:val="18"/>
                <w:szCs w:val="18"/>
              </w:rPr>
              <w:t>termínu</w:t>
            </w:r>
            <w:r w:rsidR="00911989" w:rsidRPr="00FA3D69">
              <w:rPr>
                <w:kern w:val="1"/>
                <w:sz w:val="18"/>
                <w:szCs w:val="18"/>
              </w:rPr>
              <w:t xml:space="preserve"> od</w:t>
            </w:r>
            <w:r w:rsidRPr="00FA3D69">
              <w:rPr>
                <w:kern w:val="1"/>
                <w:sz w:val="18"/>
                <w:szCs w:val="18"/>
              </w:rPr>
              <w:t xml:space="preserve"> </w:t>
            </w:r>
            <w:proofErr w:type="gramStart"/>
            <w:r w:rsidRPr="00FA3D69">
              <w:rPr>
                <w:kern w:val="1"/>
                <w:sz w:val="18"/>
                <w:szCs w:val="18"/>
              </w:rPr>
              <w:t>25.7.2016</w:t>
            </w:r>
            <w:proofErr w:type="gramEnd"/>
            <w:r w:rsidRPr="00FA3D69">
              <w:rPr>
                <w:kern w:val="1"/>
                <w:sz w:val="18"/>
                <w:szCs w:val="18"/>
              </w:rPr>
              <w:t xml:space="preserve"> do 26.8.2016, a to na základě písemné objednávky</w:t>
            </w:r>
            <w:r w:rsidR="00911989" w:rsidRPr="00FA3D69">
              <w:rPr>
                <w:kern w:val="1"/>
                <w:sz w:val="18"/>
                <w:szCs w:val="18"/>
              </w:rPr>
              <w:t>,</w:t>
            </w:r>
            <w:r w:rsidRPr="00FA3D69">
              <w:rPr>
                <w:kern w:val="1"/>
                <w:sz w:val="18"/>
                <w:szCs w:val="18"/>
              </w:rPr>
              <w:t xml:space="preserve"> tzv. </w:t>
            </w:r>
            <w:proofErr w:type="spellStart"/>
            <w:r w:rsidRPr="00FA3D69">
              <w:rPr>
                <w:kern w:val="1"/>
                <w:sz w:val="18"/>
                <w:szCs w:val="18"/>
              </w:rPr>
              <w:t>Mediaplánu</w:t>
            </w:r>
            <w:proofErr w:type="spellEnd"/>
            <w:r w:rsidRPr="00FA3D69">
              <w:rPr>
                <w:kern w:val="1"/>
                <w:sz w:val="18"/>
                <w:szCs w:val="18"/>
              </w:rPr>
              <w:t>, která je nedílnou součástí této smlouvy (dále jen „Objednávka“).</w:t>
            </w:r>
            <w:r w:rsidR="00CE4792" w:rsidRPr="00FA3D69">
              <w:rPr>
                <w:kern w:val="1"/>
                <w:sz w:val="18"/>
                <w:szCs w:val="18"/>
              </w:rPr>
              <w:t xml:space="preserve"> V rámci kampaně bude poskytnuto odvysílání </w:t>
            </w:r>
            <w:r w:rsidR="00911989" w:rsidRPr="00FA3D69">
              <w:rPr>
                <w:kern w:val="1"/>
                <w:sz w:val="18"/>
                <w:szCs w:val="18"/>
              </w:rPr>
              <w:t xml:space="preserve">10 </w:t>
            </w:r>
            <w:r w:rsidR="00CE4792" w:rsidRPr="00FA3D69">
              <w:rPr>
                <w:sz w:val="18"/>
                <w:szCs w:val="18"/>
              </w:rPr>
              <w:t>solitérních (samostatných) komerčních vstupů, kompletně věnovaných dění na ochutnávkách kvalitních potravin.</w:t>
            </w:r>
            <w:r w:rsidR="00911989" w:rsidRPr="00FA3D69">
              <w:rPr>
                <w:sz w:val="18"/>
                <w:szCs w:val="18"/>
              </w:rPr>
              <w:t xml:space="preserve"> </w:t>
            </w:r>
            <w:r w:rsidR="00CE4792" w:rsidRPr="00FA3D69">
              <w:rPr>
                <w:sz w:val="18"/>
                <w:szCs w:val="18"/>
              </w:rPr>
              <w:t xml:space="preserve"> Každý vstup bude dlouhý 60 sec a bude vedený moderátorem se zástupcem </w:t>
            </w:r>
            <w:r w:rsidR="00911989" w:rsidRPr="00FA3D69">
              <w:rPr>
                <w:sz w:val="18"/>
                <w:szCs w:val="18"/>
              </w:rPr>
              <w:t xml:space="preserve">Objednatele </w:t>
            </w:r>
            <w:r w:rsidR="00CE4792" w:rsidRPr="00FA3D69">
              <w:rPr>
                <w:sz w:val="18"/>
                <w:szCs w:val="18"/>
              </w:rPr>
              <w:t xml:space="preserve">z místa konání. V rámci vstupů bude zmiňována značka </w:t>
            </w:r>
            <w:r w:rsidR="00911989" w:rsidRPr="00FA3D69">
              <w:rPr>
                <w:sz w:val="18"/>
                <w:szCs w:val="18"/>
              </w:rPr>
              <w:t xml:space="preserve">kvality </w:t>
            </w:r>
            <w:r w:rsidR="00CE4792" w:rsidRPr="00FA3D69">
              <w:rPr>
                <w:sz w:val="18"/>
                <w:szCs w:val="18"/>
              </w:rPr>
              <w:t xml:space="preserve">Klasa. </w:t>
            </w:r>
            <w:r w:rsidR="00CE4792" w:rsidRPr="00FA3D69">
              <w:rPr>
                <w:b/>
                <w:bCs/>
                <w:kern w:val="1"/>
                <w:sz w:val="18"/>
                <w:szCs w:val="18"/>
              </w:rPr>
              <w:t xml:space="preserve">RADIO UNITED SERVICES s.r.o. </w:t>
            </w:r>
            <w:r w:rsidR="00CE4792" w:rsidRPr="00FA3D69">
              <w:rPr>
                <w:sz w:val="18"/>
                <w:szCs w:val="18"/>
              </w:rPr>
              <w:t xml:space="preserve">je jediný subjektem oprávněným k prodeji vysílacích časů a obsahu v rádiích dle </w:t>
            </w:r>
            <w:proofErr w:type="spellStart"/>
            <w:r w:rsidR="00911989" w:rsidRPr="00FA3D69">
              <w:rPr>
                <w:sz w:val="18"/>
                <w:szCs w:val="18"/>
              </w:rPr>
              <w:t>M</w:t>
            </w:r>
            <w:r w:rsidR="00CE4792" w:rsidRPr="00FA3D69">
              <w:rPr>
                <w:sz w:val="18"/>
                <w:szCs w:val="18"/>
              </w:rPr>
              <w:t>ediaplánu</w:t>
            </w:r>
            <w:proofErr w:type="spellEnd"/>
            <w:r w:rsidR="00CE4792" w:rsidRPr="00FA3D69">
              <w:rPr>
                <w:sz w:val="18"/>
                <w:szCs w:val="18"/>
              </w:rPr>
              <w:t>.</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360" w:hanging="360"/>
              <w:jc w:val="both"/>
              <w:rPr>
                <w:kern w:val="1"/>
                <w:sz w:val="18"/>
                <w:szCs w:val="18"/>
              </w:rPr>
            </w:pPr>
            <w:r w:rsidRPr="00FA3D69">
              <w:rPr>
                <w:kern w:val="1"/>
                <w:sz w:val="18"/>
                <w:szCs w:val="18"/>
              </w:rPr>
              <w:t>2)</w:t>
            </w:r>
            <w:r w:rsidRPr="00FA3D69">
              <w:rPr>
                <w:kern w:val="1"/>
                <w:sz w:val="18"/>
                <w:szCs w:val="18"/>
              </w:rPr>
              <w:tab/>
              <w:t xml:space="preserve">Konkrétní název rozhlasové stanice, kde budou Reklamní spoty vysílány (dále jen „Rozhlasová stanice“) a jejich počet včetně stopáže je </w:t>
            </w:r>
            <w:r w:rsidR="00436C6F" w:rsidRPr="00FA3D69">
              <w:rPr>
                <w:kern w:val="1"/>
                <w:sz w:val="18"/>
                <w:szCs w:val="18"/>
              </w:rPr>
              <w:t>určen v Objednávce</w:t>
            </w:r>
            <w:r w:rsidRPr="00FA3D69">
              <w:rPr>
                <w:kern w:val="1"/>
                <w:sz w:val="18"/>
                <w:szCs w:val="18"/>
              </w:rPr>
              <w:t xml:space="preserve">. </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360" w:hanging="360"/>
              <w:jc w:val="both"/>
              <w:rPr>
                <w:kern w:val="1"/>
                <w:sz w:val="18"/>
                <w:szCs w:val="18"/>
              </w:rPr>
            </w:pPr>
            <w:r w:rsidRPr="00FA3D69">
              <w:rPr>
                <w:kern w:val="1"/>
                <w:sz w:val="18"/>
                <w:szCs w:val="18"/>
              </w:rPr>
              <w:t>3)</w:t>
            </w:r>
            <w:r w:rsidRPr="00FA3D69">
              <w:rPr>
                <w:kern w:val="1"/>
                <w:sz w:val="18"/>
                <w:szCs w:val="18"/>
              </w:rPr>
              <w:tab/>
              <w:t>Předmětem této smlouvy je dále závazek Objednatele zaplatit Dodavateli za tyto služby sjednanou cenu dle článku 2 této smlouvy.</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426" w:hanging="360"/>
              <w:jc w:val="center"/>
              <w:rPr>
                <w:kern w:val="1"/>
                <w:sz w:val="18"/>
                <w:szCs w:val="18"/>
              </w:rPr>
            </w:pP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426" w:hanging="360"/>
              <w:jc w:val="center"/>
              <w:rPr>
                <w:b/>
                <w:bCs/>
                <w:kern w:val="1"/>
                <w:sz w:val="18"/>
                <w:szCs w:val="18"/>
              </w:rPr>
            </w:pPr>
            <w:r w:rsidRPr="00FA3D69">
              <w:rPr>
                <w:b/>
                <w:bCs/>
                <w:kern w:val="1"/>
                <w:sz w:val="18"/>
                <w:szCs w:val="18"/>
              </w:rPr>
              <w:t>článek 2</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426" w:hanging="360"/>
              <w:jc w:val="center"/>
              <w:rPr>
                <w:kern w:val="1"/>
                <w:sz w:val="18"/>
                <w:szCs w:val="18"/>
              </w:rPr>
            </w:pPr>
            <w:r w:rsidRPr="00FA3D69">
              <w:rPr>
                <w:b/>
                <w:bCs/>
                <w:kern w:val="1"/>
                <w:sz w:val="18"/>
                <w:szCs w:val="18"/>
              </w:rPr>
              <w:t xml:space="preserve">Cena a platební podmínky </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426" w:hanging="360"/>
              <w:jc w:val="center"/>
              <w:rPr>
                <w:kern w:val="1"/>
                <w:sz w:val="18"/>
                <w:szCs w:val="18"/>
              </w:rPr>
            </w:pP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360" w:hanging="360"/>
              <w:jc w:val="both"/>
              <w:rPr>
                <w:color w:val="000000"/>
                <w:sz w:val="18"/>
                <w:szCs w:val="18"/>
              </w:rPr>
            </w:pPr>
            <w:r w:rsidRPr="00FA3D69">
              <w:rPr>
                <w:kern w:val="1"/>
                <w:sz w:val="18"/>
                <w:szCs w:val="18"/>
              </w:rPr>
              <w:t>1)</w:t>
            </w:r>
            <w:r w:rsidRPr="00FA3D69">
              <w:rPr>
                <w:kern w:val="1"/>
                <w:sz w:val="18"/>
                <w:szCs w:val="18"/>
              </w:rPr>
              <w:tab/>
              <w:t xml:space="preserve">Celková cena za zajištění plnění dle článku 1 této smlouvy, stanovená dohodou smluvních stran, činí 1 518 333,- </w:t>
            </w:r>
            <w:proofErr w:type="gramStart"/>
            <w:r w:rsidRPr="00FA3D69">
              <w:rPr>
                <w:kern w:val="1"/>
                <w:sz w:val="18"/>
                <w:szCs w:val="18"/>
              </w:rPr>
              <w:t>Kč  + DPH</w:t>
            </w:r>
            <w:proofErr w:type="gramEnd"/>
            <w:r w:rsidRPr="00FA3D69">
              <w:rPr>
                <w:kern w:val="1"/>
                <w:sz w:val="18"/>
                <w:szCs w:val="18"/>
              </w:rPr>
              <w:t xml:space="preserve"> v zákonné výši. </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360" w:hanging="360"/>
              <w:jc w:val="both"/>
              <w:rPr>
                <w:color w:val="000000"/>
                <w:sz w:val="18"/>
                <w:szCs w:val="18"/>
              </w:rPr>
            </w:pPr>
            <w:r w:rsidRPr="00FA3D69">
              <w:rPr>
                <w:sz w:val="18"/>
                <w:szCs w:val="18"/>
              </w:rPr>
              <w:t>2)</w:t>
            </w:r>
            <w:r w:rsidRPr="00FA3D69">
              <w:rPr>
                <w:sz w:val="18"/>
                <w:szCs w:val="18"/>
              </w:rPr>
              <w:tab/>
              <w:t xml:space="preserve">Objednatel se zavazuje uhradit Dodavateli cenu za zajištění vysílání Reklamních spotů najednou na základě daňového dokladu vystaveného Dodavatelem po odvysílání všech Reklamních spotů, nepřesahuje-li vysílání reklamních spotů do více kalendářních měsíců. </w:t>
            </w:r>
          </w:p>
          <w:p w:rsidR="00C149FB" w:rsidRPr="00FA3D69" w:rsidRDefault="00C149FB">
            <w:pPr>
              <w:widowControl w:val="0"/>
              <w:tabs>
                <w:tab w:val="left" w:pos="360"/>
                <w:tab w:val="left" w:pos="786"/>
              </w:tabs>
              <w:suppressAutoHyphens/>
              <w:autoSpaceDE w:val="0"/>
              <w:autoSpaceDN w:val="0"/>
              <w:adjustRightInd w:val="0"/>
              <w:spacing w:before="100" w:after="0" w:line="240" w:lineRule="auto"/>
              <w:ind w:left="360" w:hanging="360"/>
              <w:jc w:val="both"/>
              <w:rPr>
                <w:color w:val="000000"/>
                <w:sz w:val="18"/>
                <w:szCs w:val="18"/>
              </w:rPr>
            </w:pPr>
            <w:r w:rsidRPr="00FA3D69">
              <w:rPr>
                <w:sz w:val="18"/>
                <w:szCs w:val="18"/>
              </w:rPr>
              <w:t>3)</w:t>
            </w:r>
            <w:r w:rsidRPr="00FA3D69">
              <w:rPr>
                <w:sz w:val="18"/>
                <w:szCs w:val="18"/>
              </w:rPr>
              <w:tab/>
              <w:t xml:space="preserve">Pro případy, že vysílání Reklamních spotů přesahuje do více kalendářních měsíců, sjednávají smluvní strany, že Objednatel bude hradit cenu za zajištění vysílání reklamních spotů vždy hromadně měsíčně za veškeré Reklamní spoty odvysílané na Rozhlasové stanici v daném kalendářním měsíci, a to na základě daňových dokladů, které je Dodavatel oprávněn vystavovat vždy </w:t>
            </w:r>
            <w:r w:rsidRPr="00FA3D69">
              <w:rPr>
                <w:color w:val="000000"/>
                <w:sz w:val="18"/>
                <w:szCs w:val="18"/>
              </w:rPr>
              <w:t>k příslušnému dni v měsíci, ve kterém byly Reklamní spoty odvysílány</w:t>
            </w:r>
            <w:r w:rsidR="00911989" w:rsidRPr="007827B9">
              <w:rPr>
                <w:color w:val="000000"/>
                <w:sz w:val="18"/>
                <w:szCs w:val="18"/>
              </w:rPr>
              <w:t xml:space="preserve"> naposledy</w:t>
            </w:r>
            <w:r w:rsidR="00911989">
              <w:rPr>
                <w:color w:val="000000"/>
                <w:sz w:val="18"/>
                <w:szCs w:val="18"/>
              </w:rPr>
              <w:t>.</w:t>
            </w:r>
            <w:r w:rsidRPr="00FA3D69">
              <w:rPr>
                <w:color w:val="000000"/>
                <w:sz w:val="18"/>
                <w:szCs w:val="18"/>
              </w:rPr>
              <w:t xml:space="preserve"> </w:t>
            </w:r>
          </w:p>
          <w:p w:rsidR="00C149FB" w:rsidRPr="00FA3D69" w:rsidRDefault="00C149FB">
            <w:pPr>
              <w:widowControl w:val="0"/>
              <w:autoSpaceDE w:val="0"/>
              <w:autoSpaceDN w:val="0"/>
              <w:adjustRightInd w:val="0"/>
              <w:spacing w:after="0" w:line="240" w:lineRule="auto"/>
              <w:rPr>
                <w:rFonts w:cs="Arial"/>
                <w:color w:val="000000"/>
                <w:sz w:val="18"/>
                <w:szCs w:val="18"/>
              </w:rPr>
            </w:pPr>
          </w:p>
        </w:tc>
      </w:tr>
      <w:tr w:rsidR="00C149FB">
        <w:trPr>
          <w:gridAfter w:val="1"/>
          <w:wAfter w:w="15" w:type="dxa"/>
          <w:trHeight w:hRule="exact" w:val="23"/>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2"/>
                <w:szCs w:val="2"/>
              </w:rPr>
            </w:pPr>
          </w:p>
        </w:tc>
        <w:tc>
          <w:tcPr>
            <w:tcW w:w="10751" w:type="dxa"/>
            <w:gridSpan w:val="2"/>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color w:val="000000"/>
                <w:sz w:val="16"/>
                <w:szCs w:val="16"/>
              </w:rPr>
            </w:pPr>
          </w:p>
        </w:tc>
      </w:tr>
      <w:tr w:rsidR="00C149FB">
        <w:trPr>
          <w:trHeight w:hRule="exact" w:val="283"/>
        </w:trPr>
        <w:tc>
          <w:tcPr>
            <w:tcW w:w="10768" w:type="dxa"/>
            <w:gridSpan w:val="2"/>
            <w:tcBorders>
              <w:top w:val="single" w:sz="8" w:space="0" w:color="000000"/>
              <w:left w:val="nil"/>
              <w:bottom w:val="nil"/>
              <w:right w:val="nil"/>
            </w:tcBorders>
          </w:tcPr>
          <w:p w:rsidR="00C149FB" w:rsidRDefault="00C149FB">
            <w:pPr>
              <w:widowControl w:val="0"/>
              <w:autoSpaceDE w:val="0"/>
              <w:autoSpaceDN w:val="0"/>
              <w:adjustRightInd w:val="0"/>
              <w:spacing w:before="30" w:after="0" w:line="225" w:lineRule="exact"/>
              <w:ind w:left="15"/>
              <w:jc w:val="right"/>
              <w:rPr>
                <w:rFonts w:ascii="Arial" w:hAnsi="Arial" w:cs="Arial"/>
                <w:color w:val="000000"/>
                <w:sz w:val="20"/>
                <w:szCs w:val="20"/>
              </w:rPr>
            </w:pPr>
            <w:r>
              <w:rPr>
                <w:rFonts w:ascii="Arial" w:hAnsi="Arial" w:cs="Arial"/>
                <w:color w:val="000000"/>
                <w:sz w:val="20"/>
                <w:szCs w:val="20"/>
              </w:rPr>
              <w:t>3/1</w:t>
            </w:r>
          </w:p>
        </w:tc>
        <w:tc>
          <w:tcPr>
            <w:tcW w:w="30" w:type="dxa"/>
            <w:gridSpan w:val="2"/>
            <w:tcBorders>
              <w:top w:val="nil"/>
              <w:left w:val="nil"/>
              <w:bottom w:val="nil"/>
              <w:right w:val="nil"/>
            </w:tcBorders>
          </w:tcPr>
          <w:p w:rsidR="00C149FB" w:rsidRDefault="00C149FB">
            <w:pPr>
              <w:widowControl w:val="0"/>
              <w:autoSpaceDE w:val="0"/>
              <w:autoSpaceDN w:val="0"/>
              <w:adjustRightInd w:val="0"/>
              <w:spacing w:before="30" w:after="0" w:line="225" w:lineRule="exact"/>
              <w:ind w:left="15"/>
              <w:rPr>
                <w:rFonts w:ascii="Tahoma" w:hAnsi="Tahoma" w:cs="Tahoma"/>
                <w:color w:val="000000"/>
                <w:sz w:val="16"/>
                <w:szCs w:val="16"/>
              </w:rPr>
            </w:pPr>
          </w:p>
        </w:tc>
      </w:tr>
    </w:tbl>
    <w:p w:rsidR="00C149FB" w:rsidRDefault="00C149FB">
      <w:pPr>
        <w:widowControl w:val="0"/>
        <w:autoSpaceDE w:val="0"/>
        <w:autoSpaceDN w:val="0"/>
        <w:adjustRightInd w:val="0"/>
        <w:spacing w:after="0" w:line="240" w:lineRule="auto"/>
        <w:rPr>
          <w:rFonts w:ascii="Tahoma" w:hAnsi="Tahoma" w:cs="Tahoma"/>
          <w:sz w:val="24"/>
          <w:szCs w:val="24"/>
        </w:rPr>
        <w:sectPr w:rsidR="00C149FB">
          <w:pgSz w:w="11926" w:h="16867"/>
          <w:pgMar w:top="565" w:right="565" w:bottom="565" w:left="565" w:header="708" w:footer="708" w:gutter="0"/>
          <w:cols w:space="708"/>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10736"/>
        <w:gridCol w:w="25"/>
        <w:gridCol w:w="25"/>
      </w:tblGrid>
      <w:tr w:rsidR="00C149FB">
        <w:trPr>
          <w:trHeight w:hRule="exact" w:val="283"/>
        </w:trPr>
        <w:tc>
          <w:tcPr>
            <w:tcW w:w="10768" w:type="dxa"/>
            <w:gridSpan w:val="2"/>
            <w:tcBorders>
              <w:top w:val="nil"/>
              <w:left w:val="nil"/>
              <w:bottom w:val="single" w:sz="8" w:space="0" w:color="000000"/>
              <w:right w:val="nil"/>
            </w:tcBorders>
          </w:tcPr>
          <w:p w:rsidR="00C149FB" w:rsidRDefault="00C149FB">
            <w:pPr>
              <w:widowControl w:val="0"/>
              <w:autoSpaceDE w:val="0"/>
              <w:autoSpaceDN w:val="0"/>
              <w:adjustRightInd w:val="0"/>
              <w:spacing w:before="30" w:after="0" w:line="225" w:lineRule="exact"/>
              <w:ind w:left="15"/>
              <w:rPr>
                <w:rFonts w:ascii="Arial" w:hAnsi="Arial" w:cs="Arial"/>
                <w:b/>
                <w:bCs/>
                <w:color w:val="000000"/>
                <w:sz w:val="20"/>
                <w:szCs w:val="20"/>
              </w:rPr>
            </w:pPr>
            <w:r>
              <w:rPr>
                <w:rFonts w:ascii="Arial" w:hAnsi="Arial" w:cs="Arial"/>
                <w:b/>
                <w:bCs/>
                <w:color w:val="000000"/>
                <w:sz w:val="20"/>
                <w:szCs w:val="20"/>
              </w:rPr>
              <w:t xml:space="preserve">Smlouva </w:t>
            </w:r>
          </w:p>
        </w:tc>
        <w:tc>
          <w:tcPr>
            <w:tcW w:w="30" w:type="dxa"/>
            <w:gridSpan w:val="2"/>
            <w:vMerge w:val="restart"/>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8"/>
                <w:szCs w:val="18"/>
              </w:rPr>
            </w:pPr>
          </w:p>
        </w:tc>
      </w:tr>
      <w:tr w:rsidR="00C149FB">
        <w:trPr>
          <w:trHeight w:hRule="exact" w:val="68"/>
        </w:trPr>
        <w:tc>
          <w:tcPr>
            <w:tcW w:w="10768" w:type="dxa"/>
            <w:gridSpan w:val="2"/>
            <w:tcBorders>
              <w:top w:val="nil"/>
              <w:left w:val="nil"/>
              <w:bottom w:val="nil"/>
              <w:right w:val="nil"/>
            </w:tcBorders>
          </w:tcPr>
          <w:p w:rsidR="00C149FB" w:rsidRDefault="00C149FB">
            <w:pPr>
              <w:widowControl w:val="0"/>
              <w:autoSpaceDE w:val="0"/>
              <w:autoSpaceDN w:val="0"/>
              <w:adjustRightInd w:val="0"/>
              <w:spacing w:before="30" w:after="0" w:line="225"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4"/>
                <w:szCs w:val="4"/>
              </w:rPr>
            </w:pPr>
          </w:p>
        </w:tc>
      </w:tr>
      <w:tr w:rsidR="00C149FB">
        <w:trPr>
          <w:gridAfter w:val="1"/>
          <w:wAfter w:w="15" w:type="dxa"/>
          <w:trHeight w:hRule="exact" w:val="14854"/>
        </w:trPr>
        <w:tc>
          <w:tcPr>
            <w:tcW w:w="32" w:type="dxa"/>
            <w:vMerge w:val="restart"/>
            <w:tcBorders>
              <w:top w:val="nil"/>
              <w:left w:val="nil"/>
              <w:bottom w:val="nil"/>
              <w:right w:val="nil"/>
            </w:tcBorders>
          </w:tcPr>
          <w:p w:rsidR="00C149FB" w:rsidRDefault="00C149FB">
            <w:pPr>
              <w:widowControl w:val="0"/>
              <w:autoSpaceDE w:val="0"/>
              <w:autoSpaceDN w:val="0"/>
              <w:adjustRightInd w:val="0"/>
              <w:spacing w:before="30" w:after="0" w:line="225" w:lineRule="exact"/>
              <w:ind w:left="15"/>
              <w:rPr>
                <w:rFonts w:ascii="Tahoma" w:hAnsi="Tahoma" w:cs="Tahoma"/>
                <w:color w:val="000000"/>
                <w:sz w:val="16"/>
                <w:szCs w:val="16"/>
              </w:rPr>
            </w:pPr>
          </w:p>
        </w:tc>
        <w:tc>
          <w:tcPr>
            <w:tcW w:w="10751" w:type="dxa"/>
            <w:gridSpan w:val="2"/>
            <w:tcBorders>
              <w:top w:val="nil"/>
              <w:left w:val="nil"/>
              <w:bottom w:val="nil"/>
              <w:right w:val="nil"/>
            </w:tcBorders>
          </w:tcPr>
          <w:p w:rsidR="00C149FB" w:rsidRPr="00FA3D69" w:rsidRDefault="00C149FB">
            <w:pPr>
              <w:widowControl w:val="0"/>
              <w:suppressAutoHyphens/>
              <w:autoSpaceDE w:val="0"/>
              <w:autoSpaceDN w:val="0"/>
              <w:adjustRightInd w:val="0"/>
              <w:spacing w:after="0" w:line="240" w:lineRule="auto"/>
              <w:ind w:left="360"/>
              <w:jc w:val="both"/>
              <w:rPr>
                <w:sz w:val="18"/>
                <w:szCs w:val="18"/>
              </w:rPr>
            </w:pPr>
            <w:r w:rsidRPr="00FA3D69">
              <w:rPr>
                <w:color w:val="000000"/>
                <w:sz w:val="18"/>
                <w:szCs w:val="18"/>
              </w:rPr>
              <w:t xml:space="preserve"> </w:t>
            </w:r>
          </w:p>
          <w:p w:rsidR="00C149FB" w:rsidRPr="00FA3D69" w:rsidRDefault="00C149FB">
            <w:pPr>
              <w:widowControl w:val="0"/>
              <w:suppressAutoHyphens/>
              <w:autoSpaceDE w:val="0"/>
              <w:autoSpaceDN w:val="0"/>
              <w:adjustRightInd w:val="0"/>
              <w:spacing w:after="0" w:line="240" w:lineRule="auto"/>
              <w:ind w:left="360" w:hanging="360"/>
              <w:jc w:val="both"/>
              <w:rPr>
                <w:sz w:val="18"/>
                <w:szCs w:val="18"/>
              </w:rPr>
            </w:pPr>
            <w:r w:rsidRPr="00FA3D69">
              <w:rPr>
                <w:sz w:val="18"/>
                <w:szCs w:val="18"/>
              </w:rPr>
              <w:t>4)</w:t>
            </w:r>
            <w:r w:rsidRPr="00FA3D69">
              <w:rPr>
                <w:sz w:val="18"/>
                <w:szCs w:val="18"/>
              </w:rPr>
              <w:tab/>
              <w:t xml:space="preserve">Splatnost všech daňových dokladů vystavovaných Dodavatelem v souladu s touto smlouvou je 14 dnů ode dne jejich </w:t>
            </w:r>
            <w:r w:rsidR="00911989" w:rsidRPr="00FA3D69">
              <w:rPr>
                <w:sz w:val="18"/>
                <w:szCs w:val="18"/>
              </w:rPr>
              <w:t xml:space="preserve">doručení Objednateli </w:t>
            </w:r>
            <w:r w:rsidRPr="00FA3D69">
              <w:rPr>
                <w:sz w:val="18"/>
                <w:szCs w:val="18"/>
              </w:rPr>
              <w:t xml:space="preserve">a budou hrazeny formou bezhotovostního převodu na bankovní účet Dodavatele uvedený na daňovém dokladu. </w:t>
            </w:r>
          </w:p>
          <w:p w:rsidR="00C149FB" w:rsidRPr="00FA3D69" w:rsidRDefault="00C149FB">
            <w:pPr>
              <w:widowControl w:val="0"/>
              <w:suppressAutoHyphens/>
              <w:autoSpaceDE w:val="0"/>
              <w:autoSpaceDN w:val="0"/>
              <w:adjustRightInd w:val="0"/>
              <w:spacing w:before="100" w:after="0" w:line="240" w:lineRule="auto"/>
              <w:ind w:left="360" w:hanging="360"/>
              <w:jc w:val="both"/>
              <w:rPr>
                <w:color w:val="000000"/>
                <w:sz w:val="18"/>
                <w:szCs w:val="18"/>
              </w:rPr>
            </w:pPr>
          </w:p>
          <w:p w:rsidR="00C149FB" w:rsidRPr="00FA3D69" w:rsidRDefault="00C149FB">
            <w:pPr>
              <w:widowControl w:val="0"/>
              <w:suppressAutoHyphens/>
              <w:autoSpaceDE w:val="0"/>
              <w:autoSpaceDN w:val="0"/>
              <w:adjustRightInd w:val="0"/>
              <w:spacing w:before="100" w:after="0" w:line="240" w:lineRule="auto"/>
              <w:ind w:left="360" w:hanging="360"/>
              <w:jc w:val="center"/>
              <w:rPr>
                <w:b/>
                <w:bCs/>
                <w:sz w:val="18"/>
                <w:szCs w:val="18"/>
              </w:rPr>
            </w:pPr>
            <w:r w:rsidRPr="00FA3D69">
              <w:rPr>
                <w:b/>
                <w:bCs/>
                <w:sz w:val="18"/>
                <w:szCs w:val="18"/>
              </w:rPr>
              <w:t>článek 3</w:t>
            </w:r>
          </w:p>
          <w:p w:rsidR="00C149FB" w:rsidRPr="00FA3D69" w:rsidRDefault="00C149FB">
            <w:pPr>
              <w:widowControl w:val="0"/>
              <w:suppressAutoHyphens/>
              <w:autoSpaceDE w:val="0"/>
              <w:autoSpaceDN w:val="0"/>
              <w:adjustRightInd w:val="0"/>
              <w:spacing w:before="100" w:after="0" w:line="240" w:lineRule="auto"/>
              <w:ind w:left="360" w:hanging="360"/>
              <w:jc w:val="center"/>
              <w:rPr>
                <w:b/>
                <w:bCs/>
                <w:color w:val="000000"/>
                <w:sz w:val="18"/>
                <w:szCs w:val="18"/>
              </w:rPr>
            </w:pPr>
            <w:r w:rsidRPr="00FA3D69">
              <w:rPr>
                <w:b/>
                <w:bCs/>
                <w:color w:val="000000"/>
                <w:sz w:val="18"/>
                <w:szCs w:val="18"/>
              </w:rPr>
              <w:t xml:space="preserve">Práva a povinnosti smluvních stran  </w:t>
            </w:r>
          </w:p>
          <w:p w:rsidR="00C149FB" w:rsidRPr="00FA3D69" w:rsidRDefault="00C149FB">
            <w:pPr>
              <w:widowControl w:val="0"/>
              <w:suppressAutoHyphens/>
              <w:autoSpaceDE w:val="0"/>
              <w:autoSpaceDN w:val="0"/>
              <w:adjustRightInd w:val="0"/>
              <w:spacing w:before="100" w:after="0" w:line="240" w:lineRule="auto"/>
              <w:ind w:left="360" w:hanging="360"/>
              <w:jc w:val="center"/>
              <w:rPr>
                <w:color w:val="000000"/>
                <w:sz w:val="18"/>
                <w:szCs w:val="18"/>
              </w:rPr>
            </w:pPr>
          </w:p>
          <w:p w:rsidR="00C149FB" w:rsidRPr="00FA3D69" w:rsidRDefault="00C149FB">
            <w:pPr>
              <w:widowControl w:val="0"/>
              <w:suppressAutoHyphens/>
              <w:autoSpaceDE w:val="0"/>
              <w:autoSpaceDN w:val="0"/>
              <w:adjustRightInd w:val="0"/>
              <w:spacing w:before="100" w:after="0" w:line="240" w:lineRule="auto"/>
              <w:ind w:left="426" w:hanging="360"/>
              <w:jc w:val="both"/>
              <w:rPr>
                <w:sz w:val="18"/>
                <w:szCs w:val="18"/>
              </w:rPr>
            </w:pPr>
            <w:r w:rsidRPr="00FA3D69">
              <w:rPr>
                <w:sz w:val="18"/>
                <w:szCs w:val="18"/>
              </w:rPr>
              <w:t>1)</w:t>
            </w:r>
            <w:r w:rsidRPr="00FA3D69">
              <w:rPr>
                <w:sz w:val="18"/>
                <w:szCs w:val="18"/>
              </w:rPr>
              <w:tab/>
              <w:t xml:space="preserve">Dodavatel se zavazuje zajistit pro Objednatele řádné odvysílání Reklamních spotů ve smluveném objemu a termínu. V případě technického „výpadku“ při rozhlasovém vysílání je Dodavatel povinen zajistit odvysílání Reklamních spotů v náhradním termínu.    </w:t>
            </w:r>
          </w:p>
          <w:p w:rsidR="00C149FB" w:rsidRPr="00FA3D69" w:rsidRDefault="00C149FB">
            <w:pPr>
              <w:widowControl w:val="0"/>
              <w:suppressAutoHyphens/>
              <w:autoSpaceDE w:val="0"/>
              <w:autoSpaceDN w:val="0"/>
              <w:adjustRightInd w:val="0"/>
              <w:spacing w:before="100" w:after="0" w:line="240" w:lineRule="auto"/>
              <w:ind w:left="426" w:hanging="360"/>
              <w:jc w:val="both"/>
              <w:rPr>
                <w:color w:val="000000"/>
                <w:sz w:val="18"/>
                <w:szCs w:val="18"/>
              </w:rPr>
            </w:pPr>
            <w:r w:rsidRPr="00FA3D69">
              <w:rPr>
                <w:sz w:val="18"/>
                <w:szCs w:val="18"/>
              </w:rPr>
              <w:t>2)</w:t>
            </w:r>
            <w:r w:rsidRPr="00FA3D69">
              <w:rPr>
                <w:sz w:val="18"/>
                <w:szCs w:val="18"/>
              </w:rPr>
              <w:tab/>
              <w:t xml:space="preserve">Objednatel se zavazuje poskytnout Dodavateli minimálně 2 pracovní dny před prvním vysíláním příslušný Reklamní spot. </w:t>
            </w:r>
          </w:p>
          <w:p w:rsidR="00C149FB" w:rsidRPr="00FA3D69" w:rsidRDefault="00C149FB">
            <w:pPr>
              <w:widowControl w:val="0"/>
              <w:suppressAutoHyphens/>
              <w:autoSpaceDE w:val="0"/>
              <w:autoSpaceDN w:val="0"/>
              <w:adjustRightInd w:val="0"/>
              <w:spacing w:before="100" w:after="0" w:line="240" w:lineRule="auto"/>
              <w:ind w:left="426" w:hanging="360"/>
              <w:jc w:val="both"/>
              <w:rPr>
                <w:color w:val="000000"/>
                <w:sz w:val="18"/>
                <w:szCs w:val="18"/>
              </w:rPr>
            </w:pPr>
            <w:r w:rsidRPr="00FA3D69">
              <w:rPr>
                <w:sz w:val="18"/>
                <w:szCs w:val="18"/>
              </w:rPr>
              <w:t>3)</w:t>
            </w:r>
            <w:r w:rsidRPr="00FA3D69">
              <w:rPr>
                <w:sz w:val="18"/>
                <w:szCs w:val="18"/>
              </w:rPr>
              <w:tab/>
              <w:t>Objednatel se zavazuje zajistit, aby jím dodané Reklamní spoty byly v souladu s platnými právními předpisy ČR, zejména zákonem č. 40/1995 Sb., o regulaci reklamy</w:t>
            </w:r>
            <w:r w:rsidR="00CA58CF">
              <w:rPr>
                <w:sz w:val="18"/>
                <w:szCs w:val="18"/>
              </w:rPr>
              <w:t xml:space="preserve"> a o změně a doplnění zákona č. 468/1991 Sb. o provozování rozhlasového a televizního vysílání, ve znění pozdějších předpisů</w:t>
            </w:r>
            <w:r w:rsidRPr="00FA3D69">
              <w:rPr>
                <w:sz w:val="18"/>
                <w:szCs w:val="18"/>
              </w:rPr>
              <w:t>, zákonem č. 231/2001 Sb., o provozování rozhlasového a televizního vysílání</w:t>
            </w:r>
            <w:r w:rsidR="00CA58CF">
              <w:rPr>
                <w:sz w:val="18"/>
                <w:szCs w:val="18"/>
              </w:rPr>
              <w:t xml:space="preserve"> a o změně dalších zákonů, ve znění pozdějších předpisů</w:t>
            </w:r>
            <w:r w:rsidRPr="00FA3D69">
              <w:rPr>
                <w:sz w:val="18"/>
                <w:szCs w:val="18"/>
              </w:rPr>
              <w:t>. Objednatel je zodpovědný za obsahovou stránku reklamních spotů. Dodavatel si vyhrazuje právo odmítnout vysílání Reklamních spotů, které budou v rozporu s platnými právními přepisy ČR.</w:t>
            </w:r>
          </w:p>
          <w:p w:rsidR="00C149FB" w:rsidRPr="00FA3D69" w:rsidRDefault="00C149FB">
            <w:pPr>
              <w:widowControl w:val="0"/>
              <w:suppressAutoHyphens/>
              <w:autoSpaceDE w:val="0"/>
              <w:autoSpaceDN w:val="0"/>
              <w:adjustRightInd w:val="0"/>
              <w:spacing w:before="100" w:after="0" w:line="240" w:lineRule="auto"/>
              <w:ind w:left="426" w:hanging="360"/>
              <w:jc w:val="both"/>
              <w:rPr>
                <w:color w:val="000000"/>
                <w:sz w:val="18"/>
                <w:szCs w:val="18"/>
              </w:rPr>
            </w:pPr>
            <w:r w:rsidRPr="00FA3D69">
              <w:rPr>
                <w:sz w:val="18"/>
                <w:szCs w:val="18"/>
              </w:rPr>
              <w:t>4)</w:t>
            </w:r>
            <w:r w:rsidRPr="00FA3D69">
              <w:rPr>
                <w:sz w:val="18"/>
                <w:szCs w:val="18"/>
              </w:rPr>
              <w:tab/>
              <w:t xml:space="preserve">Objednatel se zavazuje řádně získat veškerá práva a vypořádat veškeré honoráře a odměny všech vlastníků práv v souvislosti s vysíláním Reklamních spotů dle této smlouvy, nedohodne-li se s Dodavatelem jinak (např. práva k hudebním dílům s textem nebo bez textu vytvořeným autory zastupovanými OSA). Objednatel se zavazuje odškodnit Dodavatele v souvislosti s veškerými nároky jakékoli povahy uplatňovanými třetími osobami vůči Dodavateli v důsledku odvysílání Reklamních spotů v Rozhlasové stanici, především pak nároky uplatňovanými v souvislosti s právem </w:t>
            </w:r>
            <w:r w:rsidR="00436C6F" w:rsidRPr="00FA3D69">
              <w:rPr>
                <w:sz w:val="18"/>
                <w:szCs w:val="18"/>
              </w:rPr>
              <w:t>autorským a právy</w:t>
            </w:r>
            <w:r w:rsidRPr="00FA3D69">
              <w:rPr>
                <w:sz w:val="18"/>
                <w:szCs w:val="18"/>
              </w:rPr>
              <w:t xml:space="preserve"> s ním souvisejícími, právy průmyslovými a právy na označení původu a jakýmikoli dalšími právy, jakož i veškerými dalšími náklady, které vzniknou Dodavateli v souvislosti s uplatněním nároků třetích osob ve smyslu tohoto článku.</w:t>
            </w:r>
          </w:p>
          <w:p w:rsidR="00C149FB" w:rsidRPr="00FA3D69" w:rsidRDefault="00C149FB">
            <w:pPr>
              <w:widowControl w:val="0"/>
              <w:suppressAutoHyphens/>
              <w:autoSpaceDE w:val="0"/>
              <w:autoSpaceDN w:val="0"/>
              <w:adjustRightInd w:val="0"/>
              <w:spacing w:before="100" w:after="0" w:line="240" w:lineRule="auto"/>
              <w:ind w:left="426" w:hanging="360"/>
              <w:jc w:val="both"/>
              <w:rPr>
                <w:sz w:val="18"/>
                <w:szCs w:val="18"/>
              </w:rPr>
            </w:pPr>
            <w:r w:rsidRPr="00FA3D69">
              <w:rPr>
                <w:sz w:val="18"/>
                <w:szCs w:val="18"/>
              </w:rPr>
              <w:t>5)</w:t>
            </w:r>
            <w:r w:rsidRPr="00FA3D69">
              <w:rPr>
                <w:sz w:val="18"/>
                <w:szCs w:val="18"/>
              </w:rPr>
              <w:tab/>
              <w:t xml:space="preserve">Objednavatel je oprávněn u Dodavatele písemně reklamovat chybnou realizaci Reklamních spotů do </w:t>
            </w:r>
            <w:r w:rsidR="00436C6F" w:rsidRPr="00FA3D69">
              <w:rPr>
                <w:sz w:val="18"/>
                <w:szCs w:val="18"/>
              </w:rPr>
              <w:t>14</w:t>
            </w:r>
            <w:r w:rsidRPr="00FA3D69">
              <w:rPr>
                <w:sz w:val="18"/>
                <w:szCs w:val="18"/>
              </w:rPr>
              <w:t xml:space="preserve"> dnů od případné špatné nebo chybějící realizace. Nebude-li v této době reklamace písemně uplatněna, smluvní strany výslovně sjednávají, že po uplynutí této lhůty se plnění poskytnuté Dodavatelem považuje za řádně poskytnuté.</w:t>
            </w:r>
          </w:p>
          <w:p w:rsidR="00C149FB" w:rsidRPr="00FA3D69" w:rsidRDefault="00C149FB">
            <w:pPr>
              <w:widowControl w:val="0"/>
              <w:suppressAutoHyphens/>
              <w:autoSpaceDE w:val="0"/>
              <w:autoSpaceDN w:val="0"/>
              <w:adjustRightInd w:val="0"/>
              <w:spacing w:before="100" w:after="0" w:line="240" w:lineRule="auto"/>
              <w:ind w:left="426" w:hanging="360"/>
              <w:jc w:val="center"/>
              <w:rPr>
                <w:b/>
                <w:bCs/>
                <w:color w:val="000000"/>
                <w:sz w:val="18"/>
                <w:szCs w:val="18"/>
              </w:rPr>
            </w:pPr>
          </w:p>
          <w:p w:rsidR="00C149FB" w:rsidRPr="00FA3D69" w:rsidRDefault="00C149FB">
            <w:pPr>
              <w:widowControl w:val="0"/>
              <w:suppressAutoHyphens/>
              <w:autoSpaceDE w:val="0"/>
              <w:autoSpaceDN w:val="0"/>
              <w:adjustRightInd w:val="0"/>
              <w:spacing w:before="100" w:after="0" w:line="240" w:lineRule="auto"/>
              <w:ind w:left="426" w:hanging="360"/>
              <w:jc w:val="center"/>
              <w:rPr>
                <w:b/>
                <w:bCs/>
                <w:sz w:val="18"/>
                <w:szCs w:val="18"/>
              </w:rPr>
            </w:pPr>
            <w:r w:rsidRPr="00FA3D69">
              <w:rPr>
                <w:b/>
                <w:bCs/>
                <w:sz w:val="18"/>
                <w:szCs w:val="18"/>
              </w:rPr>
              <w:t>článek 4</w:t>
            </w:r>
          </w:p>
          <w:p w:rsidR="00C149FB" w:rsidRPr="00FA3D69" w:rsidRDefault="00C149FB">
            <w:pPr>
              <w:widowControl w:val="0"/>
              <w:suppressAutoHyphens/>
              <w:autoSpaceDE w:val="0"/>
              <w:autoSpaceDN w:val="0"/>
              <w:adjustRightInd w:val="0"/>
              <w:spacing w:before="100" w:after="0" w:line="240" w:lineRule="auto"/>
              <w:ind w:left="426" w:hanging="360"/>
              <w:jc w:val="center"/>
              <w:rPr>
                <w:b/>
                <w:bCs/>
                <w:sz w:val="18"/>
                <w:szCs w:val="18"/>
              </w:rPr>
            </w:pPr>
            <w:r w:rsidRPr="00FA3D69">
              <w:rPr>
                <w:b/>
                <w:bCs/>
                <w:sz w:val="18"/>
                <w:szCs w:val="18"/>
              </w:rPr>
              <w:t xml:space="preserve"> Sankce, výpověď smlouvy  </w:t>
            </w:r>
          </w:p>
          <w:p w:rsidR="00C149FB" w:rsidRPr="00FA3D69" w:rsidRDefault="00C149FB">
            <w:pPr>
              <w:widowControl w:val="0"/>
              <w:suppressAutoHyphens/>
              <w:autoSpaceDE w:val="0"/>
              <w:autoSpaceDN w:val="0"/>
              <w:adjustRightInd w:val="0"/>
              <w:spacing w:before="100" w:after="0" w:line="240" w:lineRule="auto"/>
              <w:ind w:left="426" w:hanging="360"/>
              <w:jc w:val="center"/>
              <w:rPr>
                <w:b/>
                <w:bCs/>
                <w:sz w:val="18"/>
                <w:szCs w:val="18"/>
              </w:rPr>
            </w:pPr>
          </w:p>
          <w:p w:rsidR="00C149FB" w:rsidRPr="00FA3D69" w:rsidRDefault="00C149FB">
            <w:pPr>
              <w:widowControl w:val="0"/>
              <w:suppressAutoHyphens/>
              <w:autoSpaceDE w:val="0"/>
              <w:autoSpaceDN w:val="0"/>
              <w:adjustRightInd w:val="0"/>
              <w:spacing w:before="100" w:after="0" w:line="240" w:lineRule="auto"/>
              <w:ind w:left="426" w:hanging="360"/>
              <w:jc w:val="both"/>
              <w:rPr>
                <w:sz w:val="18"/>
                <w:szCs w:val="18"/>
              </w:rPr>
            </w:pPr>
            <w:r w:rsidRPr="00FA3D69">
              <w:rPr>
                <w:sz w:val="18"/>
                <w:szCs w:val="18"/>
              </w:rPr>
              <w:t>1)</w:t>
            </w:r>
            <w:r w:rsidRPr="00FA3D69">
              <w:rPr>
                <w:sz w:val="18"/>
                <w:szCs w:val="18"/>
              </w:rPr>
              <w:tab/>
              <w:t xml:space="preserve">V případě, že vysílání Reklamních spotů přesahuje do více kalendářních </w:t>
            </w:r>
            <w:r w:rsidR="00D22653" w:rsidRPr="00FA3D69">
              <w:rPr>
                <w:sz w:val="18"/>
                <w:szCs w:val="18"/>
              </w:rPr>
              <w:t>měsíců a Objednatel</w:t>
            </w:r>
            <w:r w:rsidRPr="00FA3D69">
              <w:rPr>
                <w:sz w:val="18"/>
                <w:szCs w:val="18"/>
              </w:rPr>
              <w:t xml:space="preserve"> bude v prodlení s úhradou jakéhokoliv daňového dokladu vystaveného Dodavatelem v souladu s touto smlouvou, je Dodavatel oprávněn nezajistit pro Objednatele vysílání Reklamních spotů ve sjednaných termínech, a to do doby než dojde k uhrazení předmětného dlužného daňového dokladu. Pro vyloučení pochybností smluvní strany konstatují, že t</w:t>
            </w:r>
            <w:r w:rsidR="00CA58CF">
              <w:rPr>
                <w:sz w:val="18"/>
                <w:szCs w:val="18"/>
              </w:rPr>
              <w:t>akovéto</w:t>
            </w:r>
            <w:r w:rsidRPr="00FA3D69">
              <w:rPr>
                <w:sz w:val="18"/>
                <w:szCs w:val="18"/>
              </w:rPr>
              <w:t xml:space="preserve"> jednání </w:t>
            </w:r>
            <w:r w:rsidR="00CA58CF">
              <w:rPr>
                <w:sz w:val="18"/>
                <w:szCs w:val="18"/>
              </w:rPr>
              <w:t>Dodavatele nebude</w:t>
            </w:r>
            <w:r w:rsidRPr="00FA3D69">
              <w:rPr>
                <w:sz w:val="18"/>
                <w:szCs w:val="18"/>
              </w:rPr>
              <w:t xml:space="preserve"> považováno za porušení</w:t>
            </w:r>
            <w:r w:rsidR="00CA58CF">
              <w:rPr>
                <w:sz w:val="18"/>
                <w:szCs w:val="18"/>
              </w:rPr>
              <w:t xml:space="preserve"> jeho smluvních povinností</w:t>
            </w:r>
            <w:r w:rsidRPr="00FA3D69">
              <w:rPr>
                <w:sz w:val="18"/>
                <w:szCs w:val="18"/>
              </w:rPr>
              <w:t xml:space="preserve"> a Objednatel nemá v takových případech nárok na náhradu</w:t>
            </w:r>
            <w:r w:rsidR="00CA58CF">
              <w:rPr>
                <w:sz w:val="18"/>
                <w:szCs w:val="18"/>
              </w:rPr>
              <w:t xml:space="preserve"> případně</w:t>
            </w:r>
            <w:r w:rsidRPr="00FA3D69">
              <w:rPr>
                <w:sz w:val="18"/>
                <w:szCs w:val="18"/>
              </w:rPr>
              <w:t xml:space="preserve"> vzniklé škody. Nebude-li Dodavatel po zaplacení příslušné dlužné částky Objednatelem již schopen zajistit odvysílání Reklamních spotů ve sjednaném rozsahu a množství (zejména s ohledem na již uzavřené další objednávky třetích osob na vysílání reklamních spotů), je Dodavatel oprávněn tuto smlouvu jednostranně vypovědět s účinky </w:t>
            </w:r>
            <w:r w:rsidR="00CA58CF">
              <w:rPr>
                <w:sz w:val="18"/>
                <w:szCs w:val="18"/>
              </w:rPr>
              <w:t xml:space="preserve">k okamžiku </w:t>
            </w:r>
            <w:r w:rsidRPr="00FA3D69">
              <w:rPr>
                <w:sz w:val="18"/>
                <w:szCs w:val="18"/>
              </w:rPr>
              <w:t xml:space="preserve">doručení písemné výpovědi Objednateli. Pro vyloučení pochybností smluvní strany konstatují, že v takovém případě Objednateli nevzniká nárok na odvysílání Reklamních spotů, které ke dni ukončení účinnosti této smlouvy z důvodu její výpovědi ze strany Dodavatele, nebyly odvysílány.  </w:t>
            </w:r>
          </w:p>
          <w:p w:rsidR="00C149FB" w:rsidRPr="00FA3D69" w:rsidRDefault="00C149FB">
            <w:pPr>
              <w:widowControl w:val="0"/>
              <w:suppressAutoHyphens/>
              <w:autoSpaceDE w:val="0"/>
              <w:autoSpaceDN w:val="0"/>
              <w:adjustRightInd w:val="0"/>
              <w:spacing w:before="100" w:after="0" w:line="240" w:lineRule="auto"/>
              <w:ind w:left="426" w:hanging="360"/>
              <w:jc w:val="both"/>
              <w:rPr>
                <w:sz w:val="18"/>
                <w:szCs w:val="18"/>
              </w:rPr>
            </w:pPr>
            <w:r w:rsidRPr="00FA3D69">
              <w:rPr>
                <w:sz w:val="18"/>
                <w:szCs w:val="18"/>
              </w:rPr>
              <w:t>2)</w:t>
            </w:r>
            <w:r w:rsidRPr="00FA3D69">
              <w:rPr>
                <w:sz w:val="18"/>
                <w:szCs w:val="18"/>
              </w:rPr>
              <w:tab/>
              <w:t xml:space="preserve">V případě prodlení s úhradou kterékoli platby podle této smlouvy je Objednatel povinen zaplatit Dodavateli </w:t>
            </w:r>
            <w:r w:rsidR="00CA58CF">
              <w:rPr>
                <w:sz w:val="18"/>
                <w:szCs w:val="18"/>
              </w:rPr>
              <w:t>úrok z prodlení</w:t>
            </w:r>
            <w:r w:rsidRPr="00FA3D69">
              <w:rPr>
                <w:sz w:val="18"/>
                <w:szCs w:val="18"/>
              </w:rPr>
              <w:t xml:space="preserve"> ve výši 0,5 % z nezaplacené částky za každý den prodlení. Objednatel podpisem této smlouvy potvrzuje, že </w:t>
            </w:r>
            <w:proofErr w:type="gramStart"/>
            <w:r w:rsidRPr="00FA3D69">
              <w:rPr>
                <w:sz w:val="18"/>
                <w:szCs w:val="18"/>
              </w:rPr>
              <w:t>považuje  sjednan</w:t>
            </w:r>
            <w:r w:rsidR="00CA58CF">
              <w:rPr>
                <w:sz w:val="18"/>
                <w:szCs w:val="18"/>
              </w:rPr>
              <w:t>ý</w:t>
            </w:r>
            <w:proofErr w:type="gramEnd"/>
            <w:r w:rsidRPr="00FA3D69">
              <w:rPr>
                <w:sz w:val="18"/>
                <w:szCs w:val="18"/>
              </w:rPr>
              <w:t xml:space="preserve"> </w:t>
            </w:r>
            <w:r w:rsidR="00CA58CF">
              <w:rPr>
                <w:sz w:val="18"/>
                <w:szCs w:val="18"/>
              </w:rPr>
              <w:t xml:space="preserve">úrok z prodlení </w:t>
            </w:r>
            <w:r w:rsidRPr="00FA3D69">
              <w:rPr>
                <w:sz w:val="18"/>
                <w:szCs w:val="18"/>
              </w:rPr>
              <w:t>za přiměřen</w:t>
            </w:r>
            <w:r w:rsidR="00CA58CF">
              <w:rPr>
                <w:sz w:val="18"/>
                <w:szCs w:val="18"/>
              </w:rPr>
              <w:t>ý</w:t>
            </w:r>
            <w:r w:rsidRPr="00FA3D69">
              <w:rPr>
                <w:sz w:val="18"/>
                <w:szCs w:val="18"/>
              </w:rPr>
              <w:t>.</w:t>
            </w:r>
          </w:p>
          <w:p w:rsidR="00C149FB" w:rsidRPr="00FA3D69" w:rsidRDefault="00C149FB">
            <w:pPr>
              <w:widowControl w:val="0"/>
              <w:suppressAutoHyphens/>
              <w:autoSpaceDE w:val="0"/>
              <w:autoSpaceDN w:val="0"/>
              <w:adjustRightInd w:val="0"/>
              <w:spacing w:before="100" w:after="0" w:line="240" w:lineRule="auto"/>
              <w:ind w:left="426" w:hanging="360"/>
              <w:jc w:val="both"/>
              <w:rPr>
                <w:sz w:val="18"/>
                <w:szCs w:val="18"/>
              </w:rPr>
            </w:pPr>
            <w:r w:rsidRPr="00FA3D69">
              <w:rPr>
                <w:sz w:val="18"/>
                <w:szCs w:val="18"/>
              </w:rPr>
              <w:t>3)</w:t>
            </w:r>
            <w:r w:rsidRPr="00FA3D69">
              <w:rPr>
                <w:sz w:val="18"/>
                <w:szCs w:val="18"/>
              </w:rPr>
              <w:tab/>
              <w:t xml:space="preserve">V případě, že nedojde k odvysílání Reklamních spotů v rozsahu předpokládaném touto smlouvou z jakéhokoliv důvodů na straně Objednatele (např. nedodání reklamních spotů dle </w:t>
            </w:r>
            <w:proofErr w:type="gramStart"/>
            <w:r w:rsidRPr="00FA3D69">
              <w:rPr>
                <w:sz w:val="18"/>
                <w:szCs w:val="18"/>
              </w:rPr>
              <w:t>čl.3,</w:t>
            </w:r>
            <w:r w:rsidR="00CA58CF">
              <w:rPr>
                <w:sz w:val="18"/>
                <w:szCs w:val="18"/>
              </w:rPr>
              <w:t xml:space="preserve"> </w:t>
            </w:r>
            <w:r w:rsidRPr="00FA3D69">
              <w:rPr>
                <w:sz w:val="18"/>
                <w:szCs w:val="18"/>
              </w:rPr>
              <w:t>dodání</w:t>
            </w:r>
            <w:proofErr w:type="gramEnd"/>
            <w:r w:rsidRPr="00FA3D69">
              <w:rPr>
                <w:sz w:val="18"/>
                <w:szCs w:val="18"/>
              </w:rPr>
              <w:t xml:space="preserve"> Reklamních spotů, které jsou v rozporu s platnými právními předpisy</w:t>
            </w:r>
            <w:r w:rsidR="00911989" w:rsidRPr="00FA3D69">
              <w:rPr>
                <w:sz w:val="18"/>
                <w:szCs w:val="18"/>
              </w:rPr>
              <w:t>, apod.</w:t>
            </w:r>
            <w:r w:rsidRPr="00FA3D69">
              <w:rPr>
                <w:sz w:val="18"/>
                <w:szCs w:val="18"/>
              </w:rPr>
              <w:t>), je Dodavatel oprávněn požadovat po Objednateli smluvní pokutu ve výši odpovídající 1/2 (slovy jedné poloviny) ceny Reklamních spotů, které nebyly z uvedených důvodů řádně odvysílány.</w:t>
            </w:r>
          </w:p>
          <w:p w:rsidR="00911989" w:rsidRPr="00FA3D69" w:rsidRDefault="00911989">
            <w:pPr>
              <w:widowControl w:val="0"/>
              <w:suppressAutoHyphens/>
              <w:autoSpaceDE w:val="0"/>
              <w:autoSpaceDN w:val="0"/>
              <w:adjustRightInd w:val="0"/>
              <w:spacing w:before="100" w:after="0" w:line="240" w:lineRule="auto"/>
              <w:ind w:left="426" w:hanging="360"/>
              <w:jc w:val="center"/>
              <w:rPr>
                <w:b/>
                <w:bCs/>
                <w:sz w:val="18"/>
                <w:szCs w:val="18"/>
              </w:rPr>
            </w:pPr>
          </w:p>
          <w:p w:rsidR="00C149FB" w:rsidRPr="00FA3D69" w:rsidRDefault="00C149FB">
            <w:pPr>
              <w:widowControl w:val="0"/>
              <w:suppressAutoHyphens/>
              <w:autoSpaceDE w:val="0"/>
              <w:autoSpaceDN w:val="0"/>
              <w:adjustRightInd w:val="0"/>
              <w:spacing w:before="100" w:after="0" w:line="240" w:lineRule="auto"/>
              <w:ind w:left="426" w:hanging="360"/>
              <w:jc w:val="center"/>
              <w:rPr>
                <w:b/>
                <w:bCs/>
                <w:sz w:val="18"/>
                <w:szCs w:val="18"/>
              </w:rPr>
            </w:pPr>
            <w:r w:rsidRPr="00FA3D69">
              <w:rPr>
                <w:b/>
                <w:bCs/>
                <w:sz w:val="18"/>
                <w:szCs w:val="18"/>
              </w:rPr>
              <w:t>článek 5</w:t>
            </w:r>
          </w:p>
          <w:p w:rsidR="00C149FB" w:rsidRPr="00FA3D69" w:rsidRDefault="00C149FB">
            <w:pPr>
              <w:widowControl w:val="0"/>
              <w:suppressAutoHyphens/>
              <w:autoSpaceDE w:val="0"/>
              <w:autoSpaceDN w:val="0"/>
              <w:adjustRightInd w:val="0"/>
              <w:spacing w:before="100" w:after="0" w:line="240" w:lineRule="auto"/>
              <w:ind w:left="426" w:hanging="360"/>
              <w:jc w:val="center"/>
              <w:rPr>
                <w:b/>
                <w:bCs/>
                <w:sz w:val="18"/>
                <w:szCs w:val="18"/>
              </w:rPr>
            </w:pPr>
            <w:r w:rsidRPr="00FA3D69">
              <w:rPr>
                <w:b/>
                <w:bCs/>
                <w:sz w:val="18"/>
                <w:szCs w:val="18"/>
              </w:rPr>
              <w:t>Ostatní ujednání</w:t>
            </w:r>
          </w:p>
          <w:p w:rsidR="00C149FB" w:rsidRPr="00FA3D69" w:rsidRDefault="00C149FB">
            <w:pPr>
              <w:widowControl w:val="0"/>
              <w:suppressAutoHyphens/>
              <w:autoSpaceDE w:val="0"/>
              <w:autoSpaceDN w:val="0"/>
              <w:adjustRightInd w:val="0"/>
              <w:spacing w:before="100" w:after="0" w:line="240" w:lineRule="auto"/>
              <w:ind w:left="426" w:hanging="360"/>
              <w:jc w:val="both"/>
              <w:rPr>
                <w:sz w:val="18"/>
                <w:szCs w:val="18"/>
              </w:rPr>
            </w:pPr>
            <w:r w:rsidRPr="00FA3D69">
              <w:rPr>
                <w:sz w:val="18"/>
                <w:szCs w:val="18"/>
              </w:rPr>
              <w:t>1)</w:t>
            </w:r>
            <w:r w:rsidRPr="00FA3D69">
              <w:rPr>
                <w:sz w:val="18"/>
                <w:szCs w:val="18"/>
              </w:rPr>
              <w:tab/>
              <w:t>Veškeré písemnosti budou doručovány na adresu smluvních stran uvedenou v záhlaví této smlouvy, pokud některá ze smluvních stran písemně neoznámí jinou adresu, nebo pokud si strany v konkrétním případě nedohodnou jiný způsob doručení (např. e</w:t>
            </w:r>
            <w:r w:rsidR="00CA58CF">
              <w:rPr>
                <w:sz w:val="18"/>
                <w:szCs w:val="18"/>
              </w:rPr>
              <w:t xml:space="preserve"> - m</w:t>
            </w:r>
            <w:r w:rsidRPr="00FA3D69">
              <w:rPr>
                <w:sz w:val="18"/>
                <w:szCs w:val="18"/>
              </w:rPr>
              <w:t>ailem). Bez ohledu na jiné možnosti prokázání doručení, které umožňují právní předpisy, jakákoliv písemnost, jejíž doručení tato smlouva vyžaduje, předpokládá anebo umožňuje, bude považovaná za doručenou, byla-li doručena smluvní straně na adresu uvedenou v záhlaví této smlouvy nebo na jinou adresu, kterou smluvní strana písemně oznámí druhé smluvní straně. Odmítnutí převzetí nebo nevyzvednutí uložené písemnosti smluvní stranou bude mít stejné důsledky jako její doručení, a to ke dni odmítnutí převzetí nebo k poslednímu dni lhůty pro uložení. Smluvní strany pro</w:t>
            </w:r>
            <w:r w:rsidR="00911989">
              <w:rPr>
                <w:sz w:val="18"/>
                <w:szCs w:val="18"/>
              </w:rPr>
              <w:t xml:space="preserve"> vyloučení </w:t>
            </w:r>
            <w:r w:rsidR="00CA58CF">
              <w:rPr>
                <w:sz w:val="18"/>
                <w:szCs w:val="18"/>
              </w:rPr>
              <w:t>všech</w:t>
            </w:r>
          </w:p>
          <w:p w:rsidR="00C149FB" w:rsidRPr="00FA3D69" w:rsidRDefault="00C149FB">
            <w:pPr>
              <w:widowControl w:val="0"/>
              <w:autoSpaceDE w:val="0"/>
              <w:autoSpaceDN w:val="0"/>
              <w:adjustRightInd w:val="0"/>
              <w:spacing w:after="0" w:line="240" w:lineRule="auto"/>
              <w:rPr>
                <w:rFonts w:cs="Arial"/>
                <w:color w:val="000000"/>
                <w:sz w:val="18"/>
                <w:szCs w:val="18"/>
              </w:rPr>
            </w:pPr>
          </w:p>
        </w:tc>
      </w:tr>
      <w:tr w:rsidR="00C149FB">
        <w:trPr>
          <w:gridAfter w:val="1"/>
          <w:wAfter w:w="15" w:type="dxa"/>
          <w:trHeight w:hRule="exact" w:val="23"/>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2"/>
                <w:szCs w:val="2"/>
              </w:rPr>
            </w:pPr>
          </w:p>
        </w:tc>
        <w:tc>
          <w:tcPr>
            <w:tcW w:w="10751" w:type="dxa"/>
            <w:gridSpan w:val="2"/>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color w:val="000000"/>
                <w:sz w:val="18"/>
                <w:szCs w:val="18"/>
              </w:rPr>
            </w:pPr>
          </w:p>
        </w:tc>
      </w:tr>
      <w:tr w:rsidR="00C149FB">
        <w:trPr>
          <w:trHeight w:hRule="exact" w:val="283"/>
        </w:trPr>
        <w:tc>
          <w:tcPr>
            <w:tcW w:w="10768" w:type="dxa"/>
            <w:gridSpan w:val="2"/>
            <w:tcBorders>
              <w:top w:val="single" w:sz="8" w:space="0" w:color="000000"/>
              <w:left w:val="nil"/>
              <w:bottom w:val="nil"/>
              <w:right w:val="nil"/>
            </w:tcBorders>
          </w:tcPr>
          <w:p w:rsidR="00C149FB" w:rsidRPr="00FA3D69" w:rsidRDefault="00C149FB">
            <w:pPr>
              <w:widowControl w:val="0"/>
              <w:autoSpaceDE w:val="0"/>
              <w:autoSpaceDN w:val="0"/>
              <w:adjustRightInd w:val="0"/>
              <w:spacing w:before="30" w:after="0" w:line="225" w:lineRule="exact"/>
              <w:ind w:left="15"/>
              <w:jc w:val="right"/>
              <w:rPr>
                <w:rFonts w:cs="Arial"/>
                <w:color w:val="000000"/>
                <w:sz w:val="18"/>
                <w:szCs w:val="18"/>
              </w:rPr>
            </w:pPr>
            <w:r w:rsidRPr="00FA3D69">
              <w:rPr>
                <w:rFonts w:cs="Arial"/>
                <w:color w:val="000000"/>
                <w:sz w:val="18"/>
                <w:szCs w:val="18"/>
              </w:rPr>
              <w:t>3/2</w:t>
            </w:r>
          </w:p>
        </w:tc>
        <w:tc>
          <w:tcPr>
            <w:tcW w:w="30" w:type="dxa"/>
            <w:gridSpan w:val="2"/>
            <w:tcBorders>
              <w:top w:val="nil"/>
              <w:left w:val="nil"/>
              <w:bottom w:val="nil"/>
              <w:right w:val="nil"/>
            </w:tcBorders>
          </w:tcPr>
          <w:p w:rsidR="00C149FB" w:rsidRPr="00FA3D69" w:rsidRDefault="00C149FB">
            <w:pPr>
              <w:widowControl w:val="0"/>
              <w:autoSpaceDE w:val="0"/>
              <w:autoSpaceDN w:val="0"/>
              <w:adjustRightInd w:val="0"/>
              <w:spacing w:before="30" w:after="0" w:line="225" w:lineRule="exact"/>
              <w:ind w:left="15"/>
              <w:rPr>
                <w:rFonts w:cs="Tahoma"/>
                <w:color w:val="000000"/>
                <w:sz w:val="18"/>
                <w:szCs w:val="18"/>
              </w:rPr>
            </w:pPr>
          </w:p>
        </w:tc>
      </w:tr>
    </w:tbl>
    <w:p w:rsidR="00C149FB" w:rsidRDefault="00C149FB">
      <w:pPr>
        <w:widowControl w:val="0"/>
        <w:autoSpaceDE w:val="0"/>
        <w:autoSpaceDN w:val="0"/>
        <w:adjustRightInd w:val="0"/>
        <w:spacing w:after="0" w:line="240" w:lineRule="auto"/>
        <w:rPr>
          <w:rFonts w:ascii="Tahoma" w:hAnsi="Tahoma" w:cs="Tahoma"/>
          <w:sz w:val="24"/>
          <w:szCs w:val="24"/>
        </w:rPr>
        <w:sectPr w:rsidR="00C149FB">
          <w:pgSz w:w="11926" w:h="16867"/>
          <w:pgMar w:top="565" w:right="565" w:bottom="565" w:left="565" w:header="708" w:footer="708" w:gutter="0"/>
          <w:cols w:space="708"/>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905"/>
        <w:gridCol w:w="3186"/>
        <w:gridCol w:w="2531"/>
        <w:gridCol w:w="3185"/>
        <w:gridCol w:w="929"/>
        <w:gridCol w:w="24"/>
        <w:gridCol w:w="26"/>
      </w:tblGrid>
      <w:tr w:rsidR="00C149FB">
        <w:trPr>
          <w:trHeight w:hRule="exact" w:val="274"/>
        </w:trPr>
        <w:tc>
          <w:tcPr>
            <w:tcW w:w="10768" w:type="dxa"/>
            <w:gridSpan w:val="6"/>
            <w:tcBorders>
              <w:top w:val="nil"/>
              <w:left w:val="nil"/>
              <w:bottom w:val="single" w:sz="8" w:space="0" w:color="000000"/>
              <w:right w:val="nil"/>
            </w:tcBorders>
          </w:tcPr>
          <w:p w:rsidR="00C149FB" w:rsidRDefault="00C149F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Smlouva </w:t>
            </w:r>
          </w:p>
        </w:tc>
        <w:tc>
          <w:tcPr>
            <w:tcW w:w="30" w:type="dxa"/>
            <w:gridSpan w:val="2"/>
            <w:vMerge w:val="restart"/>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8"/>
                <w:szCs w:val="18"/>
              </w:rPr>
            </w:pPr>
          </w:p>
        </w:tc>
      </w:tr>
      <w:tr w:rsidR="00C149FB">
        <w:trPr>
          <w:trHeight w:hRule="exact" w:val="66"/>
        </w:trPr>
        <w:tc>
          <w:tcPr>
            <w:tcW w:w="10768" w:type="dxa"/>
            <w:gridSpan w:val="6"/>
            <w:tcBorders>
              <w:top w:val="nil"/>
              <w:left w:val="nil"/>
              <w:bottom w:val="nil"/>
              <w:right w:val="nil"/>
            </w:tcBorders>
          </w:tcPr>
          <w:p w:rsidR="00C149FB" w:rsidRDefault="00C149FB">
            <w:pPr>
              <w:widowControl w:val="0"/>
              <w:autoSpaceDE w:val="0"/>
              <w:autoSpaceDN w:val="0"/>
              <w:adjustRightInd w:val="0"/>
              <w:spacing w:before="29" w:after="0" w:line="218"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4"/>
                <w:szCs w:val="4"/>
              </w:rPr>
            </w:pPr>
          </w:p>
        </w:tc>
      </w:tr>
      <w:tr w:rsidR="00C149FB">
        <w:trPr>
          <w:gridAfter w:val="1"/>
          <w:wAfter w:w="15" w:type="dxa"/>
          <w:trHeight w:hRule="exact" w:val="6335"/>
        </w:trPr>
        <w:tc>
          <w:tcPr>
            <w:tcW w:w="32" w:type="dxa"/>
            <w:vMerge w:val="restart"/>
            <w:tcBorders>
              <w:top w:val="nil"/>
              <w:left w:val="nil"/>
              <w:bottom w:val="nil"/>
              <w:right w:val="nil"/>
            </w:tcBorders>
          </w:tcPr>
          <w:p w:rsidR="00C149FB" w:rsidRDefault="00C149FB">
            <w:pPr>
              <w:widowControl w:val="0"/>
              <w:autoSpaceDE w:val="0"/>
              <w:autoSpaceDN w:val="0"/>
              <w:adjustRightInd w:val="0"/>
              <w:spacing w:before="29" w:after="0" w:line="218" w:lineRule="exact"/>
              <w:ind w:left="15"/>
              <w:rPr>
                <w:rFonts w:ascii="Tahoma" w:hAnsi="Tahoma" w:cs="Tahoma"/>
                <w:color w:val="000000"/>
                <w:sz w:val="16"/>
                <w:szCs w:val="16"/>
              </w:rPr>
            </w:pPr>
          </w:p>
        </w:tc>
        <w:tc>
          <w:tcPr>
            <w:tcW w:w="10751" w:type="dxa"/>
            <w:gridSpan w:val="6"/>
            <w:tcBorders>
              <w:top w:val="nil"/>
              <w:left w:val="nil"/>
              <w:bottom w:val="nil"/>
              <w:right w:val="nil"/>
            </w:tcBorders>
          </w:tcPr>
          <w:p w:rsidR="00C149FB" w:rsidRPr="00FA3D69" w:rsidRDefault="00C149FB">
            <w:pPr>
              <w:widowControl w:val="0"/>
              <w:suppressAutoHyphens/>
              <w:autoSpaceDE w:val="0"/>
              <w:autoSpaceDN w:val="0"/>
              <w:adjustRightInd w:val="0"/>
              <w:spacing w:after="0" w:line="240" w:lineRule="auto"/>
              <w:ind w:left="420"/>
              <w:jc w:val="both"/>
              <w:rPr>
                <w:color w:val="000000"/>
                <w:sz w:val="18"/>
                <w:szCs w:val="18"/>
              </w:rPr>
            </w:pPr>
            <w:r w:rsidRPr="00FA3D69">
              <w:rPr>
                <w:color w:val="000000"/>
                <w:sz w:val="18"/>
                <w:szCs w:val="18"/>
              </w:rPr>
              <w:t xml:space="preserve">pochybností výslovně sjednávají, že daňové doklady mohou být doručovány </w:t>
            </w:r>
            <w:r w:rsidR="00F00409">
              <w:rPr>
                <w:color w:val="000000"/>
                <w:sz w:val="18"/>
                <w:szCs w:val="18"/>
              </w:rPr>
              <w:t xml:space="preserve">elektronicky na adresu </w:t>
            </w:r>
            <w:r w:rsidR="00CA58CF">
              <w:rPr>
                <w:color w:val="000000"/>
                <w:sz w:val="18"/>
                <w:szCs w:val="18"/>
              </w:rPr>
              <w:t>O</w:t>
            </w:r>
            <w:r w:rsidR="00F00409">
              <w:rPr>
                <w:color w:val="000000"/>
                <w:sz w:val="18"/>
                <w:szCs w:val="18"/>
              </w:rPr>
              <w:t>bjednatele (prostřednictvím datové schránky).</w:t>
            </w:r>
            <w:r w:rsidRPr="00FA3D69">
              <w:rPr>
                <w:color w:val="000000"/>
                <w:sz w:val="18"/>
                <w:szCs w:val="18"/>
              </w:rPr>
              <w:t xml:space="preserve"> V takovém případě se daňový dok</w:t>
            </w:r>
            <w:r w:rsidR="00F00409">
              <w:rPr>
                <w:color w:val="000000"/>
                <w:sz w:val="18"/>
                <w:szCs w:val="18"/>
              </w:rPr>
              <w:t>l</w:t>
            </w:r>
            <w:r w:rsidRPr="00FA3D69">
              <w:rPr>
                <w:color w:val="000000"/>
                <w:sz w:val="18"/>
                <w:szCs w:val="18"/>
              </w:rPr>
              <w:t xml:space="preserve">ad považuje za </w:t>
            </w:r>
            <w:r w:rsidR="00F00409">
              <w:rPr>
                <w:color w:val="000000"/>
                <w:sz w:val="18"/>
                <w:szCs w:val="18"/>
              </w:rPr>
              <w:t xml:space="preserve">doručený </w:t>
            </w:r>
            <w:r w:rsidRPr="00FA3D69">
              <w:rPr>
                <w:color w:val="000000"/>
                <w:sz w:val="18"/>
                <w:szCs w:val="18"/>
              </w:rPr>
              <w:t xml:space="preserve">dnem </w:t>
            </w:r>
            <w:r w:rsidR="00F00409">
              <w:rPr>
                <w:color w:val="000000"/>
                <w:sz w:val="18"/>
                <w:szCs w:val="18"/>
              </w:rPr>
              <w:t>dodání do datové schránky Objednatele.</w:t>
            </w:r>
            <w:r w:rsidRPr="00FA3D69">
              <w:rPr>
                <w:color w:val="000000"/>
                <w:sz w:val="18"/>
                <w:szCs w:val="18"/>
              </w:rPr>
              <w:t xml:space="preserve"> </w:t>
            </w: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p>
          <w:p w:rsidR="00C149FB" w:rsidRPr="00FA3D69" w:rsidRDefault="00C149FB" w:rsidP="00FA3D69">
            <w:pPr>
              <w:widowControl w:val="0"/>
              <w:suppressAutoHyphens/>
              <w:autoSpaceDE w:val="0"/>
              <w:autoSpaceDN w:val="0"/>
              <w:adjustRightInd w:val="0"/>
              <w:spacing w:after="0" w:line="240" w:lineRule="auto"/>
              <w:ind w:left="346" w:hanging="284"/>
              <w:jc w:val="both"/>
              <w:rPr>
                <w:color w:val="000000"/>
                <w:sz w:val="18"/>
                <w:szCs w:val="18"/>
              </w:rPr>
            </w:pPr>
            <w:r w:rsidRPr="00FA3D69">
              <w:rPr>
                <w:color w:val="000000"/>
                <w:sz w:val="18"/>
                <w:szCs w:val="18"/>
              </w:rPr>
              <w:t>3)</w:t>
            </w:r>
            <w:r w:rsidRPr="00FA3D69">
              <w:rPr>
                <w:color w:val="000000"/>
                <w:sz w:val="18"/>
                <w:szCs w:val="18"/>
              </w:rPr>
              <w:tab/>
              <w:t>Smluvní strany výslovně vylučují, aby byla jakákoliv práva a povinnosti dovozovány z dosavadní či budoucí praxe zavedené mezi stranami či zvyklostí zachovávaných obecně či v odvětví týkajícím se předmětu plnění této smlouvy, ledaže je ve smlouvě výslovně sjednáno jinak. Strany podpisem této smlouvy potvrzují, že si nejsou vědomy žádných dosud mezi nimi zavedených obchodních zvyklostí či praxe.</w:t>
            </w: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p>
          <w:p w:rsidR="00C149FB" w:rsidRPr="00FA3D69" w:rsidRDefault="00C149FB">
            <w:pPr>
              <w:widowControl w:val="0"/>
              <w:suppressAutoHyphens/>
              <w:autoSpaceDE w:val="0"/>
              <w:autoSpaceDN w:val="0"/>
              <w:adjustRightInd w:val="0"/>
              <w:spacing w:after="0" w:line="240" w:lineRule="auto"/>
              <w:ind w:left="426" w:hanging="360"/>
              <w:jc w:val="center"/>
              <w:rPr>
                <w:b/>
                <w:bCs/>
                <w:color w:val="000000"/>
                <w:sz w:val="18"/>
                <w:szCs w:val="18"/>
              </w:rPr>
            </w:pPr>
            <w:r w:rsidRPr="00FA3D69">
              <w:rPr>
                <w:b/>
                <w:bCs/>
                <w:color w:val="000000"/>
                <w:sz w:val="18"/>
                <w:szCs w:val="18"/>
              </w:rPr>
              <w:t>článek 6</w:t>
            </w:r>
          </w:p>
          <w:p w:rsidR="00C149FB" w:rsidRPr="00FA3D69" w:rsidRDefault="00C149FB">
            <w:pPr>
              <w:widowControl w:val="0"/>
              <w:suppressAutoHyphens/>
              <w:autoSpaceDE w:val="0"/>
              <w:autoSpaceDN w:val="0"/>
              <w:adjustRightInd w:val="0"/>
              <w:spacing w:after="0" w:line="240" w:lineRule="auto"/>
              <w:ind w:left="426" w:hanging="360"/>
              <w:jc w:val="center"/>
              <w:rPr>
                <w:color w:val="000000"/>
                <w:sz w:val="18"/>
                <w:szCs w:val="18"/>
              </w:rPr>
            </w:pPr>
            <w:r w:rsidRPr="00FA3D69">
              <w:rPr>
                <w:b/>
                <w:bCs/>
                <w:color w:val="000000"/>
                <w:sz w:val="18"/>
                <w:szCs w:val="18"/>
              </w:rPr>
              <w:t xml:space="preserve">Závěrečná ustanovení </w:t>
            </w:r>
          </w:p>
          <w:p w:rsidR="00C149FB" w:rsidRPr="00FA3D69" w:rsidRDefault="00C149FB">
            <w:pPr>
              <w:widowControl w:val="0"/>
              <w:suppressAutoHyphens/>
              <w:autoSpaceDE w:val="0"/>
              <w:autoSpaceDN w:val="0"/>
              <w:adjustRightInd w:val="0"/>
              <w:spacing w:after="0" w:line="240" w:lineRule="auto"/>
              <w:ind w:left="426" w:hanging="360"/>
              <w:jc w:val="center"/>
              <w:rPr>
                <w:color w:val="000000"/>
                <w:sz w:val="18"/>
                <w:szCs w:val="18"/>
              </w:rPr>
            </w:pP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r w:rsidRPr="00FA3D69">
              <w:rPr>
                <w:color w:val="000000"/>
                <w:sz w:val="18"/>
                <w:szCs w:val="18"/>
              </w:rPr>
              <w:t>1)</w:t>
            </w:r>
            <w:r w:rsidRPr="00FA3D69">
              <w:rPr>
                <w:color w:val="000000"/>
                <w:sz w:val="18"/>
                <w:szCs w:val="18"/>
              </w:rPr>
              <w:tab/>
              <w:t>Tato smlouva nabývá platnosti a účinnosti dnem jejího oboustranného podpisu.</w:t>
            </w: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r w:rsidRPr="00FA3D69">
              <w:rPr>
                <w:color w:val="000000"/>
                <w:sz w:val="18"/>
                <w:szCs w:val="18"/>
              </w:rPr>
              <w:t>2)</w:t>
            </w:r>
            <w:r w:rsidRPr="00FA3D69">
              <w:rPr>
                <w:color w:val="000000"/>
                <w:sz w:val="18"/>
                <w:szCs w:val="18"/>
              </w:rPr>
              <w:tab/>
              <w:t xml:space="preserve">Tato smlouva je vyhotovena ve třech </w:t>
            </w:r>
            <w:proofErr w:type="spellStart"/>
            <w:r w:rsidRPr="00FA3D69">
              <w:rPr>
                <w:color w:val="000000"/>
                <w:sz w:val="18"/>
                <w:szCs w:val="18"/>
              </w:rPr>
              <w:t>paré</w:t>
            </w:r>
            <w:proofErr w:type="spellEnd"/>
            <w:r w:rsidRPr="00FA3D69">
              <w:rPr>
                <w:color w:val="000000"/>
                <w:sz w:val="18"/>
                <w:szCs w:val="18"/>
              </w:rPr>
              <w:t xml:space="preserve">, </w:t>
            </w:r>
            <w:r w:rsidR="00CA58CF">
              <w:rPr>
                <w:color w:val="000000"/>
                <w:sz w:val="18"/>
                <w:szCs w:val="18"/>
              </w:rPr>
              <w:t xml:space="preserve">každý s platností originálu, </w:t>
            </w:r>
            <w:r w:rsidRPr="00FA3D69">
              <w:rPr>
                <w:color w:val="000000"/>
                <w:sz w:val="18"/>
                <w:szCs w:val="18"/>
              </w:rPr>
              <w:t xml:space="preserve">přičemž Dodavatel obdrží dva výtisky a Objednatel jeden.  </w:t>
            </w: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r w:rsidRPr="00FA3D69">
              <w:rPr>
                <w:color w:val="000000"/>
                <w:sz w:val="18"/>
                <w:szCs w:val="18"/>
              </w:rPr>
              <w:t>3)</w:t>
            </w:r>
            <w:r w:rsidRPr="00FA3D69">
              <w:rPr>
                <w:color w:val="000000"/>
                <w:sz w:val="18"/>
                <w:szCs w:val="18"/>
              </w:rPr>
              <w:tab/>
              <w:t xml:space="preserve">Smluvní strany výslovně sjednávají, že tato smlouva může být doplňována či měněna pouze písemnými dodatky podepsanými oběma smluvními stranami. Smluvní strany v souladu s § 564 občanského zákoníku vylučují možnost změnit obsah této smlouvy jinou formou.  </w:t>
            </w: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r w:rsidRPr="00FA3D69">
              <w:rPr>
                <w:color w:val="000000"/>
                <w:sz w:val="18"/>
                <w:szCs w:val="18"/>
              </w:rPr>
              <w:t>4)</w:t>
            </w:r>
            <w:r w:rsidRPr="00FA3D69">
              <w:rPr>
                <w:color w:val="000000"/>
                <w:sz w:val="18"/>
                <w:szCs w:val="18"/>
              </w:rPr>
              <w:tab/>
              <w:t xml:space="preserve">Nedílnou součástí této smlouvy </w:t>
            </w:r>
            <w:r w:rsidR="00436C6F" w:rsidRPr="00FA3D69">
              <w:rPr>
                <w:color w:val="000000"/>
                <w:sz w:val="18"/>
                <w:szCs w:val="18"/>
              </w:rPr>
              <w:t>je Objednávka</w:t>
            </w:r>
            <w:r w:rsidRPr="00FA3D69">
              <w:rPr>
                <w:color w:val="000000"/>
                <w:sz w:val="18"/>
                <w:szCs w:val="18"/>
              </w:rPr>
              <w:t xml:space="preserve"> Reklamních spotů</w:t>
            </w:r>
            <w:r w:rsidR="00CA58CF">
              <w:rPr>
                <w:color w:val="000000"/>
                <w:sz w:val="18"/>
                <w:szCs w:val="18"/>
              </w:rPr>
              <w:t xml:space="preserve"> (</w:t>
            </w:r>
            <w:proofErr w:type="spellStart"/>
            <w:r w:rsidR="00CA58CF">
              <w:rPr>
                <w:color w:val="000000"/>
                <w:sz w:val="18"/>
                <w:szCs w:val="18"/>
              </w:rPr>
              <w:t>Mediaplán</w:t>
            </w:r>
            <w:proofErr w:type="spellEnd"/>
            <w:r w:rsidR="00CA58CF">
              <w:rPr>
                <w:color w:val="000000"/>
                <w:sz w:val="18"/>
                <w:szCs w:val="18"/>
              </w:rPr>
              <w:t>)</w:t>
            </w:r>
            <w:r w:rsidRPr="00FA3D69">
              <w:rPr>
                <w:color w:val="000000"/>
                <w:sz w:val="18"/>
                <w:szCs w:val="18"/>
              </w:rPr>
              <w:t xml:space="preserve">. </w:t>
            </w:r>
          </w:p>
          <w:p w:rsidR="00C149FB" w:rsidRPr="00FA3D69" w:rsidRDefault="00C149FB">
            <w:pPr>
              <w:widowControl w:val="0"/>
              <w:suppressAutoHyphens/>
              <w:autoSpaceDE w:val="0"/>
              <w:autoSpaceDN w:val="0"/>
              <w:adjustRightInd w:val="0"/>
              <w:spacing w:after="0" w:line="240" w:lineRule="auto"/>
              <w:ind w:left="426" w:hanging="360"/>
              <w:jc w:val="both"/>
              <w:rPr>
                <w:color w:val="000000"/>
                <w:sz w:val="18"/>
                <w:szCs w:val="18"/>
              </w:rPr>
            </w:pPr>
            <w:r w:rsidRPr="00FA3D69">
              <w:rPr>
                <w:color w:val="000000"/>
                <w:sz w:val="18"/>
                <w:szCs w:val="18"/>
              </w:rPr>
              <w:t>5)</w:t>
            </w:r>
            <w:r w:rsidRPr="00FA3D69">
              <w:rPr>
                <w:color w:val="000000"/>
                <w:sz w:val="18"/>
                <w:szCs w:val="18"/>
              </w:rPr>
              <w:tab/>
              <w:t>Smluvní strany sjednávají, že práva a povinnosti touto smlouvou výslovně neupravená se řídí příslušnými ustanoveními občanského zákoníku.</w:t>
            </w:r>
          </w:p>
          <w:p w:rsidR="00C149FB" w:rsidRPr="00FA3D69" w:rsidRDefault="00C149FB">
            <w:pPr>
              <w:widowControl w:val="0"/>
              <w:suppressAutoHyphens/>
              <w:autoSpaceDE w:val="0"/>
              <w:autoSpaceDN w:val="0"/>
              <w:adjustRightInd w:val="0"/>
              <w:spacing w:after="0" w:line="240" w:lineRule="auto"/>
              <w:ind w:left="426" w:hanging="360"/>
              <w:jc w:val="both"/>
              <w:rPr>
                <w:color w:val="000000"/>
                <w:kern w:val="1"/>
                <w:sz w:val="18"/>
                <w:szCs w:val="18"/>
              </w:rPr>
            </w:pPr>
            <w:r w:rsidRPr="00FA3D69">
              <w:rPr>
                <w:color w:val="000000"/>
                <w:sz w:val="18"/>
                <w:szCs w:val="18"/>
              </w:rPr>
              <w:t>6)</w:t>
            </w:r>
            <w:r w:rsidRPr="00FA3D69">
              <w:rPr>
                <w:color w:val="000000"/>
                <w:sz w:val="18"/>
                <w:szCs w:val="18"/>
              </w:rPr>
              <w:tab/>
              <w:t>Smluvní strany prohlašují, že obsah této smlouvy je jim znám a odpovídá jejich vážné a svobodné vůli, a na důkaz toho připojují své podpisy.</w:t>
            </w:r>
          </w:p>
          <w:p w:rsidR="00C149FB" w:rsidRPr="00FA3D69" w:rsidRDefault="00C149FB">
            <w:pPr>
              <w:widowControl w:val="0"/>
              <w:autoSpaceDE w:val="0"/>
              <w:autoSpaceDN w:val="0"/>
              <w:adjustRightInd w:val="0"/>
              <w:spacing w:after="0" w:line="240" w:lineRule="auto"/>
              <w:rPr>
                <w:rFonts w:cs="Arial"/>
                <w:color w:val="000000"/>
                <w:sz w:val="18"/>
                <w:szCs w:val="18"/>
              </w:rPr>
            </w:pPr>
          </w:p>
        </w:tc>
      </w:tr>
      <w:tr w:rsidR="00C149FB">
        <w:trPr>
          <w:gridAfter w:val="1"/>
          <w:wAfter w:w="15" w:type="dxa"/>
          <w:trHeight w:hRule="exact" w:val="420"/>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20"/>
                <w:szCs w:val="20"/>
              </w:rPr>
            </w:pPr>
          </w:p>
        </w:tc>
        <w:tc>
          <w:tcPr>
            <w:tcW w:w="10751" w:type="dxa"/>
            <w:gridSpan w:val="6"/>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color w:val="000000"/>
                <w:sz w:val="18"/>
                <w:szCs w:val="18"/>
              </w:rPr>
            </w:pPr>
          </w:p>
        </w:tc>
      </w:tr>
      <w:tr w:rsidR="00C149FB">
        <w:trPr>
          <w:gridAfter w:val="1"/>
          <w:wAfter w:w="17" w:type="dxa"/>
          <w:trHeight w:hRule="exact" w:val="274"/>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8"/>
                <w:szCs w:val="18"/>
              </w:rPr>
            </w:pPr>
          </w:p>
        </w:tc>
        <w:tc>
          <w:tcPr>
            <w:tcW w:w="10749" w:type="dxa"/>
            <w:gridSpan w:val="6"/>
            <w:tcBorders>
              <w:top w:val="nil"/>
              <w:left w:val="nil"/>
              <w:bottom w:val="nil"/>
              <w:right w:val="nil"/>
            </w:tcBorders>
          </w:tcPr>
          <w:p w:rsidR="00C149FB" w:rsidRDefault="00911989" w:rsidP="00436C6F">
            <w:pPr>
              <w:widowControl w:val="0"/>
              <w:autoSpaceDE w:val="0"/>
              <w:autoSpaceDN w:val="0"/>
              <w:adjustRightInd w:val="0"/>
              <w:spacing w:before="29" w:after="0" w:line="237" w:lineRule="exact"/>
              <w:ind w:left="15"/>
              <w:jc w:val="center"/>
              <w:rPr>
                <w:color w:val="000000"/>
                <w:sz w:val="18"/>
                <w:szCs w:val="18"/>
              </w:rPr>
            </w:pPr>
            <w:r>
              <w:rPr>
                <w:color w:val="000000"/>
                <w:sz w:val="18"/>
                <w:szCs w:val="18"/>
              </w:rPr>
              <w:t xml:space="preserve">V </w:t>
            </w:r>
            <w:proofErr w:type="gramStart"/>
            <w:r w:rsidR="00C149FB" w:rsidRPr="00FA3D69">
              <w:rPr>
                <w:color w:val="000000"/>
                <w:sz w:val="18"/>
                <w:szCs w:val="18"/>
              </w:rPr>
              <w:t>Pra</w:t>
            </w:r>
            <w:r>
              <w:rPr>
                <w:color w:val="000000"/>
                <w:sz w:val="18"/>
                <w:szCs w:val="18"/>
              </w:rPr>
              <w:t xml:space="preserve">ze </w:t>
            </w:r>
            <w:r w:rsidR="00C149FB" w:rsidRPr="00FA3D69">
              <w:rPr>
                <w:color w:val="000000"/>
                <w:sz w:val="18"/>
                <w:szCs w:val="18"/>
              </w:rPr>
              <w:t>, dne</w:t>
            </w:r>
            <w:proofErr w:type="gramEnd"/>
            <w:r w:rsidR="00C149FB" w:rsidRPr="00FA3D69">
              <w:rPr>
                <w:color w:val="000000"/>
                <w:sz w:val="18"/>
                <w:szCs w:val="18"/>
              </w:rPr>
              <w:t xml:space="preserve"> </w:t>
            </w:r>
            <w:r>
              <w:rPr>
                <w:color w:val="000000"/>
                <w:sz w:val="18"/>
                <w:szCs w:val="18"/>
              </w:rPr>
              <w:t>…………………….</w:t>
            </w:r>
            <w:r w:rsidR="00C149FB" w:rsidRPr="00FA3D69">
              <w:rPr>
                <w:color w:val="000000"/>
                <w:sz w:val="18"/>
                <w:szCs w:val="18"/>
              </w:rPr>
              <w:t>2016</w:t>
            </w:r>
          </w:p>
          <w:p w:rsidR="00911989" w:rsidRDefault="00911989" w:rsidP="00436C6F">
            <w:pPr>
              <w:widowControl w:val="0"/>
              <w:autoSpaceDE w:val="0"/>
              <w:autoSpaceDN w:val="0"/>
              <w:adjustRightInd w:val="0"/>
              <w:spacing w:before="29" w:after="0" w:line="237" w:lineRule="exact"/>
              <w:ind w:left="15"/>
              <w:jc w:val="center"/>
              <w:rPr>
                <w:color w:val="000000"/>
                <w:sz w:val="18"/>
                <w:szCs w:val="18"/>
              </w:rPr>
            </w:pPr>
          </w:p>
          <w:p w:rsidR="00911989" w:rsidRPr="00FA3D69" w:rsidRDefault="00911989" w:rsidP="00436C6F">
            <w:pPr>
              <w:widowControl w:val="0"/>
              <w:autoSpaceDE w:val="0"/>
              <w:autoSpaceDN w:val="0"/>
              <w:adjustRightInd w:val="0"/>
              <w:spacing w:before="29" w:after="0" w:line="237" w:lineRule="exact"/>
              <w:ind w:left="15"/>
              <w:jc w:val="center"/>
              <w:rPr>
                <w:color w:val="000000"/>
                <w:sz w:val="18"/>
                <w:szCs w:val="18"/>
              </w:rPr>
            </w:pPr>
          </w:p>
        </w:tc>
      </w:tr>
      <w:tr w:rsidR="00C149FB">
        <w:trPr>
          <w:gridAfter w:val="1"/>
          <w:wAfter w:w="15" w:type="dxa"/>
          <w:trHeight w:hRule="exact" w:val="83"/>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5"/>
                <w:szCs w:val="5"/>
              </w:rPr>
            </w:pPr>
          </w:p>
        </w:tc>
        <w:tc>
          <w:tcPr>
            <w:tcW w:w="10751" w:type="dxa"/>
            <w:gridSpan w:val="6"/>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rPr>
                <w:rFonts w:cs="Tahoma"/>
                <w:color w:val="000000"/>
                <w:sz w:val="18"/>
                <w:szCs w:val="18"/>
              </w:rPr>
            </w:pPr>
          </w:p>
        </w:tc>
      </w:tr>
      <w:tr w:rsidR="00C149FB">
        <w:trPr>
          <w:gridAfter w:val="1"/>
          <w:wAfter w:w="15" w:type="dxa"/>
          <w:trHeight w:hRule="exact" w:val="274"/>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8"/>
                <w:szCs w:val="18"/>
              </w:rPr>
            </w:pPr>
          </w:p>
        </w:tc>
        <w:tc>
          <w:tcPr>
            <w:tcW w:w="905" w:type="dxa"/>
            <w:vMerge w:val="restart"/>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rPr>
                <w:rFonts w:cs="Tahoma"/>
                <w:color w:val="000000"/>
                <w:sz w:val="18"/>
                <w:szCs w:val="18"/>
              </w:rPr>
            </w:pPr>
          </w:p>
        </w:tc>
        <w:tc>
          <w:tcPr>
            <w:tcW w:w="3186" w:type="dxa"/>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jc w:val="center"/>
              <w:rPr>
                <w:color w:val="000000"/>
                <w:sz w:val="18"/>
                <w:szCs w:val="18"/>
              </w:rPr>
            </w:pPr>
            <w:r w:rsidRPr="00FA3D69">
              <w:rPr>
                <w:color w:val="000000"/>
                <w:sz w:val="18"/>
                <w:szCs w:val="18"/>
              </w:rPr>
              <w:t>Dodavatel</w:t>
            </w:r>
          </w:p>
        </w:tc>
        <w:tc>
          <w:tcPr>
            <w:tcW w:w="2531" w:type="dxa"/>
            <w:vMerge w:val="restart"/>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rPr>
                <w:rFonts w:cs="Tahoma"/>
                <w:color w:val="000000"/>
                <w:sz w:val="18"/>
                <w:szCs w:val="18"/>
              </w:rPr>
            </w:pPr>
          </w:p>
        </w:tc>
        <w:tc>
          <w:tcPr>
            <w:tcW w:w="3185" w:type="dxa"/>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jc w:val="center"/>
              <w:rPr>
                <w:color w:val="000000"/>
                <w:sz w:val="18"/>
                <w:szCs w:val="18"/>
              </w:rPr>
            </w:pPr>
            <w:r w:rsidRPr="00FA3D69">
              <w:rPr>
                <w:color w:val="000000"/>
                <w:sz w:val="18"/>
                <w:szCs w:val="18"/>
              </w:rPr>
              <w:t>Objednatel</w:t>
            </w:r>
          </w:p>
        </w:tc>
        <w:tc>
          <w:tcPr>
            <w:tcW w:w="944" w:type="dxa"/>
            <w:gridSpan w:val="2"/>
            <w:vMerge w:val="restart"/>
            <w:tcBorders>
              <w:top w:val="nil"/>
              <w:left w:val="nil"/>
              <w:bottom w:val="nil"/>
              <w:right w:val="nil"/>
            </w:tcBorders>
          </w:tcPr>
          <w:p w:rsidR="00C149FB" w:rsidRDefault="00C149FB">
            <w:pPr>
              <w:widowControl w:val="0"/>
              <w:autoSpaceDE w:val="0"/>
              <w:autoSpaceDN w:val="0"/>
              <w:adjustRightInd w:val="0"/>
              <w:spacing w:before="29" w:after="0" w:line="237" w:lineRule="exact"/>
              <w:ind w:left="15"/>
              <w:rPr>
                <w:rFonts w:ascii="Tahoma" w:hAnsi="Tahoma" w:cs="Tahoma"/>
                <w:color w:val="000000"/>
                <w:sz w:val="16"/>
                <w:szCs w:val="16"/>
              </w:rPr>
            </w:pPr>
          </w:p>
        </w:tc>
      </w:tr>
      <w:tr w:rsidR="00C149FB">
        <w:trPr>
          <w:gridAfter w:val="1"/>
          <w:wAfter w:w="15" w:type="dxa"/>
          <w:trHeight w:hRule="exact" w:val="77"/>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5"/>
                <w:szCs w:val="5"/>
              </w:rPr>
            </w:pPr>
          </w:p>
        </w:tc>
        <w:tc>
          <w:tcPr>
            <w:tcW w:w="90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6" w:type="dxa"/>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rPr>
                <w:rFonts w:cs="Tahoma"/>
                <w:color w:val="000000"/>
                <w:sz w:val="18"/>
                <w:szCs w:val="18"/>
              </w:rPr>
            </w:pPr>
          </w:p>
        </w:tc>
        <w:tc>
          <w:tcPr>
            <w:tcW w:w="2531"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5" w:type="dxa"/>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rPr>
                <w:rFonts w:cs="Tahoma"/>
                <w:color w:val="000000"/>
                <w:sz w:val="18"/>
                <w:szCs w:val="18"/>
              </w:rPr>
            </w:pPr>
          </w:p>
        </w:tc>
        <w:tc>
          <w:tcPr>
            <w:tcW w:w="944"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5"/>
                <w:szCs w:val="5"/>
              </w:rPr>
            </w:pPr>
          </w:p>
        </w:tc>
      </w:tr>
      <w:tr w:rsidR="00C149FB">
        <w:trPr>
          <w:gridAfter w:val="1"/>
          <w:wAfter w:w="15" w:type="dxa"/>
          <w:trHeight w:hRule="exact" w:val="275"/>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8"/>
                <w:szCs w:val="18"/>
              </w:rPr>
            </w:pPr>
          </w:p>
        </w:tc>
        <w:tc>
          <w:tcPr>
            <w:tcW w:w="90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6" w:type="dxa"/>
            <w:tcBorders>
              <w:top w:val="nil"/>
              <w:left w:val="nil"/>
              <w:bottom w:val="nil"/>
              <w:right w:val="nil"/>
            </w:tcBorders>
          </w:tcPr>
          <w:p w:rsidR="00C149FB" w:rsidRPr="00FA3D69" w:rsidRDefault="00C149FB">
            <w:pPr>
              <w:widowControl w:val="0"/>
              <w:autoSpaceDE w:val="0"/>
              <w:autoSpaceDN w:val="0"/>
              <w:adjustRightInd w:val="0"/>
              <w:spacing w:before="29" w:after="0" w:line="218" w:lineRule="exact"/>
              <w:ind w:left="15"/>
              <w:jc w:val="center"/>
              <w:rPr>
                <w:rFonts w:cs="Arial"/>
                <w:color w:val="000000"/>
                <w:sz w:val="18"/>
                <w:szCs w:val="18"/>
              </w:rPr>
            </w:pPr>
            <w:r w:rsidRPr="00FA3D69">
              <w:rPr>
                <w:rFonts w:cs="Arial"/>
                <w:color w:val="000000"/>
                <w:sz w:val="18"/>
                <w:szCs w:val="18"/>
              </w:rPr>
              <w:t>..................................................</w:t>
            </w:r>
          </w:p>
        </w:tc>
        <w:tc>
          <w:tcPr>
            <w:tcW w:w="2531"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jc w:val="center"/>
              <w:rPr>
                <w:rFonts w:cs="Tahoma"/>
                <w:sz w:val="18"/>
                <w:szCs w:val="18"/>
              </w:rPr>
            </w:pPr>
          </w:p>
        </w:tc>
        <w:tc>
          <w:tcPr>
            <w:tcW w:w="3185" w:type="dxa"/>
            <w:tcBorders>
              <w:top w:val="nil"/>
              <w:left w:val="nil"/>
              <w:bottom w:val="nil"/>
              <w:right w:val="nil"/>
            </w:tcBorders>
          </w:tcPr>
          <w:p w:rsidR="00C149FB" w:rsidRPr="00FA3D69" w:rsidRDefault="00C149FB">
            <w:pPr>
              <w:widowControl w:val="0"/>
              <w:autoSpaceDE w:val="0"/>
              <w:autoSpaceDN w:val="0"/>
              <w:adjustRightInd w:val="0"/>
              <w:spacing w:before="29" w:after="0" w:line="218" w:lineRule="exact"/>
              <w:ind w:left="15"/>
              <w:jc w:val="center"/>
              <w:rPr>
                <w:rFonts w:cs="Arial"/>
                <w:color w:val="000000"/>
                <w:sz w:val="18"/>
                <w:szCs w:val="18"/>
              </w:rPr>
            </w:pPr>
            <w:r w:rsidRPr="00FA3D69">
              <w:rPr>
                <w:rFonts w:cs="Arial"/>
                <w:color w:val="000000"/>
                <w:sz w:val="18"/>
                <w:szCs w:val="18"/>
              </w:rPr>
              <w:t>..................................................</w:t>
            </w:r>
          </w:p>
        </w:tc>
        <w:tc>
          <w:tcPr>
            <w:tcW w:w="944"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jc w:val="center"/>
              <w:rPr>
                <w:rFonts w:ascii="Tahoma" w:hAnsi="Tahoma" w:cs="Tahoma"/>
                <w:sz w:val="18"/>
                <w:szCs w:val="18"/>
              </w:rPr>
            </w:pPr>
          </w:p>
        </w:tc>
      </w:tr>
      <w:tr w:rsidR="00C149FB">
        <w:trPr>
          <w:gridAfter w:val="1"/>
          <w:wAfter w:w="15" w:type="dxa"/>
          <w:trHeight w:hRule="exact" w:val="232"/>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5"/>
                <w:szCs w:val="15"/>
              </w:rPr>
            </w:pPr>
          </w:p>
        </w:tc>
        <w:tc>
          <w:tcPr>
            <w:tcW w:w="90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6" w:type="dxa"/>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jc w:val="center"/>
              <w:rPr>
                <w:color w:val="000000"/>
                <w:sz w:val="18"/>
                <w:szCs w:val="18"/>
              </w:rPr>
            </w:pPr>
            <w:r w:rsidRPr="00FA3D69">
              <w:rPr>
                <w:color w:val="000000"/>
                <w:sz w:val="18"/>
                <w:szCs w:val="18"/>
              </w:rPr>
              <w:t>Ing. Jiří Maroušek</w:t>
            </w:r>
          </w:p>
        </w:tc>
        <w:tc>
          <w:tcPr>
            <w:tcW w:w="2531"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jc w:val="center"/>
              <w:rPr>
                <w:rFonts w:cs="Tahoma"/>
                <w:sz w:val="18"/>
                <w:szCs w:val="18"/>
              </w:rPr>
            </w:pPr>
          </w:p>
        </w:tc>
        <w:tc>
          <w:tcPr>
            <w:tcW w:w="3185" w:type="dxa"/>
            <w:tcBorders>
              <w:top w:val="nil"/>
              <w:left w:val="nil"/>
              <w:bottom w:val="nil"/>
              <w:right w:val="nil"/>
            </w:tcBorders>
          </w:tcPr>
          <w:p w:rsidR="00C149FB" w:rsidRPr="00FA3D69" w:rsidRDefault="00FA3D69">
            <w:pPr>
              <w:widowControl w:val="0"/>
              <w:autoSpaceDE w:val="0"/>
              <w:autoSpaceDN w:val="0"/>
              <w:adjustRightInd w:val="0"/>
              <w:spacing w:before="29" w:after="0" w:line="237" w:lineRule="exact"/>
              <w:ind w:left="15"/>
              <w:jc w:val="center"/>
              <w:rPr>
                <w:color w:val="000000"/>
                <w:sz w:val="18"/>
                <w:szCs w:val="18"/>
              </w:rPr>
            </w:pPr>
            <w:r>
              <w:rPr>
                <w:color w:val="000000"/>
                <w:sz w:val="18"/>
                <w:szCs w:val="18"/>
              </w:rPr>
              <w:t>Mgr. Petr Milas</w:t>
            </w:r>
          </w:p>
        </w:tc>
        <w:tc>
          <w:tcPr>
            <w:tcW w:w="944"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jc w:val="center"/>
              <w:rPr>
                <w:rFonts w:ascii="Tahoma" w:hAnsi="Tahoma" w:cs="Tahoma"/>
                <w:sz w:val="15"/>
                <w:szCs w:val="15"/>
              </w:rPr>
            </w:pPr>
          </w:p>
        </w:tc>
      </w:tr>
      <w:tr w:rsidR="00C149FB">
        <w:trPr>
          <w:gridAfter w:val="1"/>
          <w:wAfter w:w="15" w:type="dxa"/>
          <w:trHeight w:hRule="exact" w:val="42"/>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2"/>
                <w:szCs w:val="2"/>
              </w:rPr>
            </w:pPr>
          </w:p>
        </w:tc>
        <w:tc>
          <w:tcPr>
            <w:tcW w:w="90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2" w:type="dxa"/>
            <w:vMerge w:val="restart"/>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jc w:val="center"/>
              <w:rPr>
                <w:color w:val="000000"/>
                <w:sz w:val="18"/>
                <w:szCs w:val="18"/>
              </w:rPr>
            </w:pPr>
            <w:r w:rsidRPr="00FA3D69">
              <w:rPr>
                <w:color w:val="000000"/>
                <w:sz w:val="18"/>
                <w:szCs w:val="18"/>
              </w:rPr>
              <w:t>jednatel</w:t>
            </w:r>
          </w:p>
        </w:tc>
        <w:tc>
          <w:tcPr>
            <w:tcW w:w="253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jc w:val="center"/>
              <w:rPr>
                <w:rFonts w:cs="Tahoma"/>
                <w:sz w:val="18"/>
                <w:szCs w:val="18"/>
              </w:rPr>
            </w:pPr>
          </w:p>
        </w:tc>
        <w:tc>
          <w:tcPr>
            <w:tcW w:w="3183" w:type="dxa"/>
            <w:vMerge w:val="restart"/>
            <w:tcBorders>
              <w:top w:val="nil"/>
              <w:left w:val="nil"/>
              <w:bottom w:val="nil"/>
              <w:right w:val="nil"/>
            </w:tcBorders>
          </w:tcPr>
          <w:p w:rsidR="00FA3D69" w:rsidRDefault="00FA3D69" w:rsidP="00FA3D69">
            <w:pPr>
              <w:widowControl w:val="0"/>
              <w:autoSpaceDE w:val="0"/>
              <w:autoSpaceDN w:val="0"/>
              <w:adjustRightInd w:val="0"/>
              <w:spacing w:before="29" w:after="0" w:line="237" w:lineRule="exact"/>
              <w:ind w:left="15"/>
              <w:jc w:val="center"/>
              <w:rPr>
                <w:color w:val="000000"/>
                <w:sz w:val="18"/>
                <w:szCs w:val="18"/>
              </w:rPr>
            </w:pPr>
            <w:r>
              <w:rPr>
                <w:color w:val="000000"/>
                <w:sz w:val="18"/>
                <w:szCs w:val="18"/>
              </w:rPr>
              <w:t>ř</w:t>
            </w:r>
            <w:r w:rsidR="00C149FB" w:rsidRPr="00FA3D69">
              <w:rPr>
                <w:color w:val="000000"/>
                <w:sz w:val="18"/>
                <w:szCs w:val="18"/>
              </w:rPr>
              <w:t>editel</w:t>
            </w:r>
            <w:r>
              <w:rPr>
                <w:color w:val="000000"/>
                <w:sz w:val="18"/>
                <w:szCs w:val="18"/>
              </w:rPr>
              <w:t xml:space="preserve"> Odboru administrace podpory</w:t>
            </w:r>
          </w:p>
          <w:p w:rsidR="00FA3D69" w:rsidRDefault="00FA3D69" w:rsidP="00FA3D69">
            <w:pPr>
              <w:widowControl w:val="0"/>
              <w:autoSpaceDE w:val="0"/>
              <w:autoSpaceDN w:val="0"/>
              <w:adjustRightInd w:val="0"/>
              <w:spacing w:before="29" w:after="0" w:line="237" w:lineRule="exact"/>
              <w:ind w:left="15"/>
              <w:jc w:val="center"/>
              <w:rPr>
                <w:color w:val="000000"/>
                <w:sz w:val="18"/>
                <w:szCs w:val="18"/>
              </w:rPr>
            </w:pPr>
          </w:p>
          <w:p w:rsidR="00C149FB" w:rsidRDefault="00FA3D69" w:rsidP="00FA3D69">
            <w:pPr>
              <w:widowControl w:val="0"/>
              <w:autoSpaceDE w:val="0"/>
              <w:autoSpaceDN w:val="0"/>
              <w:adjustRightInd w:val="0"/>
              <w:spacing w:before="29" w:after="0" w:line="237" w:lineRule="exact"/>
              <w:ind w:left="15"/>
              <w:jc w:val="center"/>
              <w:rPr>
                <w:color w:val="000000"/>
                <w:sz w:val="18"/>
                <w:szCs w:val="18"/>
              </w:rPr>
            </w:pPr>
            <w:r>
              <w:rPr>
                <w:color w:val="000000"/>
                <w:sz w:val="18"/>
                <w:szCs w:val="18"/>
              </w:rPr>
              <w:t>značek kvality</w:t>
            </w:r>
          </w:p>
          <w:p w:rsidR="00FA3D69" w:rsidRPr="00FA3D69" w:rsidRDefault="00FA3D69" w:rsidP="00FA3D69">
            <w:pPr>
              <w:widowControl w:val="0"/>
              <w:autoSpaceDE w:val="0"/>
              <w:autoSpaceDN w:val="0"/>
              <w:adjustRightInd w:val="0"/>
              <w:spacing w:before="29" w:after="0" w:line="237" w:lineRule="exact"/>
              <w:ind w:left="15"/>
              <w:jc w:val="center"/>
              <w:rPr>
                <w:color w:val="000000"/>
                <w:sz w:val="18"/>
                <w:szCs w:val="18"/>
              </w:rPr>
            </w:pPr>
          </w:p>
        </w:tc>
        <w:tc>
          <w:tcPr>
            <w:tcW w:w="946"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jc w:val="center"/>
              <w:rPr>
                <w:rFonts w:ascii="Tahoma" w:hAnsi="Tahoma" w:cs="Tahoma"/>
                <w:sz w:val="2"/>
                <w:szCs w:val="2"/>
              </w:rPr>
            </w:pPr>
          </w:p>
        </w:tc>
      </w:tr>
      <w:tr w:rsidR="00C149FB">
        <w:trPr>
          <w:gridAfter w:val="1"/>
          <w:wAfter w:w="15" w:type="dxa"/>
          <w:trHeight w:hRule="exact" w:val="232"/>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5"/>
                <w:szCs w:val="15"/>
              </w:rPr>
            </w:pPr>
          </w:p>
        </w:tc>
        <w:tc>
          <w:tcPr>
            <w:tcW w:w="90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2"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253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3"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946"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15"/>
                <w:szCs w:val="15"/>
              </w:rPr>
            </w:pPr>
          </w:p>
        </w:tc>
      </w:tr>
      <w:tr w:rsidR="00C149FB">
        <w:trPr>
          <w:gridAfter w:val="1"/>
          <w:wAfter w:w="15" w:type="dxa"/>
          <w:trHeight w:hRule="exact" w:val="6137"/>
        </w:trPr>
        <w:tc>
          <w:tcPr>
            <w:tcW w:w="32" w:type="dxa"/>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20"/>
                <w:szCs w:val="20"/>
              </w:rPr>
            </w:pPr>
          </w:p>
        </w:tc>
        <w:tc>
          <w:tcPr>
            <w:tcW w:w="905"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6" w:type="dxa"/>
            <w:tcBorders>
              <w:top w:val="nil"/>
              <w:left w:val="nil"/>
              <w:bottom w:val="nil"/>
              <w:right w:val="nil"/>
            </w:tcBorders>
          </w:tcPr>
          <w:p w:rsidR="00C149FB" w:rsidRPr="00FA3D69" w:rsidRDefault="00C149FB">
            <w:pPr>
              <w:widowControl w:val="0"/>
              <w:autoSpaceDE w:val="0"/>
              <w:autoSpaceDN w:val="0"/>
              <w:adjustRightInd w:val="0"/>
              <w:spacing w:before="29" w:after="0" w:line="237" w:lineRule="exact"/>
              <w:ind w:left="15"/>
              <w:rPr>
                <w:rFonts w:cs="Tahoma"/>
                <w:color w:val="000000"/>
                <w:sz w:val="18"/>
                <w:szCs w:val="18"/>
              </w:rPr>
            </w:pPr>
          </w:p>
        </w:tc>
        <w:tc>
          <w:tcPr>
            <w:tcW w:w="2531" w:type="dxa"/>
            <w:vMerge/>
            <w:tcBorders>
              <w:top w:val="nil"/>
              <w:left w:val="nil"/>
              <w:bottom w:val="nil"/>
              <w:right w:val="nil"/>
            </w:tcBorders>
          </w:tcPr>
          <w:p w:rsidR="00C149FB" w:rsidRPr="00FA3D69" w:rsidRDefault="00C149FB">
            <w:pPr>
              <w:widowControl w:val="0"/>
              <w:autoSpaceDE w:val="0"/>
              <w:autoSpaceDN w:val="0"/>
              <w:adjustRightInd w:val="0"/>
              <w:spacing w:after="0" w:line="240" w:lineRule="auto"/>
              <w:rPr>
                <w:rFonts w:cs="Tahoma"/>
                <w:sz w:val="18"/>
                <w:szCs w:val="18"/>
              </w:rPr>
            </w:pPr>
          </w:p>
        </w:tc>
        <w:tc>
          <w:tcPr>
            <w:tcW w:w="3185" w:type="dxa"/>
            <w:tcBorders>
              <w:top w:val="nil"/>
              <w:left w:val="nil"/>
              <w:bottom w:val="nil"/>
              <w:right w:val="nil"/>
            </w:tcBorders>
          </w:tcPr>
          <w:p w:rsidR="00C149FB" w:rsidRPr="00FA3D69" w:rsidRDefault="00FA3D69" w:rsidP="00FA3D69">
            <w:pPr>
              <w:widowControl w:val="0"/>
              <w:autoSpaceDE w:val="0"/>
              <w:autoSpaceDN w:val="0"/>
              <w:adjustRightInd w:val="0"/>
              <w:spacing w:before="29" w:after="0" w:line="237" w:lineRule="exact"/>
              <w:ind w:left="15"/>
              <w:rPr>
                <w:rFonts w:cs="Tahoma"/>
                <w:color w:val="000000"/>
                <w:sz w:val="18"/>
                <w:szCs w:val="18"/>
              </w:rPr>
            </w:pPr>
            <w:r>
              <w:rPr>
                <w:rFonts w:cs="Tahoma"/>
                <w:color w:val="000000"/>
                <w:sz w:val="18"/>
                <w:szCs w:val="18"/>
              </w:rPr>
              <w:t xml:space="preserve">             značek kvality</w:t>
            </w:r>
          </w:p>
        </w:tc>
        <w:tc>
          <w:tcPr>
            <w:tcW w:w="944" w:type="dxa"/>
            <w:gridSpan w:val="2"/>
            <w:vMerge/>
            <w:tcBorders>
              <w:top w:val="nil"/>
              <w:left w:val="nil"/>
              <w:bottom w:val="nil"/>
              <w:right w:val="nil"/>
            </w:tcBorders>
          </w:tcPr>
          <w:p w:rsidR="00C149FB" w:rsidRDefault="00C149FB">
            <w:pPr>
              <w:widowControl w:val="0"/>
              <w:autoSpaceDE w:val="0"/>
              <w:autoSpaceDN w:val="0"/>
              <w:adjustRightInd w:val="0"/>
              <w:spacing w:after="0" w:line="240" w:lineRule="auto"/>
              <w:rPr>
                <w:rFonts w:ascii="Tahoma" w:hAnsi="Tahoma" w:cs="Tahoma"/>
                <w:sz w:val="20"/>
                <w:szCs w:val="20"/>
              </w:rPr>
            </w:pPr>
          </w:p>
        </w:tc>
      </w:tr>
      <w:tr w:rsidR="00C149FB">
        <w:trPr>
          <w:trHeight w:hRule="exact" w:val="274"/>
        </w:trPr>
        <w:tc>
          <w:tcPr>
            <w:tcW w:w="10768" w:type="dxa"/>
            <w:gridSpan w:val="6"/>
            <w:tcBorders>
              <w:top w:val="single" w:sz="8" w:space="0" w:color="000000"/>
              <w:left w:val="nil"/>
              <w:bottom w:val="nil"/>
              <w:right w:val="nil"/>
            </w:tcBorders>
          </w:tcPr>
          <w:p w:rsidR="00C149FB" w:rsidRDefault="00C149FB">
            <w:pPr>
              <w:widowControl w:val="0"/>
              <w:autoSpaceDE w:val="0"/>
              <w:autoSpaceDN w:val="0"/>
              <w:adjustRightInd w:val="0"/>
              <w:spacing w:before="29" w:after="0" w:line="218" w:lineRule="exact"/>
              <w:ind w:left="15"/>
              <w:jc w:val="right"/>
              <w:rPr>
                <w:rFonts w:ascii="Arial" w:hAnsi="Arial" w:cs="Arial"/>
                <w:color w:val="000000"/>
                <w:sz w:val="20"/>
                <w:szCs w:val="20"/>
              </w:rPr>
            </w:pPr>
            <w:r>
              <w:rPr>
                <w:rFonts w:ascii="Arial" w:hAnsi="Arial" w:cs="Arial"/>
                <w:color w:val="000000"/>
                <w:sz w:val="20"/>
                <w:szCs w:val="20"/>
              </w:rPr>
              <w:t>3/3</w:t>
            </w:r>
          </w:p>
        </w:tc>
        <w:tc>
          <w:tcPr>
            <w:tcW w:w="30" w:type="dxa"/>
            <w:gridSpan w:val="2"/>
            <w:tcBorders>
              <w:top w:val="nil"/>
              <w:left w:val="nil"/>
              <w:bottom w:val="nil"/>
              <w:right w:val="nil"/>
            </w:tcBorders>
          </w:tcPr>
          <w:p w:rsidR="00C149FB" w:rsidRDefault="00C149FB">
            <w:pPr>
              <w:widowControl w:val="0"/>
              <w:autoSpaceDE w:val="0"/>
              <w:autoSpaceDN w:val="0"/>
              <w:adjustRightInd w:val="0"/>
              <w:spacing w:before="29" w:after="0" w:line="218" w:lineRule="exact"/>
              <w:ind w:left="15"/>
              <w:rPr>
                <w:rFonts w:ascii="Tahoma" w:hAnsi="Tahoma" w:cs="Tahoma"/>
                <w:color w:val="000000"/>
                <w:sz w:val="16"/>
                <w:szCs w:val="16"/>
              </w:rPr>
            </w:pPr>
          </w:p>
        </w:tc>
      </w:tr>
    </w:tbl>
    <w:p w:rsidR="00C149FB" w:rsidRDefault="00C149FB"/>
    <w:sectPr w:rsidR="00C149FB">
      <w:pgSz w:w="11926" w:h="16867"/>
      <w:pgMar w:top="565" w:right="565" w:bottom="565" w:left="56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84"/>
    <w:rsid w:val="001F41A9"/>
    <w:rsid w:val="00436C6F"/>
    <w:rsid w:val="00836D88"/>
    <w:rsid w:val="00911989"/>
    <w:rsid w:val="00BA04F6"/>
    <w:rsid w:val="00C149FB"/>
    <w:rsid w:val="00CA58CF"/>
    <w:rsid w:val="00CE317E"/>
    <w:rsid w:val="00CE4792"/>
    <w:rsid w:val="00D22653"/>
    <w:rsid w:val="00DC6784"/>
    <w:rsid w:val="00F00409"/>
    <w:rsid w:val="00F86721"/>
    <w:rsid w:val="00FA3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109C98-9EA8-4FBC-B33B-C69456FA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CE47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CE4792"/>
    <w:rPr>
      <w:rFonts w:ascii="Segoe UI" w:hAnsi="Segoe UI" w:cs="Segoe UI"/>
      <w:sz w:val="18"/>
      <w:szCs w:val="18"/>
    </w:rPr>
  </w:style>
  <w:style w:type="character" w:styleId="Odkaznakoment">
    <w:name w:val="annotation reference"/>
    <w:basedOn w:val="Standardnpsmoodstavce"/>
    <w:uiPriority w:val="99"/>
    <w:rsid w:val="00CA58CF"/>
    <w:rPr>
      <w:sz w:val="16"/>
      <w:szCs w:val="16"/>
    </w:rPr>
  </w:style>
  <w:style w:type="paragraph" w:styleId="Textkomente">
    <w:name w:val="annotation text"/>
    <w:basedOn w:val="Normln"/>
    <w:link w:val="TextkomenteChar"/>
    <w:uiPriority w:val="99"/>
    <w:rsid w:val="00CA58CF"/>
    <w:pPr>
      <w:spacing w:line="240" w:lineRule="auto"/>
    </w:pPr>
    <w:rPr>
      <w:sz w:val="20"/>
      <w:szCs w:val="20"/>
    </w:rPr>
  </w:style>
  <w:style w:type="character" w:customStyle="1" w:styleId="TextkomenteChar">
    <w:name w:val="Text komentáře Char"/>
    <w:basedOn w:val="Standardnpsmoodstavce"/>
    <w:link w:val="Textkomente"/>
    <w:uiPriority w:val="99"/>
    <w:rsid w:val="00CA58CF"/>
    <w:rPr>
      <w:sz w:val="20"/>
      <w:szCs w:val="20"/>
    </w:rPr>
  </w:style>
  <w:style w:type="paragraph" w:styleId="Pedmtkomente">
    <w:name w:val="annotation subject"/>
    <w:basedOn w:val="Textkomente"/>
    <w:next w:val="Textkomente"/>
    <w:link w:val="PedmtkomenteChar"/>
    <w:uiPriority w:val="99"/>
    <w:rsid w:val="00CA58CF"/>
    <w:rPr>
      <w:b/>
      <w:bCs/>
    </w:rPr>
  </w:style>
  <w:style w:type="character" w:customStyle="1" w:styleId="PedmtkomenteChar">
    <w:name w:val="Předmět komentáře Char"/>
    <w:basedOn w:val="TextkomenteChar"/>
    <w:link w:val="Pedmtkomente"/>
    <w:uiPriority w:val="99"/>
    <w:rsid w:val="00CA58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03162">
      <w:marLeft w:val="0"/>
      <w:marRight w:val="0"/>
      <w:marTop w:val="0"/>
      <w:marBottom w:val="0"/>
      <w:divBdr>
        <w:top w:val="none" w:sz="0" w:space="0" w:color="auto"/>
        <w:left w:val="none" w:sz="0" w:space="0" w:color="auto"/>
        <w:bottom w:val="none" w:sz="0" w:space="0" w:color="auto"/>
        <w:right w:val="none" w:sz="0" w:space="0" w:color="auto"/>
      </w:divBdr>
    </w:div>
    <w:div w:id="19153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1446</Words>
  <Characters>8535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dc:creator>
  <cp:keywords/>
  <dc:description/>
  <cp:lastModifiedBy>Podařilová Havlíčková Petra Ing.</cp:lastModifiedBy>
  <cp:revision>7</cp:revision>
  <cp:lastPrinted>2016-07-12T11:02:00Z</cp:lastPrinted>
  <dcterms:created xsi:type="dcterms:W3CDTF">2016-07-14T12:32:00Z</dcterms:created>
  <dcterms:modified xsi:type="dcterms:W3CDTF">2016-07-20T14:28:00Z</dcterms:modified>
</cp:coreProperties>
</file>