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BA07CF" w:rsidRDefault="00BA07CF" w:rsidP="00726B26">
      <w:pPr>
        <w:jc w:val="center"/>
        <w:rPr>
          <w:b/>
          <w:sz w:val="48"/>
          <w:szCs w:val="36"/>
        </w:rPr>
      </w:pPr>
      <w:r w:rsidRPr="00BA07CF">
        <w:rPr>
          <w:b/>
          <w:sz w:val="48"/>
          <w:szCs w:val="36"/>
        </w:rPr>
        <w:t>Dodatek č. 1 ke smlouvě o dílo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BA07CF" w:rsidRDefault="00BA07CF" w:rsidP="00726B26">
      <w:pPr>
        <w:jc w:val="center"/>
      </w:pPr>
      <w:r>
        <w:t>č. O/0968/2021/</w:t>
      </w:r>
      <w:proofErr w:type="spellStart"/>
      <w:r>
        <w:t>Ko</w:t>
      </w:r>
      <w:proofErr w:type="spellEnd"/>
      <w:r>
        <w:t xml:space="preserve"> uzavřené dne 27. 4. 2021, kterým se zcela nahrazuje její znění, a to v rozsahu dosud nevykonaných práv a dosud nesplněných povinností následovně:</w:t>
      </w:r>
    </w:p>
    <w:p w:rsidR="00BA07CF" w:rsidRDefault="00BA07CF" w:rsidP="00726B26">
      <w:pPr>
        <w:jc w:val="center"/>
      </w:pPr>
    </w:p>
    <w:p w:rsidR="00BA07CF" w:rsidRPr="00BA07CF" w:rsidRDefault="00BA07CF" w:rsidP="00726B26">
      <w:pPr>
        <w:jc w:val="center"/>
        <w:rPr>
          <w:b/>
          <w:sz w:val="36"/>
          <w:szCs w:val="36"/>
        </w:rPr>
      </w:pPr>
      <w:r w:rsidRPr="00BA07CF">
        <w:rPr>
          <w:b/>
          <w:sz w:val="36"/>
          <w:szCs w:val="36"/>
        </w:rPr>
        <w:t>Smlouva o zajištění licence</w:t>
      </w:r>
    </w:p>
    <w:p w:rsidR="00BA07CF" w:rsidRDefault="00BA07CF" w:rsidP="00726B26">
      <w:pPr>
        <w:jc w:val="center"/>
      </w:pPr>
    </w:p>
    <w:p w:rsidR="00726B26" w:rsidRPr="002B77A6" w:rsidRDefault="00A2087D" w:rsidP="00726B26">
      <w:pPr>
        <w:jc w:val="center"/>
      </w:pPr>
      <w:r w:rsidRPr="00A2087D">
        <w:t xml:space="preserve">podle </w:t>
      </w:r>
      <w:r w:rsidR="00ED61B0">
        <w:t xml:space="preserve">§ </w:t>
      </w:r>
      <w:r w:rsidR="00761FEC">
        <w:t>1746 odst. 2</w:t>
      </w:r>
      <w:r w:rsidR="00ED61B0">
        <w:t xml:space="preserve"> </w:t>
      </w:r>
      <w:r w:rsidRPr="00A2087D">
        <w:t>zákona č. 89/2012 Sb., občanský zákoník, v platném znění (dále jen „</w:t>
      </w:r>
      <w:r w:rsidRPr="00A2087D">
        <w:rPr>
          <w:b/>
        </w:rPr>
        <w:t>občanský zákoník</w:t>
      </w:r>
      <w:r w:rsidRPr="00A2087D">
        <w:t>“), a dle zákona č. 121/2000 Sb., o právu autorském, o právech souvisejících s právem autorským, v platném znění (dále jen „</w:t>
      </w:r>
      <w:r w:rsidRPr="00A2087D">
        <w:rPr>
          <w:b/>
        </w:rPr>
        <w:t>autorský zákon</w:t>
      </w:r>
      <w:r w:rsidRPr="00A2087D">
        <w:t>“)</w:t>
      </w:r>
      <w:r>
        <w:t>, mezi těmito smluvními stranami</w:t>
      </w:r>
      <w:r w:rsidR="00726B26" w:rsidRPr="00A2087D">
        <w:t>:</w:t>
      </w:r>
    </w:p>
    <w:p w:rsidR="00726B26" w:rsidRDefault="00726B26" w:rsidP="00726B26"/>
    <w:p w:rsidR="00BC273A" w:rsidRPr="00726B26" w:rsidRDefault="00380730" w:rsidP="00BC273A">
      <w:pPr>
        <w:rPr>
          <w:b/>
        </w:rPr>
      </w:pPr>
      <w:r w:rsidRPr="00380730">
        <w:rPr>
          <w:b/>
        </w:rPr>
        <w:t>ICZ a.s.</w:t>
      </w:r>
    </w:p>
    <w:p w:rsidR="00BC273A" w:rsidRDefault="00BC273A" w:rsidP="00BC273A">
      <w:r>
        <w:t xml:space="preserve">IČ: </w:t>
      </w:r>
      <w:r w:rsidR="00380730" w:rsidRPr="00380730">
        <w:t>25145444</w:t>
      </w:r>
    </w:p>
    <w:p w:rsidR="00BC273A" w:rsidRPr="00512AB9" w:rsidRDefault="00BC273A" w:rsidP="00BC273A">
      <w:r>
        <w:t xml:space="preserve">DIČ: </w:t>
      </w:r>
      <w:r w:rsidR="00380730" w:rsidRPr="00380730">
        <w:t>CZ25145444</w:t>
      </w:r>
    </w:p>
    <w:p w:rsidR="00BC273A" w:rsidRPr="00512AB9" w:rsidRDefault="00BC273A" w:rsidP="00BC273A">
      <w:r>
        <w:t>se sídlem</w:t>
      </w:r>
      <w:r w:rsidRPr="00512AB9">
        <w:t xml:space="preserve">: </w:t>
      </w:r>
      <w:r w:rsidR="00380730" w:rsidRPr="00380730">
        <w:t>Na hřebenech II 1718/10, Nusle, 140 00 Praha 4</w:t>
      </w:r>
    </w:p>
    <w:p w:rsidR="00BC273A" w:rsidRPr="00512AB9" w:rsidRDefault="00BC273A" w:rsidP="00BC273A">
      <w:r>
        <w:t>zastoupena</w:t>
      </w:r>
      <w:r w:rsidRPr="00512AB9">
        <w:t xml:space="preserve">: </w:t>
      </w:r>
      <w:r w:rsidR="00D119CC">
        <w:t>XXXXX</w:t>
      </w:r>
      <w:r w:rsidR="00380730" w:rsidRPr="00380730">
        <w:t>, na základě plné moci</w:t>
      </w:r>
    </w:p>
    <w:p w:rsidR="00BC273A" w:rsidRPr="00512AB9" w:rsidRDefault="00BC273A" w:rsidP="00BC273A">
      <w:r w:rsidRPr="00512AB9">
        <w:t xml:space="preserve">bankovní spojení: </w:t>
      </w:r>
      <w:proofErr w:type="spellStart"/>
      <w:r w:rsidR="00380730" w:rsidRPr="00380730">
        <w:t>UniCredit</w:t>
      </w:r>
      <w:proofErr w:type="spellEnd"/>
      <w:r w:rsidR="00380730" w:rsidRPr="00380730">
        <w:t xml:space="preserve"> Bank Czech Republic and Slovakia, a.s.</w:t>
      </w:r>
    </w:p>
    <w:p w:rsidR="00BC273A" w:rsidRPr="00512AB9" w:rsidRDefault="00BC273A" w:rsidP="00BC273A">
      <w:r w:rsidRPr="00512AB9">
        <w:t xml:space="preserve">číslo účtu: </w:t>
      </w:r>
      <w:r w:rsidR="00380730" w:rsidRPr="00380730">
        <w:t>2109164825/2700</w:t>
      </w:r>
    </w:p>
    <w:p w:rsidR="00BC273A" w:rsidRPr="00512AB9" w:rsidRDefault="00BC273A" w:rsidP="00BC273A">
      <w:pPr>
        <w:jc w:val="left"/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380730">
        <w:t>Městským</w:t>
      </w:r>
      <w:r>
        <w:t xml:space="preserve"> </w:t>
      </w:r>
      <w:r w:rsidRPr="00652864">
        <w:t>soudem v </w:t>
      </w:r>
      <w:r w:rsidR="00380730">
        <w:t>Praze</w:t>
      </w:r>
      <w:r w:rsidRPr="00652864">
        <w:t xml:space="preserve">, oddíl </w:t>
      </w:r>
      <w:r w:rsidR="00380730">
        <w:t>B</w:t>
      </w:r>
      <w:r w:rsidRPr="00652864">
        <w:t xml:space="preserve">, vložka </w:t>
      </w:r>
      <w:r w:rsidR="00380730" w:rsidRPr="00380730">
        <w:t>4840,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BA07CF" w:rsidP="00726B26">
      <w:pPr>
        <w:rPr>
          <w:rStyle w:val="platne1"/>
        </w:rPr>
      </w:pPr>
      <w:r>
        <w:rPr>
          <w:rStyle w:val="platne1"/>
        </w:rPr>
        <w:t xml:space="preserve">označené ve smlouvě č. </w:t>
      </w:r>
      <w:r>
        <w:t>O/0968/2021/</w:t>
      </w:r>
      <w:proofErr w:type="spellStart"/>
      <w:r>
        <w:t>Ko</w:t>
      </w:r>
      <w:proofErr w:type="spellEnd"/>
      <w:r>
        <w:t xml:space="preserve"> jako „Dodavatel“, v tomto dodatku č. 1 ke </w:t>
      </w:r>
      <w:r>
        <w:rPr>
          <w:rStyle w:val="platne1"/>
        </w:rPr>
        <w:t xml:space="preserve">smlouvě č. </w:t>
      </w:r>
      <w:r>
        <w:t>O/0968/2021/</w:t>
      </w:r>
      <w:proofErr w:type="spellStart"/>
      <w:r>
        <w:t>Ko</w:t>
      </w:r>
      <w:proofErr w:type="spellEnd"/>
      <w:r w:rsidRPr="00726B26">
        <w:rPr>
          <w:rStyle w:val="platne1"/>
        </w:rPr>
        <w:t xml:space="preserve"> </w:t>
      </w:r>
      <w:r w:rsidR="00726B26" w:rsidRPr="00726B26">
        <w:rPr>
          <w:rStyle w:val="platne1"/>
        </w:rPr>
        <w:t xml:space="preserve">jako </w:t>
      </w:r>
      <w:r w:rsidR="00AF7E1F">
        <w:rPr>
          <w:rStyle w:val="platne1"/>
        </w:rPr>
        <w:t>Poskytovatel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="00726B26" w:rsidRPr="00726B26">
        <w:rPr>
          <w:rStyle w:val="platne1"/>
        </w:rPr>
        <w:t xml:space="preserve"> (dále jen „</w:t>
      </w:r>
      <w:r w:rsidR="00AF7E1F">
        <w:rPr>
          <w:rStyle w:val="platne1"/>
          <w:b/>
        </w:rPr>
        <w:t>Poskytovatel</w:t>
      </w:r>
      <w:r w:rsidR="00726B26"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665EAC" w:rsidRPr="002B77A6" w:rsidRDefault="00665EAC" w:rsidP="00665EAC">
      <w:r>
        <w:t>zastoupena</w:t>
      </w:r>
      <w:r w:rsidRPr="002B77A6">
        <w:t xml:space="preserve">: </w:t>
      </w:r>
      <w:r w:rsidR="00D119CC">
        <w:t>XXXXX</w:t>
      </w:r>
      <w:r>
        <w:t>, ředitelem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Default="00BA07CF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>
        <w:rPr>
          <w:rStyle w:val="platne1"/>
        </w:rPr>
        <w:t>n</w:t>
      </w:r>
      <w:r w:rsidR="00B50110">
        <w:rPr>
          <w:rStyle w:val="platne1"/>
        </w:rPr>
        <w:t>abyvatel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="00726B26" w:rsidRPr="00BE50CA">
        <w:rPr>
          <w:rStyle w:val="platne1"/>
        </w:rPr>
        <w:t xml:space="preserve">dále jen </w:t>
      </w:r>
      <w:r w:rsidR="00B50110">
        <w:rPr>
          <w:rStyle w:val="platne1"/>
        </w:rPr>
        <w:t>„</w:t>
      </w:r>
      <w:r w:rsidR="00B50110" w:rsidRPr="00B50110">
        <w:rPr>
          <w:rStyle w:val="platne1"/>
          <w:b/>
        </w:rPr>
        <w:t>Nabyvatel</w:t>
      </w:r>
      <w:r w:rsidR="00B50110">
        <w:rPr>
          <w:rStyle w:val="platne1"/>
        </w:rPr>
        <w:t>“</w:t>
      </w:r>
      <w:r>
        <w:rPr>
          <w:rStyle w:val="platne1"/>
        </w:rPr>
        <w:t xml:space="preserve"> nebo „</w:t>
      </w:r>
      <w:r w:rsidRPr="00BA07CF">
        <w:rPr>
          <w:rStyle w:val="platne1"/>
          <w:b/>
        </w:rPr>
        <w:t>Objednatel</w:t>
      </w:r>
      <w:r>
        <w:rPr>
          <w:rStyle w:val="platne1"/>
        </w:rPr>
        <w:t>“</w:t>
      </w:r>
      <w:r w:rsidR="00BE50CA" w:rsidRPr="00BE50CA">
        <w:rPr>
          <w:rStyle w:val="platne1"/>
        </w:rPr>
        <w:t>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</w:t>
      </w:r>
      <w:r w:rsidR="00D505DF">
        <w:rPr>
          <w:rStyle w:val="platne1"/>
        </w:rPr>
        <w:t xml:space="preserve"> (</w:t>
      </w:r>
      <w:r w:rsidR="00BA07CF">
        <w:rPr>
          <w:rStyle w:val="platne1"/>
        </w:rPr>
        <w:t xml:space="preserve">tento dodatek č. 1 </w:t>
      </w:r>
      <w:r w:rsidR="00D505DF">
        <w:rPr>
          <w:rStyle w:val="platne1"/>
        </w:rPr>
        <w:t xml:space="preserve">dále jen </w:t>
      </w:r>
      <w:r w:rsidR="00BA07CF">
        <w:rPr>
          <w:rStyle w:val="platne1"/>
        </w:rPr>
        <w:t>„</w:t>
      </w:r>
      <w:r w:rsidR="00BA07CF" w:rsidRPr="00BA07CF">
        <w:rPr>
          <w:rStyle w:val="platne1"/>
          <w:b/>
        </w:rPr>
        <w:t>tato smlouva</w:t>
      </w:r>
      <w:r w:rsidR="00BA07CF">
        <w:rPr>
          <w:rStyle w:val="platne1"/>
        </w:rPr>
        <w:t>“</w:t>
      </w:r>
      <w:r w:rsidR="00D505DF">
        <w:rPr>
          <w:rStyle w:val="platne1"/>
        </w:rPr>
        <w:t>)</w:t>
      </w:r>
      <w:r w:rsidR="00726B26" w:rsidRPr="002B77A6">
        <w:rPr>
          <w:rStyle w:val="platne1"/>
        </w:rPr>
        <w:t>:</w:t>
      </w:r>
    </w:p>
    <w:p w:rsidR="00BC273A" w:rsidRDefault="00BC273A">
      <w:pPr>
        <w:spacing w:line="240" w:lineRule="auto"/>
        <w:jc w:val="left"/>
        <w:rPr>
          <w:b/>
          <w:bCs/>
          <w:caps/>
        </w:rPr>
      </w:pPr>
    </w:p>
    <w:p w:rsidR="006D4569" w:rsidRDefault="006D4569">
      <w:pPr>
        <w:spacing w:line="240" w:lineRule="auto"/>
        <w:jc w:val="left"/>
        <w:rPr>
          <w:b/>
          <w:bCs/>
          <w:caps/>
        </w:rPr>
      </w:pPr>
      <w:r>
        <w:br w:type="page"/>
      </w:r>
    </w:p>
    <w:p w:rsidR="00726B26" w:rsidRPr="002B77A6" w:rsidRDefault="00BE50CA" w:rsidP="00CF0C56">
      <w:pPr>
        <w:pStyle w:val="Nadpis1"/>
      </w:pPr>
      <w:r>
        <w:lastRenderedPageBreak/>
        <w:t>Účel smlouvy</w:t>
      </w:r>
      <w:r w:rsidR="003B0D03">
        <w:t xml:space="preserve"> a úvodní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07977" w:rsidRDefault="00BE50CA" w:rsidP="00380730">
      <w:pPr>
        <w:pStyle w:val="Odstavecsmlouvy"/>
      </w:pPr>
      <w:r w:rsidRPr="00CF0C56">
        <w:t xml:space="preserve">Účelem </w:t>
      </w:r>
      <w:r w:rsidR="005E224A">
        <w:t xml:space="preserve">této smlouvy je </w:t>
      </w:r>
      <w:r w:rsidR="00726B26" w:rsidRPr="00CF0C56">
        <w:t xml:space="preserve">sjednání závazku </w:t>
      </w:r>
      <w:r w:rsidR="00AF7E1F">
        <w:t>Poskytovatel</w:t>
      </w:r>
      <w:r w:rsidR="002E515C">
        <w:t>e</w:t>
      </w:r>
      <w:r w:rsidR="00726B26" w:rsidRPr="00CF0C56">
        <w:t xml:space="preserve"> </w:t>
      </w:r>
      <w:r w:rsidR="00465DC2">
        <w:t xml:space="preserve">s odbornou péčí profesionála zajistit Nabyvateli práva užití </w:t>
      </w:r>
      <w:r w:rsidR="00F8412F">
        <w:t>k</w:t>
      </w:r>
      <w:r w:rsidR="00AF7E1F">
        <w:t xml:space="preserve"> počítačovým programům </w:t>
      </w:r>
      <w:r w:rsidR="00AF7E1F">
        <w:rPr>
          <w:color w:val="000000"/>
        </w:rPr>
        <w:t xml:space="preserve">dle přílohy č. 1 této smlouvy </w:t>
      </w:r>
      <w:r w:rsidR="00F8412F">
        <w:rPr>
          <w:color w:val="000000"/>
        </w:rPr>
        <w:t xml:space="preserve">(dále </w:t>
      </w:r>
      <w:r w:rsidR="00AF7E1F">
        <w:rPr>
          <w:color w:val="000000"/>
        </w:rPr>
        <w:t xml:space="preserve">souhrnně </w:t>
      </w:r>
      <w:r w:rsidR="00F8412F">
        <w:rPr>
          <w:color w:val="000000"/>
        </w:rPr>
        <w:t>jen „</w:t>
      </w:r>
      <w:r w:rsidR="00F8412F" w:rsidRPr="00F8412F">
        <w:rPr>
          <w:b/>
          <w:color w:val="000000"/>
        </w:rPr>
        <w:t>Software</w:t>
      </w:r>
      <w:r w:rsidR="00F8412F">
        <w:rPr>
          <w:color w:val="000000"/>
        </w:rPr>
        <w:t>“)</w:t>
      </w:r>
      <w:r w:rsidR="00706E61">
        <w:rPr>
          <w:color w:val="000000"/>
        </w:rPr>
        <w:t xml:space="preserve"> a zajistit pro Nabyvatele poskytování služeb dle </w:t>
      </w:r>
      <w:r w:rsidR="00465DC2">
        <w:t>přílohy č. 1 této smlouvy</w:t>
      </w:r>
      <w:r w:rsidR="00706E61">
        <w:t>, to vše</w:t>
      </w:r>
      <w:r w:rsidR="00465DC2">
        <w:t xml:space="preserve"> </w:t>
      </w:r>
      <w:r w:rsidR="002E515C">
        <w:t xml:space="preserve">tak, aby </w:t>
      </w:r>
      <w:r w:rsidR="00465DC2">
        <w:t xml:space="preserve">Nabyvatel </w:t>
      </w:r>
      <w:r w:rsidR="00B50110">
        <w:t>mohl</w:t>
      </w:r>
      <w:r w:rsidR="002E515C">
        <w:t xml:space="preserve"> </w:t>
      </w:r>
      <w:r w:rsidR="00F8412F">
        <w:t>S</w:t>
      </w:r>
      <w:r w:rsidR="000C4E61">
        <w:rPr>
          <w:color w:val="000000"/>
        </w:rPr>
        <w:t xml:space="preserve">oftware </w:t>
      </w:r>
      <w:r w:rsidR="005E224A">
        <w:t>řádně a nerušeně užívat v soul</w:t>
      </w:r>
      <w:r w:rsidR="00512300">
        <w:t>adu s</w:t>
      </w:r>
      <w:r w:rsidR="002E515C">
        <w:t xml:space="preserve"> jeho </w:t>
      </w:r>
      <w:r w:rsidR="00512300">
        <w:t>účelovým určením</w:t>
      </w:r>
      <w:r w:rsidR="00BC273A">
        <w:t xml:space="preserve">, </w:t>
      </w:r>
      <w:r w:rsidR="00465DC2">
        <w:t xml:space="preserve">touto </w:t>
      </w:r>
      <w:r w:rsidR="005E224A">
        <w:t>smlouvou</w:t>
      </w:r>
      <w:r w:rsidR="00BC273A" w:rsidRPr="00BC273A">
        <w:t xml:space="preserve"> </w:t>
      </w:r>
      <w:r w:rsidR="00BC273A">
        <w:t xml:space="preserve">a zadávací </w:t>
      </w:r>
      <w:r w:rsidR="00026997">
        <w:t xml:space="preserve">dokumentací, resp. výzvou k podání nabídek, jde-li o veřejnou zakázku malého rozsahu, </w:t>
      </w:r>
      <w:r w:rsidR="00BC273A">
        <w:t>k veřejné zakázce s názvem „</w:t>
      </w:r>
      <w:r w:rsidR="00380730" w:rsidRPr="00380730">
        <w:t>Databáze AMIS*H/AMIS*HD a migrace dat</w:t>
      </w:r>
      <w:r w:rsidR="00BC273A">
        <w:t>“ (dále jen „</w:t>
      </w:r>
      <w:r w:rsidR="00BC273A" w:rsidRPr="00512300">
        <w:rPr>
          <w:b/>
        </w:rPr>
        <w:t>Zadávací dokumentace</w:t>
      </w:r>
      <w:r w:rsidR="00BC273A">
        <w:t>“)</w:t>
      </w:r>
      <w:r w:rsidR="00F8412F">
        <w:t>.</w:t>
      </w:r>
    </w:p>
    <w:p w:rsidR="003B0D03" w:rsidRDefault="003B0D03" w:rsidP="003B0D03">
      <w:pPr>
        <w:pStyle w:val="Odstavecsmlouvy"/>
        <w:numPr>
          <w:ilvl w:val="0"/>
          <w:numId w:val="0"/>
        </w:numPr>
        <w:ind w:left="567"/>
      </w:pPr>
    </w:p>
    <w:p w:rsidR="00255AE6" w:rsidRDefault="00255AE6" w:rsidP="005E224A">
      <w:pPr>
        <w:pStyle w:val="Odstavecsmlouvy"/>
      </w:pPr>
      <w:r>
        <w:t>V případě rozporu mezi touto smlouvou a Licenční smlouvou se přednostně použijí ujednání této smlouvy, ledaže se smluvní strany v konkrétním případě písemně dohodnou jinak.</w:t>
      </w:r>
      <w:r w:rsidR="00706E61" w:rsidRPr="00706E61">
        <w:t xml:space="preserve"> </w:t>
      </w:r>
      <w:r w:rsidR="00706E61">
        <w:t>V případě rozporu mezi touto smlouvou a Smlouvou o poskytování Služby se přednostně použijí ujednání této smlouvy, ledaže se smluvní strany v konkrétním případě písemně dohodnou jinak.</w:t>
      </w:r>
    </w:p>
    <w:p w:rsidR="006D4569" w:rsidRDefault="006D4569" w:rsidP="006D4569">
      <w:pPr>
        <w:pStyle w:val="Odstavecsmlouvy"/>
        <w:numPr>
          <w:ilvl w:val="0"/>
          <w:numId w:val="0"/>
        </w:numPr>
        <w:ind w:left="567"/>
      </w:pPr>
    </w:p>
    <w:p w:rsidR="006D4569" w:rsidRDefault="006D4569" w:rsidP="008F4388">
      <w:pPr>
        <w:pStyle w:val="Odstavecsmlouvy"/>
      </w:pPr>
      <w:r w:rsidRPr="00B41909">
        <w:t>Poskytovatel bere na vědomí, že Objednatel je poskytovatele</w:t>
      </w:r>
      <w:r w:rsidR="008F4388">
        <w:t>m základní služby dle zákona č. </w:t>
      </w:r>
      <w:r w:rsidRPr="00B41909">
        <w:t>181/2014 Sb., o kybernetické bezpečnosti, ve znění pozdějších předpisů</w:t>
      </w:r>
      <w:r>
        <w:t xml:space="preserve"> (dále jen „</w:t>
      </w:r>
      <w:r w:rsidRPr="00B41909">
        <w:rPr>
          <w:b/>
        </w:rPr>
        <w:t>ZKB</w:t>
      </w:r>
      <w:r>
        <w:t>“)</w:t>
      </w:r>
      <w:r w:rsidRPr="00B41909">
        <w:t xml:space="preserve">, a že </w:t>
      </w:r>
      <w:r w:rsidR="008F4388">
        <w:t xml:space="preserve">Software je provozovatelem provozováno jako podpůrné technické aktivum informačních systémů základní služby dle § 2 písm. j) ZKB, kterými jsou informační systémy AMIS*H a </w:t>
      </w:r>
      <w:r w:rsidR="008F4388" w:rsidRPr="008F4388">
        <w:t>AMIS*HD</w:t>
      </w:r>
      <w:r w:rsidR="008F4388">
        <w:t>. S ohledem na tyto skutečnosti se Poskytovatel zavazuje při plnění povinností dle této smlouvy postupovat s tomu odpovídající odbornou péčí a respektovat přitom provozní potřeby Objednatele.</w:t>
      </w:r>
    </w:p>
    <w:p w:rsidR="00C06FBB" w:rsidRDefault="00C06FBB" w:rsidP="00726B26">
      <w:pPr>
        <w:jc w:val="center"/>
        <w:rPr>
          <w:b/>
          <w:bCs/>
        </w:rPr>
      </w:pPr>
    </w:p>
    <w:p w:rsidR="00726B26" w:rsidRDefault="00726B26" w:rsidP="00CF0C56">
      <w:pPr>
        <w:pStyle w:val="Nadpis1"/>
      </w:pPr>
      <w:bookmarkStart w:id="0" w:name="_Ref491774179"/>
      <w:r>
        <w:t xml:space="preserve">Předmět </w:t>
      </w:r>
      <w:r w:rsidR="00BE50CA">
        <w:t>smlouvy</w:t>
      </w:r>
      <w:bookmarkEnd w:id="0"/>
    </w:p>
    <w:p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:rsidR="007B69F7" w:rsidRDefault="00BC273A" w:rsidP="00BD09F8">
      <w:pPr>
        <w:pStyle w:val="Odstavecsmlouvy"/>
      </w:pPr>
      <w:bookmarkStart w:id="1" w:name="_Ref55828288"/>
      <w:bookmarkStart w:id="2" w:name="_Ref496264709"/>
      <w:bookmarkStart w:id="3" w:name="_Ref25667426"/>
      <w:bookmarkStart w:id="4" w:name="_Ref70338430"/>
      <w:r>
        <w:t>Poskytovatel</w:t>
      </w:r>
      <w:r w:rsidRPr="00D46D7C">
        <w:t xml:space="preserve"> </w:t>
      </w:r>
      <w:r>
        <w:t xml:space="preserve">je </w:t>
      </w:r>
      <w:r w:rsidRPr="00BD09F8">
        <w:rPr>
          <w:b/>
        </w:rPr>
        <w:t xml:space="preserve">do </w:t>
      </w:r>
      <w:r w:rsidR="00380730">
        <w:rPr>
          <w:b/>
        </w:rPr>
        <w:t xml:space="preserve">30 </w:t>
      </w:r>
      <w:r w:rsidRPr="00BD09F8">
        <w:rPr>
          <w:b/>
          <w:color w:val="000000"/>
        </w:rPr>
        <w:t>dnů</w:t>
      </w:r>
      <w:r>
        <w:t xml:space="preserve"> od nabytí účinnosti této smlouvy povinen zprostředkovat Nabyvateli uzavření smlouvy o poskytnutí práv užití Sof</w:t>
      </w:r>
      <w:r w:rsidR="00706E61">
        <w:t xml:space="preserve">tware, tj. o poskytnutí licence </w:t>
      </w:r>
      <w:r>
        <w:t xml:space="preserve">v rozsahu a za podmínek uvedených v příloze č. 1 této smlouvy </w:t>
      </w:r>
      <w:r w:rsidR="00BD09F8">
        <w:t xml:space="preserve">a v Zadávací dokumentaci </w:t>
      </w:r>
      <w:r>
        <w:t>(</w:t>
      </w:r>
      <w:r w:rsidR="00706E61">
        <w:t xml:space="preserve">tato </w:t>
      </w:r>
      <w:r>
        <w:t>licence dále jen „</w:t>
      </w:r>
      <w:r w:rsidRPr="00BD09F8">
        <w:rPr>
          <w:b/>
        </w:rPr>
        <w:t>Licence</w:t>
      </w:r>
      <w:r>
        <w:t>“; tato zprostředkovaná smlouva dále jen „</w:t>
      </w:r>
      <w:r w:rsidRPr="00BD09F8">
        <w:rPr>
          <w:b/>
        </w:rPr>
        <w:t>Licenční smlouva</w:t>
      </w:r>
      <w:r>
        <w:t>“). Pokud je Poskytov</w:t>
      </w:r>
      <w:r w:rsidR="00706E61">
        <w:t>atel oprávněn poskytnout Licenci sám, poskytuje</w:t>
      </w:r>
      <w:r>
        <w:t xml:space="preserve"> se Licence již touto smlouvou (tj. nikoli Licenční smlouvou).</w:t>
      </w:r>
      <w:bookmarkEnd w:id="1"/>
      <w:bookmarkEnd w:id="2"/>
      <w:bookmarkEnd w:id="3"/>
      <w:r w:rsidR="00BD09F8">
        <w:t xml:space="preserve"> </w:t>
      </w:r>
      <w:r w:rsidR="007B69F7">
        <w:t xml:space="preserve">Závazek </w:t>
      </w:r>
      <w:r w:rsidR="00AF7E1F">
        <w:t>Poskytovatel</w:t>
      </w:r>
      <w:r w:rsidR="007B69F7">
        <w:t>e zprostředkovat uzavření Licenční smlouvy</w:t>
      </w:r>
      <w:r w:rsidR="008E3011">
        <w:t xml:space="preserve"> </w:t>
      </w:r>
      <w:r w:rsidR="007B69F7">
        <w:t xml:space="preserve">se považuje za splněný i uzavřením Licenční smlouvy mezi Nabyvatelem a </w:t>
      </w:r>
      <w:r w:rsidR="00AF7E1F">
        <w:t>Poskytovatel</w:t>
      </w:r>
      <w:r w:rsidR="007B69F7">
        <w:t xml:space="preserve">em, pokud tak </w:t>
      </w:r>
      <w:r w:rsidR="00AF7E1F">
        <w:t>Poskytovatel</w:t>
      </w:r>
      <w:r w:rsidR="007B69F7">
        <w:t xml:space="preserve"> </w:t>
      </w:r>
      <w:r w:rsidR="00761FEC">
        <w:t>u</w:t>
      </w:r>
      <w:r w:rsidR="007B69F7">
        <w:t xml:space="preserve">činí oprávněně jménem výrobce Software nebo jiné třetí osoby mající k tomu dostatek práv. Závazek </w:t>
      </w:r>
      <w:r w:rsidR="00AF7E1F">
        <w:t>Poskytovatel</w:t>
      </w:r>
      <w:r w:rsidR="007B69F7">
        <w:t xml:space="preserve">e zprostředkovat uzavření Licenční smlouvy se považuje za splněný </w:t>
      </w:r>
      <w:r w:rsidR="008E3011">
        <w:t xml:space="preserve">i </w:t>
      </w:r>
      <w:r w:rsidR="007B69F7">
        <w:t xml:space="preserve">uzavřením této smlouvy, pokud příloha č. 1 obsahuje znění Licenční smlouvy nebo na znění Licenční smlouvy odkazuje a </w:t>
      </w:r>
      <w:r w:rsidR="00AF7E1F">
        <w:t>Poskytovatel</w:t>
      </w:r>
      <w:r w:rsidR="007B69F7">
        <w:t xml:space="preserve"> je oprávněn takto Licenční smlouvu uzavřít jménem výrobce Software nebo jiné třetí osoby mající k tomu dostatek práv.</w:t>
      </w:r>
      <w:bookmarkEnd w:id="4"/>
    </w:p>
    <w:p w:rsidR="007B69F7" w:rsidRDefault="007B69F7" w:rsidP="007B69F7">
      <w:pPr>
        <w:pStyle w:val="Odstavecsmlouvy"/>
        <w:numPr>
          <w:ilvl w:val="0"/>
          <w:numId w:val="0"/>
        </w:numPr>
        <w:ind w:left="567"/>
      </w:pPr>
    </w:p>
    <w:p w:rsidR="00BC273A" w:rsidRDefault="00BD09F8" w:rsidP="00B50110">
      <w:pPr>
        <w:pStyle w:val="Odstavecsmlouvy"/>
      </w:pPr>
      <w:bookmarkStart w:id="5" w:name="_Ref46315892"/>
      <w:bookmarkStart w:id="6" w:name="_Ref480357618"/>
      <w:r>
        <w:t>Jestliže je v příloze č. 1 této smlouvy specifikována služba vztahující se k Licenci nebo Software (dále jen „</w:t>
      </w:r>
      <w:r w:rsidRPr="00DA2540">
        <w:rPr>
          <w:b/>
        </w:rPr>
        <w:t>Služb</w:t>
      </w:r>
      <w:r>
        <w:rPr>
          <w:b/>
        </w:rPr>
        <w:t>a</w:t>
      </w:r>
      <w:r>
        <w:t>“)</w:t>
      </w:r>
      <w:r w:rsidR="00706E61">
        <w:t>,</w:t>
      </w:r>
      <w:r>
        <w:t xml:space="preserve"> </w:t>
      </w:r>
      <w:r w:rsidR="00BC273A">
        <w:t xml:space="preserve">je </w:t>
      </w:r>
      <w:r>
        <w:t>Poskytovatel povinen takovou službu</w:t>
      </w:r>
      <w:r w:rsidR="00BC273A">
        <w:t xml:space="preserve"> </w:t>
      </w:r>
      <w:r>
        <w:t xml:space="preserve">Nabyvateli </w:t>
      </w:r>
      <w:r w:rsidR="00BC273A">
        <w:t xml:space="preserve">po dobu a za podmínek uvedených v příloze č. 1 této smlouvy </w:t>
      </w:r>
      <w:r>
        <w:t xml:space="preserve">a v Zadávací dokumentaci </w:t>
      </w:r>
      <w:r w:rsidR="00BC273A">
        <w:t xml:space="preserve">poskytovat. Jestliže z povahy takové služby vyplývá, že ji poskytuje třetí osoba (např. výrobce </w:t>
      </w:r>
      <w:r>
        <w:t>příslušného Software</w:t>
      </w:r>
      <w:r w:rsidR="00BC273A">
        <w:t xml:space="preserve">), je </w:t>
      </w:r>
      <w:r w:rsidR="00706E61">
        <w:t xml:space="preserve">Poskytovatel </w:t>
      </w:r>
      <w:r w:rsidR="00BC273A">
        <w:t xml:space="preserve">ve lhůtě sjednané pro </w:t>
      </w:r>
      <w:r w:rsidR="00706E61">
        <w:t xml:space="preserve">zprostředkování </w:t>
      </w:r>
      <w:r>
        <w:t xml:space="preserve">Licenční smlouvy </w:t>
      </w:r>
      <w:r w:rsidR="00BC273A">
        <w:t xml:space="preserve">povinen </w:t>
      </w:r>
      <w:r>
        <w:t xml:space="preserve">Nabyvateli </w:t>
      </w:r>
      <w:r w:rsidR="00BC273A">
        <w:t>zprostředkovat uzavření smlouvy o poskytování takové služby v rozsahu a za podmínek vyplývajících z přílohy č. 1 této smlouvy (taková smlouva dále jen „</w:t>
      </w:r>
      <w:r w:rsidR="00BC273A" w:rsidRPr="00A47CCF">
        <w:rPr>
          <w:b/>
        </w:rPr>
        <w:t>Smlouva o poskytování Služby</w:t>
      </w:r>
      <w:r w:rsidR="00BC273A">
        <w:t>“).</w:t>
      </w:r>
      <w:r w:rsidR="00BC273A" w:rsidRPr="007B69F7">
        <w:t xml:space="preserve"> </w:t>
      </w:r>
      <w:r>
        <w:t xml:space="preserve">Závazek Poskytovatele zprostředkovat uzavření Smlouvy o poskytování Služby se považuje za splněný i uzavřením Licenční smlouvy, pokud Licenční smlouva obsahuje plné znění Smlouvy o poskytování Služby nebo na její plné znění odkazuje. </w:t>
      </w:r>
      <w:r w:rsidR="00BC273A">
        <w:t xml:space="preserve">Závazek </w:t>
      </w:r>
      <w:r>
        <w:t>Poskytovatele</w:t>
      </w:r>
      <w:r w:rsidR="00BC273A">
        <w:t xml:space="preserve"> zprostředkovat uzavření Smlouvy o poskytování Služby se považuje za splněný i uzavřením této smlouvy, pokud příloha č. 1 této smlouvy obsahuje plné znění Smlouvy o poskytování Služby nebo na její plné znění odkazuje a </w:t>
      </w:r>
      <w:r>
        <w:t>Poskytovatel</w:t>
      </w:r>
      <w:r w:rsidR="00BC273A">
        <w:t xml:space="preserve"> je oprávněn takto pro </w:t>
      </w:r>
      <w:r>
        <w:t>Nabyvatele</w:t>
      </w:r>
      <w:r w:rsidR="00BC273A">
        <w:t xml:space="preserve"> uzavření Smlouvy o poskytování Služby zajistit. Veškeré </w:t>
      </w:r>
      <w:r w:rsidR="00706E61">
        <w:t>S</w:t>
      </w:r>
      <w:r w:rsidR="00BC273A">
        <w:t xml:space="preserve">lužby, které je </w:t>
      </w:r>
      <w:r>
        <w:t>Poskytovatel</w:t>
      </w:r>
      <w:r w:rsidR="00BC273A">
        <w:t xml:space="preserve"> povinen sám poskytovat nebo jejich poskytování pro </w:t>
      </w:r>
      <w:r>
        <w:t>Nabyvatele</w:t>
      </w:r>
      <w:r w:rsidR="00BC273A">
        <w:t xml:space="preserve"> zajistit, dále souhrnně jen „</w:t>
      </w:r>
      <w:r w:rsidR="00BC273A" w:rsidRPr="00A47CCF">
        <w:rPr>
          <w:b/>
        </w:rPr>
        <w:t>Služby</w:t>
      </w:r>
      <w:r w:rsidR="00BC273A">
        <w:t>“.</w:t>
      </w:r>
      <w:bookmarkEnd w:id="5"/>
    </w:p>
    <w:p w:rsidR="00BC273A" w:rsidRDefault="00BC273A" w:rsidP="00BC273A">
      <w:pPr>
        <w:pStyle w:val="Odstavecsmlouvy"/>
        <w:numPr>
          <w:ilvl w:val="0"/>
          <w:numId w:val="0"/>
        </w:numPr>
        <w:ind w:left="567"/>
      </w:pPr>
    </w:p>
    <w:p w:rsidR="00ED29DB" w:rsidRDefault="00ED29DB" w:rsidP="00ED29DB">
      <w:pPr>
        <w:pStyle w:val="Odstavecsmlouvy"/>
      </w:pPr>
      <w:bookmarkStart w:id="7" w:name="_Ref478632686"/>
      <w:r>
        <w:lastRenderedPageBreak/>
        <w:t xml:space="preserve">Poskytovatel je povinen </w:t>
      </w:r>
      <w:r w:rsidR="006D4569">
        <w:t xml:space="preserve">ve lhůtě sjednané v odst. </w:t>
      </w:r>
      <w:r w:rsidR="006D4569">
        <w:fldChar w:fldCharType="begin"/>
      </w:r>
      <w:r w:rsidR="006D4569">
        <w:instrText xml:space="preserve"> REF _Ref70338430 \n \h </w:instrText>
      </w:r>
      <w:r w:rsidR="006D4569">
        <w:fldChar w:fldCharType="separate"/>
      </w:r>
      <w:proofErr w:type="gramStart"/>
      <w:r w:rsidR="008F4388">
        <w:t>II.1</w:t>
      </w:r>
      <w:r w:rsidR="006D4569">
        <w:fldChar w:fldCharType="end"/>
      </w:r>
      <w:r w:rsidR="006D4569">
        <w:t xml:space="preserve"> </w:t>
      </w:r>
      <w:r>
        <w:t>s odbornou</w:t>
      </w:r>
      <w:proofErr w:type="gramEnd"/>
      <w:r>
        <w:t xml:space="preserve"> péčí, dle Zadávací dokumentace a dle pokynů Objednatele, které nejsou v rozporu s touto smlouvou, provést: </w:t>
      </w:r>
    </w:p>
    <w:bookmarkEnd w:id="7"/>
    <w:p w:rsidR="00ED29DB" w:rsidRDefault="006D4569" w:rsidP="00ED29DB">
      <w:pPr>
        <w:pStyle w:val="Psmenoodstavcesmlouvy"/>
        <w:numPr>
          <w:ilvl w:val="0"/>
          <w:numId w:val="11"/>
        </w:numPr>
      </w:pPr>
      <w:r>
        <w:t>instalaci</w:t>
      </w:r>
      <w:r w:rsidR="00ED29DB">
        <w:t xml:space="preserve">, </w:t>
      </w:r>
      <w:r>
        <w:t>konfiguraci a migraci</w:t>
      </w:r>
      <w:r w:rsidR="00ED29DB">
        <w:t xml:space="preserve"> dat</w:t>
      </w:r>
      <w:r w:rsidR="00ED29DB" w:rsidRPr="00156CC0">
        <w:t xml:space="preserve">, tj. </w:t>
      </w:r>
      <w:r w:rsidR="00ED29DB">
        <w:t>plné zprovoznění Software v prostředí Objednatele</w:t>
      </w:r>
      <w:r w:rsidR="00A72FCD">
        <w:t xml:space="preserve"> včetně migrace dat ze stávající databáze</w:t>
      </w:r>
      <w:r>
        <w:t>,</w:t>
      </w:r>
      <w:r w:rsidR="00ED29DB">
        <w:t xml:space="preserve"> </w:t>
      </w:r>
      <w:r>
        <w:t xml:space="preserve">dle specifikace v příloze č. 1 této smlouvy </w:t>
      </w:r>
      <w:r w:rsidR="00ED29DB">
        <w:t>(veškeré tyto práce dále jen „</w:t>
      </w:r>
      <w:r w:rsidR="00ED29DB">
        <w:rPr>
          <w:b/>
        </w:rPr>
        <w:t>Dílo</w:t>
      </w:r>
      <w:r w:rsidR="00ED29DB">
        <w:t>“).</w:t>
      </w:r>
      <w:bookmarkStart w:id="8" w:name="_Ref491774589"/>
      <w:r w:rsidR="00ED29DB">
        <w:t xml:space="preserve"> </w:t>
      </w:r>
    </w:p>
    <w:bookmarkEnd w:id="8"/>
    <w:p w:rsidR="00ED29DB" w:rsidRDefault="00ED29DB" w:rsidP="00ED29DB">
      <w:pPr>
        <w:pStyle w:val="Psmenoodstavcesmlouvy"/>
        <w:numPr>
          <w:ilvl w:val="0"/>
          <w:numId w:val="11"/>
        </w:numPr>
      </w:pPr>
      <w:r>
        <w:t>zápis veškerých nezbytných údajů, včetně údajů o L</w:t>
      </w:r>
      <w:r w:rsidRPr="00342FCC">
        <w:t>icencí</w:t>
      </w:r>
      <w:r>
        <w:t>ch,</w:t>
      </w:r>
      <w:r w:rsidRPr="00342FCC">
        <w:t xml:space="preserve"> do </w:t>
      </w:r>
      <w:r>
        <w:t xml:space="preserve">příslušných informačních systémů výrobců Software a jiných třetích osob, případně včetně registrace Objednatele v takových informačních systémech, tak, aby Objednatel mohl </w:t>
      </w:r>
      <w:r w:rsidR="006D4569">
        <w:t xml:space="preserve">Software a Dílo </w:t>
      </w:r>
      <w:r>
        <w:t>řádně a nerušeně užívat (dále souhrnně jen „</w:t>
      </w:r>
      <w:r w:rsidRPr="00342FCC">
        <w:rPr>
          <w:b/>
        </w:rPr>
        <w:t>Registrace</w:t>
      </w:r>
      <w:r>
        <w:t>“);</w:t>
      </w:r>
    </w:p>
    <w:p w:rsidR="00ED29DB" w:rsidRDefault="00ED29DB" w:rsidP="00ED29DB">
      <w:pPr>
        <w:pStyle w:val="Psmenoodstavcesmlouvy"/>
        <w:numPr>
          <w:ilvl w:val="0"/>
          <w:numId w:val="11"/>
        </w:numPr>
        <w:ind w:left="1066" w:hanging="357"/>
      </w:pPr>
      <w:r>
        <w:t>v součinnosti s Objednatelem provést úspěšné testování Díla</w:t>
      </w:r>
      <w:r w:rsidR="006D4569">
        <w:t>, které osvědčí řádné provedení Díla</w:t>
      </w:r>
      <w:r>
        <w:t xml:space="preserve"> (dále jen „</w:t>
      </w:r>
      <w:r w:rsidRPr="00E52C5E">
        <w:rPr>
          <w:b/>
        </w:rPr>
        <w:t>Testování</w:t>
      </w:r>
      <w:r w:rsidR="006D4569">
        <w:t>“).</w:t>
      </w:r>
    </w:p>
    <w:p w:rsidR="00ED29DB" w:rsidRDefault="00ED29DB" w:rsidP="00ED29DB">
      <w:pPr>
        <w:pStyle w:val="Odstavecsmlouvy"/>
        <w:numPr>
          <w:ilvl w:val="0"/>
          <w:numId w:val="0"/>
        </w:numPr>
        <w:ind w:left="567"/>
      </w:pPr>
    </w:p>
    <w:p w:rsidR="00BD09F8" w:rsidRDefault="00BD09F8" w:rsidP="00BD09F8">
      <w:pPr>
        <w:pStyle w:val="Odstavecsmlouvy"/>
      </w:pPr>
      <w:r>
        <w:t xml:space="preserve">Pokud </w:t>
      </w:r>
      <w:r w:rsidR="00D44B47">
        <w:t>z přílohy</w:t>
      </w:r>
      <w:r>
        <w:t xml:space="preserve"> č. 1 </w:t>
      </w:r>
      <w:r w:rsidR="00D44B47">
        <w:t xml:space="preserve">vyplývají další </w:t>
      </w:r>
      <w:r>
        <w:t>povinnosti Poskytovatele, je Poskytovatel povinen je plnit.</w:t>
      </w:r>
    </w:p>
    <w:p w:rsidR="00BD09F8" w:rsidRDefault="00BD09F8" w:rsidP="00BD09F8">
      <w:pPr>
        <w:pStyle w:val="Odstavecsmlouvy"/>
        <w:numPr>
          <w:ilvl w:val="0"/>
          <w:numId w:val="0"/>
        </w:numPr>
        <w:ind w:left="567"/>
      </w:pPr>
    </w:p>
    <w:p w:rsidR="00BD09F8" w:rsidRDefault="00BD09F8" w:rsidP="00BD09F8">
      <w:pPr>
        <w:pStyle w:val="Odstavecsmlouvy"/>
      </w:pPr>
      <w:r>
        <w:t>Jestliže k uzavření Licenční smlouvy nedošlo již uzavřením této smlouvy a Licenční smlouva je v rozporu s touto smlouvou včetně její přílohy č. 1 nebo v rozporu se Zadávací dokumentací, není Nabyvatel povinen Licenční smlouvu uzavřít. Poskytovatel v takovém případě nemá nárok na uhrazení Ceny ani na uhrazení provize za zprostředkování Licenční smlouvy. Nabyvatel je v takovém případě oprá</w:t>
      </w:r>
      <w:r w:rsidR="00BA07CF">
        <w:t>vněn od této s</w:t>
      </w:r>
      <w:r w:rsidR="00D505DF">
        <w:t>mlouvy odstoupit.</w:t>
      </w:r>
    </w:p>
    <w:p w:rsidR="00663E2D" w:rsidRDefault="00663E2D" w:rsidP="00663E2D">
      <w:pPr>
        <w:pStyle w:val="Odstavecsmlouvy"/>
        <w:numPr>
          <w:ilvl w:val="0"/>
          <w:numId w:val="0"/>
        </w:numPr>
        <w:ind w:left="567"/>
      </w:pPr>
    </w:p>
    <w:p w:rsidR="00BD09F8" w:rsidRDefault="00BD09F8" w:rsidP="00BD09F8">
      <w:pPr>
        <w:pStyle w:val="Odstavecsmlouvy"/>
      </w:pPr>
      <w:r>
        <w:t xml:space="preserve">Jestliže k uzavření některé Smlouvy o poskytování Služby nedošlo již uzavřením této smlouvy a tato Smlouva o poskytování Služby je v rozporu s touto smlouvou včetně její přílohy č. 1 nebo v rozporu se Zadávací dokumentací, není Nabyvatel povinen takovou Smlouvu o poskytování Služby uzavřít. Poskytovatel v takovém případě nemá nárok na uhrazení Ceny ani na uhrazení provize za zprostředkování Smlouvy o poskytování Služby. Nabyvatel je v takovém případě oprávněn od </w:t>
      </w:r>
      <w:r w:rsidR="00BA07CF">
        <w:t>této s</w:t>
      </w:r>
      <w:r>
        <w:t>mlouvy odstoupit.</w:t>
      </w:r>
    </w:p>
    <w:p w:rsidR="00BD09F8" w:rsidRDefault="00BD09F8" w:rsidP="00BD09F8">
      <w:pPr>
        <w:pStyle w:val="Odstavecsmlouvy"/>
        <w:numPr>
          <w:ilvl w:val="0"/>
          <w:numId w:val="0"/>
        </w:numPr>
        <w:ind w:left="567"/>
      </w:pPr>
    </w:p>
    <w:p w:rsidR="00B50110" w:rsidRDefault="00B50110" w:rsidP="00B50110">
      <w:pPr>
        <w:pStyle w:val="Odstavecsmlouvy"/>
      </w:pPr>
      <w:r w:rsidRPr="00FB23A7">
        <w:t xml:space="preserve">Pokud je pro oprávněné užívání </w:t>
      </w:r>
      <w:r>
        <w:t>S</w:t>
      </w:r>
      <w:r w:rsidRPr="00FB23A7">
        <w:t xml:space="preserve">oftware </w:t>
      </w:r>
      <w:r w:rsidR="007B69F7">
        <w:t xml:space="preserve">dle </w:t>
      </w:r>
      <w:r>
        <w:t>L</w:t>
      </w:r>
      <w:r w:rsidR="007B69F7">
        <w:t>icenční smlouvy</w:t>
      </w:r>
      <w:r w:rsidR="00D505DF">
        <w:t xml:space="preserve"> </w:t>
      </w:r>
      <w:r>
        <w:t xml:space="preserve">nezbytné provést aktivaci </w:t>
      </w:r>
      <w:r w:rsidR="00A621A7">
        <w:t xml:space="preserve">nebo registraci </w:t>
      </w:r>
      <w:r>
        <w:t>Licence</w:t>
      </w:r>
      <w:r w:rsidR="00D505DF">
        <w:t xml:space="preserve"> </w:t>
      </w:r>
      <w:r w:rsidR="00761FEC">
        <w:t xml:space="preserve">nebo jiný obdobný úkon </w:t>
      </w:r>
      <w:r>
        <w:t>(dále jen „</w:t>
      </w:r>
      <w:r w:rsidRPr="00687A84">
        <w:rPr>
          <w:b/>
        </w:rPr>
        <w:t>Aktivace</w:t>
      </w:r>
      <w:r>
        <w:t xml:space="preserve">“), je </w:t>
      </w:r>
      <w:r w:rsidR="00AF7E1F">
        <w:t>Poskytovatel</w:t>
      </w:r>
      <w:r>
        <w:t xml:space="preserve"> povinen Aktivaci </w:t>
      </w:r>
      <w:r w:rsidR="00A621A7">
        <w:t xml:space="preserve">pro Nabyvatele </w:t>
      </w:r>
      <w:r>
        <w:t>provést</w:t>
      </w:r>
      <w:r w:rsidR="00A621A7">
        <w:t>, ledaže</w:t>
      </w:r>
      <w:r w:rsidR="00C63F88">
        <w:t xml:space="preserve"> z Licenční smlouvy vyplývá něco jiného nebo </w:t>
      </w:r>
      <w:r w:rsidR="00A621A7">
        <w:t>si</w:t>
      </w:r>
      <w:r>
        <w:t xml:space="preserve"> </w:t>
      </w:r>
      <w:r w:rsidR="00A621A7">
        <w:t xml:space="preserve">provedení </w:t>
      </w:r>
      <w:r w:rsidR="00C63F88">
        <w:t>Aktivace vyhradil</w:t>
      </w:r>
      <w:r w:rsidR="00A621A7">
        <w:t xml:space="preserve"> Nabyvatel. </w:t>
      </w:r>
      <w:r w:rsidR="00D505DF" w:rsidRPr="00FB23A7">
        <w:t xml:space="preserve">Pokud je pro </w:t>
      </w:r>
      <w:r w:rsidR="00D505DF">
        <w:t xml:space="preserve">poskytování Služby nezbytné provést Aktivaci, je Poskytovatel povinen Aktivaci pro Nabyvatele provést, ledaže z příslušné Smlouvy o poskytování Služby vyplývá něco jiného nebo si provedení Aktivace vyhradil Nabyvatel. </w:t>
      </w:r>
      <w:r w:rsidR="00A621A7">
        <w:t>V</w:t>
      </w:r>
      <w:r w:rsidR="00C63F88">
        <w:t xml:space="preserve">yhradil-li si provedení </w:t>
      </w:r>
      <w:r w:rsidR="007F1DCA">
        <w:t xml:space="preserve">kterékoli </w:t>
      </w:r>
      <w:r w:rsidR="00C63F88">
        <w:t xml:space="preserve">Aktivace Nabyvatel, je </w:t>
      </w:r>
      <w:r w:rsidR="00A621A7">
        <w:t xml:space="preserve">Poskytovatel </w:t>
      </w:r>
      <w:r w:rsidR="00C63F88">
        <w:t>povinen mu k tomu poskytnout</w:t>
      </w:r>
      <w:r w:rsidR="00A621A7">
        <w:t xml:space="preserve"> nezbytnou součinnost</w:t>
      </w:r>
      <w:r>
        <w:t>.</w:t>
      </w:r>
    </w:p>
    <w:p w:rsidR="00B50110" w:rsidRDefault="00B50110" w:rsidP="00B50110">
      <w:pPr>
        <w:pStyle w:val="Odstavecsmlouvy"/>
        <w:numPr>
          <w:ilvl w:val="0"/>
          <w:numId w:val="0"/>
        </w:numPr>
        <w:ind w:left="567"/>
      </w:pPr>
    </w:p>
    <w:p w:rsidR="0000720B" w:rsidRDefault="0000720B" w:rsidP="0000720B">
      <w:pPr>
        <w:pStyle w:val="Odstavecsmlouvy"/>
      </w:pPr>
      <w:r w:rsidRPr="00FB23A7">
        <w:t>Pokud j</w:t>
      </w:r>
      <w:r w:rsidR="00A668FC">
        <w:t>sou</w:t>
      </w:r>
      <w:r w:rsidRPr="00FB23A7">
        <w:t xml:space="preserve"> pro </w:t>
      </w:r>
      <w:r w:rsidR="00B50110">
        <w:t xml:space="preserve">Aktivaci nebo </w:t>
      </w:r>
      <w:r w:rsidRPr="00FB23A7">
        <w:t xml:space="preserve">oprávněné užívání </w:t>
      </w:r>
      <w:r>
        <w:t>S</w:t>
      </w:r>
      <w:r w:rsidRPr="00FB23A7">
        <w:t xml:space="preserve">oftware </w:t>
      </w:r>
      <w:r>
        <w:t>v souladu s touto smlouvou</w:t>
      </w:r>
      <w:r w:rsidR="003B0D03">
        <w:t>, Licenční smlouvou</w:t>
      </w:r>
      <w:r>
        <w:t xml:space="preserve"> a </w:t>
      </w:r>
      <w:r w:rsidR="006E21FC">
        <w:t>Zadávací dokumentací</w:t>
      </w:r>
      <w:r>
        <w:t xml:space="preserve"> </w:t>
      </w:r>
      <w:r w:rsidR="00A668FC">
        <w:t>nezbytné licenční/produktové</w:t>
      </w:r>
      <w:r w:rsidRPr="00FB23A7">
        <w:t xml:space="preserve"> klíč</w:t>
      </w:r>
      <w:r w:rsidR="00A668FC">
        <w:t>e</w:t>
      </w:r>
      <w:r w:rsidRPr="00FB23A7">
        <w:t xml:space="preserve"> nebo </w:t>
      </w:r>
      <w:r w:rsidR="00A668FC">
        <w:t>obdobné</w:t>
      </w:r>
      <w:r w:rsidRPr="00FB23A7">
        <w:t xml:space="preserve"> kód</w:t>
      </w:r>
      <w:r w:rsidR="00A668FC">
        <w:t>y</w:t>
      </w:r>
      <w:r w:rsidRPr="00FB23A7">
        <w:t xml:space="preserve"> (dále </w:t>
      </w:r>
      <w:r w:rsidR="00A668FC">
        <w:t xml:space="preserve">veškeré tyto kódy souhrnně </w:t>
      </w:r>
      <w:r w:rsidRPr="00FB23A7">
        <w:t>„</w:t>
      </w:r>
      <w:r w:rsidRPr="006807B1">
        <w:rPr>
          <w:b/>
        </w:rPr>
        <w:t>Licenční klíč</w:t>
      </w:r>
      <w:r w:rsidR="00A668FC">
        <w:rPr>
          <w:b/>
        </w:rPr>
        <w:t>e</w:t>
      </w:r>
      <w:r w:rsidRPr="00FB23A7">
        <w:t xml:space="preserve">“), je </w:t>
      </w:r>
      <w:r w:rsidR="00AF7E1F">
        <w:t>Poskytovatel</w:t>
      </w:r>
      <w:r>
        <w:t xml:space="preserve"> povinen </w:t>
      </w:r>
      <w:r w:rsidR="00B50110">
        <w:t>Nabyvateli</w:t>
      </w:r>
      <w:r>
        <w:t xml:space="preserve"> zpřístupnit Licenční klíč</w:t>
      </w:r>
      <w:r w:rsidR="00A668FC">
        <w:t>e</w:t>
      </w:r>
      <w:r w:rsidRPr="00FB23A7">
        <w:t xml:space="preserve"> v podobě, která </w:t>
      </w:r>
      <w:r>
        <w:t xml:space="preserve">mu </w:t>
      </w:r>
      <w:r w:rsidRPr="00FB23A7">
        <w:t>bude umožňovat časově neom</w:t>
      </w:r>
      <w:r w:rsidR="00A668FC">
        <w:t>ezené opakované čtení Licenčních klíčů</w:t>
      </w:r>
      <w:r w:rsidRPr="00FB23A7">
        <w:t xml:space="preserve"> v otevřené podobě</w:t>
      </w:r>
      <w:r w:rsidR="00090A11">
        <w:t>,</w:t>
      </w:r>
      <w:r w:rsidR="00090A11" w:rsidRPr="00090A11">
        <w:t xml:space="preserve"> </w:t>
      </w:r>
      <w:r w:rsidR="00090A11">
        <w:t>ledaže podm</w:t>
      </w:r>
      <w:r w:rsidR="00A668FC">
        <w:t>ínky poskytnutí Licenčních klíčů</w:t>
      </w:r>
      <w:r w:rsidR="00090A11">
        <w:t xml:space="preserve"> upravuje Licenční smlouva</w:t>
      </w:r>
      <w:r w:rsidRPr="00FB23A7">
        <w:t>.</w:t>
      </w:r>
      <w:r>
        <w:t xml:space="preserve"> </w:t>
      </w:r>
      <w:r w:rsidR="003B0D03">
        <w:t xml:space="preserve">Pokud </w:t>
      </w:r>
      <w:r w:rsidR="00A668FC">
        <w:t xml:space="preserve">jsou </w:t>
      </w:r>
      <w:r w:rsidR="003B0D03">
        <w:t>Licenční klíč</w:t>
      </w:r>
      <w:r w:rsidR="00A668FC">
        <w:t>e</w:t>
      </w:r>
      <w:r w:rsidR="003B0D03">
        <w:t xml:space="preserve"> uložen</w:t>
      </w:r>
      <w:r w:rsidR="00A668FC">
        <w:t>y na hardwarových prostředcích</w:t>
      </w:r>
      <w:r w:rsidR="003B0D03">
        <w:t xml:space="preserve">, je </w:t>
      </w:r>
      <w:r w:rsidR="00AF7E1F">
        <w:t>Poskytovatel</w:t>
      </w:r>
      <w:r w:rsidR="003B0D03">
        <w:t xml:space="preserve"> povinen </w:t>
      </w:r>
      <w:r w:rsidR="00A668FC">
        <w:t>tyto prostředky</w:t>
      </w:r>
      <w:r w:rsidR="003B0D03">
        <w:t xml:space="preserve"> s uloženým</w:t>
      </w:r>
      <w:r w:rsidR="00A668FC">
        <w:t>i</w:t>
      </w:r>
      <w:r w:rsidR="003B0D03">
        <w:t xml:space="preserve"> Licenčním</w:t>
      </w:r>
      <w:r w:rsidR="00A668FC">
        <w:t>i klíči</w:t>
      </w:r>
      <w:r w:rsidR="003B0D03">
        <w:t xml:space="preserve"> </w:t>
      </w:r>
      <w:r w:rsidR="00965362">
        <w:t xml:space="preserve">splňující další případné podmínky uvedené v příloze č. 1 této smlouvy </w:t>
      </w:r>
      <w:r w:rsidR="00B50110">
        <w:t>Nabyvateli</w:t>
      </w:r>
      <w:r w:rsidR="003B0D03">
        <w:t xml:space="preserve"> </w:t>
      </w:r>
      <w:r w:rsidR="007F1DCA">
        <w:t xml:space="preserve">dodat ve lhůtě sjednané pro zprostředkování </w:t>
      </w:r>
      <w:r w:rsidR="00090A11">
        <w:t>Licenční smlouvy</w:t>
      </w:r>
      <w:r w:rsidR="003B0D03">
        <w:t xml:space="preserve">, čímž </w:t>
      </w:r>
      <w:r w:rsidR="00B50110">
        <w:t>Nabyvatel</w:t>
      </w:r>
      <w:r w:rsidR="00090A11">
        <w:t xml:space="preserve"> </w:t>
      </w:r>
      <w:r w:rsidR="003B0D03">
        <w:t>současně nabude vlastnické právo k</w:t>
      </w:r>
      <w:r w:rsidR="00A668FC">
        <w:t xml:space="preserve"> těmto </w:t>
      </w:r>
      <w:r w:rsidR="003B0D03">
        <w:t>hard</w:t>
      </w:r>
      <w:r w:rsidR="00A668FC">
        <w:t>warovým prostředkům</w:t>
      </w:r>
      <w:r w:rsidR="00090A11">
        <w:t xml:space="preserve">, ledaže </w:t>
      </w:r>
      <w:r w:rsidR="00965362">
        <w:t>je v</w:t>
      </w:r>
      <w:r w:rsidR="00655FFF">
        <w:t xml:space="preserve"> této smlouvě nebo v </w:t>
      </w:r>
      <w:r w:rsidR="00965362">
        <w:t>Licenční smlouvě sjednáno jinak</w:t>
      </w:r>
      <w:r w:rsidR="006C0628">
        <w:t xml:space="preserve"> (</w:t>
      </w:r>
      <w:r w:rsidR="00A668FC">
        <w:t>tyto hardwarové prostředky</w:t>
      </w:r>
      <w:r w:rsidR="006C0628">
        <w:t xml:space="preserve"> dále jen „</w:t>
      </w:r>
      <w:r w:rsidR="006C0628" w:rsidRPr="006C0628">
        <w:rPr>
          <w:b/>
        </w:rPr>
        <w:t>HW klíč</w:t>
      </w:r>
      <w:r w:rsidR="00A668FC">
        <w:rPr>
          <w:b/>
        </w:rPr>
        <w:t>e</w:t>
      </w:r>
      <w:r w:rsidR="006C0628">
        <w:t>“).</w:t>
      </w:r>
    </w:p>
    <w:bookmarkEnd w:id="6"/>
    <w:p w:rsidR="00862350" w:rsidRDefault="00862350" w:rsidP="00862350">
      <w:pPr>
        <w:rPr>
          <w:highlight w:val="red"/>
        </w:rPr>
      </w:pPr>
    </w:p>
    <w:p w:rsidR="0075495D" w:rsidRDefault="006D7A2B" w:rsidP="007536F8">
      <w:pPr>
        <w:pStyle w:val="Odstavecsmlouvy"/>
      </w:pPr>
      <w:bookmarkStart w:id="9" w:name="_Ref491769521"/>
      <w:bookmarkStart w:id="10" w:name="_Ref477347839"/>
      <w:bookmarkStart w:id="11" w:name="_Ref496272384"/>
      <w:r>
        <w:t xml:space="preserve">Nestanoví-li Nabyvatel písemně jinak, je </w:t>
      </w:r>
      <w:r w:rsidR="00AF7E1F">
        <w:t>Poskytovatel</w:t>
      </w:r>
      <w:r w:rsidR="00862350" w:rsidRPr="00862350">
        <w:t xml:space="preserve"> povinen </w:t>
      </w:r>
      <w:r w:rsidR="00B50110">
        <w:t>nejpozději současně s uzavřením Licenční smlouvy Nabyvateli</w:t>
      </w:r>
      <w:r w:rsidR="00726B26" w:rsidRPr="00862350">
        <w:t xml:space="preserve"> </w:t>
      </w:r>
      <w:r w:rsidR="00B50110">
        <w:t xml:space="preserve">dodat nebo zpřístupnit </w:t>
      </w:r>
      <w:r w:rsidR="00726B26" w:rsidRPr="00862350">
        <w:t xml:space="preserve">veškeré </w:t>
      </w:r>
      <w:r w:rsidR="00F5367A">
        <w:t>návody</w:t>
      </w:r>
      <w:r w:rsidR="00090A11">
        <w:t xml:space="preserve"> a</w:t>
      </w:r>
      <w:r w:rsidR="00F5367A">
        <w:t xml:space="preserve"> </w:t>
      </w:r>
      <w:r w:rsidR="00726B26" w:rsidRPr="00862350">
        <w:t>doklady</w:t>
      </w:r>
      <w:r w:rsidR="00A2087D" w:rsidRPr="00862350">
        <w:t xml:space="preserve">, které se vztahují </w:t>
      </w:r>
      <w:r w:rsidR="00A2087D">
        <w:t>k</w:t>
      </w:r>
      <w:r w:rsidR="007A4E3A">
        <w:t> </w:t>
      </w:r>
      <w:r w:rsidR="00A2087D">
        <w:t>Licenci</w:t>
      </w:r>
      <w:r w:rsidR="007A4E3A">
        <w:t xml:space="preserve"> a Službám</w:t>
      </w:r>
      <w:r w:rsidR="00090A11">
        <w:t xml:space="preserve">, zejména návody a doklady nezbytné pro </w:t>
      </w:r>
      <w:r w:rsidR="007A4E3A">
        <w:t xml:space="preserve">jejich </w:t>
      </w:r>
      <w:r w:rsidR="00090A11">
        <w:t xml:space="preserve">oprávněné </w:t>
      </w:r>
      <w:r w:rsidR="007A4E3A">
        <w:t>vy</w:t>
      </w:r>
      <w:r w:rsidR="00090A11">
        <w:t>užívání</w:t>
      </w:r>
      <w:r w:rsidR="007F1DCA">
        <w:t xml:space="preserve"> a</w:t>
      </w:r>
      <w:r w:rsidR="00F5367A">
        <w:t xml:space="preserve"> </w:t>
      </w:r>
      <w:r w:rsidR="007A4E3A">
        <w:t>podmínky poskytování</w:t>
      </w:r>
      <w:r w:rsidR="007F1DCA">
        <w:t>, jakož i dokumentaci specifikovanou v příloze č. 1 této smlouvy</w:t>
      </w:r>
      <w:r w:rsidR="007A4E3A">
        <w:t xml:space="preserve"> </w:t>
      </w:r>
      <w:r w:rsidR="00F5367A">
        <w:t xml:space="preserve">a </w:t>
      </w:r>
      <w:r w:rsidR="007F1DCA">
        <w:t>v</w:t>
      </w:r>
      <w:r w:rsidR="00F5367A">
        <w:t xml:space="preserve"> </w:t>
      </w:r>
      <w:r w:rsidR="007F1DCA">
        <w:t>Zadávací dokumentaci</w:t>
      </w:r>
      <w:r w:rsidR="00F5367A">
        <w:t xml:space="preserve"> (</w:t>
      </w:r>
      <w:r w:rsidR="00A2087D">
        <w:t xml:space="preserve">tyto </w:t>
      </w:r>
      <w:r w:rsidR="00090A11">
        <w:t>dokumenty</w:t>
      </w:r>
      <w:r w:rsidR="00A2087D">
        <w:t xml:space="preserve"> </w:t>
      </w:r>
      <w:r w:rsidR="007F1DCA">
        <w:t xml:space="preserve">souhrnně </w:t>
      </w:r>
      <w:r w:rsidR="00F5367A">
        <w:t>dále</w:t>
      </w:r>
      <w:r w:rsidR="009E5E68">
        <w:t xml:space="preserve"> a výše</w:t>
      </w:r>
      <w:r w:rsidR="00F5367A">
        <w:t xml:space="preserve"> jen „</w:t>
      </w:r>
      <w:r w:rsidR="00F5367A" w:rsidRPr="00F5367A">
        <w:rPr>
          <w:b/>
        </w:rPr>
        <w:t>Dokumentace</w:t>
      </w:r>
      <w:r w:rsidR="00F5367A">
        <w:t>“)</w:t>
      </w:r>
      <w:r w:rsidR="00090A11">
        <w:t xml:space="preserve">, to </w:t>
      </w:r>
      <w:r>
        <w:t xml:space="preserve">vše </w:t>
      </w:r>
      <w:r w:rsidR="00090A11">
        <w:t>v rozsahu, v jakém poskytnutí Dokumentace neupravuj</w:t>
      </w:r>
      <w:r w:rsidR="007F1DCA">
        <w:t>í Licenční smlouvy a Smlouvy o poskytování Služby</w:t>
      </w:r>
      <w:r w:rsidR="007536F8">
        <w:t>.</w:t>
      </w:r>
      <w:bookmarkEnd w:id="9"/>
      <w:bookmarkEnd w:id="10"/>
      <w:bookmarkEnd w:id="11"/>
    </w:p>
    <w:p w:rsidR="00DA2540" w:rsidRDefault="00DA2540" w:rsidP="00DA2540">
      <w:pPr>
        <w:pStyle w:val="Odstavecsmlouvy"/>
        <w:numPr>
          <w:ilvl w:val="0"/>
          <w:numId w:val="0"/>
        </w:numPr>
        <w:ind w:left="567"/>
      </w:pPr>
    </w:p>
    <w:p w:rsidR="008F4388" w:rsidRDefault="008F4388" w:rsidP="00DA2540">
      <w:pPr>
        <w:pStyle w:val="Odstavecsmlouvy"/>
        <w:numPr>
          <w:ilvl w:val="0"/>
          <w:numId w:val="0"/>
        </w:numPr>
        <w:ind w:left="567"/>
      </w:pPr>
    </w:p>
    <w:p w:rsidR="00726B26" w:rsidRDefault="006B14CF" w:rsidP="00500A87">
      <w:pPr>
        <w:pStyle w:val="Nadpis1"/>
      </w:pPr>
      <w:r>
        <w:lastRenderedPageBreak/>
        <w:t>Termíny a místo plnění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16BD7" w:rsidRDefault="00726B26" w:rsidP="00F43EC4">
      <w:pPr>
        <w:pStyle w:val="Odstavecsmlouvy"/>
      </w:pPr>
      <w:r w:rsidRPr="00500A87">
        <w:t xml:space="preserve">Místem </w:t>
      </w:r>
      <w:r w:rsidR="00372B4E">
        <w:t xml:space="preserve">plnění </w:t>
      </w:r>
      <w:r w:rsidRPr="00500A87">
        <w:t xml:space="preserve">je </w:t>
      </w:r>
      <w:r w:rsidR="007536F8">
        <w:t>Centrum informatiky</w:t>
      </w:r>
      <w:r w:rsidR="00F43EC4">
        <w:t xml:space="preserve">, </w:t>
      </w:r>
      <w:r w:rsidR="00D15E7A">
        <w:t xml:space="preserve">Pracoviště </w:t>
      </w:r>
      <w:r w:rsidR="00127ABD">
        <w:t>medicíny dospělého věku</w:t>
      </w:r>
      <w:r w:rsidR="00D15E7A">
        <w:t xml:space="preserve">, </w:t>
      </w:r>
      <w:r w:rsidRPr="00500A87">
        <w:t>Fakultní nemocnice Brno, Jihlavská 20, 625 00 Brno</w:t>
      </w:r>
      <w:r w:rsidR="00372B4E">
        <w:t xml:space="preserve">, </w:t>
      </w:r>
      <w:r w:rsidR="003E3071">
        <w:t xml:space="preserve">případně </w:t>
      </w:r>
      <w:r w:rsidR="00372B4E">
        <w:t xml:space="preserve">i další pracoviště </w:t>
      </w:r>
      <w:r w:rsidR="00B50110">
        <w:t>Nabyvatel</w:t>
      </w:r>
      <w:r w:rsidR="00AF7E1F">
        <w:t>e</w:t>
      </w:r>
      <w:r w:rsidR="00372B4E">
        <w:t xml:space="preserve"> dle jeho pokynů</w:t>
      </w:r>
      <w:r w:rsidRPr="00500A87">
        <w:t>.</w:t>
      </w:r>
      <w:r w:rsidR="009E5E68" w:rsidRPr="009E5E68">
        <w:t xml:space="preserve"> </w:t>
      </w:r>
      <w:r w:rsidR="00AF7E1F">
        <w:t>Poskytovatel</w:t>
      </w:r>
      <w:r w:rsidR="009E5E68">
        <w:t xml:space="preserve"> je povinen poskytovat plnění dálkovým přístupem, ledaže z této smlouvy nebo z povahy </w:t>
      </w:r>
      <w:r w:rsidR="00AF7E1F">
        <w:t xml:space="preserve">určitého </w:t>
      </w:r>
      <w:r w:rsidR="009E5E68">
        <w:t xml:space="preserve">plnění vyplývá, že je nezbytné jej poskytnout osobně v místě sjednaném ve větě první. </w:t>
      </w:r>
      <w:r w:rsidR="00AF7E1F">
        <w:t>Poskytovatel</w:t>
      </w:r>
      <w:r w:rsidR="009E5E68">
        <w:t xml:space="preserve"> je povinen poskytnout </w:t>
      </w:r>
      <w:r w:rsidR="00AF7E1F">
        <w:t xml:space="preserve">určité </w:t>
      </w:r>
      <w:r w:rsidR="009E5E68">
        <w:t xml:space="preserve">plnění v místě dle věty první rovněž </w:t>
      </w:r>
      <w:r w:rsidR="00AF7E1F">
        <w:t xml:space="preserve">tehdy, kdy o to </w:t>
      </w:r>
      <w:r w:rsidR="009E5E68">
        <w:t xml:space="preserve">požádá </w:t>
      </w:r>
      <w:r w:rsidR="00B50110">
        <w:t>Nabyvatel</w:t>
      </w:r>
      <w:r w:rsidR="009E5E68">
        <w:t xml:space="preserve">. Při poskytování plnění dálkovým přístupem je </w:t>
      </w:r>
      <w:r w:rsidR="00AF7E1F">
        <w:t>Poskytovatel</w:t>
      </w:r>
      <w:r w:rsidR="009E5E68">
        <w:t xml:space="preserve"> povinen dodržovat podmínky stanovené </w:t>
      </w:r>
      <w:r w:rsidR="00B50110">
        <w:t>Nabyvatel</w:t>
      </w:r>
      <w:r w:rsidR="00812F2C">
        <w:t>e</w:t>
      </w:r>
      <w:r w:rsidR="009E5E68">
        <w:t>m.</w:t>
      </w:r>
    </w:p>
    <w:p w:rsidR="00116BD7" w:rsidRDefault="00116BD7" w:rsidP="00116BD7">
      <w:pPr>
        <w:pStyle w:val="Odstavecsmlouvy"/>
        <w:numPr>
          <w:ilvl w:val="0"/>
          <w:numId w:val="0"/>
        </w:numPr>
        <w:ind w:left="567"/>
      </w:pPr>
    </w:p>
    <w:p w:rsidR="00D20310" w:rsidRDefault="00AF7E1F" w:rsidP="006B14CF">
      <w:pPr>
        <w:pStyle w:val="Odstavecsmlouvy"/>
      </w:pPr>
      <w:bookmarkStart w:id="12" w:name="_Ref25672843"/>
      <w:r>
        <w:t>Poskytovatel</w:t>
      </w:r>
      <w:r w:rsidR="00726B26" w:rsidRPr="00116BD7">
        <w:t xml:space="preserve"> se zavazuje oznámit </w:t>
      </w:r>
      <w:r w:rsidR="00B50110">
        <w:t>Nabyvateli</w:t>
      </w:r>
      <w:r w:rsidR="00726B26" w:rsidRPr="00116BD7">
        <w:t xml:space="preserve"> konkrétní termín </w:t>
      </w:r>
      <w:r w:rsidR="006B14CF">
        <w:t xml:space="preserve">zahájení </w:t>
      </w:r>
      <w:r w:rsidR="003E3071">
        <w:t xml:space="preserve">plnění dle této smlouvy </w:t>
      </w:r>
      <w:r>
        <w:t xml:space="preserve">pět </w:t>
      </w:r>
      <w:r w:rsidR="006B14CF" w:rsidRPr="006B14CF">
        <w:t>pracovní</w:t>
      </w:r>
      <w:r>
        <w:t>ch dnů</w:t>
      </w:r>
      <w:r w:rsidR="006B14CF" w:rsidRPr="006B14CF">
        <w:t xml:space="preserve"> před</w:t>
      </w:r>
      <w:r w:rsidR="006B14CF">
        <w:t>em</w:t>
      </w:r>
      <w:r w:rsidR="006B14CF" w:rsidRPr="006B14CF">
        <w:t xml:space="preserve"> na Obchodní oddělení FN Brno </w:t>
      </w:r>
      <w:r w:rsidR="00D119CC">
        <w:t>XXXXX</w:t>
      </w:r>
      <w:r w:rsidR="0057480A" w:rsidRPr="006B14CF">
        <w:t xml:space="preserve">, tel: </w:t>
      </w:r>
      <w:r w:rsidR="0057480A">
        <w:rPr>
          <w:color w:val="000000"/>
        </w:rPr>
        <w:t>532</w:t>
      </w:r>
      <w:r w:rsidR="00380730">
        <w:rPr>
          <w:color w:val="000000"/>
        </w:rPr>
        <w:t> </w:t>
      </w:r>
      <w:r w:rsidR="0057480A">
        <w:rPr>
          <w:color w:val="000000"/>
        </w:rPr>
        <w:t>23</w:t>
      </w:r>
      <w:r w:rsidR="00D119CC">
        <w:rPr>
          <w:color w:val="000000"/>
        </w:rPr>
        <w:t>X</w:t>
      </w:r>
      <w:r w:rsidR="00380730">
        <w:rPr>
          <w:color w:val="000000"/>
        </w:rPr>
        <w:t xml:space="preserve"> </w:t>
      </w:r>
      <w:r w:rsidR="00D119CC">
        <w:rPr>
          <w:color w:val="000000"/>
        </w:rPr>
        <w:t>XXX</w:t>
      </w:r>
      <w:r w:rsidR="006B14CF">
        <w:t>,</w:t>
      </w:r>
      <w:r w:rsidR="006B14CF" w:rsidRPr="006B14CF">
        <w:t xml:space="preserve"> a potvrdit </w:t>
      </w:r>
      <w:r w:rsidR="006B14CF">
        <w:t xml:space="preserve">tento termín </w:t>
      </w:r>
      <w:r w:rsidR="006B14CF" w:rsidRPr="006B14CF">
        <w:t xml:space="preserve">písemně e-mailem na adresu </w:t>
      </w:r>
      <w:r w:rsidR="00D119CC">
        <w:t>XXXXX</w:t>
      </w:r>
      <w:r w:rsidR="0057480A" w:rsidRPr="00916698">
        <w:t>@fnbrno.cz</w:t>
      </w:r>
      <w:r w:rsidR="006B14CF">
        <w:t>.</w:t>
      </w:r>
      <w:r w:rsidR="00916698">
        <w:t xml:space="preserve"> Totéž oznámení je Prodávající povinen učinit panu náměstkovi pro informatiku, </w:t>
      </w:r>
      <w:r w:rsidR="00D119CC">
        <w:t>XXXXX</w:t>
      </w:r>
      <w:r w:rsidR="00916698">
        <w:t>, tel: 532 23</w:t>
      </w:r>
      <w:r w:rsidR="00D119CC">
        <w:t>X</w:t>
      </w:r>
      <w:r w:rsidR="00916698">
        <w:t> </w:t>
      </w:r>
      <w:r w:rsidR="00D119CC">
        <w:t>XXX</w:t>
      </w:r>
      <w:r w:rsidR="00916698">
        <w:t xml:space="preserve">, a potvrdit písemně e-mailem na adresu </w:t>
      </w:r>
      <w:r w:rsidR="00D119CC">
        <w:t>XXXXX</w:t>
      </w:r>
      <w:r w:rsidR="00916698">
        <w:t xml:space="preserve">@fnbrno.cz. </w:t>
      </w:r>
      <w:r w:rsidR="006B14CF" w:rsidRPr="006B14CF">
        <w:t xml:space="preserve">Bez </w:t>
      </w:r>
      <w:r w:rsidR="006B14CF">
        <w:t xml:space="preserve">těchto </w:t>
      </w:r>
      <w:r w:rsidR="006B14CF" w:rsidRPr="006B14CF">
        <w:t xml:space="preserve">oznámení není </w:t>
      </w:r>
      <w:r w:rsidR="006B6C97">
        <w:t>Poskytovatel oprávněn vystavit fakturu.</w:t>
      </w:r>
      <w:bookmarkEnd w:id="12"/>
      <w:r w:rsidR="006B6C97">
        <w:t xml:space="preserve"> </w:t>
      </w:r>
    </w:p>
    <w:p w:rsidR="00A72FCD" w:rsidRDefault="00A72FCD" w:rsidP="00A72FCD">
      <w:pPr>
        <w:pStyle w:val="Odstavecsmlouvy"/>
        <w:numPr>
          <w:ilvl w:val="0"/>
          <w:numId w:val="0"/>
        </w:numPr>
        <w:ind w:left="567"/>
      </w:pPr>
    </w:p>
    <w:p w:rsidR="00916698" w:rsidRDefault="00916698" w:rsidP="006B14CF">
      <w:pPr>
        <w:pStyle w:val="Odstavecsmlouvy"/>
      </w:pPr>
      <w:r>
        <w:t xml:space="preserve">Smluvní strany </w:t>
      </w:r>
      <w:r w:rsidRPr="00411036">
        <w:t xml:space="preserve">sepíší </w:t>
      </w:r>
      <w:r>
        <w:t xml:space="preserve">o řádném poskytnutí všech Licencí, uzavření všech Licenční smluv, uzavření všech Smluv o poskytování Služby, </w:t>
      </w:r>
      <w:r w:rsidR="000D0478">
        <w:t>o poskytnutí všech Licenčních klíčů a dodání všech HW klíčů</w:t>
      </w:r>
      <w:r w:rsidR="007F1DCA">
        <w:t xml:space="preserve">, o řádném </w:t>
      </w:r>
      <w:r w:rsidR="000D0478">
        <w:t xml:space="preserve">předání Dokumentace a </w:t>
      </w:r>
      <w:r>
        <w:t>o provedení všech Aktivací</w:t>
      </w:r>
      <w:r w:rsidR="000D0478">
        <w:t xml:space="preserve"> v rozsahu</w:t>
      </w:r>
      <w:r>
        <w:t>,</w:t>
      </w:r>
      <w:r w:rsidR="000D0478">
        <w:t xml:space="preserve"> v </w:t>
      </w:r>
      <w:r w:rsidR="007F1DCA">
        <w:t>jakém</w:t>
      </w:r>
      <w:r w:rsidR="000D0478">
        <w:t xml:space="preserve"> </w:t>
      </w:r>
      <w:r w:rsidR="007F1DCA">
        <w:t xml:space="preserve">jsou </w:t>
      </w:r>
      <w:r w:rsidR="000D0478">
        <w:t xml:space="preserve">Aktivace </w:t>
      </w:r>
      <w:r w:rsidR="007F1DCA">
        <w:t xml:space="preserve">nezbytné </w:t>
      </w:r>
      <w:r w:rsidR="000D0478">
        <w:t xml:space="preserve">pro oprávněné užívání Software nebo poskytování Služeb a </w:t>
      </w:r>
      <w:r w:rsidR="007F1DCA">
        <w:t>v jakém si jejich</w:t>
      </w:r>
      <w:r w:rsidR="000D0478">
        <w:t xml:space="preserve"> provedení Nabyvatel nevyhradil, </w:t>
      </w:r>
      <w:r>
        <w:t>předávací</w:t>
      </w:r>
      <w:r w:rsidRPr="00B23E3B">
        <w:t xml:space="preserve"> protokol </w:t>
      </w:r>
      <w:r>
        <w:t xml:space="preserve">podepsaný oběma smluvními stranami </w:t>
      </w:r>
      <w:r w:rsidRPr="00B23E3B">
        <w:t xml:space="preserve">(dále </w:t>
      </w:r>
      <w:r>
        <w:t xml:space="preserve">a výše </w:t>
      </w:r>
      <w:r w:rsidRPr="00B23E3B">
        <w:t>jen „</w:t>
      </w:r>
      <w:r>
        <w:rPr>
          <w:b/>
        </w:rPr>
        <w:t>Předávací</w:t>
      </w:r>
      <w:r w:rsidRPr="00B23E3B">
        <w:rPr>
          <w:b/>
        </w:rPr>
        <w:t xml:space="preserve"> protokol</w:t>
      </w:r>
      <w:r w:rsidRPr="00B23E3B">
        <w:t>“). Smluvní strany jsou oprávněny v </w:t>
      </w:r>
      <w:r>
        <w:t>Předávací</w:t>
      </w:r>
      <w:r w:rsidRPr="00B23E3B">
        <w:t>m protokolu uvést jakékoliv</w:t>
      </w:r>
      <w:r>
        <w:t xml:space="preserve"> záznamy, oznámení vad </w:t>
      </w:r>
      <w:r w:rsidR="000D0478">
        <w:t>plnění</w:t>
      </w:r>
      <w:r>
        <w:t>, připomínky či výhrady, které</w:t>
      </w:r>
      <w:r w:rsidRPr="00B23E3B">
        <w:t xml:space="preserve"> se však nepovažují za změnu této smlouvy či dodatek k této smlouvě. Neuvedení jakýchkoliv (i zjevných) vad do </w:t>
      </w:r>
      <w:r>
        <w:t>Předávací</w:t>
      </w:r>
      <w:r w:rsidRPr="00B23E3B">
        <w:t xml:space="preserve">ho protokolu neomezuje </w:t>
      </w:r>
      <w:r w:rsidR="000D0478">
        <w:t xml:space="preserve">Nabyvatele </w:t>
      </w:r>
      <w:r w:rsidRPr="00B23E3B">
        <w:t xml:space="preserve">v právu oznamovat vady </w:t>
      </w:r>
      <w:r w:rsidR="000D0478">
        <w:t xml:space="preserve">plnění Poskytovateli </w:t>
      </w:r>
      <w:r w:rsidRPr="00B23E3B">
        <w:t xml:space="preserve">po </w:t>
      </w:r>
      <w:r w:rsidR="000D0478">
        <w:t>podpisu Předávacího protokolu</w:t>
      </w:r>
      <w:r w:rsidRPr="00411036">
        <w:t>.</w:t>
      </w:r>
    </w:p>
    <w:p w:rsidR="00FF04A9" w:rsidRDefault="00FF04A9" w:rsidP="00726B26">
      <w:pPr>
        <w:jc w:val="center"/>
        <w:rPr>
          <w:b/>
          <w:bCs/>
        </w:rPr>
      </w:pPr>
    </w:p>
    <w:p w:rsidR="00726B26" w:rsidRPr="002B77A6" w:rsidRDefault="00726B26" w:rsidP="001D340D">
      <w:pPr>
        <w:pStyle w:val="Nadpis1"/>
      </w:pPr>
      <w:bookmarkStart w:id="13" w:name="_Ref477351956"/>
      <w:r>
        <w:t xml:space="preserve">Cena plnění </w:t>
      </w:r>
      <w:r w:rsidRPr="002B77A6">
        <w:t>a platební podmínky</w:t>
      </w:r>
      <w:bookmarkEnd w:id="13"/>
    </w:p>
    <w:p w:rsidR="00726B26" w:rsidRDefault="00726B26" w:rsidP="00726B26">
      <w:pPr>
        <w:pStyle w:val="Zkladntext3"/>
        <w:ind w:left="709"/>
        <w:rPr>
          <w:sz w:val="22"/>
          <w:szCs w:val="22"/>
        </w:rPr>
      </w:pPr>
    </w:p>
    <w:p w:rsidR="003D7E2C" w:rsidRDefault="00B50110" w:rsidP="003D7E2C">
      <w:pPr>
        <w:pStyle w:val="Odstavecsmlouvy"/>
      </w:pPr>
      <w:r>
        <w:t>Nabyvatel</w:t>
      </w:r>
      <w:r w:rsidR="00E12511">
        <w:t xml:space="preserve"> je povinen uhradit </w:t>
      </w:r>
      <w:r w:rsidR="00AF7E1F">
        <w:t>Poskytovatel</w:t>
      </w:r>
      <w:r w:rsidR="00E12511">
        <w:t xml:space="preserve">i cenu za splnění </w:t>
      </w:r>
      <w:r w:rsidR="00761FEC">
        <w:t xml:space="preserve">všech </w:t>
      </w:r>
      <w:r w:rsidR="00E12511">
        <w:t xml:space="preserve">povinností </w:t>
      </w:r>
      <w:r w:rsidR="00AF7E1F">
        <w:t>Poskytovatel</w:t>
      </w:r>
      <w:r w:rsidR="00E12511">
        <w:t>e podle této smlouvy</w:t>
      </w:r>
      <w:r w:rsidR="00DA2540">
        <w:t xml:space="preserve">, která zahrnuje </w:t>
      </w:r>
      <w:r w:rsidR="00761FEC">
        <w:t xml:space="preserve">rovněž případnou </w:t>
      </w:r>
      <w:r w:rsidR="00DA2540">
        <w:t>provizi</w:t>
      </w:r>
      <w:r w:rsidR="00E12511">
        <w:t xml:space="preserve"> za </w:t>
      </w:r>
      <w:r w:rsidR="000F0840">
        <w:t>zprostředkování Licenčních smluv a Smluv o poskytování Služby</w:t>
      </w:r>
      <w:r>
        <w:t xml:space="preserve">, </w:t>
      </w:r>
      <w:r w:rsidR="001F0378">
        <w:t xml:space="preserve">odměny za Licence, </w:t>
      </w:r>
      <w:r w:rsidR="00A668FC">
        <w:t xml:space="preserve">cenu HW klíčů, </w:t>
      </w:r>
      <w:r w:rsidR="000F0840">
        <w:t xml:space="preserve">cenu za provedení Aktivací, </w:t>
      </w:r>
      <w:r>
        <w:t xml:space="preserve">cenu za poskytování Služeb, </w:t>
      </w:r>
      <w:r w:rsidR="00A72FCD">
        <w:t xml:space="preserve">cenu za provedení Díla, </w:t>
      </w:r>
      <w:r>
        <w:t xml:space="preserve">jakož i </w:t>
      </w:r>
      <w:r w:rsidR="00DA2540">
        <w:t xml:space="preserve">veškeré odměny, platby a jiné úhrady, které je nezbytné uhradit nebo </w:t>
      </w:r>
      <w:r w:rsidR="00E12511">
        <w:t>průběžně hradit</w:t>
      </w:r>
      <w:r w:rsidR="00DA2540">
        <w:t xml:space="preserve">, aby </w:t>
      </w:r>
      <w:r>
        <w:t>Nabyvatel</w:t>
      </w:r>
      <w:r w:rsidR="00DA2540">
        <w:t xml:space="preserve"> mohl </w:t>
      </w:r>
      <w:r w:rsidR="00761FEC">
        <w:t xml:space="preserve">dle této smlouvy </w:t>
      </w:r>
      <w:r w:rsidR="000D0478">
        <w:t xml:space="preserve">a Zadávací dokumentace </w:t>
      </w:r>
      <w:r w:rsidR="00761FEC">
        <w:t xml:space="preserve">řádně </w:t>
      </w:r>
      <w:r w:rsidR="00DA2540">
        <w:t xml:space="preserve">užívat Software a čerpat Služby. Tato </w:t>
      </w:r>
      <w:r w:rsidR="00E12511">
        <w:t xml:space="preserve">Cena </w:t>
      </w:r>
      <w:r w:rsidR="003D7E2C" w:rsidRPr="003D7E2C">
        <w:t>se sjednává jako cena pevná a konečná a činí</w:t>
      </w:r>
      <w:r w:rsidR="003D7E2C">
        <w:t>:</w:t>
      </w:r>
    </w:p>
    <w:p w:rsidR="003D7E2C" w:rsidRDefault="003D7E2C" w:rsidP="003D7E2C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854"/>
        <w:gridCol w:w="3517"/>
      </w:tblGrid>
      <w:tr w:rsidR="000D0478" w:rsidRPr="005B49AA" w:rsidTr="008575C7">
        <w:tc>
          <w:tcPr>
            <w:tcW w:w="5920" w:type="dxa"/>
            <w:shd w:val="clear" w:color="auto" w:fill="auto"/>
          </w:tcPr>
          <w:p w:rsidR="000D0478" w:rsidRPr="005B49AA" w:rsidRDefault="000D0478" w:rsidP="008575C7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B49AA">
              <w:rPr>
                <w:b/>
                <w:sz w:val="22"/>
                <w:szCs w:val="22"/>
              </w:rPr>
              <w:t>ena bez DPH:</w:t>
            </w:r>
          </w:p>
        </w:tc>
        <w:tc>
          <w:tcPr>
            <w:tcW w:w="3544" w:type="dxa"/>
            <w:shd w:val="clear" w:color="auto" w:fill="auto"/>
          </w:tcPr>
          <w:p w:rsidR="000D0478" w:rsidRPr="005B49AA" w:rsidRDefault="00380730" w:rsidP="008575C7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380730">
              <w:rPr>
                <w:b/>
                <w:sz w:val="22"/>
                <w:szCs w:val="22"/>
              </w:rPr>
              <w:t>1.459.168,-</w:t>
            </w:r>
            <w:r w:rsidR="000D0478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D0478" w:rsidRPr="005B49AA" w:rsidTr="008575C7">
        <w:tc>
          <w:tcPr>
            <w:tcW w:w="5920" w:type="dxa"/>
            <w:shd w:val="clear" w:color="auto" w:fill="auto"/>
          </w:tcPr>
          <w:p w:rsidR="000D0478" w:rsidRPr="005B49AA" w:rsidRDefault="000D0478" w:rsidP="00380730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380730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544" w:type="dxa"/>
            <w:shd w:val="clear" w:color="auto" w:fill="auto"/>
          </w:tcPr>
          <w:p w:rsidR="000D0478" w:rsidRPr="005B49AA" w:rsidRDefault="00380730" w:rsidP="008575C7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380730">
              <w:rPr>
                <w:b/>
                <w:sz w:val="22"/>
                <w:szCs w:val="22"/>
              </w:rPr>
              <w:t>306.425,28</w:t>
            </w:r>
            <w:r w:rsidR="000D0478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D0478" w:rsidRPr="005B49AA" w:rsidTr="008575C7">
        <w:tc>
          <w:tcPr>
            <w:tcW w:w="5920" w:type="dxa"/>
            <w:shd w:val="clear" w:color="auto" w:fill="auto"/>
          </w:tcPr>
          <w:p w:rsidR="000D0478" w:rsidRPr="005B49AA" w:rsidRDefault="000D0478" w:rsidP="008575C7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B49AA">
              <w:rPr>
                <w:b/>
                <w:sz w:val="22"/>
                <w:szCs w:val="22"/>
              </w:rPr>
              <w:t>ena včetně DPH:</w:t>
            </w:r>
          </w:p>
        </w:tc>
        <w:tc>
          <w:tcPr>
            <w:tcW w:w="3544" w:type="dxa"/>
            <w:shd w:val="clear" w:color="auto" w:fill="auto"/>
          </w:tcPr>
          <w:p w:rsidR="000D0478" w:rsidRPr="005B49AA" w:rsidRDefault="00380730" w:rsidP="008575C7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380730">
              <w:rPr>
                <w:b/>
                <w:sz w:val="22"/>
                <w:szCs w:val="22"/>
              </w:rPr>
              <w:t>1.765.593,28</w:t>
            </w:r>
            <w:r w:rsidR="000D0478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0D0478" w:rsidRDefault="000D0478" w:rsidP="003D7E2C">
      <w:pPr>
        <w:pStyle w:val="Odstavecsmlouvy"/>
        <w:numPr>
          <w:ilvl w:val="0"/>
          <w:numId w:val="0"/>
        </w:numPr>
        <w:ind w:left="567"/>
      </w:pPr>
    </w:p>
    <w:p w:rsidR="004066A0" w:rsidRDefault="00AF7E1F" w:rsidP="00DA2540">
      <w:pPr>
        <w:pStyle w:val="Odstavecsmlouvy"/>
      </w:pPr>
      <w:r>
        <w:t>Poskytovatel</w:t>
      </w:r>
      <w:r w:rsidR="00E12511">
        <w:t xml:space="preserve"> </w:t>
      </w:r>
      <w:r w:rsidR="00DA2540">
        <w:t xml:space="preserve">je </w:t>
      </w:r>
      <w:r w:rsidR="00E12511">
        <w:t xml:space="preserve">povinen bez nároku na další úplatu nad rámec Ceny uhradit nebo průběžně hradit veškeré </w:t>
      </w:r>
      <w:r w:rsidR="00DA2540">
        <w:t xml:space="preserve">odměny, platby a jiné úhrady, které je nezbytné uhradit nebo průběžně hradit </w:t>
      </w:r>
      <w:r w:rsidR="001F0378">
        <w:t>za Licence a Služ</w:t>
      </w:r>
      <w:r w:rsidR="00DA2540">
        <w:t>b</w:t>
      </w:r>
      <w:r w:rsidR="001F0378">
        <w:t>y</w:t>
      </w:r>
      <w:r w:rsidR="00DA2540">
        <w:t xml:space="preserve">, aby </w:t>
      </w:r>
      <w:r w:rsidR="00B50110">
        <w:t>Nabyvatel</w:t>
      </w:r>
      <w:r w:rsidR="00DA2540">
        <w:t xml:space="preserve"> mohl užívat Software a čerpat Služby</w:t>
      </w:r>
      <w:r w:rsidR="001F0378">
        <w:t xml:space="preserve"> dle této smlouvy a dle Zadávací dokumentace</w:t>
      </w:r>
      <w:r w:rsidR="00E12511">
        <w:t>.</w:t>
      </w:r>
      <w:r w:rsidR="00DA2540">
        <w:t xml:space="preserve"> Sjednaná </w:t>
      </w:r>
      <w:r w:rsidR="0098764F">
        <w:t>C</w:t>
      </w:r>
      <w:r w:rsidR="0098764F" w:rsidRPr="0098764F">
        <w:t xml:space="preserve">ena </w:t>
      </w:r>
      <w:r w:rsidR="00DA2540">
        <w:t xml:space="preserve">zahrnuje veškeré náklady </w:t>
      </w:r>
      <w:r>
        <w:t>Poskytovatel</w:t>
      </w:r>
      <w:r w:rsidR="0098764F">
        <w:t xml:space="preserve">e </w:t>
      </w:r>
      <w:r w:rsidR="00DA2540">
        <w:t xml:space="preserve">na splnění povinností </w:t>
      </w:r>
      <w:r w:rsidR="00E12511">
        <w:t>sjednaných v této smlouvě</w:t>
      </w:r>
      <w:r w:rsidR="00B50110">
        <w:t xml:space="preserve"> </w:t>
      </w:r>
      <w:r w:rsidR="001F0378">
        <w:t xml:space="preserve">a specifikovaných v Zadávací dokumentaci </w:t>
      </w:r>
      <w:r w:rsidR="00B50110">
        <w:t xml:space="preserve">včetně povinností, které pro </w:t>
      </w:r>
      <w:r>
        <w:t>Poskytovatel</w:t>
      </w:r>
      <w:r w:rsidR="001F0378">
        <w:t>e vyplývají z Licenčních smluv a ze Smluv o poskytování Služby</w:t>
      </w:r>
      <w:r w:rsidR="005372ED">
        <w:t>.</w:t>
      </w:r>
      <w:r w:rsidR="0098764F" w:rsidRPr="0098764F">
        <w:t xml:space="preserve"> </w:t>
      </w:r>
    </w:p>
    <w:p w:rsidR="004066A0" w:rsidRDefault="004066A0" w:rsidP="004066A0">
      <w:pPr>
        <w:pStyle w:val="Odstavecsmlouvy"/>
        <w:numPr>
          <w:ilvl w:val="0"/>
          <w:numId w:val="0"/>
        </w:numPr>
        <w:ind w:left="567"/>
      </w:pPr>
    </w:p>
    <w:p w:rsidR="00853FFE" w:rsidRDefault="00AF7E1F" w:rsidP="008575C7">
      <w:pPr>
        <w:pStyle w:val="Odstavecsmlouvy"/>
        <w:numPr>
          <w:ilvl w:val="0"/>
          <w:numId w:val="0"/>
        </w:numPr>
        <w:ind w:left="567"/>
      </w:pPr>
      <w:r>
        <w:t>Poskytovatel</w:t>
      </w:r>
      <w:r w:rsidR="00726B26" w:rsidRPr="004066A0">
        <w:t xml:space="preserve"> potvrzuje, že </w:t>
      </w:r>
      <w:r w:rsidR="00DA2540">
        <w:t>C</w:t>
      </w:r>
      <w:r w:rsidR="009E5E68">
        <w:t>en</w:t>
      </w:r>
      <w:r w:rsidR="00DA2540">
        <w:t xml:space="preserve">a </w:t>
      </w:r>
      <w:r w:rsidR="00726B26" w:rsidRPr="004066A0">
        <w:t>zcela odpovíd</w:t>
      </w:r>
      <w:r w:rsidR="00DA2540">
        <w:t>á</w:t>
      </w:r>
      <w:r w:rsidR="00726B26" w:rsidRPr="004066A0">
        <w:t xml:space="preserve"> nabídce </w:t>
      </w:r>
      <w:r>
        <w:t>Poskytovatel</w:t>
      </w:r>
      <w:r w:rsidR="0098764F">
        <w:t>e</w:t>
      </w:r>
      <w:r w:rsidR="00726B26" w:rsidRPr="004066A0">
        <w:t xml:space="preserve"> předložené </w:t>
      </w:r>
      <w:r w:rsidR="00B50110">
        <w:t>Nabyvateli</w:t>
      </w:r>
      <w:r w:rsidR="0098764F">
        <w:t xml:space="preserve"> na základě </w:t>
      </w:r>
      <w:r w:rsidR="000D0478">
        <w:t>Zadávací dokumentace</w:t>
      </w:r>
      <w:r w:rsidR="00726B26" w:rsidRPr="004066A0">
        <w:t xml:space="preserve">. V případě rozporu mezi touto smlouvou a nabídkou </w:t>
      </w:r>
      <w:r>
        <w:t>Poskytovatel</w:t>
      </w:r>
      <w:r w:rsidR="0098764F">
        <w:t>e</w:t>
      </w:r>
      <w:r w:rsidR="004066A0" w:rsidRPr="004066A0">
        <w:t xml:space="preserve"> </w:t>
      </w:r>
      <w:r w:rsidR="00726B26" w:rsidRPr="004066A0">
        <w:t xml:space="preserve">uhradí </w:t>
      </w:r>
      <w:r w:rsidR="00B50110">
        <w:t>Nabyvatel</w:t>
      </w:r>
      <w:r w:rsidR="00726B26" w:rsidRPr="004066A0">
        <w:t xml:space="preserve"> </w:t>
      </w:r>
      <w:r w:rsidR="0098764F">
        <w:t>c</w:t>
      </w:r>
      <w:r w:rsidR="00726B26" w:rsidRPr="004066A0">
        <w:t>en</w:t>
      </w:r>
      <w:r w:rsidR="00DA2540">
        <w:t>u</w:t>
      </w:r>
      <w:r w:rsidR="00726B26" w:rsidRPr="004066A0">
        <w:t xml:space="preserve"> pro </w:t>
      </w:r>
      <w:r w:rsidR="00DA2540">
        <w:t xml:space="preserve">něj </w:t>
      </w:r>
      <w:r w:rsidR="00726B26" w:rsidRPr="004066A0">
        <w:t>výhodnějš</w:t>
      </w:r>
      <w:r w:rsidR="00853FFE">
        <w:t>í.</w:t>
      </w:r>
      <w:r w:rsidR="00B50110">
        <w:t xml:space="preserve"> Vznikne-li na straně</w:t>
      </w:r>
      <w:r w:rsidR="00FC396F">
        <w:t xml:space="preserve"> </w:t>
      </w:r>
      <w:r>
        <w:t>Poskytovatel</w:t>
      </w:r>
      <w:r w:rsidR="00FC396F">
        <w:t>e,</w:t>
      </w:r>
      <w:r w:rsidR="00B50110">
        <w:t xml:space="preserve"> poskytovatele Licence nebo jiné třetí osoby v souvislosti s užíváním Software Nabyvatel</w:t>
      </w:r>
      <w:r w:rsidR="00812F2C">
        <w:t>e</w:t>
      </w:r>
      <w:r w:rsidR="00B50110">
        <w:t>m nebo čerpáním Služeb Nabyvatel</w:t>
      </w:r>
      <w:r w:rsidR="00812F2C">
        <w:t>e</w:t>
      </w:r>
      <w:r w:rsidR="00B50110">
        <w:t>m dle této smlouvy</w:t>
      </w:r>
      <w:r w:rsidR="008575C7">
        <w:t xml:space="preserve">, </w:t>
      </w:r>
      <w:r w:rsidR="00B50110">
        <w:t xml:space="preserve">dle Licenční smlouvy </w:t>
      </w:r>
      <w:r w:rsidR="008575C7">
        <w:t xml:space="preserve">nebo dle Smlouvy o poskytování </w:t>
      </w:r>
      <w:r w:rsidR="008575C7">
        <w:lastRenderedPageBreak/>
        <w:t xml:space="preserve">Služby </w:t>
      </w:r>
      <w:r w:rsidR="00B50110">
        <w:t xml:space="preserve">jakákoli pohledávka, je </w:t>
      </w:r>
      <w:r>
        <w:t>Poskytovatel</w:t>
      </w:r>
      <w:r w:rsidR="00B50110">
        <w:t xml:space="preserve"> povinen </w:t>
      </w:r>
      <w:r w:rsidR="00FC396F">
        <w:t xml:space="preserve">takovou pohledávku </w:t>
      </w:r>
      <w:r w:rsidR="00B50110">
        <w:t>uhradit bez nároku na další úplatu nad rámec Ceny.</w:t>
      </w:r>
      <w:r w:rsidR="008575C7" w:rsidRPr="008575C7">
        <w:t xml:space="preserve"> </w:t>
      </w:r>
    </w:p>
    <w:p w:rsidR="008575C7" w:rsidRDefault="008575C7" w:rsidP="008575C7">
      <w:pPr>
        <w:pStyle w:val="Odstavecsmlouvy"/>
        <w:numPr>
          <w:ilvl w:val="0"/>
          <w:numId w:val="0"/>
        </w:numPr>
        <w:ind w:left="567"/>
      </w:pPr>
    </w:p>
    <w:p w:rsidR="003E570D" w:rsidRDefault="00B50110" w:rsidP="0098764F">
      <w:pPr>
        <w:pStyle w:val="Odstavecsmlouvy"/>
      </w:pPr>
      <w:r>
        <w:t>Nabyvatel</w:t>
      </w:r>
      <w:r w:rsidR="0098764F">
        <w:t xml:space="preserve"> se zavazuje uhradit Cenu na základě faktury –</w:t>
      </w:r>
      <w:r w:rsidR="0098764F" w:rsidRPr="0098764F">
        <w:t xml:space="preserve"> da</w:t>
      </w:r>
      <w:r w:rsidR="0098764F">
        <w:t>ňového</w:t>
      </w:r>
      <w:r w:rsidR="0098764F" w:rsidRPr="0098764F">
        <w:t xml:space="preserve"> doklad</w:t>
      </w:r>
      <w:r w:rsidR="0098764F">
        <w:t>u vystavené</w:t>
      </w:r>
      <w:r w:rsidR="0098764F" w:rsidRPr="0098764F">
        <w:t xml:space="preserve"> </w:t>
      </w:r>
      <w:r w:rsidR="00AF7E1F">
        <w:t>Poskytovatel</w:t>
      </w:r>
      <w:r w:rsidR="0098764F">
        <w:t xml:space="preserve">em </w:t>
      </w:r>
      <w:r w:rsidR="0098764F" w:rsidRPr="0098764F">
        <w:t xml:space="preserve">po </w:t>
      </w:r>
      <w:r w:rsidR="000D0478">
        <w:t>podpisu Předávacího protokolu oběma smluvními stranami</w:t>
      </w:r>
      <w:r w:rsidR="0098764F">
        <w:t xml:space="preserve">. </w:t>
      </w:r>
      <w:r w:rsidR="00AF7E1F">
        <w:t>Poskytovatel</w:t>
      </w:r>
      <w:r w:rsidR="0098764F">
        <w:t xml:space="preserve"> není oprávněn vystavit fakturu </w:t>
      </w:r>
      <w:r w:rsidR="00EC4FF4">
        <w:t>dříve</w:t>
      </w:r>
      <w:r w:rsidR="0098764F" w:rsidRPr="0098764F">
        <w:t xml:space="preserve">. </w:t>
      </w:r>
      <w:r w:rsidR="006B6C97">
        <w:t xml:space="preserve">Ujednáním tohoto článku smlouvy není dotčeno ujednání </w:t>
      </w:r>
      <w:r w:rsidR="007A77B0">
        <w:t xml:space="preserve">věty poslední </w:t>
      </w:r>
      <w:r w:rsidR="006B6C97">
        <w:t xml:space="preserve">odst. </w:t>
      </w:r>
      <w:r w:rsidR="006B6C97">
        <w:fldChar w:fldCharType="begin"/>
      </w:r>
      <w:r w:rsidR="006B6C97">
        <w:instrText xml:space="preserve"> REF _Ref25672843 \n \h </w:instrText>
      </w:r>
      <w:r w:rsidR="006B6C97">
        <w:fldChar w:fldCharType="separate"/>
      </w:r>
      <w:proofErr w:type="gramStart"/>
      <w:r w:rsidR="008F4388">
        <w:t>III.2</w:t>
      </w:r>
      <w:r w:rsidR="006B6C97">
        <w:fldChar w:fldCharType="end"/>
      </w:r>
      <w:r w:rsidR="006B6C97">
        <w:t>.</w:t>
      </w:r>
      <w:proofErr w:type="gramEnd"/>
      <w:r w:rsidR="006B6C97">
        <w:t xml:space="preserve"> </w:t>
      </w:r>
      <w:r w:rsidR="008575C7" w:rsidRPr="000671AB">
        <w:t xml:space="preserve">Splatnost faktury </w:t>
      </w:r>
      <w:r w:rsidR="00380730">
        <w:t>je 30 dnů od data vystavení faktury</w:t>
      </w:r>
      <w:r w:rsidR="008575C7" w:rsidRPr="000F5AE0">
        <w:t>. Nedílnou součástí faktury bude splátkový kalendář, datum splatnosti faktury bude shodné s datem poslední splátky.</w:t>
      </w:r>
      <w:r w:rsidR="008575C7">
        <w:t xml:space="preserve"> Splátkový kalendář zde neplní funkci daňového dokladu, je pouze platebním nástrojem.</w:t>
      </w:r>
      <w:r w:rsidR="008575C7" w:rsidRPr="000F5AE0">
        <w:t xml:space="preserve"> </w:t>
      </w:r>
      <w:r w:rsidR="00AF7E1F">
        <w:t>Poskytovatel</w:t>
      </w:r>
      <w:r w:rsidR="0098764F">
        <w:t xml:space="preserve"> doručí fakturu </w:t>
      </w:r>
      <w:r>
        <w:t>Nabyvateli</w:t>
      </w:r>
      <w:r w:rsidR="0098764F">
        <w:t xml:space="preserve"> bez zbytečného odkladu po jejím vystavení. </w:t>
      </w:r>
      <w:r w:rsidR="0098764F" w:rsidRPr="0098764F">
        <w:t xml:space="preserve">Datum uskutečnění zdanitelného plnění bude </w:t>
      </w:r>
      <w:r w:rsidR="008F23B0">
        <w:t xml:space="preserve">shodné s </w:t>
      </w:r>
      <w:r w:rsidR="0098764F">
        <w:t>dat</w:t>
      </w:r>
      <w:r w:rsidR="008F23B0">
        <w:t>e</w:t>
      </w:r>
      <w:r w:rsidR="0098764F">
        <w:t xml:space="preserve">m </w:t>
      </w:r>
      <w:r w:rsidR="0098764F" w:rsidRPr="0098764F">
        <w:t xml:space="preserve">podpisu </w:t>
      </w:r>
      <w:r w:rsidR="0098764F">
        <w:t>P</w:t>
      </w:r>
      <w:r w:rsidR="0098764F" w:rsidRPr="0098764F">
        <w:t>ředávacího protokolu</w:t>
      </w:r>
      <w:r w:rsidR="0098764F">
        <w:t xml:space="preserve"> </w:t>
      </w:r>
      <w:r>
        <w:t>Nabyvatel</w:t>
      </w:r>
      <w:r w:rsidR="00812F2C">
        <w:t>e</w:t>
      </w:r>
      <w:r w:rsidR="0098764F">
        <w:t>m</w:t>
      </w:r>
      <w:r w:rsidR="0098764F" w:rsidRPr="0098764F">
        <w:t>.</w:t>
      </w:r>
      <w:r w:rsidR="003E570D">
        <w:t xml:space="preserve"> </w:t>
      </w:r>
    </w:p>
    <w:p w:rsidR="006925A2" w:rsidRDefault="006925A2" w:rsidP="006925A2">
      <w:pPr>
        <w:pStyle w:val="Odstavecsmlouvy"/>
        <w:numPr>
          <w:ilvl w:val="0"/>
          <w:numId w:val="0"/>
        </w:numPr>
        <w:ind w:left="567"/>
      </w:pPr>
    </w:p>
    <w:p w:rsidR="006925A2" w:rsidRDefault="00687A84" w:rsidP="00EB4FF0">
      <w:pPr>
        <w:pStyle w:val="Odstavecsmlouvy"/>
      </w:pPr>
      <w:r>
        <w:t>F</w:t>
      </w:r>
      <w:r w:rsidR="00726B26" w:rsidRPr="006925A2">
        <w:t>aktura musí splňovat veškeré náležitosti daňového a účetního dokladu stanovené právními předpisy, zejména musí splňovat ustanovení zákona č. 235/2004 Sb., o dani z přidané hodnoty, ve znění pozdějších předpisů</w:t>
      </w:r>
      <w:r w:rsidR="00B36186">
        <w:t xml:space="preserve"> (dále jen „</w:t>
      </w:r>
      <w:r w:rsidR="00B36186" w:rsidRPr="00093388">
        <w:rPr>
          <w:b/>
        </w:rPr>
        <w:t>ZDPH</w:t>
      </w:r>
      <w:r w:rsidR="00B36186">
        <w:t>“)</w:t>
      </w:r>
      <w:r w:rsidR="00726B26" w:rsidRPr="006925A2">
        <w:t xml:space="preserve">, a musí na ní být uvedena </w:t>
      </w:r>
      <w:r w:rsidR="00494454">
        <w:t>c</w:t>
      </w:r>
      <w:r w:rsidR="00726B26" w:rsidRPr="006925A2">
        <w:t>ena</w:t>
      </w:r>
      <w:r w:rsidR="00494454">
        <w:t xml:space="preserve"> plnění</w:t>
      </w:r>
      <w:r w:rsidR="00E25574">
        <w:t xml:space="preserve">, </w:t>
      </w:r>
      <w:r w:rsidR="006925A2" w:rsidRPr="006925A2">
        <w:t>označení této smlouvy</w:t>
      </w:r>
      <w:r w:rsidR="00726B26" w:rsidRPr="006925A2">
        <w:t xml:space="preserve"> </w:t>
      </w:r>
      <w:r w:rsidR="006925A2" w:rsidRPr="006925A2">
        <w:t>a datum splatnosti v souladu s touto</w:t>
      </w:r>
      <w:r w:rsidR="00726B26" w:rsidRPr="006925A2">
        <w:t xml:space="preserve"> smlouvou, jinak je </w:t>
      </w:r>
      <w:r w:rsidR="00B50110">
        <w:t>Nabyvatel</w:t>
      </w:r>
      <w:r w:rsidR="00726B26" w:rsidRPr="006925A2">
        <w:t xml:space="preserve"> oprávněn vrátit fakturu </w:t>
      </w:r>
      <w:r w:rsidR="00AF7E1F">
        <w:t>Poskytovatel</w:t>
      </w:r>
      <w:r w:rsidR="0098764F">
        <w:t>i</w:t>
      </w:r>
      <w:r w:rsidR="00726B26" w:rsidRPr="006925A2">
        <w:t xml:space="preserve"> k přepracování či doplnění. V takovém případě běží nová lhůta splatnosti ode dne doručení opravené faktury </w:t>
      </w:r>
      <w:r w:rsidR="00B50110">
        <w:t>Nabyvateli</w:t>
      </w:r>
      <w:r w:rsidR="00726B26" w:rsidRPr="006925A2">
        <w:t>.</w:t>
      </w:r>
    </w:p>
    <w:p w:rsidR="003127FA" w:rsidRDefault="003127FA" w:rsidP="00707C08">
      <w:pPr>
        <w:pStyle w:val="Odstavecsmlouvy"/>
        <w:numPr>
          <w:ilvl w:val="0"/>
          <w:numId w:val="0"/>
        </w:numPr>
        <w:ind w:left="567"/>
      </w:pPr>
    </w:p>
    <w:p w:rsidR="001B5F9C" w:rsidRDefault="00CB4432" w:rsidP="001B5F9C">
      <w:pPr>
        <w:pStyle w:val="Odstavecsmlouvy"/>
      </w:pPr>
      <w:r>
        <w:rPr>
          <w:color w:val="000000"/>
        </w:rPr>
        <w:t>Úhrady</w:t>
      </w:r>
      <w:r w:rsidR="00726B26" w:rsidRPr="006925A2">
        <w:rPr>
          <w:color w:val="000000"/>
        </w:rPr>
        <w:t xml:space="preserve"> bud</w:t>
      </w:r>
      <w:r>
        <w:rPr>
          <w:color w:val="000000"/>
        </w:rPr>
        <w:t>ou</w:t>
      </w:r>
      <w:r w:rsidR="00726B26" w:rsidRPr="006925A2">
        <w:rPr>
          <w:color w:val="000000"/>
        </w:rPr>
        <w:t xml:space="preserve"> </w:t>
      </w:r>
      <w:r>
        <w:rPr>
          <w:color w:val="000000"/>
        </w:rPr>
        <w:t>prováděny</w:t>
      </w:r>
      <w:r w:rsidR="00726B26" w:rsidRPr="006925A2">
        <w:rPr>
          <w:color w:val="000000"/>
        </w:rPr>
        <w:t xml:space="preserve"> bezhotovostním převod</w:t>
      </w:r>
      <w:r w:rsidR="00EB4FF0">
        <w:rPr>
          <w:color w:val="000000"/>
        </w:rPr>
        <w:t>em</w:t>
      </w:r>
      <w:r w:rsidR="00726B26" w:rsidRPr="006925A2">
        <w:rPr>
          <w:color w:val="000000"/>
        </w:rPr>
        <w:t xml:space="preserve"> z bankovní</w:t>
      </w:r>
      <w:r w:rsidR="00257643">
        <w:rPr>
          <w:color w:val="000000"/>
        </w:rPr>
        <w:t>ho</w:t>
      </w:r>
      <w:r w:rsidR="00726B26" w:rsidRPr="006925A2">
        <w:rPr>
          <w:color w:val="000000"/>
        </w:rPr>
        <w:t xml:space="preserve"> účt</w:t>
      </w:r>
      <w:r w:rsidR="00257643">
        <w:rPr>
          <w:color w:val="000000"/>
        </w:rPr>
        <w:t>u</w:t>
      </w:r>
      <w:r w:rsidR="00726B26" w:rsidRPr="006925A2">
        <w:rPr>
          <w:color w:val="000000"/>
        </w:rPr>
        <w:t xml:space="preserve"> </w:t>
      </w:r>
      <w:r w:rsidR="00B50110">
        <w:t>Nabyvatel</w:t>
      </w:r>
      <w:r w:rsidR="00726B26" w:rsidRPr="006925A2">
        <w:rPr>
          <w:color w:val="000000"/>
        </w:rPr>
        <w:t xml:space="preserve"> na bankovní účet </w:t>
      </w:r>
      <w:r w:rsidR="00AF7E1F">
        <w:t>Poskytovatel</w:t>
      </w:r>
      <w:r w:rsidR="00EB4FF0">
        <w:t>e</w:t>
      </w:r>
      <w:r w:rsidR="006925A2" w:rsidRPr="006925A2">
        <w:t xml:space="preserve"> uvedený v záhlaví této smlouvy</w:t>
      </w:r>
      <w:r w:rsidR="00726B26" w:rsidRPr="006925A2">
        <w:rPr>
          <w:color w:val="000000"/>
        </w:rPr>
        <w:t>. Dnem úhrady se rozumí den odepsání příslušné částky z</w:t>
      </w:r>
      <w:r w:rsidR="006925A2" w:rsidRPr="006925A2">
        <w:rPr>
          <w:color w:val="000000"/>
        </w:rPr>
        <w:t xml:space="preserve"> bankovního </w:t>
      </w:r>
      <w:r w:rsidR="00726B26" w:rsidRPr="006925A2">
        <w:rPr>
          <w:color w:val="000000"/>
        </w:rPr>
        <w:t xml:space="preserve">účtu </w:t>
      </w:r>
      <w:r w:rsidR="00B50110">
        <w:t>Nabyvatel</w:t>
      </w:r>
      <w:r w:rsidR="00726B26" w:rsidRPr="006925A2">
        <w:rPr>
          <w:color w:val="000000"/>
        </w:rPr>
        <w:t>.</w:t>
      </w:r>
    </w:p>
    <w:p w:rsidR="001B5F9C" w:rsidRPr="001B5F9C" w:rsidRDefault="001B5F9C" w:rsidP="001B5F9C">
      <w:pPr>
        <w:pStyle w:val="Odstavecsmlouvy"/>
        <w:numPr>
          <w:ilvl w:val="0"/>
          <w:numId w:val="0"/>
        </w:numPr>
        <w:ind w:left="567"/>
      </w:pPr>
    </w:p>
    <w:p w:rsidR="00257643" w:rsidRDefault="006925A2" w:rsidP="001B5F9C">
      <w:pPr>
        <w:pStyle w:val="Odstavecsmlouvy"/>
      </w:pPr>
      <w:r w:rsidRPr="001B5F9C">
        <w:rPr>
          <w:color w:val="000000"/>
        </w:rPr>
        <w:t xml:space="preserve">V </w:t>
      </w:r>
      <w:r w:rsidR="00726B26" w:rsidRPr="001B5F9C">
        <w:rPr>
          <w:color w:val="000000"/>
        </w:rPr>
        <w:t xml:space="preserve">případě, že v okamžiku uskutečnění zdanitelného plnění bude </w:t>
      </w:r>
      <w:r w:rsidR="00AF7E1F">
        <w:t>Poskytovatel</w:t>
      </w:r>
      <w:r w:rsidR="00726B26" w:rsidRPr="001B5F9C">
        <w:rPr>
          <w:color w:val="000000"/>
        </w:rPr>
        <w:t xml:space="preserve"> zapsán v registru plátců daně z přidané hodnoty jako nespolehlivý plátce, </w:t>
      </w:r>
      <w:r w:rsidR="00257643" w:rsidRPr="00A5343C">
        <w:t xml:space="preserve">případně budou naplněny další podmínky § 109 </w:t>
      </w:r>
      <w:r w:rsidR="00236D62">
        <w:t>ZDPH</w:t>
      </w:r>
      <w:r w:rsidR="00257643" w:rsidRPr="00A5343C">
        <w:t>,</w:t>
      </w:r>
      <w:r w:rsidR="00236D62">
        <w:t xml:space="preserve"> </w:t>
      </w:r>
      <w:r w:rsidR="00726B26" w:rsidRPr="001B5F9C">
        <w:rPr>
          <w:color w:val="000000"/>
        </w:rPr>
        <w:t xml:space="preserve">má </w:t>
      </w:r>
      <w:r w:rsidR="00B50110">
        <w:t>Nabyvatel</w:t>
      </w:r>
      <w:r w:rsidR="00726B26" w:rsidRPr="001B5F9C">
        <w:rPr>
          <w:color w:val="000000"/>
        </w:rPr>
        <w:t xml:space="preserve"> právo uhradit za </w:t>
      </w:r>
      <w:r w:rsidR="00AF7E1F">
        <w:t>Poskytovatel</w:t>
      </w:r>
      <w:r w:rsidR="004F6C95">
        <w:t>e</w:t>
      </w:r>
      <w:r w:rsidR="00726B26" w:rsidRPr="001B5F9C">
        <w:rPr>
          <w:color w:val="000000"/>
        </w:rPr>
        <w:t xml:space="preserve"> DPH z tohoto zdanitelného plnění, aniž by byl vyzván jako ručitel správcem daně </w:t>
      </w:r>
      <w:r w:rsidR="00AF7E1F">
        <w:t>Poskytovatel</w:t>
      </w:r>
      <w:r w:rsidR="004F6C95">
        <w:t>e</w:t>
      </w:r>
      <w:r w:rsidR="00726B26" w:rsidRPr="001B5F9C">
        <w:rPr>
          <w:color w:val="000000"/>
        </w:rPr>
        <w:t xml:space="preserve">, </w:t>
      </w:r>
      <w:r w:rsidR="008B732B">
        <w:rPr>
          <w:color w:val="000000"/>
        </w:rPr>
        <w:t xml:space="preserve">a to </w:t>
      </w:r>
      <w:r w:rsidR="00726B26" w:rsidRPr="001B5F9C">
        <w:rPr>
          <w:color w:val="000000"/>
        </w:rPr>
        <w:t xml:space="preserve">postupem </w:t>
      </w:r>
      <w:r w:rsidRPr="001B5F9C">
        <w:rPr>
          <w:color w:val="000000"/>
        </w:rPr>
        <w:t xml:space="preserve">dle </w:t>
      </w:r>
      <w:r w:rsidR="00726B26" w:rsidRPr="001B5F9C">
        <w:rPr>
          <w:color w:val="000000"/>
        </w:rPr>
        <w:t xml:space="preserve">§ 109a </w:t>
      </w:r>
      <w:r w:rsidR="00B36186">
        <w:rPr>
          <w:color w:val="000000"/>
        </w:rPr>
        <w:t>ZDPH</w:t>
      </w:r>
      <w:r w:rsidR="00726B26" w:rsidRPr="001B5F9C">
        <w:rPr>
          <w:color w:val="000000"/>
        </w:rPr>
        <w:t>.</w:t>
      </w:r>
      <w:r w:rsidR="00257643">
        <w:rPr>
          <w:color w:val="000000"/>
        </w:rPr>
        <w:t xml:space="preserve"> </w:t>
      </w:r>
      <w:r w:rsidR="00257643" w:rsidRPr="00A5343C">
        <w:t xml:space="preserve">Stejným způsobem bude postupováno, pokud </w:t>
      </w:r>
      <w:r w:rsidR="00AF7E1F">
        <w:t>Poskytovatel</w:t>
      </w:r>
      <w:r w:rsidR="00257643" w:rsidRPr="00A5343C">
        <w:t xml:space="preserve"> uvede ve smlouvě bankovní účet, který není uveden v registru plátců daně z přidané hodnoty</w:t>
      </w:r>
      <w:r w:rsidR="00257643">
        <w:t xml:space="preserve"> </w:t>
      </w:r>
      <w:r w:rsidR="000F5D02">
        <w:t>nebo</w:t>
      </w:r>
      <w:r w:rsidR="00257643">
        <w:t xml:space="preserve"> bude evidován jako nespolehlivá osoba</w:t>
      </w:r>
      <w:r w:rsidR="00257643" w:rsidRPr="00A5343C">
        <w:t>.</w:t>
      </w:r>
    </w:p>
    <w:p w:rsidR="00257643" w:rsidRPr="00257643" w:rsidRDefault="00257643" w:rsidP="00257643">
      <w:pPr>
        <w:pStyle w:val="Odstavecsmlouvy"/>
        <w:numPr>
          <w:ilvl w:val="0"/>
          <w:numId w:val="0"/>
        </w:numPr>
        <w:ind w:left="567"/>
      </w:pPr>
    </w:p>
    <w:p w:rsidR="001B5F9C" w:rsidRPr="001B5F9C" w:rsidRDefault="00726B26" w:rsidP="001B5F9C">
      <w:pPr>
        <w:pStyle w:val="Odstavecsmlouvy"/>
      </w:pPr>
      <w:r w:rsidRPr="00257643">
        <w:rPr>
          <w:color w:val="000000"/>
        </w:rPr>
        <w:t xml:space="preserve">Pokud </w:t>
      </w:r>
      <w:r w:rsidR="00B50110">
        <w:t>Nabyvatel</w:t>
      </w:r>
      <w:r w:rsidRPr="00257643">
        <w:rPr>
          <w:color w:val="000000"/>
        </w:rPr>
        <w:t xml:space="preserve"> uhradí částku ve výši DPH na účet správce daně </w:t>
      </w:r>
      <w:r w:rsidR="00AF7E1F">
        <w:t>Poskytovatel</w:t>
      </w:r>
      <w:r w:rsidR="004F6C95">
        <w:t>e</w:t>
      </w:r>
      <w:r w:rsidRPr="00257643">
        <w:rPr>
          <w:color w:val="000000"/>
        </w:rPr>
        <w:t xml:space="preserve"> a</w:t>
      </w:r>
      <w:r w:rsidR="001B5F9C" w:rsidRPr="00257643">
        <w:rPr>
          <w:color w:val="000000"/>
        </w:rPr>
        <w:t xml:space="preserve"> </w:t>
      </w:r>
      <w:r w:rsidRPr="00257643">
        <w:rPr>
          <w:color w:val="000000"/>
        </w:rPr>
        <w:t xml:space="preserve">zbývající částku </w:t>
      </w:r>
      <w:r w:rsidR="001B5F9C" w:rsidRPr="00257643">
        <w:rPr>
          <w:color w:val="000000"/>
        </w:rPr>
        <w:t xml:space="preserve">sjednané </w:t>
      </w:r>
      <w:r w:rsidR="00494454">
        <w:rPr>
          <w:color w:val="000000"/>
        </w:rPr>
        <w:t>c</w:t>
      </w:r>
      <w:r w:rsidR="00E25574">
        <w:rPr>
          <w:color w:val="000000"/>
        </w:rPr>
        <w:t xml:space="preserve">eny </w:t>
      </w:r>
      <w:r w:rsidRPr="00257643">
        <w:rPr>
          <w:color w:val="000000"/>
        </w:rPr>
        <w:t>(</w:t>
      </w:r>
      <w:r w:rsidR="001B5F9C" w:rsidRPr="00257643">
        <w:rPr>
          <w:color w:val="000000"/>
        </w:rPr>
        <w:t xml:space="preserve">tj. </w:t>
      </w:r>
      <w:r w:rsidRPr="00257643">
        <w:rPr>
          <w:color w:val="000000"/>
        </w:rPr>
        <w:t xml:space="preserve">relevantní část bez DPH) </w:t>
      </w:r>
      <w:r w:rsidR="00AF7E1F">
        <w:t>Poskytovatel</w:t>
      </w:r>
      <w:r w:rsidR="004F6C95">
        <w:t>i</w:t>
      </w:r>
      <w:r w:rsidRPr="00257643">
        <w:rPr>
          <w:color w:val="000000"/>
        </w:rPr>
        <w:t xml:space="preserve">, považuje se jeho závazek uhradit sjednanou </w:t>
      </w:r>
      <w:r w:rsidR="00494454">
        <w:rPr>
          <w:color w:val="000000"/>
        </w:rPr>
        <w:t>c</w:t>
      </w:r>
      <w:r w:rsidR="00E25574">
        <w:rPr>
          <w:color w:val="000000"/>
        </w:rPr>
        <w:t xml:space="preserve">enu </w:t>
      </w:r>
      <w:r w:rsidRPr="000F5D02">
        <w:rPr>
          <w:color w:val="000000"/>
        </w:rPr>
        <w:t xml:space="preserve">za splněný. </w:t>
      </w:r>
    </w:p>
    <w:p w:rsidR="001B5F9C" w:rsidRPr="001B5F9C" w:rsidRDefault="001B5F9C" w:rsidP="001B5F9C">
      <w:pPr>
        <w:pStyle w:val="Odstavecsmlouvy"/>
        <w:numPr>
          <w:ilvl w:val="0"/>
          <w:numId w:val="0"/>
        </w:numPr>
        <w:ind w:left="567"/>
      </w:pPr>
    </w:p>
    <w:p w:rsidR="00726B26" w:rsidRPr="001B5F9C" w:rsidRDefault="00AF7E1F" w:rsidP="001B5F9C">
      <w:pPr>
        <w:pStyle w:val="Odstavecsmlouvy"/>
      </w:pPr>
      <w:r>
        <w:t>Poskytovatel</w:t>
      </w:r>
      <w:r w:rsidR="00726B26" w:rsidRPr="001B5F9C">
        <w:rPr>
          <w:color w:val="000000"/>
        </w:rPr>
        <w:t xml:space="preserve"> je oprávněn postoupit své peněžité pohledávky za </w:t>
      </w:r>
      <w:r w:rsidR="00B50110">
        <w:t>Nabyvatel</w:t>
      </w:r>
      <w:r w:rsidR="00812F2C">
        <w:t>e</w:t>
      </w:r>
      <w:r w:rsidR="004F6C95">
        <w:t>m</w:t>
      </w:r>
      <w:r w:rsidR="00726B26" w:rsidRPr="001B5F9C">
        <w:rPr>
          <w:color w:val="000000"/>
        </w:rPr>
        <w:t xml:space="preserve"> výhradně po předchozím písemném souhlasu </w:t>
      </w:r>
      <w:r w:rsidR="00B50110">
        <w:t>Nabyvatel</w:t>
      </w:r>
      <w:r w:rsidR="00726B26" w:rsidRPr="001B5F9C">
        <w:rPr>
          <w:color w:val="000000"/>
        </w:rPr>
        <w:t xml:space="preserve">, jinak je postoupení vůči </w:t>
      </w:r>
      <w:r w:rsidR="00B50110">
        <w:t>Nabyvateli</w:t>
      </w:r>
      <w:r w:rsidR="00726B26" w:rsidRPr="001B5F9C">
        <w:rPr>
          <w:color w:val="000000"/>
        </w:rPr>
        <w:t xml:space="preserve"> neúčinné. </w:t>
      </w:r>
      <w:r>
        <w:t>Poskytovatel</w:t>
      </w:r>
      <w:r w:rsidR="00726B26" w:rsidRPr="001B5F9C">
        <w:rPr>
          <w:color w:val="000000"/>
        </w:rPr>
        <w:t xml:space="preserve"> je oprávněn započítat své peněžité pohledávky za </w:t>
      </w:r>
      <w:r w:rsidR="00B50110">
        <w:t>Nabyvatel</w:t>
      </w:r>
      <w:r w:rsidR="00812F2C">
        <w:t>e</w:t>
      </w:r>
      <w:r w:rsidR="004F6C95">
        <w:t>m</w:t>
      </w:r>
      <w:r w:rsidR="00726B26"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726B26" w:rsidRPr="002B77A6" w:rsidRDefault="00726B26" w:rsidP="001B5F9C">
      <w:pPr>
        <w:rPr>
          <w:b/>
          <w:bCs/>
        </w:rPr>
      </w:pPr>
    </w:p>
    <w:p w:rsidR="00A865B2" w:rsidRDefault="00A865B2" w:rsidP="00A865B2">
      <w:pPr>
        <w:pStyle w:val="Nadpis1"/>
      </w:pPr>
      <w:bookmarkStart w:id="14" w:name="_Ref497897106"/>
      <w:r>
        <w:t>Mlčenlivost</w:t>
      </w:r>
      <w:r w:rsidR="006D4569">
        <w:t xml:space="preserve"> a kybernetická bezpečnost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642B03" w:rsidRDefault="00642B03" w:rsidP="009E5E68">
      <w:pPr>
        <w:pStyle w:val="Odstavecsmlouvy"/>
      </w:pPr>
      <w:bookmarkStart w:id="15" w:name="_Ref505066411"/>
      <w:r>
        <w:t xml:space="preserve">Poskytovatel 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 xml:space="preserve">Nabyvatel </w:t>
      </w:r>
      <w:r w:rsidRPr="00623C4F">
        <w:t>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:rsidR="00642B03" w:rsidRDefault="00642B03" w:rsidP="00642B03">
      <w:pPr>
        <w:pStyle w:val="Odstavecsmlouvy"/>
        <w:numPr>
          <w:ilvl w:val="0"/>
          <w:numId w:val="0"/>
        </w:numPr>
        <w:ind w:left="567"/>
      </w:pPr>
    </w:p>
    <w:p w:rsidR="009E5E68" w:rsidRPr="004D3843" w:rsidRDefault="009E5E68" w:rsidP="009E5E68">
      <w:pPr>
        <w:pStyle w:val="Odstavecsmlouvy"/>
      </w:pPr>
      <w:r>
        <w:t>S</w:t>
      </w:r>
      <w:r w:rsidRPr="004D3843">
        <w:t xml:space="preserve">trany </w:t>
      </w:r>
      <w:r>
        <w:t xml:space="preserve">této dohody </w:t>
      </w:r>
      <w:r w:rsidRPr="004D3843">
        <w:t>jsou si vědomy toho, že v rámci plnění závazků z</w:t>
      </w:r>
      <w:r>
        <w:t> této smlouvy</w:t>
      </w:r>
      <w:r w:rsidRPr="004D3843">
        <w:t>:</w:t>
      </w:r>
      <w:bookmarkEnd w:id="15"/>
    </w:p>
    <w:p w:rsidR="009E5E68" w:rsidRPr="004D3843" w:rsidRDefault="009E5E68" w:rsidP="009E5E68">
      <w:pPr>
        <w:pStyle w:val="Psmenoodstavce"/>
        <w:rPr>
          <w:bCs/>
        </w:rPr>
      </w:pPr>
      <w:proofErr w:type="gramStart"/>
      <w:r w:rsidRPr="004D3843">
        <w:t>si</w:t>
      </w:r>
      <w:proofErr w:type="gramEnd"/>
      <w:r w:rsidRPr="004D3843">
        <w:t xml:space="preserve">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:rsidR="009E5E68" w:rsidRDefault="009E5E68" w:rsidP="009E5E68">
      <w:pPr>
        <w:pStyle w:val="Psmenoodstavce"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</w:t>
      </w:r>
      <w:r>
        <w:rPr>
          <w:bCs/>
        </w:rPr>
        <w:t xml:space="preserve">při plnění této smlouvy, </w:t>
      </w:r>
      <w:r w:rsidRPr="004D3843">
        <w:rPr>
          <w:bCs/>
        </w:rPr>
        <w:t>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642B03" w:rsidRDefault="00642B03" w:rsidP="00642B03">
      <w:pPr>
        <w:pStyle w:val="Odstavecsmlouvy"/>
      </w:pPr>
      <w:bookmarkStart w:id="16" w:name="_Ref497484371"/>
      <w:r>
        <w:t>Za Důvěrné informace se vždy považují:</w:t>
      </w:r>
    </w:p>
    <w:p w:rsidR="00642B03" w:rsidRDefault="00642B03" w:rsidP="00642B03">
      <w:pPr>
        <w:pStyle w:val="Psmenoodstavce"/>
      </w:pPr>
      <w:r>
        <w:t>veškeré Osobní údaje;</w:t>
      </w:r>
    </w:p>
    <w:p w:rsidR="00642B03" w:rsidRDefault="00642B03" w:rsidP="00642B03">
      <w:pPr>
        <w:pStyle w:val="Psmenoodstavce"/>
      </w:pPr>
      <w:r>
        <w:t>informace, které jako důvěrné smluvní strana výslovně označí;</w:t>
      </w:r>
    </w:p>
    <w:p w:rsidR="00642B03" w:rsidRDefault="00642B03" w:rsidP="00642B03">
      <w:pPr>
        <w:pStyle w:val="Psmenoodstavce"/>
      </w:pPr>
      <w:r>
        <w:lastRenderedPageBreak/>
        <w:t>veškeré informace související se zabezpečením Důvěrných informací;</w:t>
      </w:r>
    </w:p>
    <w:p w:rsidR="00642B03" w:rsidRDefault="00642B03" w:rsidP="00642B03">
      <w:pPr>
        <w:pStyle w:val="Psmenoodstavce"/>
      </w:pPr>
      <w:r>
        <w:t>veškeré informace související s provozem a zabezpečením zdravotnických prostředků, přístrojů, počítačových programů a dalších systémů zpracovávajících Důvěrné informace; a</w:t>
      </w:r>
    </w:p>
    <w:p w:rsidR="0050141C" w:rsidRDefault="00642B03" w:rsidP="00642B03">
      <w:pPr>
        <w:pStyle w:val="Psmenoodstavce"/>
      </w:pPr>
      <w:r>
        <w:t>veškeré informace související s provozem a zabezpečením počítačových sítí a informační a komunikační infrastruktury Nabyvatele.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r>
        <w:t xml:space="preserve">Strana této dohody,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642B03" w:rsidP="009E5E68">
      <w:pPr>
        <w:pStyle w:val="Odstavecsmlouvy"/>
      </w:pPr>
      <w:bookmarkStart w:id="17" w:name="_Ref41464712"/>
      <w:bookmarkEnd w:id="16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Nabyvatele. Za třetí osoby podle věty první se nepovažují ani osoby, které jsou Poskytovatelem pověřeny k poskytování plnění dle této smlouvy. Poskytovatel je však povinen tyto osoby zavázat k mlčenlivosti, zajišťování bezpečnosti informací a ochraně osobních údajů ve stejném rozsahu a za stejných podmínek, jako je k tomu sám zavázán podle této smlouvy. Poskytovatel je na písemnou výzvu Nabyvatele povinen Nabyvateli písemně prokázat existenci právního vztahu se třetí osobou splňujícího podmínky věty předchozí, a to do 10 pracovních dnů od doručení takové písemné výzvy.</w:t>
      </w:r>
      <w:bookmarkEnd w:id="17"/>
    </w:p>
    <w:p w:rsidR="009E5E68" w:rsidRDefault="009E5E68" w:rsidP="009E5E68">
      <w:pPr>
        <w:pStyle w:val="Psmenoodstavce"/>
        <w:numPr>
          <w:ilvl w:val="0"/>
          <w:numId w:val="0"/>
        </w:numPr>
        <w:ind w:left="1021"/>
      </w:pPr>
    </w:p>
    <w:p w:rsidR="009E5E68" w:rsidRDefault="009E5E68" w:rsidP="009E5E68">
      <w:pPr>
        <w:pStyle w:val="Odstavecsmlouvy"/>
      </w:pPr>
      <w:r>
        <w:t xml:space="preserve">Strany této dohody se zavazují ve vztahu k této smlouvě poučit veškeré osoby, které se na jejich straně podílejí nebo budou podílet na plnění této smlouvy, o povinnosti zachovávat mlčenlivost a chránit Důvěrné informace podle této dohody a právních předpisů. 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642B03" w:rsidRDefault="00642B03" w:rsidP="00642B03">
      <w:pPr>
        <w:pStyle w:val="Odstavecsmlouvy"/>
      </w:pPr>
      <w:r>
        <w:t>Poskytovatel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:rsidR="00642B03" w:rsidRDefault="00642B03" w:rsidP="00642B03">
      <w:pPr>
        <w:pStyle w:val="Odstavecsmlouvy"/>
        <w:numPr>
          <w:ilvl w:val="0"/>
          <w:numId w:val="0"/>
        </w:numPr>
        <w:ind w:left="567"/>
      </w:pPr>
    </w:p>
    <w:p w:rsidR="00642B03" w:rsidRDefault="00642B03" w:rsidP="00642B03">
      <w:pPr>
        <w:pStyle w:val="Odstavecsmlouvy"/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:rsidR="00642B03" w:rsidRDefault="00642B03" w:rsidP="00642B03">
      <w:pPr>
        <w:pStyle w:val="Odstavecsmlouvy"/>
        <w:numPr>
          <w:ilvl w:val="0"/>
          <w:numId w:val="0"/>
        </w:numPr>
        <w:ind w:left="567"/>
      </w:pPr>
    </w:p>
    <w:p w:rsidR="006D4569" w:rsidRDefault="006D4569" w:rsidP="009E5E68">
      <w:pPr>
        <w:pStyle w:val="Odstavecsmlouvy"/>
      </w:pPr>
      <w:r>
        <w:t>Jestliže ve vztahu k plněním podle této smlouvy vznikne v souvislosti se zavedením a prováděním bezpečnostních opatření podle ZKB a jeho prováděcích předpisů potřeba uzavřít dodatek k této smlouvě nebo zvláštní smlouvu, zavazuje se Poskytovatel poskytnout Objednateli veškerou součinnost nezbytnou k formulaci obsahu takového dodatku, resp. smlouvy. Poskytovatel se pro tento případ rovněž zavazuje poskytnout součinnost směřující k uzavření takového dodatku, resp. smlouvy v souladu s platnými právními předpisy, resp. ke své účasti v příslušném zadávacím řízení zahájeném Objednatelem.</w:t>
      </w:r>
    </w:p>
    <w:p w:rsidR="006D4569" w:rsidRDefault="006D4569" w:rsidP="006D4569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r>
        <w:t xml:space="preserve">Žádným ustanovením této dohody nejsou dotčeny povinnosti </w:t>
      </w:r>
      <w:r w:rsidR="00B50110">
        <w:t>Nabyvatel</w:t>
      </w:r>
      <w:r>
        <w:t>e vyplývající z právních předpisů, zejména ze zákona č. 106/1999 Sb., o svobodném přístupu k informacím, ve znění pozdějších předpisů, a ze zákona o registru smluv.</w:t>
      </w:r>
    </w:p>
    <w:p w:rsidR="00A865B2" w:rsidRDefault="00A865B2" w:rsidP="00A865B2">
      <w:pPr>
        <w:pStyle w:val="Odstavecsmlouvy"/>
        <w:numPr>
          <w:ilvl w:val="0"/>
          <w:numId w:val="0"/>
        </w:numPr>
      </w:pPr>
    </w:p>
    <w:bookmarkEnd w:id="14"/>
    <w:p w:rsidR="00A865B2" w:rsidRDefault="00A865B2" w:rsidP="00A865B2">
      <w:pPr>
        <w:pStyle w:val="Nadpis3"/>
      </w:pPr>
      <w:r w:rsidRPr="002B77A6">
        <w:t>Sankce</w:t>
      </w:r>
      <w:r w:rsidR="00524109">
        <w:t xml:space="preserve">, </w:t>
      </w:r>
      <w:r w:rsidR="001F6BE7">
        <w:t xml:space="preserve">ODpovědnost, </w:t>
      </w:r>
      <w:r w:rsidR="00524109">
        <w:t>náhrada škody</w:t>
      </w:r>
      <w:r w:rsidR="001F6BE7">
        <w:t xml:space="preserve"> a další ujednání</w:t>
      </w:r>
    </w:p>
    <w:p w:rsidR="00A865B2" w:rsidRPr="002B77A6" w:rsidRDefault="00A865B2" w:rsidP="00A865B2">
      <w:pPr>
        <w:jc w:val="center"/>
        <w:rPr>
          <w:b/>
          <w:bCs/>
        </w:rPr>
      </w:pPr>
    </w:p>
    <w:p w:rsidR="00A865B2" w:rsidRDefault="00AF7E1F" w:rsidP="00A865B2">
      <w:pPr>
        <w:pStyle w:val="Odstavecsmlouvy"/>
      </w:pPr>
      <w:r>
        <w:t>Poskytovatel</w:t>
      </w:r>
      <w:r w:rsidR="00A865B2">
        <w:t xml:space="preserve"> </w:t>
      </w:r>
      <w:r w:rsidR="00A865B2" w:rsidRPr="00557002">
        <w:t xml:space="preserve">se zavazuje nahradit </w:t>
      </w:r>
      <w:r w:rsidR="00B50110">
        <w:t>Nabyvatel</w:t>
      </w:r>
      <w:r w:rsidR="00A865B2">
        <w:t xml:space="preserve">i </w:t>
      </w:r>
      <w:r w:rsidR="00A865B2" w:rsidRPr="00557002">
        <w:t xml:space="preserve">veškerou újmu, která mu vznikne v případě, kdy třetí osoba úspěšně uplatní autorskoprávní nebo jiný nárok vyplývající z právní vady </w:t>
      </w:r>
      <w:r w:rsidR="00A865B2">
        <w:t xml:space="preserve">kteréhokoli plnění, které je </w:t>
      </w:r>
      <w:r>
        <w:t>Poskytovatel</w:t>
      </w:r>
      <w:r w:rsidR="00A865B2">
        <w:t xml:space="preserve"> povinen </w:t>
      </w:r>
      <w:r w:rsidR="000C3405">
        <w:t xml:space="preserve">poskytnout </w:t>
      </w:r>
      <w:r w:rsidR="00A865B2">
        <w:t>na základě</w:t>
      </w:r>
      <w:r w:rsidR="00812F2C">
        <w:t xml:space="preserve"> této smlouvy</w:t>
      </w:r>
      <w:r w:rsidR="00A865B2" w:rsidRPr="00557002">
        <w:t>.</w:t>
      </w:r>
    </w:p>
    <w:p w:rsidR="000C3405" w:rsidRDefault="000C3405" w:rsidP="000C3405">
      <w:pPr>
        <w:pStyle w:val="Odstavecsmlouvy"/>
        <w:numPr>
          <w:ilvl w:val="0"/>
          <w:numId w:val="0"/>
        </w:numPr>
        <w:ind w:left="567"/>
      </w:pPr>
    </w:p>
    <w:p w:rsidR="000C3405" w:rsidRDefault="000C3405" w:rsidP="00A865B2">
      <w:pPr>
        <w:pStyle w:val="Odstavecsmlouvy"/>
      </w:pPr>
      <w:r>
        <w:t xml:space="preserve">Poskytovatel </w:t>
      </w:r>
      <w:r w:rsidRPr="00557002">
        <w:t xml:space="preserve">se zavazuje nahradit </w:t>
      </w:r>
      <w:r>
        <w:t xml:space="preserve">Nabyvateli </w:t>
      </w:r>
      <w:r w:rsidRPr="00557002">
        <w:t>veškerou újmu, která mu vznikne v případě, kdy třetí osoba</w:t>
      </w:r>
      <w:r>
        <w:t>, která není smluvní stranou Licenční smlouvy,</w:t>
      </w:r>
      <w:r w:rsidRPr="00557002">
        <w:t xml:space="preserve"> úspěšně uplatní autorskoprávní nárok vyplývající z právní vady </w:t>
      </w:r>
      <w:r>
        <w:t>plnění, které bylo nebo má být Nabyvateli poskytnuto podle Licenční smlouvy</w:t>
      </w:r>
      <w:r w:rsidRPr="00557002">
        <w:t>.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FC7E39" w:rsidRDefault="00FC7E39" w:rsidP="00FC7E39">
      <w:pPr>
        <w:pStyle w:val="Odstavecsmlouvy"/>
      </w:pPr>
      <w:r>
        <w:t>Jestliže je k platnosti Licenční smlouvy nebo k oprávněnému užívání Software dle této smlouvy nebo k čerpání Služeb dle této smlouvy zcela nebo zčásti nezbytné, aby Poskytovatel ve vztahu k třetí osobě splňoval určité podmínky a Poskytovatel tyto podmínky i jen zčásti přestane splňovat, je Poskytovatel povinen o této skutečnosti bez zbytečného odkladu písemně vyrozumět Nabyvatele. Nabyvatel je v takovém případě oprávněn od této smlouvy</w:t>
      </w:r>
      <w:r w:rsidR="008575C7">
        <w:t xml:space="preserve">, </w:t>
      </w:r>
      <w:r>
        <w:t xml:space="preserve">od </w:t>
      </w:r>
      <w:r w:rsidR="008575C7">
        <w:t xml:space="preserve">kterékoli </w:t>
      </w:r>
      <w:r>
        <w:t xml:space="preserve">Licenční smlouvy </w:t>
      </w:r>
      <w:r w:rsidR="008575C7">
        <w:t xml:space="preserve">i od kterékoli Smlouvy o poskytování Služby </w:t>
      </w:r>
      <w:r>
        <w:t>odstoupit, a to i zpětně k okamžiku, ve kterém Poskytovatel přestal tyto podmínky i jen zčásti splňovat. Není-li v takovém případě odstoupení od této smlouvy</w:t>
      </w:r>
      <w:r w:rsidR="008575C7">
        <w:t xml:space="preserve">, </w:t>
      </w:r>
      <w:r>
        <w:t xml:space="preserve">od Licenční smlouvy </w:t>
      </w:r>
      <w:r w:rsidR="008575C7">
        <w:t xml:space="preserve">nebo od Smlouvy o poskytování Služby </w:t>
      </w:r>
      <w:r>
        <w:t>možné, nahradí Poskytovatel Nabyvateli veškerou újmu, která mu v důsledku toho vznikne.</w:t>
      </w:r>
    </w:p>
    <w:p w:rsidR="00FC7E39" w:rsidRDefault="00FC7E39" w:rsidP="00FC7E39">
      <w:pPr>
        <w:pStyle w:val="Odstavecsmlouvy"/>
        <w:numPr>
          <w:ilvl w:val="0"/>
          <w:numId w:val="0"/>
        </w:numPr>
        <w:ind w:left="567"/>
      </w:pPr>
    </w:p>
    <w:p w:rsidR="004F2036" w:rsidRDefault="00AF7E1F" w:rsidP="004F2036">
      <w:pPr>
        <w:pStyle w:val="Odstavecsmlouvy"/>
      </w:pPr>
      <w:r>
        <w:t>Poskytovatel</w:t>
      </w:r>
      <w:r w:rsidR="004F2036">
        <w:t xml:space="preserve"> odpovídá dle věty první § 2950 občanského zákoníku za škodu způsobenou neúplnou nebo nesprávnou informací, a to zejména tehdy, pokud takovou informaci poskytnul v kterémkoli dokumentu, který byl podle této smlouvy povinen zpracovat.</w:t>
      </w:r>
    </w:p>
    <w:p w:rsidR="004F2036" w:rsidRDefault="004F2036" w:rsidP="004F2036">
      <w:pPr>
        <w:pStyle w:val="Odstavecsmlouvy"/>
        <w:numPr>
          <w:ilvl w:val="0"/>
          <w:numId w:val="0"/>
        </w:numPr>
        <w:ind w:left="567"/>
      </w:pPr>
    </w:p>
    <w:p w:rsidR="007801E7" w:rsidRDefault="007801E7" w:rsidP="00374DA6">
      <w:pPr>
        <w:pStyle w:val="Odstavecsmlouvy"/>
      </w:pPr>
      <w:r>
        <w:t xml:space="preserve">V případě, že Nabyvateli bude </w:t>
      </w:r>
      <w:r w:rsidR="00255AE6">
        <w:t xml:space="preserve">z důvodu ležícího na straně Poskytovatele </w:t>
      </w:r>
      <w:r>
        <w:t xml:space="preserve">znemožněno užívat </w:t>
      </w:r>
      <w:r w:rsidR="008575C7">
        <w:t xml:space="preserve">odpovídající </w:t>
      </w:r>
      <w:r>
        <w:t xml:space="preserve">Software v rozsahu </w:t>
      </w:r>
      <w:r w:rsidR="008575C7">
        <w:t>nebo za podmínek sjednaných</w:t>
      </w:r>
      <w:r>
        <w:t xml:space="preserve"> touto smlouvou nebo Licenční smlouvou, je Poskytovatel povinen zaplatit Nabyvateli smluvní pokutu ve výši 1% z Ceny včetně DPH</w:t>
      </w:r>
      <w:r w:rsidR="008575C7">
        <w:t>, a to za každý takový případ a</w:t>
      </w:r>
      <w:r>
        <w:t xml:space="preserve"> za každý </w:t>
      </w:r>
      <w:r w:rsidR="008575C7">
        <w:t xml:space="preserve">kalendářní </w:t>
      </w:r>
      <w:r>
        <w:t>den, po který takový stav trvá.</w:t>
      </w:r>
      <w:r w:rsidRPr="007801E7">
        <w:t xml:space="preserve"> </w:t>
      </w:r>
      <w:r w:rsidR="008575C7">
        <w:t>V případě, že Nabyvateli bude z důvodu ležícího na straně Poskytovatele znemožněno čerpat Služby v rozsahu nebo za podmínek sjednaných touto smlouvou nebo příslušnou Smlouvou o poskytování Služby, je Poskytovatel povinen zaplatit Nabyvateli smluvní pokutu ve výši 1% z Ceny včetně DPH, a to za každý takový případ a za každý kalendářní den, po který takový stav trvá.</w:t>
      </w:r>
    </w:p>
    <w:p w:rsidR="007801E7" w:rsidRDefault="007801E7" w:rsidP="007801E7">
      <w:pPr>
        <w:pStyle w:val="Odstavecsmlouvy"/>
        <w:numPr>
          <w:ilvl w:val="0"/>
          <w:numId w:val="0"/>
        </w:numPr>
        <w:ind w:left="567"/>
      </w:pPr>
    </w:p>
    <w:p w:rsidR="006C0628" w:rsidRDefault="006C0628" w:rsidP="00374DA6">
      <w:pPr>
        <w:pStyle w:val="Odstavecsmlouvy"/>
      </w:pPr>
      <w:r>
        <w:t xml:space="preserve">V případě, že </w:t>
      </w:r>
      <w:r w:rsidR="00A668FC">
        <w:t xml:space="preserve">kterýkoli </w:t>
      </w:r>
      <w:r>
        <w:t xml:space="preserve">Licenční klíč </w:t>
      </w:r>
      <w:r w:rsidR="008575C7">
        <w:t xml:space="preserve">nebo kterýkoli HW klíč </w:t>
      </w:r>
      <w:r>
        <w:t>neumož</w:t>
      </w:r>
      <w:r w:rsidR="00A668FC">
        <w:t>ňuje</w:t>
      </w:r>
      <w:r>
        <w:t xml:space="preserve"> užívání Software dle této smlouvy nebo dle Licenční smlouvy, je Poskytovatel povinen zaplatit Nabyvateli smluvní pokutu ve výši 1% z Ceny včetně DPH</w:t>
      </w:r>
      <w:r w:rsidR="008575C7">
        <w:t>, a to</w:t>
      </w:r>
      <w:r>
        <w:t xml:space="preserve"> za každý </w:t>
      </w:r>
      <w:r w:rsidR="00A668FC">
        <w:t xml:space="preserve">takový případ a za každý </w:t>
      </w:r>
      <w:r w:rsidR="008575C7">
        <w:t xml:space="preserve">kalendářní </w:t>
      </w:r>
      <w:r>
        <w:t>den, po který takový stav trvá.</w:t>
      </w:r>
    </w:p>
    <w:p w:rsidR="006C0628" w:rsidRDefault="006C0628" w:rsidP="006C0628">
      <w:pPr>
        <w:pStyle w:val="Odstavecsmlouvy"/>
        <w:numPr>
          <w:ilvl w:val="0"/>
          <w:numId w:val="0"/>
        </w:numPr>
        <w:ind w:left="567"/>
      </w:pPr>
    </w:p>
    <w:p w:rsidR="001F6BE7" w:rsidRDefault="001F6BE7" w:rsidP="00374DA6">
      <w:pPr>
        <w:pStyle w:val="Odstavecsmlouvy"/>
      </w:pPr>
      <w:r>
        <w:t xml:space="preserve">Jestliže Nabyvatel za podmínek této smlouvy nabyl vlastnické právo k HW </w:t>
      </w:r>
      <w:r w:rsidR="00A668FC">
        <w:t>klíčům</w:t>
      </w:r>
      <w:r w:rsidR="00312F84">
        <w:t xml:space="preserve"> a nestanoví-li tato smlouva nebo Licenční smlouva jinak</w:t>
      </w:r>
      <w:r>
        <w:t xml:space="preserve">, poskytuje Poskytovatel Nabyvateli </w:t>
      </w:r>
      <w:r w:rsidRPr="004672FC">
        <w:t xml:space="preserve">záruku za jakost </w:t>
      </w:r>
      <w:r w:rsidR="00A668FC">
        <w:t>HW klíčů</w:t>
      </w:r>
      <w:r>
        <w:t xml:space="preserve"> </w:t>
      </w:r>
      <w:r w:rsidRPr="004672FC">
        <w:t xml:space="preserve">nejméně </w:t>
      </w:r>
      <w:r w:rsidRPr="001F6BE7">
        <w:rPr>
          <w:b/>
        </w:rPr>
        <w:t>po dobu trvání Licence</w:t>
      </w:r>
      <w:r>
        <w:t xml:space="preserve"> </w:t>
      </w:r>
      <w:r w:rsidRPr="004672FC">
        <w:t xml:space="preserve">ode dne </w:t>
      </w:r>
      <w:r>
        <w:t>nabytí účinnosti Licenční smlouvy</w:t>
      </w:r>
      <w:r w:rsidR="008575C7">
        <w:t>,</w:t>
      </w:r>
      <w:r>
        <w:t xml:space="preserve"> </w:t>
      </w:r>
      <w:r w:rsidR="008575C7" w:rsidRPr="00026997">
        <w:rPr>
          <w:b/>
        </w:rPr>
        <w:t xml:space="preserve">nejdéle však </w:t>
      </w:r>
      <w:r w:rsidR="00521F59">
        <w:rPr>
          <w:b/>
        </w:rPr>
        <w:t>12</w:t>
      </w:r>
      <w:r w:rsidR="008575C7" w:rsidRPr="00026997">
        <w:rPr>
          <w:b/>
        </w:rPr>
        <w:t xml:space="preserve"> měsíců</w:t>
      </w:r>
      <w:r w:rsidRPr="004672FC">
        <w:t xml:space="preserve">. Obsahem této záruky za jakost je závazek </w:t>
      </w:r>
      <w:r>
        <w:t>Poskytovatele</w:t>
      </w:r>
      <w:r w:rsidRPr="004672FC">
        <w:t xml:space="preserve">, že </w:t>
      </w:r>
      <w:r>
        <w:t>HW klíč</w:t>
      </w:r>
      <w:r w:rsidR="00A668FC">
        <w:t>e</w:t>
      </w:r>
      <w:r>
        <w:t xml:space="preserve"> </w:t>
      </w:r>
      <w:r w:rsidR="00A668FC">
        <w:t>budou</w:t>
      </w:r>
      <w:r w:rsidRPr="004672FC">
        <w:t xml:space="preserve"> </w:t>
      </w:r>
      <w:r>
        <w:t>v </w:t>
      </w:r>
      <w:r w:rsidR="008F4388">
        <w:t>z</w:t>
      </w:r>
      <w:r>
        <w:t xml:space="preserve">áruční době </w:t>
      </w:r>
      <w:r w:rsidR="008F4388">
        <w:t xml:space="preserve">uvedené ve větě předchozí </w:t>
      </w:r>
      <w:r>
        <w:t>způsobil</w:t>
      </w:r>
      <w:r w:rsidR="00A668FC">
        <w:t>é</w:t>
      </w:r>
      <w:r w:rsidRPr="004672FC">
        <w:t xml:space="preserve"> pro použití k obvyklému účelu a že</w:t>
      </w:r>
      <w:r w:rsidR="00A668FC"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="00A668FC">
        <w:t xml:space="preserve"> a v Licenční smlouvě</w:t>
      </w:r>
      <w:r>
        <w:t>.</w:t>
      </w:r>
    </w:p>
    <w:p w:rsidR="001F6BE7" w:rsidRDefault="001F6BE7" w:rsidP="001F6BE7">
      <w:pPr>
        <w:pStyle w:val="Odstavecsmlouvy"/>
        <w:numPr>
          <w:ilvl w:val="0"/>
          <w:numId w:val="0"/>
        </w:numPr>
        <w:ind w:left="567"/>
      </w:pPr>
    </w:p>
    <w:p w:rsidR="001F6BE7" w:rsidRPr="00B72A16" w:rsidRDefault="001F6BE7" w:rsidP="001F6BE7">
      <w:pPr>
        <w:pStyle w:val="Odstavecsmlouvy"/>
        <w:rPr>
          <w:color w:val="000000"/>
        </w:rPr>
      </w:pPr>
      <w:r>
        <w:t xml:space="preserve">Poskytovatel je v případě vady HW klíče povinen dodat Nabyvateli </w:t>
      </w:r>
      <w:r w:rsidR="00965362">
        <w:t>bezvadný HW klíč splňující podmínky této smlouvy a Licenční smlouvy, a to do 1 pracovního dne od oznámení takové vady Poskytovateli</w:t>
      </w:r>
      <w:r>
        <w:t xml:space="preserve">, ledaže </w:t>
      </w:r>
      <w:r w:rsidR="00312F84">
        <w:t xml:space="preserve">Licenční smlouva stanoví jinak nebo </w:t>
      </w:r>
      <w:r>
        <w:t>se smluvní strany dohodnou na lhůtě delší.</w:t>
      </w:r>
    </w:p>
    <w:p w:rsidR="001F6BE7" w:rsidRDefault="001F6BE7" w:rsidP="001F6BE7">
      <w:pPr>
        <w:pStyle w:val="Odstavecsmlouvy"/>
        <w:numPr>
          <w:ilvl w:val="0"/>
          <w:numId w:val="0"/>
        </w:numPr>
        <w:ind w:left="567"/>
      </w:pPr>
    </w:p>
    <w:p w:rsidR="008F4388" w:rsidRPr="002D5EA0" w:rsidRDefault="008F4388" w:rsidP="008F4388">
      <w:pPr>
        <w:pStyle w:val="Odstavecsmlouvy"/>
        <w:rPr>
          <w:color w:val="000000"/>
        </w:rPr>
      </w:pPr>
      <w:r>
        <w:t xml:space="preserve">Poskytovatel </w:t>
      </w:r>
      <w:r w:rsidRPr="004672FC">
        <w:t xml:space="preserve">poskytuje </w:t>
      </w:r>
      <w:r>
        <w:t xml:space="preserve">Objednateli </w:t>
      </w:r>
      <w:r w:rsidRPr="004672FC">
        <w:t xml:space="preserve">záruku za jakost </w:t>
      </w:r>
      <w:r>
        <w:t xml:space="preserve">Díla </w:t>
      </w:r>
      <w:r w:rsidRPr="001F7CD0">
        <w:rPr>
          <w:b/>
        </w:rPr>
        <w:t xml:space="preserve">po dobu </w:t>
      </w:r>
      <w:r w:rsidR="00521F59">
        <w:rPr>
          <w:b/>
        </w:rPr>
        <w:t>12</w:t>
      </w:r>
      <w:r w:rsidRPr="001F7CD0">
        <w:rPr>
          <w:b/>
        </w:rPr>
        <w:t> měsíců</w:t>
      </w:r>
      <w:r w:rsidRPr="004672FC">
        <w:t xml:space="preserve"> ode dne </w:t>
      </w:r>
      <w:r>
        <w:t>podpisu Předávacího protokolu oběma smluvními stranami (tato doba včetně jejího počátku dále jen „</w:t>
      </w:r>
      <w:r w:rsidRPr="004672FC">
        <w:rPr>
          <w:b/>
        </w:rPr>
        <w:t>Záruční doba</w:t>
      </w:r>
      <w:r>
        <w:t>“)</w:t>
      </w:r>
      <w:r w:rsidRPr="004672FC">
        <w:t>.</w:t>
      </w:r>
      <w:r>
        <w:t xml:space="preserve"> </w:t>
      </w:r>
      <w:r w:rsidRPr="00B800CC">
        <w:t xml:space="preserve">Prodávající se </w:t>
      </w:r>
      <w:r>
        <w:t xml:space="preserve">tedy </w:t>
      </w:r>
      <w:r w:rsidRPr="00B800CC">
        <w:t xml:space="preserve">zavazuje, že </w:t>
      </w:r>
      <w:r>
        <w:t xml:space="preserve">Dílo bude </w:t>
      </w:r>
      <w:r w:rsidRPr="00B800CC">
        <w:t xml:space="preserve">po </w:t>
      </w:r>
      <w:r>
        <w:t xml:space="preserve">celou Záruční </w:t>
      </w:r>
      <w:r w:rsidRPr="00B800CC">
        <w:t>dobu způsobilé pro použití k</w:t>
      </w:r>
      <w:r>
        <w:t xml:space="preserve"> sjednanému </w:t>
      </w:r>
      <w:r w:rsidRPr="00B800CC">
        <w:t>účelu.</w:t>
      </w:r>
      <w:r>
        <w:t xml:space="preserve"> </w:t>
      </w:r>
    </w:p>
    <w:p w:rsidR="008F4388" w:rsidRPr="002D5EA0" w:rsidRDefault="008F4388" w:rsidP="008F4388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:rsidR="008F4388" w:rsidRDefault="008F4388" w:rsidP="008F4388">
      <w:pPr>
        <w:pStyle w:val="Odstavecsmlouvy"/>
      </w:pPr>
      <w:bookmarkStart w:id="18" w:name="_Ref31274178"/>
      <w:r>
        <w:t>Poskytovatel</w:t>
      </w:r>
      <w:r w:rsidRPr="004672FC">
        <w:t xml:space="preserve"> se zavazuje zahájit práce na odstranění vad </w:t>
      </w:r>
      <w:r>
        <w:t xml:space="preserve">Díla </w:t>
      </w:r>
      <w:r w:rsidRPr="004672FC">
        <w:t xml:space="preserve">vzniklých </w:t>
      </w:r>
      <w:r>
        <w:t xml:space="preserve">během provádění Díla nebo </w:t>
      </w:r>
      <w:r w:rsidRPr="004672FC">
        <w:t xml:space="preserve">v Záruční </w:t>
      </w:r>
      <w:r>
        <w:t>době do 1 </w:t>
      </w:r>
      <w:r w:rsidRPr="004672FC">
        <w:t>pracovního dne</w:t>
      </w:r>
      <w:r w:rsidRPr="00C92C8B">
        <w:rPr>
          <w:color w:val="FF0000"/>
        </w:rPr>
        <w:t xml:space="preserve"> </w:t>
      </w:r>
      <w:r w:rsidRPr="004672FC">
        <w:t>od </w:t>
      </w:r>
      <w:r>
        <w:t>jejich oznámení Poskytovateli.</w:t>
      </w:r>
      <w:r w:rsidRPr="004672FC">
        <w:t xml:space="preserve"> </w:t>
      </w:r>
      <w:r>
        <w:t>Nedohodnou-li se smluvní strany s ohledem na povahu a závažnost vady na jiné lhůtě, je Poskytovatel povinen tyto vady odstranit</w:t>
      </w:r>
      <w:r w:rsidRPr="004672FC">
        <w:t xml:space="preserve"> ve lhůtě </w:t>
      </w:r>
      <w:r>
        <w:t xml:space="preserve">do </w:t>
      </w:r>
      <w:r w:rsidRPr="004672FC">
        <w:t xml:space="preserve">3 pracovních dnů od jejich oznámení </w:t>
      </w:r>
      <w:r>
        <w:t>Objednatelem</w:t>
      </w:r>
      <w:r w:rsidRPr="004672FC">
        <w:t>.</w:t>
      </w:r>
      <w:bookmarkEnd w:id="18"/>
    </w:p>
    <w:p w:rsidR="008F4388" w:rsidRDefault="008F4388" w:rsidP="008F4388">
      <w:pPr>
        <w:pStyle w:val="Odstavecsmlouvy"/>
        <w:numPr>
          <w:ilvl w:val="0"/>
          <w:numId w:val="0"/>
        </w:numPr>
        <w:ind w:left="567"/>
      </w:pPr>
    </w:p>
    <w:p w:rsidR="00965362" w:rsidRDefault="00965362" w:rsidP="00965362">
      <w:pPr>
        <w:pStyle w:val="Odstavecsmlouvy"/>
      </w:pPr>
      <w:r>
        <w:t>V případě, že bude Poskytovatel</w:t>
      </w:r>
      <w:r w:rsidRPr="002B77A6">
        <w:t xml:space="preserve"> </w:t>
      </w:r>
      <w:r>
        <w:t>v prodlení se splněním kterékoli své povinnosti sjednané v této smlouvě nebo v její příloze č. 1,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Nabyvateli </w:t>
      </w:r>
      <w:r w:rsidRPr="002B77A6">
        <w:t xml:space="preserve">smluvní </w:t>
      </w:r>
      <w:r w:rsidRPr="003E18B2">
        <w:t xml:space="preserve">pokutu ve výši </w:t>
      </w:r>
      <w:r>
        <w:t xml:space="preserve">1000,-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 xml:space="preserve">takový případ a za každý i </w:t>
      </w:r>
      <w:r w:rsidRPr="003E18B2">
        <w:t>započatý den prodlení.</w:t>
      </w:r>
    </w:p>
    <w:p w:rsidR="00965362" w:rsidRDefault="00965362" w:rsidP="00965362">
      <w:pPr>
        <w:pStyle w:val="Odstavecsmlouvy"/>
        <w:numPr>
          <w:ilvl w:val="0"/>
          <w:numId w:val="0"/>
        </w:numPr>
        <w:ind w:left="567"/>
      </w:pPr>
    </w:p>
    <w:p w:rsidR="00965362" w:rsidRDefault="00965362" w:rsidP="00965362">
      <w:pPr>
        <w:pStyle w:val="Odstavecsmlouvy"/>
      </w:pPr>
      <w:r>
        <w:t>Poruší-li některá smluvní strana povinnosti týkající se ochrany Důvěrných informací a vyplývající z této smlouvy, je povinna zaplatit druhé smluvní straně smluvní pokutu ve výši 50.000,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:rsidR="00965362" w:rsidRDefault="00965362" w:rsidP="00965362">
      <w:pPr>
        <w:pStyle w:val="Odstavecsmlouvy"/>
        <w:numPr>
          <w:ilvl w:val="0"/>
          <w:numId w:val="0"/>
        </w:numPr>
        <w:ind w:left="567"/>
      </w:pPr>
    </w:p>
    <w:p w:rsidR="00642B03" w:rsidRDefault="00642B03" w:rsidP="00642B03">
      <w:pPr>
        <w:pStyle w:val="Odstavecsmlouvy"/>
      </w:pPr>
      <w:r>
        <w:t xml:space="preserve">V případě, že bude Poskytovatel v prodlení s předáním informací dle </w:t>
      </w:r>
      <w:proofErr w:type="gramStart"/>
      <w:r>
        <w:t xml:space="preserve">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8F4388">
        <w:t>V.5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Nabyvateli </w:t>
      </w:r>
      <w:r w:rsidRPr="002B77A6">
        <w:t xml:space="preserve">smluvní </w:t>
      </w:r>
      <w:r w:rsidRPr="003E18B2">
        <w:t xml:space="preserve">pokutu ve výši </w:t>
      </w:r>
      <w:r>
        <w:t xml:space="preserve">1000,-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:rsidR="00642B03" w:rsidRDefault="00642B03" w:rsidP="00642B03">
      <w:pPr>
        <w:pStyle w:val="Odstavecsmlouvy"/>
        <w:numPr>
          <w:ilvl w:val="0"/>
          <w:numId w:val="0"/>
        </w:numPr>
        <w:ind w:left="567"/>
      </w:pPr>
    </w:p>
    <w:p w:rsidR="00374DA6" w:rsidRDefault="00374DA6" w:rsidP="00374DA6">
      <w:pPr>
        <w:pStyle w:val="Odstavecsmlouvy"/>
      </w:pPr>
      <w:r>
        <w:t>Splatnost smluvních pokut je 21 dnů od doručení výzvy k jejich uhrazení.</w:t>
      </w:r>
    </w:p>
    <w:p w:rsidR="00374DA6" w:rsidRDefault="00374DA6" w:rsidP="00374DA6">
      <w:pPr>
        <w:pStyle w:val="Odstavecsmlouvy"/>
        <w:numPr>
          <w:ilvl w:val="0"/>
          <w:numId w:val="0"/>
        </w:numPr>
        <w:ind w:left="567"/>
      </w:pPr>
    </w:p>
    <w:p w:rsidR="00524109" w:rsidRDefault="00524109" w:rsidP="00A865B2">
      <w:pPr>
        <w:pStyle w:val="Odstavecsmlouvy"/>
      </w:pPr>
      <w:r w:rsidRPr="00512E1A">
        <w:t xml:space="preserve">Pokud </w:t>
      </w:r>
      <w:r w:rsidR="00AF7E1F">
        <w:t>Poskytovatel</w:t>
      </w:r>
      <w:r>
        <w:t xml:space="preserve"> </w:t>
      </w:r>
      <w:r w:rsidRPr="00512E1A">
        <w:t xml:space="preserve">poruší svou povinnost </w:t>
      </w:r>
      <w:r w:rsidR="000C3405">
        <w:t xml:space="preserve">sjednanou v </w:t>
      </w:r>
      <w:r w:rsidRPr="00512E1A">
        <w:t>t</w:t>
      </w:r>
      <w:r>
        <w:t xml:space="preserve">éto </w:t>
      </w:r>
      <w:r w:rsidR="000C3405">
        <w:t>smlouvě</w:t>
      </w:r>
      <w:r w:rsidRPr="00512E1A">
        <w:t xml:space="preserve">, nahradí </w:t>
      </w:r>
      <w:r w:rsidR="00B50110">
        <w:t>Nabyvatel</w:t>
      </w:r>
      <w:r>
        <w:t xml:space="preserve">i </w:t>
      </w:r>
      <w:r w:rsidRPr="00512E1A">
        <w:t xml:space="preserve">újmu způsobenou tímto porušením povinnosti </w:t>
      </w:r>
      <w:r w:rsidR="00B50110">
        <w:t>Nabyvatel</w:t>
      </w:r>
      <w:r>
        <w:t xml:space="preserve">i a </w:t>
      </w:r>
      <w:r w:rsidR="000C3405">
        <w:t xml:space="preserve">rovněž </w:t>
      </w:r>
      <w:r>
        <w:t>újmu způsobenou tímto porušením povinnosti třetím osobám</w:t>
      </w:r>
      <w:r w:rsidRPr="00512E1A">
        <w:t xml:space="preserve">, </w:t>
      </w:r>
      <w:r w:rsidR="000C3405">
        <w:t xml:space="preserve">jestliže </w:t>
      </w:r>
      <w:r w:rsidRPr="00512E1A">
        <w:t xml:space="preserve">za ni </w:t>
      </w:r>
      <w:r w:rsidR="00B50110">
        <w:t>Nabyvatel</w:t>
      </w:r>
      <w:r w:rsidRPr="00512E1A">
        <w:t xml:space="preserve"> odpovídá. Pokud bude </w:t>
      </w:r>
      <w:r w:rsidR="00B50110">
        <w:t>Nabyvatel</w:t>
      </w:r>
      <w:r>
        <w:t xml:space="preserve">i </w:t>
      </w:r>
      <w:r w:rsidRPr="00512E1A">
        <w:t xml:space="preserve">v důsledku tohoto porušení povinnosti uložena jakákoli sankce, nahradí ji </w:t>
      </w:r>
      <w:r w:rsidR="00AF7E1F">
        <w:t>Poskytovatel</w:t>
      </w:r>
      <w:r>
        <w:t xml:space="preserve"> </w:t>
      </w:r>
      <w:r w:rsidR="00B50110">
        <w:t>Nabyvatel</w:t>
      </w:r>
      <w:r>
        <w:t xml:space="preserve">i </w:t>
      </w:r>
      <w:r w:rsidRPr="00512E1A">
        <w:t>v plné výši.</w:t>
      </w:r>
    </w:p>
    <w:p w:rsidR="00524109" w:rsidRDefault="00524109" w:rsidP="00524109">
      <w:pPr>
        <w:pStyle w:val="Odstavecsmlouvy"/>
        <w:numPr>
          <w:ilvl w:val="0"/>
          <w:numId w:val="0"/>
        </w:numPr>
        <w:ind w:left="567"/>
      </w:pPr>
    </w:p>
    <w:p w:rsidR="00A865B2" w:rsidRPr="00C92C8B" w:rsidRDefault="00A865B2" w:rsidP="00A865B2">
      <w:pPr>
        <w:pStyle w:val="Odstavecsmlouvy"/>
      </w:pPr>
      <w:r w:rsidRPr="00C92C8B">
        <w:t xml:space="preserve">Uplatněná či již uhrazená smluvní pokuta nemá vliv na uplatnění nároku </w:t>
      </w:r>
      <w:r w:rsidR="00B50110">
        <w:t>Nabyvatel</w:t>
      </w:r>
      <w:r>
        <w:t>e</w:t>
      </w:r>
      <w:r w:rsidRPr="00C92C8B">
        <w:t xml:space="preserve"> na náhradu škody, kterou lze vymáhat samostatně vedle smluvní pokuty v celém rozsahu, tj. částka smluvní pokuty se do výše náhrady škody nezapočítává. Zaplacením smluvní pokuty není dotčena povinnost </w:t>
      </w:r>
      <w:r w:rsidR="00AF7E1F">
        <w:t>Poskytovatel</w:t>
      </w:r>
      <w:r>
        <w:t>e</w:t>
      </w:r>
      <w:r w:rsidRPr="00C92C8B">
        <w:t xml:space="preserve"> splnit závazky vyplývající z této smlouvy.</w:t>
      </w:r>
    </w:p>
    <w:p w:rsidR="00A865B2" w:rsidRPr="00C92C8B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A865B2" w:rsidRDefault="00B50110" w:rsidP="00A865B2">
      <w:pPr>
        <w:pStyle w:val="Odstavecsmlouvy"/>
      </w:pPr>
      <w:r>
        <w:t>Nabyvatel</w:t>
      </w:r>
      <w:r w:rsidR="00A865B2" w:rsidRPr="00C92C8B">
        <w:t xml:space="preserve"> se v případě prodlení s úhradou </w:t>
      </w:r>
      <w:r w:rsidR="00524109">
        <w:t xml:space="preserve">kterékoli ceny, k jejíž úhradě je dle této smlouvy povinen, </w:t>
      </w:r>
      <w:r w:rsidR="00A865B2" w:rsidRPr="00C92C8B">
        <w:t xml:space="preserve">zavazuje uhradit </w:t>
      </w:r>
      <w:r w:rsidR="00AF7E1F">
        <w:t>Poskytovatel</w:t>
      </w:r>
      <w:r w:rsidR="00A865B2">
        <w:t>i</w:t>
      </w:r>
      <w:r w:rsidR="00A865B2" w:rsidRPr="00C92C8B">
        <w:t xml:space="preserve"> úroky z prodlení ve výši stanovené platnými právními předpisy. 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A865B2" w:rsidRDefault="00A865B2" w:rsidP="00A865B2">
      <w:pPr>
        <w:pStyle w:val="Odstavecsmlouvy"/>
      </w:pPr>
      <w:r w:rsidRPr="00C92C8B">
        <w:t xml:space="preserve">Za podstatné porušení této smlouvy, které opravňuje </w:t>
      </w:r>
      <w:r w:rsidR="00B50110">
        <w:t>Nabyvatel</w:t>
      </w:r>
      <w:r>
        <w:t>e</w:t>
      </w:r>
      <w:r w:rsidRPr="00C92C8B">
        <w:t xml:space="preserve"> k odstoupení od této smlouvy, se považuje prodlení </w:t>
      </w:r>
      <w:r w:rsidR="00AF7E1F">
        <w:t>Poskytovatel</w:t>
      </w:r>
      <w:r>
        <w:t>e</w:t>
      </w:r>
      <w:r w:rsidRPr="00C92C8B">
        <w:t xml:space="preserve"> se splněním kterékoli jeho</w:t>
      </w:r>
      <w:r>
        <w:t xml:space="preserve"> povinnosti sjednané v této smlouvě delší než deset</w:t>
      </w:r>
      <w:r w:rsidRPr="00C92C8B">
        <w:t xml:space="preserve"> kalendářních dnů.</w:t>
      </w:r>
      <w:r w:rsidR="00524109" w:rsidRPr="00524109">
        <w:t xml:space="preserve"> </w:t>
      </w:r>
    </w:p>
    <w:p w:rsidR="00A865B2" w:rsidRDefault="00A865B2" w:rsidP="00A865B2">
      <w:pPr>
        <w:pStyle w:val="Odstavecsmlouvy"/>
        <w:numPr>
          <w:ilvl w:val="0"/>
          <w:numId w:val="0"/>
        </w:num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AF7E1F" w:rsidP="00C468BC">
      <w:pPr>
        <w:pStyle w:val="Odstavecsmlouvy"/>
      </w:pPr>
      <w:r>
        <w:t>Poskytovatel</w:t>
      </w:r>
      <w:r w:rsidR="00C468BC" w:rsidRPr="0030437C">
        <w:t xml:space="preserve"> s ohledem na povinnosti </w:t>
      </w:r>
      <w:r w:rsidR="00B50110">
        <w:t>Nabyvatel</w:t>
      </w:r>
      <w:r w:rsidR="00232668">
        <w:t>e</w:t>
      </w:r>
      <w:r w:rsidR="00C468BC" w:rsidRPr="0030437C">
        <w:t xml:space="preserve"> vyplývající zejména </w:t>
      </w:r>
      <w:r w:rsidR="00642B03" w:rsidRPr="0030437C">
        <w:t>ze zákona č. 340/2015 Sb., zákon o registru smluv</w:t>
      </w:r>
      <w:r w:rsidR="00642B03">
        <w:t>,</w:t>
      </w:r>
      <w:r w:rsidR="00642B03" w:rsidRPr="0030437C">
        <w:t xml:space="preserve"> ve znění pozdějších předpisů</w:t>
      </w:r>
      <w:r w:rsidR="00642B03">
        <w:t xml:space="preserve"> (dále jen „</w:t>
      </w:r>
      <w:r w:rsidR="00642B03" w:rsidRPr="00C468BC">
        <w:rPr>
          <w:b/>
        </w:rPr>
        <w:t>zákon o registru smluv</w:t>
      </w:r>
      <w:r w:rsidR="00642B03">
        <w:t>“),</w:t>
      </w:r>
      <w:r w:rsidR="00C468BC" w:rsidRPr="0030437C">
        <w:t xml:space="preserve"> souhlasí se zveřejněním veškerých informací týkajících se závazkového vztahu založeného mezi </w:t>
      </w:r>
      <w:r>
        <w:t>Poskytovatel</w:t>
      </w:r>
      <w:r w:rsidR="00232668">
        <w:t>e</w:t>
      </w:r>
      <w:r w:rsidR="00C468BC" w:rsidRPr="0030437C">
        <w:t xml:space="preserve">m a </w:t>
      </w:r>
      <w:r w:rsidR="00B50110">
        <w:t>Nabyvatel</w:t>
      </w:r>
      <w:r w:rsidR="00232668">
        <w:t>e</w:t>
      </w:r>
      <w:r w:rsidR="00C468BC" w:rsidRPr="0030437C">
        <w:t xml:space="preserve">m touto smlouvou, zejména vlastního obsahu této smlouvy. Zveřejnění provede </w:t>
      </w:r>
      <w:r w:rsidR="00B50110">
        <w:t>Nabyvatel</w:t>
      </w:r>
      <w:r w:rsidR="00C468BC" w:rsidRPr="0030437C">
        <w:t xml:space="preserve">. Ustanovení </w:t>
      </w:r>
      <w:r w:rsidR="00C468BC">
        <w:t>občanského</w:t>
      </w:r>
      <w:r w:rsidR="00C468BC" w:rsidRPr="0030437C">
        <w:t xml:space="preserve"> zákoník</w:t>
      </w:r>
      <w:r w:rsidR="00C468BC">
        <w:t xml:space="preserve">u </w:t>
      </w:r>
      <w:r w:rsidR="00C468BC" w:rsidRPr="0030437C">
        <w:t>o obchodním tajemství se nepoužijí.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468BC" w:rsidRDefault="00827111" w:rsidP="00C92C8B">
      <w:pPr>
        <w:pStyle w:val="Odstavecsmlouvy"/>
      </w:pPr>
      <w:r>
        <w:t>Tato smlouva nabývá účinnosti dnem zveřejnění v registru smluv podle zákona o registru smluv.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92C8B" w:rsidRDefault="00B945BB" w:rsidP="00C92C8B">
      <w:pPr>
        <w:pStyle w:val="Odstavecsmlouvy"/>
      </w:pPr>
      <w:r>
        <w:t xml:space="preserve">Ukončením účinnosti této smlouvy z jakéhokoli důvodu nejsou dotčena ujednání této smlouvy týkající se </w:t>
      </w:r>
      <w:r w:rsidR="00C468BC">
        <w:t>l</w:t>
      </w:r>
      <w:r>
        <w:t>icenc</w:t>
      </w:r>
      <w:r w:rsidR="00C468BC">
        <w:t>í</w:t>
      </w:r>
      <w:r>
        <w:t>, záruky, nároků z odpovědnosti za vady, nároky z odpovědnosti za újmu a nároky ze smluvních pokut, ani další ustanovení a nároky, z jejichž povahy vyplývá, že mají trvat i po skončení účinnosti této smlouvy.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smlouvu jménem </w:t>
      </w:r>
      <w:r w:rsidR="00AF7E1F">
        <w:t>Poskytovatel</w:t>
      </w:r>
      <w:r w:rsidR="00232668">
        <w:t>e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Pr="00C92C8B">
        <w:t xml:space="preserve">smlouvu podepsat a k platnosti </w:t>
      </w:r>
      <w:r w:rsidR="00C92C8B">
        <w:t xml:space="preserve">této </w:t>
      </w:r>
      <w:r w:rsidRPr="00C92C8B">
        <w:t>smlouvy 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Pr="001D71E3" w:rsidRDefault="00AF7E1F" w:rsidP="001D71E3">
      <w:pPr>
        <w:pStyle w:val="Odstavecsmlouvy"/>
      </w:pPr>
      <w:r>
        <w:t>Poskytovatel</w:t>
      </w:r>
      <w:r w:rsidR="00726B26" w:rsidRPr="001D71E3">
        <w:t xml:space="preserve"> prohlašuje, že se nenachází v úpadku ve smyslu zákona </w:t>
      </w:r>
      <w:r w:rsidR="00726B26" w:rsidRPr="001D71E3">
        <w:br/>
        <w:t xml:space="preserve">č. 182/2006 Sb., o úpadku a způsobech jeho řešení (insolvenční zákon), ve znění pozdějších </w:t>
      </w:r>
      <w:r w:rsidR="00726B26" w:rsidRPr="001D71E3">
        <w:lastRenderedPageBreak/>
        <w:t>předpisů, zejména není předlužen a je schopen plnit své splatné závazky, přičemž jeho hospodářská situace nevykazuj</w:t>
      </w:r>
      <w:r w:rsidR="001D71E3" w:rsidRPr="001D71E3">
        <w:t xml:space="preserve">e žádné známky hrozícího úpadku. </w:t>
      </w:r>
      <w:r>
        <w:t>Poskytovatel</w:t>
      </w:r>
      <w:r w:rsidR="001D71E3" w:rsidRPr="001D71E3">
        <w:t xml:space="preserve"> dále prohlašuje, že</w:t>
      </w:r>
      <w:r w:rsidR="00726B26" w:rsidRPr="001D71E3">
        <w:t xml:space="preserve"> na jeho majetek nebyl prohlášen konkurs</w:t>
      </w:r>
      <w:r w:rsidR="001D71E3" w:rsidRPr="001D71E3">
        <w:t>,</w:t>
      </w:r>
      <w:r w:rsidR="00726B26" w:rsidRPr="001D71E3">
        <w:t xml:space="preserve"> ani mu nebyla povolena reorganizace</w:t>
      </w:r>
      <w:r w:rsidR="001D71E3" w:rsidRPr="001D71E3">
        <w:t>,</w:t>
      </w:r>
      <w:r w:rsidR="00726B26" w:rsidRPr="001D71E3">
        <w:t xml:space="preserve"> ani vůči němu není vedeno insolvenční řízení.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AF7E1F" w:rsidP="001D71E3">
      <w:pPr>
        <w:pStyle w:val="Odstavecsmlouvy"/>
      </w:pPr>
      <w:r>
        <w:t>Poskytovatel</w:t>
      </w:r>
      <w:r w:rsidR="00726B26" w:rsidRPr="001D71E3">
        <w:t xml:space="preserve">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>Jakékoliv změny či doplňky této smlouvy 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026997" w:rsidRPr="007E416F" w:rsidRDefault="00026997" w:rsidP="00026997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380730">
        <w:rPr>
          <w:snapToGrid w:val="0"/>
        </w:rPr>
        <w:t>dvou</w:t>
      </w:r>
      <w:r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380730">
        <w:rPr>
          <w:snapToGrid w:val="0"/>
        </w:rPr>
        <w:t xml:space="preserve">každá smluvní strana </w:t>
      </w:r>
      <w:r>
        <w:rPr>
          <w:snapToGrid w:val="0"/>
        </w:rPr>
        <w:t xml:space="preserve">obdrží </w:t>
      </w:r>
      <w:r w:rsidR="00380730">
        <w:rPr>
          <w:snapToGrid w:val="0"/>
        </w:rPr>
        <w:t>jedno</w:t>
      </w:r>
      <w:r>
        <w:rPr>
          <w:snapToGrid w:val="0"/>
        </w:rPr>
        <w:t xml:space="preserve"> vyhotovení.</w:t>
      </w:r>
    </w:p>
    <w:p w:rsidR="00621D0C" w:rsidRDefault="00621D0C" w:rsidP="00621D0C">
      <w:pPr>
        <w:pStyle w:val="Odstavecsmlouvy"/>
        <w:numPr>
          <w:ilvl w:val="0"/>
          <w:numId w:val="0"/>
        </w:numPr>
        <w:ind w:left="567"/>
      </w:pPr>
    </w:p>
    <w:p w:rsidR="00621D0C" w:rsidRDefault="00621D0C" w:rsidP="00E44AD1">
      <w:pPr>
        <w:pStyle w:val="Odstavecsmlouvy"/>
      </w:pPr>
      <w:r>
        <w:t>N</w:t>
      </w:r>
      <w:r w:rsidR="00834341">
        <w:t>edílnou součástí této smlouvy j</w:t>
      </w:r>
      <w:r w:rsidR="00E44AD1">
        <w:t xml:space="preserve">e </w:t>
      </w:r>
      <w:r>
        <w:t>příloha č. 1</w:t>
      </w:r>
      <w:r w:rsidR="003B45F7"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Default="00726B26" w:rsidP="001D71E3">
      <w:pPr>
        <w:pStyle w:val="Odstavecsmlouvy"/>
      </w:pPr>
      <w:r w:rsidRPr="001D71E3">
        <w:t>Smluvní strany prohlašují, že se důkladně seznámily s obsahem této smlouvy, kterému zcela rozumí a plně vyjadřuje jejich svobodnou a vážnou vůli.</w:t>
      </w:r>
    </w:p>
    <w:p w:rsidR="00642B03" w:rsidRDefault="00642B03" w:rsidP="00642B03">
      <w:pPr>
        <w:pStyle w:val="Odstavecseseznamem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195"/>
        <w:gridCol w:w="1127"/>
        <w:gridCol w:w="4191"/>
      </w:tblGrid>
      <w:tr w:rsidR="00642B03" w:rsidRPr="00D722DC" w:rsidTr="00631B1E">
        <w:tc>
          <w:tcPr>
            <w:tcW w:w="4219" w:type="dxa"/>
            <w:shd w:val="clear" w:color="auto" w:fill="auto"/>
          </w:tcPr>
          <w:p w:rsidR="00642B03" w:rsidRPr="00D722DC" w:rsidRDefault="00642B03" w:rsidP="0038073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Pr="00301F37">
              <w:rPr>
                <w:sz w:val="24"/>
                <w:szCs w:val="22"/>
              </w:rPr>
              <w:t> </w:t>
            </w:r>
            <w:r w:rsidR="00380730">
              <w:rPr>
                <w:sz w:val="22"/>
              </w:rPr>
              <w:t>Praze</w:t>
            </w:r>
            <w:r w:rsidRPr="00301F37">
              <w:rPr>
                <w:sz w:val="22"/>
              </w:rPr>
              <w:t xml:space="preserve"> </w:t>
            </w:r>
            <w:r w:rsidRPr="00D722DC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642B03" w:rsidRPr="00D722DC" w:rsidTr="00631B1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642B03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642B03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642B03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642B03" w:rsidRPr="00D722DC" w:rsidTr="00631B1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380730" w:rsidRPr="00726B26" w:rsidRDefault="00380730" w:rsidP="00380730">
            <w:pPr>
              <w:jc w:val="center"/>
              <w:rPr>
                <w:b/>
              </w:rPr>
            </w:pPr>
            <w:r w:rsidRPr="00380730">
              <w:rPr>
                <w:b/>
              </w:rPr>
              <w:t>ICZ a.s.</w:t>
            </w:r>
          </w:p>
          <w:p w:rsidR="00642B03" w:rsidRPr="00D722DC" w:rsidRDefault="00D119CC" w:rsidP="00631B1E">
            <w:pPr>
              <w:pStyle w:val="slovn"/>
              <w:numPr>
                <w:ilvl w:val="0"/>
                <w:numId w:val="0"/>
              </w:numPr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XXXXX</w:t>
            </w:r>
            <w:r w:rsidR="00380730" w:rsidRPr="00380730">
              <w:rPr>
                <w:sz w:val="22"/>
              </w:rPr>
              <w:t>, na základě plné moci</w:t>
            </w:r>
          </w:p>
        </w:tc>
        <w:tc>
          <w:tcPr>
            <w:tcW w:w="1134" w:type="dxa"/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642B03" w:rsidRPr="00D722DC" w:rsidRDefault="00D119CC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19" w:name="_GoBack"/>
            <w:bookmarkEnd w:id="19"/>
            <w:r w:rsidR="00642B03" w:rsidRPr="00D722DC">
              <w:rPr>
                <w:sz w:val="22"/>
                <w:szCs w:val="22"/>
              </w:rPr>
              <w:t>, ředitel</w:t>
            </w:r>
          </w:p>
          <w:p w:rsidR="00642B03" w:rsidRPr="00D722DC" w:rsidRDefault="00642B03" w:rsidP="00631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42B03" w:rsidRPr="001D71E3" w:rsidRDefault="00642B03" w:rsidP="00642B03">
      <w:pPr>
        <w:pStyle w:val="Odstavecsmlouvy"/>
        <w:numPr>
          <w:ilvl w:val="0"/>
          <w:numId w:val="0"/>
        </w:numPr>
        <w:ind w:left="567" w:hanging="567"/>
      </w:pPr>
    </w:p>
    <w:p w:rsidR="00726B26" w:rsidRPr="000729CF" w:rsidRDefault="000729CF" w:rsidP="000729CF">
      <w:pPr>
        <w:jc w:val="center"/>
        <w:rPr>
          <w:b/>
        </w:rPr>
      </w:pPr>
      <w:r>
        <w:br w:type="page"/>
      </w:r>
      <w:r w:rsidRPr="000729CF">
        <w:rPr>
          <w:b/>
        </w:rPr>
        <w:lastRenderedPageBreak/>
        <w:t>PŘÍLOHA Č. 1</w:t>
      </w:r>
    </w:p>
    <w:p w:rsidR="000729CF" w:rsidRPr="000729CF" w:rsidRDefault="000729CF" w:rsidP="000729CF">
      <w:pPr>
        <w:jc w:val="center"/>
        <w:rPr>
          <w:b/>
        </w:rPr>
      </w:pPr>
    </w:p>
    <w:p w:rsidR="000729CF" w:rsidRDefault="000729CF" w:rsidP="000729CF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 w:rsidR="00232668">
        <w:rPr>
          <w:b/>
        </w:rPr>
        <w:t>Software</w:t>
      </w:r>
      <w:r w:rsidR="00E44AD1">
        <w:rPr>
          <w:b/>
        </w:rPr>
        <w:t xml:space="preserve">, </w:t>
      </w:r>
      <w:r w:rsidR="00B05304">
        <w:rPr>
          <w:b/>
        </w:rPr>
        <w:t>Licenc</w:t>
      </w:r>
      <w:r w:rsidR="00642B03">
        <w:rPr>
          <w:b/>
        </w:rPr>
        <w:t>í</w:t>
      </w:r>
      <w:r w:rsidR="00E70042">
        <w:rPr>
          <w:b/>
        </w:rPr>
        <w:t xml:space="preserve">, </w:t>
      </w:r>
      <w:r w:rsidR="00B05304">
        <w:rPr>
          <w:b/>
        </w:rPr>
        <w:t>Služeb</w:t>
      </w:r>
      <w:r w:rsidR="00E70042">
        <w:rPr>
          <w:b/>
        </w:rPr>
        <w:t xml:space="preserve"> a Díla</w:t>
      </w:r>
    </w:p>
    <w:p w:rsidR="00642B03" w:rsidRDefault="00642B03" w:rsidP="00642B03"/>
    <w:p w:rsidR="00ED29DB" w:rsidRPr="00E70042" w:rsidRDefault="00ED29DB" w:rsidP="00ED29DB">
      <w:pPr>
        <w:numPr>
          <w:ilvl w:val="0"/>
          <w:numId w:val="24"/>
        </w:numPr>
        <w:rPr>
          <w:b/>
        </w:rPr>
      </w:pPr>
      <w:r w:rsidRPr="00E70042">
        <w:rPr>
          <w:b/>
        </w:rPr>
        <w:t xml:space="preserve">Databáze Informix </w:t>
      </w:r>
    </w:p>
    <w:p w:rsidR="00ED29DB" w:rsidRDefault="00ED29DB" w:rsidP="00ED29DB"/>
    <w:tbl>
      <w:tblPr>
        <w:tblW w:w="7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900"/>
        <w:gridCol w:w="1040"/>
        <w:gridCol w:w="16"/>
      </w:tblGrid>
      <w:tr w:rsidR="00ED29DB" w:rsidRPr="00ED29DB" w:rsidTr="00C8232E">
        <w:trPr>
          <w:trHeight w:val="3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b/>
                <w:bCs/>
                <w:color w:val="FFFFFF"/>
                <w:szCs w:val="16"/>
                <w:bdr w:val="none" w:sz="0" w:space="0" w:color="auto" w:frame="1"/>
                <w:lang w:val="en-US" w:eastAsia="en-US"/>
              </w:rPr>
              <w:t>KÓD PRODUKTU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b/>
                <w:bCs/>
                <w:color w:val="FFFFFF"/>
                <w:szCs w:val="16"/>
                <w:bdr w:val="none" w:sz="0" w:space="0" w:color="auto" w:frame="1"/>
                <w:lang w:val="en-US" w:eastAsia="en-US"/>
              </w:rPr>
              <w:t>POPIS PRODUKTU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C61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b/>
                <w:bCs/>
                <w:color w:val="FFFFFF"/>
                <w:szCs w:val="16"/>
                <w:bdr w:val="none" w:sz="0" w:space="0" w:color="auto" w:frame="1"/>
                <w:lang w:val="en-US" w:eastAsia="en-US"/>
              </w:rPr>
              <w:t>POČET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D29DB" w:rsidRPr="00ED29DB" w:rsidTr="00C8232E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val="en-US" w:eastAsia="en-US"/>
              </w:rPr>
            </w:pPr>
          </w:p>
        </w:tc>
      </w:tr>
      <w:tr w:rsidR="00ED29DB" w:rsidRPr="00ED29DB" w:rsidTr="00C8232E">
        <w:trPr>
          <w:trHeight w:val="660"/>
        </w:trPr>
        <w:tc>
          <w:tcPr>
            <w:tcW w:w="1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color w:val="000000"/>
                <w:szCs w:val="16"/>
                <w:bdr w:val="none" w:sz="0" w:space="0" w:color="auto" w:frame="1"/>
                <w:lang w:val="en-US" w:eastAsia="en-US"/>
              </w:rPr>
              <w:t>D229KLL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color w:val="000000"/>
                <w:szCs w:val="16"/>
                <w:bdr w:val="none" w:sz="0" w:space="0" w:color="auto" w:frame="1"/>
                <w:lang w:val="en-US" w:eastAsia="en-US"/>
              </w:rPr>
              <w:t>IBM Informix Workgroup Edition CPU Option Virtual Processor Core License + SW Subscription &amp; Support 12 Months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D29DB">
              <w:rPr>
                <w:color w:val="000000"/>
                <w:szCs w:val="16"/>
                <w:bdr w:val="none" w:sz="0" w:space="0" w:color="auto" w:frame="1"/>
                <w:lang w:val="en-US" w:eastAsia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9DB" w:rsidRPr="00ED29DB" w:rsidRDefault="00ED29DB" w:rsidP="00C8232E">
            <w:pPr>
              <w:spacing w:line="240" w:lineRule="auto"/>
              <w:jc w:val="left"/>
              <w:rPr>
                <w:rFonts w:ascii="Times New Roman" w:hAnsi="Times New Roman" w:cs="Times New Roman"/>
                <w:szCs w:val="20"/>
                <w:lang w:val="en-US" w:eastAsia="en-US"/>
              </w:rPr>
            </w:pPr>
          </w:p>
        </w:tc>
      </w:tr>
    </w:tbl>
    <w:p w:rsidR="00ED29DB" w:rsidRDefault="00ED29DB" w:rsidP="00ED29DB"/>
    <w:p w:rsidR="00ED29DB" w:rsidRDefault="00ED29DB" w:rsidP="00ED29DB">
      <w:r>
        <w:t>Licence bude použita výhradně pro informační systémy AMIS*H a AMIS*HD.</w:t>
      </w:r>
    </w:p>
    <w:p w:rsidR="00ED29DB" w:rsidRDefault="00ED29DB" w:rsidP="00ED29DB"/>
    <w:p w:rsidR="00ED29DB" w:rsidRPr="00E70042" w:rsidRDefault="00ED29DB" w:rsidP="00ED29DB">
      <w:pPr>
        <w:numPr>
          <w:ilvl w:val="0"/>
          <w:numId w:val="24"/>
        </w:numPr>
        <w:rPr>
          <w:b/>
        </w:rPr>
      </w:pPr>
      <w:r w:rsidRPr="00E70042">
        <w:rPr>
          <w:b/>
        </w:rPr>
        <w:t xml:space="preserve">Instalace, </w:t>
      </w:r>
      <w:r w:rsidR="00A72FCD">
        <w:rPr>
          <w:b/>
        </w:rPr>
        <w:t>konfigurace</w:t>
      </w:r>
      <w:r w:rsidRPr="00E70042">
        <w:rPr>
          <w:b/>
        </w:rPr>
        <w:t xml:space="preserve"> a migrace dat</w:t>
      </w:r>
    </w:p>
    <w:p w:rsidR="00ED29DB" w:rsidRDefault="00ED29DB" w:rsidP="00ED29DB"/>
    <w:p w:rsidR="00642B03" w:rsidRPr="00642B03" w:rsidRDefault="00ED29DB" w:rsidP="00ED29DB">
      <w:r>
        <w:t>Provedení instalace databáze specifikované v bodě 1 na virtuální servery Objednatele, provedení jejich konfigurace a migrace databází informačních systémů AMIS*H/AMIS*HD z původního databázového serveru na nově pořízený tak, aby Objednatel mohl informační systémy AMIS*H/AMIS*HD řádně a nerušeně užívat s využitím databáze specifikované v bodě 1.</w:t>
      </w:r>
      <w:r w:rsidR="008F4388" w:rsidRPr="00642B03">
        <w:t xml:space="preserve"> </w:t>
      </w:r>
    </w:p>
    <w:sectPr w:rsidR="00642B03" w:rsidRPr="00642B03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C7" w:rsidRDefault="008575C7" w:rsidP="006337DC">
      <w:r>
        <w:separator/>
      </w:r>
    </w:p>
  </w:endnote>
  <w:endnote w:type="continuationSeparator" w:id="0">
    <w:p w:rsidR="008575C7" w:rsidRDefault="008575C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C7" w:rsidRPr="00150F89" w:rsidRDefault="008575C7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119CC">
      <w:rPr>
        <w:noProof/>
        <w:sz w:val="20"/>
        <w:szCs w:val="20"/>
      </w:rPr>
      <w:t>10</w:t>
    </w:r>
    <w:r w:rsidRPr="00150F89">
      <w:rPr>
        <w:sz w:val="20"/>
        <w:szCs w:val="20"/>
      </w:rPr>
      <w:fldChar w:fldCharType="end"/>
    </w:r>
  </w:p>
  <w:p w:rsidR="008575C7" w:rsidRDefault="008575C7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C7" w:rsidRDefault="008575C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19CC">
      <w:rPr>
        <w:noProof/>
      </w:rPr>
      <w:t>1</w:t>
    </w:r>
    <w:r>
      <w:fldChar w:fldCharType="end"/>
    </w:r>
  </w:p>
  <w:p w:rsidR="008575C7" w:rsidRDefault="00857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C7" w:rsidRDefault="008575C7" w:rsidP="006337DC">
      <w:r>
        <w:separator/>
      </w:r>
    </w:p>
  </w:footnote>
  <w:footnote w:type="continuationSeparator" w:id="0">
    <w:p w:rsidR="008575C7" w:rsidRDefault="008575C7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B74A64"/>
    <w:multiLevelType w:val="hybridMultilevel"/>
    <w:tmpl w:val="590A4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D58"/>
    <w:multiLevelType w:val="hybridMultilevel"/>
    <w:tmpl w:val="81B8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7"/>
  </w:num>
  <w:num w:numId="17">
    <w:abstractNumId w:val="7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0720B"/>
    <w:rsid w:val="000116D5"/>
    <w:rsid w:val="00012084"/>
    <w:rsid w:val="00012814"/>
    <w:rsid w:val="00020A2F"/>
    <w:rsid w:val="00023008"/>
    <w:rsid w:val="00023AFC"/>
    <w:rsid w:val="00024928"/>
    <w:rsid w:val="00026997"/>
    <w:rsid w:val="00027592"/>
    <w:rsid w:val="0003021E"/>
    <w:rsid w:val="00030B09"/>
    <w:rsid w:val="0003714D"/>
    <w:rsid w:val="0004444F"/>
    <w:rsid w:val="000544B3"/>
    <w:rsid w:val="00054E0C"/>
    <w:rsid w:val="00055588"/>
    <w:rsid w:val="00061455"/>
    <w:rsid w:val="00064A2C"/>
    <w:rsid w:val="000679BD"/>
    <w:rsid w:val="000729CF"/>
    <w:rsid w:val="00075387"/>
    <w:rsid w:val="00081D58"/>
    <w:rsid w:val="000862FF"/>
    <w:rsid w:val="00090A11"/>
    <w:rsid w:val="00091DA0"/>
    <w:rsid w:val="0009257B"/>
    <w:rsid w:val="00093057"/>
    <w:rsid w:val="00093388"/>
    <w:rsid w:val="00093DDC"/>
    <w:rsid w:val="000968B5"/>
    <w:rsid w:val="000A0623"/>
    <w:rsid w:val="000A153E"/>
    <w:rsid w:val="000A4B55"/>
    <w:rsid w:val="000B00FA"/>
    <w:rsid w:val="000B61C6"/>
    <w:rsid w:val="000C0B21"/>
    <w:rsid w:val="000C1507"/>
    <w:rsid w:val="000C26CE"/>
    <w:rsid w:val="000C3405"/>
    <w:rsid w:val="000C4E61"/>
    <w:rsid w:val="000C5285"/>
    <w:rsid w:val="000D0478"/>
    <w:rsid w:val="000D6CC1"/>
    <w:rsid w:val="000F0840"/>
    <w:rsid w:val="000F0CFA"/>
    <w:rsid w:val="000F233C"/>
    <w:rsid w:val="000F3AC2"/>
    <w:rsid w:val="000F5076"/>
    <w:rsid w:val="000F5D02"/>
    <w:rsid w:val="000F6286"/>
    <w:rsid w:val="00105B0E"/>
    <w:rsid w:val="00111B0E"/>
    <w:rsid w:val="00115C4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6BB"/>
    <w:rsid w:val="00145CD8"/>
    <w:rsid w:val="00150F89"/>
    <w:rsid w:val="00153698"/>
    <w:rsid w:val="0015378B"/>
    <w:rsid w:val="00154ACA"/>
    <w:rsid w:val="001604EA"/>
    <w:rsid w:val="001673D6"/>
    <w:rsid w:val="00183B7C"/>
    <w:rsid w:val="00190B70"/>
    <w:rsid w:val="00195143"/>
    <w:rsid w:val="00195882"/>
    <w:rsid w:val="001976E5"/>
    <w:rsid w:val="001A2FBC"/>
    <w:rsid w:val="001A3AA2"/>
    <w:rsid w:val="001A3C93"/>
    <w:rsid w:val="001A7E20"/>
    <w:rsid w:val="001B5F9C"/>
    <w:rsid w:val="001B68C1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38D3"/>
    <w:rsid w:val="001E7C33"/>
    <w:rsid w:val="001E7C77"/>
    <w:rsid w:val="001F0378"/>
    <w:rsid w:val="001F1D78"/>
    <w:rsid w:val="001F2EAE"/>
    <w:rsid w:val="001F4AA6"/>
    <w:rsid w:val="001F6BE7"/>
    <w:rsid w:val="00200073"/>
    <w:rsid w:val="00201DB5"/>
    <w:rsid w:val="00207F94"/>
    <w:rsid w:val="00217B9D"/>
    <w:rsid w:val="00221180"/>
    <w:rsid w:val="0022612F"/>
    <w:rsid w:val="00232421"/>
    <w:rsid w:val="00232668"/>
    <w:rsid w:val="0023578D"/>
    <w:rsid w:val="00236D62"/>
    <w:rsid w:val="00237B38"/>
    <w:rsid w:val="00241FA8"/>
    <w:rsid w:val="00245011"/>
    <w:rsid w:val="002531BE"/>
    <w:rsid w:val="00255AE6"/>
    <w:rsid w:val="00257643"/>
    <w:rsid w:val="00265138"/>
    <w:rsid w:val="002804F4"/>
    <w:rsid w:val="00286F30"/>
    <w:rsid w:val="002906DA"/>
    <w:rsid w:val="0029236A"/>
    <w:rsid w:val="002959B0"/>
    <w:rsid w:val="00297F3A"/>
    <w:rsid w:val="002A2DB8"/>
    <w:rsid w:val="002A51C4"/>
    <w:rsid w:val="002A5831"/>
    <w:rsid w:val="002B68E8"/>
    <w:rsid w:val="002C0743"/>
    <w:rsid w:val="002C243A"/>
    <w:rsid w:val="002D52E1"/>
    <w:rsid w:val="002D5641"/>
    <w:rsid w:val="002D7B98"/>
    <w:rsid w:val="002E1BE5"/>
    <w:rsid w:val="002E1C03"/>
    <w:rsid w:val="002E1D0C"/>
    <w:rsid w:val="002E3B6D"/>
    <w:rsid w:val="002E4D60"/>
    <w:rsid w:val="002E515C"/>
    <w:rsid w:val="002E5DF3"/>
    <w:rsid w:val="002E5DFE"/>
    <w:rsid w:val="002F4739"/>
    <w:rsid w:val="0030119B"/>
    <w:rsid w:val="0030437C"/>
    <w:rsid w:val="003107F4"/>
    <w:rsid w:val="003127FA"/>
    <w:rsid w:val="00312F84"/>
    <w:rsid w:val="00322554"/>
    <w:rsid w:val="00323996"/>
    <w:rsid w:val="0033048B"/>
    <w:rsid w:val="003371CD"/>
    <w:rsid w:val="003376AD"/>
    <w:rsid w:val="003419F4"/>
    <w:rsid w:val="00343B9B"/>
    <w:rsid w:val="0034523E"/>
    <w:rsid w:val="003503FC"/>
    <w:rsid w:val="00352CD1"/>
    <w:rsid w:val="003571AB"/>
    <w:rsid w:val="003603C6"/>
    <w:rsid w:val="00371230"/>
    <w:rsid w:val="00372B4E"/>
    <w:rsid w:val="003743FE"/>
    <w:rsid w:val="00374DA6"/>
    <w:rsid w:val="0037595E"/>
    <w:rsid w:val="00376DE0"/>
    <w:rsid w:val="00380730"/>
    <w:rsid w:val="00381055"/>
    <w:rsid w:val="00381987"/>
    <w:rsid w:val="00383349"/>
    <w:rsid w:val="00384256"/>
    <w:rsid w:val="003874CE"/>
    <w:rsid w:val="00392A54"/>
    <w:rsid w:val="00393C4D"/>
    <w:rsid w:val="003A4E43"/>
    <w:rsid w:val="003B0D03"/>
    <w:rsid w:val="003B18C3"/>
    <w:rsid w:val="003B1919"/>
    <w:rsid w:val="003B45F7"/>
    <w:rsid w:val="003B597A"/>
    <w:rsid w:val="003B7B17"/>
    <w:rsid w:val="003C0988"/>
    <w:rsid w:val="003C1848"/>
    <w:rsid w:val="003D7E2C"/>
    <w:rsid w:val="003E1703"/>
    <w:rsid w:val="003E3071"/>
    <w:rsid w:val="003E311E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22172"/>
    <w:rsid w:val="00430BDA"/>
    <w:rsid w:val="00437306"/>
    <w:rsid w:val="004601D0"/>
    <w:rsid w:val="00465985"/>
    <w:rsid w:val="00465DC2"/>
    <w:rsid w:val="004672FC"/>
    <w:rsid w:val="004756DA"/>
    <w:rsid w:val="0048715C"/>
    <w:rsid w:val="004924D3"/>
    <w:rsid w:val="00492818"/>
    <w:rsid w:val="00494454"/>
    <w:rsid w:val="00494744"/>
    <w:rsid w:val="004953EF"/>
    <w:rsid w:val="004A45B0"/>
    <w:rsid w:val="004B1019"/>
    <w:rsid w:val="004B6F6E"/>
    <w:rsid w:val="004C2C98"/>
    <w:rsid w:val="004E7425"/>
    <w:rsid w:val="004F1661"/>
    <w:rsid w:val="004F2036"/>
    <w:rsid w:val="004F6C95"/>
    <w:rsid w:val="00500A87"/>
    <w:rsid w:val="0050141C"/>
    <w:rsid w:val="00501DF8"/>
    <w:rsid w:val="00504461"/>
    <w:rsid w:val="00505883"/>
    <w:rsid w:val="005063F3"/>
    <w:rsid w:val="0050673F"/>
    <w:rsid w:val="0051208B"/>
    <w:rsid w:val="00512300"/>
    <w:rsid w:val="0051341C"/>
    <w:rsid w:val="00515A07"/>
    <w:rsid w:val="00521F59"/>
    <w:rsid w:val="005237DF"/>
    <w:rsid w:val="00524109"/>
    <w:rsid w:val="0052509C"/>
    <w:rsid w:val="00530753"/>
    <w:rsid w:val="00531121"/>
    <w:rsid w:val="00535F96"/>
    <w:rsid w:val="005372ED"/>
    <w:rsid w:val="005459B6"/>
    <w:rsid w:val="0055025A"/>
    <w:rsid w:val="00557002"/>
    <w:rsid w:val="0056169A"/>
    <w:rsid w:val="0057112F"/>
    <w:rsid w:val="0057480A"/>
    <w:rsid w:val="005776B2"/>
    <w:rsid w:val="00580B53"/>
    <w:rsid w:val="00580CAE"/>
    <w:rsid w:val="005879FE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587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130D0"/>
    <w:rsid w:val="00621D0C"/>
    <w:rsid w:val="00624835"/>
    <w:rsid w:val="0062677D"/>
    <w:rsid w:val="0062741D"/>
    <w:rsid w:val="00631A50"/>
    <w:rsid w:val="006337DC"/>
    <w:rsid w:val="006401C9"/>
    <w:rsid w:val="00642A17"/>
    <w:rsid w:val="00642B03"/>
    <w:rsid w:val="00646E8E"/>
    <w:rsid w:val="00651D9D"/>
    <w:rsid w:val="00655FFF"/>
    <w:rsid w:val="00661C03"/>
    <w:rsid w:val="00663E2D"/>
    <w:rsid w:val="00665EAC"/>
    <w:rsid w:val="006714E5"/>
    <w:rsid w:val="00674566"/>
    <w:rsid w:val="006778A2"/>
    <w:rsid w:val="006807B1"/>
    <w:rsid w:val="00682B01"/>
    <w:rsid w:val="00684BFA"/>
    <w:rsid w:val="00687A84"/>
    <w:rsid w:val="006913C4"/>
    <w:rsid w:val="006925A2"/>
    <w:rsid w:val="00692870"/>
    <w:rsid w:val="0069784C"/>
    <w:rsid w:val="006A0496"/>
    <w:rsid w:val="006B14CF"/>
    <w:rsid w:val="006B56E5"/>
    <w:rsid w:val="006B5C04"/>
    <w:rsid w:val="006B6C97"/>
    <w:rsid w:val="006C0628"/>
    <w:rsid w:val="006C44FA"/>
    <w:rsid w:val="006D0000"/>
    <w:rsid w:val="006D074E"/>
    <w:rsid w:val="006D3968"/>
    <w:rsid w:val="006D4569"/>
    <w:rsid w:val="006D7214"/>
    <w:rsid w:val="006D7971"/>
    <w:rsid w:val="006D7A2B"/>
    <w:rsid w:val="006E21FC"/>
    <w:rsid w:val="006E4E2A"/>
    <w:rsid w:val="006E6018"/>
    <w:rsid w:val="006F5E44"/>
    <w:rsid w:val="006F6220"/>
    <w:rsid w:val="00706E61"/>
    <w:rsid w:val="00706E7C"/>
    <w:rsid w:val="00707C08"/>
    <w:rsid w:val="0071208E"/>
    <w:rsid w:val="0071281B"/>
    <w:rsid w:val="007139E6"/>
    <w:rsid w:val="00722BA7"/>
    <w:rsid w:val="007242EE"/>
    <w:rsid w:val="007249F3"/>
    <w:rsid w:val="00726B26"/>
    <w:rsid w:val="00727439"/>
    <w:rsid w:val="00727F82"/>
    <w:rsid w:val="0073369C"/>
    <w:rsid w:val="007408D2"/>
    <w:rsid w:val="00744F95"/>
    <w:rsid w:val="00745819"/>
    <w:rsid w:val="00745970"/>
    <w:rsid w:val="007536F8"/>
    <w:rsid w:val="0075495D"/>
    <w:rsid w:val="00760797"/>
    <w:rsid w:val="00761FEC"/>
    <w:rsid w:val="00763381"/>
    <w:rsid w:val="0076415C"/>
    <w:rsid w:val="00765CC7"/>
    <w:rsid w:val="00774539"/>
    <w:rsid w:val="00776CB0"/>
    <w:rsid w:val="00776DBD"/>
    <w:rsid w:val="007800BC"/>
    <w:rsid w:val="007801E7"/>
    <w:rsid w:val="00780477"/>
    <w:rsid w:val="00786DD8"/>
    <w:rsid w:val="007930D9"/>
    <w:rsid w:val="007A32F9"/>
    <w:rsid w:val="007A4E3A"/>
    <w:rsid w:val="007A77B0"/>
    <w:rsid w:val="007A7A0F"/>
    <w:rsid w:val="007B298D"/>
    <w:rsid w:val="007B4F60"/>
    <w:rsid w:val="007B4F96"/>
    <w:rsid w:val="007B5200"/>
    <w:rsid w:val="007B5FDD"/>
    <w:rsid w:val="007B69F7"/>
    <w:rsid w:val="007C19F2"/>
    <w:rsid w:val="007D0D56"/>
    <w:rsid w:val="007D13B2"/>
    <w:rsid w:val="007D3523"/>
    <w:rsid w:val="007E1B81"/>
    <w:rsid w:val="007E3A84"/>
    <w:rsid w:val="007F0866"/>
    <w:rsid w:val="007F1DCA"/>
    <w:rsid w:val="007F216E"/>
    <w:rsid w:val="00801C57"/>
    <w:rsid w:val="00803984"/>
    <w:rsid w:val="008059D3"/>
    <w:rsid w:val="00812EA1"/>
    <w:rsid w:val="00812F2C"/>
    <w:rsid w:val="00815539"/>
    <w:rsid w:val="008227EE"/>
    <w:rsid w:val="00827111"/>
    <w:rsid w:val="008316A7"/>
    <w:rsid w:val="00834341"/>
    <w:rsid w:val="00836A00"/>
    <w:rsid w:val="00843126"/>
    <w:rsid w:val="00844063"/>
    <w:rsid w:val="00846663"/>
    <w:rsid w:val="008470BF"/>
    <w:rsid w:val="00847B4A"/>
    <w:rsid w:val="00850EC5"/>
    <w:rsid w:val="0085112B"/>
    <w:rsid w:val="008524EE"/>
    <w:rsid w:val="00853FFE"/>
    <w:rsid w:val="008559D7"/>
    <w:rsid w:val="008575C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4EF"/>
    <w:rsid w:val="00893606"/>
    <w:rsid w:val="008A31F3"/>
    <w:rsid w:val="008A57E9"/>
    <w:rsid w:val="008B2B91"/>
    <w:rsid w:val="008B5825"/>
    <w:rsid w:val="008B732B"/>
    <w:rsid w:val="008C06CE"/>
    <w:rsid w:val="008C3784"/>
    <w:rsid w:val="008D3394"/>
    <w:rsid w:val="008E3011"/>
    <w:rsid w:val="008E627E"/>
    <w:rsid w:val="008F23B0"/>
    <w:rsid w:val="008F4388"/>
    <w:rsid w:val="008F5E25"/>
    <w:rsid w:val="008F658D"/>
    <w:rsid w:val="00901A9D"/>
    <w:rsid w:val="00916698"/>
    <w:rsid w:val="00926B15"/>
    <w:rsid w:val="009349D0"/>
    <w:rsid w:val="009364A6"/>
    <w:rsid w:val="009403EE"/>
    <w:rsid w:val="009404F7"/>
    <w:rsid w:val="009436C7"/>
    <w:rsid w:val="00945D74"/>
    <w:rsid w:val="00950039"/>
    <w:rsid w:val="0095515E"/>
    <w:rsid w:val="00960B1F"/>
    <w:rsid w:val="009618B5"/>
    <w:rsid w:val="00965362"/>
    <w:rsid w:val="00971AB6"/>
    <w:rsid w:val="0097477E"/>
    <w:rsid w:val="009811BA"/>
    <w:rsid w:val="00982C4A"/>
    <w:rsid w:val="00985F35"/>
    <w:rsid w:val="0098764F"/>
    <w:rsid w:val="00987E9C"/>
    <w:rsid w:val="00993127"/>
    <w:rsid w:val="00994603"/>
    <w:rsid w:val="00997664"/>
    <w:rsid w:val="009A4267"/>
    <w:rsid w:val="009B0178"/>
    <w:rsid w:val="009B5A6C"/>
    <w:rsid w:val="009C3B3B"/>
    <w:rsid w:val="009C75CE"/>
    <w:rsid w:val="009C7B44"/>
    <w:rsid w:val="009D6F7A"/>
    <w:rsid w:val="009E5E68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70D"/>
    <w:rsid w:val="00A47C60"/>
    <w:rsid w:val="00A50BC9"/>
    <w:rsid w:val="00A5141C"/>
    <w:rsid w:val="00A54E2B"/>
    <w:rsid w:val="00A6010B"/>
    <w:rsid w:val="00A621A7"/>
    <w:rsid w:val="00A668FC"/>
    <w:rsid w:val="00A71E64"/>
    <w:rsid w:val="00A72619"/>
    <w:rsid w:val="00A72FCD"/>
    <w:rsid w:val="00A83813"/>
    <w:rsid w:val="00A865B2"/>
    <w:rsid w:val="00A907EE"/>
    <w:rsid w:val="00A93C3D"/>
    <w:rsid w:val="00A966E9"/>
    <w:rsid w:val="00AA34DF"/>
    <w:rsid w:val="00AA5571"/>
    <w:rsid w:val="00AA5930"/>
    <w:rsid w:val="00AA752D"/>
    <w:rsid w:val="00AC4202"/>
    <w:rsid w:val="00AC7710"/>
    <w:rsid w:val="00AD7170"/>
    <w:rsid w:val="00AE1423"/>
    <w:rsid w:val="00AE1821"/>
    <w:rsid w:val="00AE2234"/>
    <w:rsid w:val="00AF347D"/>
    <w:rsid w:val="00AF6AA4"/>
    <w:rsid w:val="00AF7E1F"/>
    <w:rsid w:val="00B00244"/>
    <w:rsid w:val="00B04FA5"/>
    <w:rsid w:val="00B05304"/>
    <w:rsid w:val="00B0770E"/>
    <w:rsid w:val="00B12570"/>
    <w:rsid w:val="00B1548D"/>
    <w:rsid w:val="00B213D6"/>
    <w:rsid w:val="00B23E3B"/>
    <w:rsid w:val="00B27847"/>
    <w:rsid w:val="00B324BE"/>
    <w:rsid w:val="00B3345F"/>
    <w:rsid w:val="00B36186"/>
    <w:rsid w:val="00B377B9"/>
    <w:rsid w:val="00B41178"/>
    <w:rsid w:val="00B42045"/>
    <w:rsid w:val="00B44933"/>
    <w:rsid w:val="00B47373"/>
    <w:rsid w:val="00B47EF1"/>
    <w:rsid w:val="00B50110"/>
    <w:rsid w:val="00B6250F"/>
    <w:rsid w:val="00B62BE7"/>
    <w:rsid w:val="00B652EC"/>
    <w:rsid w:val="00B67019"/>
    <w:rsid w:val="00B673DC"/>
    <w:rsid w:val="00B72644"/>
    <w:rsid w:val="00B77B55"/>
    <w:rsid w:val="00B8081A"/>
    <w:rsid w:val="00B86A07"/>
    <w:rsid w:val="00B92D38"/>
    <w:rsid w:val="00B945BB"/>
    <w:rsid w:val="00B9584D"/>
    <w:rsid w:val="00BA07CF"/>
    <w:rsid w:val="00BA7DC7"/>
    <w:rsid w:val="00BB3C2F"/>
    <w:rsid w:val="00BB5167"/>
    <w:rsid w:val="00BB6959"/>
    <w:rsid w:val="00BC0763"/>
    <w:rsid w:val="00BC1018"/>
    <w:rsid w:val="00BC273A"/>
    <w:rsid w:val="00BC38C5"/>
    <w:rsid w:val="00BD09F8"/>
    <w:rsid w:val="00BD0B6F"/>
    <w:rsid w:val="00BD3BCD"/>
    <w:rsid w:val="00BD6F4D"/>
    <w:rsid w:val="00BE02E4"/>
    <w:rsid w:val="00BE1529"/>
    <w:rsid w:val="00BE50CA"/>
    <w:rsid w:val="00BE6F07"/>
    <w:rsid w:val="00BF0811"/>
    <w:rsid w:val="00BF0D07"/>
    <w:rsid w:val="00BF2F20"/>
    <w:rsid w:val="00BF5954"/>
    <w:rsid w:val="00C02A5C"/>
    <w:rsid w:val="00C0348B"/>
    <w:rsid w:val="00C06FBB"/>
    <w:rsid w:val="00C07977"/>
    <w:rsid w:val="00C10A14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3F88"/>
    <w:rsid w:val="00C65B18"/>
    <w:rsid w:val="00C70EF6"/>
    <w:rsid w:val="00C715D8"/>
    <w:rsid w:val="00C71705"/>
    <w:rsid w:val="00C7284F"/>
    <w:rsid w:val="00C77CBC"/>
    <w:rsid w:val="00C815D1"/>
    <w:rsid w:val="00C8723F"/>
    <w:rsid w:val="00C874D2"/>
    <w:rsid w:val="00C92C8B"/>
    <w:rsid w:val="00C93040"/>
    <w:rsid w:val="00C9577D"/>
    <w:rsid w:val="00C961B9"/>
    <w:rsid w:val="00C97318"/>
    <w:rsid w:val="00CA0369"/>
    <w:rsid w:val="00CA2199"/>
    <w:rsid w:val="00CA411E"/>
    <w:rsid w:val="00CA50D3"/>
    <w:rsid w:val="00CB072B"/>
    <w:rsid w:val="00CB102B"/>
    <w:rsid w:val="00CB299C"/>
    <w:rsid w:val="00CB4432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04AE"/>
    <w:rsid w:val="00D0184D"/>
    <w:rsid w:val="00D04AD5"/>
    <w:rsid w:val="00D050E6"/>
    <w:rsid w:val="00D0617B"/>
    <w:rsid w:val="00D119CC"/>
    <w:rsid w:val="00D13E95"/>
    <w:rsid w:val="00D14C81"/>
    <w:rsid w:val="00D15E7A"/>
    <w:rsid w:val="00D20310"/>
    <w:rsid w:val="00D221A4"/>
    <w:rsid w:val="00D25F9D"/>
    <w:rsid w:val="00D27E94"/>
    <w:rsid w:val="00D33510"/>
    <w:rsid w:val="00D3417E"/>
    <w:rsid w:val="00D35D83"/>
    <w:rsid w:val="00D4239D"/>
    <w:rsid w:val="00D441FB"/>
    <w:rsid w:val="00D44B47"/>
    <w:rsid w:val="00D46D7C"/>
    <w:rsid w:val="00D505DF"/>
    <w:rsid w:val="00D50C1C"/>
    <w:rsid w:val="00D52C27"/>
    <w:rsid w:val="00D52CAB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54DD"/>
    <w:rsid w:val="00D87E3E"/>
    <w:rsid w:val="00D930BD"/>
    <w:rsid w:val="00D97809"/>
    <w:rsid w:val="00DA20CD"/>
    <w:rsid w:val="00DA2540"/>
    <w:rsid w:val="00DA2C76"/>
    <w:rsid w:val="00DA63C3"/>
    <w:rsid w:val="00DB4BAB"/>
    <w:rsid w:val="00DB6E4C"/>
    <w:rsid w:val="00DC4260"/>
    <w:rsid w:val="00DC647E"/>
    <w:rsid w:val="00DD12BB"/>
    <w:rsid w:val="00DD456C"/>
    <w:rsid w:val="00DF0B22"/>
    <w:rsid w:val="00DF1C1D"/>
    <w:rsid w:val="00E02379"/>
    <w:rsid w:val="00E034D5"/>
    <w:rsid w:val="00E052D0"/>
    <w:rsid w:val="00E12511"/>
    <w:rsid w:val="00E25574"/>
    <w:rsid w:val="00E31722"/>
    <w:rsid w:val="00E318C7"/>
    <w:rsid w:val="00E35421"/>
    <w:rsid w:val="00E367C0"/>
    <w:rsid w:val="00E4123D"/>
    <w:rsid w:val="00E44AD1"/>
    <w:rsid w:val="00E51072"/>
    <w:rsid w:val="00E51AA5"/>
    <w:rsid w:val="00E54C4A"/>
    <w:rsid w:val="00E5651F"/>
    <w:rsid w:val="00E60B3E"/>
    <w:rsid w:val="00E628F5"/>
    <w:rsid w:val="00E65666"/>
    <w:rsid w:val="00E66ABC"/>
    <w:rsid w:val="00E70042"/>
    <w:rsid w:val="00E71A1D"/>
    <w:rsid w:val="00E71ACE"/>
    <w:rsid w:val="00E735F2"/>
    <w:rsid w:val="00E81865"/>
    <w:rsid w:val="00E8416E"/>
    <w:rsid w:val="00EA0296"/>
    <w:rsid w:val="00EA1A12"/>
    <w:rsid w:val="00EA2854"/>
    <w:rsid w:val="00EA393E"/>
    <w:rsid w:val="00EB2D15"/>
    <w:rsid w:val="00EB3860"/>
    <w:rsid w:val="00EB4FF0"/>
    <w:rsid w:val="00EC4FF4"/>
    <w:rsid w:val="00EC6A23"/>
    <w:rsid w:val="00ED0547"/>
    <w:rsid w:val="00ED29DB"/>
    <w:rsid w:val="00ED2EFD"/>
    <w:rsid w:val="00ED4756"/>
    <w:rsid w:val="00ED61B0"/>
    <w:rsid w:val="00ED744A"/>
    <w:rsid w:val="00EE571A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279EE"/>
    <w:rsid w:val="00F43EC4"/>
    <w:rsid w:val="00F45871"/>
    <w:rsid w:val="00F45BDE"/>
    <w:rsid w:val="00F47A25"/>
    <w:rsid w:val="00F5367A"/>
    <w:rsid w:val="00F55E3B"/>
    <w:rsid w:val="00F6327E"/>
    <w:rsid w:val="00F7071B"/>
    <w:rsid w:val="00F70BA0"/>
    <w:rsid w:val="00F72C37"/>
    <w:rsid w:val="00F8412F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B50AA"/>
    <w:rsid w:val="00FC396F"/>
    <w:rsid w:val="00FC798F"/>
    <w:rsid w:val="00FC7E39"/>
    <w:rsid w:val="00FD7577"/>
    <w:rsid w:val="00FE08E1"/>
    <w:rsid w:val="00FE2069"/>
    <w:rsid w:val="00FE5557"/>
    <w:rsid w:val="00FE68EA"/>
    <w:rsid w:val="00FF04A9"/>
    <w:rsid w:val="00FF15A0"/>
    <w:rsid w:val="00FF41F7"/>
    <w:rsid w:val="00FF4CCA"/>
    <w:rsid w:val="00FF5A1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2886D5E"/>
  <w15:docId w15:val="{5D2A5B93-F2C9-4D2D-A250-BE246AE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42B03"/>
    <w:pPr>
      <w:spacing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2B03"/>
    <w:rPr>
      <w:rFonts w:ascii="Calibri" w:eastAsia="Calibri" w:hAnsi="Calibri"/>
      <w:sz w:val="22"/>
      <w:szCs w:val="21"/>
      <w:lang w:eastAsia="en-US"/>
    </w:rPr>
  </w:style>
  <w:style w:type="paragraph" w:customStyle="1" w:styleId="Psmenoodstavcesmlouvy">
    <w:name w:val="Písmeno odstavce smlouvy"/>
    <w:basedOn w:val="Odstavecsmlouvy"/>
    <w:link w:val="PsmenoodstavcesmlouvyChar"/>
    <w:qFormat/>
    <w:rsid w:val="00ED29DB"/>
    <w:pPr>
      <w:numPr>
        <w:ilvl w:val="0"/>
        <w:numId w:val="0"/>
      </w:numPr>
      <w:ind w:left="1068" w:hanging="360"/>
      <w:contextualSpacing/>
    </w:pPr>
  </w:style>
  <w:style w:type="character" w:customStyle="1" w:styleId="PsmenoodstavcesmlouvyChar">
    <w:name w:val="Písmeno odstavce smlouvy Char"/>
    <w:basedOn w:val="OdstavecsmlouvyChar"/>
    <w:link w:val="Psmenoodstavcesmlouvy"/>
    <w:rsid w:val="00ED29D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A9C4-6467-495B-9DD5-33E7192BB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AB4EDB-2512-4D6F-8FD9-57D3EB47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4380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sV</Company>
  <LinksUpToDate>false</LinksUpToDate>
  <CharactersWithSpaces>30110</CharactersWithSpaces>
  <SharedDoc>false</SharedDoc>
  <HLinks>
    <vt:vector size="6" baseType="variant"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Kotzian Robert</dc:creator>
  <cp:lastModifiedBy>Kotzian Robert</cp:lastModifiedBy>
  <cp:revision>10</cp:revision>
  <cp:lastPrinted>2019-12-03T12:27:00Z</cp:lastPrinted>
  <dcterms:created xsi:type="dcterms:W3CDTF">2020-11-10T11:24:00Z</dcterms:created>
  <dcterms:modified xsi:type="dcterms:W3CDTF">2021-05-25T08:06:00Z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