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D4" w:rsidRDefault="006930D4" w:rsidP="00896684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896684" w:rsidRPr="00B91EA9" w:rsidRDefault="00896684" w:rsidP="00B91EA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 w:rsidRPr="00896684">
        <w:rPr>
          <w:rFonts w:ascii="Arial" w:hAnsi="Arial" w:cs="Arial"/>
          <w:b/>
          <w:sz w:val="36"/>
          <w:szCs w:val="36"/>
        </w:rPr>
        <w:t>Smlouva o dílo</w:t>
      </w:r>
    </w:p>
    <w:p w:rsidR="00896684" w:rsidRPr="006930D4" w:rsidRDefault="00896684" w:rsidP="00896684">
      <w:pPr>
        <w:pStyle w:val="Bezmezer"/>
        <w:rPr>
          <w:sz w:val="24"/>
        </w:rPr>
      </w:pPr>
      <w:r>
        <w:t xml:space="preserve"> </w:t>
      </w:r>
    </w:p>
    <w:p w:rsidR="00896684" w:rsidRPr="003F73B5" w:rsidRDefault="00896684" w:rsidP="004C5658">
      <w:pPr>
        <w:jc w:val="center"/>
        <w:rPr>
          <w:rFonts w:ascii="Arial" w:hAnsi="Arial" w:cs="Arial"/>
          <w:sz w:val="24"/>
        </w:rPr>
      </w:pPr>
      <w:r w:rsidRPr="0025527D">
        <w:rPr>
          <w:rFonts w:ascii="Arial" w:hAnsi="Arial" w:cs="Arial"/>
          <w:sz w:val="24"/>
        </w:rPr>
        <w:t xml:space="preserve">uzavřená dle ustanovení § 2586 a násl. zákona č. 89/2012 Sb., občanský zákoník, </w:t>
      </w:r>
      <w:r w:rsidR="007E0052">
        <w:rPr>
          <w:rFonts w:ascii="Arial" w:hAnsi="Arial" w:cs="Arial"/>
          <w:sz w:val="24"/>
        </w:rPr>
        <w:br/>
      </w:r>
      <w:r w:rsidRPr="0025527D">
        <w:rPr>
          <w:rFonts w:ascii="Arial" w:hAnsi="Arial" w:cs="Arial"/>
          <w:sz w:val="24"/>
        </w:rPr>
        <w:t>v aktuálním znění (dále jen „Smlouva“)</w:t>
      </w:r>
    </w:p>
    <w:p w:rsidR="00896684" w:rsidRPr="003F73B5" w:rsidRDefault="00896684" w:rsidP="004C5658">
      <w:pPr>
        <w:jc w:val="center"/>
        <w:rPr>
          <w:rFonts w:ascii="Arial" w:hAnsi="Arial" w:cs="Arial"/>
          <w:i/>
          <w:sz w:val="24"/>
          <w:u w:val="single"/>
        </w:rPr>
      </w:pPr>
      <w:r w:rsidRPr="003F73B5">
        <w:rPr>
          <w:rFonts w:ascii="Arial" w:hAnsi="Arial" w:cs="Arial"/>
          <w:b/>
          <w:sz w:val="24"/>
        </w:rPr>
        <w:t>I. Smluvní strany</w:t>
      </w:r>
    </w:p>
    <w:p w:rsidR="00896684" w:rsidRPr="004C5658" w:rsidRDefault="00896684" w:rsidP="004C5658">
      <w:pPr>
        <w:pStyle w:val="Nadpis1"/>
        <w:ind w:firstLine="708"/>
        <w:rPr>
          <w:b/>
        </w:rPr>
      </w:pPr>
      <w:r w:rsidRPr="004C5658">
        <w:rPr>
          <w:b/>
        </w:rPr>
        <w:t>Objednatel:</w:t>
      </w:r>
      <w:r w:rsidRPr="004C5658">
        <w:rPr>
          <w:b/>
        </w:rPr>
        <w:tab/>
        <w:t>Česká zemědělská univerzita v Praze</w:t>
      </w:r>
    </w:p>
    <w:p w:rsidR="00896684" w:rsidRPr="005C5BE2" w:rsidRDefault="00896684" w:rsidP="004C5658">
      <w:pPr>
        <w:pStyle w:val="Nadpis1"/>
        <w:rPr>
          <w:szCs w:val="24"/>
        </w:rPr>
      </w:pPr>
      <w:r w:rsidRPr="005C5BE2">
        <w:tab/>
      </w:r>
      <w:r w:rsidRPr="005C5BE2">
        <w:tab/>
      </w:r>
      <w:r w:rsidRPr="005C5BE2">
        <w:tab/>
        <w:t xml:space="preserve">se sídlem </w:t>
      </w:r>
      <w:r w:rsidRPr="005C5BE2">
        <w:rPr>
          <w:szCs w:val="24"/>
        </w:rPr>
        <w:t>Kamýcká 129,</w:t>
      </w:r>
      <w:r>
        <w:rPr>
          <w:szCs w:val="24"/>
        </w:rPr>
        <w:t xml:space="preserve">165 </w:t>
      </w:r>
      <w:r w:rsidR="004C5658">
        <w:rPr>
          <w:szCs w:val="24"/>
        </w:rPr>
        <w:t>00</w:t>
      </w:r>
      <w:r>
        <w:rPr>
          <w:szCs w:val="24"/>
        </w:rPr>
        <w:t xml:space="preserve"> </w:t>
      </w:r>
      <w:r w:rsidRPr="005C5BE2">
        <w:rPr>
          <w:szCs w:val="24"/>
        </w:rPr>
        <w:t>Praha -</w:t>
      </w:r>
      <w:r>
        <w:rPr>
          <w:szCs w:val="24"/>
        </w:rPr>
        <w:t xml:space="preserve"> </w:t>
      </w:r>
      <w:r w:rsidRPr="005C5BE2">
        <w:rPr>
          <w:szCs w:val="24"/>
        </w:rPr>
        <w:t>Suchdol</w:t>
      </w:r>
    </w:p>
    <w:p w:rsidR="00896684" w:rsidRPr="005C5BE2" w:rsidRDefault="004C5658" w:rsidP="004C5658">
      <w:pPr>
        <w:pStyle w:val="Nadpis1"/>
        <w:ind w:left="1416" w:firstLine="708"/>
        <w:rPr>
          <w:szCs w:val="24"/>
        </w:rPr>
      </w:pPr>
      <w:r>
        <w:t>zastoupena</w:t>
      </w:r>
      <w:r w:rsidR="00896684" w:rsidRPr="00785173">
        <w:t>:</w:t>
      </w:r>
      <w:r>
        <w:t xml:space="preserve"> Ing. Janou Vohralíkovou</w:t>
      </w:r>
      <w:r w:rsidR="00896684">
        <w:t xml:space="preserve">, </w:t>
      </w:r>
      <w:r w:rsidR="00896684" w:rsidRPr="005C5BE2">
        <w:rPr>
          <w:szCs w:val="24"/>
        </w:rPr>
        <w:t>kvestor</w:t>
      </w:r>
      <w:r>
        <w:rPr>
          <w:szCs w:val="24"/>
        </w:rPr>
        <w:t>kou</w:t>
      </w:r>
    </w:p>
    <w:p w:rsidR="00896684" w:rsidRPr="00785173" w:rsidRDefault="00896684" w:rsidP="004C5658">
      <w:pPr>
        <w:pStyle w:val="Nadpis1"/>
      </w:pPr>
      <w:r w:rsidRPr="00785173">
        <w:tab/>
      </w:r>
      <w:r>
        <w:tab/>
      </w:r>
      <w:r>
        <w:tab/>
      </w:r>
      <w:r w:rsidRPr="00785173">
        <w:t>IČ:</w:t>
      </w:r>
      <w:r>
        <w:t xml:space="preserve"> </w:t>
      </w:r>
      <w:r w:rsidRPr="00785173">
        <w:t>60460709</w:t>
      </w:r>
    </w:p>
    <w:p w:rsidR="00896684" w:rsidRPr="00785173" w:rsidRDefault="00896684" w:rsidP="004C5658">
      <w:pPr>
        <w:pStyle w:val="Nadpis1"/>
      </w:pPr>
      <w:r w:rsidRPr="00785173">
        <w:tab/>
      </w:r>
      <w:r>
        <w:tab/>
      </w:r>
      <w:r>
        <w:tab/>
      </w:r>
      <w:r w:rsidRPr="00785173">
        <w:t>DIČ:</w:t>
      </w:r>
      <w:r>
        <w:t xml:space="preserve"> </w:t>
      </w:r>
      <w:r w:rsidRPr="00785173">
        <w:t>CZ60460709</w:t>
      </w:r>
    </w:p>
    <w:p w:rsidR="00896684" w:rsidRPr="00785173" w:rsidRDefault="00896684" w:rsidP="004C5658">
      <w:pPr>
        <w:pStyle w:val="Nadpis1"/>
      </w:pPr>
      <w:r w:rsidRPr="00785173">
        <w:tab/>
      </w:r>
      <w:r>
        <w:tab/>
      </w:r>
      <w:r>
        <w:tab/>
      </w:r>
      <w:r w:rsidRPr="00785173">
        <w:t>Bankovní spojení:</w:t>
      </w:r>
      <w:r>
        <w:t xml:space="preserve"> </w:t>
      </w:r>
      <w:r w:rsidR="004C5658">
        <w:t>Česká spořitelna, a.s.</w:t>
      </w:r>
      <w:r w:rsidRPr="00785173">
        <w:tab/>
      </w:r>
    </w:p>
    <w:p w:rsidR="00896684" w:rsidRPr="005C5BE2" w:rsidRDefault="00896684" w:rsidP="004C5658">
      <w:pPr>
        <w:pStyle w:val="Nadpis1"/>
        <w:rPr>
          <w:szCs w:val="24"/>
        </w:rPr>
      </w:pPr>
      <w:r w:rsidRPr="005C5BE2">
        <w:rPr>
          <w:szCs w:val="24"/>
        </w:rPr>
        <w:tab/>
      </w:r>
      <w:r w:rsidRPr="005C5BE2">
        <w:rPr>
          <w:szCs w:val="24"/>
        </w:rPr>
        <w:tab/>
      </w:r>
      <w:r w:rsidRPr="005C5BE2">
        <w:rPr>
          <w:szCs w:val="24"/>
        </w:rPr>
        <w:tab/>
        <w:t xml:space="preserve">č. účtu: </w:t>
      </w:r>
      <w:r w:rsidR="004C5658">
        <w:rPr>
          <w:szCs w:val="24"/>
        </w:rPr>
        <w:t>500022222/0800</w:t>
      </w:r>
    </w:p>
    <w:p w:rsidR="00896684" w:rsidRPr="009A310D" w:rsidRDefault="00896684" w:rsidP="004C5658">
      <w:pPr>
        <w:pStyle w:val="Nadpis1"/>
      </w:pPr>
      <w:r w:rsidRPr="009A310D">
        <w:tab/>
      </w:r>
      <w:r w:rsidRPr="009A310D">
        <w:tab/>
      </w:r>
      <w:r w:rsidRPr="009A310D">
        <w:tab/>
        <w:t>(dále jen „objednatel“)</w:t>
      </w:r>
    </w:p>
    <w:p w:rsidR="00896684" w:rsidRPr="006930D4" w:rsidRDefault="00896684" w:rsidP="004C5658">
      <w:pPr>
        <w:pStyle w:val="Nadpis1"/>
      </w:pPr>
    </w:p>
    <w:p w:rsidR="00896684" w:rsidRDefault="004C5658" w:rsidP="004C5658">
      <w:pPr>
        <w:pStyle w:val="Nadpis1"/>
        <w:jc w:val="center"/>
      </w:pPr>
      <w:r>
        <w:t>a</w:t>
      </w:r>
    </w:p>
    <w:p w:rsidR="004C5658" w:rsidRPr="006930D4" w:rsidRDefault="004C5658" w:rsidP="004C5658">
      <w:pPr>
        <w:pStyle w:val="Nadpis1"/>
        <w:ind w:firstLine="708"/>
        <w:rPr>
          <w:b/>
        </w:rPr>
      </w:pPr>
    </w:p>
    <w:p w:rsidR="00896684" w:rsidRPr="004C5658" w:rsidRDefault="00896684" w:rsidP="004C5658">
      <w:pPr>
        <w:pStyle w:val="Nadpis1"/>
        <w:ind w:firstLine="708"/>
        <w:rPr>
          <w:b/>
        </w:rPr>
      </w:pPr>
      <w:r w:rsidRPr="004C5658">
        <w:rPr>
          <w:b/>
        </w:rPr>
        <w:t>Zhotovitel:</w:t>
      </w:r>
      <w:r w:rsidRPr="004C5658">
        <w:rPr>
          <w:b/>
        </w:rPr>
        <w:tab/>
        <w:t xml:space="preserve">VIZA </w:t>
      </w:r>
      <w:proofErr w:type="spellStart"/>
      <w:r w:rsidRPr="004C5658">
        <w:rPr>
          <w:b/>
        </w:rPr>
        <w:t>service</w:t>
      </w:r>
      <w:proofErr w:type="spellEnd"/>
      <w:r w:rsidRPr="004C5658">
        <w:rPr>
          <w:b/>
        </w:rPr>
        <w:t xml:space="preserve"> s.r.o.</w:t>
      </w:r>
    </w:p>
    <w:p w:rsidR="00896684" w:rsidRDefault="00896684" w:rsidP="004C5658">
      <w:pPr>
        <w:pStyle w:val="Nadpis1"/>
      </w:pPr>
      <w:r>
        <w:tab/>
      </w:r>
      <w:r>
        <w:tab/>
      </w:r>
      <w:r w:rsidR="004C5658">
        <w:tab/>
        <w:t>s</w:t>
      </w:r>
      <w:r>
        <w:t>e sídlem Zápotoční 1258/4, 102 00 Praha 10</w:t>
      </w:r>
      <w:r w:rsidR="004C5658">
        <w:t>1</w:t>
      </w:r>
    </w:p>
    <w:p w:rsidR="004C5658" w:rsidRDefault="00896684" w:rsidP="004C5658">
      <w:pPr>
        <w:pStyle w:val="Nadpis1"/>
      </w:pPr>
      <w:r>
        <w:tab/>
      </w:r>
      <w:r w:rsidR="004C5658">
        <w:tab/>
      </w:r>
      <w:r>
        <w:tab/>
      </w:r>
      <w:r w:rsidR="004C5658">
        <w:t>zastoupena: Martinem Jiřičkou, jednatelem</w:t>
      </w:r>
    </w:p>
    <w:p w:rsidR="00896684" w:rsidRDefault="00896684" w:rsidP="004C5658">
      <w:pPr>
        <w:pStyle w:val="Nadpis1"/>
        <w:ind w:left="1416" w:firstLine="708"/>
      </w:pPr>
      <w:r>
        <w:t>IČ: 26481251</w:t>
      </w:r>
    </w:p>
    <w:p w:rsidR="00896684" w:rsidRDefault="00896684" w:rsidP="004C5658">
      <w:pPr>
        <w:pStyle w:val="Nadpis1"/>
      </w:pPr>
      <w:r>
        <w:tab/>
      </w:r>
      <w:r w:rsidR="004C5658">
        <w:tab/>
      </w:r>
      <w:r>
        <w:tab/>
        <w:t>DIČ: CZ26481251</w:t>
      </w:r>
    </w:p>
    <w:p w:rsidR="00896684" w:rsidRDefault="00896684" w:rsidP="004C5658">
      <w:pPr>
        <w:pStyle w:val="Nadpis1"/>
      </w:pPr>
      <w:r>
        <w:tab/>
      </w:r>
      <w:r w:rsidR="004C5658">
        <w:tab/>
      </w:r>
      <w:r w:rsidR="004C5658">
        <w:tab/>
        <w:t>Bankovní spojení</w:t>
      </w:r>
      <w:r>
        <w:t>: ČSOB, a.s.</w:t>
      </w:r>
    </w:p>
    <w:p w:rsidR="00896684" w:rsidRDefault="00896684" w:rsidP="004C5658">
      <w:pPr>
        <w:pStyle w:val="Nadpis1"/>
      </w:pPr>
      <w:r>
        <w:tab/>
      </w:r>
      <w:r w:rsidR="004C5658">
        <w:tab/>
      </w:r>
      <w:r>
        <w:tab/>
        <w:t>č.</w:t>
      </w:r>
      <w:r w:rsidR="004C5658">
        <w:t xml:space="preserve"> </w:t>
      </w:r>
      <w:r>
        <w:t>účtu: 216425913/0300</w:t>
      </w:r>
    </w:p>
    <w:p w:rsidR="007E0052" w:rsidRPr="00577F5B" w:rsidRDefault="007E0052" w:rsidP="00577F5B">
      <w:pPr>
        <w:spacing w:after="0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577F5B">
        <w:rPr>
          <w:rFonts w:ascii="Arial" w:eastAsia="Times New Roman" w:hAnsi="Arial"/>
          <w:sz w:val="24"/>
          <w:szCs w:val="20"/>
          <w:lang w:eastAsia="cs-CZ"/>
        </w:rPr>
        <w:t>vedená u Městského soudu v</w:t>
      </w:r>
      <w:r>
        <w:rPr>
          <w:rFonts w:ascii="Arial" w:eastAsia="Times New Roman" w:hAnsi="Arial"/>
          <w:sz w:val="24"/>
          <w:szCs w:val="20"/>
          <w:lang w:eastAsia="cs-CZ"/>
        </w:rPr>
        <w:t> </w:t>
      </w:r>
      <w:r w:rsidRPr="00577F5B">
        <w:rPr>
          <w:rFonts w:ascii="Arial" w:eastAsia="Times New Roman" w:hAnsi="Arial"/>
          <w:sz w:val="24"/>
          <w:szCs w:val="20"/>
          <w:lang w:eastAsia="cs-CZ"/>
        </w:rPr>
        <w:t>Praze</w:t>
      </w:r>
      <w:r>
        <w:rPr>
          <w:rFonts w:ascii="Arial" w:eastAsia="Times New Roman" w:hAnsi="Arial"/>
          <w:sz w:val="24"/>
          <w:szCs w:val="20"/>
          <w:lang w:eastAsia="cs-CZ"/>
        </w:rPr>
        <w:t xml:space="preserve">, oddíl </w:t>
      </w:r>
      <w:r w:rsidRPr="0040704D">
        <w:rPr>
          <w:rFonts w:ascii="Arial" w:eastAsia="Times New Roman" w:hAnsi="Arial"/>
          <w:sz w:val="24"/>
          <w:szCs w:val="20"/>
          <w:lang w:eastAsia="cs-CZ"/>
        </w:rPr>
        <w:t>C</w:t>
      </w:r>
      <w:r>
        <w:rPr>
          <w:rFonts w:ascii="Arial" w:eastAsia="Times New Roman" w:hAnsi="Arial"/>
          <w:sz w:val="24"/>
          <w:szCs w:val="20"/>
          <w:lang w:eastAsia="cs-CZ"/>
        </w:rPr>
        <w:t>, vložka</w:t>
      </w:r>
      <w:r w:rsidRPr="0040704D">
        <w:rPr>
          <w:rFonts w:ascii="Arial" w:eastAsia="Times New Roman" w:hAnsi="Arial"/>
          <w:sz w:val="24"/>
          <w:szCs w:val="20"/>
          <w:lang w:eastAsia="cs-CZ"/>
        </w:rPr>
        <w:t xml:space="preserve"> 85002</w:t>
      </w:r>
    </w:p>
    <w:p w:rsidR="004C5658" w:rsidRDefault="00896684" w:rsidP="00B67D7C">
      <w:pPr>
        <w:pStyle w:val="Nadpis1"/>
        <w:ind w:left="1416" w:firstLine="708"/>
      </w:pPr>
      <w:r w:rsidRPr="009A310D">
        <w:t xml:space="preserve">(dále jen „zhotovitel“) </w:t>
      </w:r>
    </w:p>
    <w:p w:rsidR="00B67D7C" w:rsidRPr="006930D4" w:rsidRDefault="00B67D7C" w:rsidP="00B67D7C">
      <w:pPr>
        <w:spacing w:after="0"/>
        <w:rPr>
          <w:sz w:val="24"/>
          <w:lang w:eastAsia="cs-CZ"/>
        </w:rPr>
      </w:pPr>
    </w:p>
    <w:p w:rsidR="00B67D7C" w:rsidRPr="00577F5B" w:rsidRDefault="00B67D7C" w:rsidP="004C5658">
      <w:pPr>
        <w:rPr>
          <w:rFonts w:ascii="Arial" w:eastAsia="Times New Roman" w:hAnsi="Arial"/>
          <w:sz w:val="24"/>
          <w:szCs w:val="20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577F5B">
        <w:rPr>
          <w:rFonts w:ascii="Arial" w:eastAsia="Times New Roman" w:hAnsi="Arial"/>
          <w:sz w:val="24"/>
          <w:szCs w:val="20"/>
          <w:lang w:eastAsia="cs-CZ"/>
        </w:rPr>
        <w:t>(společně dále také jako „smluvní strany“)</w:t>
      </w:r>
    </w:p>
    <w:p w:rsidR="00B91EA9" w:rsidRPr="003F73B5" w:rsidRDefault="00896684" w:rsidP="00B91EA9">
      <w:pPr>
        <w:spacing w:before="120"/>
        <w:jc w:val="center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b/>
          <w:sz w:val="24"/>
        </w:rPr>
        <w:t xml:space="preserve">II. Předmět plnění </w:t>
      </w:r>
    </w:p>
    <w:p w:rsidR="00896684" w:rsidRPr="00783141" w:rsidRDefault="00896684" w:rsidP="0089668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sz w:val="24"/>
        </w:rPr>
        <w:t>Předm</w:t>
      </w:r>
      <w:r>
        <w:rPr>
          <w:rFonts w:ascii="Arial" w:hAnsi="Arial" w:cs="Arial"/>
          <w:sz w:val="24"/>
        </w:rPr>
        <w:t xml:space="preserve">ětem plnění dle této </w:t>
      </w:r>
      <w:r w:rsidR="006752D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mlouvy jsou „</w:t>
      </w:r>
      <w:r w:rsidRPr="0025527D">
        <w:rPr>
          <w:rFonts w:ascii="Arial" w:hAnsi="Arial" w:cs="Arial"/>
          <w:b/>
          <w:sz w:val="24"/>
        </w:rPr>
        <w:t xml:space="preserve">pravidelné kontroly, servis a údržba systému elektrických zabezpečovacích systému (EZS) a </w:t>
      </w:r>
      <w:r w:rsidR="00B67D7C">
        <w:rPr>
          <w:rFonts w:ascii="Arial" w:hAnsi="Arial" w:cs="Arial"/>
          <w:b/>
          <w:sz w:val="24"/>
        </w:rPr>
        <w:t xml:space="preserve">systému </w:t>
      </w:r>
      <w:r>
        <w:rPr>
          <w:rFonts w:ascii="Arial" w:hAnsi="Arial" w:cs="Arial"/>
          <w:b/>
          <w:sz w:val="24"/>
        </w:rPr>
        <w:t xml:space="preserve">vjezdových a </w:t>
      </w:r>
      <w:r w:rsidRPr="0025527D">
        <w:rPr>
          <w:rFonts w:ascii="Arial" w:hAnsi="Arial" w:cs="Arial"/>
          <w:b/>
          <w:sz w:val="24"/>
        </w:rPr>
        <w:t>parkovacích závor</w:t>
      </w:r>
      <w:r>
        <w:rPr>
          <w:rFonts w:ascii="Arial" w:hAnsi="Arial" w:cs="Arial"/>
          <w:b/>
          <w:sz w:val="24"/>
        </w:rPr>
        <w:t>“</w:t>
      </w:r>
      <w:r w:rsidRPr="00CB2F7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dle přílohy č. 1</w:t>
      </w:r>
      <w:r w:rsidR="00B67D7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B67D7C">
        <w:rPr>
          <w:rFonts w:ascii="Arial" w:hAnsi="Arial" w:cs="Arial"/>
          <w:sz w:val="24"/>
        </w:rPr>
        <w:t xml:space="preserve">prováděné zhotovitelem pro objednatele, </w:t>
      </w:r>
      <w:r>
        <w:rPr>
          <w:rFonts w:ascii="Arial" w:hAnsi="Arial" w:cs="Arial"/>
          <w:sz w:val="24"/>
        </w:rPr>
        <w:t xml:space="preserve">a to v areálu a </w:t>
      </w:r>
      <w:r w:rsidRPr="003F73B5">
        <w:rPr>
          <w:rFonts w:ascii="Arial" w:hAnsi="Arial" w:cs="Arial"/>
          <w:sz w:val="24"/>
        </w:rPr>
        <w:t>objekt</w:t>
      </w:r>
      <w:r>
        <w:rPr>
          <w:rFonts w:ascii="Arial" w:hAnsi="Arial" w:cs="Arial"/>
          <w:sz w:val="24"/>
        </w:rPr>
        <w:t>ech objednatele (dále jen „dílo“).</w:t>
      </w:r>
    </w:p>
    <w:p w:rsidR="005A1622" w:rsidRPr="005A1622" w:rsidRDefault="00896684" w:rsidP="005A1622">
      <w:pPr>
        <w:numPr>
          <w:ilvl w:val="0"/>
          <w:numId w:val="1"/>
        </w:numPr>
        <w:spacing w:before="120" w:line="240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sz w:val="24"/>
        </w:rPr>
        <w:t xml:space="preserve">Přesná </w:t>
      </w:r>
      <w:r>
        <w:rPr>
          <w:rFonts w:ascii="Arial" w:hAnsi="Arial" w:cs="Arial"/>
          <w:sz w:val="24"/>
        </w:rPr>
        <w:t xml:space="preserve">specifikace a </w:t>
      </w:r>
      <w:r w:rsidRPr="003F73B5">
        <w:rPr>
          <w:rFonts w:ascii="Arial" w:hAnsi="Arial" w:cs="Arial"/>
          <w:sz w:val="24"/>
        </w:rPr>
        <w:t xml:space="preserve">konfigurace </w:t>
      </w:r>
      <w:r>
        <w:rPr>
          <w:rFonts w:ascii="Arial" w:hAnsi="Arial" w:cs="Arial"/>
          <w:sz w:val="24"/>
        </w:rPr>
        <w:t>díla</w:t>
      </w:r>
      <w:r w:rsidR="004C5658">
        <w:rPr>
          <w:rFonts w:ascii="Arial" w:hAnsi="Arial" w:cs="Arial"/>
          <w:sz w:val="24"/>
        </w:rPr>
        <w:t xml:space="preserve"> </w:t>
      </w:r>
      <w:r w:rsidR="009B79A4">
        <w:rPr>
          <w:rFonts w:ascii="Arial" w:hAnsi="Arial" w:cs="Arial"/>
          <w:sz w:val="24"/>
        </w:rPr>
        <w:t>v časti pravidelné kontroly</w:t>
      </w:r>
      <w:r w:rsidRPr="003F73B5">
        <w:rPr>
          <w:rFonts w:ascii="Arial" w:hAnsi="Arial" w:cs="Arial"/>
          <w:sz w:val="24"/>
        </w:rPr>
        <w:t xml:space="preserve"> je dána </w:t>
      </w:r>
      <w:r w:rsidR="009B79A4">
        <w:rPr>
          <w:rFonts w:ascii="Arial" w:hAnsi="Arial" w:cs="Arial"/>
          <w:sz w:val="24"/>
        </w:rPr>
        <w:t>seznamem</w:t>
      </w:r>
      <w:r>
        <w:rPr>
          <w:rFonts w:ascii="Arial" w:hAnsi="Arial" w:cs="Arial"/>
          <w:sz w:val="24"/>
        </w:rPr>
        <w:t xml:space="preserve"> systémů a jejich umístění,</w:t>
      </w:r>
      <w:r w:rsidRPr="003F73B5">
        <w:rPr>
          <w:rFonts w:ascii="Arial" w:hAnsi="Arial" w:cs="Arial"/>
          <w:sz w:val="24"/>
        </w:rPr>
        <w:t xml:space="preserve"> který je přílohou č.</w:t>
      </w:r>
      <w:r>
        <w:rPr>
          <w:rFonts w:ascii="Arial" w:hAnsi="Arial" w:cs="Arial"/>
          <w:sz w:val="24"/>
        </w:rPr>
        <w:t xml:space="preserve"> 1 této </w:t>
      </w:r>
      <w:r w:rsidR="006752D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mlouvy. Tento seznam může být upraven</w:t>
      </w:r>
      <w:r w:rsidRPr="003F73B5">
        <w:rPr>
          <w:rFonts w:ascii="Arial" w:hAnsi="Arial" w:cs="Arial"/>
          <w:sz w:val="24"/>
        </w:rPr>
        <w:t xml:space="preserve"> na základě požadavku objednatele (dále viz bod. 2.3.)</w:t>
      </w:r>
      <w:r>
        <w:rPr>
          <w:rFonts w:ascii="Arial" w:hAnsi="Arial" w:cs="Arial"/>
          <w:sz w:val="24"/>
        </w:rPr>
        <w:t>.</w:t>
      </w:r>
      <w:r w:rsidR="009B79A4">
        <w:rPr>
          <w:rFonts w:ascii="Arial" w:hAnsi="Arial" w:cs="Arial"/>
          <w:sz w:val="24"/>
        </w:rPr>
        <w:t xml:space="preserve"> Servisní zásahy a údržba systému bud</w:t>
      </w:r>
      <w:r w:rsidR="00B67D7C">
        <w:rPr>
          <w:rFonts w:ascii="Arial" w:hAnsi="Arial" w:cs="Arial"/>
          <w:sz w:val="24"/>
        </w:rPr>
        <w:t>ou</w:t>
      </w:r>
      <w:r w:rsidR="009B79A4">
        <w:rPr>
          <w:rFonts w:ascii="Arial" w:hAnsi="Arial" w:cs="Arial"/>
          <w:sz w:val="24"/>
        </w:rPr>
        <w:t xml:space="preserve"> prováděn</w:t>
      </w:r>
      <w:r w:rsidR="00B67D7C">
        <w:rPr>
          <w:rFonts w:ascii="Arial" w:hAnsi="Arial" w:cs="Arial"/>
          <w:sz w:val="24"/>
        </w:rPr>
        <w:t>y</w:t>
      </w:r>
      <w:r w:rsidR="009B79A4">
        <w:rPr>
          <w:rFonts w:ascii="Arial" w:hAnsi="Arial" w:cs="Arial"/>
          <w:sz w:val="24"/>
        </w:rPr>
        <w:t xml:space="preserve"> na základě požadavku objednatele </w:t>
      </w:r>
      <w:r w:rsidR="00B67D7C">
        <w:rPr>
          <w:rFonts w:ascii="Arial" w:hAnsi="Arial" w:cs="Arial"/>
          <w:sz w:val="24"/>
        </w:rPr>
        <w:t> dle cen</w:t>
      </w:r>
      <w:r w:rsidR="006818C1">
        <w:rPr>
          <w:rFonts w:ascii="Arial" w:hAnsi="Arial" w:cs="Arial"/>
          <w:sz w:val="24"/>
        </w:rPr>
        <w:t xml:space="preserve"> uvedených v příloze č. 2 c</w:t>
      </w:r>
      <w:r w:rsidR="009B79A4">
        <w:rPr>
          <w:rFonts w:ascii="Arial" w:hAnsi="Arial" w:cs="Arial"/>
          <w:sz w:val="24"/>
        </w:rPr>
        <w:t>eník.</w:t>
      </w:r>
    </w:p>
    <w:p w:rsidR="00EE4C27" w:rsidRDefault="00EE4C27" w:rsidP="00EE4C27">
      <w:pPr>
        <w:spacing w:after="0"/>
        <w:jc w:val="center"/>
        <w:rPr>
          <w:rFonts w:ascii="Arial" w:hAnsi="Arial" w:cs="Arial"/>
          <w:b/>
          <w:sz w:val="24"/>
        </w:rPr>
      </w:pPr>
    </w:p>
    <w:p w:rsidR="00EE4C27" w:rsidRDefault="00EE4C27" w:rsidP="00EE4C27">
      <w:pPr>
        <w:spacing w:after="0"/>
        <w:jc w:val="center"/>
        <w:rPr>
          <w:rFonts w:ascii="Arial" w:hAnsi="Arial" w:cs="Arial"/>
          <w:b/>
          <w:sz w:val="24"/>
        </w:rPr>
      </w:pPr>
    </w:p>
    <w:p w:rsidR="00EE4C27" w:rsidRDefault="00EE4C27" w:rsidP="00EE4C27">
      <w:pPr>
        <w:spacing w:after="0"/>
        <w:jc w:val="center"/>
        <w:rPr>
          <w:rFonts w:ascii="Arial" w:hAnsi="Arial" w:cs="Arial"/>
          <w:b/>
          <w:sz w:val="24"/>
        </w:rPr>
      </w:pPr>
    </w:p>
    <w:p w:rsidR="00EE4C27" w:rsidRPr="00EE4C27" w:rsidRDefault="00896684" w:rsidP="00EE4C27">
      <w:pPr>
        <w:spacing w:after="0"/>
        <w:jc w:val="center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b/>
          <w:sz w:val="24"/>
        </w:rPr>
        <w:lastRenderedPageBreak/>
        <w:t>III. Doba a místo plnění díla</w:t>
      </w:r>
    </w:p>
    <w:p w:rsidR="00896684" w:rsidRPr="00783141" w:rsidRDefault="00896684" w:rsidP="00896684">
      <w:pPr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>Termín zahájení díla</w:t>
      </w:r>
      <w:r>
        <w:rPr>
          <w:rFonts w:ascii="Arial" w:hAnsi="Arial" w:cs="Arial"/>
          <w:sz w:val="24"/>
        </w:rPr>
        <w:t xml:space="preserve"> – od 1.</w:t>
      </w:r>
      <w:r w:rsidR="006752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 2017, v případě pozdějšího podpisu této smlouvy oprávněnými zástupci obou smluvních stran od data podpisu smlouvy.</w:t>
      </w:r>
    </w:p>
    <w:p w:rsidR="00896684" w:rsidRPr="002F5F55" w:rsidRDefault="00896684" w:rsidP="00896684">
      <w:pPr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Termín </w:t>
      </w:r>
      <w:r>
        <w:rPr>
          <w:rFonts w:ascii="Arial" w:hAnsi="Arial" w:cs="Arial"/>
          <w:sz w:val="24"/>
        </w:rPr>
        <w:t>do</w:t>
      </w:r>
      <w:r w:rsidRPr="003E6E78">
        <w:rPr>
          <w:rFonts w:ascii="Arial" w:hAnsi="Arial" w:cs="Arial"/>
          <w:sz w:val="24"/>
        </w:rPr>
        <w:t xml:space="preserve">končení a </w:t>
      </w:r>
      <w:r>
        <w:rPr>
          <w:rFonts w:ascii="Arial" w:hAnsi="Arial" w:cs="Arial"/>
          <w:sz w:val="24"/>
        </w:rPr>
        <w:t xml:space="preserve">předání </w:t>
      </w:r>
      <w:r w:rsidRPr="003F73B5">
        <w:rPr>
          <w:rFonts w:ascii="Arial" w:hAnsi="Arial" w:cs="Arial"/>
          <w:sz w:val="24"/>
        </w:rPr>
        <w:t>díla</w:t>
      </w:r>
      <w:r>
        <w:rPr>
          <w:rFonts w:ascii="Arial" w:hAnsi="Arial" w:cs="Arial"/>
          <w:sz w:val="24"/>
        </w:rPr>
        <w:t xml:space="preserve"> –</w:t>
      </w:r>
      <w:r w:rsidRPr="003F73B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smlouva se uzavírá na dobu určitou, na 12 měsíců od termínu zahájení. V případě že smlouva nebude vypovězena </w:t>
      </w:r>
      <w:r w:rsidR="0024216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0 dní před termínem ukončení</w:t>
      </w:r>
      <w:r w:rsidR="0024216D">
        <w:rPr>
          <w:rFonts w:ascii="Arial" w:hAnsi="Arial" w:cs="Arial"/>
          <w:sz w:val="24"/>
        </w:rPr>
        <w:t xml:space="preserve"> nebo některá ze smluvních stran nezašle druhé smluvní straně </w:t>
      </w:r>
      <w:r w:rsidR="001B694B">
        <w:rPr>
          <w:rFonts w:ascii="Arial" w:hAnsi="Arial" w:cs="Arial"/>
          <w:sz w:val="24"/>
        </w:rPr>
        <w:t xml:space="preserve">nejpozději </w:t>
      </w:r>
      <w:r w:rsidR="0024216D">
        <w:rPr>
          <w:rFonts w:ascii="Arial" w:hAnsi="Arial" w:cs="Arial"/>
          <w:sz w:val="24"/>
        </w:rPr>
        <w:t>30 dní před termínem ukončení této smlouvy písemné oznámení</w:t>
      </w:r>
      <w:r w:rsidR="006752D5">
        <w:rPr>
          <w:rFonts w:ascii="Arial" w:hAnsi="Arial" w:cs="Arial"/>
          <w:sz w:val="24"/>
        </w:rPr>
        <w:t>,</w:t>
      </w:r>
      <w:r w:rsidR="0024216D">
        <w:rPr>
          <w:rFonts w:ascii="Arial" w:hAnsi="Arial" w:cs="Arial"/>
          <w:sz w:val="24"/>
        </w:rPr>
        <w:t xml:space="preserve"> že n</w:t>
      </w:r>
      <w:r w:rsidR="001B694B">
        <w:rPr>
          <w:rFonts w:ascii="Arial" w:hAnsi="Arial" w:cs="Arial"/>
          <w:sz w:val="24"/>
        </w:rPr>
        <w:t xml:space="preserve">etrvá na </w:t>
      </w:r>
      <w:r w:rsidR="00443C6C">
        <w:rPr>
          <w:rFonts w:ascii="Arial" w:hAnsi="Arial" w:cs="Arial"/>
          <w:sz w:val="24"/>
        </w:rPr>
        <w:t>jejím prodloužení</w:t>
      </w:r>
      <w:r w:rsidR="001B694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bude automaticky prodloužena </w:t>
      </w:r>
      <w:r w:rsidR="00B91EA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o dalších 12 měsíců od data termínu předchozího ukončení. Dílo se bude provádět průběžně v době platnosti smlouvy.</w:t>
      </w:r>
    </w:p>
    <w:p w:rsidR="00896684" w:rsidRDefault="00896684" w:rsidP="00896684">
      <w:pPr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Místo </w:t>
      </w:r>
      <w:r>
        <w:rPr>
          <w:rFonts w:ascii="Arial" w:hAnsi="Arial" w:cs="Arial"/>
          <w:sz w:val="24"/>
        </w:rPr>
        <w:t>plnění – areál a objekty objednatele</w:t>
      </w:r>
      <w:r w:rsidR="007909D9">
        <w:rPr>
          <w:rFonts w:ascii="Arial" w:hAnsi="Arial" w:cs="Arial"/>
          <w:sz w:val="24"/>
        </w:rPr>
        <w:t>.</w:t>
      </w:r>
    </w:p>
    <w:p w:rsidR="0005388D" w:rsidRDefault="0005388D" w:rsidP="00577F5B">
      <w:pPr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Pravidelný servis </w:t>
      </w:r>
      <w:r w:rsidR="003C5E8F">
        <w:rPr>
          <w:rFonts w:ascii="Arial" w:hAnsi="Arial" w:cs="Arial"/>
          <w:sz w:val="24"/>
        </w:rPr>
        <w:t xml:space="preserve">systémů dle přílohy č. 1 této smlouvy </w:t>
      </w:r>
      <w:r>
        <w:rPr>
          <w:rFonts w:ascii="Arial" w:hAnsi="Arial" w:cs="Arial"/>
          <w:sz w:val="24"/>
        </w:rPr>
        <w:t xml:space="preserve">bude rozdělen do dvou částí, </w:t>
      </w:r>
      <w:r w:rsidR="003C5E8F">
        <w:rPr>
          <w:rFonts w:ascii="Arial" w:hAnsi="Arial" w:cs="Arial"/>
          <w:sz w:val="24"/>
        </w:rPr>
        <w:t>a to na základě dohody smluvních stran. P</w:t>
      </w:r>
      <w:r>
        <w:rPr>
          <w:rFonts w:ascii="Arial" w:hAnsi="Arial" w:cs="Arial"/>
          <w:sz w:val="24"/>
        </w:rPr>
        <w:t xml:space="preserve">latba </w:t>
      </w:r>
      <w:r w:rsidR="003C5E8F">
        <w:rPr>
          <w:rFonts w:ascii="Arial" w:hAnsi="Arial" w:cs="Arial"/>
          <w:sz w:val="24"/>
        </w:rPr>
        <w:t xml:space="preserve">za každou část </w:t>
      </w:r>
      <w:r>
        <w:rPr>
          <w:rFonts w:ascii="Arial" w:hAnsi="Arial" w:cs="Arial"/>
          <w:sz w:val="24"/>
        </w:rPr>
        <w:t xml:space="preserve">bude poté </w:t>
      </w:r>
      <w:r w:rsidR="003C5E8F">
        <w:rPr>
          <w:rFonts w:ascii="Arial" w:hAnsi="Arial" w:cs="Arial"/>
          <w:sz w:val="24"/>
        </w:rPr>
        <w:t xml:space="preserve">rozdělena </w:t>
      </w:r>
      <w:r>
        <w:rPr>
          <w:rFonts w:ascii="Arial" w:hAnsi="Arial" w:cs="Arial"/>
          <w:sz w:val="24"/>
        </w:rPr>
        <w:t xml:space="preserve">také na 2 části, </w:t>
      </w:r>
      <w:r w:rsidR="003C5E8F">
        <w:rPr>
          <w:rFonts w:ascii="Arial" w:hAnsi="Arial" w:cs="Arial"/>
          <w:sz w:val="24"/>
        </w:rPr>
        <w:t>a to dle skutečně provedených činností</w:t>
      </w:r>
      <w:r>
        <w:rPr>
          <w:rFonts w:ascii="Arial" w:hAnsi="Arial" w:cs="Arial"/>
          <w:sz w:val="24"/>
        </w:rPr>
        <w:t>.</w:t>
      </w:r>
    </w:p>
    <w:p w:rsidR="00896684" w:rsidRPr="00577F5B" w:rsidRDefault="0005388D" w:rsidP="00577F5B">
      <w:pPr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577F5B">
        <w:rPr>
          <w:rFonts w:ascii="Arial" w:hAnsi="Arial" w:cs="Arial"/>
          <w:sz w:val="24"/>
        </w:rPr>
        <w:t>Nad rámec pravidelného servisu může objednatel po zhotoviteli požadovat opravu či servisní zásah na systému elektrických zabezpečovacích systému (EZS) a systému vjezdových a parkovacích závor</w:t>
      </w:r>
      <w:r w:rsidR="003C5E8F" w:rsidRPr="00577F5B">
        <w:rPr>
          <w:rFonts w:ascii="Arial" w:hAnsi="Arial" w:cs="Arial"/>
          <w:sz w:val="24"/>
        </w:rPr>
        <w:t xml:space="preserve"> objednatele.</w:t>
      </w:r>
      <w:r w:rsidRPr="00577F5B">
        <w:rPr>
          <w:rFonts w:ascii="Arial" w:hAnsi="Arial" w:cs="Arial"/>
          <w:sz w:val="24"/>
        </w:rPr>
        <w:t xml:space="preserve"> </w:t>
      </w:r>
      <w:r w:rsidR="003C5E8F" w:rsidRPr="00577F5B">
        <w:rPr>
          <w:rFonts w:ascii="Arial" w:hAnsi="Arial" w:cs="Arial"/>
          <w:sz w:val="24"/>
        </w:rPr>
        <w:t>R</w:t>
      </w:r>
      <w:r w:rsidRPr="00577F5B">
        <w:rPr>
          <w:rFonts w:ascii="Arial" w:hAnsi="Arial" w:cs="Arial"/>
          <w:sz w:val="24"/>
        </w:rPr>
        <w:t>eakční doba</w:t>
      </w:r>
      <w:r w:rsidR="00911003" w:rsidRPr="00577F5B">
        <w:rPr>
          <w:rFonts w:ascii="Arial" w:hAnsi="Arial" w:cs="Arial"/>
          <w:sz w:val="24"/>
        </w:rPr>
        <w:t xml:space="preserve"> zhotovitele</w:t>
      </w:r>
      <w:r w:rsidRPr="00577F5B">
        <w:rPr>
          <w:rFonts w:ascii="Arial" w:hAnsi="Arial" w:cs="Arial"/>
          <w:sz w:val="24"/>
        </w:rPr>
        <w:t xml:space="preserve"> je max</w:t>
      </w:r>
      <w:r w:rsidR="003C5E8F" w:rsidRPr="00577F5B">
        <w:rPr>
          <w:rFonts w:ascii="Arial" w:hAnsi="Arial" w:cs="Arial"/>
          <w:sz w:val="24"/>
        </w:rPr>
        <w:t>.</w:t>
      </w:r>
      <w:r w:rsidRPr="00577F5B">
        <w:rPr>
          <w:rFonts w:ascii="Arial" w:hAnsi="Arial" w:cs="Arial"/>
          <w:sz w:val="24"/>
        </w:rPr>
        <w:t xml:space="preserve"> 48 hod. </w:t>
      </w:r>
      <w:r w:rsidR="003C5E8F" w:rsidRPr="00577F5B">
        <w:rPr>
          <w:rFonts w:ascii="Arial" w:hAnsi="Arial" w:cs="Arial"/>
          <w:sz w:val="24"/>
        </w:rPr>
        <w:t>od nahlášení tohoto požadavku objednatelem zhotoviteli. Cena za tyto činnosti bude hrazena vždy měsíčně, a to zpětně. C</w:t>
      </w:r>
      <w:r w:rsidR="005E1FE0" w:rsidRPr="00577F5B">
        <w:rPr>
          <w:rFonts w:ascii="Arial" w:hAnsi="Arial" w:cs="Arial"/>
          <w:sz w:val="24"/>
        </w:rPr>
        <w:t>eny</w:t>
      </w:r>
      <w:r w:rsidRPr="00577F5B">
        <w:rPr>
          <w:rFonts w:ascii="Arial" w:hAnsi="Arial" w:cs="Arial"/>
          <w:sz w:val="24"/>
        </w:rPr>
        <w:t xml:space="preserve"> </w:t>
      </w:r>
      <w:r w:rsidR="003C5E8F" w:rsidRPr="00577F5B">
        <w:rPr>
          <w:rFonts w:ascii="Arial" w:hAnsi="Arial" w:cs="Arial"/>
          <w:sz w:val="24"/>
        </w:rPr>
        <w:t>pro tyto případy jsou stanoveny v</w:t>
      </w:r>
      <w:r w:rsidRPr="00577F5B">
        <w:rPr>
          <w:rFonts w:ascii="Arial" w:hAnsi="Arial" w:cs="Arial"/>
          <w:sz w:val="24"/>
        </w:rPr>
        <w:t xml:space="preserve"> přílo</w:t>
      </w:r>
      <w:r w:rsidR="003C5E8F" w:rsidRPr="00577F5B">
        <w:rPr>
          <w:rFonts w:ascii="Arial" w:hAnsi="Arial" w:cs="Arial"/>
          <w:sz w:val="24"/>
        </w:rPr>
        <w:t>ze</w:t>
      </w:r>
      <w:r w:rsidRPr="00577F5B">
        <w:rPr>
          <w:rFonts w:ascii="Arial" w:hAnsi="Arial" w:cs="Arial"/>
          <w:sz w:val="24"/>
        </w:rPr>
        <w:t xml:space="preserve"> </w:t>
      </w:r>
      <w:r w:rsidR="003C5E8F" w:rsidRPr="00577F5B">
        <w:rPr>
          <w:rFonts w:ascii="Arial" w:hAnsi="Arial" w:cs="Arial"/>
          <w:sz w:val="24"/>
        </w:rPr>
        <w:t xml:space="preserve">č. </w:t>
      </w:r>
      <w:r w:rsidRPr="00577F5B">
        <w:rPr>
          <w:rFonts w:ascii="Arial" w:hAnsi="Arial" w:cs="Arial"/>
          <w:sz w:val="24"/>
        </w:rPr>
        <w:t>2</w:t>
      </w:r>
      <w:r w:rsidR="003C5E8F" w:rsidRPr="00577F5B">
        <w:rPr>
          <w:rFonts w:ascii="Arial" w:hAnsi="Arial" w:cs="Arial"/>
          <w:sz w:val="24"/>
        </w:rPr>
        <w:t>, která je nedílnou součástí této smlouvy</w:t>
      </w:r>
      <w:r w:rsidRPr="00577F5B">
        <w:rPr>
          <w:rFonts w:ascii="Arial" w:hAnsi="Arial" w:cs="Arial"/>
          <w:sz w:val="24"/>
        </w:rPr>
        <w:t>.</w:t>
      </w:r>
    </w:p>
    <w:p w:rsidR="00577F5B" w:rsidRPr="006930D4" w:rsidRDefault="00577F5B" w:rsidP="00B91EA9">
      <w:pPr>
        <w:spacing w:after="0" w:line="240" w:lineRule="auto"/>
        <w:ind w:left="567"/>
        <w:jc w:val="both"/>
        <w:rPr>
          <w:rFonts w:ascii="Arial" w:hAnsi="Arial" w:cs="Arial"/>
          <w:b/>
          <w:sz w:val="24"/>
        </w:rPr>
      </w:pPr>
    </w:p>
    <w:p w:rsidR="00896684" w:rsidRPr="003F73B5" w:rsidRDefault="00896684" w:rsidP="00B91EA9">
      <w:pPr>
        <w:jc w:val="center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b/>
          <w:sz w:val="24"/>
        </w:rPr>
        <w:t>IV. Cena za dílo</w:t>
      </w:r>
    </w:p>
    <w:p w:rsidR="00896684" w:rsidRPr="003F73B5" w:rsidRDefault="00896684" w:rsidP="00896684">
      <w:pPr>
        <w:numPr>
          <w:ilvl w:val="0"/>
          <w:numId w:val="3"/>
        </w:numPr>
        <w:spacing w:before="120" w:after="0" w:line="240" w:lineRule="auto"/>
        <w:ind w:left="567" w:hanging="611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Cena za </w:t>
      </w:r>
      <w:r>
        <w:rPr>
          <w:rFonts w:ascii="Arial" w:hAnsi="Arial" w:cs="Arial"/>
          <w:sz w:val="24"/>
        </w:rPr>
        <w:t>dílo v rozsahu dohodnutém v této smlouvě a za podmínek v ní uvedených</w:t>
      </w:r>
      <w:r w:rsidRPr="003F73B5">
        <w:rPr>
          <w:rFonts w:ascii="Arial" w:hAnsi="Arial" w:cs="Arial"/>
          <w:sz w:val="24"/>
        </w:rPr>
        <w:t xml:space="preserve"> je stanovena dohodou smluvních stran </w:t>
      </w:r>
      <w:r>
        <w:rPr>
          <w:rFonts w:ascii="Arial" w:hAnsi="Arial" w:cs="Arial"/>
          <w:sz w:val="24"/>
        </w:rPr>
        <w:t>a vychází z cenové kalkulace v příloze č. 1.</w:t>
      </w:r>
    </w:p>
    <w:p w:rsidR="00896684" w:rsidRPr="007B5FEC" w:rsidRDefault="00896684" w:rsidP="00896684">
      <w:pPr>
        <w:numPr>
          <w:ilvl w:val="0"/>
          <w:numId w:val="3"/>
        </w:numPr>
        <w:spacing w:before="120" w:after="0" w:line="240" w:lineRule="auto"/>
        <w:ind w:left="567" w:hanging="611"/>
        <w:jc w:val="both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sz w:val="24"/>
        </w:rPr>
        <w:t xml:space="preserve">Cena za </w:t>
      </w:r>
      <w:r>
        <w:rPr>
          <w:rFonts w:ascii="Arial" w:hAnsi="Arial" w:cs="Arial"/>
          <w:sz w:val="24"/>
        </w:rPr>
        <w:t xml:space="preserve">dílo specifikované v čl. II. smlouvy činí: </w:t>
      </w:r>
      <w:r w:rsidR="00F25437">
        <w:rPr>
          <w:rFonts w:ascii="Arial" w:hAnsi="Arial" w:cs="Arial"/>
          <w:b/>
          <w:sz w:val="24"/>
        </w:rPr>
        <w:t>280.978</w:t>
      </w:r>
      <w:r w:rsidR="00C75091" w:rsidRPr="00F450FD">
        <w:rPr>
          <w:rFonts w:ascii="Arial" w:hAnsi="Arial" w:cs="Arial"/>
          <w:b/>
          <w:sz w:val="24"/>
        </w:rPr>
        <w:t>,-</w:t>
      </w:r>
      <w:r w:rsidR="00C75091">
        <w:rPr>
          <w:rFonts w:ascii="Arial" w:hAnsi="Arial" w:cs="Arial"/>
          <w:b/>
          <w:sz w:val="24"/>
        </w:rPr>
        <w:t xml:space="preserve"> </w:t>
      </w:r>
      <w:r w:rsidR="00C75091" w:rsidRPr="00F450FD">
        <w:rPr>
          <w:rFonts w:ascii="Arial" w:hAnsi="Arial" w:cs="Arial"/>
          <w:b/>
          <w:sz w:val="24"/>
        </w:rPr>
        <w:t>Kč</w:t>
      </w:r>
      <w:r w:rsidR="00F450FD">
        <w:rPr>
          <w:rFonts w:ascii="Arial" w:hAnsi="Arial" w:cs="Arial"/>
          <w:sz w:val="24"/>
        </w:rPr>
        <w:t xml:space="preserve"> bez DPH (slovy: </w:t>
      </w:r>
      <w:proofErr w:type="spellStart"/>
      <w:r w:rsidR="00F25437">
        <w:rPr>
          <w:rFonts w:ascii="Arial" w:hAnsi="Arial" w:cs="Arial"/>
          <w:i/>
          <w:sz w:val="24"/>
        </w:rPr>
        <w:t>dvěstěosmdesát</w:t>
      </w:r>
      <w:r w:rsidR="00C75091" w:rsidRPr="00F450FD">
        <w:rPr>
          <w:rFonts w:ascii="Arial" w:hAnsi="Arial" w:cs="Arial"/>
          <w:i/>
          <w:sz w:val="24"/>
        </w:rPr>
        <w:t>tisíc</w:t>
      </w:r>
      <w:r w:rsidR="00F25437">
        <w:rPr>
          <w:rFonts w:ascii="Arial" w:hAnsi="Arial" w:cs="Arial"/>
          <w:i/>
          <w:sz w:val="24"/>
        </w:rPr>
        <w:t>devětsetsedmdesátosmkorun</w:t>
      </w:r>
      <w:r w:rsidR="00B91EA9">
        <w:rPr>
          <w:rFonts w:ascii="Arial" w:hAnsi="Arial" w:cs="Arial"/>
          <w:i/>
          <w:sz w:val="24"/>
        </w:rPr>
        <w:t>českých</w:t>
      </w:r>
      <w:proofErr w:type="spellEnd"/>
      <w:r w:rsidR="00F450FD">
        <w:rPr>
          <w:rFonts w:ascii="Arial" w:hAnsi="Arial" w:cs="Arial"/>
          <w:sz w:val="24"/>
        </w:rPr>
        <w:t>)</w:t>
      </w:r>
      <w:r w:rsidR="00083AEF"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:rsidR="00896684" w:rsidRPr="00EA3A5D" w:rsidRDefault="00896684" w:rsidP="00896684">
      <w:pPr>
        <w:numPr>
          <w:ilvl w:val="0"/>
          <w:numId w:val="3"/>
        </w:numPr>
        <w:spacing w:before="120" w:after="0" w:line="240" w:lineRule="auto"/>
        <w:ind w:left="567" w:hanging="6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K ceně za dílo</w:t>
      </w:r>
      <w:r w:rsidRPr="003F73B5">
        <w:rPr>
          <w:rFonts w:ascii="Arial" w:hAnsi="Arial" w:cs="Arial"/>
          <w:sz w:val="24"/>
        </w:rPr>
        <w:t xml:space="preserve"> bude účtován</w:t>
      </w:r>
      <w:r>
        <w:rPr>
          <w:rFonts w:ascii="Arial" w:hAnsi="Arial" w:cs="Arial"/>
          <w:sz w:val="24"/>
        </w:rPr>
        <w:t>a</w:t>
      </w:r>
      <w:r w:rsidRPr="003F73B5">
        <w:rPr>
          <w:rFonts w:ascii="Arial" w:hAnsi="Arial" w:cs="Arial"/>
          <w:sz w:val="24"/>
        </w:rPr>
        <w:t xml:space="preserve"> DPH dle platných </w:t>
      </w:r>
      <w:r>
        <w:rPr>
          <w:rFonts w:ascii="Arial" w:hAnsi="Arial" w:cs="Arial"/>
          <w:sz w:val="24"/>
        </w:rPr>
        <w:t xml:space="preserve">právních </w:t>
      </w:r>
      <w:r w:rsidRPr="003F73B5">
        <w:rPr>
          <w:rFonts w:ascii="Arial" w:hAnsi="Arial" w:cs="Arial"/>
          <w:sz w:val="24"/>
        </w:rPr>
        <w:t>předpisů v den zdanitelného plnění.</w:t>
      </w:r>
    </w:p>
    <w:p w:rsidR="00896684" w:rsidRPr="00EA3A5D" w:rsidRDefault="00896684" w:rsidP="00896684">
      <w:pPr>
        <w:numPr>
          <w:ilvl w:val="0"/>
          <w:numId w:val="3"/>
        </w:numPr>
        <w:spacing w:before="120" w:after="0" w:line="240" w:lineRule="auto"/>
        <w:ind w:left="567" w:hanging="611"/>
        <w:jc w:val="both"/>
        <w:rPr>
          <w:rFonts w:ascii="Arial" w:hAnsi="Arial" w:cs="Arial"/>
          <w:b/>
          <w:sz w:val="24"/>
          <w:szCs w:val="24"/>
        </w:rPr>
      </w:pPr>
      <w:r w:rsidRPr="00EA3A5D">
        <w:rPr>
          <w:rFonts w:ascii="Arial" w:hAnsi="Arial" w:cs="Arial"/>
          <w:sz w:val="24"/>
          <w:szCs w:val="24"/>
        </w:rPr>
        <w:t xml:space="preserve">Objednatel si vyhrazuje právo dohodnout se zhotovitelem úpravu ceny uvedené v čl. IV. bod 4.2. této smlouvy a právo rozšířit, nebo zúžit rozsah díla podle své aktuální potřeby. V případě změny ceny bude toto řešeno změnou přílohy </w:t>
      </w:r>
      <w:r w:rsidR="00861C76">
        <w:rPr>
          <w:rFonts w:ascii="Arial" w:hAnsi="Arial" w:cs="Arial"/>
          <w:sz w:val="24"/>
          <w:szCs w:val="24"/>
        </w:rPr>
        <w:br/>
      </w:r>
      <w:r w:rsidRPr="00EA3A5D">
        <w:rPr>
          <w:rFonts w:ascii="Arial" w:hAnsi="Arial" w:cs="Arial"/>
          <w:sz w:val="24"/>
          <w:szCs w:val="24"/>
        </w:rPr>
        <w:t>č.</w:t>
      </w:r>
      <w:r w:rsidR="00861C76">
        <w:rPr>
          <w:rFonts w:ascii="Arial" w:hAnsi="Arial" w:cs="Arial"/>
          <w:sz w:val="24"/>
          <w:szCs w:val="24"/>
        </w:rPr>
        <w:t xml:space="preserve"> </w:t>
      </w:r>
      <w:r w:rsidRPr="00EA3A5D">
        <w:rPr>
          <w:rFonts w:ascii="Arial" w:hAnsi="Arial" w:cs="Arial"/>
          <w:sz w:val="24"/>
          <w:szCs w:val="24"/>
        </w:rPr>
        <w:t>1 v souladu s ceníkem uvedeným v příloze č.</w:t>
      </w:r>
      <w:r w:rsidR="00861C76">
        <w:rPr>
          <w:rFonts w:ascii="Arial" w:hAnsi="Arial" w:cs="Arial"/>
          <w:sz w:val="24"/>
          <w:szCs w:val="24"/>
        </w:rPr>
        <w:t xml:space="preserve"> </w:t>
      </w:r>
      <w:r w:rsidRPr="00EA3A5D">
        <w:rPr>
          <w:rFonts w:ascii="Arial" w:hAnsi="Arial" w:cs="Arial"/>
          <w:sz w:val="24"/>
          <w:szCs w:val="24"/>
        </w:rPr>
        <w:t xml:space="preserve">2, po té bude příloha </w:t>
      </w:r>
      <w:r w:rsidR="00861C76">
        <w:rPr>
          <w:rFonts w:ascii="Arial" w:hAnsi="Arial" w:cs="Arial"/>
          <w:sz w:val="24"/>
          <w:szCs w:val="24"/>
        </w:rPr>
        <w:br/>
      </w:r>
      <w:r w:rsidRPr="00EA3A5D">
        <w:rPr>
          <w:rFonts w:ascii="Arial" w:hAnsi="Arial" w:cs="Arial"/>
          <w:sz w:val="24"/>
          <w:szCs w:val="24"/>
        </w:rPr>
        <w:t>č.</w:t>
      </w:r>
      <w:r w:rsidR="00861C76">
        <w:rPr>
          <w:rFonts w:ascii="Arial" w:hAnsi="Arial" w:cs="Arial"/>
          <w:sz w:val="24"/>
          <w:szCs w:val="24"/>
        </w:rPr>
        <w:t xml:space="preserve"> </w:t>
      </w:r>
      <w:r w:rsidRPr="00EA3A5D">
        <w:rPr>
          <w:rFonts w:ascii="Arial" w:hAnsi="Arial" w:cs="Arial"/>
          <w:sz w:val="24"/>
          <w:szCs w:val="24"/>
        </w:rPr>
        <w:t>1 potvrzena objednatele</w:t>
      </w:r>
      <w:r w:rsidR="00861C76">
        <w:rPr>
          <w:rFonts w:ascii="Arial" w:hAnsi="Arial" w:cs="Arial"/>
          <w:sz w:val="24"/>
          <w:szCs w:val="24"/>
        </w:rPr>
        <w:t>m</w:t>
      </w:r>
      <w:r w:rsidRPr="00EA3A5D">
        <w:rPr>
          <w:rFonts w:ascii="Arial" w:hAnsi="Arial" w:cs="Arial"/>
          <w:sz w:val="24"/>
          <w:szCs w:val="24"/>
        </w:rPr>
        <w:t xml:space="preserve"> i zhotovitelem</w:t>
      </w:r>
      <w:r w:rsidR="00861C76">
        <w:rPr>
          <w:rFonts w:ascii="Arial" w:hAnsi="Arial" w:cs="Arial"/>
          <w:sz w:val="24"/>
          <w:szCs w:val="24"/>
        </w:rPr>
        <w:t xml:space="preserve"> v podobě dodatku</w:t>
      </w:r>
      <w:r w:rsidRPr="00EA3A5D">
        <w:rPr>
          <w:rFonts w:ascii="Arial" w:hAnsi="Arial" w:cs="Arial"/>
          <w:sz w:val="24"/>
          <w:szCs w:val="24"/>
        </w:rPr>
        <w:t xml:space="preserve"> a přiložena k této smlouvě.</w:t>
      </w:r>
    </w:p>
    <w:p w:rsidR="00B91EA9" w:rsidRDefault="00896684" w:rsidP="00B91EA9">
      <w:pPr>
        <w:numPr>
          <w:ilvl w:val="0"/>
          <w:numId w:val="3"/>
        </w:numPr>
        <w:spacing w:after="0" w:line="240" w:lineRule="auto"/>
        <w:ind w:left="567" w:hanging="611"/>
        <w:jc w:val="both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sz w:val="24"/>
        </w:rPr>
        <w:t>Objednatel se zavazuje, že řádně dokončené dílo převezme a zaplatí za jeho zhotovení smluvenou cenu.</w:t>
      </w:r>
    </w:p>
    <w:p w:rsidR="00B91EA9" w:rsidRPr="00B91EA9" w:rsidRDefault="00B91EA9" w:rsidP="00B91EA9">
      <w:pPr>
        <w:spacing w:after="0" w:line="240" w:lineRule="auto"/>
        <w:ind w:left="567"/>
        <w:jc w:val="both"/>
        <w:rPr>
          <w:rFonts w:ascii="Arial" w:hAnsi="Arial" w:cs="Arial"/>
          <w:b/>
          <w:sz w:val="24"/>
        </w:rPr>
      </w:pPr>
    </w:p>
    <w:p w:rsidR="00B91EA9" w:rsidRDefault="00B91EA9" w:rsidP="00896684">
      <w:pPr>
        <w:numPr>
          <w:ilvl w:val="12"/>
          <w:numId w:val="0"/>
        </w:numPr>
        <w:spacing w:before="120"/>
        <w:jc w:val="center"/>
        <w:rPr>
          <w:rFonts w:ascii="Arial" w:hAnsi="Arial" w:cs="Arial"/>
          <w:b/>
          <w:sz w:val="24"/>
        </w:rPr>
      </w:pPr>
    </w:p>
    <w:p w:rsidR="00B91EA9" w:rsidRDefault="00B91EA9" w:rsidP="00896684">
      <w:pPr>
        <w:numPr>
          <w:ilvl w:val="12"/>
          <w:numId w:val="0"/>
        </w:numPr>
        <w:spacing w:before="120"/>
        <w:jc w:val="center"/>
        <w:rPr>
          <w:rFonts w:ascii="Arial" w:hAnsi="Arial" w:cs="Arial"/>
          <w:b/>
          <w:sz w:val="24"/>
        </w:rPr>
      </w:pPr>
    </w:p>
    <w:p w:rsidR="00896684" w:rsidRDefault="00896684" w:rsidP="00896684">
      <w:pPr>
        <w:numPr>
          <w:ilvl w:val="12"/>
          <w:numId w:val="0"/>
        </w:numPr>
        <w:spacing w:before="120"/>
        <w:jc w:val="center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b/>
          <w:sz w:val="24"/>
        </w:rPr>
        <w:lastRenderedPageBreak/>
        <w:t>V.</w:t>
      </w:r>
      <w:r>
        <w:rPr>
          <w:rFonts w:ascii="Arial" w:hAnsi="Arial" w:cs="Arial"/>
          <w:b/>
          <w:sz w:val="24"/>
        </w:rPr>
        <w:t xml:space="preserve"> </w:t>
      </w:r>
      <w:r w:rsidRPr="003F73B5">
        <w:rPr>
          <w:rFonts w:ascii="Arial" w:hAnsi="Arial" w:cs="Arial"/>
          <w:b/>
          <w:sz w:val="24"/>
        </w:rPr>
        <w:t>Platební podmínky</w:t>
      </w:r>
    </w:p>
    <w:p w:rsidR="00E90FA6" w:rsidRPr="00E90FA6" w:rsidRDefault="00896684" w:rsidP="00896684">
      <w:pPr>
        <w:numPr>
          <w:ilvl w:val="0"/>
          <w:numId w:val="4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za dílo bude objednatelem uhrazena na základě daňového dokladu – faktury. Fakturu je zhotovitel oprávněn vystavit po </w:t>
      </w:r>
      <w:r w:rsidR="003F294B">
        <w:rPr>
          <w:rFonts w:ascii="Arial" w:hAnsi="Arial" w:cs="Arial"/>
          <w:sz w:val="24"/>
        </w:rPr>
        <w:t xml:space="preserve">řádném </w:t>
      </w:r>
      <w:r>
        <w:rPr>
          <w:rFonts w:ascii="Arial" w:hAnsi="Arial" w:cs="Arial"/>
          <w:sz w:val="24"/>
          <w:szCs w:val="24"/>
        </w:rPr>
        <w:t>předání a převzetí jednotlivých částí díla.</w:t>
      </w:r>
      <w:r w:rsidRPr="00A76513">
        <w:rPr>
          <w:rFonts w:cs="Calibri"/>
        </w:rPr>
        <w:t xml:space="preserve"> </w:t>
      </w:r>
      <w:r w:rsidRPr="00A76513">
        <w:rPr>
          <w:rFonts w:ascii="Arial" w:hAnsi="Arial" w:cs="Arial"/>
          <w:sz w:val="24"/>
          <w:szCs w:val="24"/>
        </w:rPr>
        <w:t>Přílohou faktur</w:t>
      </w:r>
      <w:r>
        <w:rPr>
          <w:rFonts w:ascii="Arial" w:hAnsi="Arial" w:cs="Arial"/>
          <w:sz w:val="24"/>
          <w:szCs w:val="24"/>
        </w:rPr>
        <w:t>y musí být doklad</w:t>
      </w:r>
      <w:r w:rsidRPr="00A76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předání díla </w:t>
      </w:r>
      <w:r w:rsidRPr="00A76513">
        <w:rPr>
          <w:rFonts w:ascii="Arial" w:hAnsi="Arial" w:cs="Arial"/>
          <w:sz w:val="24"/>
          <w:szCs w:val="24"/>
        </w:rPr>
        <w:t>potvrzený oprávněnými zástupci obou smluvních stran</w:t>
      </w:r>
      <w:r>
        <w:rPr>
          <w:rFonts w:ascii="Arial" w:hAnsi="Arial" w:cs="Arial"/>
          <w:sz w:val="24"/>
          <w:szCs w:val="24"/>
        </w:rPr>
        <w:t>.</w:t>
      </w:r>
    </w:p>
    <w:p w:rsidR="00896684" w:rsidRDefault="00E90FA6" w:rsidP="00896684">
      <w:pPr>
        <w:numPr>
          <w:ilvl w:val="0"/>
          <w:numId w:val="4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Fakturu za činnosti dle odst. 3.5. této smlouvy</w:t>
      </w:r>
      <w:r w:rsidR="008966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je zhotovitel oprávněn vystavit vždy zpětně za měsíc, ve kterém byly tyto činnosti provedeny. </w:t>
      </w:r>
      <w:r w:rsidRPr="00A76513">
        <w:rPr>
          <w:rFonts w:ascii="Arial" w:hAnsi="Arial" w:cs="Arial"/>
          <w:sz w:val="24"/>
          <w:szCs w:val="24"/>
        </w:rPr>
        <w:t>Přílohou faktur</w:t>
      </w:r>
      <w:r>
        <w:rPr>
          <w:rFonts w:ascii="Arial" w:hAnsi="Arial" w:cs="Arial"/>
          <w:sz w:val="24"/>
          <w:szCs w:val="24"/>
        </w:rPr>
        <w:t>y musí být rovněž doklad(y)</w:t>
      </w:r>
      <w:r w:rsidRPr="00A76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předání díla </w:t>
      </w:r>
      <w:r w:rsidRPr="00A76513">
        <w:rPr>
          <w:rFonts w:ascii="Arial" w:hAnsi="Arial" w:cs="Arial"/>
          <w:sz w:val="24"/>
          <w:szCs w:val="24"/>
        </w:rPr>
        <w:t>potvrzený</w:t>
      </w:r>
      <w:r>
        <w:rPr>
          <w:rFonts w:ascii="Arial" w:hAnsi="Arial" w:cs="Arial"/>
          <w:sz w:val="24"/>
          <w:szCs w:val="24"/>
        </w:rPr>
        <w:t>(é)</w:t>
      </w:r>
      <w:r w:rsidRPr="00A76513">
        <w:rPr>
          <w:rFonts w:ascii="Arial" w:hAnsi="Arial" w:cs="Arial"/>
          <w:sz w:val="24"/>
          <w:szCs w:val="24"/>
        </w:rPr>
        <w:t xml:space="preserve"> oprávněnými zástupci obou smluvních stran</w:t>
      </w:r>
      <w:r>
        <w:rPr>
          <w:rFonts w:ascii="Arial" w:hAnsi="Arial" w:cs="Arial"/>
          <w:sz w:val="24"/>
          <w:szCs w:val="24"/>
        </w:rPr>
        <w:t>.</w:t>
      </w:r>
    </w:p>
    <w:p w:rsidR="00896684" w:rsidRPr="003F73B5" w:rsidRDefault="00896684" w:rsidP="00896684">
      <w:pPr>
        <w:numPr>
          <w:ilvl w:val="0"/>
          <w:numId w:val="4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>Doba splatnosti faktur</w:t>
      </w:r>
      <w:r>
        <w:rPr>
          <w:rFonts w:ascii="Arial" w:hAnsi="Arial" w:cs="Arial"/>
          <w:sz w:val="24"/>
        </w:rPr>
        <w:t>y</w:t>
      </w:r>
      <w:r w:rsidRPr="003F73B5">
        <w:rPr>
          <w:rFonts w:ascii="Arial" w:hAnsi="Arial" w:cs="Arial"/>
          <w:sz w:val="24"/>
        </w:rPr>
        <w:t xml:space="preserve"> je </w:t>
      </w:r>
      <w:r>
        <w:rPr>
          <w:rFonts w:ascii="Arial" w:hAnsi="Arial" w:cs="Arial"/>
          <w:sz w:val="24"/>
        </w:rPr>
        <w:t>30</w:t>
      </w:r>
      <w:r w:rsidRPr="003F73B5">
        <w:rPr>
          <w:rFonts w:ascii="Arial" w:hAnsi="Arial" w:cs="Arial"/>
          <w:sz w:val="24"/>
        </w:rPr>
        <w:t xml:space="preserve"> dní ode dne jejího doručení </w:t>
      </w:r>
      <w:r w:rsidR="00F828BE">
        <w:rPr>
          <w:rFonts w:ascii="Arial" w:hAnsi="Arial" w:cs="Arial"/>
          <w:sz w:val="24"/>
        </w:rPr>
        <w:t xml:space="preserve">do podatelny </w:t>
      </w:r>
      <w:r>
        <w:rPr>
          <w:rFonts w:ascii="Arial" w:hAnsi="Arial" w:cs="Arial"/>
          <w:sz w:val="24"/>
        </w:rPr>
        <w:t>objednatele</w:t>
      </w:r>
      <w:r w:rsidRPr="003F73B5">
        <w:rPr>
          <w:rFonts w:ascii="Arial" w:hAnsi="Arial" w:cs="Arial"/>
          <w:sz w:val="24"/>
        </w:rPr>
        <w:t>.</w:t>
      </w:r>
    </w:p>
    <w:p w:rsidR="00896684" w:rsidRPr="003F73B5" w:rsidRDefault="00896684" w:rsidP="00577F5B">
      <w:pPr>
        <w:numPr>
          <w:ilvl w:val="0"/>
          <w:numId w:val="4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Veškeré účetní daňové doklady musí </w:t>
      </w:r>
      <w:r>
        <w:rPr>
          <w:rFonts w:ascii="Arial" w:hAnsi="Arial" w:cs="Arial"/>
          <w:sz w:val="24"/>
        </w:rPr>
        <w:t>obsahovat</w:t>
      </w:r>
      <w:r w:rsidRPr="003F73B5">
        <w:rPr>
          <w:rFonts w:ascii="Arial" w:hAnsi="Arial" w:cs="Arial"/>
          <w:sz w:val="24"/>
        </w:rPr>
        <w:t xml:space="preserve"> náležitosti </w:t>
      </w:r>
      <w:r w:rsidR="003F294B">
        <w:rPr>
          <w:rFonts w:ascii="Arial" w:hAnsi="Arial" w:cs="Arial"/>
          <w:sz w:val="24"/>
        </w:rPr>
        <w:t xml:space="preserve">řádného účetního </w:t>
      </w:r>
      <w:r w:rsidR="003F294B">
        <w:rPr>
          <w:rFonts w:ascii="Arial" w:hAnsi="Arial" w:cs="Arial"/>
          <w:sz w:val="24"/>
        </w:rPr>
        <w:br/>
        <w:t xml:space="preserve">a </w:t>
      </w:r>
      <w:r w:rsidRPr="003F73B5">
        <w:rPr>
          <w:rFonts w:ascii="Arial" w:hAnsi="Arial" w:cs="Arial"/>
          <w:sz w:val="24"/>
        </w:rPr>
        <w:t>daňového dokladu</w:t>
      </w:r>
      <w:r w:rsidR="003F294B" w:rsidRPr="003F294B">
        <w:t xml:space="preserve"> </w:t>
      </w:r>
      <w:r w:rsidR="003F294B" w:rsidRPr="003F294B">
        <w:rPr>
          <w:rFonts w:ascii="Arial" w:hAnsi="Arial" w:cs="Arial"/>
          <w:sz w:val="24"/>
        </w:rPr>
        <w:t xml:space="preserve">ve smyslu příslušných právních předpisů, zejména zákona </w:t>
      </w:r>
      <w:r w:rsidR="003F294B">
        <w:rPr>
          <w:rFonts w:ascii="Arial" w:hAnsi="Arial" w:cs="Arial"/>
          <w:sz w:val="24"/>
        </w:rPr>
        <w:br/>
      </w:r>
      <w:r w:rsidR="003F294B" w:rsidRPr="003F294B">
        <w:rPr>
          <w:rFonts w:ascii="Arial" w:hAnsi="Arial" w:cs="Arial"/>
          <w:sz w:val="24"/>
        </w:rPr>
        <w:t>č. 235/2004 Sb., o dani z přidané hodnoty, ve znění pozdějších předpisů</w:t>
      </w:r>
      <w:r w:rsidR="00B91EA9">
        <w:rPr>
          <w:rFonts w:ascii="Arial" w:hAnsi="Arial" w:cs="Arial"/>
          <w:sz w:val="24"/>
        </w:rPr>
        <w:t>.</w:t>
      </w:r>
    </w:p>
    <w:p w:rsidR="00DB4151" w:rsidRDefault="00896684" w:rsidP="00DB4151">
      <w:pPr>
        <w:numPr>
          <w:ilvl w:val="0"/>
          <w:numId w:val="4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Objednatel je oprávněn vrátit zhotoviteli fakturu, pokud obsahuje neúplné, nebo nesprávné údaje. Doba splatnosti faktury v takovém případě počíná běžet dnem doručení </w:t>
      </w:r>
      <w:r>
        <w:rPr>
          <w:rFonts w:ascii="Arial" w:hAnsi="Arial" w:cs="Arial"/>
          <w:sz w:val="24"/>
        </w:rPr>
        <w:t>doplněné či</w:t>
      </w:r>
      <w:r w:rsidRPr="003F73B5">
        <w:rPr>
          <w:rFonts w:ascii="Arial" w:hAnsi="Arial" w:cs="Arial"/>
          <w:sz w:val="24"/>
        </w:rPr>
        <w:t xml:space="preserve"> opravené faktury objednateli.</w:t>
      </w:r>
    </w:p>
    <w:p w:rsidR="00DB4151" w:rsidRPr="00B4345D" w:rsidRDefault="00DB4151" w:rsidP="00B91EA9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B4151">
        <w:rPr>
          <w:rFonts w:ascii="Arial" w:hAnsi="Arial" w:cs="Arial"/>
          <w:sz w:val="24"/>
        </w:rPr>
        <w:t xml:space="preserve">Ceny za dílo nebo její část bude zhotoviteli převedena na jeho účet zveřejněný správcem daně podle § 98 zákona č. 235/2004 Sb., o dani z přidané hodnoty, ve znění pozdějších předpisů, a to i v případě, že na faktuře bude uveden jiný bankovní účet. Pokud zhotovitel nebude mít bankovní účet zveřejněný podle </w:t>
      </w:r>
      <w:r w:rsidR="00B91EA9">
        <w:rPr>
          <w:rFonts w:ascii="Arial" w:hAnsi="Arial" w:cs="Arial"/>
          <w:sz w:val="24"/>
        </w:rPr>
        <w:br/>
      </w:r>
      <w:r w:rsidRPr="00DB4151">
        <w:rPr>
          <w:rFonts w:ascii="Arial" w:hAnsi="Arial" w:cs="Arial"/>
          <w:sz w:val="24"/>
        </w:rPr>
        <w:t xml:space="preserve">§ 98 zákona č. 235/2004 Sb., o dani z přidané hodnoty, ve znění pozdějších předpisů, správcem daně, provede objednatel úhradu na bankovní účet až po jeho zveřejnění správcem daně, aniž by byl objednatel v </w:t>
      </w:r>
      <w:r w:rsidRPr="00B63386">
        <w:rPr>
          <w:rFonts w:ascii="Arial" w:hAnsi="Arial" w:cs="Arial"/>
          <w:sz w:val="24"/>
        </w:rPr>
        <w:t>prodlení s úhradou. Zveřejnění bankovního účtu správcem daně oznámí zhotovitel bezodkladně objednateli.</w:t>
      </w:r>
    </w:p>
    <w:p w:rsidR="00896684" w:rsidRPr="00577F5B" w:rsidRDefault="00896684" w:rsidP="00B91EA9">
      <w:pPr>
        <w:numPr>
          <w:ilvl w:val="12"/>
          <w:numId w:val="0"/>
        </w:numPr>
        <w:spacing w:after="0"/>
        <w:rPr>
          <w:rFonts w:ascii="Arial" w:hAnsi="Arial" w:cs="Arial"/>
          <w:b/>
          <w:sz w:val="20"/>
        </w:rPr>
      </w:pPr>
    </w:p>
    <w:p w:rsidR="00896684" w:rsidRDefault="00896684" w:rsidP="00896684">
      <w:pPr>
        <w:numPr>
          <w:ilvl w:val="12"/>
          <w:numId w:val="0"/>
        </w:numPr>
        <w:spacing w:before="120"/>
        <w:ind w:left="426" w:hanging="426"/>
        <w:jc w:val="center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b/>
          <w:sz w:val="24"/>
        </w:rPr>
        <w:t>VI. Záruční doba - odpovědnost za vady</w:t>
      </w:r>
    </w:p>
    <w:p w:rsidR="00896684" w:rsidRPr="003F73B5" w:rsidRDefault="00896684" w:rsidP="00896684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Zhotovitel odpovídá za to, že </w:t>
      </w:r>
      <w:r>
        <w:rPr>
          <w:rFonts w:ascii="Arial" w:hAnsi="Arial" w:cs="Arial"/>
          <w:sz w:val="24"/>
        </w:rPr>
        <w:t>dílo</w:t>
      </w:r>
      <w:r w:rsidRPr="003F73B5">
        <w:rPr>
          <w:rFonts w:ascii="Arial" w:hAnsi="Arial" w:cs="Arial"/>
          <w:sz w:val="24"/>
        </w:rPr>
        <w:t xml:space="preserve"> bude zhotoven</w:t>
      </w:r>
      <w:r>
        <w:rPr>
          <w:rFonts w:ascii="Arial" w:hAnsi="Arial" w:cs="Arial"/>
          <w:sz w:val="24"/>
        </w:rPr>
        <w:t>o</w:t>
      </w:r>
      <w:r w:rsidRPr="003F73B5">
        <w:rPr>
          <w:rFonts w:ascii="Arial" w:hAnsi="Arial" w:cs="Arial"/>
          <w:sz w:val="24"/>
        </w:rPr>
        <w:t xml:space="preserve"> dle </w:t>
      </w:r>
      <w:r w:rsidR="00B63386">
        <w:rPr>
          <w:rFonts w:ascii="Arial" w:hAnsi="Arial" w:cs="Arial"/>
          <w:sz w:val="24"/>
        </w:rPr>
        <w:t xml:space="preserve">pokynů objednatele, </w:t>
      </w:r>
      <w:r>
        <w:rPr>
          <w:rFonts w:ascii="Arial" w:hAnsi="Arial" w:cs="Arial"/>
          <w:sz w:val="24"/>
        </w:rPr>
        <w:t>platných právních, normativních předpisů a návodů výrobců daných systémů uvedených v příloze č.</w:t>
      </w:r>
      <w:r w:rsidR="00B6338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 smlouvy,</w:t>
      </w:r>
      <w:r w:rsidRPr="003F73B5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 xml:space="preserve">to za </w:t>
      </w:r>
      <w:r w:rsidRPr="003F73B5">
        <w:rPr>
          <w:rFonts w:ascii="Arial" w:hAnsi="Arial" w:cs="Arial"/>
          <w:sz w:val="24"/>
        </w:rPr>
        <w:t xml:space="preserve">podmínek stanovených v této </w:t>
      </w:r>
      <w:r w:rsidR="00B63386">
        <w:rPr>
          <w:rFonts w:ascii="Arial" w:hAnsi="Arial" w:cs="Arial"/>
          <w:sz w:val="24"/>
        </w:rPr>
        <w:t>S</w:t>
      </w:r>
      <w:r w:rsidRPr="003F73B5">
        <w:rPr>
          <w:rFonts w:ascii="Arial" w:hAnsi="Arial" w:cs="Arial"/>
          <w:sz w:val="24"/>
        </w:rPr>
        <w:t>mlouvě.</w:t>
      </w:r>
    </w:p>
    <w:p w:rsidR="00896684" w:rsidRDefault="00896684" w:rsidP="00896684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Záruční </w:t>
      </w:r>
      <w:r>
        <w:rPr>
          <w:rFonts w:ascii="Arial" w:hAnsi="Arial" w:cs="Arial"/>
          <w:sz w:val="24"/>
        </w:rPr>
        <w:t>doba</w:t>
      </w:r>
      <w:r w:rsidRPr="003F73B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provedeného díla činí 12</w:t>
      </w:r>
      <w:r w:rsidRPr="003F73B5">
        <w:rPr>
          <w:rFonts w:ascii="Arial" w:hAnsi="Arial" w:cs="Arial"/>
          <w:sz w:val="24"/>
        </w:rPr>
        <w:t xml:space="preserve"> měsíců. Záruční doba začíná běžet dnem podpisu </w:t>
      </w:r>
      <w:r>
        <w:rPr>
          <w:rFonts w:ascii="Arial" w:hAnsi="Arial" w:cs="Arial"/>
          <w:sz w:val="24"/>
        </w:rPr>
        <w:t xml:space="preserve">protokolu o </w:t>
      </w:r>
      <w:r w:rsidR="00B63386">
        <w:rPr>
          <w:rFonts w:ascii="Arial" w:hAnsi="Arial" w:cs="Arial"/>
          <w:sz w:val="24"/>
        </w:rPr>
        <w:t xml:space="preserve">řádném </w:t>
      </w:r>
      <w:r>
        <w:rPr>
          <w:rFonts w:ascii="Arial" w:hAnsi="Arial" w:cs="Arial"/>
          <w:sz w:val="24"/>
        </w:rPr>
        <w:t>předání a převzetí díla</w:t>
      </w:r>
      <w:r w:rsidRPr="003F73B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Tato záruční doba se vztahuje pouze na předmět díla.</w:t>
      </w:r>
    </w:p>
    <w:p w:rsidR="00896684" w:rsidRDefault="00896684" w:rsidP="00896684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71A0">
        <w:rPr>
          <w:rFonts w:ascii="Arial" w:hAnsi="Arial" w:cs="Arial"/>
          <w:sz w:val="24"/>
          <w:szCs w:val="24"/>
        </w:rPr>
        <w:t xml:space="preserve">Vady </w:t>
      </w:r>
      <w:r>
        <w:rPr>
          <w:rFonts w:ascii="Arial" w:hAnsi="Arial" w:cs="Arial"/>
          <w:sz w:val="24"/>
          <w:szCs w:val="24"/>
        </w:rPr>
        <w:t xml:space="preserve">díla </w:t>
      </w:r>
      <w:r w:rsidRPr="00C071A0">
        <w:rPr>
          <w:rFonts w:ascii="Arial" w:hAnsi="Arial" w:cs="Arial"/>
          <w:sz w:val="24"/>
          <w:szCs w:val="24"/>
        </w:rPr>
        <w:t xml:space="preserve">zjištěné během záruční doby oznámí objednatel zhotoviteli bez zbytečného odkladu faxem, emailem nebo telefonicky, na místo určené zhotovitelem pro ohlášení vad </w:t>
      </w:r>
      <w:r>
        <w:rPr>
          <w:rFonts w:ascii="Arial" w:hAnsi="Arial" w:cs="Arial"/>
          <w:sz w:val="24"/>
          <w:szCs w:val="24"/>
        </w:rPr>
        <w:t>díla.</w:t>
      </w:r>
    </w:p>
    <w:p w:rsidR="00896684" w:rsidRPr="00C071A0" w:rsidRDefault="00896684" w:rsidP="00896684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F73B5">
        <w:rPr>
          <w:rFonts w:ascii="Arial" w:hAnsi="Arial" w:cs="Arial"/>
          <w:sz w:val="24"/>
        </w:rPr>
        <w:t xml:space="preserve">Zhotovitel se zavazuje zjištěné vady </w:t>
      </w:r>
      <w:r>
        <w:rPr>
          <w:rFonts w:ascii="Arial" w:hAnsi="Arial" w:cs="Arial"/>
          <w:sz w:val="24"/>
        </w:rPr>
        <w:t xml:space="preserve">díla </w:t>
      </w:r>
      <w:r w:rsidRPr="003F73B5">
        <w:rPr>
          <w:rFonts w:ascii="Arial" w:hAnsi="Arial" w:cs="Arial"/>
          <w:sz w:val="24"/>
        </w:rPr>
        <w:t>v záruční době odstranit</w:t>
      </w:r>
      <w:r w:rsidR="00B63386">
        <w:rPr>
          <w:rFonts w:ascii="Arial" w:hAnsi="Arial" w:cs="Arial"/>
          <w:sz w:val="24"/>
        </w:rPr>
        <w:t xml:space="preserve"> bez zbytečného odkladu,</w:t>
      </w:r>
      <w:r w:rsidRPr="003F73B5">
        <w:rPr>
          <w:rFonts w:ascii="Arial" w:hAnsi="Arial" w:cs="Arial"/>
          <w:sz w:val="24"/>
        </w:rPr>
        <w:t xml:space="preserve"> v te</w:t>
      </w:r>
      <w:r>
        <w:rPr>
          <w:rFonts w:ascii="Arial" w:hAnsi="Arial" w:cs="Arial"/>
          <w:sz w:val="24"/>
        </w:rPr>
        <w:t>rmínu dohodnutém s objednatelem</w:t>
      </w:r>
      <w:r w:rsidRPr="00C071A0">
        <w:rPr>
          <w:rFonts w:ascii="Arial" w:hAnsi="Arial" w:cs="Arial"/>
          <w:sz w:val="24"/>
          <w:szCs w:val="24"/>
        </w:rPr>
        <w:t>.</w:t>
      </w:r>
    </w:p>
    <w:p w:rsidR="00896684" w:rsidRPr="003F73B5" w:rsidRDefault="00896684" w:rsidP="00B91EA9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sz w:val="24"/>
        </w:rPr>
        <w:t xml:space="preserve">Odpovědnost se nevztahuje na vady </w:t>
      </w:r>
      <w:r>
        <w:rPr>
          <w:rFonts w:ascii="Arial" w:hAnsi="Arial" w:cs="Arial"/>
          <w:sz w:val="24"/>
        </w:rPr>
        <w:t xml:space="preserve">díla </w:t>
      </w:r>
      <w:r w:rsidRPr="003F73B5">
        <w:rPr>
          <w:rFonts w:ascii="Arial" w:hAnsi="Arial" w:cs="Arial"/>
          <w:sz w:val="24"/>
        </w:rPr>
        <w:t>způsobené neodborným zásahem obsluhy nebo třetí osoby do zařízení, působením extrémních povětrnostních vlivů, vlivem přepětí místních sítí, vadou materiálu</w:t>
      </w:r>
      <w:r>
        <w:rPr>
          <w:rFonts w:ascii="Arial" w:hAnsi="Arial" w:cs="Arial"/>
          <w:sz w:val="24"/>
        </w:rPr>
        <w:t xml:space="preserve"> a komponentů</w:t>
      </w:r>
      <w:r w:rsidRPr="003F73B5">
        <w:rPr>
          <w:rFonts w:ascii="Arial" w:hAnsi="Arial" w:cs="Arial"/>
          <w:sz w:val="24"/>
        </w:rPr>
        <w:t xml:space="preserve"> nedodaného </w:t>
      </w:r>
      <w:r w:rsidRPr="003F73B5">
        <w:rPr>
          <w:rFonts w:ascii="Arial" w:hAnsi="Arial" w:cs="Arial"/>
          <w:sz w:val="24"/>
        </w:rPr>
        <w:lastRenderedPageBreak/>
        <w:t>zhotovitelem</w:t>
      </w:r>
      <w:r>
        <w:rPr>
          <w:rFonts w:ascii="Arial" w:hAnsi="Arial" w:cs="Arial"/>
          <w:sz w:val="24"/>
        </w:rPr>
        <w:t xml:space="preserve"> v rámci díla</w:t>
      </w:r>
      <w:r w:rsidRPr="003F73B5">
        <w:rPr>
          <w:rFonts w:ascii="Arial" w:hAnsi="Arial" w:cs="Arial"/>
          <w:sz w:val="24"/>
        </w:rPr>
        <w:t>, rozporem místních norem a parametry použitého zařízení a dalšími vlivy, které nezávisle na konání zhotovitele ovlivňují činnost technických zařízení (magnetické pole, silové vedení apod.).</w:t>
      </w:r>
    </w:p>
    <w:p w:rsidR="00896684" w:rsidRPr="00577F5B" w:rsidRDefault="00896684" w:rsidP="00B91EA9">
      <w:pPr>
        <w:spacing w:after="0"/>
        <w:jc w:val="both"/>
        <w:rPr>
          <w:rFonts w:ascii="Arial" w:hAnsi="Arial" w:cs="Arial"/>
          <w:sz w:val="20"/>
        </w:rPr>
      </w:pPr>
    </w:p>
    <w:p w:rsidR="00896684" w:rsidRDefault="00896684" w:rsidP="00B91EA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b/>
          <w:sz w:val="24"/>
        </w:rPr>
        <w:t>VII. Podmínky provedení díla</w:t>
      </w:r>
    </w:p>
    <w:p w:rsidR="00896684" w:rsidRPr="003F73B5" w:rsidRDefault="00896684" w:rsidP="00896684">
      <w:pPr>
        <w:numPr>
          <w:ilvl w:val="0"/>
          <w:numId w:val="6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Objednatel se zavazuje poskytnout zhotoviteli potřebné podklady a informace nutné k řádnému provedení </w:t>
      </w:r>
      <w:r>
        <w:rPr>
          <w:rFonts w:ascii="Arial" w:hAnsi="Arial" w:cs="Arial"/>
          <w:sz w:val="24"/>
        </w:rPr>
        <w:t>díla</w:t>
      </w:r>
      <w:r w:rsidRPr="003F73B5">
        <w:rPr>
          <w:rFonts w:ascii="Arial" w:hAnsi="Arial" w:cs="Arial"/>
          <w:sz w:val="24"/>
        </w:rPr>
        <w:t xml:space="preserve"> a umožnit mu provádění prací</w:t>
      </w:r>
      <w:r>
        <w:rPr>
          <w:rFonts w:ascii="Arial" w:hAnsi="Arial" w:cs="Arial"/>
          <w:sz w:val="24"/>
        </w:rPr>
        <w:t xml:space="preserve"> na díle</w:t>
      </w:r>
      <w:r w:rsidRPr="003F73B5">
        <w:rPr>
          <w:rFonts w:ascii="Arial" w:hAnsi="Arial" w:cs="Arial"/>
          <w:sz w:val="24"/>
        </w:rPr>
        <w:t>.</w:t>
      </w:r>
    </w:p>
    <w:p w:rsidR="00896684" w:rsidRPr="00BB3774" w:rsidRDefault="00896684" w:rsidP="00896684">
      <w:pPr>
        <w:numPr>
          <w:ilvl w:val="0"/>
          <w:numId w:val="6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Objednatel zajistí </w:t>
      </w:r>
      <w:r>
        <w:rPr>
          <w:rFonts w:ascii="Arial" w:hAnsi="Arial" w:cs="Arial"/>
          <w:sz w:val="24"/>
        </w:rPr>
        <w:t>v</w:t>
      </w:r>
      <w:r w:rsidRPr="003F73B5">
        <w:rPr>
          <w:rFonts w:ascii="Arial" w:hAnsi="Arial" w:cs="Arial"/>
          <w:sz w:val="24"/>
        </w:rPr>
        <w:t xml:space="preserve"> místě </w:t>
      </w:r>
      <w:r>
        <w:rPr>
          <w:rFonts w:ascii="Arial" w:hAnsi="Arial" w:cs="Arial"/>
          <w:sz w:val="24"/>
        </w:rPr>
        <w:t>plnění</w:t>
      </w:r>
      <w:r w:rsidRPr="003F73B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dle bodu 3.3. smlouvy </w:t>
      </w:r>
      <w:r w:rsidRPr="003F73B5">
        <w:rPr>
          <w:rFonts w:ascii="Arial" w:hAnsi="Arial" w:cs="Arial"/>
          <w:sz w:val="24"/>
        </w:rPr>
        <w:t>jeden uzamykatelný prostor pro uložení věcí zhotovitele, napojení na 230 V a přístup na WC.</w:t>
      </w:r>
      <w:r>
        <w:rPr>
          <w:rFonts w:ascii="Arial" w:hAnsi="Arial" w:cs="Arial"/>
          <w:sz w:val="24"/>
        </w:rPr>
        <w:t xml:space="preserve"> Tento prostor je zhotovitel povinen vyklidit nejpozději do 10 dnů po ukončení této smlouvy.</w:t>
      </w:r>
    </w:p>
    <w:p w:rsidR="00896684" w:rsidRPr="00023B37" w:rsidRDefault="00896684" w:rsidP="00896684">
      <w:pPr>
        <w:numPr>
          <w:ilvl w:val="0"/>
          <w:numId w:val="6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3B37">
        <w:rPr>
          <w:rFonts w:ascii="Arial" w:hAnsi="Arial" w:cs="Arial"/>
          <w:sz w:val="24"/>
          <w:szCs w:val="24"/>
        </w:rPr>
        <w:t>Zhotovitel splní svou povinnost provést</w:t>
      </w:r>
      <w:r>
        <w:rPr>
          <w:rFonts w:ascii="Arial" w:hAnsi="Arial" w:cs="Arial"/>
          <w:sz w:val="24"/>
          <w:szCs w:val="24"/>
        </w:rPr>
        <w:t xml:space="preserve"> dílčí části díla jejich řádným dokončením a předání</w:t>
      </w:r>
      <w:r w:rsidRPr="00023B37">
        <w:rPr>
          <w:rFonts w:ascii="Arial" w:hAnsi="Arial" w:cs="Arial"/>
          <w:sz w:val="24"/>
          <w:szCs w:val="24"/>
        </w:rPr>
        <w:t xml:space="preserve"> objednateli. Předávací řízení bud</w:t>
      </w:r>
      <w:r>
        <w:rPr>
          <w:rFonts w:ascii="Arial" w:hAnsi="Arial" w:cs="Arial"/>
          <w:sz w:val="24"/>
          <w:szCs w:val="24"/>
        </w:rPr>
        <w:t>e ukončeno protokolem o předání</w:t>
      </w:r>
      <w:r w:rsidRPr="00023B37">
        <w:rPr>
          <w:rFonts w:ascii="Arial" w:hAnsi="Arial" w:cs="Arial"/>
          <w:sz w:val="24"/>
          <w:szCs w:val="24"/>
        </w:rPr>
        <w:t xml:space="preserve"> díla</w:t>
      </w:r>
      <w:r>
        <w:rPr>
          <w:rFonts w:ascii="Arial" w:hAnsi="Arial" w:cs="Arial"/>
          <w:sz w:val="24"/>
          <w:szCs w:val="24"/>
        </w:rPr>
        <w:t xml:space="preserve"> (zakázkový list)</w:t>
      </w:r>
      <w:r w:rsidRPr="00023B37">
        <w:rPr>
          <w:rFonts w:ascii="Arial" w:hAnsi="Arial" w:cs="Arial"/>
          <w:sz w:val="24"/>
          <w:szCs w:val="24"/>
        </w:rPr>
        <w:t>, který bude podepsaný objednatelem i zhotovitelem. V opačném případě nebude dílo považováno za předané řádně a včas.</w:t>
      </w:r>
    </w:p>
    <w:p w:rsidR="00896684" w:rsidRPr="00BB3774" w:rsidRDefault="00896684" w:rsidP="00896684">
      <w:pPr>
        <w:numPr>
          <w:ilvl w:val="0"/>
          <w:numId w:val="6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0"/>
        </w:rPr>
      </w:pPr>
      <w:r w:rsidRPr="003F73B5">
        <w:rPr>
          <w:rFonts w:ascii="Arial" w:hAnsi="Arial" w:cs="Arial"/>
          <w:sz w:val="24"/>
        </w:rPr>
        <w:t xml:space="preserve">Objednatel se zavazuje </w:t>
      </w:r>
      <w:r w:rsidR="00B63386">
        <w:rPr>
          <w:rFonts w:ascii="Arial" w:hAnsi="Arial" w:cs="Arial"/>
          <w:sz w:val="24"/>
        </w:rPr>
        <w:t xml:space="preserve">řádně </w:t>
      </w:r>
      <w:r>
        <w:rPr>
          <w:rFonts w:ascii="Arial" w:hAnsi="Arial" w:cs="Arial"/>
          <w:sz w:val="24"/>
        </w:rPr>
        <w:t>dokončené</w:t>
      </w:r>
      <w:r w:rsidRPr="003F73B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dílo převzít nejpozději </w:t>
      </w:r>
      <w:r w:rsidRPr="003F73B5">
        <w:rPr>
          <w:rFonts w:ascii="Arial" w:hAnsi="Arial" w:cs="Arial"/>
          <w:sz w:val="24"/>
        </w:rPr>
        <w:t xml:space="preserve">do </w:t>
      </w:r>
      <w:r w:rsidR="00B63386">
        <w:rPr>
          <w:rFonts w:ascii="Arial" w:hAnsi="Arial" w:cs="Arial"/>
          <w:sz w:val="24"/>
        </w:rPr>
        <w:br/>
      </w:r>
      <w:r w:rsidRPr="003F73B5">
        <w:rPr>
          <w:rFonts w:ascii="Arial" w:hAnsi="Arial" w:cs="Arial"/>
          <w:sz w:val="24"/>
        </w:rPr>
        <w:t xml:space="preserve">2 </w:t>
      </w:r>
      <w:r>
        <w:rPr>
          <w:rFonts w:ascii="Arial" w:hAnsi="Arial" w:cs="Arial"/>
          <w:sz w:val="24"/>
        </w:rPr>
        <w:t xml:space="preserve">pracovních </w:t>
      </w:r>
      <w:r w:rsidRPr="003F73B5">
        <w:rPr>
          <w:rFonts w:ascii="Arial" w:hAnsi="Arial" w:cs="Arial"/>
          <w:sz w:val="24"/>
        </w:rPr>
        <w:t>dnů od vyzvání zhotovitele.</w:t>
      </w:r>
    </w:p>
    <w:p w:rsidR="00896684" w:rsidRPr="003F73B5" w:rsidRDefault="00896684" w:rsidP="00896684">
      <w:pPr>
        <w:numPr>
          <w:ilvl w:val="0"/>
          <w:numId w:val="6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Zhotovitel se zavazuje dodržovat </w:t>
      </w:r>
      <w:r>
        <w:rPr>
          <w:rFonts w:ascii="Arial" w:hAnsi="Arial" w:cs="Arial"/>
          <w:sz w:val="24"/>
        </w:rPr>
        <w:t>v místě plnění</w:t>
      </w:r>
      <w:r w:rsidRPr="003F73B5">
        <w:rPr>
          <w:rFonts w:ascii="Arial" w:hAnsi="Arial" w:cs="Arial"/>
          <w:sz w:val="24"/>
        </w:rPr>
        <w:t xml:space="preserve"> zásady BOZP a PO dle </w:t>
      </w:r>
      <w:r w:rsidR="00B63386">
        <w:rPr>
          <w:rFonts w:ascii="Arial" w:hAnsi="Arial" w:cs="Arial"/>
          <w:sz w:val="24"/>
        </w:rPr>
        <w:t xml:space="preserve">platných právních předpisů a </w:t>
      </w:r>
      <w:r w:rsidRPr="003F73B5">
        <w:rPr>
          <w:rFonts w:ascii="Arial" w:hAnsi="Arial" w:cs="Arial"/>
          <w:sz w:val="24"/>
        </w:rPr>
        <w:t>pokynů objednatele.</w:t>
      </w:r>
    </w:p>
    <w:p w:rsidR="00896684" w:rsidRPr="003F73B5" w:rsidRDefault="00896684" w:rsidP="00896684">
      <w:pPr>
        <w:numPr>
          <w:ilvl w:val="0"/>
          <w:numId w:val="6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Zhotovitel je oprávněn pověřit plněním svých povinností </w:t>
      </w:r>
      <w:r>
        <w:rPr>
          <w:rFonts w:ascii="Arial" w:hAnsi="Arial" w:cs="Arial"/>
          <w:sz w:val="24"/>
        </w:rPr>
        <w:t xml:space="preserve">vyplývajících mu </w:t>
      </w:r>
      <w:r w:rsidRPr="003F73B5">
        <w:rPr>
          <w:rFonts w:ascii="Arial" w:hAnsi="Arial" w:cs="Arial"/>
          <w:sz w:val="24"/>
        </w:rPr>
        <w:t>z této smlouvy třetí osobu. Odpovědnost za plnění</w:t>
      </w:r>
      <w:r>
        <w:rPr>
          <w:rFonts w:ascii="Arial" w:hAnsi="Arial" w:cs="Arial"/>
          <w:sz w:val="24"/>
        </w:rPr>
        <w:t xml:space="preserve"> těchto povinností však</w:t>
      </w:r>
      <w:r w:rsidRPr="003F73B5">
        <w:rPr>
          <w:rFonts w:ascii="Arial" w:hAnsi="Arial" w:cs="Arial"/>
          <w:sz w:val="24"/>
        </w:rPr>
        <w:t xml:space="preserve"> zůstává </w:t>
      </w:r>
      <w:r w:rsidR="00B63386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i nadále </w:t>
      </w:r>
      <w:r w:rsidR="00B63386">
        <w:rPr>
          <w:rFonts w:ascii="Arial" w:hAnsi="Arial" w:cs="Arial"/>
          <w:sz w:val="24"/>
        </w:rPr>
        <w:t xml:space="preserve">v plném rozsahu </w:t>
      </w:r>
      <w:r w:rsidRPr="003F73B5">
        <w:rPr>
          <w:rFonts w:ascii="Arial" w:hAnsi="Arial" w:cs="Arial"/>
          <w:sz w:val="24"/>
        </w:rPr>
        <w:t>na zhotoviteli.</w:t>
      </w:r>
    </w:p>
    <w:p w:rsidR="00FF5F7C" w:rsidRDefault="00896684" w:rsidP="00FF5F7C">
      <w:pPr>
        <w:numPr>
          <w:ilvl w:val="0"/>
          <w:numId w:val="6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Vlastnické právo k věcem, které zhotovitel opatřil k provedení díla, přechází na</w:t>
      </w:r>
      <w:r w:rsidRPr="00D81DC0">
        <w:rPr>
          <w:rFonts w:ascii="Arial" w:hAnsi="Arial" w:cs="Arial"/>
          <w:sz w:val="24"/>
        </w:rPr>
        <w:t xml:space="preserve"> objednatele až po úplném uhrazení </w:t>
      </w:r>
      <w:r>
        <w:rPr>
          <w:rFonts w:ascii="Arial" w:hAnsi="Arial" w:cs="Arial"/>
          <w:sz w:val="24"/>
        </w:rPr>
        <w:t>ceny díla</w:t>
      </w:r>
      <w:r w:rsidR="00B63386">
        <w:rPr>
          <w:rFonts w:ascii="Arial" w:hAnsi="Arial" w:cs="Arial"/>
          <w:sz w:val="24"/>
        </w:rPr>
        <w:t xml:space="preserve"> dle konkrétní faktury </w:t>
      </w:r>
      <w:r w:rsidR="00B4345D">
        <w:rPr>
          <w:rFonts w:ascii="Arial" w:hAnsi="Arial" w:cs="Arial"/>
          <w:sz w:val="24"/>
        </w:rPr>
        <w:br/>
      </w:r>
      <w:r w:rsidR="00B63386">
        <w:rPr>
          <w:rFonts w:ascii="Arial" w:hAnsi="Arial" w:cs="Arial"/>
          <w:sz w:val="24"/>
        </w:rPr>
        <w:t>a přiloženého zakázkového listu</w:t>
      </w:r>
      <w:r w:rsidRPr="00D81DC0">
        <w:rPr>
          <w:rFonts w:ascii="Arial" w:hAnsi="Arial" w:cs="Arial"/>
          <w:sz w:val="24"/>
        </w:rPr>
        <w:t xml:space="preserve">. </w:t>
      </w:r>
    </w:p>
    <w:p w:rsidR="00FF5F7C" w:rsidRPr="00FF5F7C" w:rsidRDefault="00FF5F7C" w:rsidP="00FF5F7C">
      <w:pPr>
        <w:numPr>
          <w:ilvl w:val="0"/>
          <w:numId w:val="6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FF5F7C">
        <w:rPr>
          <w:rFonts w:ascii="Arial" w:hAnsi="Arial" w:cs="Arial"/>
          <w:sz w:val="24"/>
          <w:szCs w:val="24"/>
        </w:rPr>
        <w:t>Zhotovitel podpisem této Smlouvy prohlašuje, že k datu podpisu této Smlouvy:</w:t>
      </w:r>
    </w:p>
    <w:p w:rsidR="00FF5F7C" w:rsidRPr="00FF5F7C" w:rsidRDefault="00FF5F7C" w:rsidP="00F828BE">
      <w:pPr>
        <w:widowControl w:val="0"/>
        <w:numPr>
          <w:ilvl w:val="0"/>
          <w:numId w:val="15"/>
        </w:numPr>
        <w:adjustRightInd w:val="0"/>
        <w:spacing w:after="0"/>
        <w:ind w:left="1418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F5F7C">
        <w:rPr>
          <w:rFonts w:ascii="Arial" w:hAnsi="Arial" w:cs="Arial"/>
          <w:sz w:val="24"/>
          <w:szCs w:val="24"/>
        </w:rPr>
        <w:t xml:space="preserve">jsou mu známy veškeré technické, kvalitativní a jiné podmínky nezbytné k realizaci </w:t>
      </w:r>
      <w:r w:rsidR="00B4345D">
        <w:rPr>
          <w:rFonts w:ascii="Arial" w:hAnsi="Arial" w:cs="Arial"/>
          <w:sz w:val="24"/>
          <w:szCs w:val="24"/>
        </w:rPr>
        <w:t>d</w:t>
      </w:r>
      <w:r w:rsidRPr="00FF5F7C">
        <w:rPr>
          <w:rFonts w:ascii="Arial" w:hAnsi="Arial" w:cs="Arial"/>
          <w:sz w:val="24"/>
          <w:szCs w:val="24"/>
        </w:rPr>
        <w:t xml:space="preserve">íla, jakož i veškeré další okolnosti a skutečnosti mající vliv na plnění </w:t>
      </w:r>
      <w:r w:rsidR="00B4345D">
        <w:rPr>
          <w:rFonts w:ascii="Arial" w:hAnsi="Arial" w:cs="Arial"/>
          <w:sz w:val="24"/>
          <w:szCs w:val="24"/>
        </w:rPr>
        <w:t>d</w:t>
      </w:r>
      <w:r w:rsidRPr="00FF5F7C">
        <w:rPr>
          <w:rFonts w:ascii="Arial" w:hAnsi="Arial" w:cs="Arial"/>
          <w:sz w:val="24"/>
          <w:szCs w:val="24"/>
        </w:rPr>
        <w:t>íla;</w:t>
      </w:r>
    </w:p>
    <w:p w:rsidR="00FF5F7C" w:rsidRPr="00FF5F7C" w:rsidRDefault="00FF5F7C" w:rsidP="00F828BE">
      <w:pPr>
        <w:widowControl w:val="0"/>
        <w:numPr>
          <w:ilvl w:val="0"/>
          <w:numId w:val="15"/>
        </w:numPr>
        <w:adjustRightInd w:val="0"/>
        <w:spacing w:after="0"/>
        <w:ind w:left="1418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F5F7C">
        <w:rPr>
          <w:rFonts w:ascii="Arial" w:hAnsi="Arial" w:cs="Arial"/>
          <w:sz w:val="24"/>
          <w:szCs w:val="24"/>
        </w:rPr>
        <w:t xml:space="preserve">prověřil místní podmínky v místě plnění </w:t>
      </w:r>
      <w:r w:rsidR="00B4345D">
        <w:rPr>
          <w:rFonts w:ascii="Arial" w:hAnsi="Arial" w:cs="Arial"/>
          <w:sz w:val="24"/>
          <w:szCs w:val="24"/>
        </w:rPr>
        <w:t>d</w:t>
      </w:r>
      <w:r w:rsidRPr="00FF5F7C">
        <w:rPr>
          <w:rFonts w:ascii="Arial" w:hAnsi="Arial" w:cs="Arial"/>
          <w:sz w:val="24"/>
          <w:szCs w:val="24"/>
        </w:rPr>
        <w:t>íla;</w:t>
      </w:r>
    </w:p>
    <w:p w:rsidR="00FF5F7C" w:rsidRPr="00FF5F7C" w:rsidRDefault="00FF5F7C" w:rsidP="00F828BE">
      <w:pPr>
        <w:widowControl w:val="0"/>
        <w:numPr>
          <w:ilvl w:val="0"/>
          <w:numId w:val="15"/>
        </w:numPr>
        <w:adjustRightInd w:val="0"/>
        <w:spacing w:after="0"/>
        <w:ind w:left="1418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F5F7C">
        <w:rPr>
          <w:rFonts w:ascii="Arial" w:hAnsi="Arial" w:cs="Arial"/>
          <w:sz w:val="24"/>
          <w:szCs w:val="24"/>
        </w:rPr>
        <w:t xml:space="preserve">je odborníkem v oboru plnění </w:t>
      </w:r>
      <w:r w:rsidR="00B4345D">
        <w:rPr>
          <w:rFonts w:ascii="Arial" w:hAnsi="Arial" w:cs="Arial"/>
          <w:sz w:val="24"/>
          <w:szCs w:val="24"/>
        </w:rPr>
        <w:t>d</w:t>
      </w:r>
      <w:r w:rsidRPr="00FF5F7C">
        <w:rPr>
          <w:rFonts w:ascii="Arial" w:hAnsi="Arial" w:cs="Arial"/>
          <w:sz w:val="24"/>
          <w:szCs w:val="24"/>
        </w:rPr>
        <w:t>íla a disponuje všemi potřebnými znalostmi a schopnostmi;</w:t>
      </w:r>
    </w:p>
    <w:p w:rsidR="00FF5F7C" w:rsidRPr="00FF5F7C" w:rsidRDefault="00FF5F7C" w:rsidP="00F828BE">
      <w:pPr>
        <w:widowControl w:val="0"/>
        <w:numPr>
          <w:ilvl w:val="0"/>
          <w:numId w:val="15"/>
        </w:numPr>
        <w:adjustRightInd w:val="0"/>
        <w:spacing w:after="0"/>
        <w:ind w:left="1418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F5F7C">
        <w:rPr>
          <w:rFonts w:ascii="Arial" w:hAnsi="Arial" w:cs="Arial"/>
          <w:sz w:val="24"/>
          <w:szCs w:val="24"/>
        </w:rPr>
        <w:t xml:space="preserve">je držitelem veškerých potřebných povolení a osvědčení, která jsou vyžadována obecně závaznými právními předpisy, zejména </w:t>
      </w:r>
      <w:r w:rsidR="00B4345D">
        <w:rPr>
          <w:rFonts w:ascii="Arial" w:hAnsi="Arial" w:cs="Arial"/>
          <w:sz w:val="24"/>
          <w:szCs w:val="24"/>
        </w:rPr>
        <w:t>z</w:t>
      </w:r>
      <w:r w:rsidRPr="00FF5F7C">
        <w:rPr>
          <w:rFonts w:ascii="Arial" w:hAnsi="Arial" w:cs="Arial"/>
          <w:sz w:val="24"/>
          <w:szCs w:val="24"/>
        </w:rPr>
        <w:t>hotovitel disponuje příslušnými živnostenskými oprávněními;</w:t>
      </w:r>
    </w:p>
    <w:p w:rsidR="00FF5F7C" w:rsidRPr="00FF5F7C" w:rsidRDefault="00FF5F7C" w:rsidP="00F828BE">
      <w:pPr>
        <w:widowControl w:val="0"/>
        <w:numPr>
          <w:ilvl w:val="0"/>
          <w:numId w:val="15"/>
        </w:numPr>
        <w:adjustRightInd w:val="0"/>
        <w:spacing w:after="0"/>
        <w:ind w:left="1418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FF5F7C">
        <w:rPr>
          <w:rFonts w:ascii="Arial" w:hAnsi="Arial" w:cs="Arial"/>
          <w:sz w:val="24"/>
          <w:szCs w:val="24"/>
        </w:rPr>
        <w:t xml:space="preserve">disponuje personálními, technickými a jinými předpoklady pro řádné splnění všech svých závazků dle této Smlouvy, zejména pro řádné </w:t>
      </w:r>
      <w:r w:rsidR="00B4345D">
        <w:rPr>
          <w:rFonts w:ascii="Arial" w:hAnsi="Arial" w:cs="Arial"/>
          <w:sz w:val="24"/>
          <w:szCs w:val="24"/>
        </w:rPr>
        <w:br/>
      </w:r>
      <w:r w:rsidRPr="00FF5F7C">
        <w:rPr>
          <w:rFonts w:ascii="Arial" w:hAnsi="Arial" w:cs="Arial"/>
          <w:sz w:val="24"/>
          <w:szCs w:val="24"/>
        </w:rPr>
        <w:t xml:space="preserve">a včasné zhotovení </w:t>
      </w:r>
      <w:r w:rsidR="00B4345D">
        <w:rPr>
          <w:rFonts w:ascii="Arial" w:hAnsi="Arial" w:cs="Arial"/>
          <w:sz w:val="24"/>
          <w:szCs w:val="24"/>
        </w:rPr>
        <w:t>d</w:t>
      </w:r>
      <w:r w:rsidRPr="00FF5F7C">
        <w:rPr>
          <w:rFonts w:ascii="Arial" w:hAnsi="Arial" w:cs="Arial"/>
          <w:sz w:val="24"/>
          <w:szCs w:val="24"/>
        </w:rPr>
        <w:t>íla;</w:t>
      </w:r>
    </w:p>
    <w:p w:rsidR="00FF5F7C" w:rsidRDefault="00FF5F7C" w:rsidP="00F828BE">
      <w:pPr>
        <w:widowControl w:val="0"/>
        <w:numPr>
          <w:ilvl w:val="0"/>
          <w:numId w:val="15"/>
        </w:numPr>
        <w:adjustRightInd w:val="0"/>
        <w:spacing w:after="0"/>
        <w:ind w:left="1418" w:hanging="425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_Ref350849243"/>
      <w:bookmarkStart w:id="1" w:name="_Ref350934707"/>
      <w:r>
        <w:rPr>
          <w:rFonts w:ascii="Arial" w:hAnsi="Arial" w:cs="Arial"/>
          <w:sz w:val="24"/>
          <w:szCs w:val="24"/>
        </w:rPr>
        <w:t>je plátcem DPH.</w:t>
      </w:r>
    </w:p>
    <w:p w:rsidR="00FF5F7C" w:rsidRPr="00FF5F7C" w:rsidRDefault="00B4345D" w:rsidP="00B91EA9">
      <w:pPr>
        <w:widowControl w:val="0"/>
        <w:numPr>
          <w:ilvl w:val="0"/>
          <w:numId w:val="15"/>
        </w:numPr>
        <w:adjustRightInd w:val="0"/>
        <w:spacing w:after="0"/>
        <w:ind w:left="1418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F5F7C" w:rsidRPr="00FF5F7C">
        <w:rPr>
          <w:rFonts w:ascii="Arial" w:hAnsi="Arial" w:cs="Arial"/>
          <w:sz w:val="24"/>
          <w:szCs w:val="24"/>
        </w:rPr>
        <w:t xml:space="preserve">hotovitel podpisem této Smlouvy prohlašuje, že v den podpisu této Smlouvy není ve smyslu zákona č. 235/2004 Sb., o dani z přidané </w:t>
      </w:r>
      <w:r w:rsidR="00FF5F7C" w:rsidRPr="00FF5F7C">
        <w:rPr>
          <w:rFonts w:ascii="Arial" w:hAnsi="Arial" w:cs="Arial"/>
          <w:sz w:val="24"/>
          <w:szCs w:val="24"/>
        </w:rPr>
        <w:lastRenderedPageBreak/>
        <w:t>hodnoty, v</w:t>
      </w:r>
      <w:r>
        <w:rPr>
          <w:rFonts w:ascii="Arial" w:hAnsi="Arial" w:cs="Arial"/>
          <w:sz w:val="24"/>
          <w:szCs w:val="24"/>
        </w:rPr>
        <w:t>e</w:t>
      </w:r>
      <w:r w:rsidR="00FF5F7C" w:rsidRPr="00FF5F7C">
        <w:rPr>
          <w:rFonts w:ascii="Arial" w:hAnsi="Arial" w:cs="Arial"/>
          <w:sz w:val="24"/>
          <w:szCs w:val="24"/>
        </w:rPr>
        <w:t xml:space="preserve"> znění</w:t>
      </w:r>
      <w:r>
        <w:rPr>
          <w:rFonts w:ascii="Arial" w:hAnsi="Arial" w:cs="Arial"/>
          <w:sz w:val="24"/>
          <w:szCs w:val="24"/>
        </w:rPr>
        <w:t xml:space="preserve"> pozdějších předpisů</w:t>
      </w:r>
      <w:r w:rsidR="00FF5F7C" w:rsidRPr="00FF5F7C">
        <w:rPr>
          <w:rFonts w:ascii="Arial" w:hAnsi="Arial" w:cs="Arial"/>
          <w:sz w:val="24"/>
          <w:szCs w:val="24"/>
        </w:rPr>
        <w:t>, nespolehlivým plátcem, a že bankovní účet užívaný pro veškeré platby v rámci této Smlouvy má ve smyslu tohoto zákona registrován u příslušného správce daně a je zároveň správcem daně zveřejněn způsobem umožňujícím dálkový přístup. Zhotovitel je povinen udržovat pravdivost těchto prohlášení po celou dobu platnosti této Smlouvy.</w:t>
      </w:r>
      <w:bookmarkEnd w:id="0"/>
      <w:r w:rsidR="00FF5F7C" w:rsidRPr="00FF5F7C">
        <w:rPr>
          <w:rFonts w:ascii="Arial" w:hAnsi="Arial" w:cs="Arial"/>
          <w:sz w:val="24"/>
          <w:szCs w:val="24"/>
        </w:rPr>
        <w:t xml:space="preserve"> V případě, že se </w:t>
      </w:r>
      <w:r>
        <w:rPr>
          <w:rFonts w:ascii="Arial" w:hAnsi="Arial" w:cs="Arial"/>
          <w:sz w:val="24"/>
          <w:szCs w:val="24"/>
        </w:rPr>
        <w:t>z</w:t>
      </w:r>
      <w:r w:rsidR="00FF5F7C" w:rsidRPr="00FF5F7C">
        <w:rPr>
          <w:rFonts w:ascii="Arial" w:hAnsi="Arial" w:cs="Arial"/>
          <w:sz w:val="24"/>
          <w:szCs w:val="24"/>
        </w:rPr>
        <w:t xml:space="preserve">hotovitel stane nespolehlivým plátcem nebo bankovní účet užívaný pro platby v rámci této Smlouvy přestane být zveřejňován správcem daně z důvodů na straně </w:t>
      </w:r>
      <w:r>
        <w:rPr>
          <w:rFonts w:ascii="Arial" w:hAnsi="Arial" w:cs="Arial"/>
          <w:sz w:val="24"/>
          <w:szCs w:val="24"/>
        </w:rPr>
        <w:t>z</w:t>
      </w:r>
      <w:r w:rsidR="00FF5F7C" w:rsidRPr="00FF5F7C">
        <w:rPr>
          <w:rFonts w:ascii="Arial" w:hAnsi="Arial" w:cs="Arial"/>
          <w:sz w:val="24"/>
          <w:szCs w:val="24"/>
        </w:rPr>
        <w:t xml:space="preserve">hotovitele, je </w:t>
      </w:r>
      <w:r>
        <w:rPr>
          <w:rFonts w:ascii="Arial" w:hAnsi="Arial" w:cs="Arial"/>
          <w:sz w:val="24"/>
          <w:szCs w:val="24"/>
        </w:rPr>
        <w:t>o</w:t>
      </w:r>
      <w:r w:rsidR="00FF5F7C" w:rsidRPr="00FF5F7C">
        <w:rPr>
          <w:rFonts w:ascii="Arial" w:hAnsi="Arial" w:cs="Arial"/>
          <w:sz w:val="24"/>
          <w:szCs w:val="24"/>
        </w:rPr>
        <w:t xml:space="preserve">bjednatel oprávněn bez dalšího uhradit splatný závazek ve výši odpovídající DPH z přijatého plnění přímo na účet správce daně, a to aniž by byl vyzván jako ručitel. V takovém případě závazek </w:t>
      </w:r>
      <w:r>
        <w:rPr>
          <w:rFonts w:ascii="Arial" w:hAnsi="Arial" w:cs="Arial"/>
          <w:sz w:val="24"/>
          <w:szCs w:val="24"/>
        </w:rPr>
        <w:t>o</w:t>
      </w:r>
      <w:r w:rsidR="00FF5F7C" w:rsidRPr="00FF5F7C">
        <w:rPr>
          <w:rFonts w:ascii="Arial" w:hAnsi="Arial" w:cs="Arial"/>
          <w:sz w:val="24"/>
          <w:szCs w:val="24"/>
        </w:rPr>
        <w:t xml:space="preserve">bjednatele vůči </w:t>
      </w:r>
      <w:r>
        <w:rPr>
          <w:rFonts w:ascii="Arial" w:hAnsi="Arial" w:cs="Arial"/>
          <w:sz w:val="24"/>
          <w:szCs w:val="24"/>
        </w:rPr>
        <w:t>z</w:t>
      </w:r>
      <w:r w:rsidR="00FF5F7C" w:rsidRPr="00FF5F7C">
        <w:rPr>
          <w:rFonts w:ascii="Arial" w:hAnsi="Arial" w:cs="Arial"/>
          <w:sz w:val="24"/>
          <w:szCs w:val="24"/>
        </w:rPr>
        <w:t xml:space="preserve">hotoviteli zaniká ve výši částky uhrazené na účet správce daně k datu její úhrady správci daně. Zároveň je </w:t>
      </w:r>
      <w:r>
        <w:rPr>
          <w:rFonts w:ascii="Arial" w:hAnsi="Arial" w:cs="Arial"/>
          <w:sz w:val="24"/>
          <w:szCs w:val="24"/>
        </w:rPr>
        <w:t>z</w:t>
      </w:r>
      <w:r w:rsidR="00FF5F7C" w:rsidRPr="00FF5F7C">
        <w:rPr>
          <w:rFonts w:ascii="Arial" w:hAnsi="Arial" w:cs="Arial"/>
          <w:sz w:val="24"/>
          <w:szCs w:val="24"/>
        </w:rPr>
        <w:t xml:space="preserve">hotovitel o skutečnosti, že se stal nespolehlivým plátcem nebo jeho bankovní účet užívaný pro platby v rámci této Smlouvy přestane být zveřejňován správcem daně, povinen </w:t>
      </w:r>
      <w:r>
        <w:rPr>
          <w:rFonts w:ascii="Arial" w:hAnsi="Arial" w:cs="Arial"/>
          <w:sz w:val="24"/>
          <w:szCs w:val="24"/>
        </w:rPr>
        <w:t>o</w:t>
      </w:r>
      <w:r w:rsidR="00FF5F7C" w:rsidRPr="00FF5F7C">
        <w:rPr>
          <w:rFonts w:ascii="Arial" w:hAnsi="Arial" w:cs="Arial"/>
          <w:sz w:val="24"/>
          <w:szCs w:val="24"/>
        </w:rPr>
        <w:t xml:space="preserve">bjednatele písemně informovat do </w:t>
      </w:r>
      <w:r w:rsidR="00B91EA9">
        <w:rPr>
          <w:rFonts w:ascii="Arial" w:hAnsi="Arial" w:cs="Arial"/>
          <w:sz w:val="24"/>
          <w:szCs w:val="24"/>
        </w:rPr>
        <w:br/>
      </w:r>
      <w:r w:rsidR="00FF5F7C" w:rsidRPr="00FF5F7C">
        <w:rPr>
          <w:rFonts w:ascii="Arial" w:hAnsi="Arial" w:cs="Arial"/>
          <w:sz w:val="24"/>
          <w:szCs w:val="24"/>
        </w:rPr>
        <w:t>1 pracovního dne.</w:t>
      </w:r>
      <w:bookmarkEnd w:id="1"/>
    </w:p>
    <w:p w:rsidR="00FF5F7C" w:rsidRPr="00577F5B" w:rsidRDefault="00FF5F7C" w:rsidP="00B91EA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96684" w:rsidRDefault="00896684" w:rsidP="00B91EA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b/>
          <w:sz w:val="24"/>
        </w:rPr>
        <w:t>VIII. Smluvní pokuty</w:t>
      </w:r>
    </w:p>
    <w:p w:rsidR="00896684" w:rsidRPr="003F73B5" w:rsidRDefault="00896684" w:rsidP="00896684">
      <w:pPr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>Smluvní strany si dojednávají smluvní pokuty za následujících podmínek:</w:t>
      </w:r>
    </w:p>
    <w:p w:rsidR="00896684" w:rsidRPr="003F73B5" w:rsidRDefault="00896684" w:rsidP="00896684">
      <w:pPr>
        <w:spacing w:before="120"/>
        <w:ind w:left="709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8.1.1. </w:t>
      </w:r>
      <w:r w:rsidRPr="003F73B5">
        <w:rPr>
          <w:rFonts w:ascii="Arial" w:hAnsi="Arial" w:cs="Arial"/>
          <w:sz w:val="24"/>
        </w:rPr>
        <w:t>Smluvní pokuta za zaviněné prodlení</w:t>
      </w:r>
      <w:r>
        <w:rPr>
          <w:rFonts w:ascii="Arial" w:hAnsi="Arial" w:cs="Arial"/>
          <w:sz w:val="24"/>
        </w:rPr>
        <w:t xml:space="preserve"> s dokončením a předáním díla</w:t>
      </w:r>
      <w:r w:rsidRPr="003F73B5">
        <w:rPr>
          <w:rFonts w:ascii="Arial" w:hAnsi="Arial" w:cs="Arial"/>
          <w:sz w:val="24"/>
        </w:rPr>
        <w:t xml:space="preserve"> ve smluveném termínu ze strany zhotovitele činí 0,</w:t>
      </w:r>
      <w:r>
        <w:rPr>
          <w:rFonts w:ascii="Arial" w:hAnsi="Arial" w:cs="Arial"/>
          <w:sz w:val="24"/>
        </w:rPr>
        <w:t>05</w:t>
      </w:r>
      <w:r w:rsidR="00B4345D">
        <w:rPr>
          <w:rFonts w:ascii="Arial" w:hAnsi="Arial" w:cs="Arial"/>
          <w:sz w:val="24"/>
        </w:rPr>
        <w:t xml:space="preserve"> </w:t>
      </w:r>
      <w:r w:rsidRPr="003F73B5">
        <w:rPr>
          <w:rFonts w:ascii="Arial" w:hAnsi="Arial" w:cs="Arial"/>
          <w:sz w:val="24"/>
        </w:rPr>
        <w:t xml:space="preserve">% z ceny díla bez DPH </w:t>
      </w:r>
      <w:r w:rsidR="00B4345D">
        <w:rPr>
          <w:rFonts w:ascii="Arial" w:hAnsi="Arial" w:cs="Arial"/>
          <w:sz w:val="24"/>
        </w:rPr>
        <w:t>za každý i započatý den prodlení</w:t>
      </w:r>
      <w:r w:rsidRPr="003F73B5">
        <w:rPr>
          <w:rFonts w:ascii="Arial" w:hAnsi="Arial" w:cs="Arial"/>
          <w:sz w:val="24"/>
        </w:rPr>
        <w:t>, při dodržení výše uvedených podmínek součinnosti.</w:t>
      </w:r>
    </w:p>
    <w:p w:rsidR="00896684" w:rsidRPr="003F73B5" w:rsidRDefault="00896684" w:rsidP="00B91EA9">
      <w:pPr>
        <w:spacing w:before="120" w:after="0"/>
        <w:ind w:left="709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8.1.2. </w:t>
      </w:r>
      <w:r w:rsidRPr="003F73B5">
        <w:rPr>
          <w:rFonts w:ascii="Arial" w:hAnsi="Arial" w:cs="Arial"/>
          <w:sz w:val="24"/>
        </w:rPr>
        <w:t>Smluvní pokuta za nedodržený termín splatnosti faktury činí ve prospěch zhotovitele 0,0</w:t>
      </w:r>
      <w:r>
        <w:rPr>
          <w:rFonts w:ascii="Arial" w:hAnsi="Arial" w:cs="Arial"/>
          <w:sz w:val="24"/>
        </w:rPr>
        <w:t>5</w:t>
      </w:r>
      <w:r w:rsidR="00B4345D">
        <w:rPr>
          <w:rFonts w:ascii="Arial" w:hAnsi="Arial" w:cs="Arial"/>
          <w:sz w:val="24"/>
        </w:rPr>
        <w:t xml:space="preserve"> </w:t>
      </w:r>
      <w:r w:rsidRPr="003F73B5">
        <w:rPr>
          <w:rFonts w:ascii="Arial" w:hAnsi="Arial" w:cs="Arial"/>
          <w:sz w:val="24"/>
        </w:rPr>
        <w:t>% denně z </w:t>
      </w:r>
      <w:r>
        <w:rPr>
          <w:rFonts w:ascii="Arial" w:hAnsi="Arial" w:cs="Arial"/>
          <w:sz w:val="24"/>
        </w:rPr>
        <w:t>dlužné</w:t>
      </w:r>
      <w:r w:rsidRPr="003F73B5">
        <w:rPr>
          <w:rFonts w:ascii="Arial" w:hAnsi="Arial" w:cs="Arial"/>
          <w:sz w:val="24"/>
        </w:rPr>
        <w:t xml:space="preserve"> částky.</w:t>
      </w:r>
    </w:p>
    <w:p w:rsidR="00896684" w:rsidRPr="00577F5B" w:rsidRDefault="00896684" w:rsidP="00B91EA9">
      <w:pPr>
        <w:numPr>
          <w:ilvl w:val="12"/>
          <w:numId w:val="0"/>
        </w:numPr>
        <w:spacing w:after="0"/>
        <w:rPr>
          <w:rFonts w:ascii="Arial" w:hAnsi="Arial" w:cs="Arial"/>
          <w:b/>
          <w:sz w:val="20"/>
        </w:rPr>
      </w:pPr>
    </w:p>
    <w:p w:rsidR="00896684" w:rsidRDefault="00896684" w:rsidP="00B91EA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  <w:r w:rsidRPr="003F73B5">
        <w:rPr>
          <w:rFonts w:ascii="Arial" w:hAnsi="Arial" w:cs="Arial"/>
          <w:b/>
          <w:sz w:val="24"/>
        </w:rPr>
        <w:t>IX. Vyšší moc</w:t>
      </w:r>
    </w:p>
    <w:p w:rsidR="00FF5F7C" w:rsidRPr="00FF5F7C" w:rsidRDefault="00896684" w:rsidP="00FF5F7C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>Pro účely této smlouvy se za vyšší moc považují případy, které nejsou závislé na vůli smluvních stran a ani je nemohou smluvní strany ovlivnit (</w:t>
      </w:r>
      <w:r w:rsidR="00B4345D">
        <w:rPr>
          <w:rFonts w:ascii="Arial" w:hAnsi="Arial" w:cs="Arial"/>
          <w:sz w:val="24"/>
        </w:rPr>
        <w:t xml:space="preserve">např. </w:t>
      </w:r>
      <w:r w:rsidRPr="003F73B5">
        <w:rPr>
          <w:rFonts w:ascii="Arial" w:hAnsi="Arial" w:cs="Arial"/>
          <w:sz w:val="24"/>
        </w:rPr>
        <w:t>válka, mobilizace, povstání, živelné pohromy, stávka dopravců atd.).</w:t>
      </w:r>
    </w:p>
    <w:p w:rsidR="00FF5F7C" w:rsidRPr="00577F5B" w:rsidRDefault="00FF5F7C" w:rsidP="00F828BE">
      <w:pPr>
        <w:numPr>
          <w:ilvl w:val="12"/>
          <w:numId w:val="0"/>
        </w:numPr>
        <w:spacing w:after="0"/>
        <w:rPr>
          <w:rFonts w:ascii="Arial" w:hAnsi="Arial" w:cs="Arial"/>
          <w:b/>
          <w:sz w:val="20"/>
        </w:rPr>
      </w:pPr>
    </w:p>
    <w:p w:rsidR="000C4522" w:rsidRDefault="00896684" w:rsidP="00F828BE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X.</w:t>
      </w:r>
      <w:r w:rsidR="000C4522">
        <w:rPr>
          <w:rFonts w:ascii="Arial" w:hAnsi="Arial" w:cs="Arial"/>
          <w:b/>
          <w:sz w:val="24"/>
        </w:rPr>
        <w:t xml:space="preserve"> Ukončení smlouvy</w:t>
      </w:r>
      <w:r>
        <w:rPr>
          <w:rFonts w:ascii="Arial" w:hAnsi="Arial" w:cs="Arial"/>
          <w:b/>
          <w:sz w:val="24"/>
        </w:rPr>
        <w:t xml:space="preserve"> </w:t>
      </w:r>
    </w:p>
    <w:p w:rsidR="000C4522" w:rsidRPr="00F828BE" w:rsidRDefault="000C4522" w:rsidP="00F828BE">
      <w:pPr>
        <w:numPr>
          <w:ilvl w:val="0"/>
          <w:numId w:val="18"/>
        </w:numPr>
        <w:tabs>
          <w:tab w:val="left" w:pos="567"/>
        </w:tabs>
        <w:spacing w:before="120"/>
        <w:ind w:left="426" w:hanging="426"/>
        <w:jc w:val="both"/>
        <w:rPr>
          <w:rFonts w:ascii="Arial" w:hAnsi="Arial" w:cs="Arial"/>
          <w:b/>
          <w:sz w:val="24"/>
        </w:rPr>
      </w:pPr>
      <w:r w:rsidRPr="00577F5B">
        <w:rPr>
          <w:rFonts w:ascii="Arial" w:hAnsi="Arial" w:cs="Arial"/>
          <w:sz w:val="24"/>
        </w:rPr>
        <w:t>Smlouvu je možné ukončit písemnou dohodou smluvních stran.</w:t>
      </w:r>
    </w:p>
    <w:p w:rsidR="000C4522" w:rsidRDefault="000C4522" w:rsidP="00577F5B">
      <w:pPr>
        <w:numPr>
          <w:ilvl w:val="0"/>
          <w:numId w:val="18"/>
        </w:numPr>
        <w:tabs>
          <w:tab w:val="left" w:pos="284"/>
          <w:tab w:val="left" w:pos="709"/>
        </w:tabs>
        <w:spacing w:before="120"/>
        <w:ind w:left="709" w:hanging="709"/>
        <w:jc w:val="both"/>
        <w:rPr>
          <w:rFonts w:ascii="Arial" w:hAnsi="Arial" w:cs="Arial"/>
          <w:b/>
          <w:sz w:val="24"/>
        </w:rPr>
      </w:pPr>
      <w:r w:rsidRPr="00577F5B">
        <w:rPr>
          <w:rFonts w:ascii="Arial" w:hAnsi="Arial" w:cs="Arial"/>
          <w:sz w:val="24"/>
        </w:rPr>
        <w:t>Odstoupit od smlouvy lze</w:t>
      </w:r>
      <w:r w:rsidRPr="000C4522">
        <w:rPr>
          <w:rFonts w:ascii="Arial" w:hAnsi="Arial" w:cs="Arial"/>
          <w:sz w:val="24"/>
        </w:rPr>
        <w:t xml:space="preserve"> pouze z důvodů stanovených ve S</w:t>
      </w:r>
      <w:r w:rsidRPr="00577F5B">
        <w:rPr>
          <w:rFonts w:ascii="Arial" w:hAnsi="Arial" w:cs="Arial"/>
          <w:sz w:val="24"/>
        </w:rPr>
        <w:t>mlouvě nebo zákonem.</w:t>
      </w:r>
    </w:p>
    <w:p w:rsidR="000C4522" w:rsidRPr="000C4522" w:rsidRDefault="000C4522" w:rsidP="00577F5B">
      <w:pPr>
        <w:numPr>
          <w:ilvl w:val="0"/>
          <w:numId w:val="18"/>
        </w:numPr>
        <w:tabs>
          <w:tab w:val="left" w:pos="284"/>
          <w:tab w:val="left" w:pos="709"/>
        </w:tabs>
        <w:spacing w:before="120"/>
        <w:ind w:left="709" w:hanging="709"/>
        <w:jc w:val="both"/>
        <w:rPr>
          <w:rFonts w:ascii="Arial" w:hAnsi="Arial" w:cs="Arial"/>
          <w:b/>
          <w:sz w:val="24"/>
        </w:rPr>
      </w:pPr>
      <w:r w:rsidRPr="00577F5B">
        <w:rPr>
          <w:rFonts w:ascii="Arial" w:hAnsi="Arial" w:cs="Arial"/>
          <w:sz w:val="24"/>
        </w:rPr>
        <w:t>Objednatel je oprávněn odstoupit</w:t>
      </w:r>
      <w:r w:rsidRPr="000C4522">
        <w:rPr>
          <w:rFonts w:ascii="Arial" w:hAnsi="Arial" w:cs="Arial"/>
          <w:sz w:val="24"/>
        </w:rPr>
        <w:t xml:space="preserve"> bez jakýchkoli sankcí od této S</w:t>
      </w:r>
      <w:r w:rsidRPr="00577F5B">
        <w:rPr>
          <w:rFonts w:ascii="Arial" w:hAnsi="Arial" w:cs="Arial"/>
          <w:sz w:val="24"/>
        </w:rPr>
        <w:t>mlouvy zejména v případech, kdy:</w:t>
      </w:r>
    </w:p>
    <w:p w:rsidR="000C4522" w:rsidRDefault="000C4522" w:rsidP="00577F5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</w:rPr>
      </w:pPr>
      <w:r w:rsidRPr="00577F5B">
        <w:rPr>
          <w:rFonts w:ascii="Arial" w:hAnsi="Arial" w:cs="Arial"/>
          <w:sz w:val="24"/>
        </w:rPr>
        <w:lastRenderedPageBreak/>
        <w:t xml:space="preserve">bude zhotovitel v prodlení s dodáním i části díla oproti dohodnutému termínu, </w:t>
      </w:r>
    </w:p>
    <w:p w:rsidR="000C4522" w:rsidRDefault="000C4522" w:rsidP="00577F5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</w:rPr>
      </w:pPr>
      <w:r w:rsidRPr="00577F5B">
        <w:rPr>
          <w:rFonts w:ascii="Arial" w:hAnsi="Arial" w:cs="Arial"/>
          <w:sz w:val="24"/>
        </w:rPr>
        <w:t>nebude zhotovitelem dodána i část díla ve smluvené kvalitě, či v kvalitě díla obvyklé,</w:t>
      </w:r>
    </w:p>
    <w:p w:rsidR="000C4522" w:rsidRPr="00577F5B" w:rsidRDefault="000C4522" w:rsidP="009A76D2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</w:rPr>
      </w:pPr>
      <w:r w:rsidRPr="00577F5B">
        <w:rPr>
          <w:rFonts w:ascii="Arial" w:hAnsi="Arial" w:cs="Arial"/>
          <w:sz w:val="24"/>
        </w:rPr>
        <w:t>postupuje-li zhotovitel při provádění díla v rozporu</w:t>
      </w:r>
      <w:r w:rsidRPr="000C4522">
        <w:rPr>
          <w:rFonts w:ascii="Arial" w:hAnsi="Arial" w:cs="Arial"/>
          <w:sz w:val="24"/>
        </w:rPr>
        <w:t xml:space="preserve"> s ujednáními této </w:t>
      </w:r>
      <w:r w:rsidR="009A76D2">
        <w:rPr>
          <w:rFonts w:ascii="Arial" w:hAnsi="Arial" w:cs="Arial"/>
          <w:sz w:val="24"/>
        </w:rPr>
        <w:t>S</w:t>
      </w:r>
      <w:r w:rsidRPr="00577F5B">
        <w:rPr>
          <w:rFonts w:ascii="Arial" w:hAnsi="Arial" w:cs="Arial"/>
          <w:sz w:val="24"/>
        </w:rPr>
        <w:t>mlouvy, s pokyny oprávněného zástupce objednatele, či s právními předpisy.</w:t>
      </w:r>
    </w:p>
    <w:p w:rsidR="000C4522" w:rsidRDefault="000C4522" w:rsidP="00577F5B">
      <w:pPr>
        <w:numPr>
          <w:ilvl w:val="0"/>
          <w:numId w:val="18"/>
        </w:numPr>
        <w:tabs>
          <w:tab w:val="left" w:pos="284"/>
          <w:tab w:val="left" w:pos="709"/>
        </w:tabs>
        <w:spacing w:before="120"/>
        <w:ind w:left="709" w:hanging="709"/>
        <w:jc w:val="both"/>
        <w:rPr>
          <w:rFonts w:ascii="Arial" w:hAnsi="Arial" w:cs="Arial"/>
          <w:sz w:val="24"/>
        </w:rPr>
      </w:pPr>
      <w:r w:rsidRPr="00577F5B">
        <w:rPr>
          <w:rFonts w:ascii="Arial" w:hAnsi="Arial" w:cs="Arial"/>
          <w:sz w:val="24"/>
        </w:rPr>
        <w:t>Objednatel je oprávněn od smlouvy odstoupit v případě, že podle údajů uvedených v registru plátců DPH se zhotovitel stane nespolehlivým plátcem DPH.</w:t>
      </w:r>
    </w:p>
    <w:p w:rsidR="000C4522" w:rsidRDefault="000C4522" w:rsidP="00577F5B">
      <w:pPr>
        <w:numPr>
          <w:ilvl w:val="0"/>
          <w:numId w:val="18"/>
        </w:numPr>
        <w:tabs>
          <w:tab w:val="left" w:pos="284"/>
          <w:tab w:val="left" w:pos="709"/>
        </w:tabs>
        <w:spacing w:before="120"/>
        <w:ind w:left="709" w:hanging="709"/>
        <w:jc w:val="both"/>
        <w:rPr>
          <w:rFonts w:ascii="Arial" w:hAnsi="Arial" w:cs="Arial"/>
          <w:sz w:val="24"/>
        </w:rPr>
      </w:pPr>
      <w:r w:rsidRPr="00577F5B">
        <w:rPr>
          <w:rFonts w:ascii="Arial" w:hAnsi="Arial" w:cs="Arial"/>
          <w:sz w:val="24"/>
        </w:rPr>
        <w:t xml:space="preserve">Zhotovitel je oprávněn odstoupit od této smlouvy v případě, že objednatel je </w:t>
      </w:r>
      <w:r>
        <w:rPr>
          <w:rFonts w:ascii="Arial" w:hAnsi="Arial" w:cs="Arial"/>
          <w:sz w:val="24"/>
        </w:rPr>
        <w:br/>
      </w:r>
      <w:r w:rsidRPr="00577F5B">
        <w:rPr>
          <w:rFonts w:ascii="Arial" w:hAnsi="Arial" w:cs="Arial"/>
          <w:sz w:val="24"/>
        </w:rPr>
        <w:t>v prodlení s platbou faktury o více jak 30 dnů od data splatnosti faktury za provedení díla.</w:t>
      </w:r>
    </w:p>
    <w:p w:rsidR="000C4522" w:rsidRDefault="000C4522" w:rsidP="00577F5B">
      <w:pPr>
        <w:numPr>
          <w:ilvl w:val="0"/>
          <w:numId w:val="18"/>
        </w:numPr>
        <w:tabs>
          <w:tab w:val="left" w:pos="284"/>
          <w:tab w:val="left" w:pos="709"/>
        </w:tabs>
        <w:spacing w:before="120"/>
        <w:ind w:left="709" w:hanging="709"/>
        <w:jc w:val="both"/>
        <w:rPr>
          <w:rFonts w:ascii="Arial" w:hAnsi="Arial" w:cs="Arial"/>
          <w:sz w:val="24"/>
        </w:rPr>
      </w:pPr>
      <w:r w:rsidRPr="000C4522">
        <w:rPr>
          <w:rFonts w:ascii="Arial" w:hAnsi="Arial" w:cs="Arial"/>
          <w:sz w:val="24"/>
        </w:rPr>
        <w:t>V případě odstoupení od S</w:t>
      </w:r>
      <w:r w:rsidRPr="00577F5B">
        <w:rPr>
          <w:rFonts w:ascii="Arial" w:hAnsi="Arial" w:cs="Arial"/>
          <w:sz w:val="24"/>
        </w:rPr>
        <w:t xml:space="preserve">mlouvy kteroukoli ze smluvních stran je zhotovitel povinen předat objednateli dosud provedené práce i nedokončené části díla. </w:t>
      </w:r>
      <w:r>
        <w:rPr>
          <w:rFonts w:ascii="Arial" w:hAnsi="Arial" w:cs="Arial"/>
          <w:sz w:val="24"/>
        </w:rPr>
        <w:br/>
      </w:r>
      <w:r w:rsidRPr="00577F5B">
        <w:rPr>
          <w:rFonts w:ascii="Arial" w:hAnsi="Arial" w:cs="Arial"/>
          <w:sz w:val="24"/>
        </w:rPr>
        <w:t>O předání a převzetí bude vyhotoven protokol, který p</w:t>
      </w:r>
      <w:r w:rsidRPr="000C4522">
        <w:rPr>
          <w:rFonts w:ascii="Arial" w:hAnsi="Arial" w:cs="Arial"/>
          <w:sz w:val="24"/>
        </w:rPr>
        <w:t>odepíší objednatel i zhotovitel</w:t>
      </w:r>
      <w:r w:rsidRPr="00577F5B">
        <w:rPr>
          <w:rFonts w:ascii="Arial" w:hAnsi="Arial" w:cs="Arial"/>
          <w:sz w:val="24"/>
        </w:rPr>
        <w:t>.</w:t>
      </w:r>
    </w:p>
    <w:p w:rsidR="000C4522" w:rsidRPr="000C4522" w:rsidRDefault="000C4522" w:rsidP="00577F5B">
      <w:pPr>
        <w:numPr>
          <w:ilvl w:val="0"/>
          <w:numId w:val="18"/>
        </w:numPr>
        <w:tabs>
          <w:tab w:val="left" w:pos="284"/>
          <w:tab w:val="left" w:pos="709"/>
        </w:tabs>
        <w:spacing w:before="120" w:after="0"/>
        <w:ind w:left="709" w:hanging="709"/>
        <w:jc w:val="both"/>
        <w:rPr>
          <w:rFonts w:ascii="Arial" w:hAnsi="Arial" w:cs="Arial"/>
          <w:sz w:val="24"/>
        </w:rPr>
      </w:pPr>
      <w:r w:rsidRPr="000C4522">
        <w:rPr>
          <w:rFonts w:ascii="Arial" w:hAnsi="Arial" w:cs="Arial"/>
          <w:sz w:val="24"/>
        </w:rPr>
        <w:t>Skončením účinnosti S</w:t>
      </w:r>
      <w:r w:rsidRPr="00577F5B">
        <w:rPr>
          <w:rFonts w:ascii="Arial" w:hAnsi="Arial" w:cs="Arial"/>
          <w:sz w:val="24"/>
        </w:rPr>
        <w:t>mlouvy nebo jejím zánikem zanikají všec</w:t>
      </w:r>
      <w:r w:rsidRPr="000C4522">
        <w:rPr>
          <w:rFonts w:ascii="Arial" w:hAnsi="Arial" w:cs="Arial"/>
          <w:sz w:val="24"/>
        </w:rPr>
        <w:t>hny závazky smluvních stran ze Smlouvy. Skončením účinnosti S</w:t>
      </w:r>
      <w:r w:rsidRPr="00577F5B">
        <w:rPr>
          <w:rFonts w:ascii="Arial" w:hAnsi="Arial" w:cs="Arial"/>
          <w:sz w:val="24"/>
        </w:rPr>
        <w:t>mlouvy nezanikají nároky na náhradu škody a na zaplacení smluvních pokut sjednaných pro případ porušení smluvních povinností vzniklé</w:t>
      </w:r>
      <w:r w:rsidRPr="000C4522">
        <w:rPr>
          <w:rFonts w:ascii="Arial" w:hAnsi="Arial" w:cs="Arial"/>
          <w:sz w:val="24"/>
        </w:rPr>
        <w:t xml:space="preserve"> před skončením účinnosti této S</w:t>
      </w:r>
      <w:r w:rsidRPr="00577F5B">
        <w:rPr>
          <w:rFonts w:ascii="Arial" w:hAnsi="Arial" w:cs="Arial"/>
          <w:sz w:val="24"/>
        </w:rPr>
        <w:t>mlouvy, a ty závazk</w:t>
      </w:r>
      <w:r w:rsidRPr="000C4522">
        <w:rPr>
          <w:rFonts w:ascii="Arial" w:hAnsi="Arial" w:cs="Arial"/>
          <w:sz w:val="24"/>
        </w:rPr>
        <w:t>y smluvních stran, které podle S</w:t>
      </w:r>
      <w:r w:rsidRPr="00577F5B">
        <w:rPr>
          <w:rFonts w:ascii="Arial" w:hAnsi="Arial" w:cs="Arial"/>
          <w:sz w:val="24"/>
        </w:rPr>
        <w:t>mlouvy nebo vzhledem ke své povaze mají trvat i nadále, nebo u kterých tak stanoví zákon.</w:t>
      </w:r>
    </w:p>
    <w:p w:rsidR="000C4522" w:rsidRPr="00577F5B" w:rsidRDefault="000C4522" w:rsidP="00F828BE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</w:rPr>
      </w:pPr>
    </w:p>
    <w:p w:rsidR="00896684" w:rsidRDefault="000C4522" w:rsidP="00F828BE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XI. </w:t>
      </w:r>
      <w:r w:rsidR="00896684">
        <w:rPr>
          <w:rFonts w:ascii="Arial" w:hAnsi="Arial" w:cs="Arial"/>
          <w:b/>
          <w:sz w:val="24"/>
        </w:rPr>
        <w:t>Závěrečná ustanovení</w:t>
      </w:r>
    </w:p>
    <w:p w:rsidR="00896684" w:rsidRPr="003F73B5" w:rsidRDefault="00896684" w:rsidP="00F828BE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Zhotovitel je povinen zachovávat mlčenlivost o </w:t>
      </w:r>
      <w:r>
        <w:rPr>
          <w:rFonts w:ascii="Arial" w:hAnsi="Arial" w:cs="Arial"/>
          <w:sz w:val="24"/>
        </w:rPr>
        <w:t>díle</w:t>
      </w:r>
      <w:r w:rsidRPr="003F73B5">
        <w:rPr>
          <w:rFonts w:ascii="Arial" w:hAnsi="Arial" w:cs="Arial"/>
          <w:sz w:val="24"/>
        </w:rPr>
        <w:t xml:space="preserve"> a o všech </w:t>
      </w:r>
      <w:r>
        <w:rPr>
          <w:rFonts w:ascii="Arial" w:hAnsi="Arial" w:cs="Arial"/>
          <w:sz w:val="24"/>
        </w:rPr>
        <w:t xml:space="preserve">skutečnostech </w:t>
      </w:r>
      <w:r w:rsidR="00B4345D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a </w:t>
      </w:r>
      <w:r w:rsidRPr="003F73B5">
        <w:rPr>
          <w:rFonts w:ascii="Arial" w:hAnsi="Arial" w:cs="Arial"/>
          <w:sz w:val="24"/>
        </w:rPr>
        <w:t xml:space="preserve">informacích, které se dozví v souvislosti s plněním </w:t>
      </w:r>
      <w:r>
        <w:rPr>
          <w:rFonts w:ascii="Arial" w:hAnsi="Arial" w:cs="Arial"/>
          <w:sz w:val="24"/>
        </w:rPr>
        <w:t>této</w:t>
      </w:r>
      <w:r w:rsidRPr="003F73B5">
        <w:rPr>
          <w:rFonts w:ascii="Arial" w:hAnsi="Arial" w:cs="Arial"/>
          <w:sz w:val="24"/>
        </w:rPr>
        <w:t xml:space="preserve"> </w:t>
      </w:r>
      <w:r w:rsidR="00B4345D">
        <w:rPr>
          <w:rFonts w:ascii="Arial" w:hAnsi="Arial" w:cs="Arial"/>
          <w:sz w:val="24"/>
        </w:rPr>
        <w:t>S</w:t>
      </w:r>
      <w:r w:rsidRPr="003F73B5">
        <w:rPr>
          <w:rFonts w:ascii="Arial" w:hAnsi="Arial" w:cs="Arial"/>
          <w:sz w:val="24"/>
        </w:rPr>
        <w:t xml:space="preserve">mlouvy a zavazuje se, že obchodní a technické informace nezpřístupní třetím osobám a nepoužije je pro jiné účely než pro plnění této </w:t>
      </w:r>
      <w:r w:rsidR="00B4345D">
        <w:rPr>
          <w:rFonts w:ascii="Arial" w:hAnsi="Arial" w:cs="Arial"/>
          <w:sz w:val="24"/>
        </w:rPr>
        <w:t>S</w:t>
      </w:r>
      <w:r w:rsidRPr="003F73B5">
        <w:rPr>
          <w:rFonts w:ascii="Arial" w:hAnsi="Arial" w:cs="Arial"/>
          <w:sz w:val="24"/>
        </w:rPr>
        <w:t>mlouvy.</w:t>
      </w:r>
    </w:p>
    <w:p w:rsidR="00896684" w:rsidRPr="003F73B5" w:rsidRDefault="00896684" w:rsidP="00896684">
      <w:pPr>
        <w:numPr>
          <w:ilvl w:val="0"/>
          <w:numId w:val="9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>Za zhotovitele jsou pro realizaci předmětu díla určeni:</w:t>
      </w:r>
    </w:p>
    <w:p w:rsidR="00896684" w:rsidRDefault="00896684" w:rsidP="00896684">
      <w:pPr>
        <w:numPr>
          <w:ilvl w:val="0"/>
          <w:numId w:val="11"/>
        </w:numPr>
        <w:spacing w:before="120" w:after="0" w:line="240" w:lineRule="auto"/>
        <w:ind w:left="993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>ve věcech obchodních a projekčních</w:t>
      </w:r>
      <w:r w:rsidR="002B6706">
        <w:rPr>
          <w:rFonts w:ascii="Arial" w:hAnsi="Arial" w:cs="Arial"/>
          <w:sz w:val="24"/>
        </w:rPr>
        <w:t>: Martin Jiřička,</w:t>
      </w:r>
    </w:p>
    <w:p w:rsidR="00FF5F7C" w:rsidRDefault="002B6706" w:rsidP="00FF5F7C">
      <w:pPr>
        <w:spacing w:before="120" w:after="0" w:line="24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tel.: 603 298 000, </w:t>
      </w:r>
      <w:r w:rsidR="00FF5F7C">
        <w:rPr>
          <w:rFonts w:ascii="Arial" w:hAnsi="Arial" w:cs="Arial"/>
          <w:sz w:val="24"/>
        </w:rPr>
        <w:tab/>
        <w:t xml:space="preserve"> </w:t>
      </w:r>
      <w:hyperlink r:id="rId7" w:history="1">
        <w:r w:rsidRPr="00E20F1B">
          <w:rPr>
            <w:rStyle w:val="Hypertextovodkaz"/>
            <w:rFonts w:ascii="Arial" w:hAnsi="Arial" w:cs="Arial"/>
            <w:sz w:val="24"/>
          </w:rPr>
          <w:t>jiricka@vizaservice.cz</w:t>
        </w:r>
      </w:hyperlink>
    </w:p>
    <w:p w:rsidR="00896684" w:rsidRDefault="00FF5F7C" w:rsidP="00896684">
      <w:pPr>
        <w:numPr>
          <w:ilvl w:val="0"/>
          <w:numId w:val="11"/>
        </w:numPr>
        <w:spacing w:before="120" w:after="0" w:line="24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896684">
        <w:rPr>
          <w:rFonts w:ascii="Arial" w:hAnsi="Arial" w:cs="Arial"/>
          <w:sz w:val="24"/>
        </w:rPr>
        <w:t xml:space="preserve">e </w:t>
      </w:r>
      <w:r w:rsidR="002B6706">
        <w:rPr>
          <w:rFonts w:ascii="Arial" w:hAnsi="Arial" w:cs="Arial"/>
          <w:sz w:val="24"/>
        </w:rPr>
        <w:t>věcech realizace: Radek Kruliš,</w:t>
      </w:r>
    </w:p>
    <w:p w:rsidR="00FF5F7C" w:rsidRDefault="002B6706" w:rsidP="003449AA">
      <w:pPr>
        <w:spacing w:before="120" w:after="0" w:line="240" w:lineRule="auto"/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777 336 924,</w:t>
      </w:r>
      <w:r w:rsidR="00FF5F7C">
        <w:rPr>
          <w:rFonts w:ascii="Arial" w:hAnsi="Arial" w:cs="Arial"/>
          <w:sz w:val="24"/>
        </w:rPr>
        <w:tab/>
      </w:r>
      <w:hyperlink r:id="rId8" w:history="1">
        <w:r w:rsidR="00FF5F7C" w:rsidRPr="00E20F1B">
          <w:rPr>
            <w:rStyle w:val="Hypertextovodkaz"/>
            <w:rFonts w:ascii="Arial" w:hAnsi="Arial" w:cs="Arial"/>
            <w:sz w:val="24"/>
          </w:rPr>
          <w:t>krulis@vizaservice.cz</w:t>
        </w:r>
      </w:hyperlink>
    </w:p>
    <w:p w:rsidR="00896684" w:rsidRPr="003F73B5" w:rsidRDefault="00896684" w:rsidP="00896684">
      <w:pPr>
        <w:numPr>
          <w:ilvl w:val="0"/>
          <w:numId w:val="9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>Za objednatele jsou při realizaci předmětu díla určeni:</w:t>
      </w:r>
    </w:p>
    <w:p w:rsidR="002B6706" w:rsidRPr="002B6706" w:rsidRDefault="00896684" w:rsidP="002B6706">
      <w:pPr>
        <w:numPr>
          <w:ilvl w:val="0"/>
          <w:numId w:val="13"/>
        </w:numPr>
        <w:spacing w:before="120" w:after="0" w:line="240" w:lineRule="auto"/>
        <w:ind w:left="993"/>
        <w:jc w:val="both"/>
        <w:rPr>
          <w:rFonts w:ascii="Arial" w:hAnsi="Arial" w:cs="Arial"/>
          <w:sz w:val="24"/>
        </w:rPr>
      </w:pPr>
      <w:r w:rsidRPr="002B6706">
        <w:rPr>
          <w:rFonts w:ascii="Arial" w:hAnsi="Arial" w:cs="Arial"/>
          <w:sz w:val="24"/>
        </w:rPr>
        <w:lastRenderedPageBreak/>
        <w:t xml:space="preserve">ve věcech smluvních </w:t>
      </w:r>
      <w:r w:rsidR="002B6706" w:rsidRPr="002B6706">
        <w:rPr>
          <w:rFonts w:ascii="Arial" w:hAnsi="Arial" w:cs="Arial"/>
          <w:sz w:val="24"/>
        </w:rPr>
        <w:t>i technických</w:t>
      </w:r>
      <w:r w:rsidR="002B6706">
        <w:rPr>
          <w:rFonts w:ascii="Arial" w:hAnsi="Arial" w:cs="Arial"/>
          <w:sz w:val="24"/>
        </w:rPr>
        <w:t>:</w:t>
      </w:r>
      <w:r w:rsidRPr="002B6706">
        <w:rPr>
          <w:rFonts w:ascii="Arial" w:hAnsi="Arial" w:cs="Arial"/>
          <w:sz w:val="24"/>
        </w:rPr>
        <w:t xml:space="preserve"> Ing. Jan Borák</w:t>
      </w:r>
      <w:r w:rsidR="002B6706">
        <w:rPr>
          <w:rFonts w:ascii="Arial" w:hAnsi="Arial" w:cs="Arial"/>
          <w:sz w:val="24"/>
        </w:rPr>
        <w:t>,</w:t>
      </w:r>
      <w:r w:rsidR="002B6706">
        <w:rPr>
          <w:rFonts w:ascii="Arial" w:hAnsi="Arial" w:cs="Arial"/>
          <w:sz w:val="24"/>
        </w:rPr>
        <w:br/>
        <w:t>tel.: 224 38 4023,</w:t>
      </w:r>
      <w:r w:rsidR="002B6706">
        <w:rPr>
          <w:rFonts w:ascii="Arial" w:hAnsi="Arial" w:cs="Arial"/>
          <w:sz w:val="24"/>
        </w:rPr>
        <w:tab/>
      </w:r>
      <w:hyperlink r:id="rId9" w:history="1">
        <w:r w:rsidR="002B6706" w:rsidRPr="00AB2BF1">
          <w:rPr>
            <w:rStyle w:val="Hypertextovodkaz"/>
            <w:rFonts w:ascii="Arial" w:hAnsi="Arial" w:cs="Arial"/>
            <w:sz w:val="24"/>
          </w:rPr>
          <w:t>borak@rektorat.czu.cz</w:t>
        </w:r>
      </w:hyperlink>
      <w:r w:rsidR="002B6706">
        <w:rPr>
          <w:rFonts w:ascii="Arial" w:hAnsi="Arial" w:cs="Arial"/>
          <w:sz w:val="24"/>
        </w:rPr>
        <w:t xml:space="preserve">  </w:t>
      </w:r>
    </w:p>
    <w:p w:rsidR="00896684" w:rsidRPr="003F73B5" w:rsidRDefault="00896684" w:rsidP="00F828BE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>Změny této smlouvy budou prováděny výlučně písemn</w:t>
      </w:r>
      <w:r>
        <w:rPr>
          <w:rFonts w:ascii="Arial" w:hAnsi="Arial" w:cs="Arial"/>
          <w:sz w:val="24"/>
        </w:rPr>
        <w:t>ou dohodou</w:t>
      </w:r>
      <w:r w:rsidR="00B4345D">
        <w:rPr>
          <w:rFonts w:ascii="Arial" w:hAnsi="Arial" w:cs="Arial"/>
          <w:sz w:val="24"/>
        </w:rPr>
        <w:t>,</w:t>
      </w:r>
      <w:r w:rsidRPr="003F73B5">
        <w:rPr>
          <w:rFonts w:ascii="Arial" w:hAnsi="Arial" w:cs="Arial"/>
          <w:sz w:val="24"/>
        </w:rPr>
        <w:t xml:space="preserve"> formou očíslovaných dodatků podepsaných </w:t>
      </w:r>
      <w:r>
        <w:rPr>
          <w:rFonts w:ascii="Arial" w:hAnsi="Arial" w:cs="Arial"/>
          <w:sz w:val="24"/>
        </w:rPr>
        <w:t xml:space="preserve">oprávněnými zástupci </w:t>
      </w:r>
      <w:r w:rsidRPr="003F73B5">
        <w:rPr>
          <w:rFonts w:ascii="Arial" w:hAnsi="Arial" w:cs="Arial"/>
          <w:sz w:val="24"/>
        </w:rPr>
        <w:t>ob</w:t>
      </w:r>
      <w:r>
        <w:rPr>
          <w:rFonts w:ascii="Arial" w:hAnsi="Arial" w:cs="Arial"/>
          <w:sz w:val="24"/>
        </w:rPr>
        <w:t>ou</w:t>
      </w:r>
      <w:r w:rsidRPr="003F73B5">
        <w:rPr>
          <w:rFonts w:ascii="Arial" w:hAnsi="Arial" w:cs="Arial"/>
          <w:sz w:val="24"/>
        </w:rPr>
        <w:t xml:space="preserve"> smluvní</w:t>
      </w:r>
      <w:r>
        <w:rPr>
          <w:rFonts w:ascii="Arial" w:hAnsi="Arial" w:cs="Arial"/>
          <w:sz w:val="24"/>
        </w:rPr>
        <w:t>ch</w:t>
      </w:r>
      <w:r w:rsidRPr="003F73B5">
        <w:rPr>
          <w:rFonts w:ascii="Arial" w:hAnsi="Arial" w:cs="Arial"/>
          <w:sz w:val="24"/>
        </w:rPr>
        <w:t xml:space="preserve"> stran.</w:t>
      </w:r>
    </w:p>
    <w:p w:rsidR="00896684" w:rsidRPr="003F73B5" w:rsidRDefault="00896684" w:rsidP="00F828BE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>Vztahy</w:t>
      </w:r>
      <w:r>
        <w:rPr>
          <w:rFonts w:ascii="Arial" w:hAnsi="Arial" w:cs="Arial"/>
          <w:sz w:val="24"/>
        </w:rPr>
        <w:t xml:space="preserve"> mezi smluvními stranami</w:t>
      </w:r>
      <w:r w:rsidRPr="003F73B5">
        <w:rPr>
          <w:rFonts w:ascii="Arial" w:hAnsi="Arial" w:cs="Arial"/>
          <w:sz w:val="24"/>
        </w:rPr>
        <w:t xml:space="preserve">, které nejsou </w:t>
      </w:r>
      <w:r>
        <w:rPr>
          <w:rFonts w:ascii="Arial" w:hAnsi="Arial" w:cs="Arial"/>
          <w:sz w:val="24"/>
        </w:rPr>
        <w:t xml:space="preserve">výslovně </w:t>
      </w:r>
      <w:r w:rsidRPr="003F73B5">
        <w:rPr>
          <w:rFonts w:ascii="Arial" w:hAnsi="Arial" w:cs="Arial"/>
          <w:sz w:val="24"/>
        </w:rPr>
        <w:t>upraveny touto smlouvou</w:t>
      </w:r>
      <w:r>
        <w:rPr>
          <w:rFonts w:ascii="Arial" w:hAnsi="Arial" w:cs="Arial"/>
          <w:sz w:val="24"/>
        </w:rPr>
        <w:t>,</w:t>
      </w:r>
      <w:r w:rsidRPr="003F73B5">
        <w:rPr>
          <w:rFonts w:ascii="Arial" w:hAnsi="Arial" w:cs="Arial"/>
          <w:sz w:val="24"/>
        </w:rPr>
        <w:t xml:space="preserve"> se řídí</w:t>
      </w:r>
      <w:r>
        <w:rPr>
          <w:rFonts w:ascii="Arial" w:hAnsi="Arial" w:cs="Arial"/>
          <w:sz w:val="24"/>
        </w:rPr>
        <w:t xml:space="preserve"> příslušnými</w:t>
      </w:r>
      <w:r w:rsidRPr="003F73B5">
        <w:rPr>
          <w:rFonts w:ascii="Arial" w:hAnsi="Arial" w:cs="Arial"/>
          <w:sz w:val="24"/>
        </w:rPr>
        <w:t xml:space="preserve"> ustanovením</w:t>
      </w:r>
      <w:r>
        <w:rPr>
          <w:rFonts w:ascii="Arial" w:hAnsi="Arial" w:cs="Arial"/>
          <w:sz w:val="24"/>
        </w:rPr>
        <w:t xml:space="preserve">i </w:t>
      </w:r>
      <w:r w:rsidRPr="0025527D">
        <w:rPr>
          <w:rFonts w:ascii="Arial" w:hAnsi="Arial" w:cs="Arial"/>
          <w:sz w:val="24"/>
        </w:rPr>
        <w:t>zákona č. 89/2012 Sb</w:t>
      </w:r>
      <w:r w:rsidR="00B4345D">
        <w:rPr>
          <w:rFonts w:ascii="Arial" w:hAnsi="Arial" w:cs="Arial"/>
          <w:sz w:val="24"/>
        </w:rPr>
        <w:t>.</w:t>
      </w:r>
      <w:r w:rsidRPr="003F73B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szCs w:val="24"/>
        </w:rPr>
        <w:t>v platném znění</w:t>
      </w:r>
      <w:r w:rsidRPr="00E55E72">
        <w:rPr>
          <w:rFonts w:ascii="Arial" w:hAnsi="Arial" w:cs="Arial"/>
          <w:sz w:val="24"/>
          <w:szCs w:val="24"/>
        </w:rPr>
        <w:t>, a ostatními obecně závaznými právními předpisy</w:t>
      </w:r>
      <w:r w:rsidRPr="003F73B5">
        <w:rPr>
          <w:rFonts w:ascii="Arial" w:hAnsi="Arial" w:cs="Arial"/>
          <w:sz w:val="24"/>
        </w:rPr>
        <w:t>.</w:t>
      </w:r>
    </w:p>
    <w:p w:rsidR="00896684" w:rsidRPr="003F73B5" w:rsidRDefault="00896684" w:rsidP="00F828BE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Tato </w:t>
      </w:r>
      <w:r>
        <w:rPr>
          <w:rFonts w:ascii="Arial" w:hAnsi="Arial" w:cs="Arial"/>
          <w:sz w:val="24"/>
        </w:rPr>
        <w:t xml:space="preserve">smlouva je vyhotovena ve </w:t>
      </w:r>
      <w:r w:rsidR="00B4345D">
        <w:rPr>
          <w:rFonts w:ascii="Arial" w:hAnsi="Arial" w:cs="Arial"/>
          <w:sz w:val="24"/>
        </w:rPr>
        <w:t>třech</w:t>
      </w:r>
      <w:r w:rsidR="00B4345D" w:rsidRPr="003F73B5">
        <w:rPr>
          <w:rFonts w:ascii="Arial" w:hAnsi="Arial" w:cs="Arial"/>
          <w:sz w:val="24"/>
        </w:rPr>
        <w:t xml:space="preserve"> </w:t>
      </w:r>
      <w:r w:rsidRPr="003F73B5">
        <w:rPr>
          <w:rFonts w:ascii="Arial" w:hAnsi="Arial" w:cs="Arial"/>
          <w:sz w:val="24"/>
        </w:rPr>
        <w:t xml:space="preserve">stejnopisech, každý s platností originálu, z nichž </w:t>
      </w:r>
      <w:r w:rsidR="00B4345D">
        <w:rPr>
          <w:rFonts w:ascii="Arial" w:hAnsi="Arial" w:cs="Arial"/>
          <w:sz w:val="24"/>
        </w:rPr>
        <w:t>zhotovitel</w:t>
      </w:r>
      <w:r w:rsidRPr="003F73B5">
        <w:rPr>
          <w:rFonts w:ascii="Arial" w:hAnsi="Arial" w:cs="Arial"/>
          <w:sz w:val="24"/>
        </w:rPr>
        <w:t xml:space="preserve"> obdrží </w:t>
      </w:r>
      <w:r w:rsidR="00B4345D">
        <w:rPr>
          <w:rFonts w:ascii="Arial" w:hAnsi="Arial" w:cs="Arial"/>
          <w:sz w:val="24"/>
        </w:rPr>
        <w:t xml:space="preserve">jedno a objednatel </w:t>
      </w:r>
      <w:r w:rsidRPr="003F73B5">
        <w:rPr>
          <w:rFonts w:ascii="Arial" w:hAnsi="Arial" w:cs="Arial"/>
          <w:sz w:val="24"/>
        </w:rPr>
        <w:t>dv</w:t>
      </w:r>
      <w:r>
        <w:rPr>
          <w:rFonts w:ascii="Arial" w:hAnsi="Arial" w:cs="Arial"/>
          <w:sz w:val="24"/>
        </w:rPr>
        <w:t>ě vyhotovení</w:t>
      </w:r>
      <w:r w:rsidRPr="003F73B5">
        <w:rPr>
          <w:rFonts w:ascii="Arial" w:hAnsi="Arial" w:cs="Arial"/>
          <w:sz w:val="24"/>
        </w:rPr>
        <w:t>.</w:t>
      </w:r>
    </w:p>
    <w:p w:rsidR="00896684" w:rsidRDefault="00896684" w:rsidP="00F828BE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4"/>
        </w:rPr>
      </w:pPr>
      <w:r w:rsidRPr="003F73B5">
        <w:rPr>
          <w:rFonts w:ascii="Arial" w:hAnsi="Arial" w:cs="Arial"/>
          <w:sz w:val="24"/>
        </w:rPr>
        <w:t xml:space="preserve">Zhotovitel bezvýhradně souhlasí se zveřejněním </w:t>
      </w:r>
      <w:r w:rsidR="00B4345D" w:rsidRPr="00B4345D">
        <w:rPr>
          <w:rFonts w:ascii="Arial" w:hAnsi="Arial" w:cs="Arial"/>
          <w:sz w:val="24"/>
        </w:rPr>
        <w:t xml:space="preserve">plného znění </w:t>
      </w:r>
      <w:r w:rsidR="00B4345D">
        <w:rPr>
          <w:rFonts w:ascii="Arial" w:hAnsi="Arial" w:cs="Arial"/>
          <w:sz w:val="24"/>
        </w:rPr>
        <w:t>S</w:t>
      </w:r>
      <w:r w:rsidRPr="003F73B5">
        <w:rPr>
          <w:rFonts w:ascii="Arial" w:hAnsi="Arial" w:cs="Arial"/>
          <w:sz w:val="24"/>
        </w:rPr>
        <w:t>mlouvy, včetně dohodnuté ceny</w:t>
      </w:r>
      <w:r>
        <w:rPr>
          <w:rFonts w:ascii="Arial" w:hAnsi="Arial" w:cs="Arial"/>
          <w:sz w:val="24"/>
        </w:rPr>
        <w:t xml:space="preserve">, příp. jiných informací </w:t>
      </w:r>
      <w:r w:rsidRPr="00AC009A">
        <w:rPr>
          <w:rFonts w:ascii="Arial" w:hAnsi="Arial" w:cs="Arial"/>
          <w:sz w:val="24"/>
        </w:rPr>
        <w:t xml:space="preserve">tak, aby tato </w:t>
      </w:r>
      <w:r w:rsidR="00B4345D">
        <w:rPr>
          <w:rFonts w:ascii="Arial" w:hAnsi="Arial" w:cs="Arial"/>
          <w:sz w:val="24"/>
        </w:rPr>
        <w:t>S</w:t>
      </w:r>
      <w:r w:rsidRPr="00AC009A">
        <w:rPr>
          <w:rFonts w:ascii="Arial" w:hAnsi="Arial" w:cs="Arial"/>
          <w:sz w:val="24"/>
        </w:rPr>
        <w:t>mlouva mohla být předmětem poskytnuté informace ve smyslu zákona č. 106/1999 Sb., o svobodném přístupu k informacím, ve znění pozdějších předpisů</w:t>
      </w:r>
      <w:r w:rsidR="00B4345D">
        <w:rPr>
          <w:rFonts w:ascii="Arial" w:hAnsi="Arial" w:cs="Arial"/>
          <w:sz w:val="24"/>
        </w:rPr>
        <w:t xml:space="preserve"> a </w:t>
      </w:r>
      <w:r w:rsidR="00B4345D" w:rsidRPr="00B4345D">
        <w:rPr>
          <w:rFonts w:ascii="Arial" w:hAnsi="Arial" w:cs="Arial"/>
          <w:sz w:val="24"/>
        </w:rPr>
        <w:t>zákona č. 340/2015 Sb., o zvláštních podmínkách účinnosti některých smluv, uveřejňování těchto smluv a o registru smluv (zákon o registru smluv), ve znění pozdějších předpisů</w:t>
      </w:r>
      <w:r w:rsidRPr="00AC009A">
        <w:rPr>
          <w:rFonts w:ascii="Arial" w:hAnsi="Arial" w:cs="Arial"/>
          <w:sz w:val="24"/>
        </w:rPr>
        <w:t>.</w:t>
      </w:r>
      <w:r w:rsidRPr="003F73B5">
        <w:rPr>
          <w:rFonts w:ascii="Arial" w:hAnsi="Arial" w:cs="Arial"/>
          <w:sz w:val="24"/>
        </w:rPr>
        <w:t xml:space="preserve"> </w:t>
      </w:r>
    </w:p>
    <w:p w:rsidR="00896684" w:rsidRPr="00AC009A" w:rsidRDefault="00896684" w:rsidP="00F828BE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4"/>
        </w:rPr>
      </w:pPr>
      <w:r w:rsidRPr="00AC009A">
        <w:rPr>
          <w:rFonts w:ascii="Arial" w:hAnsi="Arial" w:cs="Arial"/>
          <w:sz w:val="24"/>
        </w:rPr>
        <w:t>Zhotovitel bere na vědomí a souhlasí, že je osobou povinnou spolupůsobit při výkonu finanční kontroly</w:t>
      </w:r>
      <w:r w:rsidRPr="00747D5C">
        <w:rPr>
          <w:rFonts w:ascii="Arial" w:hAnsi="Arial" w:cs="Arial"/>
          <w:sz w:val="24"/>
        </w:rPr>
        <w:t xml:space="preserve"> </w:t>
      </w:r>
      <w:r w:rsidRPr="00AC009A">
        <w:rPr>
          <w:rFonts w:ascii="Arial" w:hAnsi="Arial" w:cs="Arial"/>
          <w:sz w:val="24"/>
        </w:rPr>
        <w:t xml:space="preserve">ve smyslu § 2 písm. e) zákona č. 320/2001 Sb., </w:t>
      </w:r>
      <w:r w:rsidR="00B4345D">
        <w:rPr>
          <w:rFonts w:ascii="Arial" w:hAnsi="Arial" w:cs="Arial"/>
          <w:sz w:val="24"/>
        </w:rPr>
        <w:br/>
      </w:r>
      <w:r w:rsidRPr="00AC009A">
        <w:rPr>
          <w:rFonts w:ascii="Arial" w:hAnsi="Arial" w:cs="Arial"/>
          <w:sz w:val="24"/>
        </w:rPr>
        <w:t>o finanční kontrole, v platném znění. Zhotovitel je povinen plnit povinnosti vyplývající pro něho jako osobu povinnou spolupůsobit při výkonu finanční kontroly z výše citovaného zákona.</w:t>
      </w:r>
    </w:p>
    <w:p w:rsidR="00896684" w:rsidRPr="003F73B5" w:rsidRDefault="00896684" w:rsidP="00F828BE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Smlouva nabývá platnosti a </w:t>
      </w:r>
      <w:r w:rsidRPr="003F73B5">
        <w:rPr>
          <w:rFonts w:ascii="Arial" w:hAnsi="Arial" w:cs="Arial"/>
          <w:sz w:val="24"/>
        </w:rPr>
        <w:t xml:space="preserve">účinnosti dnem podpisu oprávněnými zástupci obou smluvních stran. </w:t>
      </w:r>
    </w:p>
    <w:p w:rsidR="00896684" w:rsidRPr="00AC009A" w:rsidRDefault="00896684" w:rsidP="00F828BE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709" w:hanging="709"/>
        <w:jc w:val="both"/>
        <w:rPr>
          <w:rFonts w:ascii="Arial" w:hAnsi="Arial" w:cs="Arial"/>
          <w:sz w:val="24"/>
        </w:rPr>
      </w:pPr>
      <w:r w:rsidRPr="00AC009A">
        <w:rPr>
          <w:rFonts w:ascii="Arial" w:hAnsi="Arial" w:cs="Arial"/>
          <w:sz w:val="24"/>
        </w:rPr>
        <w:t xml:space="preserve">Smluvní strany prohlašují, že si smlouvu před jejím podpisem přečetly </w:t>
      </w:r>
      <w:r w:rsidR="00B4345D">
        <w:rPr>
          <w:rFonts w:ascii="Arial" w:hAnsi="Arial" w:cs="Arial"/>
          <w:sz w:val="24"/>
        </w:rPr>
        <w:br/>
      </w:r>
      <w:r w:rsidRPr="00AC009A">
        <w:rPr>
          <w:rFonts w:ascii="Arial" w:hAnsi="Arial" w:cs="Arial"/>
          <w:sz w:val="24"/>
        </w:rPr>
        <w:t>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896684" w:rsidRPr="00E55E72" w:rsidRDefault="00896684" w:rsidP="00896684">
      <w:pPr>
        <w:numPr>
          <w:ilvl w:val="0"/>
          <w:numId w:val="9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55E72">
        <w:rPr>
          <w:rFonts w:ascii="Arial" w:hAnsi="Arial" w:cs="Arial"/>
          <w:sz w:val="24"/>
          <w:szCs w:val="24"/>
        </w:rPr>
        <w:t xml:space="preserve">Nedílnou součástí této smlouvy jsou následující přílohy: </w:t>
      </w:r>
    </w:p>
    <w:p w:rsidR="00896684" w:rsidRDefault="00896684" w:rsidP="00F828BE">
      <w:pPr>
        <w:numPr>
          <w:ilvl w:val="0"/>
          <w:numId w:val="12"/>
        </w:numPr>
        <w:spacing w:before="120" w:after="0" w:line="240" w:lineRule="auto"/>
        <w:ind w:left="1134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Příloha </w:t>
      </w:r>
      <w:r w:rsidRPr="003F73B5">
        <w:rPr>
          <w:rFonts w:ascii="Arial" w:hAnsi="Arial" w:cs="Arial"/>
          <w:sz w:val="24"/>
        </w:rPr>
        <w:t>č.</w:t>
      </w:r>
      <w:r w:rsidR="00B4345D">
        <w:rPr>
          <w:rFonts w:ascii="Arial" w:hAnsi="Arial" w:cs="Arial"/>
          <w:sz w:val="24"/>
        </w:rPr>
        <w:t xml:space="preserve"> </w:t>
      </w:r>
      <w:r w:rsidRPr="003F73B5">
        <w:rPr>
          <w:rFonts w:ascii="Arial" w:hAnsi="Arial" w:cs="Arial"/>
          <w:sz w:val="24"/>
        </w:rPr>
        <w:t xml:space="preserve">1 – </w:t>
      </w:r>
      <w:r>
        <w:rPr>
          <w:rFonts w:ascii="Arial" w:hAnsi="Arial" w:cs="Arial"/>
          <w:sz w:val="24"/>
        </w:rPr>
        <w:t>seznam objektu a umístění včetně cenové kalkulace</w:t>
      </w:r>
    </w:p>
    <w:p w:rsidR="000C4522" w:rsidRDefault="00896684" w:rsidP="000C4522">
      <w:pPr>
        <w:numPr>
          <w:ilvl w:val="0"/>
          <w:numId w:val="12"/>
        </w:numPr>
        <w:spacing w:before="120" w:after="0" w:line="240" w:lineRule="auto"/>
        <w:ind w:left="1134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</w:t>
      </w:r>
      <w:r w:rsidR="00B434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 – Ceník </w:t>
      </w:r>
      <w:r w:rsidRPr="003F73B5">
        <w:rPr>
          <w:rFonts w:ascii="Arial" w:hAnsi="Arial" w:cs="Arial"/>
          <w:sz w:val="24"/>
        </w:rPr>
        <w:t xml:space="preserve"> </w:t>
      </w:r>
    </w:p>
    <w:p w:rsidR="00F828BE" w:rsidRPr="00F828BE" w:rsidRDefault="00F828BE" w:rsidP="00F828BE">
      <w:pPr>
        <w:spacing w:after="0" w:line="240" w:lineRule="auto"/>
        <w:ind w:left="1134"/>
        <w:jc w:val="both"/>
        <w:rPr>
          <w:rFonts w:ascii="Arial" w:hAnsi="Arial" w:cs="Arial"/>
          <w:sz w:val="24"/>
        </w:rPr>
      </w:pPr>
    </w:p>
    <w:p w:rsidR="00896684" w:rsidRPr="003F73B5" w:rsidRDefault="00896684" w:rsidP="0089668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Praze dne: </w:t>
      </w:r>
      <w:r w:rsidRPr="003F73B5">
        <w:rPr>
          <w:rFonts w:ascii="Arial" w:hAnsi="Arial" w:cs="Arial"/>
          <w:sz w:val="24"/>
        </w:rPr>
        <w:tab/>
      </w:r>
      <w:r w:rsidRPr="003F73B5">
        <w:rPr>
          <w:rFonts w:ascii="Arial" w:hAnsi="Arial" w:cs="Arial"/>
          <w:sz w:val="24"/>
        </w:rPr>
        <w:tab/>
      </w:r>
      <w:r w:rsidRPr="003F73B5">
        <w:rPr>
          <w:rFonts w:ascii="Arial" w:hAnsi="Arial" w:cs="Arial"/>
          <w:sz w:val="24"/>
        </w:rPr>
        <w:tab/>
      </w:r>
      <w:r w:rsidR="0074420F">
        <w:rPr>
          <w:rFonts w:ascii="Arial" w:hAnsi="Arial" w:cs="Arial"/>
          <w:sz w:val="24"/>
        </w:rPr>
        <w:tab/>
      </w:r>
      <w:r w:rsidRPr="003F73B5">
        <w:rPr>
          <w:rFonts w:ascii="Arial" w:hAnsi="Arial" w:cs="Arial"/>
          <w:sz w:val="24"/>
        </w:rPr>
        <w:tab/>
        <w:t>V Praze dne:</w:t>
      </w:r>
      <w:r>
        <w:rPr>
          <w:rFonts w:ascii="Arial" w:hAnsi="Arial" w:cs="Arial"/>
          <w:sz w:val="24"/>
        </w:rPr>
        <w:t xml:space="preserve"> </w:t>
      </w:r>
    </w:p>
    <w:p w:rsidR="00F828BE" w:rsidRPr="003F73B5" w:rsidRDefault="00F828BE" w:rsidP="00896684">
      <w:pPr>
        <w:numPr>
          <w:ilvl w:val="12"/>
          <w:numId w:val="0"/>
        </w:numPr>
        <w:spacing w:before="120"/>
        <w:jc w:val="both"/>
        <w:rPr>
          <w:rFonts w:ascii="Arial" w:hAnsi="Arial" w:cs="Arial"/>
          <w:b/>
          <w:sz w:val="24"/>
        </w:rPr>
      </w:pPr>
    </w:p>
    <w:p w:rsidR="00F828BE" w:rsidRDefault="00F828BE" w:rsidP="00F828BE">
      <w:pPr>
        <w:numPr>
          <w:ilvl w:val="12"/>
          <w:numId w:val="0"/>
        </w:numPr>
        <w:spacing w:before="120" w:after="0"/>
        <w:jc w:val="both"/>
        <w:rPr>
          <w:rFonts w:ascii="Arial" w:hAnsi="Arial" w:cs="Arial"/>
          <w:b/>
          <w:sz w:val="24"/>
        </w:rPr>
      </w:pPr>
    </w:p>
    <w:p w:rsidR="00896684" w:rsidRPr="00F828BE" w:rsidRDefault="00896684" w:rsidP="00F828BE">
      <w:pPr>
        <w:numPr>
          <w:ilvl w:val="12"/>
          <w:numId w:val="0"/>
        </w:numPr>
        <w:spacing w:before="120" w:after="0"/>
        <w:jc w:val="both"/>
        <w:rPr>
          <w:rFonts w:ascii="Arial" w:hAnsi="Arial" w:cs="Arial"/>
          <w:b/>
          <w:sz w:val="24"/>
        </w:rPr>
      </w:pPr>
      <w:bookmarkStart w:id="2" w:name="_GoBack"/>
      <w:bookmarkEnd w:id="2"/>
      <w:r w:rsidRPr="003F73B5">
        <w:rPr>
          <w:rFonts w:ascii="Arial" w:hAnsi="Arial" w:cs="Arial"/>
          <w:b/>
          <w:sz w:val="24"/>
        </w:rPr>
        <w:t>......................................................</w:t>
      </w:r>
      <w:r w:rsidRPr="003F73B5">
        <w:rPr>
          <w:rFonts w:ascii="Arial" w:hAnsi="Arial" w:cs="Arial"/>
          <w:b/>
          <w:sz w:val="24"/>
        </w:rPr>
        <w:tab/>
      </w:r>
      <w:r w:rsidRPr="003F73B5">
        <w:rPr>
          <w:rFonts w:ascii="Arial" w:hAnsi="Arial" w:cs="Arial"/>
          <w:b/>
          <w:sz w:val="24"/>
        </w:rPr>
        <w:tab/>
        <w:t>..................................................</w:t>
      </w:r>
    </w:p>
    <w:p w:rsidR="00896684" w:rsidRPr="003F73B5" w:rsidRDefault="00896684" w:rsidP="00F828BE">
      <w:pPr>
        <w:pStyle w:val="Nadpis2"/>
        <w:tabs>
          <w:tab w:val="left" w:pos="851"/>
        </w:tabs>
        <w:spacing w:before="0"/>
        <w:jc w:val="left"/>
        <w:rPr>
          <w:rFonts w:cs="Arial"/>
          <w:b w:val="0"/>
        </w:rPr>
      </w:pPr>
      <w:r>
        <w:rPr>
          <w:rFonts w:cs="Arial"/>
          <w:b w:val="0"/>
        </w:rPr>
        <w:t>Za objednatele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Pr="003F73B5">
        <w:rPr>
          <w:rFonts w:cs="Arial"/>
          <w:b w:val="0"/>
        </w:rPr>
        <w:t>Za zhotovitele</w:t>
      </w:r>
    </w:p>
    <w:p w:rsidR="00896684" w:rsidRPr="003F73B5" w:rsidRDefault="002B6706" w:rsidP="00F828BE">
      <w:pPr>
        <w:pStyle w:val="Nadpis2"/>
        <w:tabs>
          <w:tab w:val="left" w:pos="851"/>
        </w:tabs>
        <w:spacing w:before="0"/>
        <w:jc w:val="left"/>
        <w:rPr>
          <w:rFonts w:cs="Arial"/>
          <w:b w:val="0"/>
        </w:rPr>
      </w:pPr>
      <w:r>
        <w:rPr>
          <w:rFonts w:cs="Arial"/>
          <w:b w:val="0"/>
        </w:rPr>
        <w:t>Ing. Jana Vohralíková</w:t>
      </w:r>
      <w:r w:rsidR="003449AA">
        <w:rPr>
          <w:rFonts w:cs="Arial"/>
          <w:b w:val="0"/>
        </w:rPr>
        <w:t>, kvestorka</w:t>
      </w:r>
      <w:r w:rsidR="003449AA">
        <w:rPr>
          <w:rFonts w:cs="Arial"/>
          <w:b w:val="0"/>
        </w:rPr>
        <w:tab/>
      </w:r>
      <w:r w:rsidR="003449AA">
        <w:rPr>
          <w:rFonts w:cs="Arial"/>
          <w:b w:val="0"/>
        </w:rPr>
        <w:tab/>
      </w:r>
      <w:r w:rsidR="003449AA">
        <w:rPr>
          <w:rFonts w:cs="Arial"/>
          <w:b w:val="0"/>
        </w:rPr>
        <w:tab/>
      </w:r>
      <w:r w:rsidR="00896684">
        <w:rPr>
          <w:rFonts w:cs="Arial"/>
          <w:b w:val="0"/>
        </w:rPr>
        <w:t>Martin Jiřička</w:t>
      </w:r>
      <w:r w:rsidR="003449AA">
        <w:rPr>
          <w:rFonts w:cs="Arial"/>
          <w:b w:val="0"/>
        </w:rPr>
        <w:t>, jednatel</w:t>
      </w:r>
    </w:p>
    <w:p w:rsidR="00896684" w:rsidRPr="003F73B5" w:rsidRDefault="00896684" w:rsidP="00896684">
      <w:pPr>
        <w:pStyle w:val="Nadpis2"/>
        <w:tabs>
          <w:tab w:val="left" w:pos="851"/>
          <w:tab w:val="left" w:pos="4962"/>
        </w:tabs>
        <w:spacing w:before="0"/>
        <w:jc w:val="left"/>
        <w:rPr>
          <w:rFonts w:cs="Arial"/>
          <w:b w:val="0"/>
        </w:rPr>
      </w:pPr>
      <w:r>
        <w:rPr>
          <w:rFonts w:cs="Arial"/>
          <w:b w:val="0"/>
        </w:rPr>
        <w:tab/>
      </w:r>
    </w:p>
    <w:sectPr w:rsidR="00896684" w:rsidRPr="003F73B5" w:rsidSect="00577F5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BC" w:rsidRDefault="003A24BC" w:rsidP="00B851BE">
      <w:pPr>
        <w:spacing w:after="0" w:line="240" w:lineRule="auto"/>
      </w:pPr>
      <w:r>
        <w:separator/>
      </w:r>
    </w:p>
  </w:endnote>
  <w:endnote w:type="continuationSeparator" w:id="0">
    <w:p w:rsidR="003A24BC" w:rsidRDefault="003A24BC" w:rsidP="00B8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A7" w:rsidRDefault="00EA68A7">
    <w:pPr>
      <w:pStyle w:val="Zpat"/>
    </w:pPr>
  </w:p>
  <w:tbl>
    <w:tblPr>
      <w:tblpPr w:leftFromText="141" w:rightFromText="141" w:vertAnchor="text" w:horzAnchor="margin" w:tblpY="86"/>
      <w:tblW w:w="9790" w:type="dxa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EA68A7" w:rsidRPr="00750674" w:rsidTr="00577F5B">
      <w:trPr>
        <w:trHeight w:val="530"/>
      </w:trPr>
      <w:tc>
        <w:tcPr>
          <w:tcW w:w="9790" w:type="dxa"/>
        </w:tcPr>
        <w:p w:rsidR="00EA68A7" w:rsidRPr="00750674" w:rsidRDefault="00EA68A7" w:rsidP="00577F5B">
          <w:pPr>
            <w:pStyle w:val="Zpat"/>
            <w:rPr>
              <w:rFonts w:ascii="Century Gothic" w:hAnsi="Century Gothic"/>
              <w:sz w:val="20"/>
              <w:szCs w:val="20"/>
            </w:rPr>
          </w:pPr>
          <w:r w:rsidRPr="00750674">
            <w:rPr>
              <w:rFonts w:ascii="Century Gothic" w:hAnsi="Century Gothic"/>
              <w:sz w:val="20"/>
              <w:szCs w:val="20"/>
            </w:rPr>
            <w:t>Zápotoční 1258/4, Praha 10, 102 00</w:t>
          </w:r>
          <w:r w:rsidR="008F1732" w:rsidRPr="00750674">
            <w:rPr>
              <w:rFonts w:ascii="Century Gothic" w:hAnsi="Century Gothic"/>
              <w:sz w:val="20"/>
              <w:szCs w:val="20"/>
            </w:rPr>
            <w:t>,  IČO:26481251, DIČ:</w:t>
          </w:r>
          <w:r w:rsidR="006752D5">
            <w:rPr>
              <w:rFonts w:ascii="Century Gothic" w:hAnsi="Century Gothic"/>
              <w:sz w:val="20"/>
              <w:szCs w:val="20"/>
            </w:rPr>
            <w:t xml:space="preserve"> CZ26481251, </w:t>
          </w:r>
          <w:r w:rsidR="008F1732" w:rsidRPr="00750674">
            <w:rPr>
              <w:rFonts w:ascii="Century Gothic" w:hAnsi="Century Gothic"/>
              <w:sz w:val="20"/>
              <w:szCs w:val="20"/>
            </w:rPr>
            <w:t xml:space="preserve">Tel.: 241 774 301, 777 336 925      </w:t>
          </w:r>
        </w:p>
        <w:p w:rsidR="00EA68A7" w:rsidRPr="00750674" w:rsidRDefault="000645C9" w:rsidP="00577F5B">
          <w:pPr>
            <w:pStyle w:val="Zpat"/>
            <w:tabs>
              <w:tab w:val="clear" w:pos="9072"/>
              <w:tab w:val="left" w:pos="7575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750674">
            <w:rPr>
              <w:rFonts w:ascii="Century Gothic" w:hAnsi="Century Gothic"/>
              <w:sz w:val="20"/>
              <w:szCs w:val="20"/>
            </w:rPr>
            <w:t>Zápis 1.</w:t>
          </w:r>
          <w:r w:rsidR="003F294B">
            <w:rPr>
              <w:rFonts w:ascii="Century Gothic" w:hAnsi="Century Gothic"/>
              <w:sz w:val="20"/>
              <w:szCs w:val="20"/>
            </w:rPr>
            <w:t xml:space="preserve"> </w:t>
          </w:r>
          <w:r w:rsidRPr="00750674">
            <w:rPr>
              <w:rFonts w:ascii="Century Gothic" w:hAnsi="Century Gothic"/>
              <w:sz w:val="20"/>
              <w:szCs w:val="20"/>
            </w:rPr>
            <w:t>října 2001</w:t>
          </w:r>
          <w:r w:rsidR="008F1732" w:rsidRPr="00750674">
            <w:rPr>
              <w:rFonts w:ascii="Century Gothic" w:hAnsi="Century Gothic"/>
              <w:sz w:val="20"/>
              <w:szCs w:val="20"/>
            </w:rPr>
            <w:t xml:space="preserve"> Městský soud v Praze, oddíl C, vložka 85002</w:t>
          </w:r>
        </w:p>
      </w:tc>
    </w:tr>
  </w:tbl>
  <w:p w:rsidR="00EA68A7" w:rsidRDefault="00EA68A7" w:rsidP="00577F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BC" w:rsidRDefault="003A24BC" w:rsidP="00B851BE">
      <w:pPr>
        <w:spacing w:after="0" w:line="240" w:lineRule="auto"/>
      </w:pPr>
      <w:r>
        <w:separator/>
      </w:r>
    </w:p>
  </w:footnote>
  <w:footnote w:type="continuationSeparator" w:id="0">
    <w:p w:rsidR="003A24BC" w:rsidRDefault="003A24BC" w:rsidP="00B8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BE" w:rsidRPr="00B851BE" w:rsidRDefault="00577F5B" w:rsidP="00B851BE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674369</wp:posOffset>
              </wp:positionV>
              <wp:extent cx="5743575" cy="0"/>
              <wp:effectExtent l="0" t="0" r="952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963D519"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53.1pt" to="446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" strokecolor="#4a7ebb">
              <o:lock v:ext="edit" shapetype="f"/>
            </v:line>
          </w:pict>
        </mc:Fallback>
      </mc:AlternateContent>
    </w:r>
    <w:r w:rsidR="00750674">
      <w:rPr>
        <w:noProof/>
        <w:lang w:eastAsia="cs-CZ"/>
      </w:rPr>
      <w:br/>
    </w:r>
    <w:r w:rsidRPr="006B2B6F">
      <w:rPr>
        <w:noProof/>
        <w:lang w:eastAsia="cs-CZ"/>
      </w:rPr>
      <w:drawing>
        <wp:inline distT="0" distB="0" distL="0" distR="0">
          <wp:extent cx="1343025" cy="514350"/>
          <wp:effectExtent l="0" t="0" r="0" b="0"/>
          <wp:docPr id="3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115"/>
    <w:multiLevelType w:val="singleLevel"/>
    <w:tmpl w:val="C856462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 w15:restartNumberingAfterBreak="0">
    <w:nsid w:val="0B2E1240"/>
    <w:multiLevelType w:val="hybridMultilevel"/>
    <w:tmpl w:val="48BA56E0"/>
    <w:lvl w:ilvl="0" w:tplc="83EC940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853227"/>
    <w:multiLevelType w:val="singleLevel"/>
    <w:tmpl w:val="E11A5720"/>
    <w:lvl w:ilvl="0">
      <w:start w:val="1"/>
      <w:numFmt w:val="decimal"/>
      <w:lvlText w:val="4.%1. "/>
      <w:legacy w:legacy="1" w:legacySpace="0" w:legacyIndent="283"/>
      <w:lvlJc w:val="left"/>
      <w:pPr>
        <w:ind w:left="4111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" w15:restartNumberingAfterBreak="0">
    <w:nsid w:val="134E57F2"/>
    <w:multiLevelType w:val="singleLevel"/>
    <w:tmpl w:val="618EEBF6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4" w15:restartNumberingAfterBreak="0">
    <w:nsid w:val="1D323FF7"/>
    <w:multiLevelType w:val="hybridMultilevel"/>
    <w:tmpl w:val="C220E820"/>
    <w:lvl w:ilvl="0" w:tplc="6624E072">
      <w:start w:val="1"/>
      <w:numFmt w:val="decimal"/>
      <w:lvlText w:val="1.%1."/>
      <w:lvlJc w:val="left"/>
      <w:pPr>
        <w:ind w:left="5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 w15:restartNumberingAfterBreak="0">
    <w:nsid w:val="1F984EBD"/>
    <w:multiLevelType w:val="singleLevel"/>
    <w:tmpl w:val="20A24B50"/>
    <w:lvl w:ilvl="0">
      <w:start w:val="1"/>
      <w:numFmt w:val="decimal"/>
      <w:lvlText w:val="3.%1. "/>
      <w:legacy w:legacy="1" w:legacySpace="0" w:legacyIndent="283"/>
      <w:lvlJc w:val="left"/>
      <w:pPr>
        <w:ind w:left="82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6" w15:restartNumberingAfterBreak="0">
    <w:nsid w:val="2A390797"/>
    <w:multiLevelType w:val="hybridMultilevel"/>
    <w:tmpl w:val="6E82EA8E"/>
    <w:lvl w:ilvl="0" w:tplc="265E5752">
      <w:start w:val="8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2D11333D"/>
    <w:multiLevelType w:val="singleLevel"/>
    <w:tmpl w:val="50FA109A"/>
    <w:lvl w:ilvl="0">
      <w:start w:val="1"/>
      <w:numFmt w:val="decimal"/>
      <w:lvlText w:val="9.%1. "/>
      <w:legacy w:legacy="1" w:legacySpace="0" w:legacyIndent="283"/>
      <w:lvlJc w:val="left"/>
      <w:pPr>
        <w:ind w:left="3402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8" w15:restartNumberingAfterBreak="0">
    <w:nsid w:val="343A46F4"/>
    <w:multiLevelType w:val="hybridMultilevel"/>
    <w:tmpl w:val="7758E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D4C27"/>
    <w:multiLevelType w:val="hybridMultilevel"/>
    <w:tmpl w:val="8258CEF6"/>
    <w:lvl w:ilvl="0" w:tplc="4CA48022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FF6605"/>
    <w:multiLevelType w:val="singleLevel"/>
    <w:tmpl w:val="AAC4C4C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1" w15:restartNumberingAfterBreak="0">
    <w:nsid w:val="52234DD2"/>
    <w:multiLevelType w:val="singleLevel"/>
    <w:tmpl w:val="1AA2258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53C8651E"/>
    <w:multiLevelType w:val="singleLevel"/>
    <w:tmpl w:val="D6A28AEE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3" w15:restartNumberingAfterBreak="0">
    <w:nsid w:val="54410865"/>
    <w:multiLevelType w:val="hybridMultilevel"/>
    <w:tmpl w:val="6F2EAA96"/>
    <w:lvl w:ilvl="0" w:tplc="553A001E">
      <w:start w:val="1"/>
      <w:numFmt w:val="decimal"/>
      <w:lvlText w:val="10.%1. 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D02D8"/>
    <w:multiLevelType w:val="hybridMultilevel"/>
    <w:tmpl w:val="B4DCEA54"/>
    <w:lvl w:ilvl="0" w:tplc="B00C58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E91B76"/>
    <w:multiLevelType w:val="hybridMultilevel"/>
    <w:tmpl w:val="57BE832E"/>
    <w:lvl w:ilvl="0" w:tplc="8BC4442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0BB0BBE"/>
    <w:multiLevelType w:val="hybridMultilevel"/>
    <w:tmpl w:val="412A54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88D14E2"/>
    <w:multiLevelType w:val="singleLevel"/>
    <w:tmpl w:val="ED8805B0"/>
    <w:lvl w:ilvl="0">
      <w:start w:val="1"/>
      <w:numFmt w:val="decimal"/>
      <w:lvlText w:val="11.%1. 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8" w15:restartNumberingAfterBreak="0">
    <w:nsid w:val="7BB64BC2"/>
    <w:multiLevelType w:val="multilevel"/>
    <w:tmpl w:val="4D8C64B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8" w:hanging="63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17"/>
  </w:num>
  <w:num w:numId="10">
    <w:abstractNumId w:val="4"/>
  </w:num>
  <w:num w:numId="11">
    <w:abstractNumId w:val="16"/>
  </w:num>
  <w:num w:numId="12">
    <w:abstractNumId w:val="14"/>
  </w:num>
  <w:num w:numId="13">
    <w:abstractNumId w:val="8"/>
  </w:num>
  <w:num w:numId="14">
    <w:abstractNumId w:val="18"/>
  </w:num>
  <w:num w:numId="15">
    <w:abstractNumId w:val="15"/>
  </w:num>
  <w:num w:numId="16">
    <w:abstractNumId w:val="1"/>
  </w:num>
  <w:num w:numId="17">
    <w:abstractNumId w:val="6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BE"/>
    <w:rsid w:val="00051EC9"/>
    <w:rsid w:val="0005388D"/>
    <w:rsid w:val="000645C9"/>
    <w:rsid w:val="00083AEF"/>
    <w:rsid w:val="000C4522"/>
    <w:rsid w:val="000C52E1"/>
    <w:rsid w:val="00176388"/>
    <w:rsid w:val="001B694B"/>
    <w:rsid w:val="0024216D"/>
    <w:rsid w:val="002B6706"/>
    <w:rsid w:val="00322FF6"/>
    <w:rsid w:val="003449AA"/>
    <w:rsid w:val="003A24BC"/>
    <w:rsid w:val="003C5E8F"/>
    <w:rsid w:val="003F294B"/>
    <w:rsid w:val="00443C6C"/>
    <w:rsid w:val="00464297"/>
    <w:rsid w:val="004C2744"/>
    <w:rsid w:val="004C5658"/>
    <w:rsid w:val="004E627C"/>
    <w:rsid w:val="00510033"/>
    <w:rsid w:val="00523445"/>
    <w:rsid w:val="005522D5"/>
    <w:rsid w:val="00577F5B"/>
    <w:rsid w:val="005A14A8"/>
    <w:rsid w:val="005A1622"/>
    <w:rsid w:val="005E1FE0"/>
    <w:rsid w:val="0065102D"/>
    <w:rsid w:val="0066466E"/>
    <w:rsid w:val="006752D5"/>
    <w:rsid w:val="006765F0"/>
    <w:rsid w:val="006818C1"/>
    <w:rsid w:val="006930D4"/>
    <w:rsid w:val="006D0545"/>
    <w:rsid w:val="0074420F"/>
    <w:rsid w:val="00747928"/>
    <w:rsid w:val="00750674"/>
    <w:rsid w:val="007909D9"/>
    <w:rsid w:val="00792878"/>
    <w:rsid w:val="007E0052"/>
    <w:rsid w:val="00807747"/>
    <w:rsid w:val="00861C76"/>
    <w:rsid w:val="00896684"/>
    <w:rsid w:val="008F1732"/>
    <w:rsid w:val="008F6D1C"/>
    <w:rsid w:val="00911003"/>
    <w:rsid w:val="009445E9"/>
    <w:rsid w:val="009A76D2"/>
    <w:rsid w:val="009B79A4"/>
    <w:rsid w:val="009F31DF"/>
    <w:rsid w:val="009F48A8"/>
    <w:rsid w:val="00A07821"/>
    <w:rsid w:val="00A35424"/>
    <w:rsid w:val="00AB5858"/>
    <w:rsid w:val="00AE7607"/>
    <w:rsid w:val="00B4345D"/>
    <w:rsid w:val="00B63386"/>
    <w:rsid w:val="00B67D7C"/>
    <w:rsid w:val="00B851BE"/>
    <w:rsid w:val="00B91EA9"/>
    <w:rsid w:val="00B94232"/>
    <w:rsid w:val="00C1497B"/>
    <w:rsid w:val="00C75091"/>
    <w:rsid w:val="00CF682E"/>
    <w:rsid w:val="00DB4151"/>
    <w:rsid w:val="00DF5BFD"/>
    <w:rsid w:val="00E24EF3"/>
    <w:rsid w:val="00E90FA6"/>
    <w:rsid w:val="00E951BC"/>
    <w:rsid w:val="00EA68A7"/>
    <w:rsid w:val="00EE4C27"/>
    <w:rsid w:val="00F15FB3"/>
    <w:rsid w:val="00F25437"/>
    <w:rsid w:val="00F450FD"/>
    <w:rsid w:val="00F47AD0"/>
    <w:rsid w:val="00F828BE"/>
    <w:rsid w:val="00FD144E"/>
    <w:rsid w:val="00FD1CCF"/>
    <w:rsid w:val="00FF0D3B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0426C02-CF68-4C6E-84D1-3A3DB13A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2D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96684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6684"/>
    <w:pPr>
      <w:keepNext/>
      <w:numPr>
        <w:ilvl w:val="12"/>
      </w:numPr>
      <w:spacing w:before="120"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1BE"/>
  </w:style>
  <w:style w:type="paragraph" w:styleId="Zpat">
    <w:name w:val="footer"/>
    <w:basedOn w:val="Normln"/>
    <w:link w:val="ZpatChar"/>
    <w:uiPriority w:val="99"/>
    <w:unhideWhenUsed/>
    <w:rsid w:val="00B8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1BE"/>
  </w:style>
  <w:style w:type="paragraph" w:styleId="Textbubliny">
    <w:name w:val="Balloon Text"/>
    <w:basedOn w:val="Normln"/>
    <w:link w:val="TextbublinyChar"/>
    <w:uiPriority w:val="99"/>
    <w:semiHidden/>
    <w:unhideWhenUsed/>
    <w:rsid w:val="00B8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51B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96684"/>
    <w:rPr>
      <w:rFonts w:ascii="Arial" w:eastAsia="Times New Roman" w:hAnsi="Arial"/>
      <w:sz w:val="24"/>
    </w:rPr>
  </w:style>
  <w:style w:type="character" w:customStyle="1" w:styleId="Nadpis2Char">
    <w:name w:val="Nadpis 2 Char"/>
    <w:link w:val="Nadpis2"/>
    <w:rsid w:val="00896684"/>
    <w:rPr>
      <w:rFonts w:ascii="Arial" w:eastAsia="Times New Roman" w:hAnsi="Arial"/>
      <w:b/>
      <w:sz w:val="24"/>
    </w:rPr>
  </w:style>
  <w:style w:type="paragraph" w:styleId="Zkladntextodsazen3">
    <w:name w:val="Body Text Indent 3"/>
    <w:basedOn w:val="Normln"/>
    <w:link w:val="Zkladntextodsazen3Char"/>
    <w:rsid w:val="00896684"/>
    <w:pPr>
      <w:spacing w:before="120" w:after="0" w:line="240" w:lineRule="auto"/>
      <w:ind w:left="426" w:hanging="426"/>
      <w:jc w:val="both"/>
    </w:pPr>
    <w:rPr>
      <w:rFonts w:ascii="Book Antiqua" w:eastAsia="Times New Roman" w:hAnsi="Book Antiqua"/>
      <w:sz w:val="24"/>
      <w:szCs w:val="20"/>
      <w:lang w:eastAsia="cs-CZ"/>
    </w:rPr>
  </w:style>
  <w:style w:type="character" w:customStyle="1" w:styleId="Zkladntextodsazen3Char">
    <w:name w:val="Základní text odsazený 3 Char"/>
    <w:link w:val="Zkladntextodsazen3"/>
    <w:rsid w:val="00896684"/>
    <w:rPr>
      <w:rFonts w:ascii="Book Antiqua" w:eastAsia="Times New Roman" w:hAnsi="Book Antiqua"/>
      <w:sz w:val="24"/>
    </w:rPr>
  </w:style>
  <w:style w:type="paragraph" w:styleId="Zkladntext2">
    <w:name w:val="Body Text 2"/>
    <w:basedOn w:val="Normln"/>
    <w:link w:val="Zkladntext2Char"/>
    <w:rsid w:val="00896684"/>
    <w:pPr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896684"/>
    <w:rPr>
      <w:rFonts w:ascii="Arial" w:eastAsia="Times New Roman" w:hAnsi="Arial"/>
      <w:sz w:val="24"/>
    </w:rPr>
  </w:style>
  <w:style w:type="paragraph" w:styleId="Bezmezer">
    <w:name w:val="No Spacing"/>
    <w:uiPriority w:val="1"/>
    <w:qFormat/>
    <w:rsid w:val="0089668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FF5F7C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2B6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7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B67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7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67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lis@vizaser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cka@vizaser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r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2171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Links>
    <vt:vector size="18" baseType="variant">
      <vt:variant>
        <vt:i4>917606</vt:i4>
      </vt:variant>
      <vt:variant>
        <vt:i4>6</vt:i4>
      </vt:variant>
      <vt:variant>
        <vt:i4>0</vt:i4>
      </vt:variant>
      <vt:variant>
        <vt:i4>5</vt:i4>
      </vt:variant>
      <vt:variant>
        <vt:lpwstr>mailto:borak@rektorat.czu.cz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mailto:krulis@vizaservice.cz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mailto:jiricka@vizaservice.cz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Jiřičková Martina</dc:creator>
  <cp:keywords/>
  <cp:lastModifiedBy>hort</cp:lastModifiedBy>
  <cp:revision>5</cp:revision>
  <cp:lastPrinted>2017-01-25T14:26:00Z</cp:lastPrinted>
  <dcterms:created xsi:type="dcterms:W3CDTF">2017-01-25T14:25:00Z</dcterms:created>
  <dcterms:modified xsi:type="dcterms:W3CDTF">2017-01-25T14:34:00Z</dcterms:modified>
</cp:coreProperties>
</file>