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91A85" w14:textId="77777777" w:rsidR="00D65F8C" w:rsidRPr="005E4AAC" w:rsidRDefault="00D65F8C" w:rsidP="00D65F8C">
      <w:pPr>
        <w:pStyle w:val="Zhlav"/>
        <w:rPr>
          <w:b/>
        </w:rPr>
      </w:pPr>
      <w:r w:rsidRPr="005E4AAC">
        <w:rPr>
          <w:caps/>
          <w:spacing w:val="8"/>
          <w:kern w:val="20"/>
          <w:szCs w:val="20"/>
          <w:lang w:val="en-GB"/>
        </w:rPr>
        <w:t>SPRÁVA ÚČELOVÝCH ZAŘÍZENÍ</w:t>
      </w:r>
    </w:p>
    <w:p w14:paraId="4B7B1238" w14:textId="77777777" w:rsidR="00D65F8C" w:rsidRPr="005E4AAC" w:rsidRDefault="00D65F8C" w:rsidP="00D65F8C">
      <w:pPr>
        <w:rPr>
          <w:kern w:val="20"/>
          <w:szCs w:val="20"/>
        </w:rPr>
      </w:pPr>
      <w:r w:rsidRPr="005E4AAC">
        <w:rPr>
          <w:caps/>
          <w:spacing w:val="8"/>
          <w:kern w:val="20"/>
          <w:szCs w:val="20"/>
        </w:rPr>
        <w:t xml:space="preserve">Vaníčkova </w:t>
      </w:r>
      <w:r w:rsidR="002D798C">
        <w:rPr>
          <w:caps/>
          <w:spacing w:val="8"/>
          <w:kern w:val="20"/>
          <w:szCs w:val="20"/>
        </w:rPr>
        <w:t>315/</w:t>
      </w:r>
      <w:r w:rsidRPr="005E4AAC">
        <w:rPr>
          <w:caps/>
          <w:spacing w:val="8"/>
          <w:kern w:val="20"/>
          <w:szCs w:val="20"/>
        </w:rPr>
        <w:t xml:space="preserve">7   </w:t>
      </w:r>
      <w:r w:rsidRPr="005E4AAC">
        <w:rPr>
          <w:caps/>
          <w:spacing w:val="8"/>
          <w:kern w:val="20"/>
          <w:szCs w:val="20"/>
          <w:lang w:val="en-GB"/>
        </w:rPr>
        <w:t>160 17 Praha 6</w:t>
      </w:r>
      <w:r w:rsidRPr="005E4AAC">
        <w:rPr>
          <w:szCs w:val="22"/>
        </w:rPr>
        <w:t xml:space="preserve"> </w:t>
      </w:r>
    </w:p>
    <w:p w14:paraId="4B76D583" w14:textId="77777777" w:rsidR="00D65F8C" w:rsidRDefault="00D65F8C" w:rsidP="00D65F8C">
      <w:pPr>
        <w:pStyle w:val="Zhlav"/>
        <w:tabs>
          <w:tab w:val="clear" w:pos="4536"/>
          <w:tab w:val="center" w:pos="4535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B2DA51" wp14:editId="616E3EB3">
            <wp:simplePos x="0" y="0"/>
            <wp:positionH relativeFrom="page">
              <wp:posOffset>4800600</wp:posOffset>
            </wp:positionH>
            <wp:positionV relativeFrom="page">
              <wp:posOffset>552450</wp:posOffset>
            </wp:positionV>
            <wp:extent cx="2066925" cy="1009650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E9D1B7" w14:textId="77777777" w:rsidR="00D65F8C" w:rsidRDefault="00D65F8C" w:rsidP="00D65F8C">
      <w:pPr>
        <w:pStyle w:val="Zhlav"/>
        <w:tabs>
          <w:tab w:val="clear" w:pos="4536"/>
          <w:tab w:val="center" w:pos="4535"/>
        </w:tabs>
      </w:pPr>
    </w:p>
    <w:p w14:paraId="2D1F2C21" w14:textId="77777777" w:rsidR="008E7228" w:rsidRDefault="008E7228">
      <w:pPr>
        <w:jc w:val="center"/>
        <w:rPr>
          <w:b/>
          <w:sz w:val="24"/>
        </w:rPr>
      </w:pPr>
    </w:p>
    <w:p w14:paraId="1FECAEE1" w14:textId="77777777" w:rsidR="008E7228" w:rsidRDefault="008E7228">
      <w:pPr>
        <w:jc w:val="center"/>
        <w:rPr>
          <w:b/>
          <w:sz w:val="24"/>
        </w:rPr>
      </w:pPr>
    </w:p>
    <w:p w14:paraId="55FDACC1" w14:textId="77777777" w:rsidR="00F810F3" w:rsidRPr="00243BDB" w:rsidRDefault="00F810F3">
      <w:pPr>
        <w:jc w:val="center"/>
        <w:rPr>
          <w:b/>
          <w:sz w:val="24"/>
        </w:rPr>
      </w:pPr>
      <w:r w:rsidRPr="00243BDB">
        <w:rPr>
          <w:b/>
          <w:sz w:val="24"/>
        </w:rPr>
        <w:t xml:space="preserve">DODATEK Č. </w:t>
      </w:r>
      <w:r w:rsidR="00FB5724">
        <w:rPr>
          <w:b/>
          <w:sz w:val="24"/>
        </w:rPr>
        <w:t>1</w:t>
      </w:r>
    </w:p>
    <w:p w14:paraId="7FD938BC" w14:textId="4FE4FD9C" w:rsidR="00F810F3" w:rsidRPr="00557BD5" w:rsidRDefault="00F810F3" w:rsidP="00F810F3">
      <w:pPr>
        <w:jc w:val="center"/>
        <w:rPr>
          <w:szCs w:val="22"/>
        </w:rPr>
      </w:pPr>
      <w:r w:rsidRPr="00557BD5">
        <w:rPr>
          <w:szCs w:val="22"/>
        </w:rPr>
        <w:t>č. dodatku 91</w:t>
      </w:r>
      <w:r w:rsidR="00FB5724" w:rsidRPr="00557BD5">
        <w:rPr>
          <w:szCs w:val="22"/>
        </w:rPr>
        <w:t>21</w:t>
      </w:r>
      <w:r w:rsidR="004D5A0E" w:rsidRPr="00557BD5">
        <w:rPr>
          <w:szCs w:val="22"/>
        </w:rPr>
        <w:t>0000</w:t>
      </w:r>
      <w:r w:rsidR="00A876A9">
        <w:rPr>
          <w:szCs w:val="22"/>
        </w:rPr>
        <w:t>47</w:t>
      </w:r>
      <w:r w:rsidRPr="00557BD5">
        <w:rPr>
          <w:szCs w:val="22"/>
        </w:rPr>
        <w:t xml:space="preserve"> </w:t>
      </w:r>
    </w:p>
    <w:p w14:paraId="4B626F38" w14:textId="77777777" w:rsidR="00F810F3" w:rsidRDefault="00F810F3" w:rsidP="00CB6DD7">
      <w:pPr>
        <w:pStyle w:val="Bezmezer"/>
        <w:spacing w:before="120"/>
        <w:jc w:val="center"/>
        <w:rPr>
          <w:rFonts w:ascii="Arial" w:hAnsi="Arial" w:cs="Arial"/>
        </w:rPr>
      </w:pPr>
      <w:r w:rsidRPr="00557BD5">
        <w:rPr>
          <w:rFonts w:ascii="Arial" w:hAnsi="Arial" w:cs="Arial"/>
        </w:rPr>
        <w:t xml:space="preserve">uzavřený podle § 1746 odst. 2 zákona č. 89/2012 Sb., občanský zákoník, v platném znění </w:t>
      </w:r>
      <w:r w:rsidRPr="00557BD5">
        <w:rPr>
          <w:rFonts w:ascii="Arial" w:hAnsi="Arial" w:cs="Arial"/>
        </w:rPr>
        <w:br/>
        <w:t>(dále jen „občanský zákoník“) a v souladu s § 55 a § 56 odst. 1 zákona č. 134/2016 Sb., o zadávání veřejných zakázek (dále jen „ZZVZ“) ve spojení s § 3 písm. b) ZZVZ</w:t>
      </w:r>
      <w:r w:rsidR="00CB6DD7">
        <w:rPr>
          <w:rFonts w:ascii="Arial" w:hAnsi="Arial" w:cs="Arial"/>
        </w:rPr>
        <w:t xml:space="preserve"> </w:t>
      </w:r>
    </w:p>
    <w:p w14:paraId="1A5198FA" w14:textId="77777777" w:rsidR="00CB6DD7" w:rsidRPr="00557BD5" w:rsidRDefault="00CB6DD7" w:rsidP="00CB6DD7">
      <w:pPr>
        <w:pStyle w:val="Bezmezer"/>
        <w:spacing w:before="120"/>
        <w:jc w:val="center"/>
        <w:rPr>
          <w:rFonts w:ascii="Arial" w:hAnsi="Arial" w:cs="Arial"/>
        </w:rPr>
      </w:pPr>
    </w:p>
    <w:p w14:paraId="47667C4C" w14:textId="77777777" w:rsidR="00FB5724" w:rsidRPr="00536FBC" w:rsidRDefault="00FB5724" w:rsidP="00FB5724">
      <w:pPr>
        <w:jc w:val="center"/>
        <w:rPr>
          <w:b/>
          <w:szCs w:val="22"/>
        </w:rPr>
      </w:pPr>
      <w:r w:rsidRPr="00536FBC">
        <w:rPr>
          <w:b/>
          <w:szCs w:val="22"/>
        </w:rPr>
        <w:t xml:space="preserve">SMLOUVA O POSKYTOVÁNÍ VRÁTENSKÉ A RECEPČNÍ SLUŽBY NA KOLEJÍCH </w:t>
      </w:r>
      <w:r>
        <w:rPr>
          <w:b/>
          <w:szCs w:val="22"/>
        </w:rPr>
        <w:br/>
      </w:r>
      <w:r w:rsidRPr="00536FBC">
        <w:rPr>
          <w:b/>
          <w:szCs w:val="22"/>
        </w:rPr>
        <w:t>A</w:t>
      </w:r>
      <w:r>
        <w:rPr>
          <w:b/>
          <w:szCs w:val="22"/>
        </w:rPr>
        <w:t xml:space="preserve"> </w:t>
      </w:r>
      <w:r w:rsidRPr="00536FBC">
        <w:rPr>
          <w:b/>
          <w:szCs w:val="22"/>
        </w:rPr>
        <w:t>STUDENTSKÉM DOMĚ ČVUT</w:t>
      </w:r>
      <w:r>
        <w:rPr>
          <w:b/>
          <w:szCs w:val="22"/>
        </w:rPr>
        <w:t xml:space="preserve"> </w:t>
      </w:r>
    </w:p>
    <w:p w14:paraId="41BB4268" w14:textId="77777777" w:rsidR="00FB5724" w:rsidRPr="00536FBC" w:rsidRDefault="00FB5724" w:rsidP="00CB6DD7">
      <w:pPr>
        <w:pStyle w:val="Zhlav"/>
        <w:rPr>
          <w:b/>
        </w:rPr>
      </w:pPr>
      <w:r w:rsidRPr="007217BD">
        <w:rPr>
          <w:szCs w:val="22"/>
        </w:rPr>
        <w:tab/>
      </w:r>
    </w:p>
    <w:p w14:paraId="47EF5E9B" w14:textId="77777777" w:rsidR="00FB5724" w:rsidRPr="00536FBC" w:rsidRDefault="00FB5724" w:rsidP="00FB5724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č. smlouvy 9121000024</w:t>
      </w:r>
    </w:p>
    <w:p w14:paraId="450D3D72" w14:textId="77777777" w:rsidR="00FB5724" w:rsidRPr="00536FBC" w:rsidRDefault="00FB5724" w:rsidP="00FB5724">
      <w:pPr>
        <w:pStyle w:val="Bezmezer"/>
        <w:spacing w:before="120"/>
        <w:jc w:val="center"/>
        <w:rPr>
          <w:rFonts w:ascii="Arial" w:hAnsi="Arial" w:cs="Arial"/>
        </w:rPr>
      </w:pPr>
      <w:r w:rsidRPr="00536FBC">
        <w:rPr>
          <w:rFonts w:ascii="Arial" w:hAnsi="Arial" w:cs="Arial"/>
        </w:rPr>
        <w:t>(dále jen „smlouva“)</w:t>
      </w:r>
    </w:p>
    <w:p w14:paraId="27FB0FCA" w14:textId="77777777" w:rsidR="00FB5724" w:rsidRPr="00536FBC" w:rsidRDefault="00FB5724" w:rsidP="00FB5724">
      <w:pPr>
        <w:pStyle w:val="Bezmezer"/>
        <w:spacing w:before="120"/>
        <w:jc w:val="center"/>
        <w:rPr>
          <w:rFonts w:ascii="Arial" w:hAnsi="Arial" w:cs="Arial"/>
        </w:rPr>
      </w:pPr>
      <w:r w:rsidRPr="00536FBC">
        <w:rPr>
          <w:rFonts w:ascii="Arial" w:hAnsi="Arial" w:cs="Arial"/>
        </w:rPr>
        <w:t xml:space="preserve">uzavřená podle § 1746 odst. 2 zákona č. 89/2012 Sb., občanský zákoník, v platném znění </w:t>
      </w:r>
      <w:r w:rsidRPr="00536FBC">
        <w:rPr>
          <w:rFonts w:ascii="Arial" w:hAnsi="Arial" w:cs="Arial"/>
        </w:rPr>
        <w:br/>
        <w:t>(dále jen „občanský zákoník“) a v souladu s § 55 a § 56 odst. 1 zákona č. 134/2016 Sb., o zadávání veřejných zakázek (dále jen „ZZVZ“) ve spojení s § 3 písm. b) ZZVZ</w:t>
      </w:r>
    </w:p>
    <w:p w14:paraId="659975E6" w14:textId="77777777" w:rsidR="00FB5724" w:rsidRPr="00536FBC" w:rsidRDefault="00FB5724" w:rsidP="00FB5724">
      <w:pPr>
        <w:pStyle w:val="Bezmezer"/>
        <w:spacing w:before="400"/>
        <w:jc w:val="center"/>
        <w:rPr>
          <w:rFonts w:ascii="Arial" w:hAnsi="Arial" w:cs="Arial"/>
          <w:b/>
        </w:rPr>
      </w:pPr>
      <w:r w:rsidRPr="00536FBC">
        <w:rPr>
          <w:rFonts w:ascii="Arial" w:hAnsi="Arial" w:cs="Arial"/>
          <w:b/>
        </w:rPr>
        <w:t>Smluvní strany</w:t>
      </w:r>
    </w:p>
    <w:p w14:paraId="4B4CD744" w14:textId="77777777" w:rsidR="00FB5724" w:rsidRPr="00536FBC" w:rsidRDefault="00FB5724" w:rsidP="00FB5724">
      <w:pPr>
        <w:pStyle w:val="Bezmezer"/>
        <w:jc w:val="both"/>
        <w:rPr>
          <w:rFonts w:ascii="Arial" w:hAnsi="Arial" w:cs="Arial"/>
        </w:rPr>
      </w:pPr>
    </w:p>
    <w:p w14:paraId="5DEB15F5" w14:textId="77777777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  <w:b/>
        </w:rPr>
      </w:pPr>
      <w:r w:rsidRPr="00536FBC">
        <w:rPr>
          <w:rFonts w:ascii="Arial" w:hAnsi="Arial" w:cs="Arial"/>
          <w:b/>
        </w:rPr>
        <w:t>Objednatel:</w:t>
      </w:r>
    </w:p>
    <w:p w14:paraId="1EB63212" w14:textId="77777777" w:rsidR="00FB5724" w:rsidRPr="00536FBC" w:rsidRDefault="00FB5724" w:rsidP="00FB5724">
      <w:pPr>
        <w:pStyle w:val="Bezmezer"/>
        <w:spacing w:line="276" w:lineRule="auto"/>
        <w:rPr>
          <w:rFonts w:ascii="Arial" w:hAnsi="Arial" w:cs="Arial"/>
        </w:rPr>
      </w:pPr>
      <w:r w:rsidRPr="00536FBC">
        <w:rPr>
          <w:rFonts w:ascii="Arial" w:hAnsi="Arial" w:cs="Arial"/>
        </w:rPr>
        <w:t>České vysoké učení technické v Praze, veřejná vysoká škola</w:t>
      </w:r>
    </w:p>
    <w:p w14:paraId="4EAB9CC1" w14:textId="77777777" w:rsidR="00FB5724" w:rsidRPr="007217BD" w:rsidRDefault="00FB5724" w:rsidP="00FB5724">
      <w:pPr>
        <w:pStyle w:val="Bezmezer"/>
        <w:spacing w:line="276" w:lineRule="auto"/>
        <w:rPr>
          <w:rFonts w:ascii="Arial" w:hAnsi="Arial" w:cs="Arial"/>
          <w:bCs/>
        </w:rPr>
      </w:pPr>
      <w:r w:rsidRPr="00536FBC">
        <w:rPr>
          <w:bCs/>
        </w:rPr>
        <w:t xml:space="preserve">Sídlo: </w:t>
      </w:r>
      <w:r w:rsidRPr="007217BD">
        <w:rPr>
          <w:rFonts w:ascii="Arial" w:hAnsi="Arial" w:cs="Arial"/>
          <w:bCs/>
        </w:rPr>
        <w:t>Jugoslávských partyzánů 1580/6, 160 00 Praha 6</w:t>
      </w:r>
    </w:p>
    <w:p w14:paraId="28A96524" w14:textId="77777777" w:rsidR="00FB5724" w:rsidRPr="00536FBC" w:rsidRDefault="00FB5724" w:rsidP="00FB5724">
      <w:pPr>
        <w:pStyle w:val="Bezmezer"/>
        <w:spacing w:line="276" w:lineRule="auto"/>
        <w:rPr>
          <w:rFonts w:ascii="Arial" w:hAnsi="Arial" w:cs="Arial"/>
          <w:bCs/>
        </w:rPr>
      </w:pPr>
      <w:r w:rsidRPr="00536FBC">
        <w:rPr>
          <w:rFonts w:ascii="Arial" w:hAnsi="Arial" w:cs="Arial"/>
          <w:bCs/>
        </w:rPr>
        <w:t>Organizační součást: Správa účelových zařízení ČVUT</w:t>
      </w:r>
    </w:p>
    <w:p w14:paraId="0599E56E" w14:textId="77777777" w:rsidR="00FB5724" w:rsidRPr="00536FBC" w:rsidRDefault="00FB5724" w:rsidP="00FB5724">
      <w:pPr>
        <w:pStyle w:val="Bezmezer"/>
        <w:spacing w:line="276" w:lineRule="auto"/>
        <w:rPr>
          <w:rFonts w:ascii="Arial" w:hAnsi="Arial" w:cs="Arial"/>
          <w:bCs/>
        </w:rPr>
      </w:pPr>
      <w:r w:rsidRPr="00536FBC">
        <w:rPr>
          <w:rFonts w:ascii="Arial" w:hAnsi="Arial" w:cs="Arial"/>
          <w:bCs/>
        </w:rPr>
        <w:t>Adresa: Vaníčkova 315/7, 160 17 Praha 6</w:t>
      </w:r>
    </w:p>
    <w:p w14:paraId="7C036E25" w14:textId="26C67FE3" w:rsidR="00FB5724" w:rsidRPr="00536FBC" w:rsidRDefault="00FB5724" w:rsidP="00FB5724">
      <w:pPr>
        <w:spacing w:line="276" w:lineRule="auto"/>
        <w:rPr>
          <w:snapToGrid w:val="0"/>
          <w:szCs w:val="22"/>
        </w:rPr>
      </w:pPr>
      <w:r w:rsidRPr="00536FBC">
        <w:rPr>
          <w:bCs/>
          <w:szCs w:val="22"/>
        </w:rPr>
        <w:t>Zastoupená:</w:t>
      </w:r>
      <w:r w:rsidR="00C71A40">
        <w:rPr>
          <w:bCs/>
          <w:szCs w:val="22"/>
        </w:rPr>
        <w:t xml:space="preserve"> </w:t>
      </w:r>
      <w:proofErr w:type="spellStart"/>
      <w:r w:rsidR="00C71A40">
        <w:rPr>
          <w:bCs/>
          <w:szCs w:val="22"/>
        </w:rPr>
        <w:t>xxxxxxxxxxx</w:t>
      </w:r>
      <w:proofErr w:type="spellEnd"/>
      <w:r w:rsidR="00CB6DD7">
        <w:rPr>
          <w:bCs/>
          <w:szCs w:val="22"/>
        </w:rPr>
        <w:t xml:space="preserve">, </w:t>
      </w:r>
      <w:r w:rsidR="0031679C">
        <w:rPr>
          <w:bCs/>
          <w:szCs w:val="22"/>
        </w:rPr>
        <w:t>ředitelem</w:t>
      </w:r>
      <w:r w:rsidR="00CB6DD7">
        <w:rPr>
          <w:bCs/>
          <w:szCs w:val="22"/>
        </w:rPr>
        <w:t xml:space="preserve"> SÚZ ČVUT</w:t>
      </w:r>
      <w:r w:rsidRPr="00536FBC">
        <w:rPr>
          <w:szCs w:val="22"/>
        </w:rPr>
        <w:tab/>
      </w:r>
    </w:p>
    <w:p w14:paraId="2AA582B2" w14:textId="77777777" w:rsidR="00FB5724" w:rsidRPr="00536FBC" w:rsidRDefault="00FB5724" w:rsidP="00557BD5">
      <w:pPr>
        <w:spacing w:line="276" w:lineRule="auto"/>
        <w:rPr>
          <w:bCs/>
        </w:rPr>
      </w:pPr>
      <w:r w:rsidRPr="00536FBC">
        <w:rPr>
          <w:bCs/>
        </w:rPr>
        <w:t>IČ: 68407700</w:t>
      </w:r>
      <w:r w:rsidR="00CB6DD7">
        <w:rPr>
          <w:bCs/>
        </w:rPr>
        <w:t xml:space="preserve">, </w:t>
      </w:r>
      <w:r w:rsidRPr="00536FBC">
        <w:rPr>
          <w:bCs/>
        </w:rPr>
        <w:t>DIČ: CZ68407700</w:t>
      </w:r>
    </w:p>
    <w:p w14:paraId="2A93A6E1" w14:textId="77777777" w:rsidR="00FB5724" w:rsidRPr="00536FBC" w:rsidRDefault="00FB5724" w:rsidP="00FB5724">
      <w:pPr>
        <w:pStyle w:val="Bezmezer"/>
        <w:spacing w:line="276" w:lineRule="auto"/>
        <w:rPr>
          <w:rFonts w:ascii="Arial" w:hAnsi="Arial" w:cs="Arial"/>
          <w:bCs/>
        </w:rPr>
      </w:pPr>
      <w:r w:rsidRPr="00536FBC">
        <w:rPr>
          <w:rFonts w:ascii="Arial" w:hAnsi="Arial" w:cs="Arial"/>
          <w:bCs/>
        </w:rPr>
        <w:t>Bankovní spojení: Komerční banka, a.s., pobočka Praha 6</w:t>
      </w:r>
    </w:p>
    <w:p w14:paraId="7D75D2C3" w14:textId="2824F35E" w:rsidR="00FB5724" w:rsidRPr="00536FBC" w:rsidRDefault="00FB5724" w:rsidP="00FB5724">
      <w:pPr>
        <w:pStyle w:val="Bezmezer"/>
        <w:spacing w:line="276" w:lineRule="auto"/>
        <w:rPr>
          <w:rFonts w:ascii="Arial" w:hAnsi="Arial" w:cs="Arial"/>
          <w:bCs/>
        </w:rPr>
      </w:pPr>
      <w:r w:rsidRPr="00536FBC">
        <w:rPr>
          <w:rFonts w:ascii="Arial" w:hAnsi="Arial" w:cs="Arial"/>
          <w:bCs/>
        </w:rPr>
        <w:t xml:space="preserve">č. účtu: </w:t>
      </w:r>
      <w:proofErr w:type="spellStart"/>
      <w:r w:rsidR="00C71A40">
        <w:rPr>
          <w:rFonts w:ascii="Arial" w:hAnsi="Arial" w:cs="Arial"/>
          <w:bCs/>
        </w:rPr>
        <w:t>xxxxxxxxxxx</w:t>
      </w:r>
      <w:proofErr w:type="spellEnd"/>
    </w:p>
    <w:p w14:paraId="78239873" w14:textId="0CE23975" w:rsidR="00415FA0" w:rsidRDefault="00FB5724" w:rsidP="00FB5724">
      <w:pPr>
        <w:pStyle w:val="Bezmezer"/>
        <w:spacing w:line="276" w:lineRule="auto"/>
        <w:rPr>
          <w:rFonts w:ascii="Arial" w:eastAsia="Times New Roman" w:hAnsi="Arial" w:cs="Arial"/>
          <w:lang w:eastAsia="cs-CZ"/>
        </w:rPr>
      </w:pPr>
      <w:r w:rsidRPr="00536FBC">
        <w:rPr>
          <w:rFonts w:ascii="Arial" w:hAnsi="Arial" w:cs="Arial"/>
          <w:bCs/>
        </w:rPr>
        <w:t>Kontaktní osoba:</w:t>
      </w:r>
      <w:r>
        <w:rPr>
          <w:rFonts w:ascii="Arial" w:hAnsi="Arial" w:cs="Arial"/>
          <w:bCs/>
        </w:rPr>
        <w:t xml:space="preserve"> </w:t>
      </w:r>
      <w:proofErr w:type="spellStart"/>
      <w:r w:rsidR="00C71A40">
        <w:rPr>
          <w:rFonts w:ascii="Arial" w:hAnsi="Arial" w:cs="Arial"/>
          <w:bCs/>
        </w:rPr>
        <w:t>xxxxxxxxxxxx</w:t>
      </w:r>
      <w:proofErr w:type="spellEnd"/>
      <w:r w:rsidRPr="00536FB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vedoucí odboru ubytovacích služeb </w:t>
      </w:r>
    </w:p>
    <w:p w14:paraId="67D4A0D9" w14:textId="10F1EC23" w:rsidR="00FB5724" w:rsidRDefault="00FB5724" w:rsidP="00FB5724">
      <w:pPr>
        <w:pStyle w:val="Bezmezer"/>
        <w:spacing w:line="276" w:lineRule="auto"/>
        <w:rPr>
          <w:rFonts w:ascii="Arial" w:eastAsia="Times New Roman" w:hAnsi="Arial" w:cs="Arial"/>
          <w:lang w:eastAsia="cs-CZ"/>
        </w:rPr>
      </w:pPr>
      <w:r w:rsidRPr="00536FBC">
        <w:rPr>
          <w:rFonts w:ascii="Arial" w:eastAsia="Times New Roman" w:hAnsi="Arial" w:cs="Arial"/>
          <w:lang w:eastAsia="cs-CZ"/>
        </w:rPr>
        <w:t>tel.</w:t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C71A40">
        <w:rPr>
          <w:rFonts w:ascii="Arial" w:eastAsia="Times New Roman" w:hAnsi="Arial" w:cs="Arial"/>
          <w:lang w:eastAsia="cs-CZ"/>
        </w:rPr>
        <w:t>xxxxxxxxxxxxx</w:t>
      </w:r>
      <w:proofErr w:type="spellEnd"/>
    </w:p>
    <w:p w14:paraId="2FC05D55" w14:textId="010F32B1" w:rsidR="00415FA0" w:rsidRPr="00536FBC" w:rsidRDefault="00C71A40" w:rsidP="00FB5724">
      <w:pPr>
        <w:pStyle w:val="Bezmezer"/>
        <w:spacing w:line="276" w:lineRule="auto"/>
        <w:rPr>
          <w:rFonts w:ascii="Arial" w:hAnsi="Arial" w:cs="Arial"/>
          <w:bCs/>
        </w:rPr>
      </w:pPr>
      <w:proofErr w:type="spellStart"/>
      <w:r>
        <w:rPr>
          <w:rFonts w:ascii="Arial" w:eastAsia="Times New Roman" w:hAnsi="Arial" w:cs="Arial"/>
          <w:lang w:eastAsia="cs-CZ"/>
        </w:rPr>
        <w:t>xxxxxxxxxx</w:t>
      </w:r>
      <w:proofErr w:type="spellEnd"/>
      <w:r w:rsidR="00415FA0">
        <w:rPr>
          <w:rFonts w:ascii="Arial" w:eastAsia="Times New Roman" w:hAnsi="Arial" w:cs="Arial"/>
          <w:lang w:eastAsia="cs-CZ"/>
        </w:rPr>
        <w:t xml:space="preserve">, vedoucí účelových služeb, tel: </w:t>
      </w:r>
      <w:proofErr w:type="spellStart"/>
      <w:r>
        <w:rPr>
          <w:rFonts w:ascii="Arial" w:eastAsia="Times New Roman" w:hAnsi="Arial" w:cs="Arial"/>
          <w:lang w:eastAsia="cs-CZ"/>
        </w:rPr>
        <w:t>xxxxxxxxxxxx</w:t>
      </w:r>
      <w:proofErr w:type="spellEnd"/>
    </w:p>
    <w:p w14:paraId="632B86B0" w14:textId="77777777" w:rsidR="00FB5724" w:rsidRPr="00536FBC" w:rsidRDefault="00FB5724" w:rsidP="00FB5724">
      <w:pPr>
        <w:pStyle w:val="Bezmezer"/>
        <w:spacing w:before="120"/>
        <w:jc w:val="both"/>
        <w:rPr>
          <w:rFonts w:ascii="Arial" w:hAnsi="Arial" w:cs="Arial"/>
        </w:rPr>
      </w:pPr>
      <w:r w:rsidRPr="00536FBC">
        <w:rPr>
          <w:rFonts w:ascii="Arial" w:hAnsi="Arial" w:cs="Arial"/>
        </w:rPr>
        <w:t>(dále jen jako „</w:t>
      </w:r>
      <w:r w:rsidRPr="00536FBC">
        <w:rPr>
          <w:rFonts w:ascii="Arial" w:hAnsi="Arial" w:cs="Arial"/>
          <w:b/>
        </w:rPr>
        <w:t>Objednatel</w:t>
      </w:r>
      <w:r w:rsidRPr="00536FBC">
        <w:rPr>
          <w:rFonts w:ascii="Arial" w:hAnsi="Arial" w:cs="Arial"/>
        </w:rPr>
        <w:t>“)</w:t>
      </w:r>
    </w:p>
    <w:p w14:paraId="17DAF052" w14:textId="77777777" w:rsidR="00FB5724" w:rsidRPr="00536FBC" w:rsidRDefault="00FB5724" w:rsidP="00FB5724">
      <w:pPr>
        <w:pStyle w:val="Bezmezer"/>
        <w:jc w:val="both"/>
        <w:rPr>
          <w:rFonts w:ascii="Arial" w:hAnsi="Arial" w:cs="Arial"/>
        </w:rPr>
      </w:pPr>
    </w:p>
    <w:p w14:paraId="45424039" w14:textId="77777777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  <w:b/>
        </w:rPr>
      </w:pPr>
      <w:r w:rsidRPr="00536FBC">
        <w:rPr>
          <w:rFonts w:ascii="Arial" w:hAnsi="Arial" w:cs="Arial"/>
          <w:b/>
        </w:rPr>
        <w:t>Dodavatel:</w:t>
      </w:r>
    </w:p>
    <w:p w14:paraId="19A69AA8" w14:textId="77777777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 w:rsidRPr="00536FBC">
        <w:rPr>
          <w:rFonts w:ascii="Arial" w:hAnsi="Arial" w:cs="Arial"/>
        </w:rPr>
        <w:t>Firma:</w:t>
      </w:r>
      <w:r>
        <w:rPr>
          <w:rFonts w:ascii="Arial" w:hAnsi="Arial" w:cs="Arial"/>
        </w:rPr>
        <w:t xml:space="preserve"> PK HOLDING CZ spol. s r.o.</w:t>
      </w:r>
    </w:p>
    <w:p w14:paraId="2787F19B" w14:textId="77777777" w:rsidR="00FB5724" w:rsidRPr="00541885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 w:rsidRPr="00536FBC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Va</w:t>
      </w:r>
      <w:r w:rsidRPr="00541885">
        <w:rPr>
          <w:rFonts w:ascii="Arial" w:hAnsi="Arial" w:cs="Arial"/>
        </w:rPr>
        <w:t>níčkova 315/7, 169 00 Praha 6 Břevnov</w:t>
      </w:r>
    </w:p>
    <w:p w14:paraId="254C813B" w14:textId="77777777" w:rsidR="00FB5724" w:rsidRPr="00541885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 w:rsidRPr="00541885">
        <w:rPr>
          <w:rFonts w:ascii="Arial" w:hAnsi="Arial" w:cs="Arial"/>
        </w:rPr>
        <w:t>Zapsaná v obchodním rejstříku u Městského soudu v Praze oddíl C, vložka 79649</w:t>
      </w:r>
    </w:p>
    <w:p w14:paraId="03067793" w14:textId="3F18589D" w:rsidR="00FB5724" w:rsidRPr="00541885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 w:rsidRPr="00541885">
        <w:rPr>
          <w:rFonts w:ascii="Arial" w:hAnsi="Arial" w:cs="Arial"/>
        </w:rPr>
        <w:t xml:space="preserve">Zastoupena: </w:t>
      </w:r>
      <w:proofErr w:type="spellStart"/>
      <w:r w:rsidR="00C71A40">
        <w:rPr>
          <w:rFonts w:ascii="Arial" w:hAnsi="Arial" w:cs="Arial"/>
        </w:rPr>
        <w:t>xxxxxxxxxx</w:t>
      </w:r>
      <w:proofErr w:type="spellEnd"/>
      <w:r w:rsidR="00C71A40">
        <w:rPr>
          <w:rFonts w:ascii="Arial" w:hAnsi="Arial" w:cs="Arial"/>
        </w:rPr>
        <w:t xml:space="preserve">, </w:t>
      </w:r>
      <w:r w:rsidRPr="00541885">
        <w:rPr>
          <w:rFonts w:ascii="Arial" w:hAnsi="Arial" w:cs="Arial"/>
        </w:rPr>
        <w:t>jednatelem</w:t>
      </w:r>
    </w:p>
    <w:p w14:paraId="2A25EC4A" w14:textId="77777777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 w:rsidRPr="00541885">
        <w:rPr>
          <w:rFonts w:ascii="Arial" w:hAnsi="Arial" w:cs="Arial"/>
        </w:rPr>
        <w:t>IČ: 262 06 137</w:t>
      </w:r>
    </w:p>
    <w:p w14:paraId="0BE69AF8" w14:textId="77777777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 w:rsidRPr="00536FBC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CZ26206137</w:t>
      </w:r>
    </w:p>
    <w:p w14:paraId="28D3DC89" w14:textId="77777777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 Česká spořitelna, a.s.</w:t>
      </w:r>
    </w:p>
    <w:p w14:paraId="62C02F56" w14:textId="240C4E3D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proofErr w:type="spellStart"/>
      <w:r w:rsidR="00C71A40">
        <w:rPr>
          <w:rFonts w:ascii="Arial" w:hAnsi="Arial" w:cs="Arial"/>
        </w:rPr>
        <w:t>xxxxxxxxxxxx</w:t>
      </w:r>
      <w:proofErr w:type="spellEnd"/>
    </w:p>
    <w:p w14:paraId="01E4DF98" w14:textId="46ECC47D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 w:rsidRPr="00536FBC">
        <w:rPr>
          <w:rFonts w:ascii="Arial" w:hAnsi="Arial" w:cs="Arial"/>
        </w:rPr>
        <w:t xml:space="preserve">Kontaktní osoba: </w:t>
      </w:r>
      <w:proofErr w:type="spellStart"/>
      <w:r w:rsidR="00C71A40">
        <w:rPr>
          <w:rFonts w:ascii="Arial" w:hAnsi="Arial" w:cs="Arial"/>
        </w:rPr>
        <w:t>xxxxxxxxxxxxxx</w:t>
      </w:r>
      <w:proofErr w:type="spellEnd"/>
    </w:p>
    <w:p w14:paraId="44628C88" w14:textId="043AC475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proofErr w:type="spellStart"/>
      <w:r w:rsidR="00C71A40">
        <w:rPr>
          <w:rFonts w:ascii="Arial" w:hAnsi="Arial" w:cs="Arial"/>
        </w:rPr>
        <w:t>xxxxxxxxxxxxx</w:t>
      </w:r>
      <w:proofErr w:type="spellEnd"/>
    </w:p>
    <w:p w14:paraId="13B60DBC" w14:textId="5D8F7632" w:rsidR="00FB5724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odpovědná za </w:t>
      </w:r>
      <w:proofErr w:type="spellStart"/>
      <w:r>
        <w:rPr>
          <w:rFonts w:ascii="Arial" w:hAnsi="Arial" w:cs="Arial"/>
        </w:rPr>
        <w:t>fakturaci:</w:t>
      </w:r>
      <w:r w:rsidR="00C71A40">
        <w:rPr>
          <w:rFonts w:ascii="Arial" w:hAnsi="Arial" w:cs="Arial"/>
        </w:rPr>
        <w:t>xxxxxxxxxxxxxxx</w:t>
      </w:r>
      <w:proofErr w:type="spellEnd"/>
      <w:r>
        <w:rPr>
          <w:rFonts w:ascii="Arial" w:hAnsi="Arial" w:cs="Arial"/>
        </w:rPr>
        <w:t xml:space="preserve">, </w:t>
      </w:r>
    </w:p>
    <w:p w14:paraId="4A39A4FC" w14:textId="63B6571F" w:rsidR="00FB5724" w:rsidRPr="00536FBC" w:rsidRDefault="00FB5724" w:rsidP="00FB5724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proofErr w:type="spellStart"/>
      <w:r w:rsidR="00C71A40">
        <w:rPr>
          <w:rFonts w:ascii="Arial" w:hAnsi="Arial" w:cs="Arial"/>
        </w:rPr>
        <w:t>xxxxxxxxxxxxxxx</w:t>
      </w:r>
      <w:proofErr w:type="spellEnd"/>
    </w:p>
    <w:p w14:paraId="207B4086" w14:textId="77777777" w:rsidR="00FB5724" w:rsidRDefault="00FB5724" w:rsidP="00FB5724">
      <w:pPr>
        <w:pStyle w:val="Bezmezer"/>
        <w:spacing w:before="120"/>
        <w:jc w:val="both"/>
        <w:rPr>
          <w:rFonts w:ascii="Arial" w:hAnsi="Arial" w:cs="Arial"/>
        </w:rPr>
      </w:pPr>
      <w:r w:rsidRPr="00536FBC">
        <w:rPr>
          <w:rFonts w:ascii="Arial" w:hAnsi="Arial" w:cs="Arial"/>
        </w:rPr>
        <w:lastRenderedPageBreak/>
        <w:t>(dále jen jako „</w:t>
      </w:r>
      <w:r w:rsidRPr="00536FBC">
        <w:rPr>
          <w:rFonts w:ascii="Arial" w:hAnsi="Arial" w:cs="Arial"/>
          <w:b/>
        </w:rPr>
        <w:t>Dodavatel</w:t>
      </w:r>
      <w:r w:rsidRPr="00536FBC">
        <w:rPr>
          <w:rFonts w:ascii="Arial" w:hAnsi="Arial" w:cs="Arial"/>
        </w:rPr>
        <w:t>“)</w:t>
      </w:r>
    </w:p>
    <w:p w14:paraId="33671A84" w14:textId="77777777" w:rsidR="00F810F3" w:rsidRPr="00243BDB" w:rsidRDefault="00F810F3" w:rsidP="00243BDB">
      <w:pPr>
        <w:spacing w:line="280" w:lineRule="atLeast"/>
        <w:jc w:val="center"/>
        <w:rPr>
          <w:sz w:val="20"/>
          <w:szCs w:val="20"/>
        </w:rPr>
      </w:pPr>
      <w:r w:rsidRPr="00243BDB">
        <w:rPr>
          <w:sz w:val="20"/>
          <w:szCs w:val="20"/>
        </w:rPr>
        <w:t>I.</w:t>
      </w:r>
    </w:p>
    <w:p w14:paraId="1570F885" w14:textId="77777777" w:rsidR="00F810F3" w:rsidRPr="00243BDB" w:rsidRDefault="00F810F3" w:rsidP="00243BDB">
      <w:pPr>
        <w:spacing w:line="280" w:lineRule="atLeast"/>
        <w:jc w:val="center"/>
        <w:rPr>
          <w:b/>
          <w:szCs w:val="22"/>
        </w:rPr>
      </w:pPr>
      <w:r w:rsidRPr="00243BDB">
        <w:rPr>
          <w:b/>
          <w:szCs w:val="22"/>
        </w:rPr>
        <w:t>Úvodní ustanovení</w:t>
      </w:r>
    </w:p>
    <w:p w14:paraId="29FAD37F" w14:textId="77777777" w:rsidR="008B1299" w:rsidRPr="00243BDB" w:rsidRDefault="008B1299" w:rsidP="00243BDB">
      <w:pPr>
        <w:spacing w:line="280" w:lineRule="atLeast"/>
        <w:jc w:val="center"/>
        <w:rPr>
          <w:sz w:val="20"/>
          <w:szCs w:val="20"/>
        </w:rPr>
      </w:pPr>
    </w:p>
    <w:p w14:paraId="16906610" w14:textId="77777777" w:rsidR="00F810F3" w:rsidRPr="00CB6DD7" w:rsidRDefault="00F810F3" w:rsidP="00243BDB">
      <w:pPr>
        <w:rPr>
          <w:szCs w:val="22"/>
        </w:rPr>
      </w:pPr>
      <w:r w:rsidRPr="00CB6DD7">
        <w:rPr>
          <w:szCs w:val="22"/>
        </w:rPr>
        <w:t xml:space="preserve">Smluvní strany uzavřely dne </w:t>
      </w:r>
      <w:r w:rsidR="00FB5724" w:rsidRPr="00CB6DD7">
        <w:rPr>
          <w:szCs w:val="22"/>
        </w:rPr>
        <w:t>29. 3. 2021</w:t>
      </w:r>
      <w:r w:rsidR="007744B6" w:rsidRPr="00CB6DD7">
        <w:rPr>
          <w:szCs w:val="22"/>
        </w:rPr>
        <w:t xml:space="preserve">. </w:t>
      </w:r>
      <w:r w:rsidRPr="00CB6DD7">
        <w:rPr>
          <w:szCs w:val="22"/>
        </w:rPr>
        <w:t xml:space="preserve">Smlouvu </w:t>
      </w:r>
      <w:r w:rsidRPr="00CC586E">
        <w:rPr>
          <w:b/>
          <w:szCs w:val="22"/>
        </w:rPr>
        <w:t>O POSKYTOVÁNÍ VRÁTENSKÉ A RECEPČNÍ SLUŽBY NA</w:t>
      </w:r>
      <w:r w:rsidR="00243BDB" w:rsidRPr="00CC586E">
        <w:rPr>
          <w:b/>
          <w:szCs w:val="22"/>
        </w:rPr>
        <w:t xml:space="preserve"> </w:t>
      </w:r>
      <w:r w:rsidRPr="00CC586E">
        <w:rPr>
          <w:b/>
          <w:szCs w:val="22"/>
        </w:rPr>
        <w:t>KOLEJÍCH A STUDENTSKÉM DOMĚ ČVUT</w:t>
      </w:r>
      <w:r w:rsidRPr="00CB6DD7">
        <w:rPr>
          <w:b/>
          <w:szCs w:val="22"/>
        </w:rPr>
        <w:t xml:space="preserve">, </w:t>
      </w:r>
      <w:r w:rsidRPr="00CB6DD7">
        <w:rPr>
          <w:szCs w:val="22"/>
        </w:rPr>
        <w:t>jejímž předmětem je</w:t>
      </w:r>
      <w:r w:rsidR="00EE77DA" w:rsidRPr="00CB6DD7">
        <w:rPr>
          <w:szCs w:val="22"/>
        </w:rPr>
        <w:t xml:space="preserve"> závazek Dodavatele poskytovat Objednateli práce a služby spočívající v zajištění vrátenské a recepční služby v Objektech Objednatele.</w:t>
      </w:r>
    </w:p>
    <w:p w14:paraId="3CA82CC2" w14:textId="77777777" w:rsidR="00EE77DA" w:rsidRPr="00CB6DD7" w:rsidRDefault="00EE77DA" w:rsidP="00243BDB">
      <w:pPr>
        <w:rPr>
          <w:szCs w:val="22"/>
        </w:rPr>
      </w:pPr>
    </w:p>
    <w:p w14:paraId="1AC9EA1E" w14:textId="33D82444" w:rsidR="00EE77DA" w:rsidRPr="00CB6DD7" w:rsidRDefault="008B1299" w:rsidP="00243BDB">
      <w:pPr>
        <w:rPr>
          <w:szCs w:val="22"/>
        </w:rPr>
      </w:pPr>
      <w:r w:rsidRPr="00CB6DD7">
        <w:rPr>
          <w:szCs w:val="22"/>
        </w:rPr>
        <w:t xml:space="preserve">Smluvní strany se dohodly na rozšíření </w:t>
      </w:r>
      <w:r w:rsidR="00741D22">
        <w:rPr>
          <w:szCs w:val="22"/>
        </w:rPr>
        <w:t xml:space="preserve">předmětu smlouvy, kterým je </w:t>
      </w:r>
      <w:r w:rsidRPr="00CB6DD7">
        <w:rPr>
          <w:szCs w:val="22"/>
        </w:rPr>
        <w:t>zajištění vrátenské služby o</w:t>
      </w:r>
      <w:r w:rsidR="00CC586E" w:rsidRPr="00CB6DD7">
        <w:rPr>
          <w:szCs w:val="22"/>
        </w:rPr>
        <w:t xml:space="preserve"> další</w:t>
      </w:r>
      <w:r w:rsidR="00FB5724" w:rsidRPr="00CB6DD7">
        <w:rPr>
          <w:szCs w:val="22"/>
        </w:rPr>
        <w:t xml:space="preserve"> </w:t>
      </w:r>
      <w:r w:rsidRPr="00CB6DD7">
        <w:rPr>
          <w:szCs w:val="22"/>
        </w:rPr>
        <w:t xml:space="preserve">osoby v obsazení </w:t>
      </w:r>
      <w:r w:rsidR="00CC586E" w:rsidRPr="00CB6DD7">
        <w:rPr>
          <w:szCs w:val="22"/>
        </w:rPr>
        <w:t xml:space="preserve">dvou </w:t>
      </w:r>
      <w:r w:rsidRPr="00CB6DD7">
        <w:rPr>
          <w:szCs w:val="22"/>
        </w:rPr>
        <w:t xml:space="preserve">směn </w:t>
      </w:r>
      <w:r w:rsidR="00741D22">
        <w:rPr>
          <w:szCs w:val="22"/>
        </w:rPr>
        <w:t>dvěma vrátnými</w:t>
      </w:r>
      <w:r w:rsidR="0031679C">
        <w:rPr>
          <w:szCs w:val="22"/>
        </w:rPr>
        <w:t xml:space="preserve"> </w:t>
      </w:r>
      <w:r w:rsidR="00CC586E" w:rsidRPr="00CB6DD7">
        <w:rPr>
          <w:szCs w:val="22"/>
        </w:rPr>
        <w:t>celoročně</w:t>
      </w:r>
      <w:r w:rsidR="0031679C">
        <w:rPr>
          <w:szCs w:val="22"/>
        </w:rPr>
        <w:t>/</w:t>
      </w:r>
      <w:r w:rsidR="00CC586E" w:rsidRPr="00CB6DD7">
        <w:rPr>
          <w:szCs w:val="22"/>
        </w:rPr>
        <w:t xml:space="preserve"> 24 hodin denně </w:t>
      </w:r>
      <w:r w:rsidR="00FB5724" w:rsidRPr="00CB6DD7">
        <w:rPr>
          <w:szCs w:val="22"/>
        </w:rPr>
        <w:t xml:space="preserve">a </w:t>
      </w:r>
      <w:r w:rsidR="00CC586E" w:rsidRPr="00CB6DD7">
        <w:rPr>
          <w:szCs w:val="22"/>
        </w:rPr>
        <w:t xml:space="preserve">jedné směny </w:t>
      </w:r>
      <w:r w:rsidR="00741D22">
        <w:rPr>
          <w:szCs w:val="22"/>
        </w:rPr>
        <w:t>jedním</w:t>
      </w:r>
      <w:r w:rsidR="00741D22" w:rsidRPr="00CB6DD7">
        <w:rPr>
          <w:szCs w:val="22"/>
        </w:rPr>
        <w:t xml:space="preserve"> </w:t>
      </w:r>
      <w:r w:rsidR="00FB5724" w:rsidRPr="00CB6DD7">
        <w:rPr>
          <w:szCs w:val="22"/>
        </w:rPr>
        <w:t>vrátn</w:t>
      </w:r>
      <w:r w:rsidR="00741D22">
        <w:rPr>
          <w:szCs w:val="22"/>
        </w:rPr>
        <w:t>ým -</w:t>
      </w:r>
      <w:r w:rsidR="00FB5724" w:rsidRPr="00CB6DD7">
        <w:rPr>
          <w:szCs w:val="22"/>
        </w:rPr>
        <w:t xml:space="preserve"> pochůzkáře</w:t>
      </w:r>
      <w:r w:rsidR="00741D22">
        <w:rPr>
          <w:szCs w:val="22"/>
        </w:rPr>
        <w:t>m</w:t>
      </w:r>
      <w:r w:rsidR="0031679C">
        <w:rPr>
          <w:szCs w:val="22"/>
        </w:rPr>
        <w:t xml:space="preserve"> </w:t>
      </w:r>
      <w:r w:rsidR="00CC586E" w:rsidRPr="00CB6DD7">
        <w:rPr>
          <w:szCs w:val="22"/>
        </w:rPr>
        <w:t>celoročně</w:t>
      </w:r>
      <w:r w:rsidR="0031679C">
        <w:rPr>
          <w:szCs w:val="22"/>
        </w:rPr>
        <w:t>/</w:t>
      </w:r>
      <w:r w:rsidR="00CC586E" w:rsidRPr="00CB6DD7">
        <w:rPr>
          <w:szCs w:val="22"/>
        </w:rPr>
        <w:t xml:space="preserve"> 8 hodin d</w:t>
      </w:r>
      <w:r w:rsidR="00CB6DD7">
        <w:rPr>
          <w:szCs w:val="22"/>
        </w:rPr>
        <w:t>e</w:t>
      </w:r>
      <w:r w:rsidR="00CC586E" w:rsidRPr="00CB6DD7">
        <w:rPr>
          <w:szCs w:val="22"/>
        </w:rPr>
        <w:t>nně</w:t>
      </w:r>
      <w:r w:rsidR="00FB5724" w:rsidRPr="00CB6DD7">
        <w:rPr>
          <w:szCs w:val="22"/>
        </w:rPr>
        <w:t xml:space="preserve"> </w:t>
      </w:r>
      <w:r w:rsidR="00741D22">
        <w:rPr>
          <w:szCs w:val="22"/>
        </w:rPr>
        <w:t>v objektu</w:t>
      </w:r>
      <w:r w:rsidR="00741D22" w:rsidRPr="00CB6DD7">
        <w:rPr>
          <w:szCs w:val="22"/>
        </w:rPr>
        <w:t xml:space="preserve"> </w:t>
      </w:r>
      <w:r w:rsidR="00FB5724" w:rsidRPr="00557BD5">
        <w:rPr>
          <w:b/>
          <w:szCs w:val="22"/>
        </w:rPr>
        <w:t>Masarykov</w:t>
      </w:r>
      <w:r w:rsidR="00741D22">
        <w:rPr>
          <w:b/>
          <w:szCs w:val="22"/>
        </w:rPr>
        <w:t>y</w:t>
      </w:r>
      <w:r w:rsidR="00FB5724" w:rsidRPr="00557BD5">
        <w:rPr>
          <w:b/>
          <w:szCs w:val="22"/>
        </w:rPr>
        <w:t xml:space="preserve"> kolej</w:t>
      </w:r>
      <w:r w:rsidR="00741D22">
        <w:rPr>
          <w:b/>
          <w:szCs w:val="22"/>
        </w:rPr>
        <w:t>e</w:t>
      </w:r>
      <w:r w:rsidR="00857BA7" w:rsidRPr="00CB6DD7">
        <w:rPr>
          <w:szCs w:val="22"/>
        </w:rPr>
        <w:t>.</w:t>
      </w:r>
    </w:p>
    <w:p w14:paraId="4F2739FE" w14:textId="77777777" w:rsidR="00F810F3" w:rsidRPr="00CB6DD7" w:rsidRDefault="00F810F3" w:rsidP="00220BB9">
      <w:pPr>
        <w:spacing w:line="280" w:lineRule="atLeast"/>
        <w:rPr>
          <w:b/>
          <w:szCs w:val="22"/>
          <w:u w:val="single"/>
        </w:rPr>
      </w:pPr>
    </w:p>
    <w:p w14:paraId="2EE8AED9" w14:textId="77777777" w:rsidR="00857BA7" w:rsidRPr="00CB6DD7" w:rsidRDefault="00857BA7" w:rsidP="00220BB9">
      <w:pPr>
        <w:spacing w:line="280" w:lineRule="atLeast"/>
        <w:rPr>
          <w:b/>
          <w:szCs w:val="22"/>
          <w:u w:val="single"/>
        </w:rPr>
      </w:pPr>
    </w:p>
    <w:p w14:paraId="2F88920D" w14:textId="77777777" w:rsidR="00F810F3" w:rsidRPr="00CB6DD7" w:rsidRDefault="008B1299" w:rsidP="00243BDB">
      <w:pPr>
        <w:spacing w:line="280" w:lineRule="atLeast"/>
        <w:jc w:val="center"/>
        <w:rPr>
          <w:b/>
          <w:szCs w:val="22"/>
          <w:u w:val="single"/>
        </w:rPr>
      </w:pPr>
      <w:r w:rsidRPr="00CB6DD7">
        <w:rPr>
          <w:b/>
          <w:szCs w:val="22"/>
          <w:u w:val="single"/>
        </w:rPr>
        <w:t>II.</w:t>
      </w:r>
    </w:p>
    <w:p w14:paraId="2557C0AF" w14:textId="77777777" w:rsidR="008B1299" w:rsidRPr="00CB6DD7" w:rsidRDefault="008B1299" w:rsidP="00243BDB">
      <w:pPr>
        <w:spacing w:line="280" w:lineRule="atLeast"/>
        <w:jc w:val="center"/>
        <w:rPr>
          <w:b/>
          <w:szCs w:val="22"/>
          <w:u w:val="single"/>
        </w:rPr>
      </w:pPr>
      <w:r w:rsidRPr="00CB6DD7">
        <w:rPr>
          <w:b/>
          <w:szCs w:val="22"/>
          <w:u w:val="single"/>
        </w:rPr>
        <w:t>Změna smlouvy</w:t>
      </w:r>
    </w:p>
    <w:p w14:paraId="3287C9C0" w14:textId="77777777" w:rsidR="008B1299" w:rsidRPr="00CB6DD7" w:rsidRDefault="008B1299" w:rsidP="00243BDB">
      <w:pPr>
        <w:spacing w:line="280" w:lineRule="atLeast"/>
        <w:jc w:val="center"/>
        <w:rPr>
          <w:b/>
          <w:szCs w:val="22"/>
          <w:u w:val="single"/>
        </w:rPr>
      </w:pPr>
    </w:p>
    <w:p w14:paraId="1E538BDD" w14:textId="21CD393D" w:rsidR="008B1299" w:rsidRPr="00CB6DD7" w:rsidRDefault="008B1299" w:rsidP="00243BDB">
      <w:pPr>
        <w:ind w:left="426" w:hanging="426"/>
        <w:rPr>
          <w:b/>
          <w:szCs w:val="22"/>
          <w:u w:val="single"/>
        </w:rPr>
      </w:pPr>
      <w:r w:rsidRPr="00CB6DD7">
        <w:rPr>
          <w:szCs w:val="22"/>
        </w:rPr>
        <w:t xml:space="preserve">1) </w:t>
      </w:r>
      <w:r w:rsidRPr="00CB6DD7">
        <w:rPr>
          <w:szCs w:val="22"/>
        </w:rPr>
        <w:tab/>
        <w:t xml:space="preserve">Smluvní strany se dohodly na </w:t>
      </w:r>
      <w:r w:rsidR="00571AE7" w:rsidRPr="00CB6DD7">
        <w:rPr>
          <w:szCs w:val="22"/>
        </w:rPr>
        <w:t>změně čl. 2.</w:t>
      </w:r>
      <w:r w:rsidR="008D6149" w:rsidRPr="00CB6DD7">
        <w:rPr>
          <w:szCs w:val="22"/>
        </w:rPr>
        <w:t xml:space="preserve"> </w:t>
      </w:r>
      <w:r w:rsidR="00571AE7" w:rsidRPr="00CB6DD7">
        <w:rPr>
          <w:szCs w:val="22"/>
        </w:rPr>
        <w:t>1.</w:t>
      </w:r>
      <w:r w:rsidR="00243BDB" w:rsidRPr="00CB6DD7">
        <w:rPr>
          <w:szCs w:val="22"/>
        </w:rPr>
        <w:t xml:space="preserve"> </w:t>
      </w:r>
      <w:r w:rsidR="00571AE7" w:rsidRPr="00CB6DD7">
        <w:rPr>
          <w:szCs w:val="22"/>
        </w:rPr>
        <w:t xml:space="preserve">v Příloze č. 1 Položkový rozpočet </w:t>
      </w:r>
      <w:r w:rsidR="00662154" w:rsidRPr="00CB6DD7">
        <w:rPr>
          <w:szCs w:val="22"/>
        </w:rPr>
        <w:t>spočívající v</w:t>
      </w:r>
      <w:r w:rsidR="00CC586E" w:rsidRPr="00CB6DD7">
        <w:rPr>
          <w:szCs w:val="22"/>
        </w:rPr>
        <w:t> rozšíření zajištění</w:t>
      </w:r>
      <w:r w:rsidR="00662154" w:rsidRPr="00CB6DD7">
        <w:rPr>
          <w:szCs w:val="22"/>
        </w:rPr>
        <w:t xml:space="preserve"> vrátenské služby, </w:t>
      </w:r>
      <w:r w:rsidR="00571AE7" w:rsidRPr="00CB6DD7">
        <w:rPr>
          <w:szCs w:val="22"/>
        </w:rPr>
        <w:t>v</w:t>
      </w:r>
      <w:r w:rsidR="00662154" w:rsidRPr="00CB6DD7">
        <w:rPr>
          <w:szCs w:val="22"/>
        </w:rPr>
        <w:t> </w:t>
      </w:r>
      <w:r w:rsidR="00571AE7" w:rsidRPr="00CB6DD7">
        <w:rPr>
          <w:szCs w:val="22"/>
        </w:rPr>
        <w:t xml:space="preserve">rozsahu </w:t>
      </w:r>
      <w:r w:rsidR="00741D22">
        <w:rPr>
          <w:szCs w:val="22"/>
        </w:rPr>
        <w:t>dvou vrátných</w:t>
      </w:r>
      <w:r w:rsidR="008D6149" w:rsidRPr="00CB6DD7">
        <w:rPr>
          <w:szCs w:val="22"/>
        </w:rPr>
        <w:t xml:space="preserve"> </w:t>
      </w:r>
      <w:r w:rsidR="00571AE7" w:rsidRPr="00CB6DD7">
        <w:rPr>
          <w:szCs w:val="22"/>
        </w:rPr>
        <w:t>celoročně /</w:t>
      </w:r>
      <w:r w:rsidR="00F35289" w:rsidRPr="00CB6DD7">
        <w:rPr>
          <w:szCs w:val="22"/>
        </w:rPr>
        <w:t>24</w:t>
      </w:r>
      <w:r w:rsidR="00571AE7" w:rsidRPr="00CB6DD7">
        <w:rPr>
          <w:szCs w:val="22"/>
        </w:rPr>
        <w:t xml:space="preserve"> hodin denně</w:t>
      </w:r>
      <w:r w:rsidR="008D6149" w:rsidRPr="00CB6DD7">
        <w:rPr>
          <w:szCs w:val="22"/>
        </w:rPr>
        <w:t xml:space="preserve"> a </w:t>
      </w:r>
      <w:r w:rsidR="00741D22">
        <w:rPr>
          <w:szCs w:val="22"/>
        </w:rPr>
        <w:t>jednoho</w:t>
      </w:r>
      <w:r w:rsidR="00741D22" w:rsidRPr="00CB6DD7">
        <w:rPr>
          <w:szCs w:val="22"/>
        </w:rPr>
        <w:t xml:space="preserve"> </w:t>
      </w:r>
      <w:r w:rsidR="008D6149" w:rsidRPr="00CB6DD7">
        <w:rPr>
          <w:szCs w:val="22"/>
        </w:rPr>
        <w:t>vrátn</w:t>
      </w:r>
      <w:r w:rsidR="00741D22">
        <w:rPr>
          <w:szCs w:val="22"/>
        </w:rPr>
        <w:t>ého</w:t>
      </w:r>
      <w:r w:rsidR="008D6149" w:rsidRPr="00CB6DD7">
        <w:rPr>
          <w:szCs w:val="22"/>
        </w:rPr>
        <w:t xml:space="preserve"> pochůzkář</w:t>
      </w:r>
      <w:r w:rsidR="00741D22">
        <w:rPr>
          <w:szCs w:val="22"/>
        </w:rPr>
        <w:t>e</w:t>
      </w:r>
      <w:r w:rsidR="008D6149" w:rsidRPr="00CB6DD7">
        <w:rPr>
          <w:szCs w:val="22"/>
        </w:rPr>
        <w:t xml:space="preserve"> celoročně / </w:t>
      </w:r>
      <w:r w:rsidR="00CB6DD7">
        <w:rPr>
          <w:szCs w:val="22"/>
        </w:rPr>
        <w:t xml:space="preserve">8 </w:t>
      </w:r>
      <w:r w:rsidR="008D6149" w:rsidRPr="00CB6DD7">
        <w:rPr>
          <w:szCs w:val="22"/>
        </w:rPr>
        <w:t xml:space="preserve">hodin denně. </w:t>
      </w:r>
      <w:r w:rsidR="00571AE7" w:rsidRPr="00CB6DD7">
        <w:rPr>
          <w:szCs w:val="22"/>
        </w:rPr>
        <w:t>Viz. Příloha č. 1 tohoto Dodatku smlouvy.</w:t>
      </w:r>
    </w:p>
    <w:p w14:paraId="06297135" w14:textId="77777777" w:rsidR="008B1299" w:rsidRPr="00CB6DD7" w:rsidRDefault="008B1299" w:rsidP="008B1299">
      <w:pPr>
        <w:spacing w:line="280" w:lineRule="atLeast"/>
        <w:rPr>
          <w:b/>
          <w:szCs w:val="22"/>
          <w:u w:val="single"/>
        </w:rPr>
      </w:pPr>
    </w:p>
    <w:p w14:paraId="7EE8C283" w14:textId="77777777" w:rsidR="00C00084" w:rsidRDefault="00571AE7" w:rsidP="00571AE7">
      <w:pPr>
        <w:ind w:left="426" w:hanging="426"/>
        <w:rPr>
          <w:szCs w:val="22"/>
        </w:rPr>
      </w:pPr>
      <w:r w:rsidRPr="00557BD5">
        <w:rPr>
          <w:szCs w:val="22"/>
        </w:rPr>
        <w:t>2)</w:t>
      </w:r>
      <w:r w:rsidRPr="00557BD5">
        <w:rPr>
          <w:szCs w:val="22"/>
        </w:rPr>
        <w:tab/>
        <w:t>Smluvní str</w:t>
      </w:r>
      <w:r w:rsidRPr="00CB6DD7">
        <w:rPr>
          <w:szCs w:val="22"/>
        </w:rPr>
        <w:t>any se dohodly na změně čl. 2.</w:t>
      </w:r>
      <w:r w:rsidR="008D6149" w:rsidRPr="00CB6DD7">
        <w:rPr>
          <w:szCs w:val="22"/>
        </w:rPr>
        <w:t xml:space="preserve"> </w:t>
      </w:r>
      <w:r w:rsidRPr="00CB6DD7">
        <w:rPr>
          <w:szCs w:val="22"/>
        </w:rPr>
        <w:t xml:space="preserve">2. v Příloze č. 2 Specifikace předmětu plnění na zajištění vrátenské služby v obsazení </w:t>
      </w:r>
      <w:r w:rsidR="002007E3" w:rsidRPr="00CB6DD7">
        <w:rPr>
          <w:szCs w:val="22"/>
        </w:rPr>
        <w:t xml:space="preserve">vrátného v </w:t>
      </w:r>
      <w:r w:rsidR="00034BB8" w:rsidRPr="00CB6DD7">
        <w:rPr>
          <w:szCs w:val="22"/>
        </w:rPr>
        <w:t>nepřetržité</w:t>
      </w:r>
      <w:r w:rsidR="002007E3" w:rsidRPr="00CB6DD7">
        <w:rPr>
          <w:szCs w:val="22"/>
        </w:rPr>
        <w:t>m</w:t>
      </w:r>
      <w:r w:rsidR="00034BB8" w:rsidRPr="00CB6DD7">
        <w:rPr>
          <w:szCs w:val="22"/>
        </w:rPr>
        <w:t xml:space="preserve"> provozu 24</w:t>
      </w:r>
      <w:r w:rsidR="00437DEE" w:rsidRPr="00CB6DD7">
        <w:rPr>
          <w:szCs w:val="22"/>
        </w:rPr>
        <w:t xml:space="preserve"> hodin</w:t>
      </w:r>
      <w:r w:rsidR="00034BB8" w:rsidRPr="00CB6DD7">
        <w:rPr>
          <w:szCs w:val="22"/>
        </w:rPr>
        <w:t xml:space="preserve"> denně </w:t>
      </w:r>
      <w:r w:rsidR="002007E3" w:rsidRPr="00CB6DD7">
        <w:rPr>
          <w:szCs w:val="22"/>
        </w:rPr>
        <w:t xml:space="preserve">v počtu </w:t>
      </w:r>
      <w:r w:rsidR="008D6149" w:rsidRPr="00CB6DD7">
        <w:rPr>
          <w:szCs w:val="22"/>
        </w:rPr>
        <w:t>dvě</w:t>
      </w:r>
      <w:r w:rsidR="00393703" w:rsidRPr="00CB6DD7">
        <w:rPr>
          <w:szCs w:val="22"/>
        </w:rPr>
        <w:t xml:space="preserve"> osoby </w:t>
      </w:r>
      <w:r w:rsidR="00CB6DD7">
        <w:rPr>
          <w:szCs w:val="22"/>
        </w:rPr>
        <w:t>a v obsazení nočního vrátného – pochůzkáře 8</w:t>
      </w:r>
      <w:r w:rsidR="00CB6DD7" w:rsidRPr="00CB6DD7">
        <w:rPr>
          <w:szCs w:val="22"/>
        </w:rPr>
        <w:t xml:space="preserve"> hodin denně v počtu </w:t>
      </w:r>
      <w:r w:rsidR="00CB6DD7">
        <w:rPr>
          <w:szCs w:val="22"/>
        </w:rPr>
        <w:t>jedna osoba</w:t>
      </w:r>
      <w:r w:rsidR="00C00084">
        <w:rPr>
          <w:szCs w:val="22"/>
        </w:rPr>
        <w:t>.</w:t>
      </w:r>
      <w:r w:rsidR="00CB6DD7">
        <w:rPr>
          <w:szCs w:val="22"/>
        </w:rPr>
        <w:t xml:space="preserve"> </w:t>
      </w:r>
    </w:p>
    <w:p w14:paraId="427B07A3" w14:textId="77777777" w:rsidR="00872379" w:rsidRDefault="00C00084" w:rsidP="00557BD5">
      <w:pPr>
        <w:ind w:left="426"/>
        <w:rPr>
          <w:szCs w:val="22"/>
        </w:rPr>
      </w:pPr>
      <w:r>
        <w:rPr>
          <w:szCs w:val="22"/>
        </w:rPr>
        <w:t xml:space="preserve">Vrátenská činnost na Masarykově koleji bude vykonávána v rozsahu Specifikace předmětu plnění </w:t>
      </w:r>
      <w:r w:rsidR="002007E3" w:rsidRPr="00CB6DD7">
        <w:rPr>
          <w:szCs w:val="22"/>
        </w:rPr>
        <w:t>dle Přílohy č. 2</w:t>
      </w:r>
      <w:r>
        <w:rPr>
          <w:szCs w:val="22"/>
        </w:rPr>
        <w:t xml:space="preserve"> </w:t>
      </w:r>
      <w:r w:rsidR="002007E3" w:rsidRPr="00CB6DD7">
        <w:rPr>
          <w:szCs w:val="22"/>
        </w:rPr>
        <w:t>tohoto Dodatku</w:t>
      </w:r>
      <w:r>
        <w:rPr>
          <w:szCs w:val="22"/>
        </w:rPr>
        <w:t>.</w:t>
      </w:r>
    </w:p>
    <w:p w14:paraId="04E0CF5C" w14:textId="77777777" w:rsidR="00557BD5" w:rsidRPr="00CB6DD7" w:rsidRDefault="00557BD5" w:rsidP="00557BD5">
      <w:pPr>
        <w:ind w:left="426"/>
        <w:rPr>
          <w:szCs w:val="22"/>
        </w:rPr>
      </w:pPr>
    </w:p>
    <w:p w14:paraId="3F7FB96A" w14:textId="77777777" w:rsidR="008D6149" w:rsidRPr="00CB6DD7" w:rsidRDefault="008D6149" w:rsidP="008D6149">
      <w:pPr>
        <w:ind w:left="426"/>
        <w:rPr>
          <w:szCs w:val="22"/>
        </w:rPr>
      </w:pPr>
    </w:p>
    <w:tbl>
      <w:tblPr>
        <w:tblStyle w:val="Mkatabulky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2121"/>
        <w:gridCol w:w="1559"/>
        <w:gridCol w:w="1707"/>
      </w:tblGrid>
      <w:tr w:rsidR="008D6149" w:rsidRPr="00CB6DD7" w14:paraId="5E457DD7" w14:textId="77777777" w:rsidTr="00557BD5">
        <w:trPr>
          <w:trHeight w:val="1047"/>
        </w:trPr>
        <w:tc>
          <w:tcPr>
            <w:tcW w:w="1560" w:type="dxa"/>
          </w:tcPr>
          <w:p w14:paraId="21F8EBCE" w14:textId="77777777" w:rsidR="008D6149" w:rsidRPr="00557BD5" w:rsidRDefault="008D6149" w:rsidP="00CC539C">
            <w:pPr>
              <w:keepNext/>
              <w:keepLines/>
              <w:rPr>
                <w:b/>
                <w:sz w:val="18"/>
                <w:szCs w:val="18"/>
              </w:rPr>
            </w:pPr>
            <w:r w:rsidRPr="00557BD5">
              <w:rPr>
                <w:b/>
                <w:sz w:val="18"/>
                <w:szCs w:val="18"/>
              </w:rPr>
              <w:t>MASARYKOVA kolej</w:t>
            </w:r>
          </w:p>
          <w:p w14:paraId="657AFE92" w14:textId="7777777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  <w:r w:rsidRPr="00557BD5">
              <w:rPr>
                <w:sz w:val="18"/>
                <w:szCs w:val="18"/>
              </w:rPr>
              <w:t xml:space="preserve">Thákurova 1, </w:t>
            </w:r>
          </w:p>
          <w:p w14:paraId="3A8524D8" w14:textId="7777777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  <w:r w:rsidRPr="00557BD5">
              <w:rPr>
                <w:sz w:val="18"/>
                <w:szCs w:val="18"/>
              </w:rPr>
              <w:t>Praha 6</w:t>
            </w:r>
          </w:p>
          <w:p w14:paraId="20E34B56" w14:textId="7777777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ACDE60D" w14:textId="7777777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  <w:r w:rsidRPr="00557BD5">
              <w:rPr>
                <w:sz w:val="18"/>
                <w:szCs w:val="18"/>
              </w:rPr>
              <w:t xml:space="preserve">Od 1. 6. 2021 do </w:t>
            </w:r>
            <w:r w:rsidR="002007E3" w:rsidRPr="00557BD5">
              <w:rPr>
                <w:sz w:val="18"/>
                <w:szCs w:val="18"/>
              </w:rPr>
              <w:t>31. 3. 2024 nebo do vyčerpání hodnoty zakázky</w:t>
            </w:r>
          </w:p>
        </w:tc>
        <w:tc>
          <w:tcPr>
            <w:tcW w:w="2121" w:type="dxa"/>
          </w:tcPr>
          <w:p w14:paraId="57FF6952" w14:textId="77777777" w:rsidR="008D6149" w:rsidRPr="00557BD5" w:rsidRDefault="008D6149" w:rsidP="00557BD5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557BD5">
              <w:rPr>
                <w:b/>
                <w:sz w:val="18"/>
                <w:szCs w:val="18"/>
              </w:rPr>
              <w:t>MÍSTO VÝKONU</w:t>
            </w:r>
          </w:p>
          <w:p w14:paraId="7C785E81" w14:textId="77777777" w:rsidR="008D6149" w:rsidRPr="00557BD5" w:rsidRDefault="008D6149" w:rsidP="00557BD5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  <w:p w14:paraId="30CE7466" w14:textId="77777777" w:rsidR="008D6149" w:rsidRPr="00557BD5" w:rsidRDefault="008D6149" w:rsidP="00557BD5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557BD5">
              <w:rPr>
                <w:sz w:val="18"/>
                <w:szCs w:val="18"/>
                <w:u w:val="single"/>
              </w:rPr>
              <w:t>vrátnice v budově Masarykovy koleje</w:t>
            </w:r>
          </w:p>
        </w:tc>
        <w:tc>
          <w:tcPr>
            <w:tcW w:w="1559" w:type="dxa"/>
          </w:tcPr>
          <w:p w14:paraId="7B543881" w14:textId="7777777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  <w:r w:rsidRPr="00557BD5">
              <w:rPr>
                <w:sz w:val="18"/>
                <w:szCs w:val="18"/>
              </w:rPr>
              <w:t>Nepřetržitý provoz</w:t>
            </w:r>
          </w:p>
          <w:p w14:paraId="6908A9B1" w14:textId="7777777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  <w:r w:rsidRPr="00557BD5">
              <w:rPr>
                <w:sz w:val="18"/>
                <w:szCs w:val="18"/>
              </w:rPr>
              <w:t>07.00 – 19.00</w:t>
            </w:r>
          </w:p>
          <w:p w14:paraId="0C62DCD2" w14:textId="7777777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  <w:r w:rsidRPr="00557BD5">
              <w:rPr>
                <w:sz w:val="18"/>
                <w:szCs w:val="18"/>
              </w:rPr>
              <w:t>19.00 – 07.00</w:t>
            </w:r>
          </w:p>
          <w:p w14:paraId="47BE1EE2" w14:textId="7777777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63B39F96" w14:textId="7777777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  <w:r w:rsidRPr="00557BD5">
              <w:rPr>
                <w:sz w:val="18"/>
                <w:szCs w:val="18"/>
              </w:rPr>
              <w:t>NÁZEV FUNKCE</w:t>
            </w:r>
          </w:p>
          <w:p w14:paraId="7CFE3560" w14:textId="7777777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  <w:r w:rsidRPr="00557BD5">
              <w:rPr>
                <w:sz w:val="18"/>
                <w:szCs w:val="18"/>
              </w:rPr>
              <w:t xml:space="preserve">1 směna /1 </w:t>
            </w:r>
            <w:r w:rsidRPr="00557BD5">
              <w:rPr>
                <w:b/>
                <w:sz w:val="18"/>
                <w:szCs w:val="18"/>
              </w:rPr>
              <w:t>vrátný</w:t>
            </w:r>
          </w:p>
          <w:p w14:paraId="3F5295B1" w14:textId="5919A05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  <w:r w:rsidRPr="00557BD5">
              <w:rPr>
                <w:sz w:val="18"/>
                <w:szCs w:val="18"/>
              </w:rPr>
              <w:t>(celkem 24 hodin - 2 vrátn</w:t>
            </w:r>
            <w:r w:rsidR="0031679C">
              <w:rPr>
                <w:sz w:val="18"/>
                <w:szCs w:val="18"/>
              </w:rPr>
              <w:t>í</w:t>
            </w:r>
            <w:r w:rsidRPr="00557BD5">
              <w:rPr>
                <w:sz w:val="18"/>
                <w:szCs w:val="18"/>
              </w:rPr>
              <w:t>)</w:t>
            </w:r>
          </w:p>
        </w:tc>
      </w:tr>
      <w:tr w:rsidR="008D6149" w:rsidRPr="00CB6DD7" w14:paraId="0CB4BA60" w14:textId="77777777" w:rsidTr="00557BD5">
        <w:trPr>
          <w:trHeight w:val="909"/>
        </w:trPr>
        <w:tc>
          <w:tcPr>
            <w:tcW w:w="1560" w:type="dxa"/>
          </w:tcPr>
          <w:p w14:paraId="2AF99971" w14:textId="77777777" w:rsidR="008D6149" w:rsidRPr="00557BD5" w:rsidRDefault="008D6149" w:rsidP="00CC539C">
            <w:pPr>
              <w:keepNext/>
              <w:keepLines/>
              <w:rPr>
                <w:b/>
                <w:sz w:val="18"/>
                <w:szCs w:val="18"/>
              </w:rPr>
            </w:pPr>
            <w:r w:rsidRPr="00557BD5">
              <w:rPr>
                <w:b/>
                <w:sz w:val="18"/>
                <w:szCs w:val="18"/>
              </w:rPr>
              <w:t>MASARYKOVA kolej</w:t>
            </w:r>
          </w:p>
          <w:p w14:paraId="448052F3" w14:textId="7777777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  <w:r w:rsidRPr="00557BD5">
              <w:rPr>
                <w:sz w:val="18"/>
                <w:szCs w:val="18"/>
              </w:rPr>
              <w:t xml:space="preserve">Thákurova 1, </w:t>
            </w:r>
          </w:p>
          <w:p w14:paraId="09FB1863" w14:textId="7777777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  <w:r w:rsidRPr="00557BD5">
              <w:rPr>
                <w:sz w:val="18"/>
                <w:szCs w:val="18"/>
              </w:rPr>
              <w:t>Praha 6</w:t>
            </w:r>
          </w:p>
        </w:tc>
        <w:tc>
          <w:tcPr>
            <w:tcW w:w="1842" w:type="dxa"/>
          </w:tcPr>
          <w:p w14:paraId="00E334DB" w14:textId="7777777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  <w:r w:rsidRPr="00557BD5">
              <w:rPr>
                <w:sz w:val="18"/>
                <w:szCs w:val="18"/>
              </w:rPr>
              <w:t xml:space="preserve">Od 1. 6. 2021 </w:t>
            </w:r>
            <w:r w:rsidR="002007E3" w:rsidRPr="00557BD5">
              <w:rPr>
                <w:sz w:val="18"/>
                <w:szCs w:val="18"/>
              </w:rPr>
              <w:t>do 31. 3. 2024 nebo do vyčerpání hodnoty zakázky</w:t>
            </w:r>
          </w:p>
        </w:tc>
        <w:tc>
          <w:tcPr>
            <w:tcW w:w="2121" w:type="dxa"/>
          </w:tcPr>
          <w:p w14:paraId="276F7374" w14:textId="77777777" w:rsidR="008D6149" w:rsidRPr="00557BD5" w:rsidRDefault="008D6149" w:rsidP="00557BD5">
            <w:pPr>
              <w:keepNext/>
              <w:keepLines/>
              <w:jc w:val="left"/>
              <w:rPr>
                <w:sz w:val="18"/>
                <w:szCs w:val="18"/>
                <w:u w:val="single"/>
              </w:rPr>
            </w:pPr>
          </w:p>
          <w:p w14:paraId="79ACDDF7" w14:textId="77777777" w:rsidR="008D6149" w:rsidRPr="00557BD5" w:rsidRDefault="008D6149" w:rsidP="00557BD5">
            <w:pPr>
              <w:keepNext/>
              <w:keepLines/>
              <w:jc w:val="left"/>
              <w:rPr>
                <w:sz w:val="18"/>
                <w:szCs w:val="18"/>
                <w:u w:val="single"/>
              </w:rPr>
            </w:pPr>
            <w:r w:rsidRPr="00557BD5">
              <w:rPr>
                <w:sz w:val="18"/>
                <w:szCs w:val="18"/>
                <w:u w:val="single"/>
              </w:rPr>
              <w:t>vrátnice v budově Masarykovy koleje</w:t>
            </w:r>
          </w:p>
          <w:p w14:paraId="77CC343E" w14:textId="77777777" w:rsidR="008D6149" w:rsidRPr="00557BD5" w:rsidRDefault="008D6149" w:rsidP="00557BD5">
            <w:pPr>
              <w:keepNext/>
              <w:keepLines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</w:tcPr>
          <w:p w14:paraId="6FFD1925" w14:textId="7777777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  <w:r w:rsidRPr="00557BD5">
              <w:rPr>
                <w:sz w:val="18"/>
                <w:szCs w:val="18"/>
              </w:rPr>
              <w:t>Noční směna</w:t>
            </w:r>
          </w:p>
          <w:p w14:paraId="5BBA8C90" w14:textId="7777777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  <w:r w:rsidRPr="00557BD5">
              <w:rPr>
                <w:sz w:val="18"/>
                <w:szCs w:val="18"/>
              </w:rPr>
              <w:t>22:00 – 06:00</w:t>
            </w:r>
          </w:p>
        </w:tc>
        <w:tc>
          <w:tcPr>
            <w:tcW w:w="1707" w:type="dxa"/>
          </w:tcPr>
          <w:p w14:paraId="1EAF4E5A" w14:textId="77777777" w:rsidR="008D6149" w:rsidRPr="00557BD5" w:rsidRDefault="008D6149" w:rsidP="00CC539C">
            <w:pPr>
              <w:keepNext/>
              <w:keepLines/>
              <w:rPr>
                <w:b/>
                <w:sz w:val="18"/>
                <w:szCs w:val="18"/>
              </w:rPr>
            </w:pPr>
            <w:r w:rsidRPr="00557BD5">
              <w:rPr>
                <w:sz w:val="18"/>
                <w:szCs w:val="18"/>
              </w:rPr>
              <w:t xml:space="preserve">1 směna /1 </w:t>
            </w:r>
            <w:r w:rsidRPr="00557BD5">
              <w:rPr>
                <w:b/>
                <w:sz w:val="18"/>
                <w:szCs w:val="18"/>
              </w:rPr>
              <w:t>vrátný – pochůzkář</w:t>
            </w:r>
          </w:p>
          <w:p w14:paraId="465D8499" w14:textId="77777777" w:rsidR="008D6149" w:rsidRPr="00557BD5" w:rsidRDefault="008D6149" w:rsidP="00CC539C">
            <w:pPr>
              <w:keepNext/>
              <w:keepLines/>
              <w:rPr>
                <w:sz w:val="18"/>
                <w:szCs w:val="18"/>
              </w:rPr>
            </w:pPr>
            <w:r w:rsidRPr="00557BD5">
              <w:rPr>
                <w:sz w:val="18"/>
                <w:szCs w:val="18"/>
              </w:rPr>
              <w:t>(1 směna 8 hodin)</w:t>
            </w:r>
          </w:p>
        </w:tc>
      </w:tr>
    </w:tbl>
    <w:p w14:paraId="0C5EB1B8" w14:textId="77777777" w:rsidR="008D6149" w:rsidRDefault="008D6149" w:rsidP="00571AE7">
      <w:pPr>
        <w:ind w:left="426" w:hanging="426"/>
        <w:rPr>
          <w:szCs w:val="22"/>
        </w:rPr>
      </w:pPr>
    </w:p>
    <w:p w14:paraId="27D4A634" w14:textId="77777777" w:rsidR="00557BD5" w:rsidRPr="00CB6DD7" w:rsidRDefault="00557BD5" w:rsidP="00571AE7">
      <w:pPr>
        <w:ind w:left="426" w:hanging="426"/>
        <w:rPr>
          <w:szCs w:val="22"/>
        </w:rPr>
      </w:pPr>
    </w:p>
    <w:p w14:paraId="23F8E1DF" w14:textId="77777777" w:rsidR="00571AE7" w:rsidRDefault="00C00084" w:rsidP="00571AE7">
      <w:pPr>
        <w:rPr>
          <w:szCs w:val="22"/>
        </w:rPr>
      </w:pPr>
      <w:r>
        <w:rPr>
          <w:szCs w:val="22"/>
        </w:rPr>
        <w:t>3) Smluvní strany se dohodly na</w:t>
      </w:r>
      <w:r w:rsidR="00557BD5">
        <w:rPr>
          <w:szCs w:val="22"/>
        </w:rPr>
        <w:t xml:space="preserve"> změně čl. 3.2</w:t>
      </w:r>
      <w:r>
        <w:rPr>
          <w:szCs w:val="22"/>
        </w:rPr>
        <w:t xml:space="preserve"> </w:t>
      </w:r>
      <w:r w:rsidR="00557BD5">
        <w:rPr>
          <w:szCs w:val="22"/>
        </w:rPr>
        <w:t xml:space="preserve">na </w:t>
      </w:r>
      <w:r>
        <w:rPr>
          <w:szCs w:val="22"/>
        </w:rPr>
        <w:t>rozšíření místa plnění:</w:t>
      </w:r>
    </w:p>
    <w:p w14:paraId="1DFDFEB5" w14:textId="77777777" w:rsidR="00C00084" w:rsidRDefault="00C00084" w:rsidP="00571AE7">
      <w:pPr>
        <w:rPr>
          <w:szCs w:val="22"/>
        </w:rPr>
      </w:pPr>
    </w:p>
    <w:p w14:paraId="34211F4D" w14:textId="77777777" w:rsidR="00C00084" w:rsidRDefault="00C00084" w:rsidP="00571AE7">
      <w:pPr>
        <w:rPr>
          <w:szCs w:val="22"/>
        </w:rPr>
      </w:pPr>
      <w:r>
        <w:rPr>
          <w:szCs w:val="22"/>
        </w:rPr>
        <w:tab/>
        <w:t xml:space="preserve">Masarykova kolej, Thákurova </w:t>
      </w:r>
      <w:r w:rsidR="0031679C">
        <w:rPr>
          <w:szCs w:val="22"/>
        </w:rPr>
        <w:t>550/</w:t>
      </w:r>
      <w:r>
        <w:rPr>
          <w:szCs w:val="22"/>
        </w:rPr>
        <w:t>1,</w:t>
      </w:r>
      <w:r w:rsidR="00557BD5">
        <w:rPr>
          <w:szCs w:val="22"/>
        </w:rPr>
        <w:t xml:space="preserve"> 160 000</w:t>
      </w:r>
      <w:r>
        <w:rPr>
          <w:szCs w:val="22"/>
        </w:rPr>
        <w:t xml:space="preserve"> Praha 6</w:t>
      </w:r>
    </w:p>
    <w:p w14:paraId="75BA93A1" w14:textId="77777777" w:rsidR="00557BD5" w:rsidRPr="00CB6DD7" w:rsidRDefault="00557BD5" w:rsidP="00571AE7">
      <w:pPr>
        <w:rPr>
          <w:szCs w:val="22"/>
        </w:rPr>
      </w:pPr>
    </w:p>
    <w:p w14:paraId="11BE6C58" w14:textId="77777777" w:rsidR="008B1299" w:rsidRPr="00CB6DD7" w:rsidRDefault="008B1299" w:rsidP="008B1299">
      <w:pPr>
        <w:spacing w:line="280" w:lineRule="atLeast"/>
        <w:rPr>
          <w:szCs w:val="22"/>
          <w:u w:val="single"/>
        </w:rPr>
      </w:pPr>
    </w:p>
    <w:p w14:paraId="514F3253" w14:textId="77777777" w:rsidR="008B1299" w:rsidRPr="00CB6DD7" w:rsidRDefault="00557BD5" w:rsidP="00CB6DD7">
      <w:pPr>
        <w:spacing w:line="276" w:lineRule="auto"/>
        <w:ind w:left="284" w:hanging="284"/>
        <w:rPr>
          <w:b/>
          <w:szCs w:val="22"/>
        </w:rPr>
      </w:pPr>
      <w:r>
        <w:rPr>
          <w:szCs w:val="22"/>
        </w:rPr>
        <w:t>4</w:t>
      </w:r>
      <w:r w:rsidR="00571AE7" w:rsidRPr="00CB6DD7">
        <w:rPr>
          <w:szCs w:val="22"/>
        </w:rPr>
        <w:t xml:space="preserve">) </w:t>
      </w:r>
      <w:r>
        <w:rPr>
          <w:szCs w:val="22"/>
        </w:rPr>
        <w:tab/>
      </w:r>
      <w:r w:rsidR="00571AE7" w:rsidRPr="00CB6DD7">
        <w:rPr>
          <w:szCs w:val="22"/>
        </w:rPr>
        <w:t xml:space="preserve">Smluvní strany se dohodly na změně čl. </w:t>
      </w:r>
      <w:r w:rsidR="002007E3" w:rsidRPr="00CB6DD7">
        <w:rPr>
          <w:szCs w:val="22"/>
        </w:rPr>
        <w:t>4. 1</w:t>
      </w:r>
      <w:r w:rsidR="00571AE7" w:rsidRPr="00CB6DD7">
        <w:rPr>
          <w:szCs w:val="22"/>
        </w:rPr>
        <w:t xml:space="preserve"> na cenovém ujednání, maximální celková cena služeb bude navýšena o </w:t>
      </w:r>
      <w:r w:rsidR="002007E3" w:rsidRPr="00CB6DD7">
        <w:rPr>
          <w:b/>
          <w:szCs w:val="22"/>
        </w:rPr>
        <w:t>4 646 693</w:t>
      </w:r>
      <w:r w:rsidR="00571AE7" w:rsidRPr="00CB6DD7">
        <w:rPr>
          <w:b/>
          <w:szCs w:val="22"/>
        </w:rPr>
        <w:t>,-Kč bez DPH</w:t>
      </w:r>
      <w:r w:rsidR="007744B6" w:rsidRPr="00CB6DD7">
        <w:rPr>
          <w:b/>
          <w:szCs w:val="22"/>
        </w:rPr>
        <w:t>.</w:t>
      </w:r>
      <w:r w:rsidR="00571AE7" w:rsidRPr="00CB6DD7">
        <w:rPr>
          <w:b/>
          <w:szCs w:val="22"/>
        </w:rPr>
        <w:t xml:space="preserve"> </w:t>
      </w:r>
    </w:p>
    <w:p w14:paraId="664A897E" w14:textId="77777777" w:rsidR="00DC7C46" w:rsidRPr="00CB6DD7" w:rsidRDefault="00DC7C46" w:rsidP="00CB6DD7">
      <w:pPr>
        <w:spacing w:line="276" w:lineRule="auto"/>
        <w:ind w:left="284" w:hanging="284"/>
        <w:rPr>
          <w:szCs w:val="22"/>
        </w:rPr>
      </w:pPr>
    </w:p>
    <w:p w14:paraId="5489A3D4" w14:textId="77777777" w:rsidR="00162C1C" w:rsidRPr="00CB6DD7" w:rsidRDefault="00DC7C46" w:rsidP="00CB6DD7">
      <w:pPr>
        <w:spacing w:line="276" w:lineRule="auto"/>
        <w:rPr>
          <w:b/>
          <w:szCs w:val="22"/>
        </w:rPr>
      </w:pPr>
      <w:r w:rsidRPr="00CB6DD7">
        <w:rPr>
          <w:b/>
          <w:szCs w:val="22"/>
        </w:rPr>
        <w:t>Původní cena</w:t>
      </w:r>
      <w:r w:rsidR="00ED569B" w:rsidRPr="00CB6DD7">
        <w:rPr>
          <w:b/>
          <w:szCs w:val="22"/>
        </w:rPr>
        <w:t xml:space="preserve"> celkem</w:t>
      </w:r>
      <w:r w:rsidR="00162C1C" w:rsidRPr="00CB6DD7">
        <w:rPr>
          <w:b/>
          <w:szCs w:val="22"/>
        </w:rPr>
        <w:t xml:space="preserve"> dle smlouvy č. 91</w:t>
      </w:r>
      <w:r w:rsidR="00872379" w:rsidRPr="00CB6DD7">
        <w:rPr>
          <w:b/>
          <w:szCs w:val="22"/>
        </w:rPr>
        <w:t>21000024</w:t>
      </w:r>
      <w:r w:rsidR="00162C1C" w:rsidRPr="00CB6DD7">
        <w:rPr>
          <w:b/>
          <w:szCs w:val="22"/>
        </w:rPr>
        <w:t>:</w:t>
      </w:r>
    </w:p>
    <w:p w14:paraId="3F5EDBED" w14:textId="77777777" w:rsidR="00DC7C46" w:rsidRPr="00CB6DD7" w:rsidRDefault="00DC7C46" w:rsidP="00CB6DD7">
      <w:pPr>
        <w:spacing w:line="276" w:lineRule="auto"/>
        <w:ind w:left="720"/>
        <w:rPr>
          <w:szCs w:val="22"/>
        </w:rPr>
      </w:pPr>
      <w:r w:rsidRPr="00CB6DD7">
        <w:rPr>
          <w:szCs w:val="22"/>
        </w:rPr>
        <w:t xml:space="preserve">cena celkem bez DPH činí </w:t>
      </w:r>
      <w:r w:rsidR="00872379" w:rsidRPr="00CC586E">
        <w:rPr>
          <w:b/>
          <w:szCs w:val="22"/>
        </w:rPr>
        <w:t>77 226 960,00</w:t>
      </w:r>
      <w:r w:rsidRPr="00CB6DD7">
        <w:rPr>
          <w:szCs w:val="22"/>
        </w:rPr>
        <w:t>,- Kč/36 měsíců</w:t>
      </w:r>
    </w:p>
    <w:p w14:paraId="54D9A5F7" w14:textId="77777777" w:rsidR="00857BA7" w:rsidRPr="00CB6DD7" w:rsidRDefault="00857BA7" w:rsidP="00CB6DD7">
      <w:pPr>
        <w:spacing w:line="276" w:lineRule="auto"/>
        <w:rPr>
          <w:b/>
          <w:szCs w:val="22"/>
        </w:rPr>
      </w:pPr>
    </w:p>
    <w:p w14:paraId="3CC0E14D" w14:textId="77777777" w:rsidR="00DC7C46" w:rsidRPr="00CB6DD7" w:rsidRDefault="00ED569B" w:rsidP="00CB6DD7">
      <w:pPr>
        <w:spacing w:line="276" w:lineRule="auto"/>
        <w:rPr>
          <w:b/>
          <w:szCs w:val="22"/>
        </w:rPr>
      </w:pPr>
      <w:r w:rsidRPr="00CB6DD7">
        <w:rPr>
          <w:b/>
          <w:szCs w:val="22"/>
        </w:rPr>
        <w:t>C</w:t>
      </w:r>
      <w:r w:rsidR="00DC7C46" w:rsidRPr="00CB6DD7">
        <w:rPr>
          <w:b/>
          <w:szCs w:val="22"/>
        </w:rPr>
        <w:t xml:space="preserve">ena </w:t>
      </w:r>
      <w:r w:rsidRPr="00CB6DD7">
        <w:rPr>
          <w:b/>
          <w:szCs w:val="22"/>
        </w:rPr>
        <w:t xml:space="preserve">celkem </w:t>
      </w:r>
      <w:r w:rsidR="00DC7C46" w:rsidRPr="00CB6DD7">
        <w:rPr>
          <w:b/>
          <w:szCs w:val="22"/>
        </w:rPr>
        <w:t xml:space="preserve">dle Dodatku č. 1: </w:t>
      </w:r>
    </w:p>
    <w:p w14:paraId="4E902861" w14:textId="77777777" w:rsidR="00DC7C46" w:rsidRPr="00CB6DD7" w:rsidRDefault="00DC7C46" w:rsidP="00CB6DD7">
      <w:pPr>
        <w:spacing w:line="276" w:lineRule="auto"/>
        <w:ind w:firstLine="708"/>
        <w:rPr>
          <w:b/>
          <w:szCs w:val="22"/>
        </w:rPr>
      </w:pPr>
      <w:r w:rsidRPr="00CB6DD7">
        <w:rPr>
          <w:szCs w:val="22"/>
        </w:rPr>
        <w:t>cena celkem bez DPH činí</w:t>
      </w:r>
      <w:r w:rsidRPr="00CB6DD7">
        <w:rPr>
          <w:b/>
          <w:szCs w:val="22"/>
        </w:rPr>
        <w:t xml:space="preserve"> </w:t>
      </w:r>
      <w:r w:rsidR="00872379" w:rsidRPr="00CB6DD7">
        <w:rPr>
          <w:b/>
          <w:szCs w:val="22"/>
        </w:rPr>
        <w:t>81 873 653</w:t>
      </w:r>
      <w:r w:rsidRPr="00CB6DD7">
        <w:rPr>
          <w:b/>
          <w:szCs w:val="22"/>
        </w:rPr>
        <w:t>,- Kč</w:t>
      </w:r>
    </w:p>
    <w:p w14:paraId="0B69F02D" w14:textId="77777777" w:rsidR="00DC7C46" w:rsidRPr="00CB6DD7" w:rsidRDefault="00DC7C46" w:rsidP="00CB6DD7">
      <w:pPr>
        <w:spacing w:line="276" w:lineRule="auto"/>
        <w:ind w:firstLine="708"/>
        <w:rPr>
          <w:b/>
          <w:szCs w:val="22"/>
        </w:rPr>
      </w:pPr>
      <w:r w:rsidRPr="00CB6DD7">
        <w:rPr>
          <w:szCs w:val="22"/>
        </w:rPr>
        <w:t>DPH činí</w:t>
      </w:r>
      <w:r w:rsidRPr="00CB6DD7">
        <w:rPr>
          <w:b/>
          <w:szCs w:val="22"/>
        </w:rPr>
        <w:t xml:space="preserve"> 1</w:t>
      </w:r>
      <w:r w:rsidR="00872379" w:rsidRPr="00CC586E">
        <w:rPr>
          <w:b/>
          <w:szCs w:val="22"/>
        </w:rPr>
        <w:t>7 193 467,10</w:t>
      </w:r>
      <w:r w:rsidRPr="00CB6DD7">
        <w:rPr>
          <w:b/>
          <w:szCs w:val="22"/>
        </w:rPr>
        <w:t xml:space="preserve"> Kč</w:t>
      </w:r>
    </w:p>
    <w:p w14:paraId="7A2FA724" w14:textId="77777777" w:rsidR="00DC7C46" w:rsidRPr="00CB6DD7" w:rsidRDefault="00DC7C46" w:rsidP="00CB6DD7">
      <w:pPr>
        <w:spacing w:line="276" w:lineRule="auto"/>
        <w:ind w:left="720"/>
        <w:rPr>
          <w:b/>
          <w:szCs w:val="22"/>
        </w:rPr>
      </w:pPr>
      <w:r w:rsidRPr="00CB6DD7">
        <w:rPr>
          <w:szCs w:val="22"/>
        </w:rPr>
        <w:lastRenderedPageBreak/>
        <w:t>cena včetně DPH činí</w:t>
      </w:r>
      <w:r w:rsidRPr="00CB6DD7">
        <w:rPr>
          <w:b/>
          <w:szCs w:val="22"/>
        </w:rPr>
        <w:t xml:space="preserve"> </w:t>
      </w:r>
      <w:r w:rsidR="00872379" w:rsidRPr="00CC586E">
        <w:rPr>
          <w:b/>
          <w:szCs w:val="22"/>
        </w:rPr>
        <w:t>99 067 120,10</w:t>
      </w:r>
      <w:r w:rsidR="00872379" w:rsidRPr="00CB6DD7">
        <w:rPr>
          <w:b/>
          <w:szCs w:val="22"/>
        </w:rPr>
        <w:t xml:space="preserve"> </w:t>
      </w:r>
      <w:r w:rsidRPr="00CB6DD7">
        <w:rPr>
          <w:b/>
          <w:szCs w:val="22"/>
        </w:rPr>
        <w:t>Kč</w:t>
      </w:r>
    </w:p>
    <w:p w14:paraId="112C0425" w14:textId="77777777" w:rsidR="00162C1C" w:rsidRDefault="00162C1C" w:rsidP="00CB6DD7">
      <w:pPr>
        <w:spacing w:line="276" w:lineRule="auto"/>
        <w:ind w:left="720"/>
        <w:rPr>
          <w:b/>
          <w:sz w:val="20"/>
          <w:szCs w:val="20"/>
        </w:rPr>
      </w:pPr>
    </w:p>
    <w:p w14:paraId="60A7C0DA" w14:textId="77777777" w:rsidR="00162C1C" w:rsidRPr="00243BDB" w:rsidRDefault="00162C1C" w:rsidP="00DC7C46">
      <w:pPr>
        <w:ind w:left="720"/>
        <w:rPr>
          <w:b/>
          <w:sz w:val="20"/>
          <w:szCs w:val="20"/>
        </w:rPr>
      </w:pPr>
    </w:p>
    <w:p w14:paraId="1E9E5AFE" w14:textId="77777777" w:rsidR="00DC7C46" w:rsidRPr="00CB6DD7" w:rsidRDefault="00DC7C46" w:rsidP="00243BDB">
      <w:pPr>
        <w:rPr>
          <w:b/>
          <w:szCs w:val="22"/>
        </w:rPr>
      </w:pPr>
    </w:p>
    <w:p w14:paraId="3C15760D" w14:textId="77777777" w:rsidR="00DC7C46" w:rsidRPr="00CB6DD7" w:rsidRDefault="00DC7C46" w:rsidP="00243BDB">
      <w:pPr>
        <w:spacing w:line="280" w:lineRule="atLeast"/>
        <w:ind w:left="284" w:hanging="284"/>
        <w:jc w:val="center"/>
        <w:rPr>
          <w:b/>
          <w:szCs w:val="22"/>
        </w:rPr>
      </w:pPr>
      <w:r w:rsidRPr="00CB6DD7">
        <w:rPr>
          <w:b/>
          <w:szCs w:val="22"/>
        </w:rPr>
        <w:t>III.</w:t>
      </w:r>
    </w:p>
    <w:p w14:paraId="1E5E97E8" w14:textId="77777777" w:rsidR="00DC7C46" w:rsidRPr="00CB6DD7" w:rsidRDefault="00DC7C46" w:rsidP="00243BDB">
      <w:pPr>
        <w:spacing w:line="280" w:lineRule="atLeast"/>
        <w:ind w:left="284" w:hanging="284"/>
        <w:jc w:val="center"/>
        <w:rPr>
          <w:b/>
          <w:szCs w:val="22"/>
        </w:rPr>
      </w:pPr>
      <w:r w:rsidRPr="00CB6DD7">
        <w:rPr>
          <w:b/>
          <w:szCs w:val="22"/>
        </w:rPr>
        <w:t>Závěrečné ujednání</w:t>
      </w:r>
    </w:p>
    <w:p w14:paraId="2DF66830" w14:textId="77777777" w:rsidR="00DC7C46" w:rsidRPr="00CB6DD7" w:rsidRDefault="00DC7C46" w:rsidP="00DC7C46">
      <w:pPr>
        <w:spacing w:line="280" w:lineRule="atLeast"/>
        <w:ind w:left="284" w:hanging="284"/>
        <w:rPr>
          <w:b/>
          <w:szCs w:val="22"/>
        </w:rPr>
      </w:pPr>
    </w:p>
    <w:p w14:paraId="6107C929" w14:textId="77777777" w:rsidR="00DC7C46" w:rsidRPr="00CB6DD7" w:rsidRDefault="00DC7C46" w:rsidP="00DC7C46">
      <w:pPr>
        <w:spacing w:line="280" w:lineRule="atLeast"/>
        <w:ind w:left="284" w:hanging="284"/>
        <w:rPr>
          <w:szCs w:val="22"/>
        </w:rPr>
      </w:pPr>
      <w:r w:rsidRPr="00CB6DD7">
        <w:rPr>
          <w:szCs w:val="22"/>
        </w:rPr>
        <w:t>1. Ostatní ustanovení Smlouvy</w:t>
      </w:r>
      <w:r w:rsidR="0031679C">
        <w:rPr>
          <w:szCs w:val="22"/>
        </w:rPr>
        <w:t>, nedotčené tímto dodatkem</w:t>
      </w:r>
      <w:r w:rsidRPr="00CB6DD7">
        <w:rPr>
          <w:szCs w:val="22"/>
        </w:rPr>
        <w:t xml:space="preserve"> se nemění </w:t>
      </w:r>
      <w:r w:rsidR="00393703" w:rsidRPr="00CB6DD7">
        <w:rPr>
          <w:szCs w:val="22"/>
        </w:rPr>
        <w:t>a zůstávají v platnosti a účinnosti.</w:t>
      </w:r>
    </w:p>
    <w:p w14:paraId="02BD0DEE" w14:textId="472918E0" w:rsidR="009D0067" w:rsidRDefault="00393703" w:rsidP="00DC7C46">
      <w:pPr>
        <w:spacing w:line="280" w:lineRule="atLeast"/>
        <w:ind w:left="284" w:hanging="284"/>
        <w:rPr>
          <w:szCs w:val="22"/>
        </w:rPr>
      </w:pPr>
      <w:r w:rsidRPr="00CB6DD7">
        <w:rPr>
          <w:szCs w:val="22"/>
        </w:rPr>
        <w:t xml:space="preserve">2. Tento dodatek nabývá platnosti dnem podpisu smlouvy obou smluvních stran a účinnosti </w:t>
      </w:r>
      <w:r w:rsidR="00437DEE" w:rsidRPr="00CB6DD7">
        <w:rPr>
          <w:szCs w:val="22"/>
        </w:rPr>
        <w:t xml:space="preserve">dnem </w:t>
      </w:r>
      <w:r w:rsidRPr="00CB6DD7">
        <w:rPr>
          <w:szCs w:val="22"/>
        </w:rPr>
        <w:t xml:space="preserve">1. </w:t>
      </w:r>
      <w:r w:rsidR="00CC586E">
        <w:rPr>
          <w:szCs w:val="22"/>
        </w:rPr>
        <w:t>6</w:t>
      </w:r>
      <w:r w:rsidRPr="00CB6DD7">
        <w:rPr>
          <w:szCs w:val="22"/>
        </w:rPr>
        <w:t>. 20</w:t>
      </w:r>
      <w:r w:rsidR="00CC586E">
        <w:rPr>
          <w:szCs w:val="22"/>
        </w:rPr>
        <w:t>21</w:t>
      </w:r>
      <w:r w:rsidR="0031679C">
        <w:rPr>
          <w:szCs w:val="22"/>
        </w:rPr>
        <w:t xml:space="preserve"> nebo jeho zveřejněním ve veřejném registru smluv podle zákona 340/2015 Sb.</w:t>
      </w:r>
      <w:r w:rsidR="00741D22">
        <w:rPr>
          <w:szCs w:val="22"/>
        </w:rPr>
        <w:t xml:space="preserve"> o registru smluv</w:t>
      </w:r>
      <w:r w:rsidR="0031679C">
        <w:rPr>
          <w:szCs w:val="22"/>
        </w:rPr>
        <w:t>, podle toho, který okamžik nastane později.</w:t>
      </w:r>
      <w:r w:rsidRPr="00CB6DD7">
        <w:rPr>
          <w:szCs w:val="22"/>
        </w:rPr>
        <w:t xml:space="preserve"> </w:t>
      </w:r>
    </w:p>
    <w:p w14:paraId="29CC0362" w14:textId="77777777" w:rsidR="00393703" w:rsidRPr="00CB6DD7" w:rsidRDefault="009D0067" w:rsidP="00DC7C46">
      <w:pPr>
        <w:spacing w:line="280" w:lineRule="atLeast"/>
        <w:ind w:left="284" w:hanging="284"/>
        <w:rPr>
          <w:szCs w:val="22"/>
        </w:rPr>
      </w:pPr>
      <w:r>
        <w:rPr>
          <w:szCs w:val="22"/>
        </w:rPr>
        <w:t xml:space="preserve">3. </w:t>
      </w:r>
      <w:r w:rsidR="00393703" w:rsidRPr="00CB6DD7">
        <w:rPr>
          <w:szCs w:val="22"/>
        </w:rPr>
        <w:t xml:space="preserve">Je vyhotoven ve </w:t>
      </w:r>
      <w:r w:rsidR="00CC586E">
        <w:rPr>
          <w:szCs w:val="22"/>
        </w:rPr>
        <w:t>třech</w:t>
      </w:r>
      <w:r w:rsidR="00393703" w:rsidRPr="00CB6DD7">
        <w:rPr>
          <w:szCs w:val="22"/>
        </w:rPr>
        <w:t xml:space="preserve"> stejnopisech,</w:t>
      </w:r>
      <w:r w:rsidR="00CC586E">
        <w:rPr>
          <w:szCs w:val="22"/>
        </w:rPr>
        <w:t xml:space="preserve"> </w:t>
      </w:r>
      <w:r w:rsidR="00CC586E" w:rsidRPr="00536FBC">
        <w:rPr>
          <w:szCs w:val="22"/>
        </w:rPr>
        <w:t xml:space="preserve">z nichž každý má platnost originálu. </w:t>
      </w:r>
      <w:r w:rsidR="00CC586E">
        <w:rPr>
          <w:szCs w:val="22"/>
        </w:rPr>
        <w:t>Objednatel obdrží dvě vyhotovení a dodavatel obdrží jedno vyhotovení.</w:t>
      </w:r>
      <w:r w:rsidR="00393703" w:rsidRPr="00CB6DD7">
        <w:rPr>
          <w:szCs w:val="22"/>
        </w:rPr>
        <w:t xml:space="preserve"> </w:t>
      </w:r>
    </w:p>
    <w:p w14:paraId="3347E0DA" w14:textId="77777777" w:rsidR="00F510CE" w:rsidRPr="00741D22" w:rsidRDefault="00F510CE" w:rsidP="00415FA0">
      <w:pPr>
        <w:spacing w:line="280" w:lineRule="atLeast"/>
      </w:pPr>
    </w:p>
    <w:p w14:paraId="6789E1A9" w14:textId="7B4BB81C" w:rsidR="00220BB9" w:rsidRPr="00CB6DD7" w:rsidRDefault="00FC5A8B" w:rsidP="000B3665">
      <w:pPr>
        <w:spacing w:line="280" w:lineRule="atLeast"/>
        <w:ind w:left="705" w:hanging="705"/>
        <w:rPr>
          <w:spacing w:val="-4"/>
          <w:szCs w:val="22"/>
        </w:rPr>
      </w:pPr>
      <w:r w:rsidRPr="00CB6DD7">
        <w:rPr>
          <w:spacing w:val="-4"/>
          <w:szCs w:val="22"/>
        </w:rPr>
        <w:tab/>
      </w:r>
      <w:r w:rsidR="00220BB9" w:rsidRPr="00CB6DD7">
        <w:rPr>
          <w:spacing w:val="-4"/>
          <w:szCs w:val="22"/>
        </w:rPr>
        <w:t>Nedílnou součástí t</w:t>
      </w:r>
      <w:r w:rsidR="00393703" w:rsidRPr="00CB6DD7">
        <w:rPr>
          <w:spacing w:val="-4"/>
          <w:szCs w:val="22"/>
        </w:rPr>
        <w:t xml:space="preserve">ohoto Dodatku č. </w:t>
      </w:r>
      <w:r w:rsidR="00CC586E">
        <w:rPr>
          <w:spacing w:val="-4"/>
          <w:szCs w:val="22"/>
        </w:rPr>
        <w:t>1</w:t>
      </w:r>
      <w:r w:rsidR="00393703" w:rsidRPr="00CB6DD7">
        <w:rPr>
          <w:spacing w:val="-4"/>
          <w:szCs w:val="22"/>
        </w:rPr>
        <w:t xml:space="preserve"> j</w:t>
      </w:r>
      <w:r w:rsidR="00741D22">
        <w:rPr>
          <w:spacing w:val="-4"/>
          <w:szCs w:val="22"/>
        </w:rPr>
        <w:t>sou</w:t>
      </w:r>
      <w:r w:rsidR="00393703" w:rsidRPr="00CB6DD7">
        <w:rPr>
          <w:spacing w:val="-4"/>
          <w:szCs w:val="22"/>
        </w:rPr>
        <w:t xml:space="preserve"> </w:t>
      </w:r>
      <w:r w:rsidR="00243BDB" w:rsidRPr="00CB6DD7">
        <w:rPr>
          <w:spacing w:val="-4"/>
          <w:szCs w:val="22"/>
        </w:rPr>
        <w:t>příloh</w:t>
      </w:r>
      <w:r w:rsidR="00741D22">
        <w:rPr>
          <w:spacing w:val="-4"/>
          <w:szCs w:val="22"/>
        </w:rPr>
        <w:t>y</w:t>
      </w:r>
      <w:r w:rsidR="00243BDB" w:rsidRPr="00CB6DD7">
        <w:rPr>
          <w:spacing w:val="-4"/>
          <w:szCs w:val="22"/>
        </w:rPr>
        <w:t>:</w:t>
      </w:r>
      <w:r w:rsidR="00220BB9" w:rsidRPr="00CB6DD7">
        <w:rPr>
          <w:spacing w:val="-4"/>
          <w:szCs w:val="22"/>
        </w:rPr>
        <w:t xml:space="preserve"> </w:t>
      </w:r>
    </w:p>
    <w:p w14:paraId="2FA301C3" w14:textId="77777777" w:rsidR="00B92E9D" w:rsidRPr="00CB6DD7" w:rsidRDefault="00B92E9D" w:rsidP="000B3665">
      <w:pPr>
        <w:spacing w:line="280" w:lineRule="atLeast"/>
        <w:ind w:left="705" w:hanging="705"/>
        <w:rPr>
          <w:spacing w:val="-4"/>
          <w:szCs w:val="22"/>
        </w:rPr>
      </w:pPr>
    </w:p>
    <w:p w14:paraId="1B8768DD" w14:textId="77777777" w:rsidR="00CE00E5" w:rsidRDefault="00CC506A" w:rsidP="00F510CE">
      <w:pPr>
        <w:spacing w:line="360" w:lineRule="auto"/>
        <w:ind w:left="705"/>
        <w:rPr>
          <w:szCs w:val="22"/>
        </w:rPr>
      </w:pPr>
      <w:r w:rsidRPr="00CB6DD7">
        <w:rPr>
          <w:spacing w:val="-4"/>
          <w:szCs w:val="22"/>
        </w:rPr>
        <w:t xml:space="preserve">Příloha č. 1 - </w:t>
      </w:r>
      <w:r w:rsidRPr="00CB6DD7">
        <w:rPr>
          <w:szCs w:val="22"/>
        </w:rPr>
        <w:t xml:space="preserve">Položkový rozpočet </w:t>
      </w:r>
    </w:p>
    <w:p w14:paraId="34CEA3A7" w14:textId="77777777" w:rsidR="00CC586E" w:rsidRPr="00CB6DD7" w:rsidRDefault="00CC586E" w:rsidP="00F510CE">
      <w:pPr>
        <w:spacing w:line="360" w:lineRule="auto"/>
        <w:ind w:left="705"/>
        <w:rPr>
          <w:szCs w:val="22"/>
        </w:rPr>
      </w:pPr>
      <w:r>
        <w:rPr>
          <w:szCs w:val="22"/>
        </w:rPr>
        <w:t>Příloha č. 2 – Specifikace předmětu plnění</w:t>
      </w:r>
      <w:r w:rsidR="00CB6DD7">
        <w:rPr>
          <w:szCs w:val="22"/>
        </w:rPr>
        <w:t xml:space="preserve"> – Masarykova kolej</w:t>
      </w:r>
    </w:p>
    <w:p w14:paraId="76690E70" w14:textId="77777777" w:rsidR="00825E81" w:rsidRPr="00CB6DD7" w:rsidRDefault="00825E81" w:rsidP="00220BB9">
      <w:pPr>
        <w:spacing w:line="280" w:lineRule="atLeast"/>
        <w:ind w:left="705" w:hanging="705"/>
        <w:rPr>
          <w:spacing w:val="-4"/>
          <w:szCs w:val="22"/>
        </w:rPr>
      </w:pPr>
    </w:p>
    <w:p w14:paraId="375BD78C" w14:textId="77777777" w:rsidR="007904A3" w:rsidRPr="00CB6DD7" w:rsidRDefault="007904A3" w:rsidP="00220BB9">
      <w:pPr>
        <w:spacing w:line="280" w:lineRule="atLeast"/>
        <w:ind w:left="705" w:hanging="705"/>
        <w:rPr>
          <w:spacing w:val="-4"/>
          <w:szCs w:val="22"/>
        </w:rPr>
      </w:pPr>
    </w:p>
    <w:p w14:paraId="5968EF3F" w14:textId="77777777" w:rsidR="00170DE8" w:rsidRPr="00CB6DD7" w:rsidRDefault="00170DE8" w:rsidP="00220BB9">
      <w:pPr>
        <w:spacing w:line="280" w:lineRule="atLeast"/>
        <w:ind w:left="705" w:hanging="705"/>
        <w:rPr>
          <w:spacing w:val="-4"/>
          <w:szCs w:val="22"/>
        </w:rPr>
      </w:pPr>
    </w:p>
    <w:p w14:paraId="29AF387A" w14:textId="77777777" w:rsidR="00170DE8" w:rsidRPr="00CB6DD7" w:rsidRDefault="00170DE8" w:rsidP="00220BB9">
      <w:pPr>
        <w:spacing w:line="280" w:lineRule="atLeast"/>
        <w:ind w:left="705" w:hanging="705"/>
        <w:rPr>
          <w:spacing w:val="-4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77"/>
        <w:gridCol w:w="688"/>
        <w:gridCol w:w="4123"/>
      </w:tblGrid>
      <w:tr w:rsidR="00220BB9" w:rsidRPr="00CB6DD7" w14:paraId="41EC7071" w14:textId="77777777" w:rsidTr="00133A58">
        <w:trPr>
          <w:trHeight w:val="203"/>
          <w:jc w:val="center"/>
        </w:trPr>
        <w:tc>
          <w:tcPr>
            <w:tcW w:w="4016" w:type="dxa"/>
            <w:vAlign w:val="bottom"/>
          </w:tcPr>
          <w:p w14:paraId="42166C13" w14:textId="65391CDF" w:rsidR="00220BB9" w:rsidRPr="00CB6DD7" w:rsidRDefault="00A2484C" w:rsidP="00133A58">
            <w:pPr>
              <w:rPr>
                <w:b/>
                <w:szCs w:val="22"/>
              </w:rPr>
            </w:pPr>
            <w:r w:rsidRPr="00CB6DD7">
              <w:rPr>
                <w:b/>
                <w:szCs w:val="22"/>
              </w:rPr>
              <w:t>DODAVATEL</w:t>
            </w:r>
            <w:r w:rsidR="00220BB9" w:rsidRPr="00CB6DD7">
              <w:rPr>
                <w:b/>
                <w:szCs w:val="22"/>
              </w:rPr>
              <w:t>:</w:t>
            </w:r>
          </w:p>
          <w:p w14:paraId="713CE0E1" w14:textId="77777777" w:rsidR="00220BB9" w:rsidRPr="00CB6DD7" w:rsidRDefault="00220BB9" w:rsidP="00133A58">
            <w:pPr>
              <w:rPr>
                <w:b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478BF89F" w14:textId="77777777" w:rsidR="00220BB9" w:rsidRPr="00CB6DD7" w:rsidRDefault="00220BB9" w:rsidP="00133A58">
            <w:pPr>
              <w:rPr>
                <w:szCs w:val="22"/>
              </w:rPr>
            </w:pPr>
          </w:p>
        </w:tc>
        <w:tc>
          <w:tcPr>
            <w:tcW w:w="4157" w:type="dxa"/>
            <w:vAlign w:val="bottom"/>
          </w:tcPr>
          <w:p w14:paraId="5FCDC05B" w14:textId="77777777" w:rsidR="00220BB9" w:rsidRPr="00CB6DD7" w:rsidRDefault="00346A78" w:rsidP="00133A58">
            <w:pPr>
              <w:rPr>
                <w:b/>
                <w:szCs w:val="22"/>
              </w:rPr>
            </w:pPr>
            <w:r w:rsidRPr="00CB6DD7">
              <w:rPr>
                <w:b/>
                <w:szCs w:val="22"/>
              </w:rPr>
              <w:t>OBJEDNATEL</w:t>
            </w:r>
            <w:r w:rsidR="00220BB9" w:rsidRPr="00CB6DD7">
              <w:rPr>
                <w:b/>
                <w:szCs w:val="22"/>
              </w:rPr>
              <w:t>:</w:t>
            </w:r>
          </w:p>
          <w:p w14:paraId="73593FAB" w14:textId="77777777" w:rsidR="00220BB9" w:rsidRPr="00CB6DD7" w:rsidRDefault="00220BB9" w:rsidP="00133A58">
            <w:pPr>
              <w:rPr>
                <w:b/>
                <w:szCs w:val="22"/>
              </w:rPr>
            </w:pPr>
          </w:p>
        </w:tc>
      </w:tr>
      <w:tr w:rsidR="00220BB9" w:rsidRPr="00CB6DD7" w14:paraId="3CF1AD9A" w14:textId="77777777" w:rsidTr="00133A58">
        <w:trPr>
          <w:trHeight w:val="606"/>
          <w:jc w:val="center"/>
        </w:trPr>
        <w:tc>
          <w:tcPr>
            <w:tcW w:w="4016" w:type="dxa"/>
          </w:tcPr>
          <w:p w14:paraId="26A2797E" w14:textId="77777777" w:rsidR="00863CFA" w:rsidRPr="00CB6DD7" w:rsidRDefault="00863CFA" w:rsidP="00133A58">
            <w:pPr>
              <w:rPr>
                <w:szCs w:val="22"/>
              </w:rPr>
            </w:pPr>
          </w:p>
          <w:p w14:paraId="421B9377" w14:textId="372EABCC" w:rsidR="00220BB9" w:rsidRPr="00CB6DD7" w:rsidRDefault="00220BB9" w:rsidP="00133A58">
            <w:pPr>
              <w:rPr>
                <w:szCs w:val="22"/>
              </w:rPr>
            </w:pPr>
            <w:r w:rsidRPr="00CB6DD7">
              <w:rPr>
                <w:szCs w:val="22"/>
              </w:rPr>
              <w:t>V</w:t>
            </w:r>
            <w:r w:rsidR="00CB6DD7">
              <w:rPr>
                <w:szCs w:val="22"/>
              </w:rPr>
              <w:t> </w:t>
            </w:r>
            <w:r w:rsidR="004D5A0E" w:rsidRPr="00CB6DD7">
              <w:rPr>
                <w:szCs w:val="22"/>
              </w:rPr>
              <w:t>Praze</w:t>
            </w:r>
            <w:r w:rsidR="00CB6DD7">
              <w:rPr>
                <w:szCs w:val="22"/>
              </w:rPr>
              <w:t xml:space="preserve"> </w:t>
            </w:r>
            <w:r w:rsidRPr="00CB6DD7">
              <w:rPr>
                <w:szCs w:val="22"/>
              </w:rPr>
              <w:t xml:space="preserve">dne </w:t>
            </w:r>
            <w:r w:rsidR="00C71A40">
              <w:rPr>
                <w:szCs w:val="22"/>
              </w:rPr>
              <w:t>25. 5. 2021</w:t>
            </w:r>
          </w:p>
          <w:p w14:paraId="36F51B04" w14:textId="77777777" w:rsidR="00220BB9" w:rsidRDefault="00220BB9" w:rsidP="00133A58">
            <w:pPr>
              <w:rPr>
                <w:szCs w:val="22"/>
              </w:rPr>
            </w:pPr>
          </w:p>
          <w:p w14:paraId="741A39AC" w14:textId="77777777" w:rsidR="00CB6DD7" w:rsidRPr="00CB6DD7" w:rsidRDefault="00CB6DD7" w:rsidP="00133A58">
            <w:pPr>
              <w:rPr>
                <w:szCs w:val="22"/>
              </w:rPr>
            </w:pPr>
          </w:p>
          <w:p w14:paraId="2D2377CB" w14:textId="77777777" w:rsidR="009D0067" w:rsidRDefault="009D0067" w:rsidP="00133A58">
            <w:pPr>
              <w:rPr>
                <w:szCs w:val="22"/>
              </w:rPr>
            </w:pPr>
          </w:p>
          <w:p w14:paraId="44B76769" w14:textId="77777777" w:rsidR="00CB6DD7" w:rsidRDefault="00CB6DD7" w:rsidP="00133A58">
            <w:pPr>
              <w:rPr>
                <w:szCs w:val="22"/>
              </w:rPr>
            </w:pPr>
          </w:p>
          <w:p w14:paraId="4B06F79E" w14:textId="77777777" w:rsidR="00220BB9" w:rsidRPr="00CB6DD7" w:rsidRDefault="007C2194" w:rsidP="00133A58">
            <w:pPr>
              <w:rPr>
                <w:szCs w:val="22"/>
              </w:rPr>
            </w:pPr>
            <w:r w:rsidRPr="00CB6DD7">
              <w:rPr>
                <w:szCs w:val="22"/>
              </w:rPr>
              <w:t>…………………………………</w:t>
            </w:r>
          </w:p>
          <w:p w14:paraId="65564562" w14:textId="5B158455" w:rsidR="00220BB9" w:rsidRPr="00CB6DD7" w:rsidRDefault="00220BB9" w:rsidP="00133A58">
            <w:pPr>
              <w:rPr>
                <w:szCs w:val="22"/>
              </w:rPr>
            </w:pPr>
          </w:p>
          <w:p w14:paraId="39B0AA67" w14:textId="77777777" w:rsidR="00CB6DD7" w:rsidRPr="00CC539C" w:rsidRDefault="00CB6DD7" w:rsidP="00CB6DD7">
            <w:pPr>
              <w:rPr>
                <w:szCs w:val="22"/>
              </w:rPr>
            </w:pPr>
            <w:r w:rsidRPr="00CC539C">
              <w:rPr>
                <w:szCs w:val="22"/>
              </w:rPr>
              <w:t>jednatel</w:t>
            </w:r>
          </w:p>
          <w:p w14:paraId="4985F72D" w14:textId="72F23493" w:rsidR="00CB67D7" w:rsidRPr="00CB6DD7" w:rsidRDefault="00CB6DD7" w:rsidP="00CB6DD7">
            <w:pPr>
              <w:rPr>
                <w:szCs w:val="22"/>
              </w:rPr>
            </w:pPr>
            <w:r w:rsidRPr="00CC539C">
              <w:rPr>
                <w:szCs w:val="22"/>
              </w:rPr>
              <w:t>PK HOLDING CZ s.r.o</w:t>
            </w:r>
            <w:r w:rsidR="00C71A40">
              <w:rPr>
                <w:szCs w:val="22"/>
              </w:rPr>
              <w:t>.</w:t>
            </w:r>
            <w:bookmarkStart w:id="0" w:name="_GoBack"/>
            <w:bookmarkEnd w:id="0"/>
          </w:p>
          <w:p w14:paraId="3368574F" w14:textId="77777777" w:rsidR="00CB67D7" w:rsidRPr="00CB6DD7" w:rsidRDefault="00CB67D7" w:rsidP="00863CFA">
            <w:pPr>
              <w:rPr>
                <w:szCs w:val="22"/>
              </w:rPr>
            </w:pPr>
          </w:p>
          <w:p w14:paraId="44EA42FF" w14:textId="77777777" w:rsidR="00CB67D7" w:rsidRPr="00CB6DD7" w:rsidRDefault="00CB67D7" w:rsidP="00863CFA">
            <w:pPr>
              <w:rPr>
                <w:szCs w:val="22"/>
              </w:rPr>
            </w:pPr>
          </w:p>
          <w:p w14:paraId="6A190D8C" w14:textId="77777777" w:rsidR="00220BB9" w:rsidRPr="00CB6DD7" w:rsidRDefault="00220BB9" w:rsidP="00863CFA">
            <w:pPr>
              <w:rPr>
                <w:szCs w:val="22"/>
              </w:rPr>
            </w:pPr>
          </w:p>
        </w:tc>
        <w:tc>
          <w:tcPr>
            <w:tcW w:w="709" w:type="dxa"/>
          </w:tcPr>
          <w:p w14:paraId="5E2996B0" w14:textId="77777777" w:rsidR="00220BB9" w:rsidRPr="00CB6DD7" w:rsidRDefault="00220BB9" w:rsidP="00133A58">
            <w:pPr>
              <w:rPr>
                <w:szCs w:val="22"/>
              </w:rPr>
            </w:pPr>
          </w:p>
        </w:tc>
        <w:tc>
          <w:tcPr>
            <w:tcW w:w="4157" w:type="dxa"/>
          </w:tcPr>
          <w:p w14:paraId="7C86CE2D" w14:textId="77777777" w:rsidR="00220BB9" w:rsidRPr="00CB6DD7" w:rsidRDefault="00220BB9" w:rsidP="00863CFA">
            <w:pPr>
              <w:contextualSpacing/>
              <w:jc w:val="left"/>
              <w:rPr>
                <w:szCs w:val="22"/>
              </w:rPr>
            </w:pPr>
          </w:p>
          <w:p w14:paraId="5AA0984C" w14:textId="148170E0" w:rsidR="00220BB9" w:rsidRDefault="00220BB9" w:rsidP="00863CFA">
            <w:pPr>
              <w:contextualSpacing/>
              <w:jc w:val="left"/>
              <w:rPr>
                <w:szCs w:val="22"/>
              </w:rPr>
            </w:pPr>
            <w:r w:rsidRPr="00CB6DD7">
              <w:rPr>
                <w:szCs w:val="22"/>
              </w:rPr>
              <w:t>V Praze dne</w:t>
            </w:r>
            <w:r w:rsidR="004D5A0E" w:rsidRPr="00CB6DD7">
              <w:rPr>
                <w:szCs w:val="22"/>
              </w:rPr>
              <w:t xml:space="preserve"> </w:t>
            </w:r>
            <w:r w:rsidR="00C71A40">
              <w:rPr>
                <w:szCs w:val="22"/>
              </w:rPr>
              <w:t>27. 5. 2021</w:t>
            </w:r>
          </w:p>
          <w:p w14:paraId="5DFF7080" w14:textId="77777777" w:rsidR="00CB6DD7" w:rsidRDefault="00CB6DD7" w:rsidP="00863CFA">
            <w:pPr>
              <w:contextualSpacing/>
              <w:jc w:val="left"/>
              <w:rPr>
                <w:szCs w:val="22"/>
              </w:rPr>
            </w:pPr>
          </w:p>
          <w:p w14:paraId="2B8BD6FC" w14:textId="77777777" w:rsidR="00CB6DD7" w:rsidRPr="00CB6DD7" w:rsidRDefault="00CB6DD7" w:rsidP="00863CFA">
            <w:pPr>
              <w:contextualSpacing/>
              <w:jc w:val="left"/>
              <w:rPr>
                <w:szCs w:val="22"/>
              </w:rPr>
            </w:pPr>
          </w:p>
          <w:p w14:paraId="2EC35E62" w14:textId="77777777" w:rsidR="00CB6DD7" w:rsidRDefault="00CB6DD7" w:rsidP="00863CFA">
            <w:pPr>
              <w:spacing w:after="240"/>
              <w:contextualSpacing/>
              <w:jc w:val="left"/>
              <w:rPr>
                <w:szCs w:val="22"/>
              </w:rPr>
            </w:pPr>
          </w:p>
          <w:p w14:paraId="1808B177" w14:textId="77777777" w:rsidR="00CB6DD7" w:rsidRDefault="00CB6DD7" w:rsidP="00863CFA">
            <w:pPr>
              <w:spacing w:after="240"/>
              <w:contextualSpacing/>
              <w:jc w:val="left"/>
              <w:rPr>
                <w:szCs w:val="22"/>
              </w:rPr>
            </w:pPr>
          </w:p>
          <w:p w14:paraId="208CF03C" w14:textId="77777777" w:rsidR="00220BB9" w:rsidRPr="00CB6DD7" w:rsidRDefault="00DF2AD5" w:rsidP="00863CFA">
            <w:pPr>
              <w:spacing w:after="240"/>
              <w:contextualSpacing/>
              <w:jc w:val="left"/>
              <w:rPr>
                <w:szCs w:val="22"/>
              </w:rPr>
            </w:pPr>
            <w:r w:rsidRPr="00CB6DD7">
              <w:rPr>
                <w:szCs w:val="22"/>
              </w:rPr>
              <w:t>…………………………………….</w:t>
            </w:r>
          </w:p>
          <w:p w14:paraId="7168D439" w14:textId="77777777" w:rsidR="00C71A40" w:rsidRDefault="00C71A40" w:rsidP="00DF2AD5">
            <w:pPr>
              <w:spacing w:after="240"/>
              <w:contextualSpacing/>
              <w:jc w:val="left"/>
              <w:rPr>
                <w:szCs w:val="22"/>
              </w:rPr>
            </w:pPr>
          </w:p>
          <w:p w14:paraId="2F98B7EA" w14:textId="22E2F6D2" w:rsidR="00162C1C" w:rsidRPr="00CB6DD7" w:rsidRDefault="009D0067" w:rsidP="00DF2AD5">
            <w:pPr>
              <w:spacing w:after="240"/>
              <w:contextualSpacing/>
              <w:jc w:val="left"/>
              <w:rPr>
                <w:szCs w:val="22"/>
              </w:rPr>
            </w:pPr>
            <w:r>
              <w:rPr>
                <w:szCs w:val="22"/>
              </w:rPr>
              <w:t>ředitel</w:t>
            </w:r>
            <w:r w:rsidR="00162C1C" w:rsidRPr="00CB6DD7">
              <w:rPr>
                <w:szCs w:val="22"/>
              </w:rPr>
              <w:t xml:space="preserve"> SUZ ČVUT</w:t>
            </w:r>
          </w:p>
          <w:p w14:paraId="10D46B18" w14:textId="77777777" w:rsidR="00CB67D7" w:rsidRPr="00CB6DD7" w:rsidRDefault="00162C1C" w:rsidP="00DF2AD5">
            <w:pPr>
              <w:spacing w:after="240"/>
              <w:contextualSpacing/>
              <w:jc w:val="left"/>
              <w:rPr>
                <w:szCs w:val="22"/>
              </w:rPr>
            </w:pPr>
            <w:r w:rsidRPr="00CB6DD7">
              <w:rPr>
                <w:szCs w:val="22"/>
              </w:rPr>
              <w:t xml:space="preserve">České vysoké učení technické v Praze </w:t>
            </w:r>
          </w:p>
          <w:p w14:paraId="401D3E74" w14:textId="77777777" w:rsidR="00220BB9" w:rsidRPr="00CB6DD7" w:rsidRDefault="00220BB9" w:rsidP="00DF2AD5">
            <w:pPr>
              <w:spacing w:after="240"/>
              <w:contextualSpacing/>
              <w:jc w:val="left"/>
              <w:rPr>
                <w:szCs w:val="22"/>
              </w:rPr>
            </w:pPr>
          </w:p>
        </w:tc>
      </w:tr>
      <w:tr w:rsidR="00CB67D7" w:rsidRPr="00CB6DD7" w14:paraId="60BAD53F" w14:textId="77777777" w:rsidTr="00CB67D7">
        <w:trPr>
          <w:trHeight w:val="606"/>
          <w:jc w:val="center"/>
        </w:trPr>
        <w:tc>
          <w:tcPr>
            <w:tcW w:w="4016" w:type="dxa"/>
            <w:vAlign w:val="bottom"/>
          </w:tcPr>
          <w:p w14:paraId="1E9DAF09" w14:textId="77777777" w:rsidR="00CB67D7" w:rsidRPr="00CB6DD7" w:rsidRDefault="00CB67D7" w:rsidP="00CB67D7">
            <w:pPr>
              <w:spacing w:after="240"/>
              <w:rPr>
                <w:szCs w:val="22"/>
              </w:rPr>
            </w:pPr>
          </w:p>
        </w:tc>
        <w:tc>
          <w:tcPr>
            <w:tcW w:w="709" w:type="dxa"/>
          </w:tcPr>
          <w:p w14:paraId="2250A7B1" w14:textId="77777777" w:rsidR="00CB67D7" w:rsidRPr="00CB6DD7" w:rsidRDefault="00CB67D7" w:rsidP="00CB67D7">
            <w:pPr>
              <w:spacing w:after="240"/>
              <w:rPr>
                <w:szCs w:val="22"/>
              </w:rPr>
            </w:pPr>
          </w:p>
        </w:tc>
        <w:tc>
          <w:tcPr>
            <w:tcW w:w="4157" w:type="dxa"/>
          </w:tcPr>
          <w:p w14:paraId="0B3DE65B" w14:textId="77777777" w:rsidR="00CB67D7" w:rsidRPr="00CB6DD7" w:rsidRDefault="00CB67D7" w:rsidP="00CB67D7">
            <w:pPr>
              <w:spacing w:after="240"/>
              <w:contextualSpacing/>
              <w:rPr>
                <w:i/>
                <w:szCs w:val="22"/>
              </w:rPr>
            </w:pPr>
          </w:p>
        </w:tc>
      </w:tr>
      <w:tr w:rsidR="00CB67D7" w:rsidRPr="00CB6DD7" w14:paraId="30534224" w14:textId="77777777" w:rsidTr="00CB67D7">
        <w:trPr>
          <w:trHeight w:val="606"/>
          <w:jc w:val="center"/>
        </w:trPr>
        <w:tc>
          <w:tcPr>
            <w:tcW w:w="4016" w:type="dxa"/>
          </w:tcPr>
          <w:p w14:paraId="7A93C7D2" w14:textId="77777777" w:rsidR="00CB67D7" w:rsidRPr="00CB6DD7" w:rsidRDefault="00CB67D7" w:rsidP="00CB67D7">
            <w:pPr>
              <w:rPr>
                <w:b/>
                <w:szCs w:val="22"/>
              </w:rPr>
            </w:pPr>
          </w:p>
        </w:tc>
        <w:tc>
          <w:tcPr>
            <w:tcW w:w="709" w:type="dxa"/>
          </w:tcPr>
          <w:p w14:paraId="1265BFC0" w14:textId="77777777" w:rsidR="00CB67D7" w:rsidRPr="00CB6DD7" w:rsidRDefault="00CB67D7" w:rsidP="00CB67D7">
            <w:pPr>
              <w:spacing w:after="240"/>
              <w:rPr>
                <w:szCs w:val="22"/>
              </w:rPr>
            </w:pPr>
          </w:p>
        </w:tc>
        <w:tc>
          <w:tcPr>
            <w:tcW w:w="4157" w:type="dxa"/>
          </w:tcPr>
          <w:p w14:paraId="6479D0FC" w14:textId="77777777" w:rsidR="00CB67D7" w:rsidRPr="00CB6DD7" w:rsidRDefault="00CB67D7" w:rsidP="00CB67D7">
            <w:pPr>
              <w:spacing w:after="240"/>
              <w:contextualSpacing/>
              <w:rPr>
                <w:i/>
                <w:szCs w:val="22"/>
              </w:rPr>
            </w:pPr>
          </w:p>
        </w:tc>
      </w:tr>
    </w:tbl>
    <w:p w14:paraId="051D3CD1" w14:textId="77777777" w:rsidR="00396503" w:rsidRPr="00CB6DD7" w:rsidRDefault="00396503">
      <w:pPr>
        <w:rPr>
          <w:szCs w:val="22"/>
        </w:rPr>
      </w:pPr>
    </w:p>
    <w:sectPr w:rsidR="00396503" w:rsidRPr="00CB6DD7" w:rsidSect="00CB6DD7">
      <w:footerReference w:type="default" r:id="rId9"/>
      <w:pgSz w:w="11907" w:h="16840"/>
      <w:pgMar w:top="993" w:right="1418" w:bottom="1134" w:left="1701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F7076" w14:textId="77777777" w:rsidR="001E5221" w:rsidRDefault="001E5221">
      <w:r>
        <w:separator/>
      </w:r>
    </w:p>
  </w:endnote>
  <w:endnote w:type="continuationSeparator" w:id="0">
    <w:p w14:paraId="67C051A5" w14:textId="77777777" w:rsidR="001E5221" w:rsidRDefault="001E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5893" w14:textId="77777777" w:rsidR="00571AE7" w:rsidRDefault="00571AE7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C71A40">
      <w:rPr>
        <w:noProof/>
      </w:rPr>
      <w:t>3</w:t>
    </w:r>
    <w:r>
      <w:rPr>
        <w:noProof/>
      </w:rPr>
      <w:fldChar w:fldCharType="end"/>
    </w:r>
  </w:p>
  <w:p w14:paraId="614BFD94" w14:textId="77777777" w:rsidR="00571AE7" w:rsidRDefault="00571A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F6768" w14:textId="77777777" w:rsidR="001E5221" w:rsidRDefault="001E5221">
      <w:r>
        <w:separator/>
      </w:r>
    </w:p>
  </w:footnote>
  <w:footnote w:type="continuationSeparator" w:id="0">
    <w:p w14:paraId="4635A5D9" w14:textId="77777777" w:rsidR="001E5221" w:rsidRDefault="001E5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963"/>
    <w:multiLevelType w:val="hybridMultilevel"/>
    <w:tmpl w:val="46A6C2E6"/>
    <w:lvl w:ilvl="0" w:tplc="6A38863A">
      <w:start w:val="1"/>
      <w:numFmt w:val="lowerLetter"/>
      <w:lvlText w:val="%1)"/>
      <w:lvlJc w:val="left"/>
      <w:pPr>
        <w:tabs>
          <w:tab w:val="num" w:pos="1479"/>
        </w:tabs>
        <w:ind w:left="1479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99"/>
        </w:tabs>
        <w:ind w:left="2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19"/>
        </w:tabs>
        <w:ind w:left="2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39"/>
        </w:tabs>
        <w:ind w:left="3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59"/>
        </w:tabs>
        <w:ind w:left="4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79"/>
        </w:tabs>
        <w:ind w:left="5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99"/>
        </w:tabs>
        <w:ind w:left="5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19"/>
        </w:tabs>
        <w:ind w:left="6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39"/>
        </w:tabs>
        <w:ind w:left="7239" w:hanging="180"/>
      </w:pPr>
    </w:lvl>
  </w:abstractNum>
  <w:abstractNum w:abstractNumId="1" w15:restartNumberingAfterBreak="0">
    <w:nsid w:val="0F501B84"/>
    <w:multiLevelType w:val="hybridMultilevel"/>
    <w:tmpl w:val="F60E2BB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FD5136"/>
    <w:multiLevelType w:val="multilevel"/>
    <w:tmpl w:val="92BA79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0D6AE6"/>
    <w:multiLevelType w:val="multilevel"/>
    <w:tmpl w:val="97CA883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FC5DFF"/>
    <w:multiLevelType w:val="multilevel"/>
    <w:tmpl w:val="03C29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19383A62"/>
    <w:multiLevelType w:val="hybridMultilevel"/>
    <w:tmpl w:val="DDC676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83679"/>
    <w:multiLevelType w:val="singleLevel"/>
    <w:tmpl w:val="C482306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2A7F0662"/>
    <w:multiLevelType w:val="hybridMultilevel"/>
    <w:tmpl w:val="16DEB3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8258F"/>
    <w:multiLevelType w:val="multilevel"/>
    <w:tmpl w:val="230A9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05299"/>
    <w:multiLevelType w:val="hybridMultilevel"/>
    <w:tmpl w:val="0F4C5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F446F"/>
    <w:multiLevelType w:val="multilevel"/>
    <w:tmpl w:val="469E74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A16392"/>
    <w:multiLevelType w:val="hybridMultilevel"/>
    <w:tmpl w:val="48008FA6"/>
    <w:lvl w:ilvl="0" w:tplc="0000001B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F3880"/>
    <w:multiLevelType w:val="multilevel"/>
    <w:tmpl w:val="874CF45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418253A5"/>
    <w:multiLevelType w:val="singleLevel"/>
    <w:tmpl w:val="2BC6AC0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4" w15:restartNumberingAfterBreak="0">
    <w:nsid w:val="432D455F"/>
    <w:multiLevelType w:val="multilevel"/>
    <w:tmpl w:val="31E69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B42FF5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E843D9C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B0A390C"/>
    <w:multiLevelType w:val="multilevel"/>
    <w:tmpl w:val="9198004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A1198B"/>
    <w:multiLevelType w:val="multilevel"/>
    <w:tmpl w:val="2F8C53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DA75F9"/>
    <w:multiLevelType w:val="hybridMultilevel"/>
    <w:tmpl w:val="1652C09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52F6904"/>
    <w:multiLevelType w:val="hybridMultilevel"/>
    <w:tmpl w:val="B162AC5E"/>
    <w:lvl w:ilvl="0" w:tplc="F3BCFC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6AA303F"/>
    <w:multiLevelType w:val="multilevel"/>
    <w:tmpl w:val="CF929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7CBF042B"/>
    <w:multiLevelType w:val="multilevel"/>
    <w:tmpl w:val="9B2A21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2"/>
  </w:num>
  <w:num w:numId="5">
    <w:abstractNumId w:val="12"/>
  </w:num>
  <w:num w:numId="6">
    <w:abstractNumId w:val="20"/>
  </w:num>
  <w:num w:numId="7">
    <w:abstractNumId w:val="10"/>
  </w:num>
  <w:num w:numId="8">
    <w:abstractNumId w:val="21"/>
  </w:num>
  <w:num w:numId="9">
    <w:abstractNumId w:val="22"/>
  </w:num>
  <w:num w:numId="10">
    <w:abstractNumId w:val="5"/>
  </w:num>
  <w:num w:numId="11">
    <w:abstractNumId w:val="18"/>
  </w:num>
  <w:num w:numId="12">
    <w:abstractNumId w:val="13"/>
  </w:num>
  <w:num w:numId="13">
    <w:abstractNumId w:val="6"/>
  </w:num>
  <w:num w:numId="14">
    <w:abstractNumId w:val="4"/>
  </w:num>
  <w:num w:numId="15">
    <w:abstractNumId w:val="9"/>
  </w:num>
  <w:num w:numId="16">
    <w:abstractNumId w:val="11"/>
  </w:num>
  <w:num w:numId="17">
    <w:abstractNumId w:val="8"/>
  </w:num>
  <w:num w:numId="18">
    <w:abstractNumId w:val="19"/>
  </w:num>
  <w:num w:numId="19">
    <w:abstractNumId w:val="15"/>
  </w:num>
  <w:num w:numId="20">
    <w:abstractNumId w:val="14"/>
  </w:num>
  <w:num w:numId="21">
    <w:abstractNumId w:val="16"/>
  </w:num>
  <w:num w:numId="22">
    <w:abstractNumId w:val="1"/>
  </w:num>
  <w:num w:numId="23">
    <w:abstractNumId w:val="17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3642739262616/2015-MZE-12132"/>
    <w:docVar w:name="dms_cj" w:val="62616/2015-MZE-12132"/>
    <w:docVar w:name="dms_datum" w:val="25. 5. 2016"/>
    <w:docVar w:name="dms_datum_textem" w:val="25. května 2016"/>
    <w:docVar w:name="dms_datum_vzniku" w:val="20. 11. 2015 9:24:37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Stanislav Kroupa_x000d__x000a_vedoucí oddělení správy budov a správního archivu"/>
    <w:docVar w:name="dms_podpisova_dolozka_funkce" w:val="vedoucí oddělení správy budov a správního archivu"/>
    <w:docVar w:name="dms_podpisova_dolozka_jmeno" w:val="Bc. Stanislav Kroup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2VD17185/2015-12132"/>
    <w:docVar w:name="dms_spravce_jmeno" w:val="Bc. Pavlína Pivrncová"/>
    <w:docVar w:name="dms_spravce_mail" w:val="Pavlina.Pivrncova@mze.cz"/>
    <w:docVar w:name="dms_spravce_telefon" w:val="22181215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1"/>
    <w:docVar w:name="dms_utvar_nazev" w:val="Oddělení správy budov a správního archivu"/>
    <w:docVar w:name="dms_utvar_nazev_adresa" w:val="12131 - Oddělení správy budov a správního archivu_x000d__x000a_Těšnov 65/17_x000d__x000a_Nové Město_x000d__x000a_110 00 Praha 1"/>
    <w:docVar w:name="dms_utvar_nazev_do_dopisu" w:val="Oddělení správy budov a správního archivu"/>
    <w:docVar w:name="dms_vec" w:val="Smlouva na Zajištění úklidových služeb_Těšnov"/>
    <w:docVar w:name="dms_VNVSpravce" w:val="%%%nevyplněno%%%"/>
    <w:docVar w:name="dms_zpracoval_jmeno" w:val="Bc. Pavlína Pivrncová"/>
    <w:docVar w:name="dms_zpracoval_mail" w:val="Pavlina.Pivrncova@mze.cz"/>
    <w:docVar w:name="dms_zpracoval_telefon" w:val="221812157"/>
  </w:docVars>
  <w:rsids>
    <w:rsidRoot w:val="00396503"/>
    <w:rsid w:val="00005D78"/>
    <w:rsid w:val="0001364A"/>
    <w:rsid w:val="000213BD"/>
    <w:rsid w:val="00034BB8"/>
    <w:rsid w:val="0007167B"/>
    <w:rsid w:val="000A35E4"/>
    <w:rsid w:val="000A716F"/>
    <w:rsid w:val="000B3665"/>
    <w:rsid w:val="000B5480"/>
    <w:rsid w:val="000B7558"/>
    <w:rsid w:val="000E3DA3"/>
    <w:rsid w:val="000E6952"/>
    <w:rsid w:val="00101BDB"/>
    <w:rsid w:val="00103D91"/>
    <w:rsid w:val="00104A7B"/>
    <w:rsid w:val="0011620C"/>
    <w:rsid w:val="00133A58"/>
    <w:rsid w:val="00133E74"/>
    <w:rsid w:val="00140924"/>
    <w:rsid w:val="00144FA7"/>
    <w:rsid w:val="00161BB6"/>
    <w:rsid w:val="0016253C"/>
    <w:rsid w:val="00162C1C"/>
    <w:rsid w:val="00170DE8"/>
    <w:rsid w:val="00174FD2"/>
    <w:rsid w:val="00195FEF"/>
    <w:rsid w:val="001A3A6E"/>
    <w:rsid w:val="001A775B"/>
    <w:rsid w:val="001D06E6"/>
    <w:rsid w:val="001D3A88"/>
    <w:rsid w:val="001D636A"/>
    <w:rsid w:val="001E5221"/>
    <w:rsid w:val="001F201F"/>
    <w:rsid w:val="001F6155"/>
    <w:rsid w:val="001F759B"/>
    <w:rsid w:val="002007E3"/>
    <w:rsid w:val="00204FAA"/>
    <w:rsid w:val="00205375"/>
    <w:rsid w:val="0021446B"/>
    <w:rsid w:val="00220BB9"/>
    <w:rsid w:val="00243BDB"/>
    <w:rsid w:val="00250F42"/>
    <w:rsid w:val="002638D1"/>
    <w:rsid w:val="00265A42"/>
    <w:rsid w:val="00266EA2"/>
    <w:rsid w:val="00285088"/>
    <w:rsid w:val="00290FDA"/>
    <w:rsid w:val="002B4927"/>
    <w:rsid w:val="002C5F7B"/>
    <w:rsid w:val="002D2B94"/>
    <w:rsid w:val="002D798C"/>
    <w:rsid w:val="002E12F2"/>
    <w:rsid w:val="002F057A"/>
    <w:rsid w:val="002F5C6A"/>
    <w:rsid w:val="00301335"/>
    <w:rsid w:val="00306F57"/>
    <w:rsid w:val="0031679C"/>
    <w:rsid w:val="003202C8"/>
    <w:rsid w:val="00335C70"/>
    <w:rsid w:val="003422B7"/>
    <w:rsid w:val="003449C7"/>
    <w:rsid w:val="00345338"/>
    <w:rsid w:val="00346A78"/>
    <w:rsid w:val="00366937"/>
    <w:rsid w:val="003869B2"/>
    <w:rsid w:val="00392E90"/>
    <w:rsid w:val="00393703"/>
    <w:rsid w:val="00396503"/>
    <w:rsid w:val="003A0C44"/>
    <w:rsid w:val="003A133F"/>
    <w:rsid w:val="003A7BBC"/>
    <w:rsid w:val="003C6682"/>
    <w:rsid w:val="003F06C7"/>
    <w:rsid w:val="004026D6"/>
    <w:rsid w:val="0040731D"/>
    <w:rsid w:val="004074F4"/>
    <w:rsid w:val="00415FA0"/>
    <w:rsid w:val="00437DEE"/>
    <w:rsid w:val="00464B9B"/>
    <w:rsid w:val="00466886"/>
    <w:rsid w:val="004D5384"/>
    <w:rsid w:val="004D5A0E"/>
    <w:rsid w:val="004F746C"/>
    <w:rsid w:val="0051519D"/>
    <w:rsid w:val="005207BB"/>
    <w:rsid w:val="00533ED7"/>
    <w:rsid w:val="00540B4A"/>
    <w:rsid w:val="005426D4"/>
    <w:rsid w:val="00557BD5"/>
    <w:rsid w:val="00571AE7"/>
    <w:rsid w:val="005776FC"/>
    <w:rsid w:val="005B4B18"/>
    <w:rsid w:val="005D24FE"/>
    <w:rsid w:val="005D5915"/>
    <w:rsid w:val="005E58AE"/>
    <w:rsid w:val="005F0624"/>
    <w:rsid w:val="005F674B"/>
    <w:rsid w:val="0061347A"/>
    <w:rsid w:val="00622295"/>
    <w:rsid w:val="00625DAD"/>
    <w:rsid w:val="00627F14"/>
    <w:rsid w:val="00644237"/>
    <w:rsid w:val="006451A9"/>
    <w:rsid w:val="00662154"/>
    <w:rsid w:val="006A330D"/>
    <w:rsid w:val="006A3EFF"/>
    <w:rsid w:val="006C10F8"/>
    <w:rsid w:val="006C2426"/>
    <w:rsid w:val="006C4422"/>
    <w:rsid w:val="006E5379"/>
    <w:rsid w:val="00711D19"/>
    <w:rsid w:val="00725535"/>
    <w:rsid w:val="00732462"/>
    <w:rsid w:val="00741D22"/>
    <w:rsid w:val="0075740D"/>
    <w:rsid w:val="007728EF"/>
    <w:rsid w:val="007744B6"/>
    <w:rsid w:val="007816C1"/>
    <w:rsid w:val="007904A3"/>
    <w:rsid w:val="007A1ED5"/>
    <w:rsid w:val="007A48BA"/>
    <w:rsid w:val="007C139C"/>
    <w:rsid w:val="007C2194"/>
    <w:rsid w:val="007E1827"/>
    <w:rsid w:val="007F032F"/>
    <w:rsid w:val="007F30E8"/>
    <w:rsid w:val="007F5809"/>
    <w:rsid w:val="0081152E"/>
    <w:rsid w:val="00823882"/>
    <w:rsid w:val="00825E81"/>
    <w:rsid w:val="0084050C"/>
    <w:rsid w:val="008501C5"/>
    <w:rsid w:val="0085091E"/>
    <w:rsid w:val="0085636E"/>
    <w:rsid w:val="00857BA7"/>
    <w:rsid w:val="00863CFA"/>
    <w:rsid w:val="0086453A"/>
    <w:rsid w:val="00872379"/>
    <w:rsid w:val="008768BD"/>
    <w:rsid w:val="00895A50"/>
    <w:rsid w:val="008A1E1B"/>
    <w:rsid w:val="008B1299"/>
    <w:rsid w:val="008B509F"/>
    <w:rsid w:val="008C4C81"/>
    <w:rsid w:val="008D6149"/>
    <w:rsid w:val="008E55F9"/>
    <w:rsid w:val="008E5756"/>
    <w:rsid w:val="008E61E1"/>
    <w:rsid w:val="008E7228"/>
    <w:rsid w:val="008F48C7"/>
    <w:rsid w:val="00910B64"/>
    <w:rsid w:val="00914D91"/>
    <w:rsid w:val="00930061"/>
    <w:rsid w:val="00934318"/>
    <w:rsid w:val="00957C6C"/>
    <w:rsid w:val="00963F9D"/>
    <w:rsid w:val="009742B0"/>
    <w:rsid w:val="00990106"/>
    <w:rsid w:val="00994B19"/>
    <w:rsid w:val="00997A6C"/>
    <w:rsid w:val="009A1C7F"/>
    <w:rsid w:val="009B4B43"/>
    <w:rsid w:val="009C0F9B"/>
    <w:rsid w:val="009C26D1"/>
    <w:rsid w:val="009D0067"/>
    <w:rsid w:val="009D08DD"/>
    <w:rsid w:val="009D7E38"/>
    <w:rsid w:val="009D7EA3"/>
    <w:rsid w:val="009E31E7"/>
    <w:rsid w:val="009E7303"/>
    <w:rsid w:val="00A0733E"/>
    <w:rsid w:val="00A136CE"/>
    <w:rsid w:val="00A2484C"/>
    <w:rsid w:val="00A262B3"/>
    <w:rsid w:val="00A45914"/>
    <w:rsid w:val="00A56318"/>
    <w:rsid w:val="00A5749E"/>
    <w:rsid w:val="00A62919"/>
    <w:rsid w:val="00A6351B"/>
    <w:rsid w:val="00A635B6"/>
    <w:rsid w:val="00A801AD"/>
    <w:rsid w:val="00A85DD7"/>
    <w:rsid w:val="00A876A9"/>
    <w:rsid w:val="00A9600A"/>
    <w:rsid w:val="00A96789"/>
    <w:rsid w:val="00AB276D"/>
    <w:rsid w:val="00AB5D35"/>
    <w:rsid w:val="00AC3CBD"/>
    <w:rsid w:val="00AD14E0"/>
    <w:rsid w:val="00AD2615"/>
    <w:rsid w:val="00AE56A6"/>
    <w:rsid w:val="00AF5ADB"/>
    <w:rsid w:val="00B33C5B"/>
    <w:rsid w:val="00B376D3"/>
    <w:rsid w:val="00B44FDC"/>
    <w:rsid w:val="00B779DD"/>
    <w:rsid w:val="00B84B8E"/>
    <w:rsid w:val="00B92E9D"/>
    <w:rsid w:val="00BA2E46"/>
    <w:rsid w:val="00BD0D80"/>
    <w:rsid w:val="00BF10F8"/>
    <w:rsid w:val="00BF5462"/>
    <w:rsid w:val="00BF5EA3"/>
    <w:rsid w:val="00C00084"/>
    <w:rsid w:val="00C13269"/>
    <w:rsid w:val="00C22F2F"/>
    <w:rsid w:val="00C52C43"/>
    <w:rsid w:val="00C71A40"/>
    <w:rsid w:val="00C80015"/>
    <w:rsid w:val="00C852E7"/>
    <w:rsid w:val="00C92670"/>
    <w:rsid w:val="00C9291E"/>
    <w:rsid w:val="00CB67D7"/>
    <w:rsid w:val="00CB6DD7"/>
    <w:rsid w:val="00CC506A"/>
    <w:rsid w:val="00CC586E"/>
    <w:rsid w:val="00CD0802"/>
    <w:rsid w:val="00CD64C1"/>
    <w:rsid w:val="00CE00E5"/>
    <w:rsid w:val="00CE7176"/>
    <w:rsid w:val="00D07288"/>
    <w:rsid w:val="00D10181"/>
    <w:rsid w:val="00D23821"/>
    <w:rsid w:val="00D24299"/>
    <w:rsid w:val="00D35162"/>
    <w:rsid w:val="00D370AB"/>
    <w:rsid w:val="00D415A6"/>
    <w:rsid w:val="00D415D2"/>
    <w:rsid w:val="00D57213"/>
    <w:rsid w:val="00D65F8C"/>
    <w:rsid w:val="00DA19AA"/>
    <w:rsid w:val="00DB324B"/>
    <w:rsid w:val="00DC04AB"/>
    <w:rsid w:val="00DC4644"/>
    <w:rsid w:val="00DC7C46"/>
    <w:rsid w:val="00DD0984"/>
    <w:rsid w:val="00DF2AD5"/>
    <w:rsid w:val="00E014FB"/>
    <w:rsid w:val="00E20D65"/>
    <w:rsid w:val="00E21CA8"/>
    <w:rsid w:val="00E42B6F"/>
    <w:rsid w:val="00E57183"/>
    <w:rsid w:val="00E64EF4"/>
    <w:rsid w:val="00E657A1"/>
    <w:rsid w:val="00EA3D34"/>
    <w:rsid w:val="00EB3ECD"/>
    <w:rsid w:val="00EB5A5F"/>
    <w:rsid w:val="00ED569B"/>
    <w:rsid w:val="00EE651A"/>
    <w:rsid w:val="00EE77DA"/>
    <w:rsid w:val="00EF1AD5"/>
    <w:rsid w:val="00EF6203"/>
    <w:rsid w:val="00F1390F"/>
    <w:rsid w:val="00F277BE"/>
    <w:rsid w:val="00F278F6"/>
    <w:rsid w:val="00F35289"/>
    <w:rsid w:val="00F37A6D"/>
    <w:rsid w:val="00F40515"/>
    <w:rsid w:val="00F510CE"/>
    <w:rsid w:val="00F53432"/>
    <w:rsid w:val="00F606E4"/>
    <w:rsid w:val="00F810F3"/>
    <w:rsid w:val="00F963E1"/>
    <w:rsid w:val="00FB4ECA"/>
    <w:rsid w:val="00FB5724"/>
    <w:rsid w:val="00FC5A8B"/>
    <w:rsid w:val="00FF0AC5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20A25B"/>
  <w15:docId w15:val="{708CE42B-CC35-40E3-B59B-ECAFB107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09F"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rsid w:val="008B509F"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uiPriority w:val="9"/>
    <w:qFormat/>
    <w:rsid w:val="008B509F"/>
    <w:pPr>
      <w:keepNext/>
      <w:outlineLvl w:val="1"/>
    </w:pPr>
    <w:rPr>
      <w:i/>
    </w:rPr>
  </w:style>
  <w:style w:type="paragraph" w:styleId="Nadpis3">
    <w:name w:val="heading 3"/>
    <w:basedOn w:val="Normln"/>
    <w:qFormat/>
    <w:rsid w:val="008B509F"/>
    <w:pPr>
      <w:keepNext/>
      <w:outlineLvl w:val="2"/>
    </w:pPr>
  </w:style>
  <w:style w:type="paragraph" w:styleId="Nadpis4">
    <w:name w:val="heading 4"/>
    <w:basedOn w:val="Normln"/>
    <w:qFormat/>
    <w:rsid w:val="008B509F"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rsid w:val="008B509F"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  <w:rsid w:val="008B509F"/>
  </w:style>
  <w:style w:type="character" w:customStyle="1" w:styleId="Bezseznamu10">
    <w:name w:val="Bez seznamu1"/>
    <w:semiHidden/>
    <w:unhideWhenUsed/>
    <w:rsid w:val="008B509F"/>
  </w:style>
  <w:style w:type="character" w:customStyle="1" w:styleId="Bezseznamu100">
    <w:name w:val="Bez seznamu1_0"/>
    <w:semiHidden/>
    <w:unhideWhenUsed/>
    <w:rsid w:val="008B509F"/>
  </w:style>
  <w:style w:type="table" w:customStyle="1" w:styleId="NormalTable">
    <w:name w:val="NormalTable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sid w:val="008B509F"/>
    <w:rPr>
      <w:lang w:val="en-US" w:eastAsia="en-US"/>
    </w:rPr>
  </w:style>
  <w:style w:type="paragraph" w:customStyle="1" w:styleId="Adresanaoblku1">
    <w:name w:val="Adresa na obálku1"/>
    <w:basedOn w:val="Normln"/>
    <w:semiHidden/>
    <w:rsid w:val="008B509F"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rsid w:val="008B509F"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rsid w:val="008B509F"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sid w:val="008B509F"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B50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8B50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8B509F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220BB9"/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20BB9"/>
    <w:pPr>
      <w:widowControl w:val="0"/>
      <w:autoSpaceDE w:val="0"/>
      <w:autoSpaceDN w:val="0"/>
      <w:adjustRightInd w:val="0"/>
      <w:spacing w:before="141"/>
      <w:jc w:val="left"/>
    </w:pPr>
    <w:rPr>
      <w:rFonts w:ascii="TimesE" w:eastAsia="Times New Roman" w:hAnsi="TimesE" w:cs="TimesE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0BB9"/>
    <w:rPr>
      <w:rFonts w:ascii="TimesE" w:hAnsi="TimesE" w:cs="TimesE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rsid w:val="00220BB9"/>
  </w:style>
  <w:style w:type="paragraph" w:styleId="Zkladntext2">
    <w:name w:val="Body Text 2"/>
    <w:basedOn w:val="Normln"/>
    <w:link w:val="Zkladntext2Char"/>
    <w:rsid w:val="00220BB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20BB9"/>
    <w:rPr>
      <w:sz w:val="24"/>
      <w:szCs w:val="24"/>
      <w:lang w:eastAsia="cs-CZ"/>
    </w:rPr>
  </w:style>
  <w:style w:type="character" w:customStyle="1" w:styleId="FontStyle86">
    <w:name w:val="Font Style86"/>
    <w:rsid w:val="00220BB9"/>
    <w:rPr>
      <w:rFonts w:ascii="Arial" w:hAnsi="Arial" w:cs="Arial"/>
      <w:sz w:val="22"/>
      <w:szCs w:val="22"/>
    </w:rPr>
  </w:style>
  <w:style w:type="paragraph" w:customStyle="1" w:styleId="Style27">
    <w:name w:val="Style27"/>
    <w:basedOn w:val="Normln"/>
    <w:rsid w:val="00220BB9"/>
    <w:pPr>
      <w:widowControl w:val="0"/>
      <w:autoSpaceDE w:val="0"/>
      <w:autoSpaceDN w:val="0"/>
      <w:adjustRightInd w:val="0"/>
      <w:spacing w:line="281" w:lineRule="exact"/>
      <w:ind w:hanging="1094"/>
    </w:pPr>
    <w:rPr>
      <w:rFonts w:eastAsia="Times New Roman" w:cs="Times New Roman"/>
      <w:sz w:val="24"/>
      <w:lang w:eastAsia="cs-CZ"/>
    </w:rPr>
  </w:style>
  <w:style w:type="paragraph" w:styleId="Bezmezer">
    <w:name w:val="No Spacing"/>
    <w:link w:val="BezmezerChar"/>
    <w:uiPriority w:val="1"/>
    <w:qFormat/>
    <w:rsid w:val="00220BB9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220BB9"/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Char Char Char Char"/>
    <w:basedOn w:val="Normln"/>
    <w:semiHidden/>
    <w:rsid w:val="00220BB9"/>
    <w:pPr>
      <w:spacing w:after="160" w:line="240" w:lineRule="exact"/>
      <w:jc w:val="left"/>
    </w:pPr>
    <w:rPr>
      <w:rFonts w:eastAsia="Times New Roman" w:cs="Times New Roman"/>
      <w:szCs w:val="22"/>
      <w:lang w:val="en-US"/>
    </w:rPr>
  </w:style>
  <w:style w:type="character" w:styleId="Hypertextovodkaz">
    <w:name w:val="Hyperlink"/>
    <w:rsid w:val="00220BB9"/>
    <w:rPr>
      <w:color w:val="0000FF"/>
      <w:u w:val="single"/>
    </w:rPr>
  </w:style>
  <w:style w:type="paragraph" w:customStyle="1" w:styleId="a1">
    <w:basedOn w:val="Normln"/>
    <w:next w:val="Rozloendokumentu"/>
    <w:rsid w:val="00220BB9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220BB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rsid w:val="00220BB9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220BB9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220B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0BB9"/>
    <w:rPr>
      <w:rFonts w:ascii="Arial" w:eastAsia="Arial" w:hAnsi="Arial" w:cs="Arial"/>
      <w:b/>
      <w:bCs/>
      <w:lang w:eastAsia="cs-CZ"/>
    </w:rPr>
  </w:style>
  <w:style w:type="paragraph" w:customStyle="1" w:styleId="dkanormln">
    <w:name w:val="Øádka normální"/>
    <w:basedOn w:val="Normln"/>
    <w:rsid w:val="00220BB9"/>
    <w:rPr>
      <w:rFonts w:ascii="Times New Roman" w:eastAsia="Times New Roman" w:hAnsi="Times New Roman" w:cs="Times New Roman"/>
      <w:kern w:val="16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0BB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Cs w:val="22"/>
    </w:rPr>
  </w:style>
  <w:style w:type="paragraph" w:customStyle="1" w:styleId="ODSTAVEC">
    <w:name w:val="ODSTAVEC"/>
    <w:basedOn w:val="Bezmezer"/>
    <w:rsid w:val="00220BB9"/>
    <w:pPr>
      <w:numPr>
        <w:ilvl w:val="1"/>
        <w:numId w:val="6"/>
      </w:numPr>
      <w:tabs>
        <w:tab w:val="clear" w:pos="360"/>
        <w:tab w:val="num" w:pos="1440"/>
      </w:tabs>
      <w:spacing w:before="120"/>
      <w:ind w:left="144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220BB9"/>
    <w:pPr>
      <w:numPr>
        <w:numId w:val="6"/>
      </w:numPr>
      <w:tabs>
        <w:tab w:val="clear" w:pos="360"/>
        <w:tab w:val="num" w:pos="1428"/>
      </w:tabs>
      <w:spacing w:before="360"/>
      <w:ind w:left="1428"/>
      <w:jc w:val="center"/>
    </w:pPr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220BB9"/>
    <w:rPr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220BB9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TextkomenteChar1">
    <w:name w:val="Text komentáře Char1"/>
    <w:link w:val="Textkomente"/>
    <w:semiHidden/>
    <w:rsid w:val="00220BB9"/>
    <w:rPr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20BB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20BB9"/>
    <w:rPr>
      <w:rFonts w:ascii="Tahoma" w:eastAsia="Arial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65F8C"/>
    <w:rPr>
      <w:rFonts w:ascii="Arial" w:eastAsia="Arial" w:hAnsi="Arial" w:cs="Arial"/>
      <w:sz w:val="22"/>
      <w:szCs w:val="24"/>
      <w:lang w:eastAsia="en-US"/>
    </w:rPr>
  </w:style>
  <w:style w:type="paragraph" w:customStyle="1" w:styleId="Zkladntext24">
    <w:name w:val="Základní text 24"/>
    <w:basedOn w:val="Normln"/>
    <w:rsid w:val="00C852E7"/>
    <w:pPr>
      <w:tabs>
        <w:tab w:val="left" w:pos="720"/>
      </w:tabs>
      <w:suppressAutoHyphens/>
      <w:ind w:left="720" w:hanging="720"/>
    </w:pPr>
    <w:rPr>
      <w:rFonts w:eastAsia="Times New Roman"/>
      <w:sz w:val="24"/>
      <w:szCs w:val="20"/>
      <w:lang w:eastAsia="zh-CN"/>
    </w:rPr>
  </w:style>
  <w:style w:type="paragraph" w:styleId="Prosttext">
    <w:name w:val="Plain Text"/>
    <w:basedOn w:val="Normln"/>
    <w:link w:val="ProsttextChar"/>
    <w:rsid w:val="008C4C81"/>
    <w:pPr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8C4C81"/>
    <w:rPr>
      <w:rFonts w:ascii="Courier New" w:hAnsi="Courier New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3A88-6445-4229-88FD-328EECEB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Pavlína Pivrncová</dc:creator>
  <cp:lastModifiedBy>Pavlína Pivrncová</cp:lastModifiedBy>
  <cp:revision>2</cp:revision>
  <cp:lastPrinted>2021-05-25T07:53:00Z</cp:lastPrinted>
  <dcterms:created xsi:type="dcterms:W3CDTF">2021-05-27T12:26:00Z</dcterms:created>
  <dcterms:modified xsi:type="dcterms:W3CDTF">2021-05-27T12:26:00Z</dcterms:modified>
</cp:coreProperties>
</file>