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0186" w14:textId="77777777" w:rsidR="002C5754" w:rsidRDefault="00A21001">
      <w:pPr>
        <w:pStyle w:val="Zkladntext1"/>
        <w:framePr w:w="1051" w:h="245" w:wrap="none" w:hAnchor="page" w:x="1257" w:y="1460"/>
        <w:spacing w:after="0"/>
      </w:pPr>
      <w:r>
        <w:rPr>
          <w:color w:val="000000"/>
        </w:rPr>
        <w:t>Společnost:</w:t>
      </w:r>
    </w:p>
    <w:p w14:paraId="6AEC3A5C" w14:textId="77777777" w:rsidR="002C5754" w:rsidRDefault="00A21001">
      <w:pPr>
        <w:pStyle w:val="Zkladntext1"/>
        <w:framePr w:w="1589" w:h="1814" w:wrap="none" w:hAnchor="page" w:x="1247" w:y="2252"/>
        <w:spacing w:after="340"/>
      </w:pPr>
      <w:r>
        <w:rPr>
          <w:color w:val="000000"/>
        </w:rPr>
        <w:t>Zastoupená:</w:t>
      </w:r>
    </w:p>
    <w:p w14:paraId="0387BC9C" w14:textId="77777777" w:rsidR="002C5754" w:rsidRDefault="00A21001">
      <w:pPr>
        <w:pStyle w:val="Zkladntext1"/>
        <w:framePr w:w="1589" w:h="1814" w:wrap="none" w:hAnchor="page" w:x="1247" w:y="2252"/>
        <w:spacing w:after="0"/>
      </w:pPr>
      <w:r>
        <w:rPr>
          <w:color w:val="000000"/>
        </w:rPr>
        <w:t>Peněžní ústav:</w:t>
      </w:r>
    </w:p>
    <w:p w14:paraId="095B506B" w14:textId="77777777" w:rsidR="002C5754" w:rsidRDefault="00A21001">
      <w:pPr>
        <w:pStyle w:val="Zkladntext1"/>
        <w:framePr w:w="1589" w:h="1814" w:wrap="none" w:hAnchor="page" w:x="1247" w:y="2252"/>
        <w:spacing w:after="0"/>
      </w:pPr>
      <w:r>
        <w:rPr>
          <w:color w:val="000000"/>
        </w:rPr>
        <w:t>Bankovní spojení:</w:t>
      </w:r>
    </w:p>
    <w:p w14:paraId="0F28BEA3" w14:textId="77777777" w:rsidR="002C5754" w:rsidRDefault="00A21001">
      <w:pPr>
        <w:pStyle w:val="Zkladntext1"/>
        <w:framePr w:w="1589" w:h="1814" w:wrap="none" w:hAnchor="page" w:x="1247" w:y="2252"/>
        <w:spacing w:after="0"/>
      </w:pPr>
      <w:r>
        <w:rPr>
          <w:color w:val="000000"/>
        </w:rPr>
        <w:t>IČO:</w:t>
      </w:r>
    </w:p>
    <w:p w14:paraId="29263BAC" w14:textId="77777777" w:rsidR="002C5754" w:rsidRDefault="00A21001">
      <w:pPr>
        <w:pStyle w:val="Zkladntext1"/>
        <w:framePr w:w="1589" w:h="1814" w:wrap="none" w:hAnchor="page" w:x="1247" w:y="2252"/>
        <w:spacing w:after="120"/>
      </w:pPr>
      <w:r>
        <w:rPr>
          <w:color w:val="000000"/>
        </w:rPr>
        <w:t>DIČ:</w:t>
      </w:r>
    </w:p>
    <w:p w14:paraId="3ACC01C3" w14:textId="77777777" w:rsidR="002C5754" w:rsidRDefault="00A21001">
      <w:pPr>
        <w:pStyle w:val="Zkladntext1"/>
        <w:framePr w:w="1589" w:h="1814" w:wrap="none" w:hAnchor="page" w:x="1247" w:y="2252"/>
        <w:spacing w:after="60"/>
      </w:pPr>
      <w:r>
        <w:rPr>
          <w:color w:val="000000"/>
        </w:rPr>
        <w:t>Kontaktní osoba:</w:t>
      </w:r>
    </w:p>
    <w:p w14:paraId="3F6C6C3C" w14:textId="77777777" w:rsidR="002C5754" w:rsidRDefault="00A21001">
      <w:pPr>
        <w:pStyle w:val="Zkladntext50"/>
        <w:framePr w:w="5602" w:h="336" w:wrap="none" w:hAnchor="page" w:x="3158" w:y="179"/>
        <w:ind w:left="0"/>
      </w:pPr>
      <w:r>
        <w:rPr>
          <w:color w:val="14191F"/>
          <w:w w:val="100"/>
        </w:rPr>
        <w:t>Smlouva o upgrade a maintenance přístroje č.</w:t>
      </w:r>
    </w:p>
    <w:p w14:paraId="3D80FDD5" w14:textId="77777777" w:rsidR="002C5754" w:rsidRDefault="00A21001">
      <w:pPr>
        <w:pStyle w:val="Nadpis50"/>
        <w:keepNext/>
        <w:keepLines/>
        <w:framePr w:w="1430" w:h="250" w:wrap="none" w:hAnchor="page" w:x="5250" w:y="879"/>
        <w:spacing w:after="0"/>
        <w:jc w:val="left"/>
      </w:pPr>
      <w:bookmarkStart w:id="0" w:name="bookmark0"/>
      <w:bookmarkStart w:id="1" w:name="bookmark1"/>
      <w:bookmarkStart w:id="2" w:name="bookmark2"/>
      <w:r>
        <w:t>Smluvní strany</w:t>
      </w:r>
      <w:bookmarkEnd w:id="0"/>
      <w:bookmarkEnd w:id="1"/>
      <w:bookmarkEnd w:id="2"/>
    </w:p>
    <w:p w14:paraId="1896AB86" w14:textId="77777777" w:rsidR="002C5754" w:rsidRDefault="00A21001">
      <w:pPr>
        <w:pStyle w:val="Zkladntext1"/>
        <w:framePr w:w="3538" w:h="2846" w:wrap="none" w:hAnchor="page" w:x="4007" w:y="1455"/>
        <w:spacing w:after="120"/>
      </w:pPr>
      <w:r>
        <w:rPr>
          <w:color w:val="000000"/>
        </w:rPr>
        <w:t>Centrum dopravního výzkumu, v. v. i. Líšeňská 2657/33a 636 00 Brno - Líšeň</w:t>
      </w:r>
    </w:p>
    <w:p w14:paraId="13F00C5B" w14:textId="77777777" w:rsidR="008F3E60" w:rsidRDefault="008F3E60">
      <w:pPr>
        <w:pStyle w:val="Zkladntext1"/>
        <w:framePr w:w="3538" w:h="2846" w:wrap="none" w:hAnchor="page" w:x="4007" w:y="1455"/>
        <w:spacing w:after="120"/>
        <w:rPr>
          <w:color w:val="000000"/>
        </w:rPr>
      </w:pPr>
    </w:p>
    <w:p w14:paraId="673EF0AB" w14:textId="5272A9FC" w:rsidR="002C5754" w:rsidRDefault="00A21001">
      <w:pPr>
        <w:pStyle w:val="Zkladntext1"/>
        <w:framePr w:w="3538" w:h="2846" w:wrap="none" w:hAnchor="page" w:x="4007" w:y="1455"/>
        <w:spacing w:after="120"/>
      </w:pPr>
      <w:r>
        <w:rPr>
          <w:color w:val="000000"/>
        </w:rPr>
        <w:t>Ing. Jindřichem Fričem, Ph D. ředitelem</w:t>
      </w:r>
    </w:p>
    <w:p w14:paraId="307B8710" w14:textId="77777777" w:rsidR="008F3E60" w:rsidRDefault="008F3E60">
      <w:pPr>
        <w:pStyle w:val="Zkladntext1"/>
        <w:framePr w:w="3538" w:h="2846" w:wrap="none" w:hAnchor="page" w:x="4007" w:y="1455"/>
        <w:spacing w:after="0"/>
        <w:rPr>
          <w:color w:val="000000"/>
        </w:rPr>
      </w:pPr>
    </w:p>
    <w:p w14:paraId="2FB1BA57" w14:textId="77777777" w:rsidR="008F3E60" w:rsidRDefault="008F3E60">
      <w:pPr>
        <w:pStyle w:val="Zkladntext1"/>
        <w:framePr w:w="3538" w:h="2846" w:wrap="none" w:hAnchor="page" w:x="4007" w:y="1455"/>
        <w:spacing w:after="0"/>
        <w:rPr>
          <w:color w:val="000000"/>
        </w:rPr>
      </w:pPr>
    </w:p>
    <w:p w14:paraId="4AA71B65" w14:textId="0DF94AA8" w:rsidR="002C5754" w:rsidRDefault="00A21001">
      <w:pPr>
        <w:pStyle w:val="Zkladntext1"/>
        <w:framePr w:w="3538" w:h="2846" w:wrap="none" w:hAnchor="page" w:x="4007" w:y="1455"/>
        <w:spacing w:after="0"/>
      </w:pPr>
      <w:r>
        <w:rPr>
          <w:color w:val="000000"/>
        </w:rPr>
        <w:t>44994575</w:t>
      </w:r>
    </w:p>
    <w:p w14:paraId="07D2C923" w14:textId="77777777" w:rsidR="002C5754" w:rsidRDefault="00A21001">
      <w:pPr>
        <w:pStyle w:val="Zkladntext1"/>
        <w:framePr w:w="3538" w:h="2846" w:wrap="none" w:hAnchor="page" w:x="4007" w:y="1455"/>
        <w:spacing w:after="120"/>
      </w:pPr>
      <w:r>
        <w:rPr>
          <w:color w:val="000000"/>
        </w:rPr>
        <w:t>CZ44994575</w:t>
      </w:r>
    </w:p>
    <w:p w14:paraId="54448627" w14:textId="6DEA4E33" w:rsidR="002C5754" w:rsidRDefault="008F3E60">
      <w:pPr>
        <w:pStyle w:val="Zkladntext1"/>
        <w:framePr w:w="3538" w:h="2846" w:wrap="none" w:hAnchor="page" w:x="4007" w:y="1455"/>
        <w:spacing w:after="60"/>
      </w:pPr>
      <w:r>
        <w:rPr>
          <w:color w:val="000000"/>
        </w:rPr>
        <w:t>XXXXXXXX</w:t>
      </w:r>
    </w:p>
    <w:p w14:paraId="63DB6EC4" w14:textId="77777777" w:rsidR="002C5754" w:rsidRDefault="00A21001">
      <w:pPr>
        <w:pStyle w:val="Zkladntext1"/>
        <w:framePr w:w="2419" w:h="250" w:wrap="none" w:hAnchor="page" w:x="1252" w:y="4633"/>
        <w:spacing w:after="0"/>
      </w:pPr>
      <w:r>
        <w:t xml:space="preserve">(dále </w:t>
      </w:r>
      <w:r>
        <w:rPr>
          <w:color w:val="000000"/>
        </w:rPr>
        <w:t xml:space="preserve">jen </w:t>
      </w:r>
      <w:r>
        <w:t xml:space="preserve">jako </w:t>
      </w:r>
      <w:r>
        <w:rPr>
          <w:b/>
          <w:bCs/>
        </w:rPr>
        <w:t>„objednatel“)</w:t>
      </w:r>
    </w:p>
    <w:p w14:paraId="743544EB" w14:textId="5268B740" w:rsidR="002C5754" w:rsidRPr="008F3E60" w:rsidRDefault="008F3E60" w:rsidP="008F3E60">
      <w:pPr>
        <w:pStyle w:val="Nadpis20"/>
        <w:keepNext/>
        <w:keepLines/>
        <w:framePr w:w="1609" w:h="480" w:wrap="none" w:vAnchor="page" w:hAnchor="page" w:x="8629" w:y="1705"/>
        <w:jc w:val="left"/>
        <w:rPr>
          <w:sz w:val="20"/>
          <w:szCs w:val="20"/>
        </w:rPr>
      </w:pPr>
      <w:r>
        <w:rPr>
          <w:sz w:val="20"/>
          <w:szCs w:val="20"/>
        </w:rPr>
        <w:t>SML/9654/2021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7157"/>
      </w:tblGrid>
      <w:tr w:rsidR="002C5754" w14:paraId="60E14704" w14:textId="77777777">
        <w:trPr>
          <w:trHeight w:hRule="exact" w:val="648"/>
        </w:trPr>
        <w:tc>
          <w:tcPr>
            <w:tcW w:w="2242" w:type="dxa"/>
            <w:shd w:val="clear" w:color="auto" w:fill="FFFFFF"/>
          </w:tcPr>
          <w:p w14:paraId="3AA1E4E8" w14:textId="77777777" w:rsidR="002C5754" w:rsidRDefault="00A21001" w:rsidP="008F3E60">
            <w:pPr>
              <w:pStyle w:val="Jin0"/>
              <w:framePr w:w="9398" w:h="648" w:hSpace="5" w:vSpace="264" w:wrap="none" w:hAnchor="page" w:x="1242" w:y="5247"/>
              <w:spacing w:after="0"/>
            </w:pPr>
            <w:r>
              <w:rPr>
                <w:color w:val="000000"/>
              </w:rPr>
              <w:t>Společnost:</w:t>
            </w:r>
          </w:p>
        </w:tc>
        <w:tc>
          <w:tcPr>
            <w:tcW w:w="7157" w:type="dxa"/>
            <w:shd w:val="clear" w:color="auto" w:fill="FFFFFF"/>
          </w:tcPr>
          <w:p w14:paraId="6FD763BB" w14:textId="77777777" w:rsidR="002C5754" w:rsidRDefault="00A21001">
            <w:pPr>
              <w:pStyle w:val="Jin0"/>
              <w:framePr w:w="9398" w:h="648" w:hSpace="5" w:vSpace="264" w:wrap="none" w:hAnchor="page" w:x="1242" w:y="5247"/>
              <w:spacing w:after="0"/>
              <w:ind w:firstLine="520"/>
            </w:pPr>
            <w:r>
              <w:rPr>
                <w:color w:val="000000"/>
              </w:rPr>
              <w:t>HPST, s.r.o.</w:t>
            </w:r>
          </w:p>
          <w:p w14:paraId="3519F9C4" w14:textId="77777777" w:rsidR="002C5754" w:rsidRDefault="00A21001">
            <w:pPr>
              <w:pStyle w:val="Jin0"/>
              <w:framePr w:w="9398" w:h="648" w:hSpace="5" w:vSpace="264" w:wrap="none" w:hAnchor="page" w:x="1242" w:y="5247"/>
              <w:spacing w:after="0"/>
              <w:ind w:firstLine="520"/>
            </w:pPr>
            <w:r>
              <w:rPr>
                <w:color w:val="000000"/>
              </w:rPr>
              <w:t>Na Jetelce 69/2</w:t>
            </w:r>
          </w:p>
          <w:p w14:paraId="408F9F5B" w14:textId="77777777" w:rsidR="002C5754" w:rsidRDefault="00A21001">
            <w:pPr>
              <w:pStyle w:val="Jin0"/>
              <w:framePr w:w="9398" w:h="648" w:hSpace="5" w:vSpace="264" w:wrap="none" w:hAnchor="page" w:x="1242" w:y="5247"/>
              <w:spacing w:after="0"/>
              <w:ind w:firstLine="520"/>
            </w:pPr>
            <w:r>
              <w:rPr>
                <w:color w:val="000000"/>
              </w:rPr>
              <w:t>190 00 Praha 9</w:t>
            </w:r>
          </w:p>
        </w:tc>
      </w:tr>
    </w:tbl>
    <w:p w14:paraId="3D6E3FF1" w14:textId="77777777" w:rsidR="002C5754" w:rsidRDefault="002C5754">
      <w:pPr>
        <w:framePr w:w="9398" w:h="648" w:hSpace="5" w:vSpace="264" w:wrap="none" w:hAnchor="page" w:x="1242" w:y="5247"/>
        <w:spacing w:line="1" w:lineRule="exact"/>
      </w:pPr>
    </w:p>
    <w:p w14:paraId="4997D213" w14:textId="77777777" w:rsidR="002C5754" w:rsidRDefault="00A21001">
      <w:pPr>
        <w:pStyle w:val="Titulektabulky0"/>
        <w:framePr w:w="9403" w:h="254" w:wrap="none" w:hAnchor="page" w:x="1242" w:y="5905"/>
      </w:pPr>
      <w:r>
        <w:t>Zapsaná u Obch. Rejstříku vedeného Městským soudem v Praze, oddíl C, vložka 70568, dne 24.srpna 1999.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7157"/>
      </w:tblGrid>
      <w:tr w:rsidR="002C5754" w14:paraId="2B17D90C" w14:textId="77777777">
        <w:trPr>
          <w:trHeight w:hRule="exact" w:val="518"/>
        </w:trPr>
        <w:tc>
          <w:tcPr>
            <w:tcW w:w="2242" w:type="dxa"/>
            <w:shd w:val="clear" w:color="auto" w:fill="FFFFFF"/>
          </w:tcPr>
          <w:p w14:paraId="6062EE5A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</w:pPr>
            <w:r>
              <w:rPr>
                <w:color w:val="000000"/>
              </w:rPr>
              <w:t>Zastoupená:</w:t>
            </w:r>
          </w:p>
        </w:tc>
        <w:tc>
          <w:tcPr>
            <w:tcW w:w="7157" w:type="dxa"/>
            <w:shd w:val="clear" w:color="auto" w:fill="FFFFFF"/>
          </w:tcPr>
          <w:p w14:paraId="4E5EEF86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  <w:ind w:left="520" w:firstLine="20"/>
            </w:pPr>
            <w:r>
              <w:rPr>
                <w:color w:val="000000"/>
              </w:rPr>
              <w:t>RNDr. Karlem Vranovským, CSc. jednatelem HPST, s.r.o.</w:t>
            </w:r>
          </w:p>
        </w:tc>
      </w:tr>
      <w:tr w:rsidR="002C5754" w14:paraId="050D4ADF" w14:textId="77777777">
        <w:trPr>
          <w:trHeight w:hRule="exact" w:val="264"/>
        </w:trPr>
        <w:tc>
          <w:tcPr>
            <w:tcW w:w="2242" w:type="dxa"/>
            <w:shd w:val="clear" w:color="auto" w:fill="FFFFFF"/>
            <w:vAlign w:val="bottom"/>
          </w:tcPr>
          <w:p w14:paraId="4CEE7461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</w:pPr>
            <w:r>
              <w:rPr>
                <w:color w:val="000000"/>
              </w:rPr>
              <w:t>Bankovní spojení:</w:t>
            </w:r>
          </w:p>
        </w:tc>
        <w:tc>
          <w:tcPr>
            <w:tcW w:w="7157" w:type="dxa"/>
            <w:shd w:val="clear" w:color="auto" w:fill="FFFFFF"/>
            <w:vAlign w:val="bottom"/>
          </w:tcPr>
          <w:p w14:paraId="72F390F7" w14:textId="5E4F466D" w:rsidR="002C5754" w:rsidRDefault="008F3E60">
            <w:pPr>
              <w:pStyle w:val="Jin0"/>
              <w:framePr w:w="9398" w:h="1819" w:vSpace="576" w:wrap="none" w:hAnchor="page" w:x="1242" w:y="6251"/>
              <w:spacing w:after="0"/>
              <w:ind w:firstLine="520"/>
            </w:pPr>
            <w:r>
              <w:rPr>
                <w:color w:val="000000"/>
              </w:rPr>
              <w:t>XXXXXX</w:t>
            </w:r>
          </w:p>
        </w:tc>
      </w:tr>
      <w:tr w:rsidR="002C5754" w14:paraId="087A8285" w14:textId="77777777">
        <w:trPr>
          <w:trHeight w:hRule="exact" w:val="221"/>
        </w:trPr>
        <w:tc>
          <w:tcPr>
            <w:tcW w:w="2242" w:type="dxa"/>
            <w:shd w:val="clear" w:color="auto" w:fill="FFFFFF"/>
          </w:tcPr>
          <w:p w14:paraId="69FDF94B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</w:pPr>
            <w:r>
              <w:rPr>
                <w:color w:val="000000"/>
              </w:rPr>
              <w:t>IČO:</w:t>
            </w:r>
          </w:p>
        </w:tc>
        <w:tc>
          <w:tcPr>
            <w:tcW w:w="7157" w:type="dxa"/>
            <w:shd w:val="clear" w:color="auto" w:fill="FFFFFF"/>
          </w:tcPr>
          <w:p w14:paraId="4F51997F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  <w:ind w:firstLine="520"/>
            </w:pPr>
            <w:r>
              <w:rPr>
                <w:color w:val="000000"/>
              </w:rPr>
              <w:t>25791079</w:t>
            </w:r>
          </w:p>
        </w:tc>
      </w:tr>
      <w:tr w:rsidR="002C5754" w14:paraId="717B1DB5" w14:textId="77777777">
        <w:trPr>
          <w:trHeight w:hRule="exact" w:val="283"/>
        </w:trPr>
        <w:tc>
          <w:tcPr>
            <w:tcW w:w="2242" w:type="dxa"/>
            <w:shd w:val="clear" w:color="auto" w:fill="FFFFFF"/>
          </w:tcPr>
          <w:p w14:paraId="5EEDD293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</w:pPr>
            <w:r>
              <w:rPr>
                <w:color w:val="000000"/>
              </w:rPr>
              <w:t>DIČ:</w:t>
            </w:r>
          </w:p>
        </w:tc>
        <w:tc>
          <w:tcPr>
            <w:tcW w:w="7157" w:type="dxa"/>
            <w:shd w:val="clear" w:color="auto" w:fill="FFFFFF"/>
          </w:tcPr>
          <w:p w14:paraId="64B43C53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  <w:ind w:firstLine="520"/>
            </w:pPr>
            <w:r>
              <w:rPr>
                <w:color w:val="000000"/>
              </w:rPr>
              <w:t>CZ25791079</w:t>
            </w:r>
          </w:p>
        </w:tc>
      </w:tr>
      <w:tr w:rsidR="002C5754" w14:paraId="736785F6" w14:textId="77777777">
        <w:trPr>
          <w:trHeight w:hRule="exact" w:val="533"/>
        </w:trPr>
        <w:tc>
          <w:tcPr>
            <w:tcW w:w="2242" w:type="dxa"/>
            <w:shd w:val="clear" w:color="auto" w:fill="FFFFFF"/>
            <w:vAlign w:val="center"/>
          </w:tcPr>
          <w:p w14:paraId="1B2F95A1" w14:textId="77777777" w:rsidR="002C5754" w:rsidRDefault="00A21001">
            <w:pPr>
              <w:pStyle w:val="Jin0"/>
              <w:framePr w:w="9398" w:h="1819" w:vSpace="576" w:wrap="none" w:hAnchor="page" w:x="1242" w:y="6251"/>
              <w:spacing w:after="0"/>
            </w:pPr>
            <w:r>
              <w:rPr>
                <w:color w:val="000000"/>
              </w:rPr>
              <w:t>Kontaktní osoba:</w:t>
            </w:r>
          </w:p>
        </w:tc>
        <w:tc>
          <w:tcPr>
            <w:tcW w:w="7157" w:type="dxa"/>
            <w:shd w:val="clear" w:color="auto" w:fill="FFFFFF"/>
            <w:vAlign w:val="bottom"/>
          </w:tcPr>
          <w:p w14:paraId="12D43E52" w14:textId="6F394594" w:rsidR="002C5754" w:rsidRDefault="008F3E60">
            <w:pPr>
              <w:pStyle w:val="Jin0"/>
              <w:framePr w:w="9398" w:h="1819" w:vSpace="576" w:wrap="none" w:hAnchor="page" w:x="1242" w:y="6251"/>
              <w:spacing w:after="0"/>
              <w:ind w:firstLine="520"/>
            </w:pPr>
            <w:r>
              <w:rPr>
                <w:color w:val="000000"/>
              </w:rPr>
              <w:t>XXXXXX</w:t>
            </w:r>
          </w:p>
        </w:tc>
      </w:tr>
    </w:tbl>
    <w:p w14:paraId="658B14B8" w14:textId="77777777" w:rsidR="002C5754" w:rsidRDefault="002C5754">
      <w:pPr>
        <w:framePr w:w="9398" w:h="1819" w:vSpace="576" w:wrap="none" w:hAnchor="page" w:x="1242" w:y="6251"/>
        <w:spacing w:line="1" w:lineRule="exact"/>
      </w:pPr>
    </w:p>
    <w:p w14:paraId="4D8CF2F8" w14:textId="77777777" w:rsidR="002C5754" w:rsidRDefault="00A21001">
      <w:pPr>
        <w:pStyle w:val="Zkladntext1"/>
        <w:framePr w:w="6758" w:h="250" w:wrap="none" w:hAnchor="page" w:x="1242" w:y="9054"/>
        <w:spacing w:after="0"/>
      </w:pPr>
      <w:r>
        <w:rPr>
          <w:color w:val="000000"/>
        </w:rPr>
        <w:t>Obě smluvní strany po vzájemném projednání a shodě uzavírají tuto smlouvu:</w:t>
      </w:r>
    </w:p>
    <w:p w14:paraId="3351F248" w14:textId="77777777" w:rsidR="002C5754" w:rsidRDefault="00A21001">
      <w:pPr>
        <w:pStyle w:val="Nadpis50"/>
        <w:keepNext/>
        <w:keepLines/>
        <w:framePr w:w="1810" w:h="245" w:wrap="none" w:hAnchor="page" w:x="5058" w:y="9630"/>
        <w:spacing w:after="0"/>
        <w:jc w:val="left"/>
      </w:pPr>
      <w:bookmarkStart w:id="3" w:name="bookmark6"/>
      <w:bookmarkStart w:id="4" w:name="bookmark7"/>
      <w:bookmarkStart w:id="5" w:name="bookmark8"/>
      <w:r>
        <w:t>I. Předmět smlouvy</w:t>
      </w:r>
      <w:bookmarkEnd w:id="3"/>
      <w:bookmarkEnd w:id="4"/>
      <w:bookmarkEnd w:id="5"/>
    </w:p>
    <w:p w14:paraId="69C873FE" w14:textId="77777777" w:rsidR="002C5754" w:rsidRDefault="00A21001">
      <w:pPr>
        <w:pStyle w:val="Zkladntext1"/>
        <w:framePr w:w="9792" w:h="2213" w:wrap="none" w:hAnchor="page" w:x="887" w:y="10201"/>
        <w:numPr>
          <w:ilvl w:val="0"/>
          <w:numId w:val="1"/>
        </w:numPr>
        <w:tabs>
          <w:tab w:val="left" w:pos="336"/>
        </w:tabs>
        <w:spacing w:after="180"/>
        <w:ind w:left="360" w:hanging="360"/>
        <w:jc w:val="both"/>
      </w:pPr>
      <w:bookmarkStart w:id="6" w:name="bookmark9"/>
      <w:bookmarkEnd w:id="6"/>
      <w:r>
        <w:rPr>
          <w:color w:val="000000"/>
        </w:rPr>
        <w:t>Smluvní strany uzavírají tuto smlouvu, jejímž předmětem je zajištění upgrade přístroje Agilent GC/MS QQQ, výrobní číslo CN 14363173 (dále v textu jako „přístroj“), maintenance přístroje a software 2021 a vyhodnocovací zařízení dle nabídky zhotovitele, která je obsažena v Příloze č. 1 k této smlouvě.</w:t>
      </w:r>
    </w:p>
    <w:p w14:paraId="4A16CE2F" w14:textId="77777777" w:rsidR="002C5754" w:rsidRDefault="00A21001">
      <w:pPr>
        <w:pStyle w:val="Zkladntext1"/>
        <w:framePr w:w="9792" w:h="2213" w:wrap="none" w:hAnchor="page" w:x="887" w:y="10201"/>
        <w:numPr>
          <w:ilvl w:val="0"/>
          <w:numId w:val="1"/>
        </w:numPr>
        <w:tabs>
          <w:tab w:val="left" w:pos="350"/>
        </w:tabs>
        <w:spacing w:after="180"/>
        <w:ind w:left="360" w:hanging="360"/>
        <w:jc w:val="both"/>
      </w:pPr>
      <w:bookmarkStart w:id="7" w:name="bookmark10"/>
      <w:bookmarkEnd w:id="7"/>
      <w:r>
        <w:rPr>
          <w:color w:val="000000"/>
        </w:rPr>
        <w:t>Objednatel je vlastníkem přístroje a realizací činností dle této smlouvy zůstávají vlastnická práva objednatele k přístroji nedotčena.</w:t>
      </w:r>
    </w:p>
    <w:p w14:paraId="67F0C507" w14:textId="77777777" w:rsidR="002C5754" w:rsidRDefault="00A21001">
      <w:pPr>
        <w:pStyle w:val="Zkladntext1"/>
        <w:framePr w:w="9792" w:h="2213" w:wrap="none" w:hAnchor="page" w:x="887" w:y="10201"/>
        <w:numPr>
          <w:ilvl w:val="0"/>
          <w:numId w:val="1"/>
        </w:numPr>
        <w:tabs>
          <w:tab w:val="left" w:pos="360"/>
        </w:tabs>
        <w:spacing w:after="180"/>
        <w:ind w:left="360" w:hanging="360"/>
        <w:jc w:val="both"/>
      </w:pPr>
      <w:bookmarkStart w:id="8" w:name="bookmark11"/>
      <w:bookmarkEnd w:id="8"/>
      <w:r>
        <w:rPr>
          <w:color w:val="000000"/>
        </w:rPr>
        <w:t>Upgrade a maintenance přístroje a software 2021 včetně vyhodnocovacího zařízení se rozumí soubor technologických postupů, které optimalizují chod přístroje dle platných technických norem a také ověřují nastavení uživatelských požadavků na přístroj a software.</w:t>
      </w:r>
    </w:p>
    <w:p w14:paraId="1AC38339" w14:textId="77777777" w:rsidR="002C5754" w:rsidRDefault="002C5754">
      <w:pPr>
        <w:spacing w:line="360" w:lineRule="exact"/>
      </w:pPr>
    </w:p>
    <w:p w14:paraId="598DE7D7" w14:textId="77777777" w:rsidR="002C5754" w:rsidRDefault="002C5754">
      <w:pPr>
        <w:spacing w:line="360" w:lineRule="exact"/>
      </w:pPr>
    </w:p>
    <w:p w14:paraId="3403FD8C" w14:textId="77777777" w:rsidR="002C5754" w:rsidRDefault="002C5754">
      <w:pPr>
        <w:spacing w:line="360" w:lineRule="exact"/>
      </w:pPr>
    </w:p>
    <w:p w14:paraId="1822A08E" w14:textId="77777777" w:rsidR="002C5754" w:rsidRDefault="002C5754">
      <w:pPr>
        <w:spacing w:line="360" w:lineRule="exact"/>
      </w:pPr>
    </w:p>
    <w:p w14:paraId="03762003" w14:textId="77777777" w:rsidR="002C5754" w:rsidRDefault="002C5754">
      <w:pPr>
        <w:spacing w:line="360" w:lineRule="exact"/>
      </w:pPr>
    </w:p>
    <w:p w14:paraId="65B6BDF2" w14:textId="77777777" w:rsidR="002C5754" w:rsidRDefault="002C5754">
      <w:pPr>
        <w:spacing w:line="360" w:lineRule="exact"/>
      </w:pPr>
    </w:p>
    <w:p w14:paraId="2EA1E939" w14:textId="77777777" w:rsidR="002C5754" w:rsidRDefault="002C5754">
      <w:pPr>
        <w:spacing w:line="360" w:lineRule="exact"/>
      </w:pPr>
    </w:p>
    <w:p w14:paraId="147CF04C" w14:textId="77777777" w:rsidR="002C5754" w:rsidRDefault="002C5754">
      <w:pPr>
        <w:spacing w:line="360" w:lineRule="exact"/>
      </w:pPr>
    </w:p>
    <w:p w14:paraId="181B5D1E" w14:textId="77777777" w:rsidR="002C5754" w:rsidRDefault="002C5754">
      <w:pPr>
        <w:spacing w:line="360" w:lineRule="exact"/>
      </w:pPr>
    </w:p>
    <w:p w14:paraId="6CD002A4" w14:textId="77777777" w:rsidR="002C5754" w:rsidRDefault="002C5754">
      <w:pPr>
        <w:spacing w:line="360" w:lineRule="exact"/>
      </w:pPr>
    </w:p>
    <w:p w14:paraId="03023702" w14:textId="77777777" w:rsidR="002C5754" w:rsidRDefault="002C5754">
      <w:pPr>
        <w:spacing w:line="360" w:lineRule="exact"/>
      </w:pPr>
    </w:p>
    <w:p w14:paraId="0704EAB9" w14:textId="77777777" w:rsidR="002C5754" w:rsidRDefault="002C5754">
      <w:pPr>
        <w:spacing w:line="360" w:lineRule="exact"/>
      </w:pPr>
    </w:p>
    <w:p w14:paraId="62AD6804" w14:textId="77777777" w:rsidR="002C5754" w:rsidRDefault="002C5754">
      <w:pPr>
        <w:spacing w:line="360" w:lineRule="exact"/>
      </w:pPr>
    </w:p>
    <w:p w14:paraId="317C43C0" w14:textId="77777777" w:rsidR="002C5754" w:rsidRDefault="002C5754">
      <w:pPr>
        <w:spacing w:line="360" w:lineRule="exact"/>
      </w:pPr>
    </w:p>
    <w:p w14:paraId="073FF34C" w14:textId="77777777" w:rsidR="002C5754" w:rsidRDefault="002C5754">
      <w:pPr>
        <w:spacing w:line="360" w:lineRule="exact"/>
      </w:pPr>
    </w:p>
    <w:p w14:paraId="3B655638" w14:textId="77777777" w:rsidR="002C5754" w:rsidRDefault="002C5754">
      <w:pPr>
        <w:spacing w:line="360" w:lineRule="exact"/>
      </w:pPr>
    </w:p>
    <w:p w14:paraId="39A9713E" w14:textId="77777777" w:rsidR="002C5754" w:rsidRDefault="002C5754">
      <w:pPr>
        <w:spacing w:line="360" w:lineRule="exact"/>
      </w:pPr>
    </w:p>
    <w:p w14:paraId="346A3BA1" w14:textId="77777777" w:rsidR="002C5754" w:rsidRDefault="002C5754">
      <w:pPr>
        <w:spacing w:line="360" w:lineRule="exact"/>
      </w:pPr>
    </w:p>
    <w:p w14:paraId="6A7E5CBD" w14:textId="77777777" w:rsidR="002C5754" w:rsidRDefault="002C5754">
      <w:pPr>
        <w:spacing w:line="360" w:lineRule="exact"/>
      </w:pPr>
    </w:p>
    <w:p w14:paraId="0CB8A2EB" w14:textId="77777777" w:rsidR="002C5754" w:rsidRDefault="002C5754">
      <w:pPr>
        <w:spacing w:line="360" w:lineRule="exact"/>
      </w:pPr>
    </w:p>
    <w:p w14:paraId="224EC633" w14:textId="77777777" w:rsidR="002C5754" w:rsidRDefault="002C5754">
      <w:pPr>
        <w:spacing w:line="360" w:lineRule="exact"/>
      </w:pPr>
    </w:p>
    <w:p w14:paraId="4316482D" w14:textId="77777777" w:rsidR="002C5754" w:rsidRDefault="002C5754">
      <w:pPr>
        <w:spacing w:line="360" w:lineRule="exact"/>
      </w:pPr>
    </w:p>
    <w:p w14:paraId="48DBC249" w14:textId="77777777" w:rsidR="002C5754" w:rsidRDefault="002C5754">
      <w:pPr>
        <w:spacing w:line="360" w:lineRule="exact"/>
      </w:pPr>
    </w:p>
    <w:p w14:paraId="68E16179" w14:textId="77777777" w:rsidR="008F3E60" w:rsidRDefault="008F3E60" w:rsidP="008F3E60">
      <w:pPr>
        <w:pStyle w:val="Titulektabulky0"/>
        <w:framePr w:w="2357" w:h="245" w:wrap="none" w:vAnchor="page" w:hAnchor="page" w:x="1285" w:y="9973"/>
      </w:pPr>
      <w:r>
        <w:rPr>
          <w:color w:val="14191F"/>
        </w:rPr>
        <w:t xml:space="preserve">(dále jen jako </w:t>
      </w:r>
      <w:r>
        <w:rPr>
          <w:b/>
          <w:bCs/>
          <w:color w:val="14191F"/>
        </w:rPr>
        <w:t>„zhotovitel“)</w:t>
      </w:r>
    </w:p>
    <w:p w14:paraId="31B93F7D" w14:textId="77777777" w:rsidR="002C5754" w:rsidRDefault="002C5754">
      <w:pPr>
        <w:spacing w:line="360" w:lineRule="exact"/>
      </w:pPr>
    </w:p>
    <w:p w14:paraId="2AC57780" w14:textId="77777777" w:rsidR="002C5754" w:rsidRDefault="002C5754">
      <w:pPr>
        <w:spacing w:line="360" w:lineRule="exact"/>
      </w:pPr>
    </w:p>
    <w:p w14:paraId="74864236" w14:textId="77777777" w:rsidR="002C5754" w:rsidRDefault="002C5754">
      <w:pPr>
        <w:spacing w:line="360" w:lineRule="exact"/>
      </w:pPr>
    </w:p>
    <w:p w14:paraId="5DA71437" w14:textId="77777777" w:rsidR="002C5754" w:rsidRDefault="002C5754">
      <w:pPr>
        <w:spacing w:line="360" w:lineRule="exact"/>
      </w:pPr>
    </w:p>
    <w:p w14:paraId="6DBF72E5" w14:textId="77777777" w:rsidR="002C5754" w:rsidRDefault="002C5754">
      <w:pPr>
        <w:spacing w:line="360" w:lineRule="exact"/>
      </w:pPr>
    </w:p>
    <w:p w14:paraId="64A7B120" w14:textId="77777777" w:rsidR="002C5754" w:rsidRDefault="002C5754">
      <w:pPr>
        <w:spacing w:line="360" w:lineRule="exact"/>
      </w:pPr>
    </w:p>
    <w:p w14:paraId="1043153C" w14:textId="77777777" w:rsidR="002C5754" w:rsidRDefault="002C5754">
      <w:pPr>
        <w:spacing w:line="360" w:lineRule="exact"/>
      </w:pPr>
    </w:p>
    <w:p w14:paraId="789254E4" w14:textId="77777777" w:rsidR="002C5754" w:rsidRDefault="002C5754">
      <w:pPr>
        <w:spacing w:line="360" w:lineRule="exact"/>
      </w:pPr>
    </w:p>
    <w:p w14:paraId="20CFB494" w14:textId="77777777" w:rsidR="002C5754" w:rsidRDefault="002C5754">
      <w:pPr>
        <w:spacing w:line="360" w:lineRule="exact"/>
      </w:pPr>
    </w:p>
    <w:p w14:paraId="5B4F4E15" w14:textId="77777777" w:rsidR="002C5754" w:rsidRDefault="002C5754">
      <w:pPr>
        <w:spacing w:line="360" w:lineRule="exact"/>
      </w:pPr>
    </w:p>
    <w:p w14:paraId="0C735DF0" w14:textId="77777777" w:rsidR="002C5754" w:rsidRDefault="002C5754">
      <w:pPr>
        <w:spacing w:after="532" w:line="1" w:lineRule="exact"/>
      </w:pPr>
    </w:p>
    <w:p w14:paraId="40E77FA7" w14:textId="77777777" w:rsidR="002C5754" w:rsidRDefault="002C5754">
      <w:pPr>
        <w:spacing w:line="1" w:lineRule="exact"/>
        <w:sectPr w:rsidR="002C5754">
          <w:footerReference w:type="default" r:id="rId7"/>
          <w:pgSz w:w="11900" w:h="16840"/>
          <w:pgMar w:top="1587" w:right="1068" w:bottom="1473" w:left="886" w:header="1159" w:footer="3" w:gutter="0"/>
          <w:pgNumType w:start="1"/>
          <w:cols w:space="720"/>
          <w:noEndnote/>
          <w:docGrid w:linePitch="360"/>
        </w:sectPr>
      </w:pPr>
    </w:p>
    <w:p w14:paraId="0C18FDBE" w14:textId="77777777" w:rsidR="002C5754" w:rsidRDefault="00A21001">
      <w:pPr>
        <w:pStyle w:val="Nadpis50"/>
        <w:keepNext/>
        <w:keepLines/>
        <w:numPr>
          <w:ilvl w:val="0"/>
          <w:numId w:val="2"/>
        </w:numPr>
        <w:tabs>
          <w:tab w:val="left" w:pos="335"/>
        </w:tabs>
        <w:spacing w:after="240"/>
      </w:pPr>
      <w:bookmarkStart w:id="9" w:name="bookmark14"/>
      <w:bookmarkStart w:id="10" w:name="bookmark12"/>
      <w:bookmarkStart w:id="11" w:name="bookmark13"/>
      <w:bookmarkStart w:id="12" w:name="bookmark15"/>
      <w:bookmarkEnd w:id="9"/>
      <w:r>
        <w:rPr>
          <w:color w:val="263238"/>
        </w:rPr>
        <w:lastRenderedPageBreak/>
        <w:t>Servisní podmínky</w:t>
      </w:r>
      <w:bookmarkEnd w:id="10"/>
      <w:bookmarkEnd w:id="11"/>
      <w:bookmarkEnd w:id="12"/>
    </w:p>
    <w:p w14:paraId="35CB0DDC" w14:textId="77777777" w:rsidR="002C5754" w:rsidRDefault="00A21001">
      <w:pPr>
        <w:pStyle w:val="Zkladntext1"/>
        <w:numPr>
          <w:ilvl w:val="0"/>
          <w:numId w:val="3"/>
        </w:numPr>
        <w:tabs>
          <w:tab w:val="left" w:pos="335"/>
        </w:tabs>
        <w:spacing w:after="180"/>
        <w:ind w:left="340" w:hanging="340"/>
        <w:jc w:val="both"/>
      </w:pPr>
      <w:bookmarkStart w:id="13" w:name="bookmark16"/>
      <w:bookmarkEnd w:id="13"/>
      <w:r>
        <w:t>Upgrade přístroje Agilent GC/MS QQQ, výrobní číslo CN 14363173, maintenance přístroje a software 2021 včetně vyhodnocovacího zařízení budou prováděny zhotovitelem v laboratoři objednatele, zkušební laboratoř č. 1506 Centra dopravního výzkumu.</w:t>
      </w:r>
    </w:p>
    <w:p w14:paraId="49DF6E5D" w14:textId="77777777" w:rsidR="002C5754" w:rsidRDefault="00A21001">
      <w:pPr>
        <w:pStyle w:val="Zkladntext1"/>
        <w:numPr>
          <w:ilvl w:val="0"/>
          <w:numId w:val="3"/>
        </w:numPr>
        <w:tabs>
          <w:tab w:val="left" w:pos="335"/>
        </w:tabs>
        <w:spacing w:after="180"/>
        <w:ind w:left="340" w:hanging="340"/>
        <w:jc w:val="both"/>
      </w:pPr>
      <w:bookmarkStart w:id="14" w:name="bookmark17"/>
      <w:bookmarkEnd w:id="14"/>
      <w:r>
        <w:t>Zhotovitel se zavazuje zajistit plnění této smlouvy, příp. bude-li sjednána rozšířená činnost (např. zjištěné závady předpokládající opravu přístroje, aby vyhovoval technickým normám) nejpozději do 30 dnů od podpisu této smlouvy.</w:t>
      </w:r>
    </w:p>
    <w:p w14:paraId="1B99BD87" w14:textId="77777777" w:rsidR="002C5754" w:rsidRDefault="00A21001">
      <w:pPr>
        <w:pStyle w:val="Zkladntext1"/>
        <w:numPr>
          <w:ilvl w:val="0"/>
          <w:numId w:val="3"/>
        </w:numPr>
        <w:tabs>
          <w:tab w:val="left" w:pos="335"/>
        </w:tabs>
        <w:spacing w:after="180"/>
        <w:ind w:left="340" w:hanging="340"/>
        <w:jc w:val="both"/>
      </w:pPr>
      <w:bookmarkStart w:id="15" w:name="bookmark18"/>
      <w:bookmarkEnd w:id="15"/>
      <w:r>
        <w:t>Zhotovitel se zavazuje v případě zjištění závad přístroje o těchto objednatele emailem informovat a přistoupit k jejich odstranění teprve po písemném odsouhlasení cenové kalkulace spojené s odstraňováním vad objednatelem.</w:t>
      </w:r>
    </w:p>
    <w:p w14:paraId="7408B26A" w14:textId="77777777" w:rsidR="002C5754" w:rsidRDefault="00A21001">
      <w:pPr>
        <w:pStyle w:val="Zkladntext1"/>
        <w:numPr>
          <w:ilvl w:val="0"/>
          <w:numId w:val="3"/>
        </w:numPr>
        <w:tabs>
          <w:tab w:val="left" w:pos="335"/>
        </w:tabs>
        <w:spacing w:after="180" w:line="252" w:lineRule="auto"/>
        <w:ind w:left="340" w:hanging="340"/>
        <w:jc w:val="both"/>
      </w:pPr>
      <w:bookmarkStart w:id="16" w:name="bookmark19"/>
      <w:bookmarkEnd w:id="16"/>
      <w:r>
        <w:t>Zhotovitel je povinen uchovat v tajnosti všechna data a informace objednatele, ke kterým získá přístup při zásahu do přístroje dle této smlouvy.</w:t>
      </w:r>
    </w:p>
    <w:p w14:paraId="0CB18C90" w14:textId="77777777" w:rsidR="002C5754" w:rsidRDefault="00A21001">
      <w:pPr>
        <w:pStyle w:val="Zkladntext1"/>
        <w:numPr>
          <w:ilvl w:val="0"/>
          <w:numId w:val="3"/>
        </w:numPr>
        <w:tabs>
          <w:tab w:val="left" w:pos="335"/>
        </w:tabs>
        <w:spacing w:after="180"/>
        <w:ind w:left="340" w:hanging="340"/>
        <w:jc w:val="both"/>
      </w:pPr>
      <w:bookmarkStart w:id="17" w:name="bookmark20"/>
      <w:bookmarkEnd w:id="17"/>
      <w:r>
        <w:t>Zhotovitel je povinen vyvinout pro plnění smluvních podmínek dle této smlouvy veškeré úsilí a zajistit uplatňování špičkových oborových postupů.</w:t>
      </w:r>
    </w:p>
    <w:p w14:paraId="126A3420" w14:textId="77777777" w:rsidR="002C5754" w:rsidRDefault="00A21001">
      <w:pPr>
        <w:pStyle w:val="Zkladntext1"/>
        <w:numPr>
          <w:ilvl w:val="0"/>
          <w:numId w:val="3"/>
        </w:numPr>
        <w:tabs>
          <w:tab w:val="left" w:pos="335"/>
        </w:tabs>
        <w:spacing w:after="340" w:line="252" w:lineRule="auto"/>
        <w:ind w:left="340" w:hanging="340"/>
        <w:jc w:val="both"/>
      </w:pPr>
      <w:bookmarkStart w:id="18" w:name="bookmark21"/>
      <w:bookmarkEnd w:id="18"/>
      <w:r>
        <w:t>Zhotovitel odpovídá za poškození, ztrátu nebo zničení přístroje, nebo datových souborů na přístroji objednatele.</w:t>
      </w:r>
    </w:p>
    <w:p w14:paraId="0F5E71DD" w14:textId="77777777" w:rsidR="002C5754" w:rsidRDefault="00A21001">
      <w:pPr>
        <w:pStyle w:val="Nadpis50"/>
        <w:keepNext/>
        <w:keepLines/>
        <w:numPr>
          <w:ilvl w:val="0"/>
          <w:numId w:val="2"/>
        </w:numPr>
        <w:tabs>
          <w:tab w:val="left" w:pos="335"/>
        </w:tabs>
      </w:pPr>
      <w:bookmarkStart w:id="19" w:name="bookmark24"/>
      <w:bookmarkStart w:id="20" w:name="bookmark22"/>
      <w:bookmarkStart w:id="21" w:name="bookmark23"/>
      <w:bookmarkStart w:id="22" w:name="bookmark25"/>
      <w:bookmarkEnd w:id="19"/>
      <w:r>
        <w:t>Povinnosti zhotovitele</w:t>
      </w:r>
      <w:bookmarkEnd w:id="20"/>
      <w:bookmarkEnd w:id="21"/>
      <w:bookmarkEnd w:id="22"/>
    </w:p>
    <w:p w14:paraId="3542F4A4" w14:textId="77777777" w:rsidR="002C5754" w:rsidRDefault="00A21001">
      <w:pPr>
        <w:pStyle w:val="Zkladntext1"/>
        <w:numPr>
          <w:ilvl w:val="0"/>
          <w:numId w:val="4"/>
        </w:numPr>
        <w:tabs>
          <w:tab w:val="left" w:pos="335"/>
        </w:tabs>
        <w:spacing w:after="180" w:line="252" w:lineRule="auto"/>
        <w:ind w:left="340" w:hanging="340"/>
        <w:jc w:val="both"/>
      </w:pPr>
      <w:bookmarkStart w:id="23" w:name="bookmark26"/>
      <w:bookmarkEnd w:id="23"/>
      <w:r>
        <w:t>Zhotovitel se zavazuje dodržovat lhůtu uvedenou v článku II. této smlouvy, pokud není v konkrétním případě po dohodě s objednatelem stanoveno jinak.</w:t>
      </w:r>
    </w:p>
    <w:p w14:paraId="64B00ABF" w14:textId="77777777" w:rsidR="002C5754" w:rsidRDefault="00A21001">
      <w:pPr>
        <w:pStyle w:val="Zkladntext1"/>
        <w:numPr>
          <w:ilvl w:val="0"/>
          <w:numId w:val="4"/>
        </w:numPr>
        <w:tabs>
          <w:tab w:val="left" w:pos="335"/>
        </w:tabs>
        <w:spacing w:after="180"/>
        <w:ind w:left="340" w:hanging="340"/>
        <w:jc w:val="both"/>
      </w:pPr>
      <w:bookmarkStart w:id="24" w:name="bookmark27"/>
      <w:bookmarkEnd w:id="24"/>
      <w:r>
        <w:t>Zhotovitel zajistí pro řešení problému specialisty a potřebné náhradní díly, včetně jejich transportu na místo, dále nezbytné nástroje a diagnostické prostředky.</w:t>
      </w:r>
    </w:p>
    <w:p w14:paraId="5099330D" w14:textId="77777777" w:rsidR="002C5754" w:rsidRDefault="00A21001">
      <w:pPr>
        <w:pStyle w:val="Zkladntext1"/>
        <w:numPr>
          <w:ilvl w:val="0"/>
          <w:numId w:val="4"/>
        </w:numPr>
        <w:tabs>
          <w:tab w:val="left" w:pos="335"/>
        </w:tabs>
        <w:spacing w:after="180"/>
        <w:ind w:left="340" w:hanging="340"/>
        <w:jc w:val="both"/>
      </w:pPr>
      <w:bookmarkStart w:id="25" w:name="bookmark28"/>
      <w:bookmarkEnd w:id="25"/>
      <w:r>
        <w:t>Zhotovitel se zavazuje, že od okamžiku zahájení zásahu do přístroje budou potřebné práce v základním, příp. bude-li sjednáno v rozšířeném rozsahu, prováděny tak dlouho, dokud nebudou zjištěné problémy vyřešeny.</w:t>
      </w:r>
    </w:p>
    <w:p w14:paraId="2048689E" w14:textId="77777777" w:rsidR="002C5754" w:rsidRDefault="00A21001">
      <w:pPr>
        <w:pStyle w:val="Zkladntext1"/>
        <w:numPr>
          <w:ilvl w:val="0"/>
          <w:numId w:val="4"/>
        </w:numPr>
        <w:tabs>
          <w:tab w:val="left" w:pos="335"/>
        </w:tabs>
        <w:spacing w:after="180"/>
        <w:ind w:left="340" w:hanging="340"/>
        <w:jc w:val="both"/>
      </w:pPr>
      <w:bookmarkStart w:id="26" w:name="bookmark29"/>
      <w:bookmarkEnd w:id="26"/>
      <w:r>
        <w:t>Zhotovitel je povinen zajistit upgrade přístroje, maintenance přístroje a software 2021 včetně vyhodnocovacího zařízení takovým způsobem, aby výsledek jeho servisního zásahu byl akceptovatelný objednatelem.</w:t>
      </w:r>
    </w:p>
    <w:p w14:paraId="14E248A6" w14:textId="77777777" w:rsidR="002C5754" w:rsidRDefault="00A21001">
      <w:pPr>
        <w:pStyle w:val="Zkladntext1"/>
        <w:numPr>
          <w:ilvl w:val="0"/>
          <w:numId w:val="4"/>
        </w:numPr>
        <w:tabs>
          <w:tab w:val="left" w:pos="335"/>
        </w:tabs>
        <w:spacing w:after="180"/>
        <w:ind w:left="340" w:hanging="340"/>
        <w:jc w:val="both"/>
      </w:pPr>
      <w:bookmarkStart w:id="27" w:name="bookmark30"/>
      <w:bookmarkEnd w:id="27"/>
      <w:r>
        <w:t>Zhotovitel je povinen předložit záznamy o průběhu prací, případně řešení vzniklých závad na přístroji objednatele.</w:t>
      </w:r>
    </w:p>
    <w:p w14:paraId="4809B436" w14:textId="77777777" w:rsidR="002C5754" w:rsidRDefault="00A21001">
      <w:pPr>
        <w:pStyle w:val="Zkladntext1"/>
        <w:numPr>
          <w:ilvl w:val="0"/>
          <w:numId w:val="4"/>
        </w:numPr>
        <w:tabs>
          <w:tab w:val="left" w:pos="335"/>
        </w:tabs>
        <w:spacing w:after="340"/>
        <w:ind w:left="340" w:hanging="340"/>
        <w:jc w:val="both"/>
      </w:pPr>
      <w:bookmarkStart w:id="28" w:name="bookmark31"/>
      <w:bookmarkEnd w:id="28"/>
      <w:r>
        <w:t>Zhotovitel splní svou povinnost provést výše uvedené práce na přístroji jejich řádným ukončením a předáním přístroje objednateli. O ukončení zásahu nebo opravy sepíšou obě strany předávací protokol.</w:t>
      </w:r>
    </w:p>
    <w:p w14:paraId="37536664" w14:textId="77777777" w:rsidR="002C5754" w:rsidRDefault="00A21001">
      <w:pPr>
        <w:pStyle w:val="Nadpis50"/>
        <w:keepNext/>
        <w:keepLines/>
        <w:numPr>
          <w:ilvl w:val="0"/>
          <w:numId w:val="2"/>
        </w:numPr>
        <w:tabs>
          <w:tab w:val="left" w:pos="358"/>
        </w:tabs>
      </w:pPr>
      <w:bookmarkStart w:id="29" w:name="bookmark34"/>
      <w:bookmarkStart w:id="30" w:name="bookmark32"/>
      <w:bookmarkStart w:id="31" w:name="bookmark33"/>
      <w:bookmarkStart w:id="32" w:name="bookmark35"/>
      <w:bookmarkEnd w:id="29"/>
      <w:r>
        <w:t>Povinnosti objednatele</w:t>
      </w:r>
      <w:bookmarkEnd w:id="30"/>
      <w:bookmarkEnd w:id="31"/>
      <w:bookmarkEnd w:id="32"/>
    </w:p>
    <w:p w14:paraId="158BDDF3" w14:textId="77777777" w:rsidR="002C5754" w:rsidRDefault="00A21001">
      <w:pPr>
        <w:pStyle w:val="Zkladntext1"/>
        <w:numPr>
          <w:ilvl w:val="0"/>
          <w:numId w:val="5"/>
        </w:numPr>
        <w:tabs>
          <w:tab w:val="left" w:pos="335"/>
        </w:tabs>
        <w:spacing w:after="180"/>
        <w:ind w:left="340" w:hanging="340"/>
        <w:jc w:val="both"/>
      </w:pPr>
      <w:bookmarkStart w:id="33" w:name="bookmark36"/>
      <w:bookmarkEnd w:id="33"/>
      <w:r>
        <w:t>Objednatel se zavazuje zapůjčit zhotoviteli po dobu nezbytně nutnou vybrané části technické dokumentace, která bude přímo souviset s prováděním zásahu na přístroji.</w:t>
      </w:r>
    </w:p>
    <w:p w14:paraId="31CE8207" w14:textId="77777777" w:rsidR="002C5754" w:rsidRDefault="00A21001">
      <w:pPr>
        <w:pStyle w:val="Zkladntext1"/>
        <w:numPr>
          <w:ilvl w:val="0"/>
          <w:numId w:val="5"/>
        </w:numPr>
        <w:tabs>
          <w:tab w:val="left" w:pos="335"/>
        </w:tabs>
        <w:spacing w:after="180"/>
        <w:jc w:val="both"/>
      </w:pPr>
      <w:bookmarkStart w:id="34" w:name="bookmark37"/>
      <w:bookmarkEnd w:id="34"/>
      <w:r>
        <w:t>Objednatel je povinen potvrdit zhotoviteli provedení zásahu na přístroji.</w:t>
      </w:r>
    </w:p>
    <w:p w14:paraId="5A5F1CB6" w14:textId="35C38F00" w:rsidR="002C5754" w:rsidRDefault="00A21001">
      <w:pPr>
        <w:pStyle w:val="Zkladntext1"/>
        <w:numPr>
          <w:ilvl w:val="0"/>
          <w:numId w:val="5"/>
        </w:numPr>
        <w:tabs>
          <w:tab w:val="left" w:pos="335"/>
        </w:tabs>
        <w:spacing w:after="180"/>
        <w:ind w:left="340" w:hanging="340"/>
        <w:jc w:val="both"/>
      </w:pPr>
      <w:bookmarkStart w:id="35" w:name="bookmark38"/>
      <w:bookmarkEnd w:id="35"/>
      <w:r>
        <w:t xml:space="preserve">Objednatel je povinen určit za svoji stranu pracovníka odpovědného za řešení a závazné schválení objednávek náhradních dílů případných oprav. Tímto pracovníkem je: </w:t>
      </w:r>
      <w:r w:rsidR="00A84E68">
        <w:t>XXXXXX</w:t>
      </w:r>
    </w:p>
    <w:p w14:paraId="0DDD479D" w14:textId="77777777" w:rsidR="002C5754" w:rsidRDefault="00A21001">
      <w:pPr>
        <w:pStyle w:val="Zkladntext1"/>
        <w:numPr>
          <w:ilvl w:val="0"/>
          <w:numId w:val="5"/>
        </w:numPr>
        <w:tabs>
          <w:tab w:val="left" w:pos="335"/>
        </w:tabs>
        <w:spacing w:after="180"/>
        <w:ind w:left="340" w:hanging="340"/>
        <w:jc w:val="both"/>
      </w:pPr>
      <w:bookmarkStart w:id="36" w:name="bookmark39"/>
      <w:bookmarkEnd w:id="36"/>
      <w:r>
        <w:t>Objednatel je oprávněn provádět kontrolu činnosti zhotovitele a kontrolu plnění ustanovení této smlouvy. Vyskytnou-li se v činnosti zhotovitele nedostatky, je objednatel oprávněn požadovat jejich okamžité odstranění.</w:t>
      </w:r>
      <w:r>
        <w:br w:type="page"/>
      </w:r>
    </w:p>
    <w:p w14:paraId="7D110F2C" w14:textId="77777777" w:rsidR="002C5754" w:rsidRDefault="00A21001">
      <w:pPr>
        <w:pStyle w:val="Nadpis50"/>
        <w:keepNext/>
        <w:keepLines/>
        <w:numPr>
          <w:ilvl w:val="0"/>
          <w:numId w:val="2"/>
        </w:numPr>
        <w:tabs>
          <w:tab w:val="left" w:pos="340"/>
        </w:tabs>
      </w:pPr>
      <w:bookmarkStart w:id="37" w:name="bookmark42"/>
      <w:bookmarkStart w:id="38" w:name="bookmark40"/>
      <w:bookmarkStart w:id="39" w:name="bookmark41"/>
      <w:bookmarkStart w:id="40" w:name="bookmark43"/>
      <w:bookmarkEnd w:id="37"/>
      <w:r>
        <w:rPr>
          <w:color w:val="263238"/>
        </w:rPr>
        <w:lastRenderedPageBreak/>
        <w:t>Cena díla</w:t>
      </w:r>
      <w:bookmarkEnd w:id="38"/>
      <w:bookmarkEnd w:id="39"/>
      <w:bookmarkEnd w:id="40"/>
    </w:p>
    <w:p w14:paraId="12801395" w14:textId="77777777" w:rsidR="002C5754" w:rsidRDefault="00A21001">
      <w:pPr>
        <w:pStyle w:val="Zkladntext1"/>
        <w:numPr>
          <w:ilvl w:val="0"/>
          <w:numId w:val="6"/>
        </w:numPr>
        <w:tabs>
          <w:tab w:val="left" w:pos="340"/>
        </w:tabs>
        <w:ind w:left="340" w:hanging="340"/>
        <w:jc w:val="both"/>
      </w:pPr>
      <w:bookmarkStart w:id="41" w:name="bookmark44"/>
      <w:bookmarkEnd w:id="41"/>
      <w:r>
        <w:t xml:space="preserve">Cena za předmět smlouvy (upgrade přístroje, maintenance přístroje a software 2021 včetně vyhodnocovacího zařízení) dle čl. I je na základě dohody smluvních stran stanovena nabídkami zhotovitele ze dne 5. května 2021, které jsou obsahem přílohy č. </w:t>
      </w:r>
      <w:r>
        <w:rPr>
          <w:color w:val="263238"/>
        </w:rPr>
        <w:t xml:space="preserve">1 k </w:t>
      </w:r>
      <w:r>
        <w:t>této smlouvě. Cena je konečná a bude měněna výlučně v případě požadovaných a oběma smluvními stranami předem odsouhlasených oprav přístroje tak, aby byla zajištěna jeho řádná kalibrace.</w:t>
      </w:r>
    </w:p>
    <w:p w14:paraId="567BF3B3" w14:textId="77777777" w:rsidR="002C5754" w:rsidRDefault="00A21001">
      <w:pPr>
        <w:pStyle w:val="Zkladntext1"/>
        <w:ind w:firstLine="340"/>
        <w:jc w:val="both"/>
      </w:pPr>
      <w:r>
        <w:t>Cenová nabídka: 152 000,00 Kč bez DPH (183 920,00 Kč s DPH)</w:t>
      </w:r>
    </w:p>
    <w:p w14:paraId="6C40F92F" w14:textId="77777777" w:rsidR="002C5754" w:rsidRDefault="00A21001">
      <w:pPr>
        <w:pStyle w:val="Zkladntext1"/>
        <w:numPr>
          <w:ilvl w:val="0"/>
          <w:numId w:val="6"/>
        </w:numPr>
        <w:tabs>
          <w:tab w:val="left" w:pos="340"/>
        </w:tabs>
        <w:spacing w:line="259" w:lineRule="auto"/>
        <w:ind w:left="340" w:hanging="340"/>
        <w:jc w:val="both"/>
      </w:pPr>
      <w:bookmarkStart w:id="42" w:name="bookmark45"/>
      <w:bookmarkEnd w:id="42"/>
      <w:r>
        <w:t xml:space="preserve">Dohodnutá cena díla dle čl. V. odst. </w:t>
      </w:r>
      <w:r>
        <w:rPr>
          <w:color w:val="263238"/>
        </w:rPr>
        <w:t xml:space="preserve">1. </w:t>
      </w:r>
      <w:r>
        <w:t>smlouvy nezahrnuje cenu dodatečně odsouhlasených oprav dle čl. II odst. 3.</w:t>
      </w:r>
    </w:p>
    <w:p w14:paraId="13A47424" w14:textId="77777777" w:rsidR="002C5754" w:rsidRDefault="00A21001">
      <w:pPr>
        <w:pStyle w:val="Zkladntext1"/>
        <w:numPr>
          <w:ilvl w:val="0"/>
          <w:numId w:val="6"/>
        </w:numPr>
        <w:tabs>
          <w:tab w:val="left" w:pos="340"/>
        </w:tabs>
        <w:ind w:left="340" w:hanging="340"/>
        <w:jc w:val="both"/>
      </w:pPr>
      <w:bookmarkStart w:id="43" w:name="bookmark46"/>
      <w:bookmarkEnd w:id="43"/>
      <w:r>
        <w:t xml:space="preserve">Ceny dle čl. V. odst. </w:t>
      </w:r>
      <w:r>
        <w:rPr>
          <w:color w:val="263238"/>
        </w:rPr>
        <w:t xml:space="preserve">1. </w:t>
      </w:r>
      <w:r>
        <w:t>a 2. uhradí objednatel na základě faktur zhotovitele vystavených po předání funkčního přístroje se záznamy o provedení zásahu. Součástí faktur bude výkaz provedených činností.</w:t>
      </w:r>
    </w:p>
    <w:p w14:paraId="27084A7E" w14:textId="77777777" w:rsidR="002C5754" w:rsidRDefault="00A21001">
      <w:pPr>
        <w:pStyle w:val="Zkladntext1"/>
        <w:numPr>
          <w:ilvl w:val="0"/>
          <w:numId w:val="6"/>
        </w:numPr>
        <w:tabs>
          <w:tab w:val="left" w:pos="340"/>
        </w:tabs>
        <w:jc w:val="both"/>
      </w:pPr>
      <w:bookmarkStart w:id="44" w:name="bookmark47"/>
      <w:bookmarkEnd w:id="44"/>
      <w:r>
        <w:t>Objednatel uhradí faktury zhotovitele do 30 dnů ode dne jejich doručení objednateli.</w:t>
      </w:r>
    </w:p>
    <w:p w14:paraId="041E8D35" w14:textId="77777777" w:rsidR="002C5754" w:rsidRDefault="00A21001">
      <w:pPr>
        <w:pStyle w:val="Zkladntext1"/>
        <w:numPr>
          <w:ilvl w:val="0"/>
          <w:numId w:val="6"/>
        </w:numPr>
        <w:tabs>
          <w:tab w:val="left" w:pos="340"/>
        </w:tabs>
        <w:ind w:left="340" w:hanging="340"/>
        <w:jc w:val="both"/>
      </w:pPr>
      <w:bookmarkStart w:id="45" w:name="bookmark48"/>
      <w:bookmarkEnd w:id="45"/>
      <w:r>
        <w:t>Každá změna požadavku na zajištění výše uvedeného zásahu, případně opravy přístroje, bude řešena uzavřením samostatného dodatku ke smlouvě, kde bude uvedena specifikace plánované opravy, včetně změny výše celkové ceny.</w:t>
      </w:r>
    </w:p>
    <w:p w14:paraId="231BDE08" w14:textId="77777777" w:rsidR="002C5754" w:rsidRDefault="00A21001">
      <w:pPr>
        <w:pStyle w:val="Zkladntext1"/>
        <w:numPr>
          <w:ilvl w:val="0"/>
          <w:numId w:val="6"/>
        </w:numPr>
        <w:tabs>
          <w:tab w:val="left" w:pos="340"/>
        </w:tabs>
        <w:jc w:val="both"/>
      </w:pPr>
      <w:bookmarkStart w:id="46" w:name="bookmark49"/>
      <w:bookmarkEnd w:id="46"/>
      <w:r>
        <w:t>Faktura musí obsahovat náležitosti daňového dokladu:</w:t>
      </w:r>
    </w:p>
    <w:p w14:paraId="7F21A016" w14:textId="77777777" w:rsidR="002C5754" w:rsidRDefault="00A21001">
      <w:pPr>
        <w:pStyle w:val="Zkladntext1"/>
        <w:numPr>
          <w:ilvl w:val="0"/>
          <w:numId w:val="7"/>
        </w:numPr>
        <w:tabs>
          <w:tab w:val="left" w:pos="1032"/>
        </w:tabs>
        <w:ind w:firstLine="340"/>
        <w:jc w:val="both"/>
      </w:pPr>
      <w:bookmarkStart w:id="47" w:name="bookmark50"/>
      <w:bookmarkEnd w:id="47"/>
      <w:r>
        <w:t>předmět úhrady,</w:t>
      </w:r>
    </w:p>
    <w:p w14:paraId="48075B43" w14:textId="77777777" w:rsidR="002C5754" w:rsidRDefault="00A21001">
      <w:pPr>
        <w:pStyle w:val="Zkladntext1"/>
        <w:numPr>
          <w:ilvl w:val="0"/>
          <w:numId w:val="7"/>
        </w:numPr>
        <w:tabs>
          <w:tab w:val="left" w:pos="1032"/>
        </w:tabs>
        <w:ind w:firstLine="340"/>
        <w:jc w:val="both"/>
      </w:pPr>
      <w:bookmarkStart w:id="48" w:name="bookmark51"/>
      <w:bookmarkEnd w:id="48"/>
      <w:r>
        <w:t>specifikaci smluvních stran</w:t>
      </w:r>
    </w:p>
    <w:p w14:paraId="5D44E923" w14:textId="77777777" w:rsidR="002C5754" w:rsidRDefault="00A21001">
      <w:pPr>
        <w:pStyle w:val="Zkladntext1"/>
        <w:numPr>
          <w:ilvl w:val="0"/>
          <w:numId w:val="7"/>
        </w:numPr>
        <w:tabs>
          <w:tab w:val="left" w:pos="1032"/>
        </w:tabs>
        <w:ind w:firstLine="340"/>
        <w:jc w:val="both"/>
      </w:pPr>
      <w:bookmarkStart w:id="49" w:name="bookmark52"/>
      <w:bookmarkEnd w:id="49"/>
      <w:r>
        <w:t>číslo účtu objednatele a zhotovitele ve formátu IBAN,</w:t>
      </w:r>
    </w:p>
    <w:p w14:paraId="37B0CEB7" w14:textId="77777777" w:rsidR="002C5754" w:rsidRDefault="00A21001">
      <w:pPr>
        <w:pStyle w:val="Zkladntext1"/>
        <w:numPr>
          <w:ilvl w:val="0"/>
          <w:numId w:val="7"/>
        </w:numPr>
        <w:tabs>
          <w:tab w:val="left" w:pos="1032"/>
        </w:tabs>
        <w:ind w:firstLine="340"/>
        <w:jc w:val="both"/>
      </w:pPr>
      <w:bookmarkStart w:id="50" w:name="bookmark53"/>
      <w:bookmarkEnd w:id="50"/>
      <w:r>
        <w:t>částku k úhradě celkem bez DPH</w:t>
      </w:r>
    </w:p>
    <w:p w14:paraId="14F704A5" w14:textId="77777777" w:rsidR="002C5754" w:rsidRDefault="00A21001">
      <w:pPr>
        <w:pStyle w:val="Zkladntext1"/>
        <w:numPr>
          <w:ilvl w:val="0"/>
          <w:numId w:val="7"/>
        </w:numPr>
        <w:tabs>
          <w:tab w:val="left" w:pos="1032"/>
        </w:tabs>
        <w:ind w:firstLine="340"/>
        <w:jc w:val="both"/>
      </w:pPr>
      <w:bookmarkStart w:id="51" w:name="bookmark54"/>
      <w:bookmarkEnd w:id="51"/>
      <w:r>
        <w:t>splatnost faktury (30 dní).</w:t>
      </w:r>
    </w:p>
    <w:p w14:paraId="6379F053" w14:textId="77777777" w:rsidR="002C5754" w:rsidRDefault="00A21001">
      <w:pPr>
        <w:pStyle w:val="Zkladntext1"/>
        <w:spacing w:after="340"/>
      </w:pPr>
      <w:r>
        <w:t>DPH za odvedenou službu dle této smlouvy hradí objednatel v plné výši dle podmínek daňových předpisů.</w:t>
      </w:r>
    </w:p>
    <w:p w14:paraId="58059DCE" w14:textId="77777777" w:rsidR="002C5754" w:rsidRDefault="00A21001">
      <w:pPr>
        <w:pStyle w:val="Nadpis50"/>
        <w:keepNext/>
        <w:keepLines/>
        <w:numPr>
          <w:ilvl w:val="0"/>
          <w:numId w:val="2"/>
        </w:numPr>
        <w:tabs>
          <w:tab w:val="left" w:pos="388"/>
        </w:tabs>
      </w:pPr>
      <w:bookmarkStart w:id="52" w:name="bookmark57"/>
      <w:bookmarkStart w:id="53" w:name="bookmark55"/>
      <w:bookmarkStart w:id="54" w:name="bookmark56"/>
      <w:bookmarkStart w:id="55" w:name="bookmark58"/>
      <w:bookmarkEnd w:id="52"/>
      <w:r>
        <w:t>Okolnosti vylučující odpovědnost - vyšší moc</w:t>
      </w:r>
      <w:bookmarkEnd w:id="53"/>
      <w:bookmarkEnd w:id="54"/>
      <w:bookmarkEnd w:id="55"/>
    </w:p>
    <w:p w14:paraId="6A83D920" w14:textId="77777777" w:rsidR="002C5754" w:rsidRDefault="00A21001">
      <w:pPr>
        <w:pStyle w:val="Zkladntext1"/>
        <w:numPr>
          <w:ilvl w:val="0"/>
          <w:numId w:val="8"/>
        </w:numPr>
        <w:tabs>
          <w:tab w:val="left" w:pos="340"/>
        </w:tabs>
        <w:ind w:left="340" w:hanging="340"/>
        <w:jc w:val="both"/>
      </w:pPr>
      <w:bookmarkStart w:id="56" w:name="bookmark59"/>
      <w:bookmarkEnd w:id="56"/>
      <w:r>
        <w:t>Pro potřeby této smlouvy se "vyšší mocí” rozumí událost, kterou za rozumných podmínek nemůže zhotovitel ovlivnit a která zhotoviteli znemožňuje plnit jeho povinnosti, eventuálně je komplikuje takovým způsobem, že je nelze plnit v rozsahu podle této smlouvy. Mezi "vyšší moc” patří události (a nejenom tyto) jako je válka, povstání, občanské nepokoje, zemětřesení, požár, výbuch, bouře, záplava a jiné nežádoucí vlivy počasí, stávky nebo jiné akce obdobného charakteru vyjma těch, kterým může zhotovitel zabránit.</w:t>
      </w:r>
    </w:p>
    <w:p w14:paraId="5F2D930A" w14:textId="77777777" w:rsidR="002C5754" w:rsidRDefault="00A21001">
      <w:pPr>
        <w:pStyle w:val="Zkladntext1"/>
        <w:numPr>
          <w:ilvl w:val="0"/>
          <w:numId w:val="8"/>
        </w:numPr>
        <w:tabs>
          <w:tab w:val="left" w:pos="340"/>
        </w:tabs>
        <w:ind w:left="340" w:hanging="340"/>
        <w:jc w:val="both"/>
      </w:pPr>
      <w:bookmarkStart w:id="57" w:name="bookmark60"/>
      <w:bookmarkEnd w:id="57"/>
      <w:r>
        <w:t>Do rámce vyšší moci nepatří zejména jakákoli událost způsobená nedbalostí nebo jinak nezodpovědnou činností zhotovitele včetně všech jeho zaměstnanců, dále žádná událost, kterou by mohl zhotovitel předpokládat a brát ji v úvahu při uzavírání smlouvy, nebo překonat ji rozumně při plnění svých závazků.</w:t>
      </w:r>
    </w:p>
    <w:p w14:paraId="726ECE7B" w14:textId="77777777" w:rsidR="002C5754" w:rsidRDefault="00A21001">
      <w:pPr>
        <w:pStyle w:val="Zkladntext1"/>
        <w:numPr>
          <w:ilvl w:val="0"/>
          <w:numId w:val="8"/>
        </w:numPr>
        <w:tabs>
          <w:tab w:val="left" w:pos="340"/>
        </w:tabs>
        <w:jc w:val="both"/>
      </w:pPr>
      <w:bookmarkStart w:id="58" w:name="bookmark61"/>
      <w:bookmarkEnd w:id="58"/>
      <w:r>
        <w:t>Do rámce vyšší moci rovněž nepatří nedostatek finančních zdrojů či zanedbání plateb.</w:t>
      </w:r>
    </w:p>
    <w:p w14:paraId="1FF43B72" w14:textId="77777777" w:rsidR="002C5754" w:rsidRDefault="00A21001">
      <w:pPr>
        <w:pStyle w:val="Zkladntext1"/>
        <w:numPr>
          <w:ilvl w:val="0"/>
          <w:numId w:val="8"/>
        </w:numPr>
        <w:tabs>
          <w:tab w:val="left" w:pos="340"/>
        </w:tabs>
        <w:ind w:left="340" w:hanging="340"/>
        <w:jc w:val="both"/>
      </w:pPr>
      <w:bookmarkStart w:id="59" w:name="bookmark62"/>
      <w:bookmarkEnd w:id="59"/>
      <w:r>
        <w:t>Nedostatky zhotovitele při plnění smluvních povinností nebudou považovány za porušení smlouvy, pokud se tak stane v důsledku vyšší moci.</w:t>
      </w:r>
    </w:p>
    <w:p w14:paraId="77995A81" w14:textId="77777777" w:rsidR="002C5754" w:rsidRDefault="00A21001">
      <w:pPr>
        <w:pStyle w:val="Zkladntext1"/>
        <w:numPr>
          <w:ilvl w:val="0"/>
          <w:numId w:val="8"/>
        </w:numPr>
        <w:tabs>
          <w:tab w:val="left" w:pos="340"/>
        </w:tabs>
        <w:spacing w:line="252" w:lineRule="auto"/>
        <w:ind w:left="340" w:hanging="340"/>
        <w:jc w:val="both"/>
      </w:pPr>
      <w:bookmarkStart w:id="60" w:name="bookmark63"/>
      <w:bookmarkEnd w:id="60"/>
      <w:r>
        <w:t>Pokud je zhotovitel postižen vyšší mocí, provede zejména veškerá rozumná opatření, aby byl opět schopen plnit své závazky s minimální prodlevou.</w:t>
      </w:r>
      <w:r>
        <w:br w:type="page"/>
      </w:r>
    </w:p>
    <w:p w14:paraId="5131FBC0" w14:textId="77777777" w:rsidR="002C5754" w:rsidRDefault="00A21001">
      <w:pPr>
        <w:pStyle w:val="Zkladntext1"/>
        <w:numPr>
          <w:ilvl w:val="0"/>
          <w:numId w:val="8"/>
        </w:numPr>
        <w:tabs>
          <w:tab w:val="left" w:pos="350"/>
        </w:tabs>
        <w:ind w:left="340" w:hanging="340"/>
        <w:jc w:val="both"/>
      </w:pPr>
      <w:bookmarkStart w:id="61" w:name="bookmark64"/>
      <w:bookmarkEnd w:id="61"/>
      <w:r>
        <w:lastRenderedPageBreak/>
        <w:t>Při postižení vyšší mocí oznámí tuto skutečnost zhotovitel objednateli v co nejkratší době, rozhodně ne však později, než 12 hodin poté, co se vliv vyšší moci projevil. Zajistí důkazy o podstatě a příčinách události a podá zprávu o obnovení normálních podmínek, jakmile to bude možné.</w:t>
      </w:r>
    </w:p>
    <w:p w14:paraId="0593DC61" w14:textId="77777777" w:rsidR="002C5754" w:rsidRDefault="00A21001">
      <w:pPr>
        <w:pStyle w:val="Zkladntext1"/>
        <w:numPr>
          <w:ilvl w:val="0"/>
          <w:numId w:val="8"/>
        </w:numPr>
        <w:tabs>
          <w:tab w:val="left" w:pos="350"/>
        </w:tabs>
        <w:spacing w:after="340"/>
        <w:ind w:left="340" w:hanging="340"/>
        <w:jc w:val="both"/>
      </w:pPr>
      <w:bookmarkStart w:id="62" w:name="bookmark65"/>
      <w:bookmarkEnd w:id="62"/>
      <w:r>
        <w:t>Doba, kterou zhotovitel potřebuje k zajištění provedení servisního zákroku a kalibrace je prodloužena o dobu, po kterou nebylo v důsledku vyšší moci servisní zákrok a/nebo kalibraci provést.</w:t>
      </w:r>
    </w:p>
    <w:p w14:paraId="147A30BC" w14:textId="77777777" w:rsidR="002C5754" w:rsidRDefault="00A21001">
      <w:pPr>
        <w:pStyle w:val="Nadpis50"/>
        <w:keepNext/>
        <w:keepLines/>
        <w:numPr>
          <w:ilvl w:val="0"/>
          <w:numId w:val="2"/>
        </w:numPr>
        <w:tabs>
          <w:tab w:val="left" w:pos="422"/>
        </w:tabs>
      </w:pPr>
      <w:bookmarkStart w:id="63" w:name="bookmark68"/>
      <w:bookmarkStart w:id="64" w:name="bookmark66"/>
      <w:bookmarkStart w:id="65" w:name="bookmark67"/>
      <w:bookmarkStart w:id="66" w:name="bookmark69"/>
      <w:bookmarkEnd w:id="63"/>
      <w:r>
        <w:rPr>
          <w:color w:val="263238"/>
        </w:rPr>
        <w:t>Smluvní pokuty</w:t>
      </w:r>
      <w:bookmarkEnd w:id="64"/>
      <w:bookmarkEnd w:id="65"/>
      <w:bookmarkEnd w:id="66"/>
    </w:p>
    <w:p w14:paraId="2EAC5851" w14:textId="77777777" w:rsidR="002C5754" w:rsidRDefault="00A210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bookmarkStart w:id="67" w:name="bookmark70"/>
      <w:bookmarkEnd w:id="67"/>
      <w:r>
        <w:t>V případě doloženého překročení termínů specifikovaných touto smlouvou, je objednatel oprávněn rozhodnout o udělení smluvní pokuty ve výši 0,5 % z celkové smluvní ceny za každý i započatý den prodlení.</w:t>
      </w:r>
    </w:p>
    <w:p w14:paraId="24C4E1DC" w14:textId="77777777" w:rsidR="002C5754" w:rsidRDefault="00A210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bookmarkStart w:id="68" w:name="bookmark71"/>
      <w:bookmarkEnd w:id="68"/>
      <w:r>
        <w:t>V případě prodlení objednatele s poukázáním jedné každé platby dle čl. V., odst. 3. a 4. této smlouvy, je zhotovitel oprávněn rozhodnout o udělení smluvní pokuty ve výši 0,5 % z dlužné částky za každý i započatý den prodlení.</w:t>
      </w:r>
    </w:p>
    <w:p w14:paraId="301984DF" w14:textId="77777777" w:rsidR="002C5754" w:rsidRDefault="00A21001">
      <w:pPr>
        <w:pStyle w:val="Zkladntext1"/>
        <w:numPr>
          <w:ilvl w:val="0"/>
          <w:numId w:val="9"/>
        </w:numPr>
        <w:tabs>
          <w:tab w:val="left" w:pos="350"/>
        </w:tabs>
        <w:ind w:left="340" w:hanging="340"/>
        <w:jc w:val="both"/>
      </w:pPr>
      <w:bookmarkStart w:id="69" w:name="bookmark72"/>
      <w:bookmarkEnd w:id="69"/>
      <w:r>
        <w:t>Obě smluvní strany se dohodly na následujícím rozsahu odpovědnosti a záruk zhotovitele. Zhotovitel odpovídá za vady svého plnění způsobené:</w:t>
      </w:r>
    </w:p>
    <w:p w14:paraId="5E0B3195" w14:textId="77777777" w:rsidR="002C5754" w:rsidRDefault="00A21001">
      <w:pPr>
        <w:pStyle w:val="Zkladntext1"/>
        <w:numPr>
          <w:ilvl w:val="0"/>
          <w:numId w:val="7"/>
        </w:numPr>
        <w:tabs>
          <w:tab w:val="left" w:pos="1732"/>
        </w:tabs>
        <w:ind w:firstLine="340"/>
        <w:jc w:val="both"/>
      </w:pPr>
      <w:bookmarkStart w:id="70" w:name="bookmark73"/>
      <w:bookmarkEnd w:id="70"/>
      <w:r>
        <w:t>zaviněním pracovníků zhotovitele</w:t>
      </w:r>
    </w:p>
    <w:p w14:paraId="6E7A0169" w14:textId="77777777" w:rsidR="002C5754" w:rsidRDefault="00A21001">
      <w:pPr>
        <w:pStyle w:val="Zkladntext1"/>
        <w:numPr>
          <w:ilvl w:val="0"/>
          <w:numId w:val="7"/>
        </w:numPr>
        <w:tabs>
          <w:tab w:val="left" w:pos="1732"/>
        </w:tabs>
        <w:ind w:firstLine="340"/>
        <w:jc w:val="both"/>
      </w:pPr>
      <w:bookmarkStart w:id="71" w:name="bookmark74"/>
      <w:bookmarkEnd w:id="71"/>
      <w:r>
        <w:t>plněním, které je odchylné od této smlouvy</w:t>
      </w:r>
    </w:p>
    <w:p w14:paraId="599502A4" w14:textId="77777777" w:rsidR="002C5754" w:rsidRDefault="00A21001">
      <w:pPr>
        <w:pStyle w:val="Zkladntext1"/>
        <w:spacing w:after="340"/>
        <w:ind w:firstLine="340"/>
        <w:jc w:val="both"/>
      </w:pPr>
      <w:r>
        <w:t>Vady, za které odpovídá zhotovitel, je zhotovitel povinen odstranit na své náklady.</w:t>
      </w:r>
    </w:p>
    <w:p w14:paraId="44934431" w14:textId="77777777" w:rsidR="002C5754" w:rsidRDefault="00A21001">
      <w:pPr>
        <w:pStyle w:val="Nadpis50"/>
        <w:keepNext/>
        <w:keepLines/>
      </w:pPr>
      <w:bookmarkStart w:id="72" w:name="bookmark75"/>
      <w:bookmarkStart w:id="73" w:name="bookmark76"/>
      <w:bookmarkStart w:id="74" w:name="bookmark77"/>
      <w:r>
        <w:t>Vlil. Povinnost mlčenlivosti</w:t>
      </w:r>
      <w:bookmarkEnd w:id="72"/>
      <w:bookmarkEnd w:id="73"/>
      <w:bookmarkEnd w:id="74"/>
    </w:p>
    <w:p w14:paraId="60ABD3E1" w14:textId="2A51D455" w:rsidR="002C5754" w:rsidRDefault="00A21001">
      <w:pPr>
        <w:pStyle w:val="Zkladntext1"/>
        <w:spacing w:after="340"/>
        <w:ind w:left="340" w:firstLine="20"/>
        <w:jc w:val="both"/>
      </w:pPr>
      <w:r>
        <w:t>Obě smluvní strany se zavazují k dodržování mlčenlivosti o všech skutečnostech, o kterých se v rámci plnění této smlouvy dozvědí od druhé strany, a zavazují se nevyužívat je ve prospěch svůj nebo jiného subjektu. Povinnost mlčenlivosti nezaniká ani po ukončení této smlouvy a nelze sejí nijak zprostit. V případě porušení povinnosti mlčenlivosti nese smluvní strana, která tuto povinnost porušila, všechny důsledky s</w:t>
      </w:r>
      <w:r w:rsidR="00A84E68">
        <w:t xml:space="preserve"> </w:t>
      </w:r>
      <w:r>
        <w:t>tím spojené, zejména pak musí druhé straně nahradit škodu, která prokazatelně vznikla následkem takového jednání.</w:t>
      </w:r>
    </w:p>
    <w:p w14:paraId="3AEC54E7" w14:textId="77777777" w:rsidR="002C5754" w:rsidRDefault="00A21001">
      <w:pPr>
        <w:pStyle w:val="Nadpis50"/>
        <w:keepNext/>
        <w:keepLines/>
      </w:pPr>
      <w:bookmarkStart w:id="75" w:name="bookmark78"/>
      <w:bookmarkStart w:id="76" w:name="bookmark79"/>
      <w:bookmarkStart w:id="77" w:name="bookmark80"/>
      <w:r>
        <w:t>IX. Závěrečná ujednání</w:t>
      </w:r>
      <w:bookmarkEnd w:id="75"/>
      <w:bookmarkEnd w:id="76"/>
      <w:bookmarkEnd w:id="77"/>
    </w:p>
    <w:p w14:paraId="1781E68E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ind w:left="340" w:hanging="340"/>
        <w:jc w:val="both"/>
      </w:pPr>
      <w:bookmarkStart w:id="78" w:name="bookmark81"/>
      <w:bookmarkEnd w:id="78"/>
      <w:r>
        <w:t>Objednatel je oprávněn od této smlouvy odstoupit bez udání důvodu. Účinky odstoupení jsou platné dnem jeho doručení zhotoviteli.</w:t>
      </w:r>
    </w:p>
    <w:p w14:paraId="6D7697BF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spacing w:line="252" w:lineRule="auto"/>
        <w:ind w:left="340" w:hanging="340"/>
        <w:jc w:val="both"/>
      </w:pPr>
      <w:bookmarkStart w:id="79" w:name="bookmark82"/>
      <w:bookmarkEnd w:id="79"/>
      <w:r>
        <w:t>Smluvní strany prohlašují, že budou předcházet případným omylům a neshodám a budou se snažit je řešit vzájemnou dohodou.</w:t>
      </w:r>
    </w:p>
    <w:p w14:paraId="79A86322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jc w:val="both"/>
      </w:pPr>
      <w:bookmarkStart w:id="80" w:name="bookmark83"/>
      <w:bookmarkEnd w:id="80"/>
      <w:r>
        <w:t>Tato smlouva je vyhotovena ve dvou stejnopisech, z nichž každá strana obdrží jedno vyhotovení.</w:t>
      </w:r>
    </w:p>
    <w:p w14:paraId="4BF00D28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ind w:left="340" w:hanging="340"/>
        <w:jc w:val="both"/>
      </w:pPr>
      <w:bookmarkStart w:id="81" w:name="bookmark84"/>
      <w:bookmarkEnd w:id="81"/>
      <w:r>
        <w:t>Tato smlouva je shodným projevem vůle smluvních stran. Objednatel i zhotovitel prohlašují, že si smlouvu řádně přečetli, že smlouva obsahuje jejich svobodnou, pravou a vážnou vůli, prostou omylu, která je vyjádřena oběma stranám srozumitelně, na důkaz čehož ji stvrzují svými podpisy.</w:t>
      </w:r>
    </w:p>
    <w:p w14:paraId="53359078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jc w:val="both"/>
      </w:pPr>
      <w:bookmarkStart w:id="82" w:name="bookmark85"/>
      <w:bookmarkEnd w:id="82"/>
      <w:r>
        <w:t>Tuto smlouvu lze měnit pouze písemně ve formě oboustranně podepsaných dodatků.</w:t>
      </w:r>
    </w:p>
    <w:p w14:paraId="48F43CBC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ind w:left="340" w:hanging="340"/>
        <w:jc w:val="both"/>
      </w:pPr>
      <w:bookmarkStart w:id="83" w:name="bookmark86"/>
      <w:bookmarkEnd w:id="83"/>
      <w:r>
        <w:t>Tato smlouva se řídí zákonem č. 89/2012 Sb., občanským zákoníkem, v platném znění, a smluvní strany vysloveně prohlašují, že jejich vzájemný smluvní vztah se bude řídit českým právním řádem. Případné spory smluvních stran budou řešeny u soudu místně příslušného k sídlu objednatele.</w:t>
      </w:r>
    </w:p>
    <w:p w14:paraId="5CCADCC6" w14:textId="77777777" w:rsidR="002C5754" w:rsidRDefault="00A21001">
      <w:pPr>
        <w:pStyle w:val="Zkladntext1"/>
        <w:numPr>
          <w:ilvl w:val="0"/>
          <w:numId w:val="10"/>
        </w:numPr>
        <w:tabs>
          <w:tab w:val="left" w:pos="350"/>
        </w:tabs>
        <w:ind w:left="340" w:hanging="340"/>
        <w:jc w:val="both"/>
      </w:pPr>
      <w:bookmarkStart w:id="84" w:name="bookmark87"/>
      <w:bookmarkEnd w:id="84"/>
      <w:r>
        <w:t>Smluvní strany berou na vědomí, že tato smlouva včetně případných budoucích dodatků bude uveřejněna v souladu s ustanoveními zák. č. 340/2015 Sb., o registru smluv. Smlouvu v registru smluv uveřejní Objednatel. Zhotovitel prohlašuje, že tato smlouva neobsahuje jeho obchodní tajemství, osobní údaje osob na straně</w:t>
      </w:r>
      <w:r>
        <w:br w:type="page"/>
      </w:r>
      <w:r>
        <w:rPr>
          <w:color w:val="000000"/>
        </w:rPr>
        <w:lastRenderedPageBreak/>
        <w:t>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6D848805" w14:textId="77777777" w:rsidR="002C5754" w:rsidRDefault="00A21001">
      <w:pPr>
        <w:pStyle w:val="Zkladntext1"/>
        <w:ind w:firstLine="320"/>
      </w:pPr>
      <w:r>
        <w:rPr>
          <w:color w:val="000000"/>
        </w:rPr>
        <w:t>Tato smlouva nabývá účinnosti dnem jejího uveřejnění v registru smluv.</w:t>
      </w:r>
    </w:p>
    <w:p w14:paraId="10631DD5" w14:textId="77777777" w:rsidR="002C5754" w:rsidRDefault="00A21001">
      <w:pPr>
        <w:pStyle w:val="Zkladntext1"/>
        <w:numPr>
          <w:ilvl w:val="0"/>
          <w:numId w:val="10"/>
        </w:numPr>
        <w:tabs>
          <w:tab w:val="left" w:pos="355"/>
        </w:tabs>
      </w:pPr>
      <w:bookmarkStart w:id="85" w:name="bookmark88"/>
      <w:bookmarkEnd w:id="85"/>
      <w:r>
        <w:rPr>
          <w:color w:val="000000"/>
        </w:rPr>
        <w:t>Nedílnou součástí této smlouvy je Příloha č. 1 a Příloha č. 2.</w:t>
      </w:r>
    </w:p>
    <w:p w14:paraId="457C2B27" w14:textId="77777777" w:rsidR="002C5754" w:rsidRDefault="00A21001">
      <w:pPr>
        <w:pStyle w:val="Zkladntext1"/>
        <w:ind w:firstLine="320"/>
      </w:pPr>
      <w:r>
        <w:rPr>
          <w:color w:val="000000"/>
        </w:rPr>
        <w:t>Příloha č. 1 - Prodejní nabídka č. NAB-33841-Q0W5_2 ze dne 05. 05. 2021</w:t>
      </w:r>
    </w:p>
    <w:p w14:paraId="4790488A" w14:textId="77777777" w:rsidR="002C5754" w:rsidRDefault="00A21001">
      <w:pPr>
        <w:pStyle w:val="Zkladntext1"/>
        <w:spacing w:after="700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11377A4" wp14:editId="5CB0D921">
                <wp:simplePos x="0" y="0"/>
                <wp:positionH relativeFrom="page">
                  <wp:posOffset>754380</wp:posOffset>
                </wp:positionH>
                <wp:positionV relativeFrom="paragraph">
                  <wp:posOffset>556895</wp:posOffset>
                </wp:positionV>
                <wp:extent cx="1813560" cy="2819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7B1C1" w14:textId="53C5B395" w:rsidR="002C5754" w:rsidRDefault="00A21001">
                            <w:pPr>
                              <w:pStyle w:val="Zkladntext1"/>
                              <w:spacing w:after="0"/>
                            </w:pPr>
                            <w:r>
                              <w:t>V Brně, dne</w:t>
                            </w:r>
                            <w:r w:rsidR="00A84E68">
                              <w:t xml:space="preserve"> 20.5.2021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77A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9.4pt;margin-top:43.85pt;width:142.8pt;height:22.2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" filled="f" stroked="f">
                <v:textbox inset="0,0,0,0">
                  <w:txbxContent>
                    <w:p w14:paraId="2B07B1C1" w14:textId="53C5B395" w:rsidR="002C5754" w:rsidRDefault="00A21001">
                      <w:pPr>
                        <w:pStyle w:val="Zkladntext1"/>
                        <w:spacing w:after="0"/>
                      </w:pPr>
                      <w:r>
                        <w:t>V Brně, dne</w:t>
                      </w:r>
                      <w:r w:rsidR="00A84E68">
                        <w:t xml:space="preserve"> 20.5.2021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>Příloha č. 2 - Potvrzení o zastoupení firmy Agilent firmou HPST, s.r.o. v ČR</w:t>
      </w:r>
    </w:p>
    <w:p w14:paraId="053BBA04" w14:textId="663E7EC2" w:rsidR="002C5754" w:rsidRDefault="00A84E68">
      <w:pPr>
        <w:pStyle w:val="Zkladntext1"/>
        <w:tabs>
          <w:tab w:val="left" w:leader="dot" w:pos="4689"/>
          <w:tab w:val="left" w:leader="dot" w:pos="5495"/>
        </w:tabs>
        <w:ind w:left="4420"/>
      </w:pPr>
      <w:r>
        <w:rPr>
          <w:color w:val="000000"/>
        </w:rPr>
        <w:t>V Praze d</w:t>
      </w:r>
      <w:r w:rsidR="00A21001">
        <w:rPr>
          <w:color w:val="000000"/>
        </w:rPr>
        <w:t>ne</w:t>
      </w:r>
      <w:r>
        <w:rPr>
          <w:color w:val="000000"/>
        </w:rPr>
        <w:t xml:space="preserve"> 24.5.2021</w:t>
      </w:r>
    </w:p>
    <w:p w14:paraId="5F5BE3CC" w14:textId="2A96392E" w:rsidR="002C5754" w:rsidRDefault="00A21001">
      <w:pPr>
        <w:spacing w:line="1" w:lineRule="exact"/>
        <w:sectPr w:rsidR="002C5754">
          <w:footerReference w:type="default" r:id="rId8"/>
          <w:pgSz w:w="11900" w:h="16840"/>
          <w:pgMar w:top="1719" w:right="1262" w:bottom="1903" w:left="847" w:header="1291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19075" distB="1417320" distL="0" distR="0" simplePos="0" relativeHeight="125829380" behindDoc="0" locked="0" layoutInCell="1" allowOverlap="1" wp14:anchorId="7C2B3BF3" wp14:editId="21A7C9D2">
                <wp:simplePos x="0" y="0"/>
                <wp:positionH relativeFrom="page">
                  <wp:posOffset>755015</wp:posOffset>
                </wp:positionH>
                <wp:positionV relativeFrom="paragraph">
                  <wp:posOffset>219075</wp:posOffset>
                </wp:positionV>
                <wp:extent cx="84709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3EB39" w14:textId="77777777" w:rsidR="002C5754" w:rsidRDefault="00A21001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2B3BF3" id="Shape 7" o:spid="_x0000_s1027" type="#_x0000_t202" style="position:absolute;margin-left:59.45pt;margin-top:17.25pt;width:66.7pt;height:12.25pt;z-index:125829380;visibility:visible;mso-wrap-style:none;mso-wrap-distance-left:0;mso-wrap-distance-top:17.25pt;mso-wrap-distance-right:0;mso-wrap-distance-bottom:11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" filled="f" stroked="f">
                <v:textbox inset="0,0,0,0">
                  <w:txbxContent>
                    <w:p w14:paraId="2FA3EB39" w14:textId="77777777" w:rsidR="002C5754" w:rsidRDefault="00A21001">
                      <w:pPr>
                        <w:pStyle w:val="Zkladntext1"/>
                        <w:spacing w:after="0"/>
                      </w:pPr>
                      <w:r>
                        <w:rPr>
                          <w:color w:val="000000"/>
                        </w:rPr>
                        <w:t xml:space="preserve">Za </w:t>
                      </w:r>
                      <w:r>
                        <w:rPr>
                          <w:color w:val="000000"/>
                        </w:rPr>
                        <w:t>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D5AF2B" wp14:editId="601C5D98">
                <wp:simplePos x="0" y="0"/>
                <wp:positionH relativeFrom="page">
                  <wp:posOffset>3821430</wp:posOffset>
                </wp:positionH>
                <wp:positionV relativeFrom="paragraph">
                  <wp:posOffset>215900</wp:posOffset>
                </wp:positionV>
                <wp:extent cx="801370" cy="1492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059E7" w14:textId="77777777" w:rsidR="002C5754" w:rsidRDefault="00A21001">
                            <w:pPr>
                              <w:pStyle w:val="Titulekobrzku0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D5AF2B" id="Shape 13" o:spid="_x0000_s1028" type="#_x0000_t202" style="position:absolute;margin-left:300.9pt;margin-top:17pt;width:63.1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" filled="f" stroked="f">
                <v:textbox inset="0,0,0,0">
                  <w:txbxContent>
                    <w:p w14:paraId="5E0059E7" w14:textId="77777777" w:rsidR="002C5754" w:rsidRDefault="00A21001">
                      <w:pPr>
                        <w:pStyle w:val="Titulekobrzku0"/>
                      </w:pPr>
                      <w:r>
                        <w:t>Za zhotovitele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3EF9BA" w14:textId="77777777" w:rsidR="002C5754" w:rsidRDefault="00A21001">
      <w:pPr>
        <w:pStyle w:val="Nadpis10"/>
        <w:keepNext/>
        <w:keepLines/>
      </w:pPr>
      <w:bookmarkStart w:id="86" w:name="bookmark89"/>
      <w:bookmarkStart w:id="87" w:name="bookmark90"/>
      <w:bookmarkStart w:id="88" w:name="bookmark91"/>
      <w:r>
        <w:lastRenderedPageBreak/>
        <w:t>H PST</w:t>
      </w:r>
      <w:bookmarkEnd w:id="86"/>
      <w:bookmarkEnd w:id="87"/>
      <w:bookmarkEnd w:id="88"/>
    </w:p>
    <w:p w14:paraId="01FF2EA3" w14:textId="77777777" w:rsidR="002C5754" w:rsidRDefault="00A21001">
      <w:pPr>
        <w:pStyle w:val="Nadpis30"/>
        <w:keepNext/>
        <w:keepLines/>
      </w:pPr>
      <w:bookmarkStart w:id="89" w:name="bookmark92"/>
      <w:bookmarkStart w:id="90" w:name="bookmark93"/>
      <w:bookmarkStart w:id="91" w:name="bookmark94"/>
      <w:r>
        <w:t>Prodejní nabídka</w:t>
      </w:r>
      <w:bookmarkEnd w:id="89"/>
      <w:bookmarkEnd w:id="90"/>
      <w:bookmarkEnd w:id="91"/>
    </w:p>
    <w:p w14:paraId="35ACE36E" w14:textId="77777777" w:rsidR="002C5754" w:rsidRDefault="00A21001">
      <w:pPr>
        <w:pStyle w:val="Zkladntext70"/>
      </w:pPr>
      <w:r>
        <w:t>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2246"/>
        <w:gridCol w:w="3173"/>
      </w:tblGrid>
      <w:tr w:rsidR="002C5754" w14:paraId="68B0CD70" w14:textId="77777777">
        <w:trPr>
          <w:trHeight w:hRule="exact" w:val="283"/>
          <w:jc w:val="center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9DBFFD" w14:textId="77777777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HPST, s.r.o.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DB3342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Nabídka č.: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4A6FD3" w14:textId="77777777" w:rsidR="002C5754" w:rsidRDefault="00A21001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NAB-33841-Q0W5.2</w:t>
            </w:r>
          </w:p>
        </w:tc>
      </w:tr>
      <w:tr w:rsidR="002C5754" w14:paraId="65A00228" w14:textId="77777777">
        <w:trPr>
          <w:trHeight w:hRule="exact" w:val="235"/>
          <w:jc w:val="center"/>
        </w:trPr>
        <w:tc>
          <w:tcPr>
            <w:tcW w:w="3715" w:type="dxa"/>
            <w:shd w:val="clear" w:color="auto" w:fill="FFFFFF"/>
          </w:tcPr>
          <w:p w14:paraId="61C62F15" w14:textId="77777777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Na Jetelce 69/2</w:t>
            </w:r>
          </w:p>
        </w:tc>
        <w:tc>
          <w:tcPr>
            <w:tcW w:w="2246" w:type="dxa"/>
            <w:shd w:val="clear" w:color="auto" w:fill="FFFFFF"/>
          </w:tcPr>
          <w:p w14:paraId="0B0919F7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Platnost do:</w:t>
            </w:r>
          </w:p>
        </w:tc>
        <w:tc>
          <w:tcPr>
            <w:tcW w:w="3173" w:type="dxa"/>
            <w:shd w:val="clear" w:color="auto" w:fill="FFFFFF"/>
          </w:tcPr>
          <w:p w14:paraId="7735CA54" w14:textId="77777777" w:rsidR="002C5754" w:rsidRDefault="00A21001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17.04.2021</w:t>
            </w:r>
          </w:p>
        </w:tc>
      </w:tr>
      <w:tr w:rsidR="002C5754" w14:paraId="6E76B59C" w14:textId="77777777">
        <w:trPr>
          <w:trHeight w:hRule="exact" w:val="211"/>
          <w:jc w:val="center"/>
        </w:trPr>
        <w:tc>
          <w:tcPr>
            <w:tcW w:w="3715" w:type="dxa"/>
            <w:shd w:val="clear" w:color="auto" w:fill="FFFFFF"/>
          </w:tcPr>
          <w:p w14:paraId="467FAC4C" w14:textId="77777777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190 00 Praha 9</w:t>
            </w:r>
          </w:p>
        </w:tc>
        <w:tc>
          <w:tcPr>
            <w:tcW w:w="2246" w:type="dxa"/>
            <w:shd w:val="clear" w:color="auto" w:fill="FFFFFF"/>
          </w:tcPr>
          <w:p w14:paraId="2B01AB70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Měna:</w:t>
            </w:r>
          </w:p>
        </w:tc>
        <w:tc>
          <w:tcPr>
            <w:tcW w:w="3173" w:type="dxa"/>
            <w:shd w:val="clear" w:color="auto" w:fill="FFFFFF"/>
          </w:tcPr>
          <w:p w14:paraId="7A1ABAA1" w14:textId="77777777" w:rsidR="002C5754" w:rsidRDefault="00A21001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CZK</w:t>
            </w:r>
          </w:p>
        </w:tc>
      </w:tr>
      <w:tr w:rsidR="002C5754" w14:paraId="4F2141E3" w14:textId="77777777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bottom"/>
          </w:tcPr>
          <w:p w14:paraId="5B221D14" w14:textId="18AFE023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 xml:space="preserve">Tel/Fax: </w:t>
            </w:r>
            <w:r w:rsidR="0063236E">
              <w:rPr>
                <w:color w:val="1A2F50"/>
                <w:sz w:val="16"/>
                <w:szCs w:val="16"/>
              </w:rPr>
              <w:t>xxxxx</w:t>
            </w:r>
          </w:p>
        </w:tc>
        <w:tc>
          <w:tcPr>
            <w:tcW w:w="2246" w:type="dxa"/>
            <w:shd w:val="clear" w:color="auto" w:fill="FFFFFF"/>
            <w:vAlign w:val="bottom"/>
          </w:tcPr>
          <w:p w14:paraId="46C26866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Vypracoval: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B2BEC9E" w14:textId="06A7E053" w:rsidR="002C5754" w:rsidRDefault="0063236E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xxxxxxxx</w:t>
            </w:r>
          </w:p>
        </w:tc>
      </w:tr>
      <w:tr w:rsidR="002C5754" w14:paraId="635A99DB" w14:textId="77777777">
        <w:trPr>
          <w:trHeight w:hRule="exact" w:val="230"/>
          <w:jc w:val="center"/>
        </w:trPr>
        <w:tc>
          <w:tcPr>
            <w:tcW w:w="3715" w:type="dxa"/>
            <w:shd w:val="clear" w:color="auto" w:fill="FFFFFF"/>
          </w:tcPr>
          <w:p w14:paraId="49E98F29" w14:textId="75636ED0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(DIČ) IČ: (CZ</w:t>
            </w:r>
            <w:r w:rsidR="0063236E">
              <w:rPr>
                <w:color w:val="1A2F50"/>
                <w:sz w:val="16"/>
                <w:szCs w:val="16"/>
              </w:rPr>
              <w:t>)</w:t>
            </w:r>
            <w:r>
              <w:rPr>
                <w:color w:val="1A2F50"/>
                <w:sz w:val="16"/>
                <w:szCs w:val="16"/>
              </w:rPr>
              <w:t>25791079</w:t>
            </w:r>
          </w:p>
        </w:tc>
        <w:tc>
          <w:tcPr>
            <w:tcW w:w="2246" w:type="dxa"/>
            <w:shd w:val="clear" w:color="auto" w:fill="FFFFFF"/>
          </w:tcPr>
          <w:p w14:paraId="2025EEBD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Tel:</w:t>
            </w:r>
          </w:p>
        </w:tc>
        <w:tc>
          <w:tcPr>
            <w:tcW w:w="3173" w:type="dxa"/>
            <w:shd w:val="clear" w:color="auto" w:fill="FFFFFF"/>
          </w:tcPr>
          <w:p w14:paraId="6A449024" w14:textId="4A5547DD" w:rsidR="002C5754" w:rsidRDefault="0063236E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xxxxxx</w:t>
            </w:r>
          </w:p>
        </w:tc>
      </w:tr>
      <w:tr w:rsidR="002C5754" w14:paraId="4F5E5D6D" w14:textId="77777777">
        <w:trPr>
          <w:trHeight w:hRule="exact" w:val="346"/>
          <w:jc w:val="center"/>
        </w:trPr>
        <w:tc>
          <w:tcPr>
            <w:tcW w:w="3715" w:type="dxa"/>
            <w:shd w:val="clear" w:color="auto" w:fill="FFFFFF"/>
          </w:tcPr>
          <w:p w14:paraId="25CD4C2A" w14:textId="464A3AA5" w:rsidR="002C5754" w:rsidRDefault="0042725C">
            <w:pPr>
              <w:pStyle w:val="Jin0"/>
              <w:spacing w:after="0"/>
              <w:rPr>
                <w:sz w:val="16"/>
                <w:szCs w:val="16"/>
              </w:rPr>
            </w:pPr>
            <w:hyperlink r:id="rId9" w:history="1">
              <w:r w:rsidR="0063236E">
                <w:rPr>
                  <w:color w:val="174683"/>
                  <w:sz w:val="16"/>
                  <w:szCs w:val="16"/>
                  <w:u w:val="single"/>
                </w:rPr>
                <w:t>xxxxx</w:t>
              </w:r>
            </w:hyperlink>
          </w:p>
        </w:tc>
        <w:tc>
          <w:tcPr>
            <w:tcW w:w="2246" w:type="dxa"/>
            <w:shd w:val="clear" w:color="auto" w:fill="FFFFFF"/>
          </w:tcPr>
          <w:p w14:paraId="4FEFA66C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Email:</w:t>
            </w:r>
          </w:p>
        </w:tc>
        <w:tc>
          <w:tcPr>
            <w:tcW w:w="3173" w:type="dxa"/>
            <w:shd w:val="clear" w:color="auto" w:fill="FFFFFF"/>
          </w:tcPr>
          <w:p w14:paraId="37D05BCB" w14:textId="53500773" w:rsidR="002C5754" w:rsidRDefault="0042725C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hyperlink r:id="rId10" w:history="1">
              <w:r w:rsidR="0063236E">
                <w:rPr>
                  <w:color w:val="174683"/>
                  <w:sz w:val="16"/>
                  <w:szCs w:val="16"/>
                  <w:u w:val="single"/>
                </w:rPr>
                <w:t>xxxxxxxx</w:t>
              </w:r>
            </w:hyperlink>
          </w:p>
        </w:tc>
      </w:tr>
      <w:tr w:rsidR="002C5754" w14:paraId="5C45DC92" w14:textId="77777777">
        <w:trPr>
          <w:trHeight w:hRule="exact" w:val="374"/>
          <w:jc w:val="center"/>
        </w:trPr>
        <w:tc>
          <w:tcPr>
            <w:tcW w:w="3715" w:type="dxa"/>
            <w:shd w:val="clear" w:color="auto" w:fill="FFFFFF"/>
            <w:vAlign w:val="bottom"/>
          </w:tcPr>
          <w:p w14:paraId="723300E7" w14:textId="77777777" w:rsidR="002C5754" w:rsidRDefault="00A21001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color w:val="1A2F50"/>
                <w:sz w:val="24"/>
                <w:szCs w:val="24"/>
              </w:rPr>
              <w:t>Odběratel:</w:t>
            </w:r>
          </w:p>
        </w:tc>
        <w:tc>
          <w:tcPr>
            <w:tcW w:w="2246" w:type="dxa"/>
            <w:shd w:val="clear" w:color="auto" w:fill="FFFFFF"/>
          </w:tcPr>
          <w:p w14:paraId="29B683BF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shd w:val="clear" w:color="auto" w:fill="FFFFFF"/>
          </w:tcPr>
          <w:p w14:paraId="59E90A88" w14:textId="77777777" w:rsidR="002C5754" w:rsidRDefault="002C5754">
            <w:pPr>
              <w:rPr>
                <w:sz w:val="10"/>
                <w:szCs w:val="10"/>
              </w:rPr>
            </w:pPr>
          </w:p>
        </w:tc>
      </w:tr>
      <w:tr w:rsidR="002C5754" w14:paraId="051AB5D0" w14:textId="77777777">
        <w:trPr>
          <w:trHeight w:hRule="exact" w:val="278"/>
          <w:jc w:val="center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2BACB8" w14:textId="77777777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Centrum dopravního výzkumu, v. v. i.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8E0D53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Kontakt: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1F401" w14:textId="31FDF3C3" w:rsidR="002C5754" w:rsidRDefault="0063236E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xxxxx</w:t>
            </w:r>
          </w:p>
        </w:tc>
      </w:tr>
      <w:tr w:rsidR="002C5754" w14:paraId="194AFCDE" w14:textId="77777777">
        <w:trPr>
          <w:trHeight w:hRule="exact" w:val="221"/>
          <w:jc w:val="center"/>
        </w:trPr>
        <w:tc>
          <w:tcPr>
            <w:tcW w:w="3715" w:type="dxa"/>
            <w:shd w:val="clear" w:color="auto" w:fill="FFFFFF"/>
          </w:tcPr>
          <w:p w14:paraId="6CBDB22B" w14:textId="77777777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Líšeňská 2657/33a</w:t>
            </w:r>
          </w:p>
        </w:tc>
        <w:tc>
          <w:tcPr>
            <w:tcW w:w="2246" w:type="dxa"/>
            <w:shd w:val="clear" w:color="auto" w:fill="FFFFFF"/>
          </w:tcPr>
          <w:p w14:paraId="44691202" w14:textId="77777777" w:rsidR="002C5754" w:rsidRDefault="00A21001">
            <w:pPr>
              <w:pStyle w:val="Jin0"/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Tel:</w:t>
            </w:r>
          </w:p>
        </w:tc>
        <w:tc>
          <w:tcPr>
            <w:tcW w:w="3173" w:type="dxa"/>
            <w:shd w:val="clear" w:color="auto" w:fill="FFFFFF"/>
          </w:tcPr>
          <w:p w14:paraId="0DE4B045" w14:textId="34E678DC" w:rsidR="002C5754" w:rsidRDefault="0063236E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xxxxxx</w:t>
            </w:r>
          </w:p>
        </w:tc>
      </w:tr>
      <w:tr w:rsidR="002C5754" w14:paraId="5DB2DB9E" w14:textId="77777777">
        <w:trPr>
          <w:trHeight w:hRule="exact" w:val="672"/>
          <w:jc w:val="center"/>
        </w:trPr>
        <w:tc>
          <w:tcPr>
            <w:tcW w:w="3715" w:type="dxa"/>
            <w:tcBorders>
              <w:bottom w:val="single" w:sz="4" w:space="0" w:color="auto"/>
            </w:tcBorders>
            <w:shd w:val="clear" w:color="auto" w:fill="FFFFFF"/>
          </w:tcPr>
          <w:p w14:paraId="6CD39428" w14:textId="77777777" w:rsidR="002C5754" w:rsidRDefault="00A21001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color w:val="1A2F50"/>
                <w:sz w:val="16"/>
                <w:szCs w:val="16"/>
              </w:rPr>
              <w:t>63600 Brno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FFFFFF"/>
          </w:tcPr>
          <w:p w14:paraId="0BE7B5A0" w14:textId="77777777" w:rsidR="002C5754" w:rsidRDefault="00A21001">
            <w:pPr>
              <w:pStyle w:val="Jin0"/>
              <w:tabs>
                <w:tab w:val="left" w:pos="1890"/>
              </w:tabs>
              <w:spacing w:after="0"/>
              <w:ind w:left="1060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Email:</w:t>
            </w:r>
            <w:r>
              <w:rPr>
                <w:b/>
                <w:bCs/>
                <w:color w:val="1A2F50"/>
                <w:sz w:val="15"/>
                <w:szCs w:val="15"/>
              </w:rPr>
              <w:tab/>
              <w:t>'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</w:tcPr>
          <w:p w14:paraId="532F6E9A" w14:textId="28A02EB4" w:rsidR="002C5754" w:rsidRDefault="0042725C">
            <w:pPr>
              <w:pStyle w:val="Jin0"/>
              <w:spacing w:after="0"/>
              <w:ind w:firstLine="220"/>
              <w:rPr>
                <w:sz w:val="16"/>
                <w:szCs w:val="16"/>
              </w:rPr>
            </w:pPr>
            <w:hyperlink r:id="rId11" w:history="1">
              <w:r w:rsidR="0063236E">
                <w:rPr>
                  <w:color w:val="1A2F50"/>
                  <w:sz w:val="16"/>
                  <w:szCs w:val="16"/>
                </w:rPr>
                <w:t>xxxxxx</w:t>
              </w:r>
            </w:hyperlink>
          </w:p>
        </w:tc>
      </w:tr>
    </w:tbl>
    <w:p w14:paraId="31A015CA" w14:textId="77777777" w:rsidR="002C5754" w:rsidRDefault="002C575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3110"/>
        <w:gridCol w:w="1560"/>
        <w:gridCol w:w="1608"/>
        <w:gridCol w:w="1498"/>
      </w:tblGrid>
      <w:tr w:rsidR="002C5754" w14:paraId="5DBE2326" w14:textId="77777777">
        <w:trPr>
          <w:trHeight w:hRule="exact" w:val="235"/>
          <w:jc w:val="center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14:paraId="6570B49B" w14:textId="77777777" w:rsidR="002C5754" w:rsidRDefault="00A21001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Číslo produktu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FFFFFF"/>
          </w:tcPr>
          <w:p w14:paraId="2FCD906D" w14:textId="77777777" w:rsidR="002C5754" w:rsidRDefault="00A21001">
            <w:pPr>
              <w:pStyle w:val="Jin0"/>
              <w:spacing w:after="0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Popis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7C2A7192" w14:textId="77777777" w:rsidR="002C5754" w:rsidRDefault="00A21001">
            <w:pPr>
              <w:pStyle w:val="Jin0"/>
              <w:spacing w:after="0"/>
              <w:ind w:firstLine="340"/>
              <w:rPr>
                <w:sz w:val="15"/>
                <w:szCs w:val="15"/>
              </w:rPr>
            </w:pPr>
            <w:r>
              <w:rPr>
                <w:b/>
                <w:bCs/>
                <w:color w:val="354C54"/>
                <w:sz w:val="15"/>
                <w:szCs w:val="15"/>
              </w:rPr>
              <w:t>Množství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14:paraId="0353F54A" w14:textId="77777777" w:rsidR="002C5754" w:rsidRDefault="00A21001">
            <w:pPr>
              <w:pStyle w:val="Jin0"/>
              <w:spacing w:after="0"/>
              <w:ind w:firstLine="6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Cena za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14:paraId="46F5C61D" w14:textId="77777777" w:rsidR="002C5754" w:rsidRDefault="00A21001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Cena za řádek</w:t>
            </w:r>
          </w:p>
        </w:tc>
      </w:tr>
      <w:tr w:rsidR="002C5754" w14:paraId="3C34339D" w14:textId="77777777">
        <w:trPr>
          <w:trHeight w:hRule="exact" w:val="230"/>
          <w:jc w:val="center"/>
        </w:trPr>
        <w:tc>
          <w:tcPr>
            <w:tcW w:w="1349" w:type="dxa"/>
            <w:shd w:val="clear" w:color="auto" w:fill="FFFFFF"/>
          </w:tcPr>
          <w:p w14:paraId="625746C3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FFFFF"/>
          </w:tcPr>
          <w:p w14:paraId="49429E80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14:paraId="1BC7716A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14:paraId="4D56ABF9" w14:textId="77777777" w:rsidR="002C5754" w:rsidRDefault="00A21001">
            <w:pPr>
              <w:pStyle w:val="Jin0"/>
              <w:spacing w:after="0"/>
              <w:ind w:firstLine="460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jednotku</w:t>
            </w:r>
          </w:p>
        </w:tc>
        <w:tc>
          <w:tcPr>
            <w:tcW w:w="1498" w:type="dxa"/>
            <w:shd w:val="clear" w:color="auto" w:fill="FFFFFF"/>
          </w:tcPr>
          <w:p w14:paraId="11105FB4" w14:textId="77777777" w:rsidR="002C5754" w:rsidRDefault="00A21001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bez DPH</w:t>
            </w:r>
          </w:p>
        </w:tc>
      </w:tr>
      <w:tr w:rsidR="002C5754" w14:paraId="44339CA6" w14:textId="77777777">
        <w:trPr>
          <w:trHeight w:hRule="exact" w:val="206"/>
          <w:jc w:val="center"/>
        </w:trPr>
        <w:tc>
          <w:tcPr>
            <w:tcW w:w="1349" w:type="dxa"/>
            <w:shd w:val="clear" w:color="auto" w:fill="FFFFFF"/>
          </w:tcPr>
          <w:p w14:paraId="39ACE2DB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FFFFF"/>
          </w:tcPr>
          <w:p w14:paraId="3887B6B6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14:paraId="49794513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14:paraId="4C5BC564" w14:textId="77777777" w:rsidR="002C5754" w:rsidRDefault="00A21001">
            <w:pPr>
              <w:pStyle w:val="Jin0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1A2F50"/>
                <w:sz w:val="15"/>
                <w:szCs w:val="15"/>
              </w:rPr>
              <w:t>bez DPH</w:t>
            </w:r>
          </w:p>
        </w:tc>
        <w:tc>
          <w:tcPr>
            <w:tcW w:w="1498" w:type="dxa"/>
            <w:shd w:val="clear" w:color="auto" w:fill="FFFFFF"/>
          </w:tcPr>
          <w:p w14:paraId="77B05ED9" w14:textId="77777777" w:rsidR="002C5754" w:rsidRDefault="002C5754">
            <w:pPr>
              <w:rPr>
                <w:sz w:val="10"/>
                <w:szCs w:val="10"/>
              </w:rPr>
            </w:pPr>
          </w:p>
        </w:tc>
      </w:tr>
      <w:tr w:rsidR="002C5754" w14:paraId="50593160" w14:textId="77777777">
        <w:trPr>
          <w:trHeight w:hRule="exact" w:val="197"/>
          <w:jc w:val="center"/>
        </w:trPr>
        <w:tc>
          <w:tcPr>
            <w:tcW w:w="1349" w:type="dxa"/>
            <w:shd w:val="clear" w:color="auto" w:fill="FFFFFF"/>
          </w:tcPr>
          <w:p w14:paraId="0B0D62DA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FFFFF"/>
            <w:vAlign w:val="bottom"/>
          </w:tcPr>
          <w:p w14:paraId="1B95F0CE" w14:textId="77777777" w:rsidR="002C5754" w:rsidRDefault="00A21001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color w:val="1A2F50"/>
                <w:sz w:val="14"/>
                <w:szCs w:val="14"/>
              </w:rPr>
              <w:t>Cenová nabídka:</w:t>
            </w:r>
          </w:p>
        </w:tc>
        <w:tc>
          <w:tcPr>
            <w:tcW w:w="1560" w:type="dxa"/>
            <w:shd w:val="clear" w:color="auto" w:fill="FFFFFF"/>
          </w:tcPr>
          <w:p w14:paraId="6243DDBC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14:paraId="609E5966" w14:textId="77777777" w:rsidR="002C5754" w:rsidRDefault="002C5754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35D891AC" w14:textId="77777777" w:rsidR="002C5754" w:rsidRDefault="002C5754">
            <w:pPr>
              <w:rPr>
                <w:sz w:val="10"/>
                <w:szCs w:val="10"/>
              </w:rPr>
            </w:pPr>
          </w:p>
        </w:tc>
      </w:tr>
      <w:tr w:rsidR="002C5754" w14:paraId="7C8B557F" w14:textId="77777777">
        <w:trPr>
          <w:trHeight w:hRule="exact" w:val="206"/>
          <w:jc w:val="center"/>
        </w:trPr>
        <w:tc>
          <w:tcPr>
            <w:tcW w:w="1349" w:type="dxa"/>
            <w:shd w:val="clear" w:color="auto" w:fill="FFFFFF"/>
          </w:tcPr>
          <w:p w14:paraId="08C80B11" w14:textId="77777777" w:rsidR="002C5754" w:rsidRDefault="00A21001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G6841AA</w:t>
            </w:r>
          </w:p>
        </w:tc>
        <w:tc>
          <w:tcPr>
            <w:tcW w:w="3110" w:type="dxa"/>
            <w:shd w:val="clear" w:color="auto" w:fill="FFFFFF"/>
          </w:tcPr>
          <w:p w14:paraId="7D5D40D2" w14:textId="77777777" w:rsidR="002C5754" w:rsidRDefault="00A21001">
            <w:pPr>
              <w:pStyle w:val="Jin0"/>
              <w:spacing w:after="0"/>
              <w:ind w:firstLine="18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Upgrade přístroje Agilent GC/MS QQQ</w:t>
            </w:r>
          </w:p>
        </w:tc>
        <w:tc>
          <w:tcPr>
            <w:tcW w:w="1560" w:type="dxa"/>
            <w:shd w:val="clear" w:color="auto" w:fill="FFFFFF"/>
          </w:tcPr>
          <w:p w14:paraId="7D8CBA96" w14:textId="77777777" w:rsidR="002C5754" w:rsidRDefault="00A21001">
            <w:pPr>
              <w:pStyle w:val="Jin0"/>
              <w:spacing w:after="0"/>
              <w:ind w:firstLine="80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1KS</w:t>
            </w:r>
          </w:p>
        </w:tc>
        <w:tc>
          <w:tcPr>
            <w:tcW w:w="1608" w:type="dxa"/>
            <w:shd w:val="clear" w:color="auto" w:fill="FFFFFF"/>
          </w:tcPr>
          <w:p w14:paraId="1ADF07E7" w14:textId="77777777" w:rsidR="002C5754" w:rsidRDefault="00A21001">
            <w:pPr>
              <w:pStyle w:val="Jin0"/>
              <w:spacing w:after="0"/>
              <w:ind w:firstLine="46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80 000,00</w:t>
            </w:r>
          </w:p>
        </w:tc>
        <w:tc>
          <w:tcPr>
            <w:tcW w:w="1498" w:type="dxa"/>
            <w:shd w:val="clear" w:color="auto" w:fill="FFFFFF"/>
          </w:tcPr>
          <w:p w14:paraId="793EE2AF" w14:textId="77777777" w:rsidR="002C5754" w:rsidRDefault="00A21001">
            <w:pPr>
              <w:pStyle w:val="Jin0"/>
              <w:spacing w:after="0"/>
              <w:ind w:firstLine="720"/>
              <w:jc w:val="both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80 000,00</w:t>
            </w:r>
          </w:p>
        </w:tc>
      </w:tr>
      <w:tr w:rsidR="002C5754" w14:paraId="4A2D876A" w14:textId="77777777">
        <w:trPr>
          <w:trHeight w:hRule="exact" w:val="197"/>
          <w:jc w:val="center"/>
        </w:trPr>
        <w:tc>
          <w:tcPr>
            <w:tcW w:w="1349" w:type="dxa"/>
            <w:shd w:val="clear" w:color="auto" w:fill="FFFFFF"/>
          </w:tcPr>
          <w:p w14:paraId="085BE825" w14:textId="77777777" w:rsidR="002C5754" w:rsidRDefault="00A21001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NjlOIHTBU</w:t>
            </w:r>
          </w:p>
        </w:tc>
        <w:tc>
          <w:tcPr>
            <w:tcW w:w="3110" w:type="dxa"/>
            <w:shd w:val="clear" w:color="auto" w:fill="FFFFFF"/>
          </w:tcPr>
          <w:p w14:paraId="48E5826C" w14:textId="77777777" w:rsidR="002C5754" w:rsidRDefault="00A21001">
            <w:pPr>
              <w:pStyle w:val="Jin0"/>
              <w:spacing w:after="0"/>
              <w:ind w:firstLine="18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Maintenance přístroje a software 2021</w:t>
            </w:r>
          </w:p>
        </w:tc>
        <w:tc>
          <w:tcPr>
            <w:tcW w:w="1560" w:type="dxa"/>
            <w:shd w:val="clear" w:color="auto" w:fill="FFFFFF"/>
          </w:tcPr>
          <w:p w14:paraId="27C93ECE" w14:textId="77777777" w:rsidR="002C5754" w:rsidRDefault="00A21001">
            <w:pPr>
              <w:pStyle w:val="Jin0"/>
              <w:spacing w:after="0"/>
              <w:ind w:firstLine="80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1SB</w:t>
            </w:r>
          </w:p>
        </w:tc>
        <w:tc>
          <w:tcPr>
            <w:tcW w:w="1608" w:type="dxa"/>
            <w:shd w:val="clear" w:color="auto" w:fill="FFFFFF"/>
          </w:tcPr>
          <w:p w14:paraId="6E7B28F1" w14:textId="77777777" w:rsidR="002C5754" w:rsidRDefault="00A21001">
            <w:pPr>
              <w:pStyle w:val="Jin0"/>
              <w:spacing w:after="0"/>
              <w:ind w:firstLine="46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24 000,00</w:t>
            </w:r>
          </w:p>
        </w:tc>
        <w:tc>
          <w:tcPr>
            <w:tcW w:w="1498" w:type="dxa"/>
            <w:shd w:val="clear" w:color="auto" w:fill="FFFFFF"/>
          </w:tcPr>
          <w:p w14:paraId="05DEAA07" w14:textId="77777777" w:rsidR="002C5754" w:rsidRDefault="00A21001">
            <w:pPr>
              <w:pStyle w:val="Jin0"/>
              <w:spacing w:after="0"/>
              <w:ind w:firstLine="720"/>
              <w:jc w:val="both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24 000,00</w:t>
            </w:r>
          </w:p>
        </w:tc>
      </w:tr>
      <w:tr w:rsidR="002C5754" w14:paraId="0A57D5DC" w14:textId="77777777">
        <w:trPr>
          <w:trHeight w:hRule="exact" w:val="211"/>
          <w:jc w:val="center"/>
        </w:trPr>
        <w:tc>
          <w:tcPr>
            <w:tcW w:w="1349" w:type="dxa"/>
            <w:shd w:val="clear" w:color="auto" w:fill="FFFFFF"/>
          </w:tcPr>
          <w:p w14:paraId="4FB0C22D" w14:textId="77777777" w:rsidR="002C5754" w:rsidRDefault="00A21001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PC101HTBU</w:t>
            </w:r>
          </w:p>
        </w:tc>
        <w:tc>
          <w:tcPr>
            <w:tcW w:w="3110" w:type="dxa"/>
            <w:shd w:val="clear" w:color="auto" w:fill="FFFFFF"/>
          </w:tcPr>
          <w:p w14:paraId="4B161BED" w14:textId="77777777" w:rsidR="002C5754" w:rsidRDefault="00A21001">
            <w:pPr>
              <w:pStyle w:val="Jin0"/>
              <w:spacing w:after="0"/>
              <w:ind w:firstLine="18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Vyhodnocovací zařízení</w:t>
            </w:r>
          </w:p>
        </w:tc>
        <w:tc>
          <w:tcPr>
            <w:tcW w:w="1560" w:type="dxa"/>
            <w:shd w:val="clear" w:color="auto" w:fill="FFFFFF"/>
          </w:tcPr>
          <w:p w14:paraId="2A3A3C4C" w14:textId="77777777" w:rsidR="002C5754" w:rsidRDefault="00A21001">
            <w:pPr>
              <w:pStyle w:val="Jin0"/>
              <w:spacing w:after="0"/>
              <w:ind w:firstLine="80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1KS</w:t>
            </w:r>
          </w:p>
        </w:tc>
        <w:tc>
          <w:tcPr>
            <w:tcW w:w="1608" w:type="dxa"/>
            <w:shd w:val="clear" w:color="auto" w:fill="FFFFFF"/>
          </w:tcPr>
          <w:p w14:paraId="17280A5A" w14:textId="77777777" w:rsidR="002C5754" w:rsidRDefault="00A21001">
            <w:pPr>
              <w:pStyle w:val="Jin0"/>
              <w:spacing w:after="0"/>
              <w:ind w:firstLine="460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48 000,00</w:t>
            </w:r>
          </w:p>
        </w:tc>
        <w:tc>
          <w:tcPr>
            <w:tcW w:w="1498" w:type="dxa"/>
            <w:shd w:val="clear" w:color="auto" w:fill="FFFFFF"/>
          </w:tcPr>
          <w:p w14:paraId="7621D0E5" w14:textId="77777777" w:rsidR="002C5754" w:rsidRDefault="00A21001">
            <w:pPr>
              <w:pStyle w:val="Jin0"/>
              <w:spacing w:after="0"/>
              <w:ind w:firstLine="720"/>
              <w:jc w:val="both"/>
              <w:rPr>
                <w:sz w:val="15"/>
                <w:szCs w:val="15"/>
              </w:rPr>
            </w:pPr>
            <w:r>
              <w:rPr>
                <w:color w:val="1A2F50"/>
                <w:sz w:val="15"/>
                <w:szCs w:val="15"/>
              </w:rPr>
              <w:t>48 000,00</w:t>
            </w:r>
          </w:p>
        </w:tc>
      </w:tr>
    </w:tbl>
    <w:p w14:paraId="66B4055A" w14:textId="77777777" w:rsidR="002C5754" w:rsidRDefault="002C5754">
      <w:pPr>
        <w:spacing w:after="1019" w:line="1" w:lineRule="exact"/>
      </w:pPr>
    </w:p>
    <w:p w14:paraId="233E42E3" w14:textId="77777777" w:rsidR="002C5754" w:rsidRDefault="00A21001">
      <w:pPr>
        <w:pStyle w:val="Zkladntext40"/>
        <w:spacing w:after="60"/>
        <w:ind w:left="6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7AF4CE1" wp14:editId="6B2510F4">
                <wp:simplePos x="0" y="0"/>
                <wp:positionH relativeFrom="page">
                  <wp:posOffset>6028055</wp:posOffset>
                </wp:positionH>
                <wp:positionV relativeFrom="paragraph">
                  <wp:posOffset>12700</wp:posOffset>
                </wp:positionV>
                <wp:extent cx="588010" cy="50609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1FC83" w14:textId="77777777" w:rsidR="00BB37BC" w:rsidRDefault="00A21001">
                            <w:pPr>
                              <w:pStyle w:val="Zkladntext40"/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152 000,00 31920,00 </w:t>
                            </w:r>
                          </w:p>
                          <w:p w14:paraId="01573A43" w14:textId="63F6E7A8" w:rsidR="002C5754" w:rsidRDefault="00A21001">
                            <w:pPr>
                              <w:pStyle w:val="Zkladntext40"/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183 920,00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AF4CE1" id="Shape 15" o:spid="_x0000_s1029" type="#_x0000_t202" style="position:absolute;left:0;text-align:left;margin-left:474.65pt;margin-top:1pt;width:46.3pt;height:39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h8gwEAAAQDAAAOAAAAZHJzL2Uyb0RvYy54bWysUlFLwzAQfhf8DyHvrt1k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" filled="f" stroked="f">
                <v:textbox inset="0,0,0,0">
                  <w:txbxContent>
                    <w:p w14:paraId="1221FC83" w14:textId="77777777" w:rsidR="00BB37BC" w:rsidRDefault="00A21001">
                      <w:pPr>
                        <w:pStyle w:val="Zkladntext40"/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152 000,00 31920,00 </w:t>
                      </w:r>
                    </w:p>
                    <w:p w14:paraId="01573A43" w14:textId="63F6E7A8" w:rsidR="002C5754" w:rsidRDefault="00A21001">
                      <w:pPr>
                        <w:pStyle w:val="Zkladntext40"/>
                        <w:spacing w:after="0" w:line="36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183 920,00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(bez DPH)</w:t>
      </w:r>
    </w:p>
    <w:p w14:paraId="2698B53D" w14:textId="77777777" w:rsidR="002C5754" w:rsidRDefault="00A21001">
      <w:pPr>
        <w:pStyle w:val="Zkladntext40"/>
        <w:spacing w:after="60"/>
        <w:ind w:left="7020"/>
      </w:pPr>
      <w:r>
        <w:rPr>
          <w:b/>
          <w:bCs/>
        </w:rPr>
        <w:t>DPH (21%)</w:t>
      </w:r>
    </w:p>
    <w:p w14:paraId="4B6DB688" w14:textId="77777777" w:rsidR="002C5754" w:rsidRDefault="00A21001">
      <w:pPr>
        <w:pStyle w:val="Zkladntext40"/>
        <w:spacing w:after="260"/>
        <w:ind w:left="6480"/>
      </w:pPr>
      <w:r>
        <w:rPr>
          <w:b/>
          <w:bCs/>
        </w:rPr>
        <w:t>Cena s DPH [CZK]</w:t>
      </w:r>
    </w:p>
    <w:p w14:paraId="4B006349" w14:textId="350B1F84" w:rsidR="002C5754" w:rsidRDefault="00A21001">
      <w:pPr>
        <w:pStyle w:val="Zkladntext40"/>
        <w:pBdr>
          <w:top w:val="single" w:sz="4" w:space="0" w:color="auto"/>
        </w:pBdr>
        <w:spacing w:after="260"/>
      </w:pPr>
      <w:r>
        <w:t xml:space="preserve">Objednávky zasílejte na adresu </w:t>
      </w:r>
      <w:r w:rsidR="0084459A">
        <w:rPr>
          <w:color w:val="174683"/>
          <w:u w:val="single"/>
        </w:rPr>
        <w:t>xxxxxxxx</w:t>
      </w:r>
      <w:r>
        <w:rPr>
          <w:color w:val="174683"/>
        </w:rPr>
        <w:t xml:space="preserve">. </w:t>
      </w:r>
      <w:r>
        <w:t>V objednávce vždy uveďte číslo cenové nabídky.</w:t>
      </w:r>
    </w:p>
    <w:p w14:paraId="68EDC63A" w14:textId="77777777" w:rsidR="002C5754" w:rsidRDefault="00A21001">
      <w:pPr>
        <w:pStyle w:val="Zkladntext40"/>
        <w:spacing w:after="0"/>
      </w:pPr>
      <w:r>
        <w:t>Firma HPST, s.r.o. je zapsána v Obchodním rejstříku vedeném Městským soudem v Praze, oddíl C, vložka 70568, dne 24. srpna 1999.</w:t>
      </w:r>
    </w:p>
    <w:p w14:paraId="04DA8FB1" w14:textId="06C4D7C2" w:rsidR="002C5754" w:rsidRDefault="00A21001">
      <w:pPr>
        <w:pStyle w:val="Zkladntext40"/>
        <w:spacing w:after="260"/>
      </w:pPr>
      <w:r>
        <w:t>Nedílnou a samostatnou součástí</w:t>
      </w:r>
      <w:r w:rsidR="0084459A">
        <w:t xml:space="preserve"> </w:t>
      </w:r>
      <w:r>
        <w:t xml:space="preserve">této nabídky jsou "Obchodní podmínky HPST", </w:t>
      </w:r>
      <w:hyperlink r:id="rId12" w:history="1">
        <w:r>
          <w:t>http://www.hpst.cz/obchodni-podminky</w:t>
        </w:r>
      </w:hyperlink>
    </w:p>
    <w:p w14:paraId="4FC72D00" w14:textId="36424D9A" w:rsidR="002C5754" w:rsidRDefault="00A21001">
      <w:pPr>
        <w:pStyle w:val="Zkladntext40"/>
        <w:spacing w:after="260"/>
        <w:rPr>
          <w:sz w:val="16"/>
          <w:szCs w:val="16"/>
        </w:rPr>
        <w:sectPr w:rsidR="002C5754">
          <w:footerReference w:type="default" r:id="rId13"/>
          <w:pgSz w:w="11900" w:h="16840"/>
          <w:pgMar w:top="910" w:right="1467" w:bottom="910" w:left="1285" w:header="482" w:footer="482" w:gutter="0"/>
          <w:cols w:space="720"/>
          <w:noEndnote/>
          <w:docGrid w:linePitch="360"/>
        </w:sectPr>
      </w:pPr>
      <w:r>
        <w:rPr>
          <w:sz w:val="16"/>
          <w:szCs w:val="16"/>
        </w:rPr>
        <w:t xml:space="preserve">Vypracoval/a </w:t>
      </w:r>
      <w:r w:rsidR="0084459A">
        <w:rPr>
          <w:sz w:val="16"/>
          <w:szCs w:val="16"/>
        </w:rPr>
        <w:t>xxxxxxxx</w:t>
      </w:r>
      <w:r>
        <w:rPr>
          <w:sz w:val="16"/>
          <w:szCs w:val="16"/>
        </w:rPr>
        <w:t xml:space="preserve"> dne 05.05.2021</w:t>
      </w:r>
    </w:p>
    <w:p w14:paraId="27163F94" w14:textId="77777777" w:rsidR="002C5754" w:rsidRDefault="00A21001">
      <w:pPr>
        <w:pStyle w:val="Nadpis40"/>
        <w:keepNext/>
        <w:keepLines/>
        <w:spacing w:after="720"/>
        <w:ind w:firstLine="640"/>
      </w:pPr>
      <w:bookmarkStart w:id="92" w:name="bookmark95"/>
      <w:bookmarkStart w:id="93" w:name="bookmark96"/>
      <w:bookmarkStart w:id="94" w:name="bookmark97"/>
      <w:r>
        <w:lastRenderedPageBreak/>
        <w:t>Agilent Technologies</w:t>
      </w:r>
      <w:bookmarkEnd w:id="92"/>
      <w:bookmarkEnd w:id="93"/>
      <w:bookmarkEnd w:id="94"/>
    </w:p>
    <w:p w14:paraId="1B91DDCB" w14:textId="77777777" w:rsidR="002C5754" w:rsidRDefault="00A21001">
      <w:pPr>
        <w:pStyle w:val="Zkladntext20"/>
        <w:spacing w:after="500"/>
        <w:jc w:val="center"/>
      </w:pPr>
      <w:r>
        <w:rPr>
          <w:b/>
          <w:bCs/>
          <w:color w:val="263238"/>
        </w:rPr>
        <w:t>TO WHOM IT MAY CONCERN</w:t>
      </w:r>
    </w:p>
    <w:p w14:paraId="45F68418" w14:textId="77777777" w:rsidR="002C5754" w:rsidRDefault="00A21001">
      <w:pPr>
        <w:pStyle w:val="Zkladntext30"/>
        <w:spacing w:after="240"/>
        <w:ind w:left="780" w:firstLine="0"/>
      </w:pPr>
      <w:r>
        <w:rPr>
          <w:b w:val="0"/>
          <w:bCs w:val="0"/>
        </w:rPr>
        <w:t>AGILENT TECHNOLOGIES INTERNATIONAL Sárí, EPFL Innovation Park, Building F - 2nd floor, CH-1015 Lausanne, Switzerland (herein referred to as "AGILENT") hereby certifies that</w:t>
      </w:r>
    </w:p>
    <w:p w14:paraId="1D367446" w14:textId="77777777" w:rsidR="002C5754" w:rsidRDefault="00A21001">
      <w:pPr>
        <w:pStyle w:val="Zkladntext30"/>
        <w:spacing w:line="252" w:lineRule="auto"/>
        <w:ind w:left="3000" w:firstLine="0"/>
      </w:pPr>
      <w:r>
        <w:t>HPST, s.r.o.</w:t>
      </w:r>
    </w:p>
    <w:p w14:paraId="4D1755F4" w14:textId="77777777" w:rsidR="002C5754" w:rsidRDefault="00A21001">
      <w:pPr>
        <w:pStyle w:val="Zkladntext30"/>
        <w:spacing w:after="720" w:line="252" w:lineRule="auto"/>
        <w:ind w:left="3000" w:firstLine="0"/>
      </w:pPr>
      <w:r>
        <w:rPr>
          <w:b w:val="0"/>
          <w:bCs w:val="0"/>
        </w:rPr>
        <w:t>Na Jetelce 69/2 190 00 Praha 9 Czech republic</w:t>
      </w:r>
    </w:p>
    <w:p w14:paraId="13495825" w14:textId="77777777" w:rsidR="002C5754" w:rsidRDefault="00A21001">
      <w:pPr>
        <w:pStyle w:val="Zkladntext30"/>
        <w:spacing w:after="240"/>
        <w:ind w:left="780" w:firstLine="0"/>
      </w:pPr>
      <w:r>
        <w:rPr>
          <w:b w:val="0"/>
          <w:bCs w:val="0"/>
        </w:rPr>
        <w:t xml:space="preserve">is presently an AGILENT authorized Distributor in </w:t>
      </w:r>
      <w:r>
        <w:t xml:space="preserve">Czech republic </w:t>
      </w:r>
      <w:r>
        <w:rPr>
          <w:b w:val="0"/>
          <w:bCs w:val="0"/>
        </w:rPr>
        <w:t xml:space="preserve">for the sales and after sales Service of the following Agilent Technologies products as per the terms of the Distributor Agreement No. </w:t>
      </w:r>
      <w:r>
        <w:t xml:space="preserve">X47BQ </w:t>
      </w:r>
      <w:r>
        <w:rPr>
          <w:b w:val="0"/>
          <w:bCs w:val="0"/>
        </w:rPr>
        <w:t>effective as of January l</w:t>
      </w:r>
      <w:r>
        <w:rPr>
          <w:b w:val="0"/>
          <w:bCs w:val="0"/>
          <w:vertAlign w:val="superscript"/>
        </w:rPr>
        <w:t>at</w:t>
      </w:r>
      <w:r>
        <w:rPr>
          <w:b w:val="0"/>
          <w:bCs w:val="0"/>
        </w:rPr>
        <w:t xml:space="preserve"> 2019 and valid until December 31</w:t>
      </w:r>
      <w:r>
        <w:rPr>
          <w:b w:val="0"/>
          <w:bCs w:val="0"/>
          <w:vertAlign w:val="superscript"/>
        </w:rPr>
        <w:t>st</w:t>
      </w:r>
      <w:r>
        <w:rPr>
          <w:b w:val="0"/>
          <w:bCs w:val="0"/>
        </w:rPr>
        <w:t xml:space="preserve"> 2021 signed with AGILENT:</w:t>
      </w:r>
    </w:p>
    <w:p w14:paraId="7FC7497F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  <w:ind w:left="1180" w:hanging="400"/>
      </w:pPr>
      <w:bookmarkStart w:id="95" w:name="bookmark98"/>
      <w:bookmarkEnd w:id="95"/>
      <w:r>
        <w:t>Product line AZ Gas Chromatography Systems and related Products (excluding Micro GC products)</w:t>
      </w:r>
    </w:p>
    <w:p w14:paraId="1B5B86F9" w14:textId="77777777" w:rsidR="002C5754" w:rsidRDefault="00A21001">
      <w:pPr>
        <w:pStyle w:val="Zkladntext30"/>
      </w:pPr>
      <w:r>
        <w:t>• Product line BZ GC/MS Products</w:t>
      </w:r>
    </w:p>
    <w:p w14:paraId="2155BF6C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96" w:name="bookmark99"/>
      <w:bookmarkEnd w:id="96"/>
      <w:r>
        <w:t>Product line 89 LC Mass Spectrometers</w:t>
      </w:r>
    </w:p>
    <w:p w14:paraId="719D5837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97" w:name="bookmark100"/>
      <w:bookmarkEnd w:id="97"/>
      <w:r>
        <w:t>Product line 29 Liquid Phase Separation Products</w:t>
      </w:r>
    </w:p>
    <w:p w14:paraId="3C4E28D9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98" w:name="bookmark101"/>
      <w:bookmarkEnd w:id="98"/>
      <w:r>
        <w:t>Product line 9F AA/OES</w:t>
      </w:r>
    </w:p>
    <w:p w14:paraId="1D81D1D8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99" w:name="bookmark102"/>
      <w:bookmarkEnd w:id="99"/>
      <w:r>
        <w:t>Product line MA Molecular Spectroscopy</w:t>
      </w:r>
    </w:p>
    <w:p w14:paraId="185C0A1D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0" w:name="bookmark103"/>
      <w:bookmarkEnd w:id="100"/>
      <w:r>
        <w:t>Product line AJ ICP/MS systems and related Products</w:t>
      </w:r>
    </w:p>
    <w:p w14:paraId="1DFCA852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  <w:ind w:left="1180" w:hanging="400"/>
      </w:pPr>
      <w:bookmarkStart w:id="101" w:name="bookmark104"/>
      <w:bookmarkEnd w:id="101"/>
      <w:r>
        <w:t>Product line LI Laboratory Informatics (excluding software Services and support products)</w:t>
      </w:r>
    </w:p>
    <w:p w14:paraId="00D20498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2" w:name="bookmark105"/>
      <w:bookmarkEnd w:id="102"/>
      <w:r>
        <w:t>Product line 8P Replacement Parts</w:t>
      </w:r>
    </w:p>
    <w:p w14:paraId="1406F48B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3" w:name="bookmark106"/>
      <w:bookmarkEnd w:id="103"/>
      <w:r>
        <w:t>Product line 74 Support Products (selected ACE licenses only)</w:t>
      </w:r>
    </w:p>
    <w:p w14:paraId="69E02A3F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4" w:name="bookmark107"/>
      <w:bookmarkEnd w:id="104"/>
      <w:r>
        <w:t>Product line VI Automation (excluding RapidFire products)</w:t>
      </w:r>
    </w:p>
    <w:p w14:paraId="57C1AF9B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5" w:name="bookmark108"/>
      <w:bookmarkEnd w:id="105"/>
      <w:r>
        <w:t>Product line UF Microfluidics</w:t>
      </w:r>
    </w:p>
    <w:p w14:paraId="3C7AA114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6" w:name="bookmark109"/>
      <w:bookmarkEnd w:id="106"/>
      <w:r>
        <w:t>Product line GE Genomics and Bioreagents</w:t>
      </w:r>
    </w:p>
    <w:p w14:paraId="478258F4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7" w:name="bookmark110"/>
      <w:bookmarkEnd w:id="107"/>
      <w:r>
        <w:t>Product line XF Seahorse Products</w:t>
      </w:r>
    </w:p>
    <w:p w14:paraId="6E9B5690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8" w:name="bookmark111"/>
      <w:bookmarkEnd w:id="108"/>
      <w:r>
        <w:t>Product line SR BioReagent</w:t>
      </w:r>
    </w:p>
    <w:p w14:paraId="5854CEEB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09" w:name="bookmark112"/>
      <w:bookmarkEnd w:id="109"/>
      <w:r>
        <w:t>Product line AM Multiplicom Products</w:t>
      </w:r>
    </w:p>
    <w:p w14:paraId="4892E9E8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10" w:name="bookmark113"/>
      <w:bookmarkEnd w:id="110"/>
      <w:r>
        <w:t>Product line RM Raman spectroscopy</w:t>
      </w:r>
    </w:p>
    <w:p w14:paraId="47244FA2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11" w:name="bookmark114"/>
      <w:bookmarkEnd w:id="111"/>
      <w:r>
        <w:t>Product line BC - LC columns</w:t>
      </w:r>
    </w:p>
    <w:p w14:paraId="570FD856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12" w:name="bookmark115"/>
      <w:bookmarkEnd w:id="112"/>
      <w:r>
        <w:t>Product line 58 Generic Supplies</w:t>
      </w:r>
    </w:p>
    <w:p w14:paraId="15EB36F5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13" w:name="bookmark116"/>
      <w:bookmarkEnd w:id="113"/>
      <w:r>
        <w:t>Product line JW GC columns</w:t>
      </w:r>
    </w:p>
    <w:p w14:paraId="7BA81510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</w:pPr>
      <w:bookmarkStart w:id="114" w:name="bookmark117"/>
      <w:bookmarkEnd w:id="114"/>
      <w:r>
        <w:t>Product line 9P Sample preparation products</w:t>
      </w:r>
    </w:p>
    <w:p w14:paraId="7A3D12A0" w14:textId="77777777" w:rsidR="002C5754" w:rsidRDefault="00A21001">
      <w:pPr>
        <w:pStyle w:val="Zkladntext30"/>
        <w:numPr>
          <w:ilvl w:val="0"/>
          <w:numId w:val="11"/>
        </w:numPr>
        <w:tabs>
          <w:tab w:val="left" w:pos="1123"/>
        </w:tabs>
        <w:spacing w:after="500"/>
      </w:pPr>
      <w:bookmarkStart w:id="115" w:name="bookmark118"/>
      <w:bookmarkEnd w:id="115"/>
      <w:r>
        <w:t>Product line AA Proprietary products</w:t>
      </w:r>
    </w:p>
    <w:p w14:paraId="1400823B" w14:textId="77777777" w:rsidR="002C5754" w:rsidRDefault="00A21001">
      <w:pPr>
        <w:pStyle w:val="Zkladntext30"/>
      </w:pPr>
      <w:r>
        <w:rPr>
          <w:b w:val="0"/>
          <w:bCs w:val="0"/>
        </w:rPr>
        <w:t>and related parts</w:t>
      </w:r>
    </w:p>
    <w:p w14:paraId="7290DFE1" w14:textId="77777777" w:rsidR="002C5754" w:rsidRDefault="00A21001">
      <w:pPr>
        <w:pStyle w:val="Nadpis40"/>
        <w:keepNext/>
        <w:keepLines/>
        <w:spacing w:after="920"/>
        <w:ind w:firstLine="860"/>
      </w:pPr>
      <w:bookmarkStart w:id="116" w:name="bookmark119"/>
      <w:bookmarkStart w:id="117" w:name="bookmark120"/>
      <w:bookmarkStart w:id="118" w:name="bookmark121"/>
      <w:r>
        <w:lastRenderedPageBreak/>
        <w:t>Agilent Technologies</w:t>
      </w:r>
      <w:bookmarkEnd w:id="116"/>
      <w:bookmarkEnd w:id="117"/>
      <w:bookmarkEnd w:id="118"/>
    </w:p>
    <w:p w14:paraId="3AE9C1C2" w14:textId="77777777" w:rsidR="002C5754" w:rsidRDefault="00A21001">
      <w:pPr>
        <w:pStyle w:val="Zkladntext30"/>
        <w:spacing w:after="740"/>
        <w:ind w:left="960" w:firstLine="20"/>
      </w:pPr>
      <w:r>
        <w:rPr>
          <w:b w:val="0"/>
          <w:bCs w:val="0"/>
        </w:rPr>
        <w:t>It is hereby acknowledged that, as a matter of fact, HPST, s.r.o. is AGILENTs only authorized distributor for the above instruments in all stipulated countries at present, although there is nothing, whether from a contractual or legal standpoint, preventing Agilent from appointing a new distributor in said country.</w:t>
      </w:r>
    </w:p>
    <w:p w14:paraId="34BB159B" w14:textId="77777777" w:rsidR="002C5754" w:rsidRDefault="00A21001">
      <w:pPr>
        <w:pStyle w:val="Zkladntext30"/>
        <w:spacing w:after="500"/>
        <w:ind w:left="960" w:firstLine="20"/>
      </w:pPr>
      <w:r>
        <w:t>AGILENT TECHNOLOGIES INTERNATIONAL Sárí</w:t>
      </w:r>
    </w:p>
    <w:p w14:paraId="0838A4E4" w14:textId="77777777" w:rsidR="002C5754" w:rsidRDefault="00A21001">
      <w:pPr>
        <w:pStyle w:val="Zkladntext30"/>
        <w:spacing w:after="60"/>
        <w:ind w:firstLine="960"/>
      </w:pPr>
      <w:r>
        <w:rPr>
          <w:b w:val="0"/>
          <w:bCs w:val="0"/>
        </w:rPr>
        <w:t>Lausanne, 23/01/2020</w:t>
      </w:r>
    </w:p>
    <w:p w14:paraId="001A808B" w14:textId="77777777" w:rsidR="002C5754" w:rsidRDefault="00A21001">
      <w:pPr>
        <w:pStyle w:val="Zkladntext50"/>
        <w:ind w:left="1220"/>
      </w:pPr>
      <w:r>
        <w:rPr>
          <w:color w:val="C56377"/>
        </w:rPr>
        <w:t xml:space="preserve">Agilent </w:t>
      </w:r>
      <w:r>
        <w:t>Technologies International Sárí</w:t>
      </w:r>
    </w:p>
    <w:p w14:paraId="13C21370" w14:textId="77777777" w:rsidR="002C5754" w:rsidRDefault="00A21001">
      <w:pPr>
        <w:pStyle w:val="Zkladntext50"/>
        <w:ind w:left="1960"/>
      </w:pPr>
      <w:r>
        <w:t>EPFL Innovation Park</w:t>
      </w:r>
    </w:p>
    <w:p w14:paraId="17707959" w14:textId="77777777" w:rsidR="002C5754" w:rsidRDefault="00A21001">
      <w:pPr>
        <w:pStyle w:val="Zkladntext50"/>
        <w:ind w:left="1960"/>
      </w:pPr>
      <w:r>
        <w:t>Building F - 2nd floor</w:t>
      </w:r>
    </w:p>
    <w:p w14:paraId="50EBFC04" w14:textId="77777777" w:rsidR="002C5754" w:rsidRDefault="00A21001">
      <w:pPr>
        <w:pStyle w:val="Zkladntext50"/>
        <w:spacing w:after="1380"/>
        <w:ind w:left="1380"/>
      </w:pPr>
      <w:r>
        <w:rPr>
          <w:color w:val="C56377"/>
        </w:rPr>
        <w:t>, CH-1015 Lausanne - Switzerland</w:t>
      </w:r>
    </w:p>
    <w:p w14:paraId="083009B1" w14:textId="0E8A0E71" w:rsidR="002C5754" w:rsidRDefault="0084459A">
      <w:pPr>
        <w:pStyle w:val="Zkladntext30"/>
        <w:ind w:firstLine="960"/>
      </w:pPr>
      <w:r>
        <w:rPr>
          <w:b w:val="0"/>
          <w:bCs w:val="0"/>
        </w:rPr>
        <w:t>xxxxxx</w:t>
      </w:r>
    </w:p>
    <w:p w14:paraId="35F087FE" w14:textId="77777777" w:rsidR="002C5754" w:rsidRDefault="00A21001">
      <w:pPr>
        <w:pStyle w:val="Zkladntext30"/>
        <w:spacing w:after="280"/>
        <w:ind w:firstLine="960"/>
        <w:sectPr w:rsidR="002C5754">
          <w:footerReference w:type="default" r:id="rId14"/>
          <w:footerReference w:type="first" r:id="rId15"/>
          <w:pgSz w:w="11900" w:h="16840"/>
          <w:pgMar w:top="2455" w:right="1573" w:bottom="1651" w:left="1179" w:header="0" w:footer="3" w:gutter="0"/>
          <w:cols w:space="720"/>
          <w:noEndnote/>
          <w:titlePg/>
          <w:docGrid w:linePitch="360"/>
        </w:sectPr>
      </w:pPr>
      <w:r>
        <w:rPr>
          <w:b w:val="0"/>
          <w:bCs w:val="0"/>
        </w:rPr>
        <w:t>Agilent Authorised Signatory</w:t>
      </w:r>
    </w:p>
    <w:p w14:paraId="679DFA0E" w14:textId="13208349" w:rsidR="002C5754" w:rsidRDefault="00A21001">
      <w:pPr>
        <w:pStyle w:val="Zkladntext60"/>
        <w:jc w:val="both"/>
      </w:pPr>
      <w:r>
        <w:rPr>
          <w:noProof/>
        </w:rPr>
        <w:lastRenderedPageBreak/>
        <mc:AlternateContent>
          <mc:Choice Requires="wps">
            <w:drawing>
              <wp:anchor distT="469265" distB="635" distL="117475" distR="114300" simplePos="0" relativeHeight="125829388" behindDoc="0" locked="0" layoutInCell="1" allowOverlap="1" wp14:anchorId="0E9F120A" wp14:editId="61593932">
                <wp:simplePos x="0" y="0"/>
                <wp:positionH relativeFrom="page">
                  <wp:posOffset>5782310</wp:posOffset>
                </wp:positionH>
                <wp:positionV relativeFrom="paragraph">
                  <wp:posOffset>481965</wp:posOffset>
                </wp:positionV>
                <wp:extent cx="758825" cy="13081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38CC58" w14:textId="77777777" w:rsidR="002C5754" w:rsidRDefault="0042725C">
                            <w:pPr>
                              <w:pStyle w:val="Zkladntext60"/>
                              <w:ind w:left="0"/>
                            </w:pPr>
                            <w:hyperlink r:id="rId16" w:history="1">
                              <w:r w:rsidR="00A21001">
                                <w:t>www.agilent.com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9F120A" id="Shape 23" o:spid="_x0000_s1030" type="#_x0000_t202" style="position:absolute;left:0;text-align:left;margin-left:455.3pt;margin-top:37.95pt;width:59.75pt;height:10.3pt;z-index:125829388;visibility:visible;mso-wrap-style:none;mso-wrap-distance-left:9.25pt;mso-wrap-distance-top:36.95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" filled="f" stroked="f">
                <v:textbox inset="0,0,0,0">
                  <w:txbxContent>
                    <w:p w14:paraId="1E38CC58" w14:textId="77777777" w:rsidR="002C5754" w:rsidRDefault="0042725C">
                      <w:pPr>
                        <w:pStyle w:val="Zkladntext60"/>
                        <w:ind w:left="0"/>
                      </w:pPr>
                      <w:hyperlink r:id="rId17" w:history="1">
                        <w:r w:rsidR="00A21001">
                          <w:t>www.agilent.com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Agilent Technologies International Sárí Tel: EPFL Innovation Park,</w:t>
      </w:r>
    </w:p>
    <w:p w14:paraId="328EE2AC" w14:textId="77777777" w:rsidR="002C5754" w:rsidRDefault="00A21001">
      <w:pPr>
        <w:pStyle w:val="Zkladntext60"/>
        <w:jc w:val="both"/>
      </w:pPr>
      <w:r>
        <w:t xml:space="preserve">Building F </w:t>
      </w:r>
      <w:r>
        <w:rPr>
          <w:color w:val="354C54"/>
        </w:rPr>
        <w:t xml:space="preserve">- </w:t>
      </w:r>
      <w:r>
        <w:t xml:space="preserve">2nd </w:t>
      </w:r>
      <w:r>
        <w:rPr>
          <w:color w:val="354C54"/>
        </w:rPr>
        <w:t>Floor</w:t>
      </w:r>
    </w:p>
    <w:p w14:paraId="2E9AB66E" w14:textId="77777777" w:rsidR="002C5754" w:rsidRDefault="00A21001">
      <w:pPr>
        <w:pStyle w:val="Zkladntext60"/>
      </w:pPr>
      <w:r>
        <w:t>CH-10I5 Lausanne</w:t>
      </w:r>
    </w:p>
    <w:p w14:paraId="00555A8E" w14:textId="77777777" w:rsidR="002C5754" w:rsidRDefault="00A21001" w:rsidP="0084459A">
      <w:pPr>
        <w:pStyle w:val="Zkladntext60"/>
        <w:spacing w:after="160"/>
        <w:ind w:left="1416" w:firstLine="708"/>
        <w:jc w:val="center"/>
      </w:pPr>
      <w:r>
        <w:t>Švýcarsko</w:t>
      </w:r>
    </w:p>
    <w:p w14:paraId="657F9CBA" w14:textId="77777777" w:rsidR="002C5754" w:rsidRDefault="00A21001">
      <w:pPr>
        <w:pStyle w:val="Zkladntext20"/>
        <w:spacing w:after="780"/>
        <w:jc w:val="both"/>
        <w:rPr>
          <w:sz w:val="20"/>
          <w:szCs w:val="20"/>
        </w:rPr>
      </w:pPr>
      <w:r>
        <w:rPr>
          <w:b/>
          <w:bCs/>
          <w:color w:val="263238"/>
          <w:sz w:val="20"/>
          <w:szCs w:val="20"/>
        </w:rPr>
        <w:t xml:space="preserve">Agilent Technologies </w:t>
      </w:r>
      <w:r>
        <w:rPr>
          <w:b/>
          <w:bCs/>
          <w:i/>
          <w:iCs/>
          <w:color w:val="263238"/>
          <w:sz w:val="20"/>
          <w:szCs w:val="20"/>
        </w:rPr>
        <w:t>(logo)</w:t>
      </w:r>
    </w:p>
    <w:p w14:paraId="6BAC6CAD" w14:textId="77777777" w:rsidR="002C5754" w:rsidRDefault="00A21001">
      <w:pPr>
        <w:pStyle w:val="Zkladntext20"/>
        <w:spacing w:after="24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VŠEM, JICHŽ SE TO TÝKÁ</w:t>
      </w:r>
    </w:p>
    <w:p w14:paraId="50D220A8" w14:textId="77777777" w:rsidR="002C5754" w:rsidRDefault="00A21001">
      <w:pPr>
        <w:pStyle w:val="Zkladntext20"/>
        <w:spacing w:after="240"/>
      </w:pPr>
      <w:r>
        <w:t>AGILENT TECHNOLOGIES INTERNATIONAL Sárí, A-One Business Center, EPFL Innovation Park, Building F - 2nd Floor, CH-1015 Lausanne, Švýcarsko (dále uváděna jako „AGILENT“), tímto potvrzuje, že</w:t>
      </w:r>
    </w:p>
    <w:p w14:paraId="283BB7F5" w14:textId="77777777" w:rsidR="002C5754" w:rsidRDefault="00A21001">
      <w:pPr>
        <w:pStyle w:val="Zkladntext20"/>
        <w:jc w:val="center"/>
      </w:pPr>
      <w:r>
        <w:rPr>
          <w:b/>
          <w:bCs/>
        </w:rPr>
        <w:t>HPST, s.r.o.</w:t>
      </w:r>
    </w:p>
    <w:p w14:paraId="160CED33" w14:textId="77777777" w:rsidR="002C5754" w:rsidRDefault="00A21001">
      <w:pPr>
        <w:pStyle w:val="Zkladntext20"/>
        <w:jc w:val="center"/>
      </w:pPr>
      <w:r>
        <w:rPr>
          <w:b/>
          <w:bCs/>
        </w:rPr>
        <w:t>Na Jetelce 69/2</w:t>
      </w:r>
    </w:p>
    <w:p w14:paraId="08F4840A" w14:textId="77777777" w:rsidR="002C5754" w:rsidRDefault="00A21001">
      <w:pPr>
        <w:pStyle w:val="Zkladntext20"/>
        <w:jc w:val="center"/>
      </w:pPr>
      <w:r>
        <w:rPr>
          <w:b/>
          <w:bCs/>
        </w:rPr>
        <w:t>190 00 Praha 9</w:t>
      </w:r>
    </w:p>
    <w:p w14:paraId="277A2430" w14:textId="77777777" w:rsidR="002C5754" w:rsidRDefault="00A21001">
      <w:pPr>
        <w:pStyle w:val="Zkladntext20"/>
        <w:spacing w:after="240"/>
        <w:jc w:val="center"/>
      </w:pPr>
      <w:r>
        <w:rPr>
          <w:b/>
          <w:bCs/>
        </w:rPr>
        <w:t>Česká republika</w:t>
      </w:r>
    </w:p>
    <w:p w14:paraId="13CB13E4" w14:textId="77777777" w:rsidR="002C5754" w:rsidRDefault="00A21001">
      <w:pPr>
        <w:pStyle w:val="Zkladntext20"/>
        <w:spacing w:after="240"/>
        <w:jc w:val="both"/>
      </w:pPr>
      <w:r>
        <w:t xml:space="preserve">je v současné době autorizovaným distributorem společnosti AGILENT v České republice pro prodej a poprodejní servis následujících výrobků Agilent Technologies dle podmínek Distributorské smlouvy č. </w:t>
      </w:r>
      <w:r>
        <w:rPr>
          <w:b/>
          <w:bCs/>
        </w:rPr>
        <w:t xml:space="preserve">X47BQ </w:t>
      </w:r>
      <w:r>
        <w:t>účinné od 1. ledna 2019 a platné do 31. prosince 2021, podepsané se společností AGILENT:</w:t>
      </w:r>
    </w:p>
    <w:p w14:paraId="70C6CC1F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left="780" w:hanging="340"/>
        <w:jc w:val="both"/>
      </w:pPr>
      <w:bookmarkStart w:id="119" w:name="bookmark122"/>
      <w:bookmarkEnd w:id="119"/>
      <w:r>
        <w:t>Produktová řada AZ systémy pro plynovou chromatografii a související výrobky (vyjma výrobků Micro GC)</w:t>
      </w:r>
    </w:p>
    <w:p w14:paraId="1591A73E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0" w:name="bookmark123"/>
      <w:bookmarkEnd w:id="120"/>
      <w:r>
        <w:t>Produktová řada BZ GC/MS produkty</w:t>
      </w:r>
    </w:p>
    <w:p w14:paraId="0FC9B13F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1" w:name="bookmark124"/>
      <w:bookmarkEnd w:id="121"/>
      <w:r>
        <w:t>Produktová řada 89 LC hmotnostních spektrometrů</w:t>
      </w:r>
    </w:p>
    <w:p w14:paraId="47A16872" w14:textId="77777777" w:rsidR="002C5754" w:rsidRDefault="00A21001">
      <w:pPr>
        <w:pStyle w:val="Zkladntext20"/>
        <w:numPr>
          <w:ilvl w:val="0"/>
          <w:numId w:val="12"/>
        </w:numPr>
        <w:tabs>
          <w:tab w:val="left" w:pos="785"/>
        </w:tabs>
        <w:ind w:firstLine="440"/>
        <w:jc w:val="both"/>
      </w:pPr>
      <w:bookmarkStart w:id="122" w:name="bookmark125"/>
      <w:bookmarkEnd w:id="122"/>
      <w:r>
        <w:t>Produktová řada 29 produkty pro separování v kapalné fázi</w:t>
      </w:r>
    </w:p>
    <w:p w14:paraId="1630BDDA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3" w:name="bookmark126"/>
      <w:bookmarkEnd w:id="123"/>
      <w:r>
        <w:t>Produktová řada 9F AA/OES</w:t>
      </w:r>
    </w:p>
    <w:p w14:paraId="66EFFEE7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4" w:name="bookmark127"/>
      <w:bookmarkEnd w:id="124"/>
      <w:r>
        <w:t>Produktová řada MA molekulární spektroskopie</w:t>
      </w:r>
    </w:p>
    <w:p w14:paraId="2012D24A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5" w:name="bookmark128"/>
      <w:bookmarkEnd w:id="125"/>
      <w:r>
        <w:t>Produktová řada AJ ICP/MS systémy a související produkty</w:t>
      </w:r>
    </w:p>
    <w:p w14:paraId="0D1A29B7" w14:textId="77777777" w:rsidR="002C5754" w:rsidRDefault="00A21001">
      <w:pPr>
        <w:pStyle w:val="Zkladntext20"/>
        <w:numPr>
          <w:ilvl w:val="0"/>
          <w:numId w:val="12"/>
        </w:numPr>
        <w:tabs>
          <w:tab w:val="left" w:pos="785"/>
        </w:tabs>
        <w:ind w:firstLine="440"/>
        <w:jc w:val="both"/>
      </w:pPr>
      <w:bookmarkStart w:id="126" w:name="bookmark129"/>
      <w:bookmarkEnd w:id="126"/>
      <w:r>
        <w:t>Produktová řada LI laboratorní informatika (vyjma produktů softwarových služeb a podpory)</w:t>
      </w:r>
    </w:p>
    <w:p w14:paraId="3FBF1A3C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7" w:name="bookmark130"/>
      <w:bookmarkEnd w:id="127"/>
      <w:r>
        <w:t>Produktová řada 8P náhradní díly</w:t>
      </w:r>
    </w:p>
    <w:p w14:paraId="215E57F3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8" w:name="bookmark131"/>
      <w:bookmarkEnd w:id="128"/>
      <w:r>
        <w:t>Produktová řada 74 podpůrné produkty (pouze vybrané licence ACE)</w:t>
      </w:r>
    </w:p>
    <w:p w14:paraId="3B60CB30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29" w:name="bookmark132"/>
      <w:bookmarkEnd w:id="129"/>
      <w:r>
        <w:t>Produktová řada VI Automatizace (vyjma produktů RapidFire)</w:t>
      </w:r>
    </w:p>
    <w:p w14:paraId="0B5FB5F9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0" w:name="bookmark133"/>
      <w:bookmarkEnd w:id="130"/>
      <w:r>
        <w:t>Produktová řada UF Mikro-fluidika</w:t>
      </w:r>
    </w:p>
    <w:p w14:paraId="71D4DA82" w14:textId="77777777" w:rsidR="002C5754" w:rsidRDefault="00A21001">
      <w:pPr>
        <w:pStyle w:val="Zkladntext20"/>
        <w:numPr>
          <w:ilvl w:val="0"/>
          <w:numId w:val="12"/>
        </w:numPr>
        <w:tabs>
          <w:tab w:val="left" w:pos="785"/>
        </w:tabs>
        <w:ind w:firstLine="440"/>
        <w:jc w:val="both"/>
      </w:pPr>
      <w:bookmarkStart w:id="131" w:name="bookmark134"/>
      <w:bookmarkEnd w:id="131"/>
      <w:r>
        <w:t>Produktová řada GE genomika a bioreagencie</w:t>
      </w:r>
    </w:p>
    <w:p w14:paraId="0DCFB141" w14:textId="77777777" w:rsidR="002C5754" w:rsidRDefault="00A21001">
      <w:pPr>
        <w:pStyle w:val="Zkladntext20"/>
        <w:numPr>
          <w:ilvl w:val="0"/>
          <w:numId w:val="12"/>
        </w:numPr>
        <w:tabs>
          <w:tab w:val="left" w:pos="785"/>
        </w:tabs>
        <w:ind w:firstLine="440"/>
        <w:jc w:val="both"/>
      </w:pPr>
      <w:bookmarkStart w:id="132" w:name="bookmark135"/>
      <w:bookmarkEnd w:id="132"/>
      <w:r>
        <w:t>Produktová řada XF Seahorse produkty</w:t>
      </w:r>
    </w:p>
    <w:p w14:paraId="73CFC02F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3" w:name="bookmark136"/>
      <w:bookmarkEnd w:id="133"/>
      <w:r>
        <w:t>Produktová řada SR BioReagenty</w:t>
      </w:r>
    </w:p>
    <w:p w14:paraId="040CC669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4" w:name="bookmark137"/>
      <w:bookmarkEnd w:id="134"/>
      <w:r>
        <w:t>Produktová řada AM Multiplicom produkty</w:t>
      </w:r>
    </w:p>
    <w:p w14:paraId="79245D05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5" w:name="bookmark138"/>
      <w:bookmarkEnd w:id="135"/>
      <w:r>
        <w:t>Produktová řada RM Raman spektroskopy</w:t>
      </w:r>
    </w:p>
    <w:p w14:paraId="03116F79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6" w:name="bookmark139"/>
      <w:bookmarkEnd w:id="136"/>
      <w:r>
        <w:t>Produktová řada BC LC kolony</w:t>
      </w:r>
    </w:p>
    <w:p w14:paraId="4EEE22BD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7" w:name="bookmark140"/>
      <w:bookmarkEnd w:id="137"/>
      <w:r>
        <w:t>Produktová řada 58 Generické dodávky</w:t>
      </w:r>
    </w:p>
    <w:p w14:paraId="20B785D4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8" w:name="bookmark141"/>
      <w:bookmarkEnd w:id="138"/>
      <w:r>
        <w:t>Produktová řada JW GC kolony</w:t>
      </w:r>
    </w:p>
    <w:p w14:paraId="3B95E657" w14:textId="77777777" w:rsidR="002C5754" w:rsidRDefault="00A21001">
      <w:pPr>
        <w:pStyle w:val="Zkladntext20"/>
        <w:numPr>
          <w:ilvl w:val="0"/>
          <w:numId w:val="11"/>
        </w:numPr>
        <w:tabs>
          <w:tab w:val="left" w:pos="785"/>
        </w:tabs>
        <w:ind w:firstLine="440"/>
        <w:jc w:val="both"/>
      </w:pPr>
      <w:bookmarkStart w:id="139" w:name="bookmark142"/>
      <w:bookmarkEnd w:id="139"/>
      <w:r>
        <w:t>Produktová řada 9P výrobky pro přípravu vzorků</w:t>
      </w:r>
    </w:p>
    <w:p w14:paraId="00B266A9" w14:textId="77777777" w:rsidR="002C5754" w:rsidRDefault="00A21001">
      <w:pPr>
        <w:pStyle w:val="Zkladntext20"/>
        <w:numPr>
          <w:ilvl w:val="0"/>
          <w:numId w:val="12"/>
        </w:numPr>
        <w:tabs>
          <w:tab w:val="left" w:pos="785"/>
        </w:tabs>
        <w:spacing w:after="240"/>
        <w:ind w:firstLine="440"/>
        <w:jc w:val="both"/>
      </w:pPr>
      <w:bookmarkStart w:id="140" w:name="bookmark143"/>
      <w:bookmarkEnd w:id="140"/>
      <w:r>
        <w:t>Produktová řada AA značkový spotřební materiál</w:t>
      </w:r>
    </w:p>
    <w:p w14:paraId="571906B5" w14:textId="77777777" w:rsidR="002C5754" w:rsidRDefault="00A21001">
      <w:pPr>
        <w:pStyle w:val="Zkladntext20"/>
        <w:spacing w:after="240"/>
        <w:ind w:firstLine="720"/>
        <w:jc w:val="both"/>
      </w:pPr>
      <w:r>
        <w:t>a související díly.</w:t>
      </w:r>
    </w:p>
    <w:p w14:paraId="76233920" w14:textId="77777777" w:rsidR="002C5754" w:rsidRDefault="00A21001">
      <w:pPr>
        <w:pStyle w:val="Zkladntext40"/>
        <w:pBdr>
          <w:bottom w:val="single" w:sz="4" w:space="0" w:color="auto"/>
        </w:pBdr>
        <w:spacing w:after="500"/>
        <w:ind w:left="3380"/>
        <w:rPr>
          <w:sz w:val="14"/>
          <w:szCs w:val="14"/>
        </w:rPr>
      </w:pPr>
      <w:r>
        <w:rPr>
          <w:i/>
          <w:iCs/>
          <w:color w:val="354C54"/>
          <w:sz w:val="14"/>
          <w:szCs w:val="14"/>
        </w:rPr>
        <w:lastRenderedPageBreak/>
        <w:t>Ověřeny překlad z anglické- -</w:t>
      </w:r>
    </w:p>
    <w:p w14:paraId="40537118" w14:textId="77777777" w:rsidR="002C5754" w:rsidRDefault="00A21001">
      <w:pPr>
        <w:pStyle w:val="Zkladntext20"/>
        <w:spacing w:after="1020"/>
      </w:pPr>
      <w:r>
        <w:rPr>
          <w:i/>
          <w:iCs/>
          <w:color w:val="263238"/>
        </w:rPr>
        <w:t>(logo)</w:t>
      </w:r>
    </w:p>
    <w:p w14:paraId="5C2671EB" w14:textId="5E1D4956" w:rsidR="002C5754" w:rsidRDefault="00A21001">
      <w:pPr>
        <w:pStyle w:val="Zkladntext20"/>
        <w:tabs>
          <w:tab w:val="left" w:pos="5083"/>
        </w:tabs>
      </w:pPr>
      <w:r>
        <w:rPr>
          <w:color w:val="263238"/>
        </w:rPr>
        <w:t xml:space="preserve">Tímto potvrzujeme, že ve skutečnosti je společnost </w:t>
      </w:r>
      <w:r>
        <w:rPr>
          <w:color w:val="4B5763"/>
        </w:rPr>
        <w:t>HPST. s.r.</w:t>
      </w:r>
      <w:r w:rsidR="0084459A">
        <w:rPr>
          <w:color w:val="4B5763"/>
        </w:rPr>
        <w:t>o.</w:t>
      </w:r>
      <w:r>
        <w:rPr>
          <w:color w:val="4B5763"/>
        </w:rPr>
        <w:t xml:space="preserve"> současnosti </w:t>
      </w:r>
      <w:r>
        <w:rPr>
          <w:color w:val="263238"/>
        </w:rPr>
        <w:t xml:space="preserve">jediným autorizovaným distributorem společnosti AGILENT výše </w:t>
      </w:r>
      <w:r>
        <w:rPr>
          <w:color w:val="4B5763"/>
        </w:rPr>
        <w:t>uveden</w:t>
      </w:r>
      <w:r w:rsidR="0084459A">
        <w:rPr>
          <w:color w:val="4B5763"/>
        </w:rPr>
        <w:t>ých přístrojů v</w:t>
      </w:r>
      <w:r>
        <w:rPr>
          <w:color w:val="4B5763"/>
        </w:rPr>
        <w:t xml:space="preserve">šech </w:t>
      </w:r>
      <w:r>
        <w:rPr>
          <w:color w:val="263238"/>
        </w:rPr>
        <w:t>sjednaných zemích, i když neexistuje nic z hlediska právního či smluvního</w:t>
      </w:r>
      <w:r w:rsidR="0084459A">
        <w:rPr>
          <w:color w:val="263238"/>
        </w:rPr>
        <w:t xml:space="preserve"> co by bránilo</w:t>
      </w:r>
      <w:r>
        <w:rPr>
          <w:color w:val="4B5763"/>
        </w:rPr>
        <w:t xml:space="preserve"> společnosti </w:t>
      </w:r>
      <w:r>
        <w:rPr>
          <w:color w:val="263238"/>
        </w:rPr>
        <w:t>AGILENT jmenovat</w:t>
      </w:r>
    </w:p>
    <w:p w14:paraId="49ED3A28" w14:textId="77777777" w:rsidR="002C5754" w:rsidRDefault="00A21001">
      <w:pPr>
        <w:pStyle w:val="Zkladntext20"/>
        <w:spacing w:after="500"/>
      </w:pPr>
      <w:r>
        <w:rPr>
          <w:color w:val="263238"/>
        </w:rPr>
        <w:t>nového distributora v uvedené zemi.</w:t>
      </w:r>
    </w:p>
    <w:p w14:paraId="2CDCFF0D" w14:textId="77777777" w:rsidR="002C5754" w:rsidRDefault="00A21001">
      <w:pPr>
        <w:pStyle w:val="Zkladntext20"/>
        <w:spacing w:after="500"/>
      </w:pPr>
      <w:r>
        <w:rPr>
          <w:b/>
          <w:bCs/>
          <w:color w:val="263238"/>
        </w:rPr>
        <w:t>AGILENT TECHNOLOGIES INTERNATIONAL Sárí</w:t>
      </w:r>
    </w:p>
    <w:p w14:paraId="35316C7E" w14:textId="77777777" w:rsidR="002C5754" w:rsidRDefault="00A21001">
      <w:pPr>
        <w:pStyle w:val="Zkladntext20"/>
        <w:spacing w:after="240"/>
      </w:pPr>
      <w:r>
        <w:rPr>
          <w:color w:val="263238"/>
        </w:rPr>
        <w:t>Lausanne, 23/01/2020</w:t>
      </w:r>
    </w:p>
    <w:p w14:paraId="441BDE49" w14:textId="77777777" w:rsidR="002C5754" w:rsidRDefault="00A21001">
      <w:pPr>
        <w:pStyle w:val="Zkladntext20"/>
        <w:spacing w:after="240"/>
      </w:pPr>
      <w:r>
        <w:rPr>
          <w:i/>
          <w:iCs/>
          <w:color w:val="263238"/>
        </w:rPr>
        <w:t>Podpis a razítko</w:t>
      </w:r>
    </w:p>
    <w:p w14:paraId="7C2B7F6A" w14:textId="77777777" w:rsidR="002C5754" w:rsidRDefault="00A21001">
      <w:pPr>
        <w:pStyle w:val="Zkladntext20"/>
      </w:pPr>
      <w:r>
        <w:rPr>
          <w:color w:val="263238"/>
        </w:rPr>
        <w:t>Erich Ammann</w:t>
      </w:r>
    </w:p>
    <w:p w14:paraId="2BC4111A" w14:textId="77777777" w:rsidR="002C5754" w:rsidRDefault="00A21001">
      <w:pPr>
        <w:pStyle w:val="Zkladntext20"/>
        <w:sectPr w:rsidR="002C5754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040" w:right="1455" w:bottom="3258" w:left="1287" w:header="0" w:footer="3" w:gutter="0"/>
          <w:cols w:space="720"/>
          <w:noEndnote/>
          <w:titlePg/>
          <w:docGrid w:linePitch="360"/>
        </w:sectPr>
      </w:pPr>
      <w:r>
        <w:rPr>
          <w:color w:val="263238"/>
        </w:rPr>
        <w:t>Oprávněný signatář společnosti Agilent</w:t>
      </w:r>
    </w:p>
    <w:p w14:paraId="1BD0D535" w14:textId="77777777" w:rsidR="002C5754" w:rsidRDefault="00A21001">
      <w:pPr>
        <w:pStyle w:val="Zkladntext20"/>
        <w:rPr>
          <w:sz w:val="24"/>
          <w:szCs w:val="24"/>
        </w:rPr>
      </w:pPr>
      <w:r>
        <w:rPr>
          <w:color w:val="4B5763"/>
          <w:sz w:val="24"/>
          <w:szCs w:val="24"/>
        </w:rPr>
        <w:lastRenderedPageBreak/>
        <w:t>Jako tlumočník z jazyka anglického jmenovaný rozhodnutím Krajského soudu v Plzni ze dne 21.6.1996 Spr 11</w:t>
      </w:r>
      <w:r>
        <w:rPr>
          <w:color w:val="737A85"/>
          <w:sz w:val="24"/>
          <w:szCs w:val="24"/>
        </w:rPr>
        <w:t xml:space="preserve">83/96, č. </w:t>
      </w:r>
      <w:r>
        <w:rPr>
          <w:color w:val="4B5763"/>
          <w:sz w:val="24"/>
          <w:szCs w:val="24"/>
        </w:rPr>
        <w:t xml:space="preserve">j. 468 stvrzuji, že překlad souhlasí s </w:t>
      </w:r>
      <w:r>
        <w:rPr>
          <w:i/>
          <w:iCs/>
          <w:color w:val="4B5763"/>
          <w:sz w:val="24"/>
          <w:szCs w:val="24"/>
        </w:rPr>
        <w:t xml:space="preserve">textem připojené </w:t>
      </w:r>
      <w:r>
        <w:rPr>
          <w:i/>
          <w:iCs/>
          <w:color w:val="737A85"/>
          <w:sz w:val="24"/>
          <w:szCs w:val="24"/>
        </w:rPr>
        <w:t>listiny.</w:t>
      </w:r>
    </w:p>
    <w:p w14:paraId="35902606" w14:textId="20D43248" w:rsidR="002C5754" w:rsidRDefault="00A21001">
      <w:pPr>
        <w:pStyle w:val="Zkladntext20"/>
        <w:tabs>
          <w:tab w:val="left" w:pos="5482"/>
          <w:tab w:val="left" w:leader="dot" w:pos="5875"/>
        </w:tabs>
        <w:rPr>
          <w:sz w:val="24"/>
          <w:szCs w:val="24"/>
        </w:rPr>
      </w:pPr>
      <w:r>
        <w:rPr>
          <w:color w:val="737A85"/>
          <w:sz w:val="24"/>
          <w:szCs w:val="24"/>
        </w:rPr>
        <w:t xml:space="preserve">Tlumočnický úkon je zapsán pod poř. č. </w:t>
      </w:r>
      <w:r w:rsidR="0084459A">
        <w:rPr>
          <w:color w:val="737A85"/>
          <w:sz w:val="24"/>
          <w:szCs w:val="24"/>
        </w:rPr>
        <w:t>110/9265</w:t>
      </w:r>
      <w:r>
        <w:rPr>
          <w:color w:val="737A85"/>
          <w:sz w:val="24"/>
          <w:szCs w:val="24"/>
        </w:rPr>
        <w:tab/>
      </w:r>
      <w:r>
        <w:rPr>
          <w:color w:val="90969F"/>
          <w:sz w:val="24"/>
          <w:szCs w:val="24"/>
        </w:rPr>
        <w:tab/>
      </w:r>
      <w:r>
        <w:rPr>
          <w:color w:val="737A85"/>
          <w:sz w:val="24"/>
          <w:szCs w:val="24"/>
        </w:rPr>
        <w:t>deníku.</w:t>
      </w:r>
    </w:p>
    <w:p w14:paraId="760F90DD" w14:textId="0CE8C90E" w:rsidR="002C5754" w:rsidRDefault="00A21001">
      <w:pPr>
        <w:pStyle w:val="Zkladntext20"/>
        <w:tabs>
          <w:tab w:val="left" w:leader="dot" w:pos="2938"/>
          <w:tab w:val="left" w:leader="dot" w:pos="6475"/>
        </w:tabs>
        <w:rPr>
          <w:sz w:val="24"/>
          <w:szCs w:val="24"/>
        </w:rPr>
        <w:sectPr w:rsidR="002C5754">
          <w:headerReference w:type="default" r:id="rId22"/>
          <w:footerReference w:type="default" r:id="rId23"/>
          <w:pgSz w:w="11900" w:h="16840"/>
          <w:pgMar w:top="1309" w:right="1692" w:bottom="1309" w:left="1112" w:header="881" w:footer="881" w:gutter="0"/>
          <w:cols w:space="720"/>
          <w:noEndnote/>
          <w:docGrid w:linePitch="360"/>
        </w:sectPr>
      </w:pPr>
      <w:r>
        <w:rPr>
          <w:color w:val="737A85"/>
          <w:sz w:val="24"/>
          <w:szCs w:val="24"/>
        </w:rPr>
        <w:t xml:space="preserve">Odměna </w:t>
      </w:r>
      <w:r>
        <w:rPr>
          <w:color w:val="90969F"/>
          <w:sz w:val="24"/>
          <w:szCs w:val="24"/>
        </w:rPr>
        <w:t>účtována za.</w:t>
      </w:r>
      <w:r>
        <w:rPr>
          <w:color w:val="4B5763"/>
          <w:sz w:val="24"/>
          <w:szCs w:val="24"/>
        </w:rPr>
        <w:t>..</w:t>
      </w:r>
      <w:r w:rsidR="0084459A">
        <w:rPr>
          <w:color w:val="4B5763"/>
          <w:sz w:val="24"/>
          <w:szCs w:val="24"/>
        </w:rPr>
        <w:t>3</w:t>
      </w:r>
      <w:r>
        <w:rPr>
          <w:color w:val="737A85"/>
          <w:sz w:val="24"/>
          <w:szCs w:val="24"/>
        </w:rPr>
        <w:tab/>
      </w:r>
      <w:r>
        <w:rPr>
          <w:color w:val="90969F"/>
          <w:sz w:val="24"/>
          <w:szCs w:val="24"/>
        </w:rPr>
        <w:t xml:space="preserve">stranu'} podle </w:t>
      </w:r>
      <w:r>
        <w:rPr>
          <w:color w:val="737A85"/>
          <w:sz w:val="24"/>
          <w:szCs w:val="24"/>
        </w:rPr>
        <w:t>pol.</w:t>
      </w:r>
      <w:r w:rsidR="0084459A">
        <w:rPr>
          <w:color w:val="737A85"/>
          <w:sz w:val="24"/>
          <w:szCs w:val="24"/>
        </w:rPr>
        <w:t xml:space="preserve"> </w:t>
      </w:r>
      <w:r>
        <w:rPr>
          <w:color w:val="737A85"/>
          <w:sz w:val="24"/>
          <w:szCs w:val="24"/>
        </w:rPr>
        <w:t>č</w:t>
      </w:r>
      <w:r w:rsidR="0084459A">
        <w:rPr>
          <w:color w:val="737A85"/>
          <w:sz w:val="24"/>
          <w:szCs w:val="24"/>
        </w:rPr>
        <w:t xml:space="preserve">. </w:t>
      </w:r>
      <w:r>
        <w:rPr>
          <w:color w:val="4B5763"/>
          <w:sz w:val="24"/>
          <w:szCs w:val="24"/>
        </w:rPr>
        <w:tab/>
      </w:r>
    </w:p>
    <w:p w14:paraId="4E356293" w14:textId="256A759A" w:rsidR="002C5754" w:rsidRDefault="002C5754">
      <w:pPr>
        <w:jc w:val="center"/>
        <w:rPr>
          <w:sz w:val="2"/>
          <w:szCs w:val="2"/>
        </w:rPr>
      </w:pPr>
    </w:p>
    <w:sectPr w:rsidR="002C5754">
      <w:pgSz w:w="11900" w:h="16840"/>
      <w:pgMar w:top="8226" w:right="1692" w:bottom="7469" w:left="1112" w:header="7798" w:footer="70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81EE" w14:textId="77777777" w:rsidR="0042725C" w:rsidRDefault="0042725C">
      <w:r>
        <w:separator/>
      </w:r>
    </w:p>
  </w:endnote>
  <w:endnote w:type="continuationSeparator" w:id="0">
    <w:p w14:paraId="5170C56F" w14:textId="77777777" w:rsidR="0042725C" w:rsidRDefault="0042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2A3D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B48DBD" wp14:editId="07AE8F3D">
              <wp:simplePos x="0" y="0"/>
              <wp:positionH relativeFrom="page">
                <wp:posOffset>3686810</wp:posOffset>
              </wp:positionH>
              <wp:positionV relativeFrom="page">
                <wp:posOffset>9694545</wp:posOffset>
              </wp:positionV>
              <wp:extent cx="19812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D9547" w14:textId="77777777" w:rsidR="002C5754" w:rsidRDefault="00A21001">
                          <w:pPr>
                            <w:pStyle w:val="Zhlavnebozpat2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48DBD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90.3pt;margin-top:763.35pt;width:15.6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" filled="f" stroked="f">
              <v:textbox style="mso-fit-shape-to-text:t" inset="0,0,0,0">
                <w:txbxContent>
                  <w:p w14:paraId="754D9547" w14:textId="77777777" w:rsidR="002C5754" w:rsidRDefault="00A21001">
                    <w:pPr>
                      <w:pStyle w:val="Zhlavnebozpat2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0892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EB9C923" wp14:editId="48662379">
              <wp:simplePos x="0" y="0"/>
              <wp:positionH relativeFrom="page">
                <wp:posOffset>3662045</wp:posOffset>
              </wp:positionH>
              <wp:positionV relativeFrom="page">
                <wp:posOffset>9671685</wp:posOffset>
              </wp:positionV>
              <wp:extent cx="194945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16EEAE" w14:textId="77777777" w:rsidR="002C5754" w:rsidRDefault="00A21001">
                          <w:pPr>
                            <w:pStyle w:val="Zhlavnebozpat2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9C923"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288.35pt;margin-top:761.55pt;width:15.3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" filled="f" stroked="f">
              <v:textbox style="mso-fit-shape-to-text:t" inset="0,0,0,0">
                <w:txbxContent>
                  <w:p w14:paraId="0216EEAE" w14:textId="77777777" w:rsidR="002C5754" w:rsidRDefault="00A21001">
                    <w:pPr>
                      <w:pStyle w:val="Zhlavnebozpat2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4011" w14:textId="77777777" w:rsidR="002C5754" w:rsidRDefault="002C575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22C5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16BB80B" wp14:editId="6C8044BA">
              <wp:simplePos x="0" y="0"/>
              <wp:positionH relativeFrom="page">
                <wp:posOffset>6296025</wp:posOffset>
              </wp:positionH>
              <wp:positionV relativeFrom="page">
                <wp:posOffset>9910445</wp:posOffset>
              </wp:positionV>
              <wp:extent cx="475615" cy="1003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18EBF7" w14:textId="77777777" w:rsidR="002C5754" w:rsidRDefault="00A21001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4191F"/>
                              <w:sz w:val="16"/>
                              <w:szCs w:val="16"/>
                            </w:rPr>
                            <w:t>Page 2 of2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BB80B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495.75pt;margin-top:780.35pt;width:37.45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" filled="f" stroked="f">
              <v:textbox style="mso-fit-shape-to-text:t" inset="0,0,0,0">
                <w:txbxContent>
                  <w:p w14:paraId="5C18EBF7" w14:textId="77777777" w:rsidR="002C5754" w:rsidRDefault="00A21001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14191F"/>
                        <w:sz w:val="16"/>
                        <w:szCs w:val="16"/>
                      </w:rPr>
                      <w:t>Page 2 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B862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FD97F65" wp14:editId="25F907DB">
              <wp:simplePos x="0" y="0"/>
              <wp:positionH relativeFrom="page">
                <wp:posOffset>6174105</wp:posOffset>
              </wp:positionH>
              <wp:positionV relativeFrom="page">
                <wp:posOffset>9642475</wp:posOffset>
              </wp:positionV>
              <wp:extent cx="472440" cy="1003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E9CD3" w14:textId="77777777" w:rsidR="002C5754" w:rsidRDefault="00A21001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4191F"/>
                              <w:sz w:val="16"/>
                              <w:szCs w:val="16"/>
                            </w:rPr>
                            <w:t>Page 1 of2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97F65"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486.15pt;margin-top:759.25pt;width:37.2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" filled="f" stroked="f">
              <v:textbox style="mso-fit-shape-to-text:t" inset="0,0,0,0">
                <w:txbxContent>
                  <w:p w14:paraId="700E9CD3" w14:textId="77777777" w:rsidR="002C5754" w:rsidRDefault="00A21001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14191F"/>
                        <w:sz w:val="16"/>
                        <w:szCs w:val="16"/>
                      </w:rPr>
                      <w:t>Page 1 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F063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DAF1EF2" wp14:editId="22430135">
              <wp:simplePos x="0" y="0"/>
              <wp:positionH relativeFrom="page">
                <wp:posOffset>6259195</wp:posOffset>
              </wp:positionH>
              <wp:positionV relativeFrom="page">
                <wp:posOffset>8688070</wp:posOffset>
              </wp:positionV>
              <wp:extent cx="356870" cy="793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58FA7" w14:textId="77777777" w:rsidR="002C5754" w:rsidRDefault="00A21001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63238"/>
                              <w:sz w:val="16"/>
                              <w:szCs w:val="16"/>
                            </w:rPr>
                            <w:t>Str.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F1EF2"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492.85pt;margin-top:684.1pt;width:28.1pt;height:6.2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" filled="f" stroked="f">
              <v:textbox style="mso-fit-shape-to-text:t" inset="0,0,0,0">
                <w:txbxContent>
                  <w:p w14:paraId="41958FA7" w14:textId="77777777" w:rsidR="002C5754" w:rsidRDefault="00A21001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263238"/>
                        <w:sz w:val="16"/>
                        <w:szCs w:val="16"/>
                      </w:rPr>
                      <w:t>Str.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2620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05B6F8E" wp14:editId="1ED34B97">
              <wp:simplePos x="0" y="0"/>
              <wp:positionH relativeFrom="page">
                <wp:posOffset>6138545</wp:posOffset>
              </wp:positionH>
              <wp:positionV relativeFrom="page">
                <wp:posOffset>8795385</wp:posOffset>
              </wp:positionV>
              <wp:extent cx="472440" cy="7302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354CF" w14:textId="77777777" w:rsidR="002C5754" w:rsidRDefault="00A21001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A2F50"/>
                              <w:sz w:val="16"/>
                              <w:szCs w:val="16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B6F8E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483.35pt;margin-top:692.55pt;width:37.2pt;height:5.7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" filled="f" stroked="f">
              <v:textbox style="mso-fit-shape-to-text:t" inset="0,0,0,0">
                <w:txbxContent>
                  <w:p w14:paraId="245354CF" w14:textId="77777777" w:rsidR="002C5754" w:rsidRDefault="00A21001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color w:val="1A2F50"/>
                        <w:sz w:val="16"/>
                        <w:szCs w:val="16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44E4" w14:textId="77777777" w:rsidR="002C5754" w:rsidRDefault="002C5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5842" w14:textId="77777777" w:rsidR="0042725C" w:rsidRDefault="0042725C"/>
  </w:footnote>
  <w:footnote w:type="continuationSeparator" w:id="0">
    <w:p w14:paraId="54A53FA4" w14:textId="77777777" w:rsidR="0042725C" w:rsidRDefault="00427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6EE9" w14:textId="77777777" w:rsidR="002C5754" w:rsidRDefault="002C575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4ACA" w14:textId="77777777" w:rsidR="002C5754" w:rsidRDefault="00A2100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F92192E" wp14:editId="22DCEC21">
              <wp:simplePos x="0" y="0"/>
              <wp:positionH relativeFrom="page">
                <wp:posOffset>2990215</wp:posOffset>
              </wp:positionH>
              <wp:positionV relativeFrom="page">
                <wp:posOffset>224155</wp:posOffset>
              </wp:positionV>
              <wp:extent cx="1481455" cy="914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145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A036B" w14:textId="77777777" w:rsidR="002C5754" w:rsidRDefault="00A21001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263238"/>
                              <w:sz w:val="14"/>
                              <w:szCs w:val="14"/>
                              <w:u w:val="single"/>
                            </w:rPr>
                            <w:t>Ověřený překlad z anglického jazyka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2192E"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235.45pt;margin-top:17.65pt;width:116.65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" filled="f" stroked="f">
              <v:textbox style="mso-fit-shape-to-text:t" inset="0,0,0,0">
                <w:txbxContent>
                  <w:p w14:paraId="2FCA036B" w14:textId="77777777" w:rsidR="002C5754" w:rsidRDefault="00A21001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263238"/>
                        <w:sz w:val="14"/>
                        <w:szCs w:val="14"/>
                        <w:u w:val="single"/>
                      </w:rPr>
                      <w:t>Ověřený překlad z anglického jazyka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638E" w14:textId="77777777" w:rsidR="002C5754" w:rsidRDefault="002C57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A94"/>
    <w:multiLevelType w:val="multilevel"/>
    <w:tmpl w:val="C22EEA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05868"/>
    <w:multiLevelType w:val="multilevel"/>
    <w:tmpl w:val="CEB22E1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8D1A77"/>
    <w:multiLevelType w:val="multilevel"/>
    <w:tmpl w:val="D7323D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F004BA"/>
    <w:multiLevelType w:val="multilevel"/>
    <w:tmpl w:val="0E6E16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12101"/>
    <w:multiLevelType w:val="multilevel"/>
    <w:tmpl w:val="DA72D9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6323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0A424B"/>
    <w:multiLevelType w:val="multilevel"/>
    <w:tmpl w:val="FFAC23F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6323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9542B"/>
    <w:multiLevelType w:val="multilevel"/>
    <w:tmpl w:val="9028CD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8D5435"/>
    <w:multiLevelType w:val="multilevel"/>
    <w:tmpl w:val="6ACCAB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5003D1"/>
    <w:multiLevelType w:val="multilevel"/>
    <w:tmpl w:val="2C04D9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4351EF"/>
    <w:multiLevelType w:val="multilevel"/>
    <w:tmpl w:val="07E2D57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710DDE"/>
    <w:multiLevelType w:val="multilevel"/>
    <w:tmpl w:val="42AAF8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F21221"/>
    <w:multiLevelType w:val="multilevel"/>
    <w:tmpl w:val="851AD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91F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54"/>
    <w:rsid w:val="002C5754"/>
    <w:rsid w:val="002D2EC0"/>
    <w:rsid w:val="0042725C"/>
    <w:rsid w:val="0063236E"/>
    <w:rsid w:val="0084459A"/>
    <w:rsid w:val="008A64A9"/>
    <w:rsid w:val="008F3E60"/>
    <w:rsid w:val="00A21001"/>
    <w:rsid w:val="00A84E68"/>
    <w:rsid w:val="00BB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964C"/>
  <w15:docId w15:val="{CB4485EF-4DB3-4590-BDF5-B5BD4B0A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14191F"/>
      <w:sz w:val="19"/>
      <w:szCs w:val="19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D58799"/>
      <w:w w:val="70"/>
      <w:sz w:val="26"/>
      <w:szCs w:val="26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color w:val="14191F"/>
      <w:sz w:val="19"/>
      <w:szCs w:val="19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70BB"/>
      <w:sz w:val="40"/>
      <w:szCs w:val="4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14191F"/>
      <w:sz w:val="19"/>
      <w:szCs w:val="19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1A2F50"/>
      <w:sz w:val="15"/>
      <w:szCs w:val="15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737A85"/>
      <w:sz w:val="60"/>
      <w:szCs w:val="6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354C54"/>
      <w:sz w:val="40"/>
      <w:szCs w:val="40"/>
      <w:u w:val="none"/>
      <w:shd w:val="clear" w:color="auto" w:fill="auto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1A2F50"/>
      <w:sz w:val="24"/>
      <w:szCs w:val="24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263238"/>
      <w:sz w:val="26"/>
      <w:szCs w:val="2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91F"/>
      <w:sz w:val="22"/>
      <w:szCs w:val="22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14191F"/>
      <w:sz w:val="20"/>
      <w:szCs w:val="20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3238"/>
      <w:sz w:val="16"/>
      <w:szCs w:val="16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color w:val="14191F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ind w:left="1670"/>
    </w:pPr>
    <w:rPr>
      <w:rFonts w:ascii="Arial" w:eastAsia="Arial" w:hAnsi="Arial" w:cs="Arial"/>
      <w:color w:val="D58799"/>
      <w:w w:val="70"/>
      <w:sz w:val="26"/>
      <w:szCs w:val="26"/>
    </w:rPr>
  </w:style>
  <w:style w:type="paragraph" w:customStyle="1" w:styleId="Nadpis50">
    <w:name w:val="Nadpis #5"/>
    <w:basedOn w:val="Normln"/>
    <w:link w:val="Nadpis5"/>
    <w:pPr>
      <w:spacing w:after="340"/>
      <w:jc w:val="center"/>
      <w:outlineLvl w:val="4"/>
    </w:pPr>
    <w:rPr>
      <w:rFonts w:ascii="Arial" w:eastAsia="Arial" w:hAnsi="Arial" w:cs="Arial"/>
      <w:b/>
      <w:bCs/>
      <w:color w:val="14191F"/>
      <w:sz w:val="19"/>
      <w:szCs w:val="19"/>
    </w:rPr>
  </w:style>
  <w:style w:type="paragraph" w:customStyle="1" w:styleId="Nadpis20">
    <w:name w:val="Nadpis #2"/>
    <w:basedOn w:val="Normln"/>
    <w:link w:val="Nadpis2"/>
    <w:pPr>
      <w:jc w:val="right"/>
      <w:outlineLvl w:val="1"/>
    </w:pPr>
    <w:rPr>
      <w:rFonts w:ascii="Times New Roman" w:eastAsia="Times New Roman" w:hAnsi="Times New Roman" w:cs="Times New Roman"/>
      <w:i/>
      <w:iCs/>
      <w:color w:val="7570BB"/>
      <w:sz w:val="40"/>
      <w:szCs w:val="40"/>
    </w:rPr>
  </w:style>
  <w:style w:type="paragraph" w:customStyle="1" w:styleId="Jin0">
    <w:name w:val="Jiné"/>
    <w:basedOn w:val="Normln"/>
    <w:link w:val="Jin"/>
    <w:pPr>
      <w:spacing w:after="200"/>
    </w:pPr>
    <w:rPr>
      <w:rFonts w:ascii="Arial" w:eastAsia="Arial" w:hAnsi="Arial" w:cs="Arial"/>
      <w:color w:val="14191F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after="160"/>
    </w:pPr>
    <w:rPr>
      <w:rFonts w:ascii="Arial" w:eastAsia="Arial" w:hAnsi="Arial" w:cs="Arial"/>
      <w:color w:val="1A2F50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500"/>
      <w:ind w:left="1340"/>
      <w:outlineLvl w:val="0"/>
    </w:pPr>
    <w:rPr>
      <w:rFonts w:ascii="Arial" w:eastAsia="Arial" w:hAnsi="Arial" w:cs="Arial"/>
      <w:color w:val="737A85"/>
      <w:sz w:val="60"/>
      <w:szCs w:val="60"/>
    </w:rPr>
  </w:style>
  <w:style w:type="paragraph" w:customStyle="1" w:styleId="Nadpis30">
    <w:name w:val="Nadpis #3"/>
    <w:basedOn w:val="Normln"/>
    <w:link w:val="Nadpis3"/>
    <w:pPr>
      <w:spacing w:after="260"/>
      <w:outlineLvl w:val="2"/>
    </w:pPr>
    <w:rPr>
      <w:rFonts w:ascii="Arial" w:eastAsia="Arial" w:hAnsi="Arial" w:cs="Arial"/>
      <w:color w:val="354C54"/>
      <w:sz w:val="40"/>
      <w:szCs w:val="40"/>
    </w:rPr>
  </w:style>
  <w:style w:type="paragraph" w:customStyle="1" w:styleId="Zkladntext70">
    <w:name w:val="Základní text (7)"/>
    <w:basedOn w:val="Normln"/>
    <w:link w:val="Zkladntext7"/>
    <w:rPr>
      <w:rFonts w:ascii="Franklin Gothic Book" w:eastAsia="Franklin Gothic Book" w:hAnsi="Franklin Gothic Book" w:cs="Franklin Gothic Book"/>
      <w:color w:val="1A2F50"/>
    </w:rPr>
  </w:style>
  <w:style w:type="paragraph" w:customStyle="1" w:styleId="Nadpis40">
    <w:name w:val="Nadpis #4"/>
    <w:basedOn w:val="Normln"/>
    <w:link w:val="Nadpis4"/>
    <w:pPr>
      <w:spacing w:after="820"/>
      <w:ind w:firstLine="750"/>
      <w:outlineLvl w:val="3"/>
    </w:pPr>
    <w:rPr>
      <w:rFonts w:ascii="Arial" w:eastAsia="Arial" w:hAnsi="Arial" w:cs="Arial"/>
      <w:b/>
      <w:bCs/>
      <w:color w:val="263238"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color w:val="14191F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ind w:firstLine="780"/>
    </w:pPr>
    <w:rPr>
      <w:rFonts w:ascii="Century Schoolbook" w:eastAsia="Century Schoolbook" w:hAnsi="Century Schoolbook" w:cs="Century Schoolbook"/>
      <w:b/>
      <w:bCs/>
      <w:color w:val="14191F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ind w:left="4280"/>
    </w:pPr>
    <w:rPr>
      <w:rFonts w:ascii="Times New Roman" w:eastAsia="Times New Roman" w:hAnsi="Times New Roman" w:cs="Times New Roman"/>
      <w:color w:val="263238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445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59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44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5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hyperlink" Target="http://www.hpst.cz/obchodni-podminky" TargetMode="External"/><Relationship Id="rId17" Type="http://schemas.openxmlformats.org/officeDocument/2006/relationships/hyperlink" Target="http://www.agilen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gilent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a.buckova@cdv.c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hyperlink" Target="mailto:iitka.zrostlikova@hpst.cz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mailto:info@hpst.cz" TargetMode="External"/><Relationship Id="rId14" Type="http://schemas.openxmlformats.org/officeDocument/2006/relationships/footer" Target="footer4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2393</Words>
  <Characters>14121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2021-05-27T10:18:00Z</dcterms:created>
  <dcterms:modified xsi:type="dcterms:W3CDTF">2021-05-27T10:32:00Z</dcterms:modified>
</cp:coreProperties>
</file>