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F0" w:rsidRDefault="00D10C37">
      <w:pPr>
        <w:pStyle w:val="Style2"/>
        <w:keepNext/>
        <w:keepLines/>
        <w:shd w:val="clear" w:color="auto" w:fill="auto"/>
        <w:spacing w:after="0" w:line="300" w:lineRule="exact"/>
        <w:ind w:left="3020"/>
      </w:pPr>
      <w:bookmarkStart w:id="0" w:name="bookmark0"/>
      <w:r>
        <w:t>Smlouva o nájmu bytu M</w:t>
      </w:r>
      <w:r w:rsidR="00DF386A">
        <w:t>F</w:t>
      </w:r>
      <w:bookmarkEnd w:id="0"/>
    </w:p>
    <w:p w:rsidR="006272F0" w:rsidRDefault="00D10C37">
      <w:pPr>
        <w:pStyle w:val="Style4"/>
        <w:shd w:val="clear" w:color="auto" w:fill="auto"/>
        <w:spacing w:before="0" w:after="253" w:line="220" w:lineRule="exact"/>
        <w:ind w:right="20" w:firstLine="0"/>
      </w:pPr>
      <w:proofErr w:type="gramStart"/>
      <w:r>
        <w:t>č.j.</w:t>
      </w:r>
      <w:proofErr w:type="gramEnd"/>
      <w:r>
        <w:t xml:space="preserve"> 30/75 358/2007</w:t>
      </w:r>
    </w:p>
    <w:p w:rsidR="006272F0" w:rsidRDefault="00D10C37">
      <w:pPr>
        <w:pStyle w:val="Style4"/>
        <w:shd w:val="clear" w:color="auto" w:fill="auto"/>
        <w:spacing w:before="0" w:after="239" w:line="220" w:lineRule="exact"/>
        <w:ind w:left="720" w:firstLine="0"/>
        <w:jc w:val="left"/>
      </w:pPr>
      <w:r>
        <w:t>Smluvní strany:</w:t>
      </w:r>
    </w:p>
    <w:p w:rsidR="00DF386A" w:rsidRDefault="00D10C37">
      <w:pPr>
        <w:pStyle w:val="Style4"/>
        <w:shd w:val="clear" w:color="auto" w:fill="auto"/>
        <w:spacing w:before="0" w:after="0" w:line="274" w:lineRule="exact"/>
        <w:ind w:left="720" w:right="4700" w:firstLine="0"/>
        <w:jc w:val="left"/>
      </w:pPr>
      <w:r>
        <w:t>Česká republika - Ministerstvo financí Letenská 15, 118 10 Praha 1 zastoupená ředitel</w:t>
      </w:r>
      <w:r w:rsidR="00DF386A">
        <w:t xml:space="preserve">em odboru 30 </w:t>
      </w:r>
    </w:p>
    <w:p w:rsidR="006272F0" w:rsidRDefault="00DF386A">
      <w:pPr>
        <w:pStyle w:val="Style4"/>
        <w:shd w:val="clear" w:color="auto" w:fill="auto"/>
        <w:spacing w:before="0" w:after="0" w:line="274" w:lineRule="exact"/>
        <w:ind w:left="720" w:right="4700" w:firstLine="0"/>
        <w:jc w:val="left"/>
      </w:pPr>
      <w:r>
        <w:t>IČO: 00006947 DIČ:</w:t>
      </w:r>
      <w:r w:rsidR="00D10C37">
        <w:t>CZ 006947</w:t>
      </w:r>
    </w:p>
    <w:p w:rsidR="006272F0" w:rsidRDefault="00D10C37" w:rsidP="00DF386A">
      <w:pPr>
        <w:pStyle w:val="Style4"/>
        <w:shd w:val="clear" w:color="auto" w:fill="auto"/>
        <w:spacing w:before="0" w:after="343" w:line="274" w:lineRule="exact"/>
        <w:ind w:left="720" w:right="3740" w:firstLine="0"/>
        <w:jc w:val="left"/>
      </w:pPr>
      <w:proofErr w:type="spellStart"/>
      <w:proofErr w:type="gramStart"/>
      <w:r>
        <w:t>č.ú</w:t>
      </w:r>
      <w:proofErr w:type="spellEnd"/>
      <w:r>
        <w:t>. 19</w:t>
      </w:r>
      <w:proofErr w:type="gramEnd"/>
      <w:r>
        <w:t>-3328001/0710 pro úhradu ceny nájmu</w:t>
      </w:r>
      <w:r w:rsidR="00DF386A">
        <w:br/>
      </w:r>
      <w:proofErr w:type="spellStart"/>
      <w:r>
        <w:t>č.ú</w:t>
      </w:r>
      <w:proofErr w:type="spellEnd"/>
      <w:r>
        <w:t xml:space="preserve">. 5020-3328001/0710 </w:t>
      </w:r>
      <w:r>
        <w:t>pro úhradu ceny služeb (dále jen pronajímatel)</w:t>
      </w:r>
    </w:p>
    <w:p w:rsidR="006272F0" w:rsidRDefault="00D10C37">
      <w:pPr>
        <w:pStyle w:val="Style4"/>
        <w:shd w:val="clear" w:color="auto" w:fill="auto"/>
        <w:spacing w:before="0" w:after="217" w:line="220" w:lineRule="exact"/>
        <w:ind w:left="720" w:firstLine="0"/>
        <w:jc w:val="left"/>
      </w:pPr>
      <w:r>
        <w:t>a</w:t>
      </w:r>
    </w:p>
    <w:p w:rsidR="006272F0" w:rsidRDefault="00D10C37">
      <w:pPr>
        <w:pStyle w:val="Style4"/>
        <w:shd w:val="clear" w:color="auto" w:fill="auto"/>
        <w:tabs>
          <w:tab w:val="left" w:pos="3341"/>
        </w:tabs>
        <w:spacing w:before="0" w:after="0" w:line="274" w:lineRule="exact"/>
        <w:ind w:left="720" w:firstLine="0"/>
        <w:jc w:val="both"/>
      </w:pPr>
      <w:r>
        <w:t>jméno a příjmení</w:t>
      </w:r>
      <w:r>
        <w:tab/>
        <w:t>Ing. Marcel Pitterling</w:t>
      </w:r>
    </w:p>
    <w:p w:rsidR="006272F0" w:rsidRDefault="00D10C37">
      <w:pPr>
        <w:pStyle w:val="Style4"/>
        <w:shd w:val="clear" w:color="auto" w:fill="auto"/>
        <w:tabs>
          <w:tab w:val="left" w:pos="3341"/>
        </w:tabs>
        <w:spacing w:before="0" w:after="0" w:line="274" w:lineRule="exact"/>
        <w:ind w:left="720" w:firstLine="0"/>
        <w:jc w:val="both"/>
      </w:pPr>
      <w:r>
        <w:t>adresa</w:t>
      </w:r>
      <w:r>
        <w:tab/>
      </w:r>
      <w:r w:rsidR="00DC58D5">
        <w:t>XXXXXX</w:t>
      </w:r>
    </w:p>
    <w:p w:rsidR="006272F0" w:rsidRDefault="00D10C37" w:rsidP="00281796">
      <w:pPr>
        <w:pStyle w:val="Style4"/>
        <w:shd w:val="clear" w:color="auto" w:fill="auto"/>
        <w:tabs>
          <w:tab w:val="left" w:pos="709"/>
        </w:tabs>
        <w:spacing w:before="0" w:after="0" w:line="274" w:lineRule="exact"/>
        <w:ind w:right="4020" w:firstLine="0"/>
        <w:jc w:val="left"/>
      </w:pPr>
      <w:r>
        <w:tab/>
      </w:r>
      <w:r w:rsidR="00281796">
        <w:t>vztah k </w:t>
      </w:r>
      <w:proofErr w:type="gramStart"/>
      <w:r w:rsidR="00281796">
        <w:t xml:space="preserve">ministerstvu                </w:t>
      </w:r>
      <w:r>
        <w:t>zaměstnanec</w:t>
      </w:r>
      <w:proofErr w:type="gramEnd"/>
    </w:p>
    <w:p w:rsidR="006272F0" w:rsidRDefault="00D10C37">
      <w:pPr>
        <w:pStyle w:val="Style4"/>
        <w:shd w:val="clear" w:color="auto" w:fill="auto"/>
        <w:spacing w:before="0" w:line="274" w:lineRule="exact"/>
        <w:ind w:left="720" w:firstLine="0"/>
        <w:jc w:val="both"/>
      </w:pPr>
      <w:r>
        <w:t>(dále jen nájemce)</w:t>
      </w:r>
    </w:p>
    <w:p w:rsidR="006272F0" w:rsidRDefault="00D10C37">
      <w:pPr>
        <w:pStyle w:val="Style4"/>
        <w:shd w:val="clear" w:color="auto" w:fill="auto"/>
        <w:spacing w:before="0" w:after="327" w:line="274" w:lineRule="exact"/>
        <w:ind w:left="720" w:right="20" w:firstLine="0"/>
        <w:jc w:val="both"/>
      </w:pPr>
      <w:r>
        <w:t>uzavřeli v souladu s ustanovením § 685 a násl. zákona č. 40/1964 Sb., ve</w:t>
      </w:r>
      <w:r>
        <w:t xml:space="preserve"> znění pozdějších předpisů, občanský zákoník, tuto smlouvu o nájmu bytu (dále jen smlouva):</w:t>
      </w:r>
    </w:p>
    <w:p w:rsidR="006272F0" w:rsidRDefault="00281796" w:rsidP="00281796">
      <w:pPr>
        <w:pStyle w:val="Style6"/>
        <w:keepNext/>
        <w:keepLines/>
        <w:shd w:val="clear" w:color="auto" w:fill="auto"/>
        <w:spacing w:before="0" w:after="249" w:line="240" w:lineRule="exact"/>
        <w:ind w:left="560" w:firstLine="0"/>
      </w:pPr>
      <w:bookmarkStart w:id="1" w:name="bookmark1"/>
      <w:r>
        <w:t>I.</w:t>
      </w:r>
      <w:r w:rsidR="00D10C37">
        <w:t xml:space="preserve"> Předmět nájmu</w:t>
      </w:r>
      <w:bookmarkEnd w:id="1"/>
    </w:p>
    <w:p w:rsidR="006272F0" w:rsidRDefault="00D10C37" w:rsidP="00281796">
      <w:pPr>
        <w:pStyle w:val="Style4"/>
        <w:numPr>
          <w:ilvl w:val="0"/>
          <w:numId w:val="1"/>
        </w:numPr>
        <w:shd w:val="clear" w:color="auto" w:fill="auto"/>
        <w:spacing w:before="0" w:after="294" w:line="274" w:lineRule="exact"/>
        <w:ind w:left="560" w:right="20"/>
        <w:jc w:val="both"/>
      </w:pPr>
      <w:r>
        <w:t>Pronajímatel je na základě zákona č. 219/2000 Sb., o majetku České republiky a jejím vystupování v právních vztazích, v platném znění, příslušný ho</w:t>
      </w:r>
      <w:r>
        <w:t xml:space="preserve">spodařit s bytem č. 71 v domě </w:t>
      </w:r>
      <w:proofErr w:type="gramStart"/>
      <w:r>
        <w:t>č.p.</w:t>
      </w:r>
      <w:proofErr w:type="gramEnd"/>
      <w:r>
        <w:t xml:space="preserve"> 1748 ulice Biskupcova Praha 3 - </w:t>
      </w:r>
      <w:r>
        <w:rPr>
          <w:lang w:val="sk-SK" w:eastAsia="sk-SK" w:bidi="sk-SK"/>
        </w:rPr>
        <w:t xml:space="preserve">Žižkov. </w:t>
      </w:r>
      <w:r>
        <w:t>Pronajímatel je oprávněn s tímto bytem nakládat, včetně jeho pronájmu.</w:t>
      </w:r>
    </w:p>
    <w:p w:rsidR="006272F0" w:rsidRDefault="00D10C37" w:rsidP="00281796">
      <w:pPr>
        <w:pStyle w:val="Style4"/>
        <w:numPr>
          <w:ilvl w:val="0"/>
          <w:numId w:val="1"/>
        </w:numPr>
        <w:shd w:val="clear" w:color="auto" w:fill="auto"/>
        <w:spacing w:before="0" w:after="294" w:line="274" w:lineRule="exact"/>
        <w:ind w:left="560" w:right="20"/>
        <w:jc w:val="both"/>
      </w:pPr>
      <w:r>
        <w:t>Pronajímatel pronajímá touto smlouvou nájemci shora označený byt k účelům bydlení. Podrobnosti o bytu, včetně jeho vybavení, vyplývají z přiloženého evidenčního listu.</w:t>
      </w:r>
    </w:p>
    <w:p w:rsidR="006272F0" w:rsidRDefault="00D10C37">
      <w:pPr>
        <w:pStyle w:val="Style4"/>
        <w:numPr>
          <w:ilvl w:val="0"/>
          <w:numId w:val="1"/>
        </w:numPr>
        <w:shd w:val="clear" w:color="auto" w:fill="auto"/>
        <w:spacing w:before="0" w:after="567" w:line="274" w:lineRule="exact"/>
        <w:ind w:left="560" w:right="20"/>
        <w:jc w:val="both"/>
      </w:pPr>
      <w:r>
        <w:t xml:space="preserve"> Nájemce se seznámil se stavem bytu a v tomto stavu ho přejímá. Popis stavu bytu je obs</w:t>
      </w:r>
      <w:r>
        <w:t>ahem předávacího protokolu.</w:t>
      </w:r>
    </w:p>
    <w:p w:rsidR="006272F0" w:rsidRDefault="00D10C37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206" w:line="240" w:lineRule="exact"/>
        <w:ind w:left="560"/>
      </w:pPr>
      <w:bookmarkStart w:id="2" w:name="bookmark2"/>
      <w:r>
        <w:t>Doba trvání a zánik nájmu</w:t>
      </w:r>
      <w:bookmarkEnd w:id="2"/>
    </w:p>
    <w:p w:rsidR="006272F0" w:rsidRDefault="00D10C37">
      <w:pPr>
        <w:pStyle w:val="Style4"/>
        <w:numPr>
          <w:ilvl w:val="0"/>
          <w:numId w:val="3"/>
        </w:numPr>
        <w:shd w:val="clear" w:color="auto" w:fill="auto"/>
        <w:spacing w:before="0" w:line="274" w:lineRule="exact"/>
        <w:ind w:left="560" w:right="20"/>
        <w:jc w:val="both"/>
      </w:pPr>
      <w:r>
        <w:t>Nájemní poměr vzniká dnem 15. 9. 2007 a tento poměr se uzavírá na dobu výkonu práce nájemce pro pronajímatele.</w:t>
      </w:r>
    </w:p>
    <w:p w:rsidR="006272F0" w:rsidRDefault="00D10C37">
      <w:pPr>
        <w:pStyle w:val="Style4"/>
        <w:numPr>
          <w:ilvl w:val="0"/>
          <w:numId w:val="3"/>
        </w:numPr>
        <w:shd w:val="clear" w:color="auto" w:fill="auto"/>
        <w:spacing w:before="0" w:after="0" w:line="274" w:lineRule="exact"/>
        <w:ind w:left="560" w:right="20"/>
        <w:jc w:val="both"/>
        <w:sectPr w:rsidR="006272F0">
          <w:type w:val="continuous"/>
          <w:pgSz w:w="11909" w:h="16834"/>
          <w:pgMar w:top="1826" w:right="1363" w:bottom="1495" w:left="1373" w:header="0" w:footer="3" w:gutter="0"/>
          <w:cols w:space="720"/>
          <w:noEndnote/>
          <w:docGrid w:linePitch="360"/>
        </w:sectPr>
      </w:pPr>
      <w:r>
        <w:t xml:space="preserve"> V případě ukončení pracovněprávního vztahu k pronajímateli se náj</w:t>
      </w:r>
      <w:r>
        <w:t>emce zavazuje nejpozději do 3 měsíců od tohoto ukončení byt předat pronajímateli. Tím bude nájemní poměr ukončen.</w:t>
      </w:r>
    </w:p>
    <w:p w:rsidR="006272F0" w:rsidRDefault="00D10C37">
      <w:pPr>
        <w:pStyle w:val="Style4"/>
        <w:numPr>
          <w:ilvl w:val="0"/>
          <w:numId w:val="3"/>
        </w:numPr>
        <w:shd w:val="clear" w:color="auto" w:fill="auto"/>
        <w:spacing w:before="0" w:after="240" w:line="274" w:lineRule="exact"/>
        <w:ind w:left="560" w:right="40"/>
        <w:jc w:val="both"/>
      </w:pPr>
      <w:r>
        <w:lastRenderedPageBreak/>
        <w:t xml:space="preserve"> Nájemní smlouvu lze ukončit též po vzájemné dohodě, nebo výpovědí danou nájemci pronajímatelem z důvodů a ve lhůtách uvedených v občansk</w:t>
      </w:r>
      <w:r w:rsidR="00281796">
        <w:t>ém</w:t>
      </w:r>
      <w:r>
        <w:t xml:space="preserve"> z</w:t>
      </w:r>
      <w:r>
        <w:t>ákoníku, nedohodnou-</w:t>
      </w:r>
      <w:r>
        <w:t>li se smluvní strany jina</w:t>
      </w:r>
      <w:r w:rsidR="00281796">
        <w:t>k</w:t>
      </w:r>
      <w:r>
        <w:t>.</w:t>
      </w:r>
    </w:p>
    <w:p w:rsidR="006272F0" w:rsidRDefault="00D10C37">
      <w:pPr>
        <w:pStyle w:val="Style4"/>
        <w:numPr>
          <w:ilvl w:val="0"/>
          <w:numId w:val="3"/>
        </w:numPr>
        <w:shd w:val="clear" w:color="auto" w:fill="auto"/>
        <w:spacing w:before="0" w:after="240" w:line="274" w:lineRule="exact"/>
        <w:ind w:left="560" w:right="40"/>
        <w:jc w:val="both"/>
      </w:pPr>
      <w:r>
        <w:t xml:space="preserve"> Po ukončení nájmu nemá nájemce právo na náhradní byt. Zemře-li nájemce bytu, nebo opustí-li společnou domácnost, nepřechází nájem na členy jeho domácnosti.</w:t>
      </w:r>
    </w:p>
    <w:p w:rsidR="006272F0" w:rsidRDefault="00D10C37">
      <w:pPr>
        <w:pStyle w:val="Style4"/>
        <w:numPr>
          <w:ilvl w:val="0"/>
          <w:numId w:val="3"/>
        </w:numPr>
        <w:shd w:val="clear" w:color="auto" w:fill="auto"/>
        <w:spacing w:before="0" w:after="567" w:line="274" w:lineRule="exact"/>
        <w:ind w:left="560" w:right="40"/>
        <w:jc w:val="both"/>
      </w:pPr>
      <w:r>
        <w:t xml:space="preserve"> Poslední den nájmu je nájemce povinen odevzdat pronajímateli byt vyklizený a v řádném stavu, s přihlédnutím k jeho obvyklému opotřebení.</w:t>
      </w:r>
    </w:p>
    <w:p w:rsidR="006272F0" w:rsidRDefault="00D10C37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213" w:line="240" w:lineRule="exact"/>
        <w:ind w:left="380" w:hanging="360"/>
      </w:pPr>
      <w:bookmarkStart w:id="3" w:name="bookmark3"/>
      <w:r>
        <w:t>Nájemné a úhrada za plnění spojené s užíváním bytu</w:t>
      </w:r>
      <w:bookmarkEnd w:id="3"/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spacing w:before="0" w:after="234" w:line="274" w:lineRule="exact"/>
        <w:ind w:left="560" w:right="40"/>
        <w:jc w:val="both"/>
      </w:pPr>
      <w:r>
        <w:t>Výše ceny nájemného z bytu, včetně ceny za jeho případné vybavení,</w:t>
      </w:r>
      <w:r>
        <w:t xml:space="preserve"> je uvedena v přiloženém evidenčním listě. Nájemce souhlasí s úhradou těchto cen srážkami ze svého platu.</w:t>
      </w:r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spacing w:before="0" w:after="246" w:line="281" w:lineRule="exact"/>
        <w:ind w:left="560" w:right="40"/>
        <w:jc w:val="both"/>
      </w:pPr>
      <w:r>
        <w:t xml:space="preserve"> Ceny služeb poskytované v souvislosti s nájmem jsou uvedeny v přiloženém evidenčním listě. Nájemce souhlasí s jejich úhradou srážkami ze svého platu.</w:t>
      </w:r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tabs>
          <w:tab w:val="left" w:pos="495"/>
        </w:tabs>
        <w:spacing w:before="0" w:after="240" w:line="274" w:lineRule="exact"/>
        <w:ind w:left="560" w:right="40"/>
        <w:jc w:val="both"/>
      </w:pPr>
      <w:r>
        <w:t>Skutečnou výši cen služeb a záloh na jednotlivé služby pronajímatel zúčtuje s nájemcem za kalendářní rok nejpozději s vyúčtováním topného období.</w:t>
      </w:r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spacing w:before="0" w:after="240" w:line="274" w:lineRule="exact"/>
        <w:ind w:left="560" w:right="40"/>
        <w:jc w:val="both"/>
      </w:pPr>
      <w:r>
        <w:t xml:space="preserve"> Pronajímatel je oprávněn změnit měsíční zálohy na ceny služeb v míře odpovídající změně ceny příslušné služb</w:t>
      </w:r>
      <w:r>
        <w:t>y, nebo na základě změny cenového předpisu, změny počtu členu domácnosti, nebo z důvodů změny v rozsahu či kvalitě poskytované služby.</w:t>
      </w:r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spacing w:before="0" w:after="246" w:line="274" w:lineRule="exact"/>
        <w:ind w:left="560" w:right="40"/>
        <w:jc w:val="both"/>
      </w:pPr>
      <w:r>
        <w:t xml:space="preserve"> Změnu výše nájemného a výše záloh na ceny služeb je pronajímatel povinen oznámit nájemci přede dnem jejich splatnosti.</w:t>
      </w:r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spacing w:before="0" w:after="234" w:line="266" w:lineRule="exact"/>
        <w:ind w:left="560" w:right="40"/>
        <w:jc w:val="both"/>
      </w:pPr>
      <w:r>
        <w:t xml:space="preserve"> Nájemce je povinen oznámit pronajímateli skutečnosti rozhodné pro změnu sjednaného nájemného a cen služeb do 1</w:t>
      </w:r>
      <w:r>
        <w:t xml:space="preserve">5 </w:t>
      </w:r>
      <w:r>
        <w:t>ti dnů od jejich vzniku.</w:t>
      </w:r>
    </w:p>
    <w:p w:rsidR="006272F0" w:rsidRDefault="00D10C37">
      <w:pPr>
        <w:pStyle w:val="Style4"/>
        <w:numPr>
          <w:ilvl w:val="0"/>
          <w:numId w:val="4"/>
        </w:numPr>
        <w:shd w:val="clear" w:color="auto" w:fill="auto"/>
        <w:spacing w:before="0" w:after="567" w:line="274" w:lineRule="exact"/>
        <w:ind w:left="560" w:right="40"/>
        <w:jc w:val="both"/>
      </w:pPr>
      <w:r>
        <w:t xml:space="preserve"> Stavební nebo jiná úprava v bytě, kterou se zlepšilo jeho vybavení, provedená se souhlasem pronajímatele bez jeho fina</w:t>
      </w:r>
      <w:r>
        <w:t xml:space="preserve">nční účasti v průběhu užívání bytu, není důvodem pro změnu ceny nájemného. Před udělením souhlasu s úpravami v bytě </w:t>
      </w:r>
      <w:r>
        <w:rPr>
          <w:lang w:val="fr-FR" w:eastAsia="fr-FR" w:bidi="fr-FR"/>
        </w:rPr>
        <w:t xml:space="preserve">si </w:t>
      </w:r>
      <w:r>
        <w:t>mohou smluvní strany dohodnout, zda a jakým způsobem budou vynaložené prostředky vypořád</w:t>
      </w:r>
      <w:bookmarkStart w:id="4" w:name="_GoBack"/>
      <w:bookmarkEnd w:id="4"/>
      <w:r>
        <w:t>ány.</w:t>
      </w:r>
    </w:p>
    <w:p w:rsidR="006272F0" w:rsidRDefault="00D10C37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249" w:line="240" w:lineRule="exact"/>
        <w:ind w:left="380" w:hanging="360"/>
      </w:pPr>
      <w:bookmarkStart w:id="5" w:name="bookmark4"/>
      <w:r>
        <w:t>Povinnosti spojené s nájmem bytu</w:t>
      </w:r>
      <w:bookmarkEnd w:id="5"/>
    </w:p>
    <w:p w:rsidR="006272F0" w:rsidRDefault="00D10C37">
      <w:pPr>
        <w:pStyle w:val="Style4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237" w:line="220" w:lineRule="exact"/>
        <w:ind w:left="380" w:firstLine="0"/>
        <w:jc w:val="both"/>
      </w:pPr>
      <w:r>
        <w:t xml:space="preserve">Nájemce je </w:t>
      </w:r>
      <w:r>
        <w:t>povin</w:t>
      </w:r>
      <w:r>
        <w:t>en</w:t>
      </w:r>
      <w:r>
        <w:t>:</w:t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tabs>
          <w:tab w:val="left" w:pos="495"/>
        </w:tabs>
        <w:spacing w:before="0" w:after="0" w:line="266" w:lineRule="exact"/>
        <w:ind w:left="380" w:right="40" w:hanging="360"/>
        <w:jc w:val="both"/>
      </w:pPr>
      <w:r>
        <w:t xml:space="preserve">hradit </w:t>
      </w:r>
      <w:r>
        <w:rPr>
          <w:lang w:val="fr-FR" w:eastAsia="fr-FR" w:bidi="fr-FR"/>
        </w:rPr>
        <w:t xml:space="preserve">si </w:t>
      </w:r>
      <w:r>
        <w:t>sám běžnou údržbu a drobné opravy související s užíváním bytu, v rozsahu stanoveném v ustanovení § 5 nařízení vlády č. 258/1995 Sb., kterým se provádí občanský zákoník,</w:t>
      </w:r>
      <w:r>
        <w:br w:type="page"/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spacing w:before="0" w:after="240" w:line="281" w:lineRule="exact"/>
        <w:ind w:left="400" w:right="20" w:hanging="380"/>
        <w:jc w:val="both"/>
      </w:pPr>
      <w:r>
        <w:lastRenderedPageBreak/>
        <w:t xml:space="preserve"> zajistit </w:t>
      </w:r>
      <w:r>
        <w:rPr>
          <w:lang w:val="fr-FR" w:eastAsia="fr-FR" w:bidi="fr-FR"/>
        </w:rPr>
        <w:t xml:space="preserve">si u </w:t>
      </w:r>
      <w:r>
        <w:t xml:space="preserve">dodavatelů energií přihlášení elektroměru, </w:t>
      </w:r>
      <w:r>
        <w:t>plynoměru a dalších měřicích přístrojů vlastním jménem a na vlastní náklady (obdobně postupuje při odhlášení při ukončení nájmu),</w:t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spacing w:before="0" w:after="289" w:line="281" w:lineRule="exact"/>
        <w:ind w:left="400" w:right="20" w:hanging="380"/>
        <w:jc w:val="both"/>
      </w:pPr>
      <w:r>
        <w:t xml:space="preserve"> umožnit přístup do bytu pověřeným zaměstnancům ministerstva, provádějícím kontrolu technického stavu bytu,</w:t>
      </w:r>
    </w:p>
    <w:p w:rsidR="006272F0" w:rsidRDefault="00D10C37" w:rsidP="00281796">
      <w:pPr>
        <w:pStyle w:val="Style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211" w:line="220" w:lineRule="exact"/>
        <w:ind w:left="180" w:hanging="140"/>
        <w:jc w:val="both"/>
      </w:pPr>
      <w:r>
        <w:t xml:space="preserve"> uvolnit a předat </w:t>
      </w:r>
      <w:r>
        <w:t>byt ministerstvu ke dni zániku smlouvy o nájmu bytu,</w:t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spacing w:before="0" w:after="246" w:line="281" w:lineRule="exact"/>
        <w:ind w:left="400" w:right="20" w:hanging="380"/>
        <w:jc w:val="both"/>
      </w:pPr>
      <w:r>
        <w:t xml:space="preserve"> platit stanovené nájemné, cenu za případné vybavení bytu a cenu za služby spojené s užíváním bytu, až do závěrečného vyklizení a předání bytu pronajímateli,</w:t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spacing w:before="0" w:after="234" w:line="274" w:lineRule="exact"/>
        <w:ind w:left="400" w:right="20" w:hanging="380"/>
        <w:jc w:val="both"/>
      </w:pPr>
      <w:r>
        <w:t xml:space="preserve"> informovat odbor 30 o případných dalších osobách, které budou spolu s nájemcem byt trvale užívat, kromě osob uvedených v evidenčním listě; u jiných osob než osob blízkých podléhá toto užívání souhlasu ředitele odboru 30,</w:t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spacing w:before="0" w:after="246" w:line="281" w:lineRule="exact"/>
        <w:ind w:left="400" w:right="20" w:hanging="380"/>
        <w:jc w:val="both"/>
      </w:pPr>
      <w:r>
        <w:t xml:space="preserve"> respektovat domovní řád a další p</w:t>
      </w:r>
      <w:r>
        <w:t xml:space="preserve">ředpisy spojené s provozem domu a nepočínat </w:t>
      </w:r>
      <w:r>
        <w:rPr>
          <w:lang w:val="fr-FR" w:eastAsia="fr-FR" w:bidi="fr-FR"/>
        </w:rPr>
        <w:t xml:space="preserve">si </w:t>
      </w:r>
      <w:r>
        <w:t xml:space="preserve">tak, aby ohrozil </w:t>
      </w:r>
      <w:r>
        <w:rPr>
          <w:lang w:val="sk-SK" w:eastAsia="sk-SK" w:bidi="sk-SK"/>
        </w:rPr>
        <w:t xml:space="preserve">sebe </w:t>
      </w:r>
      <w:r>
        <w:t>nebo ostatní osoby bydlící v domě, nebo poškodil byt či prostory a zařízení domu,</w:t>
      </w:r>
    </w:p>
    <w:p w:rsidR="006272F0" w:rsidRDefault="00D10C37">
      <w:pPr>
        <w:pStyle w:val="Style4"/>
        <w:numPr>
          <w:ilvl w:val="0"/>
          <w:numId w:val="6"/>
        </w:numPr>
        <w:shd w:val="clear" w:color="auto" w:fill="auto"/>
        <w:spacing w:before="0" w:after="283" w:line="274" w:lineRule="exact"/>
        <w:ind w:left="400" w:right="20" w:hanging="380"/>
        <w:jc w:val="both"/>
      </w:pPr>
      <w:r>
        <w:t xml:space="preserve"> pojistit byt na svůj náklad nejpozději do 1 měsíce po převzetí bytu a kopii pojistné smlouvy poskytnout </w:t>
      </w:r>
      <w:r>
        <w:t>pronajímateli.</w:t>
      </w:r>
    </w:p>
    <w:p w:rsidR="006272F0" w:rsidRDefault="00D10C37">
      <w:pPr>
        <w:pStyle w:val="Style4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260" w:line="220" w:lineRule="exact"/>
        <w:ind w:left="400" w:firstLine="0"/>
        <w:jc w:val="both"/>
      </w:pPr>
      <w:r>
        <w:t>Nájemce není oprávněn</w:t>
      </w:r>
      <w:r>
        <w:t>:</w:t>
      </w:r>
    </w:p>
    <w:p w:rsidR="006272F0" w:rsidRDefault="00D10C37" w:rsidP="00281796">
      <w:pPr>
        <w:pStyle w:val="Style4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217" w:line="220" w:lineRule="exact"/>
        <w:ind w:left="180" w:hanging="140"/>
        <w:jc w:val="both"/>
      </w:pPr>
      <w:r>
        <w:t xml:space="preserve"> užívat byt ani jeho část k podnikatelské činnosti své, ani osob žijících s ním v bytě,</w:t>
      </w:r>
    </w:p>
    <w:p w:rsidR="006272F0" w:rsidRDefault="00D10C37">
      <w:pPr>
        <w:pStyle w:val="Style4"/>
        <w:numPr>
          <w:ilvl w:val="0"/>
          <w:numId w:val="7"/>
        </w:numPr>
        <w:shd w:val="clear" w:color="auto" w:fill="auto"/>
        <w:spacing w:before="0" w:after="234" w:line="274" w:lineRule="exact"/>
        <w:ind w:left="400" w:right="20" w:hanging="380"/>
        <w:jc w:val="both"/>
      </w:pPr>
      <w:r>
        <w:t xml:space="preserve"> uzavírat smlouvy o podnájmu užívaného bytu nebo jeho části s další fyzickou nebo právnickou osobou,</w:t>
      </w:r>
    </w:p>
    <w:p w:rsidR="006272F0" w:rsidRDefault="00D10C37">
      <w:pPr>
        <w:pStyle w:val="Style4"/>
        <w:numPr>
          <w:ilvl w:val="0"/>
          <w:numId w:val="7"/>
        </w:numPr>
        <w:shd w:val="clear" w:color="auto" w:fill="auto"/>
        <w:spacing w:before="0" w:after="753" w:line="281" w:lineRule="exact"/>
        <w:ind w:left="400" w:right="20" w:hanging="380"/>
        <w:jc w:val="both"/>
      </w:pPr>
      <w:r>
        <w:t xml:space="preserve"> bez písemného souhlasu ředitele odboru 13 provádět v bytě jakékoliv stavební či jiné podstatné technické úpravy, a to ani na svůj náklad.</w:t>
      </w:r>
    </w:p>
    <w:p w:rsidR="006272F0" w:rsidRDefault="00D10C37">
      <w:pPr>
        <w:pStyle w:val="Style6"/>
        <w:keepNext/>
        <w:keepLines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220" w:line="240" w:lineRule="exact"/>
        <w:ind w:left="180" w:hanging="140"/>
      </w:pPr>
      <w:bookmarkStart w:id="6" w:name="bookmark5"/>
      <w:r>
        <w:t>Závěrečná ustanovení</w:t>
      </w:r>
      <w:bookmarkEnd w:id="6"/>
    </w:p>
    <w:p w:rsidR="006272F0" w:rsidRDefault="00D10C37">
      <w:pPr>
        <w:pStyle w:val="Style4"/>
        <w:numPr>
          <w:ilvl w:val="0"/>
          <w:numId w:val="8"/>
        </w:numPr>
        <w:shd w:val="clear" w:color="auto" w:fill="auto"/>
        <w:spacing w:before="0" w:after="252" w:line="274" w:lineRule="exact"/>
        <w:ind w:left="400" w:right="20" w:hanging="380"/>
        <w:jc w:val="both"/>
      </w:pPr>
      <w:r>
        <w:t xml:space="preserve"> Pokud tato smlouva některé otázky výslovně neupravuje, řídí se práva a povinnosti smluvních str</w:t>
      </w:r>
      <w:r>
        <w:t>an zejména občanským zákoníkem, v platném znění, popř. dalšími obecně závaznými právními předpisy.</w:t>
      </w:r>
    </w:p>
    <w:p w:rsidR="006272F0" w:rsidRDefault="00D10C37">
      <w:pPr>
        <w:pStyle w:val="Style4"/>
        <w:numPr>
          <w:ilvl w:val="0"/>
          <w:numId w:val="8"/>
        </w:numPr>
        <w:shd w:val="clear" w:color="auto" w:fill="auto"/>
        <w:spacing w:before="0" w:after="271" w:line="259" w:lineRule="exact"/>
        <w:ind w:left="400" w:right="20" w:hanging="380"/>
        <w:jc w:val="both"/>
      </w:pPr>
      <w:r>
        <w:t>Smlouva</w:t>
      </w:r>
      <w:r w:rsidR="00281796">
        <w:t xml:space="preserve"> </w:t>
      </w:r>
      <w:r>
        <w:t>je sepsána ve čtyřech vyhotoveních, z nichž tři vyhotovení obdrží pronajímatel a</w:t>
      </w:r>
      <w:r w:rsidR="00281796">
        <w:t xml:space="preserve"> </w:t>
      </w:r>
      <w:r>
        <w:t>jedno nájemce.</w:t>
      </w:r>
    </w:p>
    <w:p w:rsidR="006272F0" w:rsidRDefault="00D10C37" w:rsidP="00281796">
      <w:pPr>
        <w:pStyle w:val="Style4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231" w:line="220" w:lineRule="exact"/>
        <w:ind w:left="180" w:hanging="140"/>
        <w:jc w:val="both"/>
      </w:pPr>
      <w:r>
        <w:t xml:space="preserve"> Smlouva nabývá platnosti dnem podpisu oběma smluvními stranami.</w:t>
      </w:r>
    </w:p>
    <w:p w:rsidR="006272F0" w:rsidRDefault="00D10C37" w:rsidP="00281796">
      <w:pPr>
        <w:pStyle w:val="Style4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0" w:line="274" w:lineRule="exact"/>
        <w:ind w:left="180" w:right="20" w:hanging="140"/>
        <w:jc w:val="both"/>
        <w:sectPr w:rsidR="006272F0">
          <w:headerReference w:type="even" r:id="rId8"/>
          <w:headerReference w:type="first" r:id="rId9"/>
          <w:pgSz w:w="11909" w:h="16834"/>
          <w:pgMar w:top="1826" w:right="1363" w:bottom="1495" w:left="1373" w:header="0" w:footer="3" w:gutter="0"/>
          <w:cols w:space="720"/>
          <w:noEndnote/>
          <w:titlePg/>
          <w:docGrid w:linePitch="360"/>
        </w:sectPr>
      </w:pPr>
      <w:r>
        <w:t xml:space="preserve"> Smluvní strany prohlašují, že souhlasí s obsahem smlouvy, která byla sepsána na základě jejich svobodné vůle a nebyla sjednána v tísni ani za jinak jednostranně nevýhodných podmínek. Na důkaz toho připojují své podpisy.</w:t>
      </w:r>
    </w:p>
    <w:p w:rsidR="006272F0" w:rsidRDefault="006272F0">
      <w:pPr>
        <w:framePr w:w="3370" w:h="1534" w:wrap="around" w:hAnchor="margin" w:x="-6702" w:y="-179"/>
        <w:rPr>
          <w:sz w:val="2"/>
          <w:szCs w:val="2"/>
        </w:rPr>
      </w:pPr>
    </w:p>
    <w:p w:rsidR="006272F0" w:rsidRDefault="00D10C37">
      <w:pPr>
        <w:pStyle w:val="Style11"/>
        <w:framePr w:w="2729" w:h="300" w:wrap="around" w:hAnchor="margin" w:x="-6702" w:y="-80"/>
        <w:shd w:val="clear" w:color="auto" w:fill="auto"/>
        <w:spacing w:line="300" w:lineRule="exact"/>
      </w:pPr>
      <w:r>
        <w:rPr>
          <w:spacing w:val="0"/>
          <w:lang w:val="sk-SK" w:eastAsia="sk-SK" w:bidi="sk-SK"/>
        </w:rPr>
        <w:t xml:space="preserve">V </w:t>
      </w:r>
      <w:r>
        <w:rPr>
          <w:spacing w:val="0"/>
        </w:rPr>
        <w:t xml:space="preserve">Praze </w:t>
      </w:r>
      <w:r>
        <w:rPr>
          <w:spacing w:val="0"/>
          <w:lang w:val="sk-SK" w:eastAsia="sk-SK" w:bidi="sk-SK"/>
        </w:rPr>
        <w:t xml:space="preserve">dne : </w:t>
      </w:r>
      <w:r>
        <w:rPr>
          <w:rStyle w:val="CharStyle13Exact"/>
          <w:spacing w:val="-40"/>
        </w:rPr>
        <w:t>15.</w:t>
      </w:r>
      <w:r>
        <w:rPr>
          <w:rStyle w:val="CharStyle14Exact"/>
        </w:rPr>
        <w:t xml:space="preserve"> </w:t>
      </w:r>
      <w:r>
        <w:rPr>
          <w:spacing w:val="0"/>
        </w:rPr>
        <w:t xml:space="preserve">září </w:t>
      </w:r>
      <w:r>
        <w:rPr>
          <w:spacing w:val="0"/>
          <w:lang w:val="sk-SK" w:eastAsia="sk-SK" w:bidi="sk-SK"/>
        </w:rPr>
        <w:t>2007</w:t>
      </w:r>
    </w:p>
    <w:p w:rsidR="006272F0" w:rsidRDefault="00D10C37">
      <w:pPr>
        <w:pStyle w:val="Style11"/>
        <w:framePr w:w="792" w:h="230" w:wrap="around" w:hAnchor="margin" w:x="-5881" w:y="1088"/>
        <w:shd w:val="clear" w:color="auto" w:fill="auto"/>
        <w:spacing w:line="200" w:lineRule="exact"/>
      </w:pPr>
      <w:r>
        <w:rPr>
          <w:spacing w:val="0"/>
        </w:rPr>
        <w:t>nájemce</w:t>
      </w:r>
    </w:p>
    <w:p w:rsidR="006272F0" w:rsidRDefault="00D10C37" w:rsidP="00D10C37">
      <w:pPr>
        <w:pStyle w:val="Style4"/>
        <w:framePr w:w="2146" w:h="227" w:wrap="around" w:hAnchor="margin" w:x="-1252" w:y="-13"/>
        <w:shd w:val="clear" w:color="auto" w:fill="auto"/>
        <w:spacing w:before="0" w:after="0" w:line="200" w:lineRule="exact"/>
        <w:ind w:firstLine="0"/>
        <w:jc w:val="left"/>
      </w:pPr>
      <w:r>
        <w:rPr>
          <w:rStyle w:val="CharStyle15Exact"/>
          <w:spacing w:val="0"/>
          <w:lang w:val="sk-SK" w:eastAsia="sk-SK" w:bidi="sk-SK"/>
        </w:rPr>
        <w:t xml:space="preserve">V </w:t>
      </w:r>
      <w:r>
        <w:rPr>
          <w:rStyle w:val="CharStyle15Exact"/>
          <w:spacing w:val="0"/>
        </w:rPr>
        <w:t xml:space="preserve">Praze </w:t>
      </w:r>
      <w:r>
        <w:rPr>
          <w:rStyle w:val="CharStyle15Exact"/>
          <w:spacing w:val="0"/>
          <w:lang w:val="sk-SK" w:eastAsia="sk-SK" w:bidi="sk-SK"/>
        </w:rPr>
        <w:t>dne: 15.září 2007</w:t>
      </w:r>
    </w:p>
    <w:p w:rsidR="006272F0" w:rsidRDefault="006272F0">
      <w:pPr>
        <w:framePr w:h="619" w:wrap="notBeside" w:hAnchor="margin" w:x="51" w:y="282"/>
        <w:jc w:val="center"/>
        <w:rPr>
          <w:sz w:val="2"/>
          <w:szCs w:val="2"/>
        </w:rPr>
      </w:pPr>
    </w:p>
    <w:p w:rsidR="006272F0" w:rsidRDefault="00D10C37">
      <w:pPr>
        <w:pStyle w:val="Style4"/>
        <w:shd w:val="clear" w:color="auto" w:fill="auto"/>
        <w:spacing w:before="0" w:after="0" w:line="220" w:lineRule="exact"/>
        <w:ind w:left="20" w:firstLine="0"/>
        <w:jc w:val="both"/>
        <w:sectPr w:rsidR="006272F0">
          <w:pgSz w:w="11909" w:h="16834"/>
          <w:pgMar w:top="2820" w:right="1951" w:bottom="8361" w:left="8165" w:header="0" w:footer="3" w:gutter="0"/>
          <w:cols w:space="720"/>
          <w:noEndnote/>
          <w:docGrid w:linePitch="360"/>
        </w:sectPr>
      </w:pPr>
      <w:r>
        <w:t>pronajímatel</w:t>
      </w: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line="240" w:lineRule="exact"/>
        <w:rPr>
          <w:sz w:val="19"/>
          <w:szCs w:val="19"/>
        </w:rPr>
      </w:pPr>
    </w:p>
    <w:p w:rsidR="006272F0" w:rsidRDefault="006272F0">
      <w:pPr>
        <w:spacing w:before="104" w:after="104" w:line="240" w:lineRule="exact"/>
        <w:rPr>
          <w:sz w:val="19"/>
          <w:szCs w:val="19"/>
        </w:rPr>
      </w:pPr>
    </w:p>
    <w:p w:rsidR="006272F0" w:rsidRDefault="006272F0">
      <w:pPr>
        <w:rPr>
          <w:sz w:val="2"/>
          <w:szCs w:val="2"/>
        </w:rPr>
        <w:sectPr w:rsidR="006272F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272F0" w:rsidRDefault="00D10C37">
      <w:pPr>
        <w:pStyle w:val="Style18"/>
        <w:shd w:val="clear" w:color="auto" w:fill="auto"/>
        <w:tabs>
          <w:tab w:val="right" w:pos="1606"/>
          <w:tab w:val="center" w:pos="1966"/>
          <w:tab w:val="right" w:pos="2988"/>
        </w:tabs>
      </w:pPr>
      <w:proofErr w:type="spellStart"/>
      <w:r>
        <w:t>Rozdelovník</w:t>
      </w:r>
      <w:proofErr w:type="spellEnd"/>
      <w:r>
        <w:t>:</w:t>
      </w:r>
      <w:r>
        <w:tab/>
      </w:r>
      <w:proofErr w:type="spellStart"/>
      <w:r>
        <w:t>Ix</w:t>
      </w:r>
      <w:proofErr w:type="spellEnd"/>
      <w:r>
        <w:tab/>
        <w:t>originál</w:t>
      </w:r>
      <w:r>
        <w:tab/>
      </w:r>
      <w:r>
        <w:rPr>
          <w:lang w:val="cs-CZ" w:eastAsia="cs-CZ" w:bidi="cs-CZ"/>
        </w:rPr>
        <w:t>nájemce</w:t>
      </w:r>
    </w:p>
    <w:p w:rsidR="006272F0" w:rsidRDefault="00D10C37">
      <w:pPr>
        <w:pStyle w:val="Style18"/>
        <w:shd w:val="clear" w:color="auto" w:fill="auto"/>
        <w:ind w:left="1400" w:right="20" w:firstLine="40"/>
        <w:jc w:val="left"/>
      </w:pPr>
      <w:r>
        <w:t xml:space="preserve">1 x originál odbor 30 •1 x originál mzdová </w:t>
      </w:r>
      <w:r>
        <w:rPr>
          <w:lang w:val="cs-CZ" w:eastAsia="cs-CZ" w:bidi="cs-CZ"/>
        </w:rPr>
        <w:t xml:space="preserve">účtárna </w:t>
      </w:r>
      <w:r>
        <w:t xml:space="preserve">1 x originál finanční </w:t>
      </w:r>
      <w:r>
        <w:rPr>
          <w:lang w:val="cs-CZ" w:eastAsia="cs-CZ" w:bidi="cs-CZ"/>
        </w:rPr>
        <w:t xml:space="preserve">účtárna </w:t>
      </w:r>
      <w:r>
        <w:t xml:space="preserve">1 x </w:t>
      </w:r>
      <w:r>
        <w:rPr>
          <w:lang w:val="cs-CZ" w:eastAsia="cs-CZ" w:bidi="cs-CZ"/>
        </w:rPr>
        <w:t xml:space="preserve">kopie </w:t>
      </w:r>
      <w:r>
        <w:t>odbor 13</w:t>
      </w:r>
    </w:p>
    <w:sectPr w:rsidR="006272F0">
      <w:type w:val="continuous"/>
      <w:pgSz w:w="11909" w:h="16834"/>
      <w:pgMar w:top="6026" w:right="6775" w:bottom="5155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C37">
      <w:r>
        <w:separator/>
      </w:r>
    </w:p>
  </w:endnote>
  <w:endnote w:type="continuationSeparator" w:id="0">
    <w:p w:rsidR="00000000" w:rsidRDefault="00D1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F0" w:rsidRDefault="006272F0"/>
  </w:footnote>
  <w:footnote w:type="continuationSeparator" w:id="0">
    <w:p w:rsidR="006272F0" w:rsidRDefault="006272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F0" w:rsidRDefault="00D10C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1pt;margin-top:99.35pt;width:264.95pt;height:11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72F0" w:rsidRDefault="00D10C37">
                <w:pPr>
                  <w:pStyle w:val="Style8"/>
                  <w:shd w:val="clear" w:color="auto" w:fill="auto"/>
                  <w:spacing w:line="240" w:lineRule="auto"/>
                </w:pPr>
                <w:r>
                  <w:rPr>
                    <w:rStyle w:val="CharStyle16"/>
                  </w:rPr>
                  <w:t>Príloha</w:t>
                </w:r>
                <w:r>
                  <w:rPr>
                    <w:rStyle w:val="CharStyle17"/>
                  </w:rPr>
                  <w:t xml:space="preserve">: </w:t>
                </w:r>
                <w:r>
                  <w:rPr>
                    <w:rStyle w:val="CharStyle10"/>
                  </w:rPr>
                  <w:t xml:space="preserve">Evidenční </w:t>
                </w:r>
                <w:r>
                  <w:rPr>
                    <w:rStyle w:val="CharStyle10"/>
                    <w:lang w:val="en-US" w:eastAsia="en-US" w:bidi="en-US"/>
                  </w:rPr>
                  <w:t xml:space="preserve">list pro </w:t>
                </w:r>
                <w:r>
                  <w:rPr>
                    <w:rStyle w:val="CharStyle10"/>
                  </w:rPr>
                  <w:t xml:space="preserve">výpočet </w:t>
                </w:r>
                <w:r>
                  <w:rPr>
                    <w:rStyle w:val="CharStyle10"/>
                    <w:lang w:val="cs-CZ" w:eastAsia="cs-CZ" w:bidi="cs-CZ"/>
                  </w:rPr>
                  <w:t xml:space="preserve">nájemného </w:t>
                </w:r>
                <w:r>
                  <w:rPr>
                    <w:rStyle w:val="CharStyle10"/>
                  </w:rPr>
                  <w:t>z bytu.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F0" w:rsidRDefault="00D10C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95pt;margin-top:73.8pt;width:5.05pt;height:8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72F0" w:rsidRDefault="00D10C37">
                <w:pPr>
                  <w:pStyle w:val="Style8"/>
                  <w:shd w:val="clear" w:color="auto" w:fill="auto"/>
                  <w:spacing w:line="240" w:lineRule="auto"/>
                </w:pPr>
                <w:r>
                  <w:rPr>
                    <w:rStyle w:val="CharStyle10"/>
                    <w:lang w:val="cs-CZ" w:eastAsia="cs-CZ" w:bidi="cs-CZ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FD5"/>
    <w:multiLevelType w:val="multilevel"/>
    <w:tmpl w:val="17BA9F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62F8A"/>
    <w:multiLevelType w:val="multilevel"/>
    <w:tmpl w:val="1B8C1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D6B93"/>
    <w:multiLevelType w:val="multilevel"/>
    <w:tmpl w:val="8F82F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60CC2"/>
    <w:multiLevelType w:val="multilevel"/>
    <w:tmpl w:val="66C63E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72F1F"/>
    <w:multiLevelType w:val="multilevel"/>
    <w:tmpl w:val="0A84A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F07F3C"/>
    <w:multiLevelType w:val="multilevel"/>
    <w:tmpl w:val="CE74A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B6E12"/>
    <w:multiLevelType w:val="multilevel"/>
    <w:tmpl w:val="0852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43844"/>
    <w:multiLevelType w:val="multilevel"/>
    <w:tmpl w:val="6AF6F5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72F0"/>
    <w:rsid w:val="00281796"/>
    <w:rsid w:val="006272F0"/>
    <w:rsid w:val="00D10C37"/>
    <w:rsid w:val="00DC58D5"/>
    <w:rsid w:val="00D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  <w:lang w:val="sk-SK" w:eastAsia="sk-SK" w:bidi="sk-SK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4"/>
      <w:w w:val="150"/>
      <w:position w:val="0"/>
      <w:sz w:val="17"/>
      <w:szCs w:val="17"/>
      <w:u w:val="none"/>
      <w:lang w:val="sk-SK" w:eastAsia="sk-SK" w:bidi="sk-SK"/>
    </w:rPr>
  </w:style>
  <w:style w:type="character" w:customStyle="1" w:styleId="CharStyle14Exact">
    <w:name w:val="Char Style 14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sk-SK" w:eastAsia="sk-SK" w:bidi="sk-SK"/>
    </w:rPr>
  </w:style>
  <w:style w:type="character" w:customStyle="1" w:styleId="CharStyle15Exact">
    <w:name w:val="Char Style 15 Exact"/>
    <w:basedOn w:val="Standardnpsmoodstavce"/>
    <w:rPr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16">
    <w:name w:val="Char Style 16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CharStyle17">
    <w:name w:val="Char Style 17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7"/>
      <w:szCs w:val="17"/>
      <w:u w:val="none"/>
      <w:lang w:val="sk-SK" w:eastAsia="sk-SK" w:bidi="sk-SK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 w:line="0" w:lineRule="atLeast"/>
      <w:outlineLvl w:val="0"/>
    </w:pPr>
    <w:rPr>
      <w:b/>
      <w:bCs/>
      <w:sz w:val="30"/>
      <w:szCs w:val="3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60" w:after="300" w:line="0" w:lineRule="atLeast"/>
      <w:ind w:hanging="540"/>
      <w:jc w:val="center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300" w:after="300" w:line="0" w:lineRule="atLeast"/>
      <w:ind w:hanging="540"/>
      <w:jc w:val="both"/>
      <w:outlineLvl w:val="1"/>
    </w:pPr>
    <w:rPr>
      <w:b/>
      <w:bCs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0" w:lineRule="atLeast"/>
    </w:pPr>
    <w:rPr>
      <w:sz w:val="22"/>
      <w:szCs w:val="22"/>
      <w:lang w:val="sk-SK" w:eastAsia="sk-SK" w:bidi="sk-SK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0" w:lineRule="atLeast"/>
    </w:pPr>
    <w:rPr>
      <w:spacing w:val="3"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23" w:lineRule="exact"/>
      <w:jc w:val="both"/>
    </w:pPr>
    <w:rPr>
      <w:sz w:val="17"/>
      <w:szCs w:val="17"/>
      <w:lang w:val="sk-SK"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  <w:lang w:val="sk-SK" w:eastAsia="sk-SK" w:bidi="sk-SK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4"/>
      <w:w w:val="150"/>
      <w:position w:val="0"/>
      <w:sz w:val="17"/>
      <w:szCs w:val="17"/>
      <w:u w:val="none"/>
      <w:lang w:val="sk-SK" w:eastAsia="sk-SK" w:bidi="sk-SK"/>
    </w:rPr>
  </w:style>
  <w:style w:type="character" w:customStyle="1" w:styleId="CharStyle14Exact">
    <w:name w:val="Char Style 14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sk-SK" w:eastAsia="sk-SK" w:bidi="sk-SK"/>
    </w:rPr>
  </w:style>
  <w:style w:type="character" w:customStyle="1" w:styleId="CharStyle15Exact">
    <w:name w:val="Char Style 15 Exact"/>
    <w:basedOn w:val="Standardnpsmoodstavce"/>
    <w:rPr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CharStyle16">
    <w:name w:val="Char Style 16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CharStyle17">
    <w:name w:val="Char Style 17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z w:val="17"/>
      <w:szCs w:val="17"/>
      <w:u w:val="none"/>
      <w:lang w:val="sk-SK" w:eastAsia="sk-SK" w:bidi="sk-SK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 w:line="0" w:lineRule="atLeast"/>
      <w:outlineLvl w:val="0"/>
    </w:pPr>
    <w:rPr>
      <w:b/>
      <w:bCs/>
      <w:sz w:val="30"/>
      <w:szCs w:val="3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60" w:after="300" w:line="0" w:lineRule="atLeast"/>
      <w:ind w:hanging="540"/>
      <w:jc w:val="center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300" w:after="300" w:line="0" w:lineRule="atLeast"/>
      <w:ind w:hanging="540"/>
      <w:jc w:val="both"/>
      <w:outlineLvl w:val="1"/>
    </w:pPr>
    <w:rPr>
      <w:b/>
      <w:bCs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0" w:lineRule="atLeast"/>
    </w:pPr>
    <w:rPr>
      <w:sz w:val="22"/>
      <w:szCs w:val="22"/>
      <w:lang w:val="sk-SK" w:eastAsia="sk-SK" w:bidi="sk-SK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0" w:lineRule="atLeast"/>
    </w:pPr>
    <w:rPr>
      <w:spacing w:val="3"/>
      <w:sz w:val="20"/>
      <w:szCs w:val="20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23" w:lineRule="exact"/>
      <w:jc w:val="both"/>
    </w:pPr>
    <w:rPr>
      <w:sz w:val="17"/>
      <w:szCs w:val="17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Polanská Marie</cp:lastModifiedBy>
  <cp:revision>2</cp:revision>
  <dcterms:created xsi:type="dcterms:W3CDTF">2017-03-08T08:00:00Z</dcterms:created>
  <dcterms:modified xsi:type="dcterms:W3CDTF">2017-03-08T08:18:00Z</dcterms:modified>
</cp:coreProperties>
</file>