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DC5978" w:rsidRDefault="00EE3322">
      <w:pPr>
        <w:widowControl/>
        <w:rPr>
          <w:sz w:val="22"/>
          <w:szCs w:val="22"/>
        </w:rPr>
      </w:pPr>
      <w:r>
        <w:rPr>
          <w:sz w:val="22"/>
          <w:szCs w:val="22"/>
        </w:rPr>
        <w:t>kterou zastupuje ředitel</w:t>
      </w:r>
      <w:r w:rsidR="00AD4CDE">
        <w:rPr>
          <w:sz w:val="22"/>
          <w:szCs w:val="22"/>
        </w:rPr>
        <w:t xml:space="preserve"> Krajského pozemkového úřadu pro Moravskoslezský </w:t>
      </w:r>
      <w:proofErr w:type="gramStart"/>
      <w:r w:rsidR="00AD4CDE">
        <w:rPr>
          <w:sz w:val="22"/>
          <w:szCs w:val="22"/>
        </w:rPr>
        <w:t>kraj</w:t>
      </w:r>
      <w:r w:rsidR="00DC5978">
        <w:rPr>
          <w:sz w:val="22"/>
          <w:szCs w:val="22"/>
        </w:rPr>
        <w:t xml:space="preserve">  (dále</w:t>
      </w:r>
      <w:proofErr w:type="gramEnd"/>
      <w:r w:rsidR="00DC5978">
        <w:rPr>
          <w:sz w:val="22"/>
          <w:szCs w:val="22"/>
        </w:rPr>
        <w:t xml:space="preserve">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Libušina </w:t>
      </w:r>
      <w:proofErr w:type="gramStart"/>
      <w:r w:rsidR="00887698">
        <w:rPr>
          <w:color w:val="000000"/>
          <w:sz w:val="22"/>
          <w:szCs w:val="22"/>
        </w:rPr>
        <w:t>502/5,  70200</w:t>
      </w:r>
      <w:proofErr w:type="gramEnd"/>
      <w:r w:rsidR="00887698">
        <w:rPr>
          <w:color w:val="000000"/>
          <w:sz w:val="22"/>
          <w:szCs w:val="22"/>
        </w:rPr>
        <w:t xml:space="preserve"> Ostrava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EE3322" w:rsidRDefault="00887698">
      <w:pPr>
        <w:widowControl/>
        <w:rPr>
          <w:b/>
          <w:sz w:val="22"/>
          <w:szCs w:val="22"/>
        </w:rPr>
      </w:pPr>
      <w:r w:rsidRPr="00EE3322">
        <w:rPr>
          <w:b/>
          <w:sz w:val="22"/>
          <w:szCs w:val="22"/>
        </w:rPr>
        <w:t>Ing. Aleš Uvíra,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EE3322" w:rsidRPr="00EE3322" w:rsidRDefault="00AD4CDE">
      <w:pPr>
        <w:widowControl/>
        <w:tabs>
          <w:tab w:val="left" w:pos="2835"/>
        </w:tabs>
        <w:rPr>
          <w:b/>
          <w:sz w:val="22"/>
          <w:szCs w:val="22"/>
        </w:rPr>
      </w:pPr>
      <w:r w:rsidRPr="00EE3322">
        <w:rPr>
          <w:b/>
          <w:sz w:val="22"/>
          <w:szCs w:val="22"/>
        </w:rPr>
        <w:t>pan</w:t>
      </w:r>
      <w:r w:rsidR="00EE3322" w:rsidRPr="00EE3322">
        <w:rPr>
          <w:b/>
          <w:sz w:val="22"/>
          <w:szCs w:val="22"/>
        </w:rPr>
        <w:t>í</w:t>
      </w:r>
      <w:r w:rsidRPr="00EE3322">
        <w:rPr>
          <w:b/>
          <w:sz w:val="22"/>
          <w:szCs w:val="22"/>
        </w:rPr>
        <w:t xml:space="preserve"> </w:t>
      </w:r>
      <w:proofErr w:type="spellStart"/>
      <w:r w:rsidRPr="00EE3322">
        <w:rPr>
          <w:b/>
          <w:sz w:val="22"/>
          <w:szCs w:val="22"/>
        </w:rPr>
        <w:t>Colloredo</w:t>
      </w:r>
      <w:proofErr w:type="spellEnd"/>
      <w:r w:rsidRPr="00EE3322">
        <w:rPr>
          <w:b/>
          <w:sz w:val="22"/>
          <w:szCs w:val="22"/>
        </w:rPr>
        <w:t>-Mansfeldová Kristina</w:t>
      </w:r>
      <w:r w:rsidR="00EE3322" w:rsidRPr="00EE3322">
        <w:rPr>
          <w:b/>
          <w:sz w:val="22"/>
          <w:szCs w:val="22"/>
        </w:rPr>
        <w:t xml:space="preserve">, </w:t>
      </w:r>
    </w:p>
    <w:p w:rsidR="00EE3322" w:rsidRDefault="00EE3322">
      <w:pPr>
        <w:widowControl/>
        <w:tabs>
          <w:tab w:val="left" w:pos="2835"/>
        </w:tabs>
        <w:rPr>
          <w:sz w:val="22"/>
          <w:szCs w:val="22"/>
        </w:rPr>
      </w:pPr>
    </w:p>
    <w:p w:rsidR="00EE3322" w:rsidRPr="00EE3322" w:rsidRDefault="00AD4CDE">
      <w:pPr>
        <w:widowControl/>
        <w:tabs>
          <w:tab w:val="left" w:pos="2835"/>
        </w:tabs>
        <w:rPr>
          <w:b/>
          <w:sz w:val="22"/>
          <w:szCs w:val="22"/>
        </w:rPr>
      </w:pPr>
      <w:r w:rsidRPr="00EE3322">
        <w:rPr>
          <w:b/>
          <w:sz w:val="22"/>
          <w:szCs w:val="22"/>
        </w:rPr>
        <w:t>pan</w:t>
      </w:r>
      <w:r w:rsidR="00EE3322" w:rsidRPr="00EE3322">
        <w:rPr>
          <w:b/>
          <w:sz w:val="22"/>
          <w:szCs w:val="22"/>
        </w:rPr>
        <w:t>í</w:t>
      </w:r>
      <w:r w:rsidRPr="00EE3322">
        <w:rPr>
          <w:b/>
          <w:sz w:val="22"/>
          <w:szCs w:val="22"/>
        </w:rPr>
        <w:t xml:space="preserve"> Holková Helena</w:t>
      </w:r>
      <w:r w:rsidR="00EE3322" w:rsidRPr="00EE3322">
        <w:rPr>
          <w:b/>
          <w:sz w:val="22"/>
          <w:szCs w:val="22"/>
        </w:rPr>
        <w:t xml:space="preserve">, </w:t>
      </w:r>
    </w:p>
    <w:p w:rsidR="00EE3322" w:rsidRDefault="00EE3322">
      <w:pPr>
        <w:widowControl/>
        <w:tabs>
          <w:tab w:val="left" w:pos="2835"/>
        </w:tabs>
        <w:rPr>
          <w:sz w:val="22"/>
          <w:szCs w:val="22"/>
        </w:rPr>
      </w:pPr>
    </w:p>
    <w:p w:rsidR="00EE3322" w:rsidRPr="00EE3322" w:rsidRDefault="00AD4CDE">
      <w:pPr>
        <w:widowControl/>
        <w:tabs>
          <w:tab w:val="left" w:pos="2835"/>
        </w:tabs>
        <w:rPr>
          <w:b/>
          <w:sz w:val="22"/>
          <w:szCs w:val="22"/>
        </w:rPr>
      </w:pPr>
      <w:r w:rsidRPr="00EE3322">
        <w:rPr>
          <w:b/>
          <w:sz w:val="22"/>
          <w:szCs w:val="22"/>
        </w:rPr>
        <w:t>pan Rott Jiří Ing.</w:t>
      </w:r>
      <w:r w:rsidR="00EE3322" w:rsidRPr="00EE3322">
        <w:rPr>
          <w:b/>
          <w:sz w:val="22"/>
          <w:szCs w:val="22"/>
        </w:rPr>
        <w:t xml:space="preserve">,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7A2875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316C1D">
        <w:rPr>
          <w:b/>
          <w:sz w:val="24"/>
          <w:szCs w:val="24"/>
        </w:rPr>
        <w:t>nabyvatelé</w:t>
      </w:r>
      <w:r w:rsidR="00316C1D">
        <w:rPr>
          <w:sz w:val="24"/>
          <w:szCs w:val="24"/>
        </w:rPr>
        <w:t xml:space="preserve">") </w:t>
      </w:r>
    </w:p>
    <w:p w:rsidR="007A2875" w:rsidRDefault="00316C1D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875" w:rsidRDefault="007A2875">
      <w:pPr>
        <w:widowControl/>
        <w:tabs>
          <w:tab w:val="left" w:pos="2835"/>
        </w:tabs>
        <w:rPr>
          <w:sz w:val="24"/>
          <w:szCs w:val="24"/>
        </w:rPr>
      </w:pPr>
    </w:p>
    <w:p w:rsidR="007A2875" w:rsidRDefault="00316C1D" w:rsidP="00EE3322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7A2875" w:rsidRDefault="007A2875" w:rsidP="00EE3322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:rsidR="007A2875" w:rsidRDefault="00316C1D" w:rsidP="00EE3322">
      <w:pPr>
        <w:widowControl/>
        <w:tabs>
          <w:tab w:val="left" w:pos="283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podle § 11a, zákona č. 229/1991 Sb., ve znění pozdějších předpisů (dále jen "zákon o půdě")</w:t>
      </w:r>
    </w:p>
    <w:p w:rsidR="007A2875" w:rsidRDefault="007A2875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EE3322" w:rsidRDefault="00AD4CDE">
      <w:pPr>
        <w:pStyle w:val="par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smlouvu o převodu pozemku </w:t>
      </w:r>
      <w:r>
        <w:rPr>
          <w:sz w:val="22"/>
          <w:szCs w:val="22"/>
        </w:rPr>
        <w:br/>
      </w:r>
      <w:r w:rsidRPr="00EE3322">
        <w:rPr>
          <w:sz w:val="22"/>
          <w:szCs w:val="22"/>
          <w:u w:val="single"/>
        </w:rPr>
        <w:t>číslo 4PR16/26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Moravskoslezský kraj se sídlem v Opavě, Katastrální pracoviště Krnov pro katastrální území </w:t>
      </w:r>
      <w:r w:rsidRPr="00EE3322">
        <w:rPr>
          <w:b/>
          <w:sz w:val="22"/>
          <w:szCs w:val="22"/>
        </w:rPr>
        <w:t>Opavice</w:t>
      </w:r>
      <w:r>
        <w:rPr>
          <w:sz w:val="22"/>
          <w:szCs w:val="22"/>
        </w:rPr>
        <w:t>, obec Město Albrechtice.</w:t>
      </w:r>
    </w:p>
    <w:p w:rsidR="00EE3322" w:rsidRDefault="00EE3322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247/6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173 233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929 136,00 Kč</w:t>
      </w:r>
    </w:p>
    <w:p w:rsidR="00AD4CDE" w:rsidRDefault="00EE3322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173 233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929 136,00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EE3322" w:rsidRDefault="00EE332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EE3322" w:rsidRDefault="00EE332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vlastnictví nabyvatelů v tomto </w:t>
      </w:r>
      <w:proofErr w:type="gramStart"/>
      <w:r>
        <w:rPr>
          <w:b/>
          <w:sz w:val="22"/>
          <w:szCs w:val="22"/>
        </w:rPr>
        <w:t>poměru :</w:t>
      </w:r>
      <w:r w:rsidR="003A792D">
        <w:rPr>
          <w:b/>
          <w:sz w:val="22"/>
          <w:szCs w:val="22"/>
        </w:rPr>
        <w:tab/>
        <w:t>XXXXXX</w:t>
      </w:r>
      <w:proofErr w:type="gramEnd"/>
    </w:p>
    <w:p w:rsidR="00EE3322" w:rsidRDefault="00EE332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převáděnému pozemku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15 zákona č. 95/1999 Sb., o podmínkách převodu zemědělských a lesních pozemků z vlastnictví státu na jiné </w:t>
      </w:r>
      <w:proofErr w:type="gramStart"/>
      <w:r>
        <w:rPr>
          <w:sz w:val="22"/>
          <w:szCs w:val="22"/>
        </w:rPr>
        <w:t>osoby..., ve</w:t>
      </w:r>
      <w:proofErr w:type="gramEnd"/>
      <w:r>
        <w:rPr>
          <w:sz w:val="22"/>
          <w:szCs w:val="22"/>
        </w:rPr>
        <w:t xml:space="preserve"> znění pozdějších předpisů.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Převáděný pozemek byl oceněn ve znaleckém posudku soudního znalce Herman</w:t>
      </w:r>
      <w:r w:rsidR="00EE3322">
        <w:rPr>
          <w:sz w:val="22"/>
          <w:szCs w:val="22"/>
        </w:rPr>
        <w:t>a</w:t>
      </w:r>
      <w:r>
        <w:rPr>
          <w:sz w:val="22"/>
          <w:szCs w:val="22"/>
        </w:rPr>
        <w:t xml:space="preserve"> Jaroslav, Ing., ze dne 23.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99/2016,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929 136,00 Kč (slovy: </w:t>
      </w:r>
      <w:proofErr w:type="spellStart"/>
      <w:r>
        <w:rPr>
          <w:sz w:val="22"/>
          <w:szCs w:val="22"/>
        </w:rPr>
        <w:t>devětsetdvacetdevěttisícjednostotřicetšest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sz w:val="22"/>
          <w:szCs w:val="22"/>
        </w:rPr>
      </w:pPr>
    </w:p>
    <w:p w:rsidR="007A2875" w:rsidRDefault="00316C1D" w:rsidP="00EE3322">
      <w:pPr>
        <w:widowControl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7A2875" w:rsidRDefault="007A2875">
      <w:pPr>
        <w:widowControl/>
        <w:rPr>
          <w:sz w:val="22"/>
          <w:szCs w:val="24"/>
        </w:rPr>
      </w:pPr>
    </w:p>
    <w:p w:rsidR="003A792D" w:rsidRDefault="003A792D" w:rsidP="003A792D">
      <w:pPr>
        <w:widowControl/>
        <w:jc w:val="center"/>
        <w:rPr>
          <w:sz w:val="22"/>
          <w:szCs w:val="24"/>
        </w:rPr>
      </w:pPr>
      <w:r>
        <w:rPr>
          <w:sz w:val="22"/>
          <w:szCs w:val="24"/>
        </w:rPr>
        <w:t>XXXXXXXXXXXXXX</w:t>
      </w:r>
    </w:p>
    <w:p w:rsidR="00EE3322" w:rsidRDefault="00EE3322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EE3322" w:rsidRDefault="00EE3322" w:rsidP="00EE3322">
      <w:pPr>
        <w:pStyle w:val="vniontext"/>
        <w:widowControl/>
        <w:ind w:firstLine="0"/>
        <w:rPr>
          <w:b/>
          <w:bCs/>
          <w:sz w:val="22"/>
          <w:szCs w:val="22"/>
        </w:rPr>
      </w:pPr>
    </w:p>
    <w:p w:rsidR="00AD4CDE" w:rsidRDefault="00AD4CDE" w:rsidP="00EE3322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nabyvatelé jej do svého vlastnictví přijímají.</w:t>
      </w:r>
    </w:p>
    <w:p w:rsidR="00EE3322" w:rsidRDefault="00EE3322" w:rsidP="00EE3322">
      <w:pPr>
        <w:pStyle w:val="vniontext"/>
        <w:widowControl/>
        <w:ind w:firstLine="0"/>
        <w:rPr>
          <w:sz w:val="22"/>
          <w:szCs w:val="22"/>
        </w:rPr>
      </w:pPr>
    </w:p>
    <w:p w:rsidR="00AD4CDE" w:rsidRDefault="00AD4CDE" w:rsidP="00EE3322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EE3322" w:rsidRDefault="00EE3322" w:rsidP="00EE3322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F758C4" w:rsidRDefault="00AD4CDE" w:rsidP="00EE3322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4B1FDA" w:rsidRDefault="004B1FDA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</w:t>
      </w:r>
      <w:r w:rsidR="004B1FDA">
        <w:rPr>
          <w:sz w:val="22"/>
          <w:szCs w:val="22"/>
        </w:rPr>
        <w:t>é berou</w:t>
      </w:r>
      <w:r w:rsidRPr="00F758C4">
        <w:rPr>
          <w:sz w:val="22"/>
          <w:szCs w:val="22"/>
        </w:rPr>
        <w:t xml:space="preserve"> na vědomí a </w:t>
      </w:r>
      <w:r w:rsidR="004B1FDA">
        <w:rPr>
          <w:sz w:val="22"/>
          <w:szCs w:val="22"/>
        </w:rPr>
        <w:t>jsou</w:t>
      </w:r>
      <w:r w:rsidRPr="00F758C4">
        <w:rPr>
          <w:sz w:val="22"/>
          <w:szCs w:val="22"/>
        </w:rPr>
        <w:t xml:space="preserve"> srozuměn</w:t>
      </w:r>
      <w:r w:rsidR="004B1FDA">
        <w:rPr>
          <w:sz w:val="22"/>
          <w:szCs w:val="22"/>
        </w:rPr>
        <w:t>i</w:t>
      </w:r>
      <w:r w:rsidRPr="00F758C4">
        <w:rPr>
          <w:sz w:val="22"/>
          <w:szCs w:val="22"/>
        </w:rPr>
        <w:t xml:space="preserve"> s tím, že převáděný pozemek je pronajat.  Užívací vztah k převáděnému pozemku je řešen nájemní smlouvou číslo 502N08/26, uzavřenou s</w:t>
      </w:r>
      <w:r w:rsidR="004B1FDA">
        <w:rPr>
          <w:sz w:val="22"/>
          <w:szCs w:val="22"/>
        </w:rPr>
        <w:t>e</w:t>
      </w:r>
      <w:r w:rsidRPr="00F758C4">
        <w:rPr>
          <w:sz w:val="22"/>
          <w:szCs w:val="22"/>
        </w:rPr>
        <w:t xml:space="preserve"> Zemědělským podnikem, a.s.</w:t>
      </w:r>
      <w:r w:rsidR="004B1FDA">
        <w:rPr>
          <w:sz w:val="22"/>
          <w:szCs w:val="22"/>
        </w:rPr>
        <w:t>,</w:t>
      </w:r>
      <w:r w:rsidRPr="00F758C4">
        <w:rPr>
          <w:sz w:val="22"/>
          <w:szCs w:val="22"/>
        </w:rPr>
        <w:t xml:space="preserve"> Město Albrechtice, jakožto nájemcem. S obsahem nájemní smlouvy byl nabyvatel seznámen před podpisem této smlouvy, což stvrzuje svým podpisem.</w:t>
      </w:r>
    </w:p>
    <w:p w:rsidR="004B1FDA" w:rsidRDefault="004B1FDA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Převodce a Honební společenstvo ZP Město Albrechtice uzavřeli dohodu o vyrovnání honebních pozemků č. 34M03/26 ze dne 30.</w:t>
      </w:r>
      <w:r w:rsidR="004B1FDA">
        <w:rPr>
          <w:sz w:val="22"/>
          <w:szCs w:val="22"/>
        </w:rPr>
        <w:t xml:space="preserve"> </w:t>
      </w:r>
      <w:r w:rsidRPr="00F758C4">
        <w:rPr>
          <w:sz w:val="22"/>
          <w:szCs w:val="22"/>
        </w:rPr>
        <w:t>12.</w:t>
      </w:r>
      <w:r w:rsidR="004B1FDA">
        <w:rPr>
          <w:sz w:val="22"/>
          <w:szCs w:val="22"/>
        </w:rPr>
        <w:t xml:space="preserve"> </w:t>
      </w:r>
      <w:r w:rsidRPr="00F758C4">
        <w:rPr>
          <w:sz w:val="22"/>
          <w:szCs w:val="22"/>
        </w:rPr>
        <w:t xml:space="preserve">1899, jejímž předmětem je převáděný pozemek.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4B1FDA" w:rsidRDefault="004B1FDA" w:rsidP="004B1FDA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Default="00AD4CDE" w:rsidP="004B1FD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4B1FDA" w:rsidRDefault="004B1FDA" w:rsidP="004B1FDA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2B7458" w:rsidRDefault="000B4D5B" w:rsidP="004B1FDA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ČR – Státní pozemkový úřad jako správce dle zákona 101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4B1FDA" w:rsidRDefault="004B1FDA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4B1FDA" w:rsidRDefault="004B1FDA" w:rsidP="004B1FDA">
      <w:pPr>
        <w:pStyle w:val="vniontext0"/>
        <w:ind w:firstLine="0"/>
        <w:rPr>
          <w:color w:val="000000"/>
          <w:sz w:val="22"/>
          <w:szCs w:val="22"/>
        </w:rPr>
      </w:pPr>
    </w:p>
    <w:p w:rsidR="00AD4CDE" w:rsidRDefault="00B70A94" w:rsidP="004B1FDA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4B1FDA" w:rsidRDefault="004B1FDA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4B1FD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4B1FDA">
        <w:rPr>
          <w:color w:val="000000"/>
          <w:sz w:val="22"/>
          <w:szCs w:val="22"/>
        </w:rPr>
        <w:t>Ostravě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dne ......................</w:t>
      </w:r>
      <w:r>
        <w:rPr>
          <w:color w:val="000000"/>
          <w:sz w:val="22"/>
          <w:szCs w:val="22"/>
        </w:rPr>
        <w:tab/>
        <w:t>V ..........................…</w:t>
      </w:r>
      <w:proofErr w:type="gramEnd"/>
      <w:r>
        <w:rPr>
          <w:color w:val="000000"/>
          <w:sz w:val="22"/>
          <w:szCs w:val="22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D63A04" w:rsidRDefault="00D63A04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D63A04" w:rsidRDefault="00D63A04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4B1FDA" w:rsidRDefault="004B1FD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38"/>
        <w:gridCol w:w="4006"/>
      </w:tblGrid>
      <w:tr w:rsidR="004B1FDA" w:rsidRPr="009D3A4A" w:rsidTr="00464CD0">
        <w:tc>
          <w:tcPr>
            <w:tcW w:w="4644" w:type="dxa"/>
          </w:tcPr>
          <w:p w:rsidR="004B1FDA" w:rsidRPr="00B31E02" w:rsidRDefault="004B1FDA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</w:rPr>
            </w:pPr>
            <w:r w:rsidRPr="00B31E02">
              <w:rPr>
                <w:color w:val="000000"/>
                <w:sz w:val="22"/>
                <w:szCs w:val="22"/>
              </w:rPr>
              <w:t>Převádějící:</w:t>
            </w:r>
          </w:p>
        </w:tc>
        <w:tc>
          <w:tcPr>
            <w:tcW w:w="638" w:type="dxa"/>
          </w:tcPr>
          <w:p w:rsidR="004B1FDA" w:rsidRPr="00B31E02" w:rsidRDefault="004B1FDA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</w:rPr>
            </w:pPr>
          </w:p>
        </w:tc>
        <w:tc>
          <w:tcPr>
            <w:tcW w:w="4006" w:type="dxa"/>
          </w:tcPr>
          <w:p w:rsidR="004B1FDA" w:rsidRPr="00B31E02" w:rsidRDefault="004B1FDA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</w:rPr>
            </w:pPr>
            <w:r w:rsidRPr="00B31E02">
              <w:rPr>
                <w:color w:val="000000"/>
                <w:sz w:val="22"/>
                <w:szCs w:val="22"/>
              </w:rPr>
              <w:t>Nabyvatel</w:t>
            </w:r>
            <w:r w:rsidR="00D63A04">
              <w:rPr>
                <w:color w:val="000000"/>
                <w:sz w:val="22"/>
                <w:szCs w:val="22"/>
              </w:rPr>
              <w:t>é</w:t>
            </w:r>
            <w:r w:rsidRPr="00B31E02">
              <w:rPr>
                <w:color w:val="000000"/>
                <w:sz w:val="22"/>
                <w:szCs w:val="22"/>
              </w:rPr>
              <w:t>:</w:t>
            </w:r>
          </w:p>
        </w:tc>
      </w:tr>
      <w:tr w:rsidR="004B1FDA" w:rsidRPr="009D3A4A" w:rsidTr="00464CD0">
        <w:tc>
          <w:tcPr>
            <w:tcW w:w="4644" w:type="dxa"/>
          </w:tcPr>
          <w:p w:rsidR="004B1FDA" w:rsidRPr="00B31E02" w:rsidRDefault="004B1FDA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</w:rPr>
            </w:pPr>
            <w:r w:rsidRPr="00B31E02">
              <w:rPr>
                <w:color w:val="000000"/>
                <w:sz w:val="22"/>
                <w:szCs w:val="22"/>
              </w:rPr>
              <w:t xml:space="preserve">Česká republika – Státní pozemkový úřad </w:t>
            </w:r>
          </w:p>
          <w:p w:rsidR="004B1FDA" w:rsidRPr="009D3A4A" w:rsidRDefault="004B1FDA" w:rsidP="00464CD0">
            <w:pPr>
              <w:rPr>
                <w:b/>
              </w:rPr>
            </w:pPr>
            <w:r w:rsidRPr="009D3A4A">
              <w:rPr>
                <w:b/>
                <w:sz w:val="22"/>
                <w:szCs w:val="22"/>
              </w:rPr>
              <w:t>Ing. Aleš Uvíra</w:t>
            </w:r>
          </w:p>
          <w:p w:rsidR="004B1FDA" w:rsidRPr="009D3A4A" w:rsidRDefault="004B1FDA" w:rsidP="00464CD0">
            <w:proofErr w:type="gramStart"/>
            <w:r w:rsidRPr="009D3A4A">
              <w:rPr>
                <w:sz w:val="22"/>
                <w:szCs w:val="22"/>
              </w:rPr>
              <w:t>Ředitel  Krajského</w:t>
            </w:r>
            <w:proofErr w:type="gramEnd"/>
            <w:r w:rsidRPr="009D3A4A">
              <w:rPr>
                <w:sz w:val="22"/>
                <w:szCs w:val="22"/>
              </w:rPr>
              <w:t xml:space="preserve"> pozemkového úřadu</w:t>
            </w:r>
          </w:p>
          <w:p w:rsidR="004B1FDA" w:rsidRPr="009D3A4A" w:rsidRDefault="004B1FDA" w:rsidP="00464CD0">
            <w:r w:rsidRPr="009D3A4A">
              <w:rPr>
                <w:sz w:val="22"/>
                <w:szCs w:val="22"/>
              </w:rPr>
              <w:t>pro Moravskoslezský kraj</w:t>
            </w:r>
          </w:p>
          <w:p w:rsidR="004B1FDA" w:rsidRPr="009D3A4A" w:rsidRDefault="004B1FDA" w:rsidP="00464CD0">
            <w:pPr>
              <w:rPr>
                <w:color w:val="000000"/>
              </w:rPr>
            </w:pPr>
          </w:p>
        </w:tc>
        <w:tc>
          <w:tcPr>
            <w:tcW w:w="638" w:type="dxa"/>
          </w:tcPr>
          <w:p w:rsidR="004B1FDA" w:rsidRPr="00B31E02" w:rsidRDefault="004B1FDA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</w:rPr>
            </w:pPr>
          </w:p>
        </w:tc>
        <w:tc>
          <w:tcPr>
            <w:tcW w:w="4006" w:type="dxa"/>
          </w:tcPr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Colloredo</w:t>
            </w:r>
            <w:proofErr w:type="spellEnd"/>
            <w:r>
              <w:rPr>
                <w:color w:val="000000"/>
                <w:sz w:val="22"/>
                <w:szCs w:val="22"/>
              </w:rPr>
              <w:t>-Mansfeldová Kristina</w:t>
            </w: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Holková Helena</w:t>
            </w: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D63A04" w:rsidRDefault="00D63A04" w:rsidP="00464CD0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Rott Jiří Ing.</w:t>
            </w:r>
          </w:p>
          <w:p w:rsidR="004B1FDA" w:rsidRPr="00B31E02" w:rsidRDefault="004B1FDA" w:rsidP="003A792D">
            <w:pPr>
              <w:pStyle w:val="adresa"/>
              <w:widowControl/>
              <w:tabs>
                <w:tab w:val="clear" w:pos="3402"/>
                <w:tab w:val="clear" w:pos="6237"/>
              </w:tabs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D63A0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vz</w:t>
      </w:r>
      <w:proofErr w:type="spellEnd"/>
      <w:r>
        <w:rPr>
          <w:color w:val="000000"/>
          <w:sz w:val="22"/>
          <w:szCs w:val="22"/>
        </w:rPr>
        <w:t>. Mgr. Šárka Smyčková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AD4CDE" w:rsidRPr="00D63A04" w:rsidRDefault="00D63A04">
      <w:pPr>
        <w:widowControl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Jana Šťastná</w:t>
      </w:r>
    </w:p>
    <w:p w:rsidR="00D63A04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17615,  </w:t>
      </w: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24. 8.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03" w:rsidRDefault="006C0103" w:rsidP="00EE3322">
      <w:r>
        <w:separator/>
      </w:r>
    </w:p>
  </w:endnote>
  <w:endnote w:type="continuationSeparator" w:id="0">
    <w:p w:rsidR="006C0103" w:rsidRDefault="006C0103" w:rsidP="00E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4441"/>
      <w:docPartObj>
        <w:docPartGallery w:val="Page Numbers (Bottom of Page)"/>
        <w:docPartUnique/>
      </w:docPartObj>
    </w:sdtPr>
    <w:sdtEndPr/>
    <w:sdtContent>
      <w:p w:rsidR="00EE3322" w:rsidRDefault="00EE33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2D">
          <w:rPr>
            <w:noProof/>
          </w:rPr>
          <w:t>3</w:t>
        </w:r>
        <w:r>
          <w:fldChar w:fldCharType="end"/>
        </w:r>
      </w:p>
    </w:sdtContent>
  </w:sdt>
  <w:p w:rsidR="00EE3322" w:rsidRDefault="00EE3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03" w:rsidRDefault="006C0103" w:rsidP="00EE3322">
      <w:r>
        <w:separator/>
      </w:r>
    </w:p>
  </w:footnote>
  <w:footnote w:type="continuationSeparator" w:id="0">
    <w:p w:rsidR="006C0103" w:rsidRDefault="006C0103" w:rsidP="00EE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4" w:rsidRDefault="00D63A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A3D59"/>
    <w:rsid w:val="000B4D5B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316C1D"/>
    <w:rsid w:val="003271AE"/>
    <w:rsid w:val="003315E7"/>
    <w:rsid w:val="003A792D"/>
    <w:rsid w:val="004934BF"/>
    <w:rsid w:val="004B1FDA"/>
    <w:rsid w:val="00511ECA"/>
    <w:rsid w:val="00540A55"/>
    <w:rsid w:val="0056600E"/>
    <w:rsid w:val="005A5801"/>
    <w:rsid w:val="005F4E66"/>
    <w:rsid w:val="00663872"/>
    <w:rsid w:val="00696E39"/>
    <w:rsid w:val="006C0103"/>
    <w:rsid w:val="006D2030"/>
    <w:rsid w:val="00732FBB"/>
    <w:rsid w:val="007457FE"/>
    <w:rsid w:val="00796D9F"/>
    <w:rsid w:val="007A250F"/>
    <w:rsid w:val="007A2875"/>
    <w:rsid w:val="007F0009"/>
    <w:rsid w:val="008163EB"/>
    <w:rsid w:val="00817045"/>
    <w:rsid w:val="008179FB"/>
    <w:rsid w:val="0086454B"/>
    <w:rsid w:val="00887698"/>
    <w:rsid w:val="008C01DC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D63A04"/>
    <w:rsid w:val="00DC5978"/>
    <w:rsid w:val="00DE4537"/>
    <w:rsid w:val="00DF6D39"/>
    <w:rsid w:val="00E03B26"/>
    <w:rsid w:val="00E23DFA"/>
    <w:rsid w:val="00E64305"/>
    <w:rsid w:val="00E81B76"/>
    <w:rsid w:val="00EE3322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63A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6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63A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6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stastnaj</dc:creator>
  <cp:lastModifiedBy>stastnaj</cp:lastModifiedBy>
  <cp:revision>3</cp:revision>
  <cp:lastPrinted>2016-08-24T07:48:00Z</cp:lastPrinted>
  <dcterms:created xsi:type="dcterms:W3CDTF">2016-08-26T05:54:00Z</dcterms:created>
  <dcterms:modified xsi:type="dcterms:W3CDTF">2016-08-26T05:58:00Z</dcterms:modified>
</cp:coreProperties>
</file>