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4F89" w14:textId="77777777" w:rsidR="00F34FFB" w:rsidRPr="00830A89" w:rsidRDefault="00F34FFB" w:rsidP="00B6610C">
      <w:pPr>
        <w:pStyle w:val="Centered"/>
        <w:spacing w:line="259" w:lineRule="auto"/>
        <w:outlineLvl w:val="0"/>
        <w:rPr>
          <w:rFonts w:asciiTheme="minorHAnsi" w:hAnsiTheme="minorHAnsi" w:cstheme="minorHAnsi"/>
          <w:b/>
          <w:bCs/>
          <w:caps/>
          <w:noProof/>
          <w:color w:val="000000"/>
          <w:sz w:val="32"/>
          <w:szCs w:val="32"/>
        </w:rPr>
      </w:pPr>
      <w:r w:rsidRPr="00830A89">
        <w:rPr>
          <w:rFonts w:asciiTheme="minorHAnsi" w:hAnsiTheme="minorHAnsi" w:cstheme="minorHAnsi"/>
          <w:b/>
          <w:bCs/>
          <w:caps/>
          <w:noProof/>
          <w:color w:val="000000"/>
          <w:sz w:val="32"/>
          <w:szCs w:val="32"/>
        </w:rPr>
        <w:t>Smlouva o poskytování</w:t>
      </w:r>
    </w:p>
    <w:p w14:paraId="585F0459" w14:textId="77777777" w:rsidR="00F34FFB" w:rsidRPr="00830A89" w:rsidRDefault="00F34FFB" w:rsidP="00B6610C">
      <w:pPr>
        <w:pStyle w:val="Centered"/>
        <w:spacing w:line="259" w:lineRule="auto"/>
        <w:rPr>
          <w:rFonts w:asciiTheme="minorHAnsi" w:hAnsiTheme="minorHAnsi" w:cstheme="minorHAnsi"/>
          <w:b/>
          <w:bCs/>
          <w:caps/>
          <w:noProof/>
          <w:color w:val="000000"/>
          <w:sz w:val="32"/>
          <w:szCs w:val="32"/>
        </w:rPr>
      </w:pPr>
      <w:r w:rsidRPr="00830A89">
        <w:rPr>
          <w:rFonts w:asciiTheme="minorHAnsi" w:hAnsiTheme="minorHAnsi" w:cstheme="minorHAnsi"/>
          <w:b/>
          <w:bCs/>
          <w:caps/>
          <w:noProof/>
          <w:color w:val="000000"/>
          <w:sz w:val="32"/>
          <w:szCs w:val="32"/>
        </w:rPr>
        <w:t>pracovnělékařských služeb</w:t>
      </w:r>
    </w:p>
    <w:p w14:paraId="5D672515" w14:textId="3C9AEEA4" w:rsidR="00F34FFB" w:rsidRPr="00B6610C" w:rsidRDefault="00A0482A" w:rsidP="00B6610C">
      <w:pPr>
        <w:pStyle w:val="Centered"/>
        <w:spacing w:line="259" w:lineRule="auto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 xml:space="preserve">uzavřená </w:t>
      </w:r>
      <w:r w:rsidRPr="00B6610C">
        <w:rPr>
          <w:rFonts w:asciiTheme="minorHAnsi" w:hAnsiTheme="minorHAnsi" w:cstheme="minorHAnsi"/>
          <w:noProof/>
          <w:sz w:val="20"/>
          <w:szCs w:val="20"/>
        </w:rPr>
        <w:t xml:space="preserve">dle </w:t>
      </w:r>
      <w:r>
        <w:rPr>
          <w:rFonts w:asciiTheme="minorHAnsi" w:hAnsiTheme="minorHAnsi" w:cstheme="minorHAnsi"/>
          <w:noProof/>
          <w:sz w:val="20"/>
          <w:szCs w:val="20"/>
        </w:rPr>
        <w:t xml:space="preserve">§ 1746 odst. 2 </w:t>
      </w:r>
      <w:r w:rsidRPr="00B6610C">
        <w:rPr>
          <w:rFonts w:asciiTheme="minorHAnsi" w:hAnsiTheme="minorHAnsi" w:cstheme="minorHAnsi"/>
          <w:noProof/>
          <w:sz w:val="20"/>
          <w:szCs w:val="20"/>
        </w:rPr>
        <w:t>zákona č. 89/2012 Sb., občanského zákoníku</w:t>
      </w:r>
      <w:r>
        <w:rPr>
          <w:rFonts w:asciiTheme="minorHAnsi" w:hAnsiTheme="minorHAnsi" w:cstheme="minorHAnsi"/>
          <w:noProof/>
          <w:sz w:val="20"/>
          <w:szCs w:val="20"/>
        </w:rPr>
        <w:t xml:space="preserve"> (dále „občanský zákoník“)</w:t>
      </w:r>
      <w:r w:rsidRPr="00B6610C">
        <w:rPr>
          <w:rFonts w:asciiTheme="minorHAnsi" w:hAnsiTheme="minorHAnsi" w:cstheme="minorHAnsi"/>
          <w:noProof/>
          <w:sz w:val="20"/>
          <w:szCs w:val="20"/>
        </w:rPr>
        <w:t>,</w:t>
      </w:r>
      <w:r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F34FFB" w:rsidRPr="00B6610C">
        <w:rPr>
          <w:rFonts w:asciiTheme="minorHAnsi" w:hAnsiTheme="minorHAnsi" w:cstheme="minorHAnsi"/>
          <w:noProof/>
          <w:sz w:val="20"/>
          <w:szCs w:val="20"/>
        </w:rPr>
        <w:t>dle zákona č. 262/2006 Sb.</w:t>
      </w:r>
      <w:r w:rsidR="00B6610C">
        <w:rPr>
          <w:rFonts w:asciiTheme="minorHAnsi" w:hAnsiTheme="minorHAnsi" w:cstheme="minorHAnsi"/>
          <w:noProof/>
          <w:sz w:val="20"/>
          <w:szCs w:val="20"/>
        </w:rPr>
        <w:t>,</w:t>
      </w:r>
      <w:r w:rsidR="00F34FFB" w:rsidRPr="00B6610C">
        <w:rPr>
          <w:rFonts w:asciiTheme="minorHAnsi" w:hAnsiTheme="minorHAnsi" w:cstheme="minorHAnsi"/>
          <w:noProof/>
          <w:sz w:val="20"/>
          <w:szCs w:val="20"/>
        </w:rPr>
        <w:t xml:space="preserve"> zákoník</w:t>
      </w:r>
      <w:r w:rsidR="00B6610C">
        <w:rPr>
          <w:rFonts w:asciiTheme="minorHAnsi" w:hAnsiTheme="minorHAnsi" w:cstheme="minorHAnsi"/>
          <w:noProof/>
          <w:sz w:val="20"/>
          <w:szCs w:val="20"/>
        </w:rPr>
        <w:t>u</w:t>
      </w:r>
      <w:r w:rsidR="00F34FFB" w:rsidRPr="00B6610C">
        <w:rPr>
          <w:rFonts w:asciiTheme="minorHAnsi" w:hAnsiTheme="minorHAnsi" w:cstheme="minorHAnsi"/>
          <w:noProof/>
          <w:sz w:val="20"/>
          <w:szCs w:val="20"/>
        </w:rPr>
        <w:t xml:space="preserve"> práce</w:t>
      </w:r>
      <w:r w:rsidR="00F303C6">
        <w:rPr>
          <w:rFonts w:asciiTheme="minorHAnsi" w:hAnsiTheme="minorHAnsi" w:cstheme="minorHAnsi"/>
          <w:noProof/>
          <w:sz w:val="20"/>
          <w:szCs w:val="20"/>
        </w:rPr>
        <w:t xml:space="preserve"> (dále „zákoník práce“)</w:t>
      </w:r>
      <w:r w:rsidR="00F34FFB" w:rsidRPr="00B6610C">
        <w:rPr>
          <w:rFonts w:asciiTheme="minorHAnsi" w:hAnsiTheme="minorHAnsi" w:cstheme="minorHAnsi"/>
          <w:noProof/>
          <w:sz w:val="20"/>
          <w:szCs w:val="20"/>
        </w:rPr>
        <w:t>, a dle zákona č. 373/2011 Sb., o specifických zdravotních službách</w:t>
      </w:r>
      <w:r w:rsidR="00F303C6">
        <w:rPr>
          <w:rFonts w:asciiTheme="minorHAnsi" w:hAnsiTheme="minorHAnsi" w:cstheme="minorHAnsi"/>
          <w:noProof/>
          <w:sz w:val="20"/>
          <w:szCs w:val="20"/>
        </w:rPr>
        <w:t xml:space="preserve"> (dle „zákon specifických zdravotních službách“)</w:t>
      </w:r>
      <w:r w:rsidR="00F34FFB" w:rsidRPr="00B6610C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="00B6610C">
        <w:rPr>
          <w:rFonts w:asciiTheme="minorHAnsi" w:hAnsiTheme="minorHAnsi" w:cstheme="minorHAnsi"/>
          <w:noProof/>
          <w:sz w:val="20"/>
          <w:szCs w:val="20"/>
        </w:rPr>
        <w:t xml:space="preserve">vše </w:t>
      </w:r>
      <w:r w:rsidR="00F34FFB" w:rsidRPr="00B6610C">
        <w:rPr>
          <w:rFonts w:asciiTheme="minorHAnsi" w:hAnsiTheme="minorHAnsi" w:cstheme="minorHAnsi"/>
          <w:noProof/>
          <w:sz w:val="20"/>
          <w:szCs w:val="20"/>
        </w:rPr>
        <w:t>ve znění pozdějších předpisů</w:t>
      </w:r>
    </w:p>
    <w:p w14:paraId="3FDDE2BB" w14:textId="6E2DA47C" w:rsidR="00F34FFB" w:rsidRPr="00F34FFB" w:rsidRDefault="00F34FFB" w:rsidP="00830A89">
      <w:pPr>
        <w:pStyle w:val="Left"/>
        <w:tabs>
          <w:tab w:val="left" w:pos="2880"/>
        </w:tabs>
        <w:spacing w:line="259" w:lineRule="auto"/>
        <w:ind w:left="720"/>
        <w:outlineLvl w:val="0"/>
        <w:rPr>
          <w:rFonts w:asciiTheme="minorHAnsi" w:hAnsiTheme="minorHAnsi" w:cstheme="minorHAnsi"/>
          <w:b/>
          <w:bCs/>
          <w:noProof/>
        </w:rPr>
      </w:pPr>
    </w:p>
    <w:p w14:paraId="3E4FE9F7" w14:textId="39BBAFDA" w:rsidR="00F34FFB" w:rsidRDefault="00F34FFB" w:rsidP="00830A89">
      <w:pPr>
        <w:pStyle w:val="Left"/>
        <w:spacing w:line="259" w:lineRule="auto"/>
        <w:outlineLvl w:val="0"/>
        <w:rPr>
          <w:rFonts w:asciiTheme="minorHAnsi" w:hAnsiTheme="minorHAnsi" w:cstheme="minorHAnsi"/>
          <w:b/>
          <w:bCs/>
          <w:noProof/>
        </w:rPr>
      </w:pPr>
      <w:r w:rsidRPr="00F34FFB">
        <w:rPr>
          <w:rFonts w:asciiTheme="minorHAnsi" w:hAnsiTheme="minorHAnsi" w:cstheme="minorHAnsi"/>
          <w:b/>
          <w:bCs/>
          <w:noProof/>
        </w:rPr>
        <w:t>Smluvní strany</w:t>
      </w:r>
      <w:r w:rsidR="00830A89">
        <w:rPr>
          <w:rFonts w:asciiTheme="minorHAnsi" w:hAnsiTheme="minorHAnsi" w:cstheme="minorHAnsi"/>
          <w:b/>
          <w:bCs/>
          <w:noProof/>
        </w:rPr>
        <w:t>:</w:t>
      </w:r>
    </w:p>
    <w:p w14:paraId="363566F6" w14:textId="77777777" w:rsidR="00830A89" w:rsidRPr="00F34FFB" w:rsidRDefault="00830A89" w:rsidP="00830A89">
      <w:pPr>
        <w:pStyle w:val="Left"/>
        <w:spacing w:line="259" w:lineRule="auto"/>
        <w:outlineLvl w:val="0"/>
        <w:rPr>
          <w:rFonts w:asciiTheme="minorHAnsi" w:hAnsiTheme="minorHAnsi" w:cstheme="minorHAnsi"/>
          <w:b/>
          <w:bCs/>
          <w:noProof/>
        </w:rPr>
      </w:pPr>
    </w:p>
    <w:p w14:paraId="6348BC3A" w14:textId="77777777" w:rsidR="00B6610C" w:rsidRPr="00B6610C" w:rsidRDefault="00B6610C" w:rsidP="00B6610C">
      <w:pPr>
        <w:pStyle w:val="Left"/>
        <w:tabs>
          <w:tab w:val="left" w:pos="2160"/>
        </w:tabs>
        <w:spacing w:line="259" w:lineRule="auto"/>
        <w:jc w:val="both"/>
        <w:outlineLvl w:val="0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B6610C">
        <w:rPr>
          <w:rFonts w:asciiTheme="minorHAnsi" w:hAnsiTheme="minorHAnsi" w:cstheme="minorHAnsi"/>
          <w:b/>
          <w:bCs/>
          <w:noProof/>
          <w:sz w:val="22"/>
          <w:szCs w:val="22"/>
        </w:rPr>
        <w:t>1. Statutární město Pardubice</w:t>
      </w:r>
    </w:p>
    <w:p w14:paraId="7869E106" w14:textId="26D7B3FE" w:rsidR="00B6610C" w:rsidRPr="00B6610C" w:rsidRDefault="00B6610C" w:rsidP="00B6610C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B6610C">
        <w:rPr>
          <w:rFonts w:asciiTheme="minorHAnsi" w:hAnsiTheme="minorHAnsi" w:cstheme="minorHAnsi"/>
          <w:noProof/>
          <w:sz w:val="22"/>
          <w:szCs w:val="22"/>
        </w:rPr>
        <w:t xml:space="preserve">se sídlem:  Pernštýnské nám. 1, </w:t>
      </w:r>
      <w:r>
        <w:rPr>
          <w:rFonts w:asciiTheme="minorHAnsi" w:hAnsiTheme="minorHAnsi" w:cstheme="minorHAnsi"/>
          <w:noProof/>
          <w:sz w:val="22"/>
          <w:szCs w:val="22"/>
        </w:rPr>
        <w:t xml:space="preserve">Staré Město, </w:t>
      </w:r>
      <w:r w:rsidRPr="00B6610C">
        <w:rPr>
          <w:rFonts w:asciiTheme="minorHAnsi" w:hAnsiTheme="minorHAnsi" w:cstheme="minorHAnsi"/>
          <w:noProof/>
          <w:sz w:val="22"/>
          <w:szCs w:val="22"/>
        </w:rPr>
        <w:t>530 21 Pardubice</w:t>
      </w:r>
      <w:r w:rsidRPr="00B6610C">
        <w:rPr>
          <w:rFonts w:asciiTheme="minorHAnsi" w:hAnsiTheme="minorHAnsi" w:cstheme="minorHAnsi"/>
          <w:noProof/>
          <w:sz w:val="22"/>
          <w:szCs w:val="22"/>
        </w:rPr>
        <w:tab/>
        <w:t xml:space="preserve"> </w:t>
      </w:r>
    </w:p>
    <w:p w14:paraId="10EA88DC" w14:textId="28ED76DA" w:rsidR="00B6610C" w:rsidRPr="00B6610C" w:rsidRDefault="00B6610C" w:rsidP="00B6610C">
      <w:pPr>
        <w:pStyle w:val="Left"/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36426">
        <w:rPr>
          <w:rFonts w:asciiTheme="minorHAnsi" w:hAnsiTheme="minorHAnsi" w:cstheme="minorHAnsi"/>
          <w:noProof/>
          <w:sz w:val="22"/>
          <w:szCs w:val="22"/>
        </w:rPr>
        <w:t xml:space="preserve">zastoupena: </w:t>
      </w:r>
      <w:r w:rsidR="00336426" w:rsidRPr="00336426">
        <w:rPr>
          <w:rFonts w:asciiTheme="minorHAnsi" w:hAnsiTheme="minorHAnsi" w:cstheme="minorHAnsi"/>
          <w:noProof/>
          <w:sz w:val="22"/>
          <w:szCs w:val="22"/>
        </w:rPr>
        <w:t>Ing. Martinem Charvátem, primátorem</w:t>
      </w:r>
    </w:p>
    <w:p w14:paraId="1C04AE17" w14:textId="77777777" w:rsidR="00B6610C" w:rsidRDefault="00B6610C" w:rsidP="00B6610C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B6610C">
        <w:rPr>
          <w:rFonts w:asciiTheme="minorHAnsi" w:hAnsiTheme="minorHAnsi" w:cstheme="minorHAnsi"/>
          <w:noProof/>
          <w:sz w:val="22"/>
          <w:szCs w:val="22"/>
        </w:rPr>
        <w:t>IČ</w:t>
      </w:r>
      <w:r>
        <w:rPr>
          <w:rFonts w:asciiTheme="minorHAnsi" w:hAnsiTheme="minorHAnsi" w:cstheme="minorHAnsi"/>
          <w:noProof/>
          <w:sz w:val="22"/>
          <w:szCs w:val="22"/>
        </w:rPr>
        <w:t>O</w:t>
      </w:r>
      <w:r w:rsidRPr="00B6610C">
        <w:rPr>
          <w:rFonts w:asciiTheme="minorHAnsi" w:hAnsiTheme="minorHAnsi" w:cstheme="minorHAnsi"/>
          <w:noProof/>
          <w:sz w:val="22"/>
          <w:szCs w:val="22"/>
        </w:rPr>
        <w:t>: 00274046</w:t>
      </w:r>
    </w:p>
    <w:p w14:paraId="10912622" w14:textId="69E9D07D" w:rsidR="00B6610C" w:rsidRPr="00B6610C" w:rsidRDefault="00B6610C" w:rsidP="00B6610C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DIČ: CZ</w:t>
      </w:r>
      <w:r w:rsidRPr="00B6610C">
        <w:rPr>
          <w:rFonts w:asciiTheme="minorHAnsi" w:hAnsiTheme="minorHAnsi" w:cstheme="minorHAnsi"/>
          <w:noProof/>
          <w:sz w:val="22"/>
          <w:szCs w:val="22"/>
        </w:rPr>
        <w:t>00274046</w:t>
      </w:r>
      <w:r w:rsidRPr="00B6610C">
        <w:rPr>
          <w:rFonts w:asciiTheme="minorHAnsi" w:hAnsiTheme="minorHAnsi" w:cstheme="minorHAnsi"/>
          <w:noProof/>
          <w:sz w:val="22"/>
          <w:szCs w:val="22"/>
        </w:rPr>
        <w:tab/>
        <w:t xml:space="preserve"> </w:t>
      </w:r>
    </w:p>
    <w:p w14:paraId="2B70A166" w14:textId="4F12CE8B" w:rsidR="00B6610C" w:rsidRPr="00B6610C" w:rsidRDefault="00B6610C" w:rsidP="00B6610C">
      <w:pPr>
        <w:pStyle w:val="Left"/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B6610C">
        <w:rPr>
          <w:rFonts w:asciiTheme="minorHAnsi" w:hAnsiTheme="minorHAnsi" w:cstheme="minorHAnsi"/>
          <w:noProof/>
          <w:sz w:val="22"/>
          <w:szCs w:val="22"/>
        </w:rPr>
        <w:t xml:space="preserve">bankovní spojení: Komerční banka, a.s., pobočka Pardubic </w:t>
      </w:r>
    </w:p>
    <w:p w14:paraId="1AEC7EA1" w14:textId="22AA51E3" w:rsidR="00B6610C" w:rsidRPr="00B6610C" w:rsidRDefault="00B6610C" w:rsidP="00B6610C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B6610C">
        <w:rPr>
          <w:rFonts w:asciiTheme="minorHAnsi" w:hAnsiTheme="minorHAnsi" w:cstheme="minorHAnsi"/>
          <w:noProof/>
          <w:sz w:val="22"/>
          <w:szCs w:val="22"/>
        </w:rPr>
        <w:t>číslo účtu/kód banky:  326561/0100</w:t>
      </w:r>
    </w:p>
    <w:p w14:paraId="7DC29F48" w14:textId="4FB6D061" w:rsidR="00B6610C" w:rsidRPr="00B6610C" w:rsidRDefault="00B6610C" w:rsidP="00B6610C">
      <w:pPr>
        <w:pStyle w:val="Left"/>
        <w:tabs>
          <w:tab w:val="left" w:pos="180"/>
        </w:tabs>
        <w:spacing w:line="259" w:lineRule="auto"/>
        <w:ind w:left="180"/>
        <w:jc w:val="both"/>
        <w:rPr>
          <w:rFonts w:asciiTheme="minorHAnsi" w:hAnsiTheme="minorHAnsi" w:cstheme="minorHAnsi"/>
          <w:sz w:val="22"/>
          <w:szCs w:val="22"/>
        </w:rPr>
      </w:pPr>
      <w:r w:rsidRPr="00B6610C">
        <w:rPr>
          <w:rFonts w:asciiTheme="minorHAnsi" w:hAnsiTheme="minorHAnsi" w:cstheme="minorHAnsi"/>
          <w:noProof/>
          <w:sz w:val="22"/>
          <w:szCs w:val="22"/>
        </w:rPr>
        <w:t>kontaktní osoba: Petr Drábek</w:t>
      </w:r>
      <w:r w:rsidR="00B43B96">
        <w:rPr>
          <w:rFonts w:asciiTheme="minorHAnsi" w:hAnsiTheme="minorHAnsi" w:cstheme="minorHAnsi"/>
          <w:noProof/>
          <w:sz w:val="22"/>
          <w:szCs w:val="22"/>
        </w:rPr>
        <w:t>,</w:t>
      </w:r>
      <w:r w:rsidRPr="00B6610C">
        <w:rPr>
          <w:rFonts w:asciiTheme="minorHAnsi" w:hAnsiTheme="minorHAnsi" w:cstheme="minorHAnsi"/>
          <w:noProof/>
          <w:sz w:val="22"/>
          <w:szCs w:val="22"/>
        </w:rPr>
        <w:t xml:space="preserve"> tel. č.: 466 859 720, e-mail: Petr.Drabek@mmp.cz, nebude-li  pro určité jednání s poskytovatelem </w:t>
      </w:r>
      <w:r w:rsidR="00B43B96">
        <w:rPr>
          <w:rFonts w:asciiTheme="minorHAnsi" w:hAnsiTheme="minorHAnsi" w:cstheme="minorHAnsi"/>
          <w:noProof/>
          <w:sz w:val="22"/>
          <w:szCs w:val="22"/>
        </w:rPr>
        <w:t>pověřena</w:t>
      </w:r>
      <w:r w:rsidRPr="00B6610C">
        <w:rPr>
          <w:rFonts w:asciiTheme="minorHAnsi" w:hAnsiTheme="minorHAnsi" w:cstheme="minorHAnsi"/>
          <w:noProof/>
          <w:sz w:val="22"/>
          <w:szCs w:val="22"/>
        </w:rPr>
        <w:t xml:space="preserve"> jiná osoba</w:t>
      </w:r>
    </w:p>
    <w:p w14:paraId="071B2920" w14:textId="6B31316B" w:rsidR="00B6610C" w:rsidRPr="00B6610C" w:rsidRDefault="00B6610C" w:rsidP="00B6610C">
      <w:pPr>
        <w:pStyle w:val="Left"/>
        <w:tabs>
          <w:tab w:val="left" w:pos="288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B6610C">
        <w:rPr>
          <w:rFonts w:asciiTheme="minorHAnsi" w:hAnsiTheme="minorHAnsi" w:cstheme="minorHAnsi"/>
          <w:noProof/>
          <w:sz w:val="22"/>
          <w:szCs w:val="22"/>
        </w:rPr>
        <w:t>dále jen „</w:t>
      </w:r>
      <w:r w:rsidRPr="00B6610C">
        <w:rPr>
          <w:rFonts w:asciiTheme="minorHAnsi" w:hAnsiTheme="minorHAnsi" w:cstheme="minorHAnsi"/>
          <w:i/>
          <w:iCs/>
          <w:noProof/>
          <w:sz w:val="22"/>
          <w:szCs w:val="22"/>
        </w:rPr>
        <w:t>objednatel</w:t>
      </w:r>
      <w:r w:rsidRPr="00B6610C">
        <w:rPr>
          <w:rFonts w:asciiTheme="minorHAnsi" w:hAnsiTheme="minorHAnsi" w:cstheme="minorHAnsi"/>
          <w:noProof/>
          <w:sz w:val="22"/>
          <w:szCs w:val="22"/>
        </w:rPr>
        <w:t xml:space="preserve">“ </w:t>
      </w:r>
    </w:p>
    <w:p w14:paraId="380553B1" w14:textId="77777777" w:rsidR="00B6610C" w:rsidRPr="00B6610C" w:rsidRDefault="00B6610C" w:rsidP="00B6610C">
      <w:pPr>
        <w:pStyle w:val="Left"/>
        <w:tabs>
          <w:tab w:val="left" w:pos="2880"/>
        </w:tabs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2820C13C" w14:textId="77777777" w:rsidR="00B6610C" w:rsidRPr="00B6610C" w:rsidRDefault="00B6610C" w:rsidP="00B6610C">
      <w:pPr>
        <w:pStyle w:val="Left"/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B6610C">
        <w:rPr>
          <w:rFonts w:asciiTheme="minorHAnsi" w:hAnsiTheme="minorHAnsi" w:cstheme="minorHAnsi"/>
          <w:noProof/>
          <w:sz w:val="22"/>
          <w:szCs w:val="22"/>
        </w:rPr>
        <w:t xml:space="preserve">  a </w:t>
      </w:r>
    </w:p>
    <w:p w14:paraId="5CA9401D" w14:textId="77777777" w:rsidR="00B6610C" w:rsidRPr="00B6610C" w:rsidRDefault="00B6610C" w:rsidP="00B6610C">
      <w:pPr>
        <w:pStyle w:val="Left"/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640D7C90" w14:textId="77777777" w:rsidR="00B6610C" w:rsidRPr="00B6610C" w:rsidRDefault="00B6610C" w:rsidP="00B6610C">
      <w:pPr>
        <w:pStyle w:val="Left"/>
        <w:tabs>
          <w:tab w:val="left" w:pos="360"/>
        </w:tabs>
        <w:spacing w:line="259" w:lineRule="auto"/>
        <w:jc w:val="both"/>
        <w:outlineLvl w:val="0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B6610C">
        <w:rPr>
          <w:rFonts w:asciiTheme="minorHAnsi" w:hAnsiTheme="minorHAnsi" w:cstheme="minorHAnsi"/>
          <w:b/>
          <w:bCs/>
          <w:noProof/>
          <w:sz w:val="22"/>
          <w:szCs w:val="22"/>
        </w:rPr>
        <w:t>2. Praktik Pardubice s.r.o.</w:t>
      </w:r>
    </w:p>
    <w:p w14:paraId="74708CF5" w14:textId="77777777" w:rsidR="00B6610C" w:rsidRPr="00B6610C" w:rsidRDefault="00B6610C" w:rsidP="00B6610C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B6610C">
        <w:rPr>
          <w:rFonts w:asciiTheme="minorHAnsi" w:hAnsiTheme="minorHAnsi" w:cstheme="minorHAnsi"/>
          <w:noProof/>
          <w:sz w:val="22"/>
          <w:szCs w:val="22"/>
        </w:rPr>
        <w:t>se sídlem: Pohránovská 297, Ohrazenice, 533 53 Pardubice</w:t>
      </w:r>
    </w:p>
    <w:p w14:paraId="1CDC7B62" w14:textId="738A512E" w:rsidR="00B6610C" w:rsidRPr="00B6610C" w:rsidRDefault="00B6610C" w:rsidP="00B6610C">
      <w:pPr>
        <w:pStyle w:val="Left"/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36426">
        <w:rPr>
          <w:rFonts w:asciiTheme="minorHAnsi" w:hAnsiTheme="minorHAnsi" w:cstheme="minorHAnsi"/>
          <w:noProof/>
          <w:sz w:val="22"/>
          <w:szCs w:val="22"/>
        </w:rPr>
        <w:t>zastoupena: Vladimírem Zbytkem, jednatelem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51761320" w14:textId="49F04851" w:rsidR="00B6610C" w:rsidRPr="00B6610C" w:rsidRDefault="00B6610C" w:rsidP="00B6610C">
      <w:pPr>
        <w:pStyle w:val="Left"/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B6610C">
        <w:rPr>
          <w:rFonts w:asciiTheme="minorHAnsi" w:hAnsiTheme="minorHAnsi" w:cstheme="minorHAnsi"/>
          <w:noProof/>
          <w:sz w:val="22"/>
          <w:szCs w:val="22"/>
        </w:rPr>
        <w:t>IČ</w:t>
      </w:r>
      <w:r>
        <w:rPr>
          <w:rFonts w:asciiTheme="minorHAnsi" w:hAnsiTheme="minorHAnsi" w:cstheme="minorHAnsi"/>
          <w:noProof/>
          <w:sz w:val="22"/>
          <w:szCs w:val="22"/>
        </w:rPr>
        <w:t>O</w:t>
      </w:r>
      <w:r w:rsidRPr="00B6610C">
        <w:rPr>
          <w:rFonts w:asciiTheme="minorHAnsi" w:hAnsiTheme="minorHAnsi" w:cstheme="minorHAnsi"/>
          <w:noProof/>
          <w:sz w:val="22"/>
          <w:szCs w:val="22"/>
        </w:rPr>
        <w:t xml:space="preserve">: </w:t>
      </w:r>
      <w:r w:rsidRPr="00B6610C">
        <w:rPr>
          <w:rFonts w:asciiTheme="minorHAnsi" w:hAnsiTheme="minorHAnsi" w:cstheme="minorHAnsi"/>
          <w:noProof/>
          <w:sz w:val="22"/>
          <w:szCs w:val="22"/>
        </w:rPr>
        <w:tab/>
        <w:t xml:space="preserve">28786661   </w:t>
      </w:r>
    </w:p>
    <w:p w14:paraId="39C89921" w14:textId="6CFF1523" w:rsidR="00B6610C" w:rsidRPr="00B6610C" w:rsidRDefault="00B6610C" w:rsidP="00B6610C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iCs/>
          <w:noProof/>
          <w:sz w:val="22"/>
          <w:szCs w:val="22"/>
        </w:rPr>
      </w:pPr>
      <w:r>
        <w:rPr>
          <w:rFonts w:asciiTheme="minorHAnsi" w:hAnsiTheme="minorHAnsi" w:cstheme="minorHAnsi"/>
          <w:iCs/>
          <w:noProof/>
          <w:sz w:val="22"/>
          <w:szCs w:val="22"/>
        </w:rPr>
        <w:t>zapsaná v obchodním rejstříku vedeném Krajským soudem v Hradci Králové pod sp. zn.</w:t>
      </w:r>
      <w:r w:rsidRPr="00B6610C">
        <w:rPr>
          <w:rFonts w:asciiTheme="minorHAnsi" w:hAnsiTheme="minorHAnsi" w:cstheme="minorHAnsi"/>
          <w:iCs/>
          <w:noProof/>
          <w:sz w:val="22"/>
          <w:szCs w:val="22"/>
        </w:rPr>
        <w:t xml:space="preserve"> C 27366</w:t>
      </w:r>
    </w:p>
    <w:p w14:paraId="5FA74D0B" w14:textId="7A464EB6" w:rsidR="00B6610C" w:rsidRPr="00B6610C" w:rsidRDefault="00B6610C" w:rsidP="00B6610C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B6610C">
        <w:rPr>
          <w:rFonts w:asciiTheme="minorHAnsi" w:hAnsiTheme="minorHAnsi" w:cstheme="minorHAnsi"/>
          <w:noProof/>
          <w:sz w:val="22"/>
          <w:szCs w:val="22"/>
        </w:rPr>
        <w:t xml:space="preserve">bankovní spojení: Komerční banka, a.s.  </w:t>
      </w:r>
    </w:p>
    <w:p w14:paraId="304398D5" w14:textId="77777777" w:rsidR="00B6610C" w:rsidRPr="000841BD" w:rsidRDefault="00B6610C" w:rsidP="00B6610C">
      <w:pPr>
        <w:pStyle w:val="Left"/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841BD">
        <w:rPr>
          <w:rFonts w:asciiTheme="minorHAnsi" w:hAnsiTheme="minorHAnsi" w:cstheme="minorHAnsi"/>
          <w:noProof/>
          <w:sz w:val="22"/>
          <w:szCs w:val="22"/>
        </w:rPr>
        <w:t xml:space="preserve">číslo účtu/kód banky: 43-6521380237/0100    </w:t>
      </w:r>
    </w:p>
    <w:p w14:paraId="2C4AE432" w14:textId="1B9D96BE" w:rsidR="00B6610C" w:rsidRPr="00B6610C" w:rsidRDefault="00B6610C" w:rsidP="000841BD">
      <w:pPr>
        <w:pStyle w:val="Left"/>
        <w:spacing w:line="259" w:lineRule="auto"/>
        <w:ind w:left="180"/>
        <w:rPr>
          <w:rFonts w:asciiTheme="minorHAnsi" w:hAnsiTheme="minorHAnsi" w:cstheme="minorHAnsi"/>
          <w:noProof/>
          <w:sz w:val="22"/>
          <w:szCs w:val="22"/>
        </w:rPr>
      </w:pPr>
      <w:r w:rsidRPr="000841BD">
        <w:rPr>
          <w:rFonts w:asciiTheme="minorHAnsi" w:hAnsiTheme="minorHAnsi" w:cstheme="minorHAnsi"/>
          <w:noProof/>
          <w:sz w:val="22"/>
          <w:szCs w:val="22"/>
        </w:rPr>
        <w:t>kontaktní osoba: MUDr. Hana Gippová</w:t>
      </w:r>
      <w:r w:rsidR="0008032F" w:rsidRPr="000841BD">
        <w:rPr>
          <w:rFonts w:asciiTheme="minorHAnsi" w:hAnsiTheme="minorHAnsi" w:cstheme="minorHAnsi"/>
          <w:noProof/>
          <w:sz w:val="22"/>
          <w:szCs w:val="22"/>
        </w:rPr>
        <w:t>/MUDr. Zdena Zbytková</w:t>
      </w:r>
      <w:r w:rsidRPr="000841BD">
        <w:rPr>
          <w:rFonts w:asciiTheme="minorHAnsi" w:hAnsiTheme="minorHAnsi" w:cstheme="minorHAnsi"/>
          <w:noProof/>
          <w:sz w:val="22"/>
          <w:szCs w:val="22"/>
        </w:rPr>
        <w:t>,</w:t>
      </w:r>
      <w:r w:rsidRPr="000841BD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Pr="000841BD">
        <w:rPr>
          <w:rFonts w:asciiTheme="minorHAnsi" w:hAnsiTheme="minorHAnsi" w:cstheme="minorHAnsi"/>
          <w:noProof/>
          <w:sz w:val="22"/>
          <w:szCs w:val="22"/>
        </w:rPr>
        <w:t>tel. č.</w:t>
      </w:r>
      <w:r w:rsidR="00B43B96" w:rsidRPr="000841BD">
        <w:rPr>
          <w:rFonts w:asciiTheme="minorHAnsi" w:hAnsiTheme="minorHAnsi" w:cstheme="minorHAnsi"/>
          <w:noProof/>
          <w:sz w:val="22"/>
          <w:szCs w:val="22"/>
        </w:rPr>
        <w:t>:</w:t>
      </w:r>
      <w:r w:rsidRPr="000841BD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E91578">
        <w:rPr>
          <w:rFonts w:asciiTheme="minorHAnsi" w:hAnsiTheme="minorHAnsi" w:cstheme="minorHAnsi"/>
          <w:noProof/>
          <w:sz w:val="22"/>
          <w:szCs w:val="22"/>
        </w:rPr>
        <w:t>xxx xxx xxx</w:t>
      </w:r>
      <w:r w:rsidR="00B43B96" w:rsidRPr="000841BD">
        <w:rPr>
          <w:rFonts w:asciiTheme="minorHAnsi" w:hAnsiTheme="minorHAnsi" w:cstheme="minorHAnsi"/>
          <w:noProof/>
          <w:sz w:val="22"/>
          <w:szCs w:val="22"/>
        </w:rPr>
        <w:t xml:space="preserve">, e-mail: </w:t>
      </w:r>
      <w:r w:rsidR="00E91578">
        <w:rPr>
          <w:rFonts w:asciiTheme="minorHAnsi" w:hAnsiTheme="minorHAnsi" w:cstheme="minorHAnsi"/>
          <w:noProof/>
          <w:sz w:val="22"/>
          <w:szCs w:val="22"/>
        </w:rPr>
        <w:t>xxx</w:t>
      </w:r>
    </w:p>
    <w:p w14:paraId="1E918E5D" w14:textId="09D180A5" w:rsidR="00B6610C" w:rsidRDefault="00B6610C" w:rsidP="000841BD">
      <w:pPr>
        <w:pStyle w:val="Left"/>
        <w:spacing w:line="259" w:lineRule="auto"/>
        <w:ind w:left="180"/>
        <w:jc w:val="both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B6610C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0841BD">
        <w:rPr>
          <w:rFonts w:asciiTheme="minorHAnsi" w:hAnsiTheme="minorHAnsi" w:cstheme="minorHAnsi"/>
          <w:noProof/>
          <w:sz w:val="22"/>
          <w:szCs w:val="22"/>
        </w:rPr>
        <w:t>d</w:t>
      </w:r>
      <w:r w:rsidRPr="00B6610C">
        <w:rPr>
          <w:rFonts w:asciiTheme="minorHAnsi" w:hAnsiTheme="minorHAnsi" w:cstheme="minorHAnsi"/>
          <w:noProof/>
          <w:sz w:val="22"/>
          <w:szCs w:val="22"/>
        </w:rPr>
        <w:t>ále jen</w:t>
      </w:r>
      <w:r w:rsidR="00D05A21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B6610C">
        <w:rPr>
          <w:rFonts w:asciiTheme="minorHAnsi" w:hAnsiTheme="minorHAnsi" w:cstheme="minorHAnsi"/>
          <w:i/>
          <w:iCs/>
          <w:noProof/>
          <w:sz w:val="22"/>
          <w:szCs w:val="22"/>
        </w:rPr>
        <w:t>“poskytovatel”</w:t>
      </w:r>
    </w:p>
    <w:p w14:paraId="3201A1A6" w14:textId="03A333DA" w:rsidR="00830A89" w:rsidRPr="00830A89" w:rsidRDefault="00830A89" w:rsidP="00B6610C">
      <w:pPr>
        <w:pStyle w:val="Left"/>
        <w:tabs>
          <w:tab w:val="left" w:pos="3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2708DDCE" w14:textId="3252855A" w:rsidR="00830A89" w:rsidRPr="00830A89" w:rsidRDefault="00830A89" w:rsidP="00B6610C">
      <w:pPr>
        <w:pStyle w:val="Left"/>
        <w:tabs>
          <w:tab w:val="left" w:pos="3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>uzavírají mezi sebou níže uvedeného dne, měsíce a roku tuto</w:t>
      </w:r>
    </w:p>
    <w:p w14:paraId="22D2A703" w14:textId="065DE55A" w:rsidR="00830A89" w:rsidRPr="00830A89" w:rsidRDefault="00830A89" w:rsidP="00B6610C">
      <w:pPr>
        <w:pStyle w:val="Left"/>
        <w:tabs>
          <w:tab w:val="left" w:pos="3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5B345734" w14:textId="442F4B1D" w:rsidR="00830A89" w:rsidRPr="00830A89" w:rsidRDefault="00830A89" w:rsidP="00830A89">
      <w:pPr>
        <w:pStyle w:val="Left"/>
        <w:tabs>
          <w:tab w:val="left" w:pos="360"/>
        </w:tabs>
        <w:spacing w:line="259" w:lineRule="auto"/>
        <w:ind w:left="180"/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  <w:r w:rsidRPr="00830A89">
        <w:rPr>
          <w:rFonts w:asciiTheme="minorHAnsi" w:hAnsiTheme="minorHAnsi" w:cstheme="minorHAnsi"/>
          <w:b/>
          <w:bCs/>
          <w:noProof/>
          <w:sz w:val="28"/>
          <w:szCs w:val="28"/>
        </w:rPr>
        <w:t>Smlouvu o poskytování pracovnělékařských služeb</w:t>
      </w:r>
    </w:p>
    <w:p w14:paraId="0A2DCAB3" w14:textId="75F04979" w:rsidR="00F34FFB" w:rsidRDefault="00F34FFB" w:rsidP="00B6610C">
      <w:pPr>
        <w:pStyle w:val="Left"/>
        <w:tabs>
          <w:tab w:val="left" w:pos="2880"/>
        </w:tabs>
        <w:spacing w:line="259" w:lineRule="auto"/>
        <w:ind w:left="720"/>
        <w:jc w:val="center"/>
        <w:rPr>
          <w:rFonts w:asciiTheme="minorHAnsi" w:hAnsiTheme="minorHAnsi" w:cstheme="minorHAnsi"/>
          <w:b/>
          <w:bCs/>
          <w:noProof/>
        </w:rPr>
      </w:pPr>
    </w:p>
    <w:p w14:paraId="1E3F9375" w14:textId="53264720" w:rsidR="00830A89" w:rsidRPr="00830A89" w:rsidRDefault="00830A89" w:rsidP="00830A89">
      <w:pPr>
        <w:pStyle w:val="Left"/>
        <w:tabs>
          <w:tab w:val="left" w:pos="2880"/>
        </w:tabs>
        <w:spacing w:line="259" w:lineRule="auto"/>
        <w:jc w:val="center"/>
        <w:rPr>
          <w:rFonts w:asciiTheme="minorHAnsi" w:hAnsiTheme="minorHAnsi" w:cstheme="minorHAnsi"/>
          <w:b/>
          <w:bCs/>
          <w:noProof/>
        </w:rPr>
      </w:pPr>
      <w:r w:rsidRPr="00830A89">
        <w:rPr>
          <w:rFonts w:asciiTheme="minorHAnsi" w:hAnsiTheme="minorHAnsi" w:cstheme="minorHAnsi"/>
          <w:b/>
          <w:bCs/>
          <w:noProof/>
        </w:rPr>
        <w:t>I.</w:t>
      </w:r>
    </w:p>
    <w:p w14:paraId="7E8369CB" w14:textId="4488DDD9" w:rsidR="00830A89" w:rsidRPr="00830A89" w:rsidRDefault="00830A89" w:rsidP="00830A89">
      <w:pPr>
        <w:pStyle w:val="Left"/>
        <w:tabs>
          <w:tab w:val="left" w:pos="2880"/>
        </w:tabs>
        <w:spacing w:line="259" w:lineRule="auto"/>
        <w:jc w:val="center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830A89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Úvodní ustanovení </w:t>
      </w:r>
    </w:p>
    <w:p w14:paraId="51B3B276" w14:textId="75D23088" w:rsidR="00830A89" w:rsidRPr="00830A89" w:rsidRDefault="00830A89" w:rsidP="00830A89">
      <w:pPr>
        <w:pStyle w:val="Left"/>
        <w:tabs>
          <w:tab w:val="left" w:pos="2880"/>
        </w:tabs>
        <w:spacing w:line="259" w:lineRule="auto"/>
        <w:jc w:val="center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0C2CA23A" w14:textId="565C14FE" w:rsidR="00830A89" w:rsidRPr="00830A89" w:rsidRDefault="00830A89" w:rsidP="008570AC">
      <w:pPr>
        <w:pStyle w:val="Left"/>
        <w:numPr>
          <w:ilvl w:val="0"/>
          <w:numId w:val="2"/>
        </w:numPr>
        <w:tabs>
          <w:tab w:val="clear" w:pos="450"/>
        </w:tabs>
        <w:spacing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sz w:val="22"/>
          <w:szCs w:val="22"/>
        </w:rPr>
        <w:t>Poskytovatel</w:t>
      </w:r>
      <w:r w:rsidR="00F303C6">
        <w:rPr>
          <w:rFonts w:asciiTheme="minorHAnsi" w:hAnsiTheme="minorHAnsi" w:cstheme="minorHAnsi"/>
          <w:sz w:val="22"/>
          <w:szCs w:val="22"/>
        </w:rPr>
        <w:t xml:space="preserve"> prohlašuje, že ke dni uzavření této smlouvy</w:t>
      </w:r>
      <w:r w:rsidRPr="00830A89">
        <w:rPr>
          <w:rFonts w:asciiTheme="minorHAnsi" w:hAnsiTheme="minorHAnsi" w:cstheme="minorHAnsi"/>
          <w:sz w:val="22"/>
          <w:szCs w:val="22"/>
        </w:rPr>
        <w:t xml:space="preserve"> je právnickou osobou zapsanou v obchodním rejstříku, je</w:t>
      </w:r>
      <w:r w:rsidR="00A0482A">
        <w:rPr>
          <w:rFonts w:asciiTheme="minorHAnsi" w:hAnsiTheme="minorHAnsi" w:cstheme="minorHAnsi"/>
          <w:sz w:val="22"/>
          <w:szCs w:val="22"/>
        </w:rPr>
        <w:t>jíž</w:t>
      </w:r>
      <w:r w:rsidRPr="00830A89">
        <w:rPr>
          <w:rFonts w:asciiTheme="minorHAnsi" w:hAnsiTheme="minorHAnsi" w:cstheme="minorHAnsi"/>
          <w:sz w:val="22"/>
          <w:szCs w:val="22"/>
        </w:rPr>
        <w:t xml:space="preserve"> předmětem činnosti je </w:t>
      </w:r>
      <w:r w:rsidR="005A3C16">
        <w:rPr>
          <w:rFonts w:asciiTheme="minorHAnsi" w:hAnsiTheme="minorHAnsi" w:cstheme="minorHAnsi"/>
          <w:sz w:val="22"/>
          <w:szCs w:val="22"/>
        </w:rPr>
        <w:t>poskytování zdravotních služeb</w:t>
      </w:r>
      <w:r w:rsidR="00F303C6">
        <w:rPr>
          <w:rFonts w:asciiTheme="minorHAnsi" w:hAnsiTheme="minorHAnsi" w:cstheme="minorHAnsi"/>
          <w:sz w:val="22"/>
          <w:szCs w:val="22"/>
        </w:rPr>
        <w:t>, a v souladu s platnou právní úpravou disponuje veškerým</w:t>
      </w:r>
      <w:r w:rsidR="00CC0E43">
        <w:rPr>
          <w:rFonts w:asciiTheme="minorHAnsi" w:hAnsiTheme="minorHAnsi" w:cstheme="minorHAnsi"/>
          <w:sz w:val="22"/>
          <w:szCs w:val="22"/>
        </w:rPr>
        <w:t>i</w:t>
      </w:r>
      <w:r w:rsidR="00F303C6">
        <w:rPr>
          <w:rFonts w:asciiTheme="minorHAnsi" w:hAnsiTheme="minorHAnsi" w:cstheme="minorHAnsi"/>
          <w:sz w:val="22"/>
          <w:szCs w:val="22"/>
        </w:rPr>
        <w:t xml:space="preserve"> oprávněním</w:t>
      </w:r>
      <w:r w:rsidR="00CC0E43">
        <w:rPr>
          <w:rFonts w:asciiTheme="minorHAnsi" w:hAnsiTheme="minorHAnsi" w:cstheme="minorHAnsi"/>
          <w:sz w:val="22"/>
          <w:szCs w:val="22"/>
        </w:rPr>
        <w:t>i k řádnému poskytování</w:t>
      </w:r>
      <w:r w:rsidR="00F303C6">
        <w:rPr>
          <w:rFonts w:asciiTheme="minorHAnsi" w:hAnsiTheme="minorHAnsi" w:cstheme="minorHAnsi"/>
          <w:sz w:val="22"/>
          <w:szCs w:val="22"/>
        </w:rPr>
        <w:t xml:space="preserve"> pracovnělékařsk</w:t>
      </w:r>
      <w:r w:rsidR="00CC0E43">
        <w:rPr>
          <w:rFonts w:asciiTheme="minorHAnsi" w:hAnsiTheme="minorHAnsi" w:cstheme="minorHAnsi"/>
          <w:sz w:val="22"/>
          <w:szCs w:val="22"/>
        </w:rPr>
        <w:t>ých</w:t>
      </w:r>
      <w:r w:rsidR="00F303C6">
        <w:rPr>
          <w:rFonts w:asciiTheme="minorHAnsi" w:hAnsiTheme="minorHAnsi" w:cstheme="minorHAnsi"/>
          <w:sz w:val="22"/>
          <w:szCs w:val="22"/>
        </w:rPr>
        <w:t xml:space="preserve"> služ</w:t>
      </w:r>
      <w:r w:rsidR="00CC0E43">
        <w:rPr>
          <w:rFonts w:asciiTheme="minorHAnsi" w:hAnsiTheme="minorHAnsi" w:cstheme="minorHAnsi"/>
          <w:sz w:val="22"/>
          <w:szCs w:val="22"/>
        </w:rPr>
        <w:t>e</w:t>
      </w:r>
      <w:r w:rsidR="00F303C6">
        <w:rPr>
          <w:rFonts w:asciiTheme="minorHAnsi" w:hAnsiTheme="minorHAnsi" w:cstheme="minorHAnsi"/>
          <w:sz w:val="22"/>
          <w:szCs w:val="22"/>
        </w:rPr>
        <w:t>b dle § 53 a násl. zákona o specifických zdravotních službách</w:t>
      </w:r>
      <w:r w:rsidRPr="00830A89">
        <w:rPr>
          <w:rFonts w:asciiTheme="minorHAnsi" w:hAnsiTheme="minorHAnsi" w:cstheme="minorHAnsi"/>
          <w:sz w:val="22"/>
          <w:szCs w:val="22"/>
        </w:rPr>
        <w:t>.</w:t>
      </w:r>
    </w:p>
    <w:p w14:paraId="13C5CE7F" w14:textId="38277BB2" w:rsidR="000924CF" w:rsidRDefault="00830A89" w:rsidP="008570AC">
      <w:pPr>
        <w:pStyle w:val="Left"/>
        <w:numPr>
          <w:ilvl w:val="0"/>
          <w:numId w:val="2"/>
        </w:numPr>
        <w:tabs>
          <w:tab w:val="clear" w:pos="450"/>
        </w:tabs>
        <w:spacing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759A">
        <w:rPr>
          <w:rFonts w:asciiTheme="minorHAnsi" w:hAnsiTheme="minorHAnsi" w:cstheme="minorHAnsi"/>
          <w:sz w:val="22"/>
          <w:szCs w:val="22"/>
        </w:rPr>
        <w:t xml:space="preserve">Smluvní strany shodně prohlašují, že dne 8. 4. 2013 uzavřeli mezi sebou objednatel na straně jedné a obchodní společnost MUDr. Hana </w:t>
      </w:r>
      <w:proofErr w:type="spellStart"/>
      <w:r w:rsidRPr="00D2759A">
        <w:rPr>
          <w:rFonts w:asciiTheme="minorHAnsi" w:hAnsiTheme="minorHAnsi" w:cstheme="minorHAnsi"/>
          <w:sz w:val="22"/>
          <w:szCs w:val="22"/>
        </w:rPr>
        <w:t>Gippová</w:t>
      </w:r>
      <w:proofErr w:type="spellEnd"/>
      <w:r w:rsidRPr="00D2759A">
        <w:rPr>
          <w:rFonts w:asciiTheme="minorHAnsi" w:hAnsiTheme="minorHAnsi" w:cstheme="minorHAnsi"/>
          <w:sz w:val="22"/>
          <w:szCs w:val="22"/>
        </w:rPr>
        <w:t xml:space="preserve"> s.r.o., IČO: 28786661, se sídlem Pardubice – </w:t>
      </w:r>
      <w:proofErr w:type="gramStart"/>
      <w:r w:rsidRPr="00D2759A">
        <w:rPr>
          <w:rFonts w:asciiTheme="minorHAnsi" w:hAnsiTheme="minorHAnsi" w:cstheme="minorHAnsi"/>
          <w:sz w:val="22"/>
          <w:szCs w:val="22"/>
        </w:rPr>
        <w:t>Zelené</w:t>
      </w:r>
      <w:proofErr w:type="gramEnd"/>
      <w:r w:rsidRPr="00D2759A">
        <w:rPr>
          <w:rFonts w:asciiTheme="minorHAnsi" w:hAnsiTheme="minorHAnsi" w:cstheme="minorHAnsi"/>
          <w:sz w:val="22"/>
          <w:szCs w:val="22"/>
        </w:rPr>
        <w:t xml:space="preserve"> Předměstí, náměstí Republiky 12, PSČ 530 02, jakožto poskytovatel na straně druhé Smlouvu o poskytování </w:t>
      </w:r>
      <w:r w:rsidRPr="00D2759A">
        <w:rPr>
          <w:rFonts w:asciiTheme="minorHAnsi" w:hAnsiTheme="minorHAnsi" w:cstheme="minorHAnsi"/>
          <w:sz w:val="22"/>
          <w:szCs w:val="22"/>
        </w:rPr>
        <w:lastRenderedPageBreak/>
        <w:t>pracovnělékařsk</w:t>
      </w:r>
      <w:r w:rsidR="0010160D">
        <w:rPr>
          <w:rFonts w:asciiTheme="minorHAnsi" w:hAnsiTheme="minorHAnsi" w:cstheme="minorHAnsi"/>
          <w:sz w:val="22"/>
          <w:szCs w:val="22"/>
        </w:rPr>
        <w:t>ých služeb</w:t>
      </w:r>
      <w:r w:rsidRPr="00D2759A">
        <w:rPr>
          <w:rFonts w:asciiTheme="minorHAnsi" w:hAnsiTheme="minorHAnsi" w:cstheme="minorHAnsi"/>
          <w:sz w:val="22"/>
          <w:szCs w:val="22"/>
        </w:rPr>
        <w:t xml:space="preserve">, na základě níž se poskytovatel zavázal poskytovat </w:t>
      </w:r>
      <w:r w:rsidRPr="00D2759A">
        <w:rPr>
          <w:rFonts w:asciiTheme="minorHAnsi" w:hAnsiTheme="minorHAnsi" w:cstheme="minorHAnsi"/>
          <w:noProof/>
          <w:sz w:val="22"/>
          <w:szCs w:val="22"/>
        </w:rPr>
        <w:t>objednateli vyžádané pracovnělékařské služby</w:t>
      </w:r>
      <w:r w:rsidR="000924CF">
        <w:rPr>
          <w:rFonts w:asciiTheme="minorHAnsi" w:hAnsiTheme="minorHAnsi" w:cstheme="minorHAnsi"/>
          <w:noProof/>
          <w:sz w:val="22"/>
          <w:szCs w:val="22"/>
        </w:rPr>
        <w:t xml:space="preserve"> (dále</w:t>
      </w:r>
      <w:r w:rsidR="0010160D">
        <w:rPr>
          <w:rFonts w:asciiTheme="minorHAnsi" w:hAnsiTheme="minorHAnsi" w:cstheme="minorHAnsi"/>
          <w:noProof/>
          <w:sz w:val="22"/>
          <w:szCs w:val="22"/>
        </w:rPr>
        <w:t xml:space="preserve"> také</w:t>
      </w:r>
      <w:r w:rsidR="000924CF">
        <w:rPr>
          <w:rFonts w:asciiTheme="minorHAnsi" w:hAnsiTheme="minorHAnsi" w:cstheme="minorHAnsi"/>
          <w:noProof/>
          <w:sz w:val="22"/>
          <w:szCs w:val="22"/>
        </w:rPr>
        <w:t xml:space="preserve"> „Smlouva ze dne 8.4.2013“)</w:t>
      </w:r>
      <w:r w:rsidRPr="00D2759A">
        <w:rPr>
          <w:rFonts w:asciiTheme="minorHAnsi" w:hAnsiTheme="minorHAnsi" w:cstheme="minorHAnsi"/>
          <w:noProof/>
          <w:sz w:val="22"/>
          <w:szCs w:val="22"/>
        </w:rPr>
        <w:t>.</w:t>
      </w:r>
      <w:r w:rsidR="00D2759A" w:rsidRPr="00D2759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0924CF">
        <w:rPr>
          <w:rFonts w:asciiTheme="minorHAnsi" w:hAnsiTheme="minorHAnsi" w:cstheme="minorHAnsi"/>
          <w:noProof/>
          <w:sz w:val="22"/>
          <w:szCs w:val="22"/>
        </w:rPr>
        <w:t>S</w:t>
      </w:r>
      <w:r w:rsidR="00D2759A" w:rsidRPr="00D2759A">
        <w:rPr>
          <w:rFonts w:asciiTheme="minorHAnsi" w:hAnsiTheme="minorHAnsi" w:cstheme="minorHAnsi"/>
          <w:noProof/>
          <w:sz w:val="22"/>
          <w:szCs w:val="22"/>
        </w:rPr>
        <w:t>mlouv</w:t>
      </w:r>
      <w:r w:rsidR="000924CF">
        <w:rPr>
          <w:rFonts w:asciiTheme="minorHAnsi" w:hAnsiTheme="minorHAnsi" w:cstheme="minorHAnsi"/>
          <w:noProof/>
          <w:sz w:val="22"/>
          <w:szCs w:val="22"/>
        </w:rPr>
        <w:t>ou</w:t>
      </w:r>
      <w:r w:rsidR="00D2759A" w:rsidRPr="00D2759A">
        <w:rPr>
          <w:rFonts w:asciiTheme="minorHAnsi" w:hAnsiTheme="minorHAnsi" w:cstheme="minorHAnsi"/>
          <w:noProof/>
          <w:sz w:val="22"/>
          <w:szCs w:val="22"/>
        </w:rPr>
        <w:t xml:space="preserve"> o převodu podílu</w:t>
      </w:r>
      <w:r w:rsidR="000924CF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5A3C16">
        <w:rPr>
          <w:rFonts w:asciiTheme="minorHAnsi" w:hAnsiTheme="minorHAnsi" w:cstheme="minorHAnsi"/>
          <w:noProof/>
          <w:sz w:val="22"/>
          <w:szCs w:val="22"/>
        </w:rPr>
        <w:t>ze dne 8.1.2021 uzavřen</w:t>
      </w:r>
      <w:r w:rsidR="005C62D9">
        <w:rPr>
          <w:rFonts w:asciiTheme="minorHAnsi" w:hAnsiTheme="minorHAnsi" w:cstheme="minorHAnsi"/>
          <w:noProof/>
          <w:sz w:val="22"/>
          <w:szCs w:val="22"/>
        </w:rPr>
        <w:t>ou</w:t>
      </w:r>
      <w:r w:rsidR="005A3C16">
        <w:rPr>
          <w:rFonts w:asciiTheme="minorHAnsi" w:hAnsiTheme="minorHAnsi" w:cstheme="minorHAnsi"/>
          <w:noProof/>
          <w:sz w:val="22"/>
          <w:szCs w:val="22"/>
        </w:rPr>
        <w:t xml:space="preserve"> mezi dosavadními společníky a novým společníkem </w:t>
      </w:r>
      <w:r w:rsidR="000924CF">
        <w:rPr>
          <w:rFonts w:asciiTheme="minorHAnsi" w:hAnsiTheme="minorHAnsi" w:cstheme="minorHAnsi"/>
          <w:noProof/>
          <w:sz w:val="22"/>
          <w:szCs w:val="22"/>
        </w:rPr>
        <w:t>obchodní společnosti</w:t>
      </w:r>
      <w:r w:rsidR="005A3C16">
        <w:rPr>
          <w:rFonts w:asciiTheme="minorHAnsi" w:hAnsiTheme="minorHAnsi" w:cstheme="minorHAnsi"/>
          <w:noProof/>
          <w:sz w:val="22"/>
          <w:szCs w:val="22"/>
        </w:rPr>
        <w:t xml:space="preserve"> MUDr. Hana Gippová s.r.o.</w:t>
      </w:r>
      <w:r w:rsidRPr="00D2759A">
        <w:rPr>
          <w:rFonts w:asciiTheme="minorHAnsi" w:hAnsiTheme="minorHAnsi" w:cstheme="minorHAnsi"/>
          <w:sz w:val="22"/>
          <w:szCs w:val="22"/>
        </w:rPr>
        <w:t xml:space="preserve"> </w:t>
      </w:r>
      <w:r w:rsidR="000924CF">
        <w:rPr>
          <w:rFonts w:asciiTheme="minorHAnsi" w:hAnsiTheme="minorHAnsi" w:cstheme="minorHAnsi"/>
          <w:sz w:val="22"/>
          <w:szCs w:val="22"/>
        </w:rPr>
        <w:t>se jediným jejím společníkem stal</w:t>
      </w:r>
      <w:r w:rsidRPr="00D2759A">
        <w:rPr>
          <w:rFonts w:asciiTheme="minorHAnsi" w:hAnsiTheme="minorHAnsi" w:cstheme="minorHAnsi"/>
          <w:sz w:val="22"/>
          <w:szCs w:val="22"/>
        </w:rPr>
        <w:t xml:space="preserve"> pan MUDr. Radoslav Svobod</w:t>
      </w:r>
      <w:r w:rsidR="000924CF">
        <w:rPr>
          <w:rFonts w:asciiTheme="minorHAnsi" w:hAnsiTheme="minorHAnsi" w:cstheme="minorHAnsi"/>
          <w:sz w:val="22"/>
          <w:szCs w:val="22"/>
        </w:rPr>
        <w:t>a</w:t>
      </w:r>
      <w:r w:rsidRPr="00D2759A">
        <w:rPr>
          <w:rFonts w:asciiTheme="minorHAnsi" w:hAnsiTheme="minorHAnsi" w:cstheme="minorHAnsi"/>
          <w:sz w:val="22"/>
          <w:szCs w:val="22"/>
        </w:rPr>
        <w:t>, trvale bytem Rabštejn 17, 537 01 Rabšte</w:t>
      </w:r>
      <w:r w:rsidR="00882459">
        <w:rPr>
          <w:rFonts w:asciiTheme="minorHAnsi" w:hAnsiTheme="minorHAnsi" w:cstheme="minorHAnsi"/>
          <w:sz w:val="22"/>
          <w:szCs w:val="22"/>
        </w:rPr>
        <w:t>j</w:t>
      </w:r>
      <w:r w:rsidRPr="00D2759A">
        <w:rPr>
          <w:rFonts w:asciiTheme="minorHAnsi" w:hAnsiTheme="minorHAnsi" w:cstheme="minorHAnsi"/>
          <w:sz w:val="22"/>
          <w:szCs w:val="22"/>
        </w:rPr>
        <w:t>nská Lhota</w:t>
      </w:r>
      <w:r w:rsidR="005A3C16">
        <w:rPr>
          <w:rFonts w:asciiTheme="minorHAnsi" w:hAnsiTheme="minorHAnsi" w:cstheme="minorHAnsi"/>
          <w:sz w:val="22"/>
          <w:szCs w:val="22"/>
        </w:rPr>
        <w:t>.</w:t>
      </w:r>
      <w:r w:rsidR="005C62D9">
        <w:rPr>
          <w:rFonts w:asciiTheme="minorHAnsi" w:hAnsiTheme="minorHAnsi" w:cstheme="minorHAnsi"/>
          <w:sz w:val="22"/>
          <w:szCs w:val="22"/>
        </w:rPr>
        <w:t xml:space="preserve"> </w:t>
      </w:r>
      <w:r w:rsidR="005A3C16">
        <w:rPr>
          <w:rFonts w:asciiTheme="minorHAnsi" w:hAnsiTheme="minorHAnsi" w:cstheme="minorHAnsi"/>
          <w:sz w:val="22"/>
          <w:szCs w:val="22"/>
        </w:rPr>
        <w:t>N</w:t>
      </w:r>
      <w:r w:rsidR="000924CF">
        <w:rPr>
          <w:rFonts w:asciiTheme="minorHAnsi" w:hAnsiTheme="minorHAnsi" w:cstheme="minorHAnsi"/>
          <w:sz w:val="22"/>
          <w:szCs w:val="22"/>
        </w:rPr>
        <w:t>a základě jeho rozhodnutí</w:t>
      </w:r>
      <w:r w:rsidR="005A3C16">
        <w:rPr>
          <w:rFonts w:asciiTheme="minorHAnsi" w:hAnsiTheme="minorHAnsi" w:cstheme="minorHAnsi"/>
          <w:sz w:val="22"/>
          <w:szCs w:val="22"/>
        </w:rPr>
        <w:t xml:space="preserve"> v pozici jediného společníka</w:t>
      </w:r>
      <w:r w:rsidR="000924CF">
        <w:rPr>
          <w:rFonts w:asciiTheme="minorHAnsi" w:hAnsiTheme="minorHAnsi" w:cstheme="minorHAnsi"/>
          <w:sz w:val="22"/>
          <w:szCs w:val="22"/>
        </w:rPr>
        <w:t xml:space="preserve"> došlo mj. ke změně názvu</w:t>
      </w:r>
      <w:r w:rsidR="00A0482A">
        <w:rPr>
          <w:rFonts w:asciiTheme="minorHAnsi" w:hAnsiTheme="minorHAnsi" w:cstheme="minorHAnsi"/>
          <w:sz w:val="22"/>
          <w:szCs w:val="22"/>
        </w:rPr>
        <w:t xml:space="preserve"> poskytovatele z původního </w:t>
      </w:r>
      <w:r w:rsidR="00A0482A">
        <w:rPr>
          <w:rFonts w:asciiTheme="minorHAnsi" w:hAnsiTheme="minorHAnsi" w:cstheme="minorHAnsi"/>
          <w:noProof/>
          <w:sz w:val="22"/>
          <w:szCs w:val="22"/>
        </w:rPr>
        <w:t>MUDr. Hana Gippová s.r.o. na nový Praktik Pardubice s.r.o., ke změně</w:t>
      </w:r>
      <w:r w:rsidR="000924CF">
        <w:rPr>
          <w:rFonts w:asciiTheme="minorHAnsi" w:hAnsiTheme="minorHAnsi" w:cstheme="minorHAnsi"/>
          <w:sz w:val="22"/>
          <w:szCs w:val="22"/>
        </w:rPr>
        <w:t xml:space="preserve"> sídla </w:t>
      </w:r>
      <w:r w:rsidR="00A0482A">
        <w:rPr>
          <w:rFonts w:asciiTheme="minorHAnsi" w:hAnsiTheme="minorHAnsi" w:cstheme="minorHAnsi"/>
          <w:sz w:val="22"/>
          <w:szCs w:val="22"/>
        </w:rPr>
        <w:t xml:space="preserve">poskytovatele z původní adresy Pardubice – </w:t>
      </w:r>
      <w:proofErr w:type="gramStart"/>
      <w:r w:rsidR="00A0482A">
        <w:rPr>
          <w:rFonts w:asciiTheme="minorHAnsi" w:hAnsiTheme="minorHAnsi" w:cstheme="minorHAnsi"/>
          <w:sz w:val="22"/>
          <w:szCs w:val="22"/>
        </w:rPr>
        <w:t>Zelené</w:t>
      </w:r>
      <w:proofErr w:type="gramEnd"/>
      <w:r w:rsidR="00A0482A">
        <w:rPr>
          <w:rFonts w:asciiTheme="minorHAnsi" w:hAnsiTheme="minorHAnsi" w:cstheme="minorHAnsi"/>
          <w:sz w:val="22"/>
          <w:szCs w:val="22"/>
        </w:rPr>
        <w:t xml:space="preserve"> Předměstí, náměstí Republiky 12, PSČ 530 02, na novou adresu </w:t>
      </w:r>
      <w:r w:rsidR="00A0482A" w:rsidRPr="00B6610C">
        <w:rPr>
          <w:rFonts w:asciiTheme="minorHAnsi" w:hAnsiTheme="minorHAnsi" w:cstheme="minorHAnsi"/>
          <w:noProof/>
          <w:sz w:val="22"/>
          <w:szCs w:val="22"/>
        </w:rPr>
        <w:t>Pohránovská 297, Ohrazenice, 533 53 Pardubice</w:t>
      </w:r>
      <w:r w:rsidR="00A0482A">
        <w:rPr>
          <w:rFonts w:asciiTheme="minorHAnsi" w:hAnsiTheme="minorHAnsi" w:cstheme="minorHAnsi"/>
          <w:noProof/>
          <w:sz w:val="22"/>
          <w:szCs w:val="22"/>
        </w:rPr>
        <w:t>,</w:t>
      </w:r>
      <w:r w:rsidR="000924CF">
        <w:rPr>
          <w:rFonts w:asciiTheme="minorHAnsi" w:hAnsiTheme="minorHAnsi" w:cstheme="minorHAnsi"/>
          <w:sz w:val="22"/>
          <w:szCs w:val="22"/>
        </w:rPr>
        <w:t xml:space="preserve"> a</w:t>
      </w:r>
      <w:r w:rsidR="00A0482A">
        <w:rPr>
          <w:rFonts w:asciiTheme="minorHAnsi" w:hAnsiTheme="minorHAnsi" w:cstheme="minorHAnsi"/>
          <w:sz w:val="22"/>
          <w:szCs w:val="22"/>
        </w:rPr>
        <w:t xml:space="preserve"> dále došlo k</w:t>
      </w:r>
      <w:r w:rsidR="000924CF">
        <w:rPr>
          <w:rFonts w:asciiTheme="minorHAnsi" w:hAnsiTheme="minorHAnsi" w:cstheme="minorHAnsi"/>
          <w:sz w:val="22"/>
          <w:szCs w:val="22"/>
        </w:rPr>
        <w:t xml:space="preserve"> úpravě vnitřních poměrů</w:t>
      </w:r>
      <w:r w:rsidR="00A0482A">
        <w:rPr>
          <w:rFonts w:asciiTheme="minorHAnsi" w:hAnsiTheme="minorHAnsi" w:cstheme="minorHAnsi"/>
          <w:sz w:val="22"/>
          <w:szCs w:val="22"/>
        </w:rPr>
        <w:t xml:space="preserve"> poskytovatele</w:t>
      </w:r>
      <w:r w:rsidR="000924CF">
        <w:rPr>
          <w:rFonts w:asciiTheme="minorHAnsi" w:hAnsiTheme="minorHAnsi" w:cstheme="minorHAnsi"/>
          <w:sz w:val="22"/>
          <w:szCs w:val="22"/>
        </w:rPr>
        <w:t>, včetně změny jednatelských oprávnění.</w:t>
      </w:r>
      <w:r w:rsidR="002E4735">
        <w:rPr>
          <w:rFonts w:asciiTheme="minorHAnsi" w:hAnsiTheme="minorHAnsi" w:cstheme="minorHAnsi"/>
          <w:sz w:val="22"/>
          <w:szCs w:val="22"/>
        </w:rPr>
        <w:t xml:space="preserve"> Následně pak smlouvou o převodu částí podílu ze dne 20.4.2021 převedl MUDr. Radoslav Svoboda svůj podíl ve společnosti </w:t>
      </w:r>
      <w:r w:rsidR="002E4735">
        <w:rPr>
          <w:rFonts w:asciiTheme="minorHAnsi" w:hAnsiTheme="minorHAnsi" w:cstheme="minorHAnsi"/>
          <w:noProof/>
          <w:sz w:val="22"/>
          <w:szCs w:val="22"/>
        </w:rPr>
        <w:t xml:space="preserve">Praktik Pardubice s.r.o. rozdělený na dvě stejné části </w:t>
      </w:r>
      <w:r w:rsidR="002E4735">
        <w:rPr>
          <w:rFonts w:asciiTheme="minorHAnsi" w:hAnsiTheme="minorHAnsi" w:cstheme="minorHAnsi"/>
          <w:sz w:val="22"/>
          <w:szCs w:val="22"/>
        </w:rPr>
        <w:t xml:space="preserve">na paní MUDr. Zdenu Zbytkovou a pana Vladimíra Zbytka. </w:t>
      </w:r>
      <w:r w:rsidR="000924CF">
        <w:rPr>
          <w:rFonts w:asciiTheme="minorHAnsi" w:hAnsiTheme="minorHAnsi" w:cstheme="minorHAnsi"/>
          <w:sz w:val="22"/>
          <w:szCs w:val="22"/>
        </w:rPr>
        <w:t xml:space="preserve"> </w:t>
      </w:r>
      <w:r w:rsidR="005C62D9">
        <w:rPr>
          <w:rFonts w:asciiTheme="minorHAnsi" w:hAnsiTheme="minorHAnsi" w:cstheme="minorHAnsi"/>
          <w:sz w:val="22"/>
          <w:szCs w:val="22"/>
        </w:rPr>
        <w:t>Uzavření výše uveden</w:t>
      </w:r>
      <w:r w:rsidR="002E4735">
        <w:rPr>
          <w:rFonts w:asciiTheme="minorHAnsi" w:hAnsiTheme="minorHAnsi" w:cstheme="minorHAnsi"/>
          <w:sz w:val="22"/>
          <w:szCs w:val="22"/>
        </w:rPr>
        <w:t>ých</w:t>
      </w:r>
      <w:r w:rsidR="005C62D9">
        <w:rPr>
          <w:rFonts w:asciiTheme="minorHAnsi" w:hAnsiTheme="minorHAnsi" w:cstheme="minorHAnsi"/>
          <w:sz w:val="22"/>
          <w:szCs w:val="22"/>
        </w:rPr>
        <w:t xml:space="preserve"> smluv o převodu podílu a přijetí navazujících změn bylo objednateli poskytovatelem řádně oznámeno.</w:t>
      </w:r>
    </w:p>
    <w:p w14:paraId="4FFB49F0" w14:textId="46384250" w:rsidR="000924CF" w:rsidRDefault="005A3C16" w:rsidP="008570AC">
      <w:pPr>
        <w:pStyle w:val="Left"/>
        <w:numPr>
          <w:ilvl w:val="0"/>
          <w:numId w:val="2"/>
        </w:numPr>
        <w:tabs>
          <w:tab w:val="clear" w:pos="450"/>
        </w:tabs>
        <w:spacing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 ohledem na skutečnosti uvedené v odst. 2 tohoto článku smlouvy se smluvní strany shod</w:t>
      </w:r>
      <w:r w:rsidR="00A0482A">
        <w:rPr>
          <w:rFonts w:asciiTheme="minorHAnsi" w:hAnsiTheme="minorHAnsi" w:cstheme="minorHAnsi"/>
          <w:sz w:val="22"/>
          <w:szCs w:val="22"/>
        </w:rPr>
        <w:t>ly</w:t>
      </w:r>
      <w:r>
        <w:rPr>
          <w:rFonts w:asciiTheme="minorHAnsi" w:hAnsiTheme="minorHAnsi" w:cstheme="minorHAnsi"/>
          <w:sz w:val="22"/>
          <w:szCs w:val="22"/>
        </w:rPr>
        <w:t xml:space="preserve"> na potřebě </w:t>
      </w:r>
      <w:r w:rsidR="000924CF">
        <w:rPr>
          <w:rFonts w:asciiTheme="minorHAnsi" w:hAnsiTheme="minorHAnsi" w:cstheme="minorHAnsi"/>
          <w:sz w:val="22"/>
          <w:szCs w:val="22"/>
        </w:rPr>
        <w:t xml:space="preserve">aktualizovat </w:t>
      </w:r>
      <w:r>
        <w:rPr>
          <w:rFonts w:asciiTheme="minorHAnsi" w:hAnsiTheme="minorHAnsi" w:cstheme="minorHAnsi"/>
          <w:sz w:val="22"/>
          <w:szCs w:val="22"/>
        </w:rPr>
        <w:t xml:space="preserve">dosavadní </w:t>
      </w:r>
      <w:r w:rsidR="00A0482A">
        <w:rPr>
          <w:rFonts w:asciiTheme="minorHAnsi" w:hAnsiTheme="minorHAnsi" w:cstheme="minorHAnsi"/>
          <w:sz w:val="22"/>
          <w:szCs w:val="22"/>
        </w:rPr>
        <w:t>znění</w:t>
      </w:r>
      <w:r w:rsidR="000924CF">
        <w:rPr>
          <w:rFonts w:asciiTheme="minorHAnsi" w:hAnsiTheme="minorHAnsi" w:cstheme="minorHAnsi"/>
          <w:sz w:val="22"/>
          <w:szCs w:val="22"/>
        </w:rPr>
        <w:t xml:space="preserve"> Smlouvy </w:t>
      </w:r>
      <w:r>
        <w:rPr>
          <w:rFonts w:asciiTheme="minorHAnsi" w:hAnsiTheme="minorHAnsi" w:cstheme="minorHAnsi"/>
          <w:sz w:val="22"/>
          <w:szCs w:val="22"/>
        </w:rPr>
        <w:t>z</w:t>
      </w:r>
      <w:r w:rsidR="000924CF">
        <w:rPr>
          <w:rFonts w:asciiTheme="minorHAnsi" w:hAnsiTheme="minorHAnsi" w:cstheme="minorHAnsi"/>
          <w:sz w:val="22"/>
          <w:szCs w:val="22"/>
        </w:rPr>
        <w:t>e dne 8.4.2013</w:t>
      </w:r>
      <w:r>
        <w:rPr>
          <w:rFonts w:asciiTheme="minorHAnsi" w:hAnsiTheme="minorHAnsi" w:cstheme="minorHAnsi"/>
          <w:sz w:val="22"/>
          <w:szCs w:val="22"/>
        </w:rPr>
        <w:t xml:space="preserve">, a proto </w:t>
      </w:r>
      <w:r w:rsidR="00CC0E43">
        <w:rPr>
          <w:rFonts w:asciiTheme="minorHAnsi" w:hAnsiTheme="minorHAnsi" w:cstheme="minorHAnsi"/>
          <w:sz w:val="22"/>
          <w:szCs w:val="22"/>
        </w:rPr>
        <w:t xml:space="preserve">mezi sebou </w:t>
      </w:r>
      <w:r>
        <w:rPr>
          <w:rFonts w:asciiTheme="minorHAnsi" w:hAnsiTheme="minorHAnsi" w:cstheme="minorHAnsi"/>
          <w:sz w:val="22"/>
          <w:szCs w:val="22"/>
        </w:rPr>
        <w:t xml:space="preserve">uzavírají </w:t>
      </w:r>
      <w:r w:rsidR="00CC0E43">
        <w:rPr>
          <w:rFonts w:asciiTheme="minorHAnsi" w:hAnsiTheme="minorHAnsi" w:cstheme="minorHAnsi"/>
          <w:sz w:val="22"/>
          <w:szCs w:val="22"/>
        </w:rPr>
        <w:t>tuto novou</w:t>
      </w:r>
      <w:r w:rsidR="000924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Smlouv</w:t>
      </w:r>
      <w:r w:rsidR="00CC0E43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o poskytování pracovnělékařských služeb</w:t>
      </w:r>
      <w:r w:rsidR="00F303C6">
        <w:rPr>
          <w:rFonts w:asciiTheme="minorHAnsi" w:hAnsiTheme="minorHAnsi" w:cstheme="minorHAnsi"/>
          <w:sz w:val="22"/>
          <w:szCs w:val="22"/>
        </w:rPr>
        <w:t xml:space="preserve"> (dále jen „Smlouva“)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CC0E43">
        <w:rPr>
          <w:rFonts w:asciiTheme="minorHAnsi" w:hAnsiTheme="minorHAnsi" w:cstheme="minorHAnsi"/>
          <w:sz w:val="22"/>
          <w:szCs w:val="22"/>
        </w:rPr>
        <w:t xml:space="preserve">jíž </w:t>
      </w:r>
      <w:r>
        <w:rPr>
          <w:rFonts w:asciiTheme="minorHAnsi" w:hAnsiTheme="minorHAnsi" w:cstheme="minorHAnsi"/>
          <w:sz w:val="22"/>
          <w:szCs w:val="22"/>
        </w:rPr>
        <w:t xml:space="preserve">bude Smlouva ze dne 8.4.2013 v plném rozsahu nahrazena. </w:t>
      </w:r>
    </w:p>
    <w:p w14:paraId="0C6339A5" w14:textId="51780FE8" w:rsidR="00DD07D9" w:rsidRPr="00B001A0" w:rsidRDefault="00DD07D9" w:rsidP="00DD07D9">
      <w:pPr>
        <w:pStyle w:val="Left"/>
        <w:numPr>
          <w:ilvl w:val="0"/>
          <w:numId w:val="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01A0">
        <w:rPr>
          <w:rFonts w:asciiTheme="minorHAnsi" w:hAnsiTheme="minorHAnsi" w:cstheme="minorHAnsi"/>
          <w:noProof/>
          <w:sz w:val="22"/>
          <w:szCs w:val="22"/>
        </w:rPr>
        <w:t xml:space="preserve">Pojmem “zaměstnanec” se pro účely této </w:t>
      </w:r>
      <w:r>
        <w:rPr>
          <w:rFonts w:asciiTheme="minorHAnsi" w:hAnsiTheme="minorHAnsi" w:cstheme="minorHAnsi"/>
          <w:noProof/>
          <w:sz w:val="22"/>
          <w:szCs w:val="22"/>
        </w:rPr>
        <w:t>S</w:t>
      </w:r>
      <w:r w:rsidRPr="00B001A0">
        <w:rPr>
          <w:rFonts w:asciiTheme="minorHAnsi" w:hAnsiTheme="minorHAnsi" w:cstheme="minorHAnsi"/>
          <w:noProof/>
          <w:sz w:val="22"/>
          <w:szCs w:val="22"/>
        </w:rPr>
        <w:t>mlouvy rozumí osoba, s níž je objednatel v pracovněprávním vztahu ve smyslu zákoník</w:t>
      </w:r>
      <w:r w:rsidR="005C62D9">
        <w:rPr>
          <w:rFonts w:asciiTheme="minorHAnsi" w:hAnsiTheme="minorHAnsi" w:cstheme="minorHAnsi"/>
          <w:noProof/>
          <w:sz w:val="22"/>
          <w:szCs w:val="22"/>
        </w:rPr>
        <w:t>u</w:t>
      </w:r>
      <w:r w:rsidRPr="00B001A0">
        <w:rPr>
          <w:rFonts w:asciiTheme="minorHAnsi" w:hAnsiTheme="minorHAnsi" w:cstheme="minorHAnsi"/>
          <w:noProof/>
          <w:sz w:val="22"/>
          <w:szCs w:val="22"/>
        </w:rPr>
        <w:t xml:space="preserve"> práce,  a dále osoba, která vykonává u objednatele odbornou praxi na základě zvláštní smlouvy.</w:t>
      </w:r>
    </w:p>
    <w:p w14:paraId="1B9CBF2E" w14:textId="77777777" w:rsidR="00830A89" w:rsidRPr="00830A89" w:rsidRDefault="00830A89" w:rsidP="00830A89">
      <w:pPr>
        <w:pStyle w:val="Left"/>
        <w:tabs>
          <w:tab w:val="left" w:pos="2880"/>
        </w:tabs>
        <w:spacing w:line="259" w:lineRule="auto"/>
        <w:jc w:val="center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19C5EFC6" w14:textId="77777777" w:rsidR="00F34FFB" w:rsidRPr="00DD07D9" w:rsidRDefault="00F34FFB" w:rsidP="00830A89">
      <w:pPr>
        <w:pStyle w:val="Left"/>
        <w:tabs>
          <w:tab w:val="left" w:pos="2880"/>
        </w:tabs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noProof/>
        </w:rPr>
      </w:pPr>
      <w:r w:rsidRPr="00DD07D9">
        <w:rPr>
          <w:rFonts w:asciiTheme="minorHAnsi" w:hAnsiTheme="minorHAnsi" w:cstheme="minorHAnsi"/>
          <w:b/>
          <w:bCs/>
          <w:noProof/>
        </w:rPr>
        <w:t>II.</w:t>
      </w:r>
    </w:p>
    <w:p w14:paraId="598C41FD" w14:textId="77777777" w:rsidR="00F34FFB" w:rsidRPr="00830A89" w:rsidRDefault="00F34FFB" w:rsidP="00B6610C">
      <w:pPr>
        <w:pStyle w:val="Left"/>
        <w:spacing w:line="259" w:lineRule="auto"/>
        <w:jc w:val="center"/>
        <w:rPr>
          <w:rFonts w:asciiTheme="minorHAnsi" w:hAnsiTheme="minorHAnsi" w:cstheme="minorHAnsi"/>
          <w:b/>
          <w:bCs/>
          <w:noProof/>
        </w:rPr>
      </w:pPr>
      <w:r w:rsidRPr="00830A89">
        <w:rPr>
          <w:rFonts w:asciiTheme="minorHAnsi" w:hAnsiTheme="minorHAnsi" w:cstheme="minorHAnsi"/>
          <w:b/>
          <w:bCs/>
          <w:noProof/>
        </w:rPr>
        <w:t>Předmět smlouvy</w:t>
      </w:r>
    </w:p>
    <w:p w14:paraId="3704A1E2" w14:textId="77777777" w:rsidR="00F34FFB" w:rsidRPr="00830A89" w:rsidRDefault="00F34FFB" w:rsidP="00B6610C">
      <w:pPr>
        <w:pStyle w:val="Left"/>
        <w:tabs>
          <w:tab w:val="left" w:pos="2880"/>
        </w:tabs>
        <w:spacing w:line="259" w:lineRule="auto"/>
        <w:ind w:left="720"/>
        <w:jc w:val="center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2537C5B8" w14:textId="587080B3" w:rsidR="00F34FFB" w:rsidRPr="00F85499" w:rsidRDefault="00F303C6" w:rsidP="00F303C6">
      <w:pPr>
        <w:pStyle w:val="Left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5499">
        <w:rPr>
          <w:rFonts w:asciiTheme="minorHAnsi" w:hAnsiTheme="minorHAnsi" w:cstheme="minorHAnsi"/>
          <w:noProof/>
          <w:sz w:val="22"/>
          <w:szCs w:val="22"/>
        </w:rPr>
        <w:t>Předmětem této Smlouvy je závazek po</w:t>
      </w:r>
      <w:r w:rsidR="00F34FFB" w:rsidRPr="00F85499">
        <w:rPr>
          <w:rFonts w:asciiTheme="minorHAnsi" w:hAnsiTheme="minorHAnsi" w:cstheme="minorHAnsi"/>
          <w:noProof/>
          <w:sz w:val="22"/>
          <w:szCs w:val="22"/>
        </w:rPr>
        <w:t>skytovatel</w:t>
      </w:r>
      <w:r w:rsidRPr="00F85499">
        <w:rPr>
          <w:rFonts w:asciiTheme="minorHAnsi" w:hAnsiTheme="minorHAnsi" w:cstheme="minorHAnsi"/>
          <w:noProof/>
          <w:sz w:val="22"/>
          <w:szCs w:val="22"/>
        </w:rPr>
        <w:t>e</w:t>
      </w:r>
      <w:r w:rsidR="00F34FFB" w:rsidRPr="00F85499">
        <w:rPr>
          <w:rFonts w:asciiTheme="minorHAnsi" w:hAnsiTheme="minorHAnsi" w:cstheme="minorHAnsi"/>
          <w:noProof/>
          <w:sz w:val="22"/>
          <w:szCs w:val="22"/>
        </w:rPr>
        <w:t xml:space="preserve"> poskytovat objednatel</w:t>
      </w:r>
      <w:r w:rsidRPr="00F85499">
        <w:rPr>
          <w:rFonts w:asciiTheme="minorHAnsi" w:hAnsiTheme="minorHAnsi" w:cstheme="minorHAnsi"/>
          <w:noProof/>
          <w:sz w:val="22"/>
          <w:szCs w:val="22"/>
        </w:rPr>
        <w:t>i jím</w:t>
      </w:r>
      <w:r w:rsidR="00F34FFB" w:rsidRPr="00F85499">
        <w:rPr>
          <w:rFonts w:asciiTheme="minorHAnsi" w:hAnsiTheme="minorHAnsi" w:cstheme="minorHAnsi"/>
          <w:noProof/>
          <w:sz w:val="22"/>
          <w:szCs w:val="22"/>
        </w:rPr>
        <w:t xml:space="preserve"> vyžádané pracovnělékařské služby dle platné a účinné právní úpravy, především dle § </w:t>
      </w:r>
      <w:smartTag w:uri="urn:schemas-microsoft-com:office:smarttags" w:element="metricconverter">
        <w:smartTagPr>
          <w:attr w:name="ProductID" w:val="103 a"/>
        </w:smartTagPr>
        <w:r w:rsidR="00F34FFB" w:rsidRPr="00F85499">
          <w:rPr>
            <w:rFonts w:asciiTheme="minorHAnsi" w:hAnsiTheme="minorHAnsi" w:cstheme="minorHAnsi"/>
            <w:noProof/>
            <w:sz w:val="22"/>
            <w:szCs w:val="22"/>
          </w:rPr>
          <w:t>103 a</w:t>
        </w:r>
      </w:smartTag>
      <w:r w:rsidR="00F34FFB" w:rsidRPr="00F85499">
        <w:rPr>
          <w:rFonts w:asciiTheme="minorHAnsi" w:hAnsiTheme="minorHAnsi" w:cstheme="minorHAnsi"/>
          <w:noProof/>
          <w:sz w:val="22"/>
          <w:szCs w:val="22"/>
        </w:rPr>
        <w:t xml:space="preserve"> následujících zákoníku práce a ust</w:t>
      </w:r>
      <w:r w:rsidRPr="00F85499">
        <w:rPr>
          <w:rFonts w:asciiTheme="minorHAnsi" w:hAnsiTheme="minorHAnsi" w:cstheme="minorHAnsi"/>
          <w:noProof/>
          <w:sz w:val="22"/>
          <w:szCs w:val="22"/>
        </w:rPr>
        <w:t>.</w:t>
      </w:r>
      <w:r w:rsidR="00F34FFB" w:rsidRPr="00F85499">
        <w:rPr>
          <w:rFonts w:asciiTheme="minorHAnsi" w:hAnsiTheme="minorHAnsi" w:cstheme="minorHAnsi"/>
          <w:noProof/>
          <w:sz w:val="22"/>
          <w:szCs w:val="22"/>
        </w:rPr>
        <w:t xml:space="preserve"> § 53 - 60 zákona</w:t>
      </w:r>
      <w:r w:rsidRPr="00F85499">
        <w:rPr>
          <w:rFonts w:asciiTheme="minorHAnsi" w:hAnsiTheme="minorHAnsi" w:cstheme="minorHAnsi"/>
          <w:noProof/>
          <w:sz w:val="22"/>
          <w:szCs w:val="22"/>
        </w:rPr>
        <w:t xml:space="preserve"> o</w:t>
      </w:r>
      <w:r w:rsidR="00F34FFB" w:rsidRPr="00F85499">
        <w:rPr>
          <w:rFonts w:asciiTheme="minorHAnsi" w:hAnsiTheme="minorHAnsi" w:cstheme="minorHAnsi"/>
          <w:noProof/>
          <w:sz w:val="22"/>
          <w:szCs w:val="22"/>
        </w:rPr>
        <w:t xml:space="preserve"> specifických zdravotních službách, </w:t>
      </w:r>
      <w:r w:rsidRPr="00F85499">
        <w:rPr>
          <w:rFonts w:asciiTheme="minorHAnsi" w:hAnsiTheme="minorHAnsi" w:cstheme="minorHAnsi"/>
          <w:noProof/>
          <w:sz w:val="22"/>
          <w:szCs w:val="22"/>
        </w:rPr>
        <w:t xml:space="preserve">a to za podmínek a v rozsahu poskytování pracovnělékařských služeb </w:t>
      </w:r>
      <w:r w:rsidR="00F34FFB" w:rsidRPr="00F85499">
        <w:rPr>
          <w:rFonts w:asciiTheme="minorHAnsi" w:hAnsiTheme="minorHAnsi" w:cstheme="minorHAnsi"/>
          <w:noProof/>
          <w:sz w:val="22"/>
          <w:szCs w:val="22"/>
        </w:rPr>
        <w:t>blíže specifikov</w:t>
      </w:r>
      <w:r w:rsidR="005C62D9">
        <w:rPr>
          <w:rFonts w:asciiTheme="minorHAnsi" w:hAnsiTheme="minorHAnsi" w:cstheme="minorHAnsi"/>
          <w:noProof/>
          <w:sz w:val="22"/>
          <w:szCs w:val="22"/>
        </w:rPr>
        <w:t>a</w:t>
      </w:r>
      <w:r w:rsidR="00F34FFB" w:rsidRPr="00F85499">
        <w:rPr>
          <w:rFonts w:asciiTheme="minorHAnsi" w:hAnsiTheme="minorHAnsi" w:cstheme="minorHAnsi"/>
          <w:noProof/>
          <w:sz w:val="22"/>
          <w:szCs w:val="22"/>
        </w:rPr>
        <w:t>n</w:t>
      </w:r>
      <w:r w:rsidRPr="00F85499">
        <w:rPr>
          <w:rFonts w:asciiTheme="minorHAnsi" w:hAnsiTheme="minorHAnsi" w:cstheme="minorHAnsi"/>
          <w:noProof/>
          <w:sz w:val="22"/>
          <w:szCs w:val="22"/>
        </w:rPr>
        <w:t>ých</w:t>
      </w:r>
      <w:r w:rsidR="00F34FFB" w:rsidRPr="00F85499">
        <w:rPr>
          <w:rFonts w:asciiTheme="minorHAnsi" w:hAnsiTheme="minorHAnsi" w:cstheme="minorHAnsi"/>
          <w:noProof/>
          <w:sz w:val="22"/>
          <w:szCs w:val="22"/>
        </w:rPr>
        <w:t xml:space="preserve"> touto </w:t>
      </w:r>
      <w:r w:rsidRPr="00F85499">
        <w:rPr>
          <w:rFonts w:asciiTheme="minorHAnsi" w:hAnsiTheme="minorHAnsi" w:cstheme="minorHAnsi"/>
          <w:noProof/>
          <w:sz w:val="22"/>
          <w:szCs w:val="22"/>
        </w:rPr>
        <w:t>S</w:t>
      </w:r>
      <w:r w:rsidR="00F34FFB" w:rsidRPr="00F85499">
        <w:rPr>
          <w:rFonts w:asciiTheme="minorHAnsi" w:hAnsiTheme="minorHAnsi" w:cstheme="minorHAnsi"/>
          <w:noProof/>
          <w:sz w:val="22"/>
          <w:szCs w:val="22"/>
        </w:rPr>
        <w:t xml:space="preserve">mlouvou. </w:t>
      </w:r>
    </w:p>
    <w:p w14:paraId="7B2EB335" w14:textId="77777777" w:rsidR="00F85499" w:rsidRDefault="00F85499" w:rsidP="00913E47">
      <w:pPr>
        <w:pStyle w:val="Left"/>
        <w:spacing w:line="259" w:lineRule="auto"/>
        <w:jc w:val="center"/>
        <w:rPr>
          <w:rFonts w:asciiTheme="minorHAnsi" w:hAnsiTheme="minorHAnsi" w:cstheme="minorHAnsi"/>
          <w:b/>
          <w:bCs/>
          <w:noProof/>
        </w:rPr>
      </w:pPr>
    </w:p>
    <w:p w14:paraId="1E1E20D1" w14:textId="03265A59" w:rsidR="00F34FFB" w:rsidRPr="00830A89" w:rsidRDefault="00F34FFB" w:rsidP="00913E47">
      <w:pPr>
        <w:pStyle w:val="Left"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noProof/>
        </w:rPr>
      </w:pPr>
      <w:r w:rsidRPr="00830A89">
        <w:rPr>
          <w:rFonts w:asciiTheme="minorHAnsi" w:hAnsiTheme="minorHAnsi" w:cstheme="minorHAnsi"/>
          <w:b/>
          <w:bCs/>
          <w:noProof/>
        </w:rPr>
        <w:t>I</w:t>
      </w:r>
      <w:r w:rsidR="00B001A0">
        <w:rPr>
          <w:rFonts w:asciiTheme="minorHAnsi" w:hAnsiTheme="minorHAnsi" w:cstheme="minorHAnsi"/>
          <w:b/>
          <w:bCs/>
          <w:noProof/>
        </w:rPr>
        <w:t>II</w:t>
      </w:r>
      <w:r w:rsidRPr="00830A89">
        <w:rPr>
          <w:rFonts w:asciiTheme="minorHAnsi" w:hAnsiTheme="minorHAnsi" w:cstheme="minorHAnsi"/>
          <w:b/>
          <w:bCs/>
          <w:noProof/>
        </w:rPr>
        <w:t>.</w:t>
      </w:r>
    </w:p>
    <w:p w14:paraId="04DDAD93" w14:textId="35A54E0F" w:rsidR="00F34FFB" w:rsidRPr="00830A89" w:rsidRDefault="008570AC" w:rsidP="00913E47">
      <w:pPr>
        <w:pStyle w:val="Centered"/>
        <w:spacing w:line="259" w:lineRule="auto"/>
        <w:rPr>
          <w:rFonts w:asciiTheme="minorHAnsi" w:hAnsiTheme="minorHAnsi" w:cstheme="minorHAnsi"/>
          <w:b/>
          <w:bCs/>
          <w:noProof/>
        </w:rPr>
      </w:pPr>
      <w:r>
        <w:rPr>
          <w:rFonts w:asciiTheme="minorHAnsi" w:hAnsiTheme="minorHAnsi" w:cstheme="minorHAnsi"/>
          <w:b/>
          <w:bCs/>
          <w:noProof/>
        </w:rPr>
        <w:t xml:space="preserve">Práva a povinnosti </w:t>
      </w:r>
      <w:r w:rsidR="00F34FFB" w:rsidRPr="00830A89">
        <w:rPr>
          <w:rFonts w:asciiTheme="minorHAnsi" w:hAnsiTheme="minorHAnsi" w:cstheme="minorHAnsi"/>
          <w:b/>
          <w:bCs/>
          <w:noProof/>
        </w:rPr>
        <w:t>objednatele</w:t>
      </w:r>
    </w:p>
    <w:p w14:paraId="475883FE" w14:textId="77777777" w:rsidR="00F34FFB" w:rsidRPr="00830A89" w:rsidRDefault="00F34FFB" w:rsidP="008570AC">
      <w:pPr>
        <w:pStyle w:val="Centered"/>
        <w:spacing w:line="259" w:lineRule="auto"/>
        <w:ind w:left="426" w:hanging="426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48D42049" w14:textId="6F06387A" w:rsidR="008570AC" w:rsidRDefault="00F34FFB" w:rsidP="008570AC">
      <w:pPr>
        <w:pStyle w:val="Left"/>
        <w:numPr>
          <w:ilvl w:val="3"/>
          <w:numId w:val="2"/>
        </w:numPr>
        <w:spacing w:line="259" w:lineRule="auto"/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570AC">
        <w:rPr>
          <w:rFonts w:asciiTheme="minorHAnsi" w:hAnsiTheme="minorHAnsi" w:cstheme="minorHAnsi"/>
          <w:noProof/>
          <w:sz w:val="22"/>
          <w:szCs w:val="22"/>
        </w:rPr>
        <w:t>Objednatel je oprávněn po poskytovateli požadovat činnosti, které jsou předmětem pracovnělékařských služeb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 dle zákona o specifických zdravotních službách a které jsou specifikovány v čl. </w:t>
      </w:r>
      <w:r w:rsidR="005C62D9">
        <w:rPr>
          <w:rFonts w:asciiTheme="minorHAnsi" w:hAnsiTheme="minorHAnsi" w:cstheme="minorHAnsi"/>
          <w:noProof/>
          <w:sz w:val="22"/>
          <w:szCs w:val="22"/>
        </w:rPr>
        <w:t>I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V. této </w:t>
      </w:r>
      <w:r w:rsidR="008570AC">
        <w:rPr>
          <w:rFonts w:asciiTheme="minorHAnsi" w:hAnsiTheme="minorHAnsi" w:cstheme="minorHAnsi"/>
          <w:noProof/>
          <w:sz w:val="22"/>
          <w:szCs w:val="22"/>
        </w:rPr>
        <w:t>S</w:t>
      </w:r>
      <w:r w:rsidRPr="00830A89">
        <w:rPr>
          <w:rFonts w:asciiTheme="minorHAnsi" w:hAnsiTheme="minorHAnsi" w:cstheme="minorHAnsi"/>
          <w:noProof/>
          <w:sz w:val="22"/>
          <w:szCs w:val="22"/>
        </w:rPr>
        <w:t>mlouvy</w:t>
      </w:r>
      <w:r w:rsidR="008570AC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29CC8BD4" w14:textId="4940B5A2" w:rsidR="00F34FFB" w:rsidRPr="00830A89" w:rsidRDefault="008570AC" w:rsidP="008570AC">
      <w:pPr>
        <w:pStyle w:val="Left"/>
        <w:numPr>
          <w:ilvl w:val="3"/>
          <w:numId w:val="2"/>
        </w:numPr>
        <w:spacing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Objednatel se</w:t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 xml:space="preserve"> zavazuje poskytovateli poskytovat potřebnou součinnost při </w:t>
      </w:r>
      <w:r>
        <w:rPr>
          <w:rFonts w:asciiTheme="minorHAnsi" w:hAnsiTheme="minorHAnsi" w:cstheme="minorHAnsi"/>
          <w:noProof/>
          <w:sz w:val="22"/>
          <w:szCs w:val="22"/>
        </w:rPr>
        <w:t xml:space="preserve">realizaci služeb uvedených v odst. 1 tohoto článku </w:t>
      </w:r>
      <w:r w:rsidR="00F85499">
        <w:rPr>
          <w:rFonts w:asciiTheme="minorHAnsi" w:hAnsiTheme="minorHAnsi" w:cstheme="minorHAnsi"/>
          <w:noProof/>
          <w:sz w:val="22"/>
          <w:szCs w:val="22"/>
        </w:rPr>
        <w:t>S</w:t>
      </w:r>
      <w:r>
        <w:rPr>
          <w:rFonts w:asciiTheme="minorHAnsi" w:hAnsiTheme="minorHAnsi" w:cstheme="minorHAnsi"/>
          <w:noProof/>
          <w:sz w:val="22"/>
          <w:szCs w:val="22"/>
        </w:rPr>
        <w:t>mlouvy</w:t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>, zejména:</w:t>
      </w:r>
    </w:p>
    <w:p w14:paraId="271D14B7" w14:textId="77777777" w:rsidR="00F34FFB" w:rsidRPr="00830A89" w:rsidRDefault="00F34FFB" w:rsidP="008570AC">
      <w:pPr>
        <w:pStyle w:val="Left"/>
        <w:numPr>
          <w:ilvl w:val="1"/>
          <w:numId w:val="5"/>
        </w:numPr>
        <w:tabs>
          <w:tab w:val="clear" w:pos="1440"/>
          <w:tab w:val="left" w:pos="709"/>
        </w:tabs>
        <w:spacing w:line="259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předávat poskytovateli potřebné informace k  jejich provádění (zejména: osobní údaje zaměstnanců, příslušný obor a pracovní náplň činnosti, ve které je zaměstnanec zařazen), </w:t>
      </w:r>
    </w:p>
    <w:p w14:paraId="21B07C03" w14:textId="4ABC496B" w:rsidR="00F34FFB" w:rsidRPr="00052244" w:rsidRDefault="00F34FFB" w:rsidP="008570AC">
      <w:pPr>
        <w:pStyle w:val="Left"/>
        <w:numPr>
          <w:ilvl w:val="1"/>
          <w:numId w:val="5"/>
        </w:numPr>
        <w:tabs>
          <w:tab w:val="left" w:pos="709"/>
        </w:tabs>
        <w:spacing w:line="259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>vybav</w:t>
      </w:r>
      <w:r w:rsidR="005C62D9">
        <w:rPr>
          <w:rFonts w:asciiTheme="minorHAnsi" w:hAnsiTheme="minorHAnsi" w:cstheme="minorHAnsi"/>
          <w:noProof/>
          <w:sz w:val="22"/>
          <w:szCs w:val="22"/>
        </w:rPr>
        <w:t>it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 zaměstnance objednatele (dále jen „zaměstnanci“) odesílaného k pracovnělékařské prohlídce žádostí o provedení této prohlídky, kde uvede </w:t>
      </w:r>
      <w:r w:rsidRPr="00052244">
        <w:rPr>
          <w:rFonts w:asciiTheme="minorHAnsi" w:hAnsiTheme="minorHAnsi" w:cstheme="minorHAnsi"/>
          <w:noProof/>
          <w:sz w:val="22"/>
          <w:szCs w:val="22"/>
        </w:rPr>
        <w:t>údaje o druhu práce, režimu a pracovních podmínkách, ke kterým je posouzení zaměstnance vyžadováno,</w:t>
      </w:r>
      <w:r w:rsidR="00052244" w:rsidRPr="00052244">
        <w:rPr>
          <w:rFonts w:asciiTheme="minorHAnsi" w:hAnsiTheme="minorHAnsi" w:cstheme="minorHAnsi"/>
          <w:noProof/>
          <w:sz w:val="22"/>
          <w:szCs w:val="22"/>
        </w:rPr>
        <w:t xml:space="preserve"> případně </w:t>
      </w:r>
      <w:r w:rsidR="00052244">
        <w:rPr>
          <w:rFonts w:asciiTheme="minorHAnsi" w:hAnsiTheme="minorHAnsi" w:cstheme="minorHAnsi"/>
          <w:color w:val="000000"/>
          <w:sz w:val="22"/>
          <w:szCs w:val="22"/>
        </w:rPr>
        <w:t>další</w:t>
      </w:r>
      <w:r w:rsidR="00052244" w:rsidRPr="00052244">
        <w:rPr>
          <w:rFonts w:asciiTheme="minorHAnsi" w:hAnsiTheme="minorHAnsi" w:cstheme="minorHAnsi"/>
          <w:color w:val="000000"/>
          <w:sz w:val="22"/>
          <w:szCs w:val="22"/>
        </w:rPr>
        <w:t xml:space="preserve"> údaje stanovené prováděcím</w:t>
      </w:r>
      <w:r w:rsidR="00052244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336426">
        <w:rPr>
          <w:rFonts w:asciiTheme="minorHAnsi" w:hAnsiTheme="minorHAnsi" w:cstheme="minorHAnsi"/>
          <w:color w:val="000000"/>
          <w:sz w:val="22"/>
          <w:szCs w:val="22"/>
        </w:rPr>
        <w:t xml:space="preserve">předpisy k zákonu o specifických zdravotních službách </w:t>
      </w:r>
      <w:r w:rsidR="00052244">
        <w:rPr>
          <w:rFonts w:asciiTheme="minorHAnsi" w:hAnsiTheme="minorHAnsi" w:cstheme="minorHAnsi"/>
          <w:color w:val="000000"/>
          <w:sz w:val="22"/>
          <w:szCs w:val="22"/>
        </w:rPr>
        <w:t>či jinými</w:t>
      </w:r>
      <w:r w:rsidR="00052244" w:rsidRPr="00052244">
        <w:rPr>
          <w:rFonts w:asciiTheme="minorHAnsi" w:hAnsiTheme="minorHAnsi" w:cstheme="minorHAnsi"/>
          <w:color w:val="000000"/>
          <w:sz w:val="22"/>
          <w:szCs w:val="22"/>
        </w:rPr>
        <w:t xml:space="preserve"> právním</w:t>
      </w:r>
      <w:r w:rsidR="00052244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052244" w:rsidRPr="00052244">
        <w:rPr>
          <w:rFonts w:asciiTheme="minorHAnsi" w:hAnsiTheme="minorHAnsi" w:cstheme="minorHAnsi"/>
          <w:color w:val="000000"/>
          <w:sz w:val="22"/>
          <w:szCs w:val="22"/>
        </w:rPr>
        <w:t xml:space="preserve"> předpis</w:t>
      </w:r>
      <w:r w:rsidR="00052244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052244" w:rsidRPr="00052244">
        <w:rPr>
          <w:rFonts w:asciiTheme="minorHAnsi" w:hAnsiTheme="minorHAnsi" w:cstheme="minorHAnsi"/>
          <w:color w:val="000000"/>
          <w:sz w:val="22"/>
          <w:szCs w:val="22"/>
        </w:rPr>
        <w:t xml:space="preserve"> upravující požadavky na zdravotní způsobilost nebo zjištění zdravotního stavu,</w:t>
      </w:r>
    </w:p>
    <w:p w14:paraId="0A92362A" w14:textId="4B68F93C" w:rsidR="00F34FFB" w:rsidRPr="00830A89" w:rsidRDefault="00F34FFB" w:rsidP="008570AC">
      <w:pPr>
        <w:pStyle w:val="Left"/>
        <w:numPr>
          <w:ilvl w:val="1"/>
          <w:numId w:val="5"/>
        </w:numPr>
        <w:tabs>
          <w:tab w:val="left" w:pos="709"/>
        </w:tabs>
        <w:spacing w:line="259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>zajist</w:t>
      </w:r>
      <w:r w:rsidR="005C62D9">
        <w:rPr>
          <w:rFonts w:asciiTheme="minorHAnsi" w:hAnsiTheme="minorHAnsi" w:cstheme="minorHAnsi"/>
          <w:noProof/>
          <w:sz w:val="22"/>
          <w:szCs w:val="22"/>
        </w:rPr>
        <w:t>it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 určenému zástupci poskytovatele v rozsahu potřebném pro plnění úkolů dle této </w:t>
      </w:r>
      <w:r w:rsidR="00B43B96">
        <w:rPr>
          <w:rFonts w:asciiTheme="minorHAnsi" w:hAnsiTheme="minorHAnsi" w:cstheme="minorHAnsi"/>
          <w:noProof/>
          <w:sz w:val="22"/>
          <w:szCs w:val="22"/>
        </w:rPr>
        <w:t>S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mlouvy vstup na všechna svá pracoviště za účelem plnění této </w:t>
      </w:r>
      <w:r w:rsidR="00F85499">
        <w:rPr>
          <w:rFonts w:asciiTheme="minorHAnsi" w:hAnsiTheme="minorHAnsi" w:cstheme="minorHAnsi"/>
          <w:noProof/>
          <w:sz w:val="22"/>
          <w:szCs w:val="22"/>
        </w:rPr>
        <w:t>S</w:t>
      </w:r>
      <w:r w:rsidRPr="00830A89">
        <w:rPr>
          <w:rFonts w:asciiTheme="minorHAnsi" w:hAnsiTheme="minorHAnsi" w:cstheme="minorHAnsi"/>
          <w:noProof/>
          <w:sz w:val="22"/>
          <w:szCs w:val="22"/>
        </w:rPr>
        <w:t>mlouvy</w:t>
      </w:r>
      <w:r w:rsidR="00913E47">
        <w:rPr>
          <w:rFonts w:asciiTheme="minorHAnsi" w:hAnsiTheme="minorHAnsi" w:cstheme="minorHAnsi"/>
          <w:noProof/>
          <w:sz w:val="22"/>
          <w:szCs w:val="22"/>
        </w:rPr>
        <w:t>.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2634B024" w14:textId="094A5205" w:rsidR="00F34FFB" w:rsidRPr="00830A89" w:rsidRDefault="00F34FFB" w:rsidP="008570AC">
      <w:pPr>
        <w:pStyle w:val="Left"/>
        <w:numPr>
          <w:ilvl w:val="0"/>
          <w:numId w:val="12"/>
        </w:numPr>
        <w:tabs>
          <w:tab w:val="clear" w:pos="1800"/>
        </w:tabs>
        <w:spacing w:line="259" w:lineRule="auto"/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Objednatel je povinen řádně provádět úhradu za provedené pracovnělékařské služby ve výši stanovené čl. VI. </w:t>
      </w:r>
      <w:r w:rsidR="00F85499">
        <w:rPr>
          <w:rFonts w:asciiTheme="minorHAnsi" w:hAnsiTheme="minorHAnsi" w:cstheme="minorHAnsi"/>
          <w:noProof/>
          <w:sz w:val="22"/>
          <w:szCs w:val="22"/>
        </w:rPr>
        <w:t>S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mlouvy a za podmínek stanovených čl. VII. </w:t>
      </w:r>
      <w:r w:rsidR="00F85499">
        <w:rPr>
          <w:rFonts w:asciiTheme="minorHAnsi" w:hAnsiTheme="minorHAnsi" w:cstheme="minorHAnsi"/>
          <w:noProof/>
          <w:sz w:val="22"/>
          <w:szCs w:val="22"/>
        </w:rPr>
        <w:t>S</w:t>
      </w:r>
      <w:r w:rsidRPr="00830A89">
        <w:rPr>
          <w:rFonts w:asciiTheme="minorHAnsi" w:hAnsiTheme="minorHAnsi" w:cstheme="minorHAnsi"/>
          <w:noProof/>
          <w:sz w:val="22"/>
          <w:szCs w:val="22"/>
        </w:rPr>
        <w:t>mlouvy.</w:t>
      </w:r>
    </w:p>
    <w:p w14:paraId="4E562879" w14:textId="77777777" w:rsidR="00F34FFB" w:rsidRPr="00830A89" w:rsidRDefault="00F34FFB" w:rsidP="00B6610C">
      <w:pPr>
        <w:pStyle w:val="Centered"/>
        <w:spacing w:line="259" w:lineRule="auto"/>
        <w:ind w:left="540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5A5B8A2A" w14:textId="7C646E78" w:rsidR="00F34FFB" w:rsidRPr="00B001A0" w:rsidRDefault="00B001A0" w:rsidP="00B6610C">
      <w:pPr>
        <w:pStyle w:val="Centered"/>
        <w:spacing w:line="259" w:lineRule="auto"/>
        <w:ind w:left="540"/>
        <w:outlineLvl w:val="0"/>
        <w:rPr>
          <w:rFonts w:asciiTheme="minorHAnsi" w:hAnsiTheme="minorHAnsi" w:cstheme="minorHAnsi"/>
          <w:b/>
          <w:bCs/>
          <w:noProof/>
        </w:rPr>
      </w:pPr>
      <w:r w:rsidRPr="00B001A0">
        <w:rPr>
          <w:rFonts w:asciiTheme="minorHAnsi" w:hAnsiTheme="minorHAnsi" w:cstheme="minorHAnsi"/>
          <w:b/>
          <w:bCs/>
          <w:noProof/>
        </w:rPr>
        <w:t>I</w:t>
      </w:r>
      <w:r w:rsidR="00F34FFB" w:rsidRPr="00B001A0">
        <w:rPr>
          <w:rFonts w:asciiTheme="minorHAnsi" w:hAnsiTheme="minorHAnsi" w:cstheme="minorHAnsi"/>
          <w:b/>
          <w:bCs/>
          <w:noProof/>
        </w:rPr>
        <w:t>V.</w:t>
      </w:r>
    </w:p>
    <w:p w14:paraId="04D04FCB" w14:textId="2C796A3D" w:rsidR="00F34FFB" w:rsidRPr="00B001A0" w:rsidRDefault="00F54FCF" w:rsidP="00B6610C">
      <w:pPr>
        <w:pStyle w:val="Centered"/>
        <w:spacing w:line="259" w:lineRule="auto"/>
        <w:ind w:left="540"/>
        <w:rPr>
          <w:rFonts w:asciiTheme="minorHAnsi" w:hAnsiTheme="minorHAnsi" w:cstheme="minorHAnsi"/>
          <w:b/>
          <w:bCs/>
          <w:noProof/>
        </w:rPr>
      </w:pPr>
      <w:r w:rsidRPr="00B001A0">
        <w:rPr>
          <w:rFonts w:asciiTheme="minorHAnsi" w:hAnsiTheme="minorHAnsi" w:cstheme="minorHAnsi"/>
          <w:b/>
          <w:bCs/>
          <w:noProof/>
        </w:rPr>
        <w:t>P</w:t>
      </w:r>
      <w:r w:rsidR="005F13E3" w:rsidRPr="00B001A0">
        <w:rPr>
          <w:rFonts w:asciiTheme="minorHAnsi" w:hAnsiTheme="minorHAnsi" w:cstheme="minorHAnsi"/>
          <w:b/>
          <w:bCs/>
          <w:noProof/>
        </w:rPr>
        <w:t>ráva a p</w:t>
      </w:r>
      <w:r w:rsidRPr="00B001A0">
        <w:rPr>
          <w:rFonts w:asciiTheme="minorHAnsi" w:hAnsiTheme="minorHAnsi" w:cstheme="minorHAnsi"/>
          <w:b/>
          <w:bCs/>
          <w:noProof/>
        </w:rPr>
        <w:t xml:space="preserve">ovinnosti </w:t>
      </w:r>
      <w:r w:rsidR="00F34FFB" w:rsidRPr="00B001A0">
        <w:rPr>
          <w:rFonts w:asciiTheme="minorHAnsi" w:hAnsiTheme="minorHAnsi" w:cstheme="minorHAnsi"/>
          <w:b/>
          <w:bCs/>
          <w:noProof/>
        </w:rPr>
        <w:t>poskytovatele</w:t>
      </w:r>
    </w:p>
    <w:p w14:paraId="4691CCC1" w14:textId="77777777" w:rsidR="00F34FFB" w:rsidRPr="00830A89" w:rsidRDefault="00F34FFB" w:rsidP="00B6610C">
      <w:pPr>
        <w:pStyle w:val="Centered"/>
        <w:spacing w:line="259" w:lineRule="auto"/>
        <w:ind w:left="540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6268CFD1" w14:textId="77777777" w:rsidR="00F34FFB" w:rsidRPr="00830A89" w:rsidRDefault="00F34FFB" w:rsidP="00B6610C">
      <w:pPr>
        <w:pStyle w:val="Left"/>
        <w:numPr>
          <w:ilvl w:val="0"/>
          <w:numId w:val="4"/>
        </w:numPr>
        <w:tabs>
          <w:tab w:val="clear" w:pos="1080"/>
          <w:tab w:val="left" w:pos="540"/>
        </w:tabs>
        <w:spacing w:line="259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E1258">
        <w:rPr>
          <w:rFonts w:asciiTheme="minorHAnsi" w:hAnsiTheme="minorHAnsi" w:cstheme="minorHAnsi"/>
          <w:noProof/>
          <w:sz w:val="22"/>
          <w:szCs w:val="22"/>
        </w:rPr>
        <w:t>Poskytovatel</w:t>
      </w:r>
      <w:r w:rsidRPr="00830A89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se zavazuje vykonávat pracovnělékařské služby pro objednatele a další činnosti, podle platných právních předpisů, ve vyžádaném rozsahu následovně: </w:t>
      </w:r>
    </w:p>
    <w:p w14:paraId="69F97E9B" w14:textId="1251B716" w:rsidR="00F34FFB" w:rsidRPr="00830A89" w:rsidRDefault="00336426" w:rsidP="00336426">
      <w:pPr>
        <w:pStyle w:val="Left"/>
        <w:numPr>
          <w:ilvl w:val="0"/>
          <w:numId w:val="15"/>
        </w:numPr>
        <w:spacing w:line="259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p</w:t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>rovádět lékařské vstupní, periodické i výstupní prohlídky a vyžádané mimořádné prohlídky a očkování zaměstnanců objednatele, kteří se dostaví do ordinace poskytovatele a předloží žádost o provedení prohlídky či o očkování, s náležitou odbornou úrovní podle pravidel vědy a uznávaných medicínských postupů, a to do deseti dnů ode dne obdržení žádosti</w:t>
      </w:r>
      <w:r w:rsidR="001E1258">
        <w:rPr>
          <w:rFonts w:asciiTheme="minorHAnsi" w:hAnsiTheme="minorHAnsi" w:cstheme="minorHAnsi"/>
          <w:noProof/>
          <w:sz w:val="22"/>
          <w:szCs w:val="22"/>
        </w:rPr>
        <w:t>;</w:t>
      </w:r>
    </w:p>
    <w:p w14:paraId="237AFFEA" w14:textId="74BBDE5C" w:rsidR="00F34FFB" w:rsidRPr="00830A89" w:rsidRDefault="00F34FFB" w:rsidP="00336426">
      <w:pPr>
        <w:pStyle w:val="Left"/>
        <w:numPr>
          <w:ilvl w:val="0"/>
          <w:numId w:val="15"/>
        </w:numPr>
        <w:spacing w:line="259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>při výkonu pracovnělékařských služeb provést nebo na náklady objednatele vyžádat podle aktuálního zdravotního stavu a nároků kladených na zaměstnance objednatele další odborná vyšetření nezbytná pro posouzení jejich zdravotní způsobilosti k jimi vykonávané činnosti</w:t>
      </w:r>
      <w:r w:rsidR="001E1258">
        <w:rPr>
          <w:rFonts w:asciiTheme="minorHAnsi" w:hAnsiTheme="minorHAnsi" w:cstheme="minorHAnsi"/>
          <w:noProof/>
          <w:sz w:val="22"/>
          <w:szCs w:val="22"/>
        </w:rPr>
        <w:t>;</w:t>
      </w:r>
    </w:p>
    <w:p w14:paraId="7F525B9A" w14:textId="51D29E63" w:rsidR="00F34FFB" w:rsidRPr="00830A89" w:rsidRDefault="005F13E3" w:rsidP="00336426">
      <w:pPr>
        <w:pStyle w:val="Left"/>
        <w:numPr>
          <w:ilvl w:val="0"/>
          <w:numId w:val="15"/>
        </w:numPr>
        <w:spacing w:line="259" w:lineRule="auto"/>
        <w:ind w:left="851" w:hanging="284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s</w:t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>eznámit posuzovaného zaměstnance a objednatele se závěry vyplývajícími z vykonané prohlídky a předat mu proti podpisu lékařský posudek, jehož vyplnění je součástí prohlídky</w:t>
      </w:r>
      <w:r w:rsidR="001E1258">
        <w:rPr>
          <w:rFonts w:asciiTheme="minorHAnsi" w:hAnsiTheme="minorHAnsi" w:cstheme="minorHAnsi"/>
          <w:noProof/>
          <w:sz w:val="22"/>
          <w:szCs w:val="22"/>
        </w:rPr>
        <w:t>. L</w:t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 xml:space="preserve">ékařský posudek musí splňovat náležitosti stanovené zákonem o specifických lékařských službách. Zaměstnanec potvrdí svým podpisem, že byl s posudkem seznámen a že významu posudku porozuměl. Není-li dohodnuto jinak, </w:t>
      </w:r>
      <w:r w:rsidR="001E1258">
        <w:rPr>
          <w:rFonts w:asciiTheme="minorHAnsi" w:hAnsiTheme="minorHAnsi" w:cstheme="minorHAnsi"/>
          <w:noProof/>
          <w:sz w:val="22"/>
          <w:szCs w:val="22"/>
        </w:rPr>
        <w:t>doručí</w:t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 xml:space="preserve"> poskytovatel posudek objednateli prostřednictvím zaměstnance</w:t>
      </w:r>
      <w:r w:rsidR="001E1258">
        <w:rPr>
          <w:rFonts w:asciiTheme="minorHAnsi" w:hAnsiTheme="minorHAnsi" w:cstheme="minorHAnsi"/>
          <w:noProof/>
          <w:sz w:val="22"/>
          <w:szCs w:val="22"/>
        </w:rPr>
        <w:t xml:space="preserve"> objednatele;</w:t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1591148A" w14:textId="5D89327A" w:rsidR="00F34FFB" w:rsidRPr="00830A89" w:rsidRDefault="005F13E3" w:rsidP="00336426">
      <w:pPr>
        <w:pStyle w:val="Left"/>
        <w:numPr>
          <w:ilvl w:val="0"/>
          <w:numId w:val="15"/>
        </w:numPr>
        <w:spacing w:line="259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i</w:t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 xml:space="preserve">nformovat neprodleně telefonicky (e-mailem) kontaktní osobu objednatele uvedenou v této </w:t>
      </w:r>
      <w:r w:rsidR="00B43B96">
        <w:rPr>
          <w:rFonts w:asciiTheme="minorHAnsi" w:hAnsiTheme="minorHAnsi" w:cstheme="minorHAnsi"/>
          <w:noProof/>
          <w:sz w:val="22"/>
          <w:szCs w:val="22"/>
        </w:rPr>
        <w:t>S</w:t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>mlouvě v případě negativního posudkového závěru vylučujícího další výkon příslušné práce zaměstnancem a dále vždy neprodleně informovat kontaktní osobu o odvolání zaměstnance proti závěru lékařského posudku</w:t>
      </w:r>
      <w:r w:rsidR="001E1258">
        <w:rPr>
          <w:rFonts w:asciiTheme="minorHAnsi" w:hAnsiTheme="minorHAnsi" w:cstheme="minorHAnsi"/>
          <w:noProof/>
          <w:sz w:val="22"/>
          <w:szCs w:val="22"/>
        </w:rPr>
        <w:t>;</w:t>
      </w:r>
    </w:p>
    <w:p w14:paraId="79CDB3B1" w14:textId="15D4B579" w:rsidR="00F34FFB" w:rsidRPr="00830A89" w:rsidRDefault="00F34FFB" w:rsidP="00336426">
      <w:pPr>
        <w:pStyle w:val="Left"/>
        <w:numPr>
          <w:ilvl w:val="0"/>
          <w:numId w:val="15"/>
        </w:numPr>
        <w:spacing w:line="259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>vést dokumentaci o pracovnělékařských službách pro objednatele odděleně od zdravotnické dokumentace o jednotlivých zaměstnancích, provedených prohlídkách a dokumentaci o očkovaných zaměstnancích; dokumentaci vést oddělené od zdravotnické dokumentace o registrovaných pacientech</w:t>
      </w:r>
      <w:r w:rsidR="001E1258">
        <w:rPr>
          <w:rFonts w:asciiTheme="minorHAnsi" w:hAnsiTheme="minorHAnsi" w:cstheme="minorHAnsi"/>
          <w:noProof/>
          <w:sz w:val="22"/>
          <w:szCs w:val="22"/>
        </w:rPr>
        <w:t>;</w:t>
      </w:r>
    </w:p>
    <w:p w14:paraId="63738B07" w14:textId="32B61BE2" w:rsidR="00F34FFB" w:rsidRPr="00B049E4" w:rsidRDefault="00F34FFB" w:rsidP="00336426">
      <w:pPr>
        <w:pStyle w:val="Left"/>
        <w:numPr>
          <w:ilvl w:val="0"/>
          <w:numId w:val="15"/>
        </w:numPr>
        <w:spacing w:line="259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9E4">
        <w:rPr>
          <w:rFonts w:asciiTheme="minorHAnsi" w:hAnsiTheme="minorHAnsi" w:cstheme="minorHAnsi"/>
          <w:noProof/>
          <w:sz w:val="22"/>
          <w:szCs w:val="22"/>
        </w:rPr>
        <w:t>zpracovávat vyhodnocení výsledků prohlídek</w:t>
      </w:r>
      <w:r w:rsidR="001E1258" w:rsidRPr="00B049E4">
        <w:rPr>
          <w:rFonts w:asciiTheme="minorHAnsi" w:hAnsiTheme="minorHAnsi" w:cstheme="minorHAnsi"/>
          <w:noProof/>
          <w:sz w:val="22"/>
          <w:szCs w:val="22"/>
        </w:rPr>
        <w:t>;</w:t>
      </w:r>
      <w:r w:rsidRPr="00B049E4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62A983F3" w14:textId="73919258" w:rsidR="00F34FFB" w:rsidRPr="00B049E4" w:rsidRDefault="00F34FFB" w:rsidP="00336426">
      <w:pPr>
        <w:pStyle w:val="Left"/>
        <w:numPr>
          <w:ilvl w:val="0"/>
          <w:numId w:val="15"/>
        </w:numPr>
        <w:spacing w:line="259" w:lineRule="auto"/>
        <w:ind w:left="851" w:hanging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B049E4">
        <w:rPr>
          <w:rFonts w:asciiTheme="minorHAnsi" w:hAnsiTheme="minorHAnsi" w:cstheme="minorHAnsi"/>
          <w:noProof/>
          <w:sz w:val="22"/>
          <w:szCs w:val="22"/>
        </w:rPr>
        <w:t>podle požadavků objednatele vystavovat posudky zdravotní způsobilosti k</w:t>
      </w:r>
      <w:r w:rsidR="001E1258" w:rsidRPr="00B049E4">
        <w:rPr>
          <w:rFonts w:asciiTheme="minorHAnsi" w:hAnsiTheme="minorHAnsi" w:cstheme="minorHAnsi"/>
          <w:noProof/>
          <w:sz w:val="22"/>
          <w:szCs w:val="22"/>
        </w:rPr>
        <w:t> </w:t>
      </w:r>
      <w:r w:rsidRPr="00B049E4">
        <w:rPr>
          <w:rFonts w:asciiTheme="minorHAnsi" w:hAnsiTheme="minorHAnsi" w:cstheme="minorHAnsi"/>
          <w:noProof/>
          <w:sz w:val="22"/>
          <w:szCs w:val="22"/>
        </w:rPr>
        <w:t>práci</w:t>
      </w:r>
      <w:r w:rsidR="001E1258" w:rsidRPr="00B049E4">
        <w:rPr>
          <w:rFonts w:asciiTheme="minorHAnsi" w:hAnsiTheme="minorHAnsi" w:cstheme="minorHAnsi"/>
          <w:noProof/>
          <w:sz w:val="22"/>
          <w:szCs w:val="22"/>
        </w:rPr>
        <w:t>;</w:t>
      </w:r>
      <w:r w:rsidRPr="00B049E4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5D5F9323" w14:textId="77777777" w:rsidR="00336426" w:rsidRPr="000841BD" w:rsidRDefault="00336426" w:rsidP="00336426">
      <w:pPr>
        <w:pStyle w:val="Left"/>
        <w:numPr>
          <w:ilvl w:val="0"/>
          <w:numId w:val="15"/>
        </w:numPr>
        <w:spacing w:line="259" w:lineRule="auto"/>
        <w:ind w:left="851" w:hanging="284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841B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dát bezodkladně objednateli podnět k vyžádání mimořádné pracovnělékařské prohlídky, jestliže obdrží od ošetřujícího lékaře zaměstnance informaci o jeho </w:t>
      </w:r>
      <w:r w:rsidRPr="000841BD">
        <w:rPr>
          <w:rFonts w:asciiTheme="minorHAnsi" w:hAnsiTheme="minorHAnsi" w:cstheme="minorHAnsi"/>
          <w:color w:val="000000"/>
          <w:sz w:val="22"/>
          <w:szCs w:val="22"/>
        </w:rPr>
        <w:t>důvodném podezření, že změnou zdravotního stavu zaměstnance došlo ke změně zdravotní způsobilosti k činnosti nebo k výkonu činnosti s podmínkou, anebo že zaměstnancův zdravotní stav nesplňuje předpoklady nebo požadavky, ke kterým byl posuzován (</w:t>
      </w:r>
      <w:r w:rsidRPr="000841B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§ 45 odst. 2 zákona o specifických zdravotních službách),</w:t>
      </w:r>
    </w:p>
    <w:p w14:paraId="727254D4" w14:textId="0C849BF1" w:rsidR="00336426" w:rsidRPr="000841BD" w:rsidRDefault="00336426" w:rsidP="00336426">
      <w:pPr>
        <w:pStyle w:val="Left"/>
        <w:numPr>
          <w:ilvl w:val="0"/>
          <w:numId w:val="15"/>
        </w:numPr>
        <w:spacing w:line="259" w:lineRule="auto"/>
        <w:ind w:left="851" w:hanging="284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841B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vydávat lékařské posudky na základě posouzení zdravotní způsobilosti posuzujícím lékařem se specializovanou způsobilostí v oboru všeobecné praktické lékařství nebo se specializovanou nebo se zvláštní odbornou způsobilostí v oboru pracovní lékařství;</w:t>
      </w:r>
    </w:p>
    <w:p w14:paraId="1C37FD83" w14:textId="47C883BA" w:rsidR="00F34FFB" w:rsidRPr="00336426" w:rsidRDefault="00F34FFB" w:rsidP="00336426">
      <w:pPr>
        <w:pStyle w:val="Left"/>
        <w:numPr>
          <w:ilvl w:val="0"/>
          <w:numId w:val="15"/>
        </w:numPr>
        <w:spacing w:line="259" w:lineRule="auto"/>
        <w:ind w:left="851" w:hanging="284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B049E4">
        <w:rPr>
          <w:rFonts w:asciiTheme="minorHAnsi" w:hAnsiTheme="minorHAnsi" w:cstheme="minorHAnsi"/>
          <w:noProof/>
          <w:sz w:val="22"/>
          <w:szCs w:val="22"/>
        </w:rPr>
        <w:t>zajišťovat na vyžádání terénní činnost na pracovištích objednatele k získání přehledu o pracovních a hygienických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 podmínkách</w:t>
      </w:r>
      <w:r w:rsidR="001E1258">
        <w:rPr>
          <w:rFonts w:asciiTheme="minorHAnsi" w:hAnsiTheme="minorHAnsi" w:cstheme="minorHAnsi"/>
          <w:noProof/>
          <w:sz w:val="22"/>
          <w:szCs w:val="22"/>
        </w:rPr>
        <w:t>;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2B054436" w14:textId="32AB282E" w:rsidR="00F34FFB" w:rsidRPr="00830A89" w:rsidRDefault="00F34FFB" w:rsidP="00336426">
      <w:pPr>
        <w:pStyle w:val="Left"/>
        <w:numPr>
          <w:ilvl w:val="0"/>
          <w:numId w:val="15"/>
        </w:numPr>
        <w:spacing w:line="259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provádět odbornou poradenskou činnost pro </w:t>
      </w:r>
      <w:r w:rsidR="00D05A21">
        <w:rPr>
          <w:rFonts w:asciiTheme="minorHAnsi" w:hAnsiTheme="minorHAnsi" w:cstheme="minorHAnsi"/>
          <w:noProof/>
          <w:sz w:val="22"/>
          <w:szCs w:val="22"/>
        </w:rPr>
        <w:t>objednatele</w:t>
      </w:r>
      <w:r w:rsidRPr="00830A89">
        <w:rPr>
          <w:rFonts w:asciiTheme="minorHAnsi" w:hAnsiTheme="minorHAnsi" w:cstheme="minorHAnsi"/>
          <w:noProof/>
          <w:sz w:val="22"/>
          <w:szCs w:val="22"/>
        </w:rPr>
        <w:t>, zejména v otázkách stanovení vhodných preventivních opatření proti nepříznivým účinkům vlivů práce na zdraví zaměstnanců, při řešení problematiky zaměstnávání osob se zdravotním postižením (OZP), provádět školení k poskytování první pomoci, ke zdravotní výchově zaměstnanců, případně v dalších oblastech souvisejících s poskytováním pracovnělékařských služeb</w:t>
      </w:r>
      <w:r w:rsidR="0041639E">
        <w:rPr>
          <w:rFonts w:asciiTheme="minorHAnsi" w:hAnsiTheme="minorHAnsi" w:cstheme="minorHAnsi"/>
          <w:noProof/>
          <w:sz w:val="22"/>
          <w:szCs w:val="22"/>
        </w:rPr>
        <w:t>;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0416993F" w14:textId="1FC6A4B0" w:rsidR="00F34FFB" w:rsidRPr="00830A89" w:rsidRDefault="00F34FFB" w:rsidP="00336426">
      <w:pPr>
        <w:pStyle w:val="Left"/>
        <w:numPr>
          <w:ilvl w:val="0"/>
          <w:numId w:val="15"/>
        </w:numPr>
        <w:spacing w:line="259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na základě objednávky objednatele provádět dohled na pracovištích </w:t>
      </w:r>
      <w:r w:rsidR="000D5B28">
        <w:rPr>
          <w:rFonts w:asciiTheme="minorHAnsi" w:hAnsiTheme="minorHAnsi" w:cstheme="minorHAnsi"/>
          <w:noProof/>
          <w:sz w:val="22"/>
          <w:szCs w:val="22"/>
        </w:rPr>
        <w:t xml:space="preserve">a nad pracemi vykonávanými zaměstnanci objednatele 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a vyhodnocovat expozici zaměstnanců škodlivinami v pracovním procesu, </w:t>
      </w:r>
      <w:r w:rsidRPr="00830A89">
        <w:rPr>
          <w:rFonts w:asciiTheme="minorHAnsi" w:hAnsiTheme="minorHAnsi" w:cstheme="minorHAnsi"/>
          <w:noProof/>
          <w:sz w:val="22"/>
          <w:szCs w:val="22"/>
        </w:rPr>
        <w:lastRenderedPageBreak/>
        <w:t>spolupracovat s pracovníky státního odborného dozoru nad bezpečností práce a s orgány hygienické služby, podílet se na vyhlašování rizikových pracovišť</w:t>
      </w:r>
      <w:r w:rsidR="0041639E">
        <w:rPr>
          <w:rFonts w:asciiTheme="minorHAnsi" w:hAnsiTheme="minorHAnsi" w:cstheme="minorHAnsi"/>
          <w:noProof/>
          <w:sz w:val="22"/>
          <w:szCs w:val="22"/>
        </w:rPr>
        <w:t>;</w:t>
      </w:r>
    </w:p>
    <w:p w14:paraId="7201C041" w14:textId="2ADFF7B9" w:rsidR="00F34FFB" w:rsidRPr="00830A89" w:rsidRDefault="00F34FFB" w:rsidP="00336426">
      <w:pPr>
        <w:pStyle w:val="Left"/>
        <w:numPr>
          <w:ilvl w:val="0"/>
          <w:numId w:val="15"/>
        </w:numPr>
        <w:spacing w:line="259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>podle potřeby a požadavků objednatele provádět rozbory pracovní neschopnosti pro nemoc, úraz a další vyžádanou posudkovou činnost</w:t>
      </w:r>
      <w:r w:rsidR="0041639E">
        <w:rPr>
          <w:rFonts w:asciiTheme="minorHAnsi" w:hAnsiTheme="minorHAnsi" w:cstheme="minorHAnsi"/>
          <w:noProof/>
          <w:sz w:val="22"/>
          <w:szCs w:val="22"/>
        </w:rPr>
        <w:t>;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48396A8F" w14:textId="2D21CC70" w:rsidR="00F34FFB" w:rsidRPr="00830A89" w:rsidRDefault="00F34FFB" w:rsidP="00336426">
      <w:pPr>
        <w:pStyle w:val="Left"/>
        <w:numPr>
          <w:ilvl w:val="0"/>
          <w:numId w:val="15"/>
        </w:numPr>
        <w:spacing w:line="259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>informovat pověřeného zaměstnance objednatele o zjištěných závadách</w:t>
      </w:r>
      <w:r w:rsidR="0041639E">
        <w:rPr>
          <w:rFonts w:asciiTheme="minorHAnsi" w:hAnsiTheme="minorHAnsi" w:cstheme="minorHAnsi"/>
          <w:noProof/>
          <w:sz w:val="22"/>
          <w:szCs w:val="22"/>
        </w:rPr>
        <w:t>;</w:t>
      </w:r>
    </w:p>
    <w:p w14:paraId="5DB9CDFC" w14:textId="67F5BE78" w:rsidR="00F34FFB" w:rsidRPr="00830A89" w:rsidRDefault="00F34FFB" w:rsidP="00336426">
      <w:pPr>
        <w:pStyle w:val="Left"/>
        <w:numPr>
          <w:ilvl w:val="0"/>
          <w:numId w:val="15"/>
        </w:numPr>
        <w:spacing w:line="259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>poskytovat objednateli informace, záznamy a doklady apod. písemnou formou</w:t>
      </w:r>
      <w:r w:rsidR="0041639E">
        <w:rPr>
          <w:rFonts w:asciiTheme="minorHAnsi" w:hAnsiTheme="minorHAnsi" w:cstheme="minorHAnsi"/>
          <w:noProof/>
          <w:sz w:val="22"/>
          <w:szCs w:val="22"/>
        </w:rPr>
        <w:t>;</w:t>
      </w:r>
    </w:p>
    <w:p w14:paraId="3C2014D0" w14:textId="3214AE0A" w:rsidR="00F34FFB" w:rsidRDefault="00F34FFB" w:rsidP="00336426">
      <w:pPr>
        <w:pStyle w:val="Left"/>
        <w:numPr>
          <w:ilvl w:val="0"/>
          <w:numId w:val="15"/>
        </w:numPr>
        <w:spacing w:line="259" w:lineRule="auto"/>
        <w:ind w:left="851" w:hanging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informovat o přerušení činnosti a nepřítomnosti v místě plnění delší než </w:t>
      </w:r>
      <w:r w:rsidR="005F13E3">
        <w:rPr>
          <w:rFonts w:asciiTheme="minorHAnsi" w:hAnsiTheme="minorHAnsi" w:cstheme="minorHAnsi"/>
          <w:noProof/>
          <w:sz w:val="22"/>
          <w:szCs w:val="22"/>
        </w:rPr>
        <w:t>tři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 dny bezodkladně poté, co se o důvodu přerušení činnosti či nepřítomnosti dozví.</w:t>
      </w:r>
    </w:p>
    <w:p w14:paraId="586F4935" w14:textId="77DB07BC" w:rsidR="005F13E3" w:rsidRDefault="005F13E3" w:rsidP="001E1258">
      <w:pPr>
        <w:pStyle w:val="Left"/>
        <w:numPr>
          <w:ilvl w:val="0"/>
          <w:numId w:val="13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Poskytovatel je oprávněn si </w:t>
      </w:r>
      <w:r w:rsidRPr="00830A89">
        <w:rPr>
          <w:rFonts w:asciiTheme="minorHAnsi" w:hAnsiTheme="minorHAnsi" w:cstheme="minorHAnsi"/>
          <w:noProof/>
          <w:sz w:val="22"/>
          <w:szCs w:val="22"/>
        </w:rPr>
        <w:t>k zajištění návaznosti dalších poskytovaných služeb posuzovanému zaměstnanci na</w:t>
      </w:r>
      <w:r w:rsidRPr="00830A89">
        <w:rPr>
          <w:rFonts w:asciiTheme="minorHAnsi" w:hAnsiTheme="minorHAnsi" w:cstheme="minorHAnsi"/>
          <w:noProof/>
          <w:color w:val="FF0000"/>
          <w:sz w:val="22"/>
          <w:szCs w:val="22"/>
        </w:rPr>
        <w:t xml:space="preserve"> </w:t>
      </w:r>
      <w:r w:rsidRPr="00830A89">
        <w:rPr>
          <w:rFonts w:asciiTheme="minorHAnsi" w:hAnsiTheme="minorHAnsi" w:cstheme="minorHAnsi"/>
          <w:noProof/>
          <w:sz w:val="22"/>
          <w:szCs w:val="22"/>
        </w:rPr>
        <w:t>náklady objednatele</w:t>
      </w:r>
      <w:r w:rsidRPr="00830A89">
        <w:rPr>
          <w:rFonts w:asciiTheme="minorHAnsi" w:hAnsiTheme="minorHAnsi" w:cstheme="minorHAnsi"/>
          <w:noProof/>
          <w:color w:val="FF0000"/>
          <w:sz w:val="22"/>
          <w:szCs w:val="22"/>
        </w:rPr>
        <w:t xml:space="preserve"> </w:t>
      </w:r>
      <w:r w:rsidRPr="00830A89">
        <w:rPr>
          <w:rFonts w:asciiTheme="minorHAnsi" w:hAnsiTheme="minorHAnsi" w:cstheme="minorHAnsi"/>
          <w:noProof/>
          <w:sz w:val="22"/>
          <w:szCs w:val="22"/>
        </w:rPr>
        <w:t>vyžádat výpis ze zdravotní dokumentace, nebo její kopii u ošetřujícího lékaře posuzujícího zaměstnance</w:t>
      </w:r>
      <w:r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1D655044" w14:textId="1481F3B6" w:rsidR="00CC0E43" w:rsidRPr="00830A89" w:rsidRDefault="0041639E" w:rsidP="001E1258">
      <w:pPr>
        <w:pStyle w:val="Left"/>
        <w:numPr>
          <w:ilvl w:val="0"/>
          <w:numId w:val="13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Poskytovatel je povinen neprodleně hlásit objednateli jakoukoliv změnu údajů uvedených v záhlaví a v čl. I. odst. 1 této Smlouvy</w:t>
      </w:r>
      <w:r w:rsidR="000813BE">
        <w:rPr>
          <w:rFonts w:asciiTheme="minorHAnsi" w:hAnsiTheme="minorHAnsi" w:cstheme="minorHAnsi"/>
          <w:noProof/>
          <w:sz w:val="22"/>
          <w:szCs w:val="22"/>
        </w:rPr>
        <w:t>, příp. další skutečnosti, které mohou mít vliv na poskytování plnění dle této Smlouvy</w:t>
      </w:r>
      <w:r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738DAE51" w14:textId="77777777" w:rsidR="00CC0E43" w:rsidRPr="00830A89" w:rsidRDefault="00CC0E43" w:rsidP="00B6610C">
      <w:pPr>
        <w:pStyle w:val="Left"/>
        <w:spacing w:line="259" w:lineRule="auto"/>
        <w:ind w:left="540" w:hanging="359"/>
        <w:jc w:val="both"/>
        <w:rPr>
          <w:rFonts w:asciiTheme="minorHAnsi" w:hAnsiTheme="minorHAnsi" w:cstheme="minorHAnsi"/>
          <w:sz w:val="22"/>
          <w:szCs w:val="22"/>
        </w:rPr>
      </w:pPr>
    </w:p>
    <w:p w14:paraId="5A36BFC6" w14:textId="0B5FD3ED" w:rsidR="00F34FFB" w:rsidRPr="00B001A0" w:rsidRDefault="00F34FFB" w:rsidP="00F1215C">
      <w:pPr>
        <w:pStyle w:val="Centered"/>
        <w:spacing w:line="259" w:lineRule="auto"/>
        <w:outlineLvl w:val="0"/>
        <w:rPr>
          <w:rFonts w:asciiTheme="minorHAnsi" w:hAnsiTheme="minorHAnsi" w:cstheme="minorHAnsi"/>
          <w:b/>
          <w:bCs/>
          <w:noProof/>
        </w:rPr>
      </w:pPr>
      <w:r w:rsidRPr="00B001A0">
        <w:rPr>
          <w:rFonts w:asciiTheme="minorHAnsi" w:hAnsiTheme="minorHAnsi" w:cstheme="minorHAnsi"/>
          <w:b/>
          <w:bCs/>
          <w:noProof/>
        </w:rPr>
        <w:t>V.</w:t>
      </w:r>
    </w:p>
    <w:p w14:paraId="0167E5A0" w14:textId="77777777" w:rsidR="00F34FFB" w:rsidRPr="00B001A0" w:rsidRDefault="00F34FFB" w:rsidP="00B001A0">
      <w:pPr>
        <w:pStyle w:val="Centered"/>
        <w:spacing w:line="259" w:lineRule="auto"/>
        <w:rPr>
          <w:rFonts w:asciiTheme="minorHAnsi" w:hAnsiTheme="minorHAnsi" w:cstheme="minorHAnsi"/>
          <w:b/>
          <w:bCs/>
          <w:noProof/>
        </w:rPr>
      </w:pPr>
      <w:r w:rsidRPr="00B001A0">
        <w:rPr>
          <w:rFonts w:asciiTheme="minorHAnsi" w:hAnsiTheme="minorHAnsi" w:cstheme="minorHAnsi"/>
          <w:b/>
          <w:bCs/>
          <w:noProof/>
        </w:rPr>
        <w:t>Místo a doba výkonu pracovnělékařských služeb</w:t>
      </w:r>
    </w:p>
    <w:p w14:paraId="09E0E4AC" w14:textId="77777777" w:rsidR="00F34FFB" w:rsidRPr="00830A89" w:rsidRDefault="00F34FFB" w:rsidP="00B6610C">
      <w:pPr>
        <w:pStyle w:val="Centered"/>
        <w:spacing w:line="259" w:lineRule="auto"/>
        <w:ind w:left="540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13B16125" w14:textId="571EF840" w:rsidR="00F34FFB" w:rsidRPr="00830A89" w:rsidRDefault="00F34FFB" w:rsidP="000813BE">
      <w:pPr>
        <w:pStyle w:val="Left"/>
        <w:keepNext/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30A89">
        <w:rPr>
          <w:rFonts w:asciiTheme="minorHAnsi" w:hAnsiTheme="minorHAnsi" w:cstheme="minorHAnsi"/>
          <w:bCs/>
          <w:noProof/>
          <w:sz w:val="22"/>
          <w:szCs w:val="22"/>
        </w:rPr>
        <w:t xml:space="preserve">Pracovnělékařské služby stanovené v čl. </w:t>
      </w:r>
      <w:r w:rsidR="00B001A0">
        <w:rPr>
          <w:rFonts w:asciiTheme="minorHAnsi" w:hAnsiTheme="minorHAnsi" w:cstheme="minorHAnsi"/>
          <w:bCs/>
          <w:noProof/>
          <w:sz w:val="22"/>
          <w:szCs w:val="22"/>
        </w:rPr>
        <w:t>I</w:t>
      </w:r>
      <w:r w:rsidRPr="00830A89">
        <w:rPr>
          <w:rFonts w:asciiTheme="minorHAnsi" w:hAnsiTheme="minorHAnsi" w:cstheme="minorHAnsi"/>
          <w:bCs/>
          <w:noProof/>
          <w:sz w:val="22"/>
          <w:szCs w:val="22"/>
        </w:rPr>
        <w:t xml:space="preserve">V. odst. 1. písm. a) </w:t>
      </w:r>
      <w:r w:rsidR="000D5B28">
        <w:rPr>
          <w:rFonts w:asciiTheme="minorHAnsi" w:hAnsiTheme="minorHAnsi" w:cstheme="minorHAnsi"/>
          <w:bCs/>
          <w:noProof/>
          <w:sz w:val="22"/>
          <w:szCs w:val="22"/>
        </w:rPr>
        <w:t>až</w:t>
      </w:r>
      <w:r w:rsidRPr="00830A89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="005F13E3">
        <w:rPr>
          <w:rFonts w:asciiTheme="minorHAnsi" w:hAnsiTheme="minorHAnsi" w:cstheme="minorHAnsi"/>
          <w:bCs/>
          <w:noProof/>
          <w:sz w:val="22"/>
          <w:szCs w:val="22"/>
        </w:rPr>
        <w:t>i</w:t>
      </w:r>
      <w:r w:rsidRPr="00830A89">
        <w:rPr>
          <w:rFonts w:asciiTheme="minorHAnsi" w:hAnsiTheme="minorHAnsi" w:cstheme="minorHAnsi"/>
          <w:bCs/>
          <w:noProof/>
          <w:sz w:val="22"/>
          <w:szCs w:val="22"/>
        </w:rPr>
        <w:t>)</w:t>
      </w:r>
      <w:r w:rsidR="00B049E4">
        <w:rPr>
          <w:rFonts w:asciiTheme="minorHAnsi" w:hAnsiTheme="minorHAnsi" w:cstheme="minorHAnsi"/>
          <w:bCs/>
          <w:noProof/>
          <w:sz w:val="22"/>
          <w:szCs w:val="22"/>
        </w:rPr>
        <w:t>, k</w:t>
      </w:r>
      <w:r w:rsidRPr="00830A89">
        <w:rPr>
          <w:rFonts w:asciiTheme="minorHAnsi" w:hAnsiTheme="minorHAnsi" w:cstheme="minorHAnsi"/>
          <w:bCs/>
          <w:noProof/>
          <w:sz w:val="22"/>
          <w:szCs w:val="22"/>
        </w:rPr>
        <w:t>)</w:t>
      </w:r>
      <w:r w:rsidR="00B049E4">
        <w:rPr>
          <w:rFonts w:asciiTheme="minorHAnsi" w:hAnsiTheme="minorHAnsi" w:cstheme="minorHAnsi"/>
          <w:bCs/>
          <w:noProof/>
          <w:sz w:val="22"/>
          <w:szCs w:val="22"/>
        </w:rPr>
        <w:t>, m)</w:t>
      </w:r>
      <w:r w:rsidRPr="00830A89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="000D5B28">
        <w:rPr>
          <w:rFonts w:asciiTheme="minorHAnsi" w:hAnsiTheme="minorHAnsi" w:cstheme="minorHAnsi"/>
          <w:bCs/>
          <w:noProof/>
          <w:sz w:val="22"/>
          <w:szCs w:val="22"/>
        </w:rPr>
        <w:t>až</w:t>
      </w:r>
      <w:r w:rsidRPr="00830A89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="005F13E3">
        <w:rPr>
          <w:rFonts w:asciiTheme="minorHAnsi" w:hAnsiTheme="minorHAnsi" w:cstheme="minorHAnsi"/>
          <w:bCs/>
          <w:noProof/>
          <w:sz w:val="22"/>
          <w:szCs w:val="22"/>
        </w:rPr>
        <w:t>m</w:t>
      </w:r>
      <w:r w:rsidRPr="00830A89">
        <w:rPr>
          <w:rFonts w:asciiTheme="minorHAnsi" w:hAnsiTheme="minorHAnsi" w:cstheme="minorHAnsi"/>
          <w:bCs/>
          <w:noProof/>
          <w:sz w:val="22"/>
          <w:szCs w:val="22"/>
        </w:rPr>
        <w:t>)</w:t>
      </w:r>
      <w:r w:rsidRPr="00830A89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Pr="00830A89">
        <w:rPr>
          <w:rFonts w:asciiTheme="minorHAnsi" w:hAnsiTheme="minorHAnsi" w:cstheme="minorHAnsi"/>
          <w:noProof/>
          <w:sz w:val="22"/>
          <w:szCs w:val="22"/>
        </w:rPr>
        <w:t>bude poskytovatel vykonávat v objektu na nám. Republiky 12</w:t>
      </w:r>
      <w:r w:rsidR="000841BD">
        <w:rPr>
          <w:rFonts w:asciiTheme="minorHAnsi" w:hAnsiTheme="minorHAnsi" w:cstheme="minorHAnsi"/>
          <w:noProof/>
          <w:sz w:val="22"/>
          <w:szCs w:val="22"/>
        </w:rPr>
        <w:t xml:space="preserve"> v Pardubicích, 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v ordinaci praktického lékaře v pracovních dnech dle pravidelných ordinačních hodin. Pracovnělékařské služby stanovené v čl. </w:t>
      </w:r>
      <w:r w:rsidR="00B001A0">
        <w:rPr>
          <w:rFonts w:asciiTheme="minorHAnsi" w:hAnsiTheme="minorHAnsi" w:cstheme="minorHAnsi"/>
          <w:noProof/>
          <w:sz w:val="22"/>
          <w:szCs w:val="22"/>
        </w:rPr>
        <w:t>I</w:t>
      </w:r>
      <w:r w:rsidRPr="00830A89">
        <w:rPr>
          <w:rFonts w:asciiTheme="minorHAnsi" w:hAnsiTheme="minorHAnsi" w:cstheme="minorHAnsi"/>
          <w:noProof/>
          <w:sz w:val="22"/>
          <w:szCs w:val="22"/>
        </w:rPr>
        <w:t>V. odst. 1 písm.</w:t>
      </w:r>
      <w:r w:rsidR="00B049E4">
        <w:rPr>
          <w:rFonts w:asciiTheme="minorHAnsi" w:hAnsiTheme="minorHAnsi" w:cstheme="minorHAnsi"/>
          <w:noProof/>
          <w:sz w:val="22"/>
          <w:szCs w:val="22"/>
        </w:rPr>
        <w:t xml:space="preserve"> j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) a </w:t>
      </w:r>
      <w:r w:rsidR="00B049E4">
        <w:rPr>
          <w:rFonts w:asciiTheme="minorHAnsi" w:hAnsiTheme="minorHAnsi" w:cstheme="minorHAnsi"/>
          <w:noProof/>
          <w:sz w:val="22"/>
          <w:szCs w:val="22"/>
        </w:rPr>
        <w:t>l</w:t>
      </w:r>
      <w:r w:rsidRPr="00830A89">
        <w:rPr>
          <w:rFonts w:asciiTheme="minorHAnsi" w:hAnsiTheme="minorHAnsi" w:cstheme="minorHAnsi"/>
          <w:noProof/>
          <w:sz w:val="22"/>
          <w:szCs w:val="22"/>
        </w:rPr>
        <w:t>) na příslušném pracovišti objednatele</w:t>
      </w:r>
      <w:r w:rsidR="000813BE">
        <w:rPr>
          <w:rFonts w:asciiTheme="minorHAnsi" w:hAnsiTheme="minorHAnsi" w:cstheme="minorHAnsi"/>
          <w:noProof/>
          <w:sz w:val="22"/>
          <w:szCs w:val="22"/>
        </w:rPr>
        <w:t xml:space="preserve"> dle jeho pokynu</w:t>
      </w:r>
      <w:r w:rsidRPr="00830A89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72D6A387" w14:textId="4C41C1D1" w:rsidR="00F34FFB" w:rsidRPr="00830A89" w:rsidRDefault="00F34FFB" w:rsidP="00A5146F">
      <w:pPr>
        <w:pStyle w:val="Left"/>
        <w:keepNext/>
        <w:spacing w:line="259" w:lineRule="auto"/>
        <w:ind w:left="540"/>
        <w:rPr>
          <w:rFonts w:asciiTheme="minorHAnsi" w:hAnsiTheme="minorHAnsi" w:cstheme="minorHAnsi"/>
          <w:noProof/>
          <w:sz w:val="22"/>
          <w:szCs w:val="22"/>
        </w:rPr>
      </w:pPr>
      <w:r w:rsidRPr="00830A89">
        <w:rPr>
          <w:rFonts w:asciiTheme="minorHAnsi" w:hAnsiTheme="minorHAnsi" w:cstheme="minorHAnsi"/>
          <w:noProof/>
          <w:color w:val="FF0000"/>
          <w:sz w:val="22"/>
          <w:szCs w:val="22"/>
        </w:rPr>
        <w:t xml:space="preserve"> </w:t>
      </w:r>
    </w:p>
    <w:p w14:paraId="2F4C6429" w14:textId="75DCC78E" w:rsidR="00F34FFB" w:rsidRPr="00B001A0" w:rsidRDefault="00F34FFB" w:rsidP="00B6610C">
      <w:pPr>
        <w:pStyle w:val="Centered"/>
        <w:spacing w:line="259" w:lineRule="auto"/>
        <w:outlineLvl w:val="0"/>
        <w:rPr>
          <w:rFonts w:asciiTheme="minorHAnsi" w:hAnsiTheme="minorHAnsi" w:cstheme="minorHAnsi"/>
          <w:b/>
          <w:bCs/>
          <w:noProof/>
        </w:rPr>
      </w:pPr>
      <w:r w:rsidRPr="00B001A0">
        <w:rPr>
          <w:rFonts w:asciiTheme="minorHAnsi" w:hAnsiTheme="minorHAnsi" w:cstheme="minorHAnsi"/>
          <w:b/>
          <w:bCs/>
          <w:noProof/>
        </w:rPr>
        <w:t>VI.</w:t>
      </w:r>
    </w:p>
    <w:p w14:paraId="20AB44F3" w14:textId="77777777" w:rsidR="00F34FFB" w:rsidRPr="00B001A0" w:rsidRDefault="00F34FFB" w:rsidP="00B6610C">
      <w:pPr>
        <w:pStyle w:val="Centered"/>
        <w:spacing w:line="259" w:lineRule="auto"/>
        <w:rPr>
          <w:rFonts w:asciiTheme="minorHAnsi" w:hAnsiTheme="minorHAnsi" w:cstheme="minorHAnsi"/>
          <w:b/>
          <w:bCs/>
          <w:noProof/>
        </w:rPr>
      </w:pPr>
      <w:r w:rsidRPr="00B001A0">
        <w:rPr>
          <w:rFonts w:asciiTheme="minorHAnsi" w:hAnsiTheme="minorHAnsi" w:cstheme="minorHAnsi"/>
          <w:b/>
          <w:bCs/>
          <w:noProof/>
        </w:rPr>
        <w:t xml:space="preserve">Úhrada pracovnělékařských služeb, výkonů a činnosti </w:t>
      </w:r>
    </w:p>
    <w:p w14:paraId="6580DFC3" w14:textId="77777777" w:rsidR="00F34FFB" w:rsidRPr="00830A89" w:rsidRDefault="00F34FFB" w:rsidP="00B6610C">
      <w:pPr>
        <w:pStyle w:val="Centered"/>
        <w:spacing w:line="259" w:lineRule="auto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1C15329B" w14:textId="77777777" w:rsidR="00F34FFB" w:rsidRPr="00830A89" w:rsidRDefault="00F34FFB" w:rsidP="008871CB">
      <w:pPr>
        <w:pStyle w:val="Left"/>
        <w:numPr>
          <w:ilvl w:val="0"/>
          <w:numId w:val="1"/>
        </w:numPr>
        <w:tabs>
          <w:tab w:val="clear" w:pos="1080"/>
        </w:tabs>
        <w:spacing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>Objednatel se zavazuje poskytovateli provést úhradu jím vyžádaných pracovnělékařských služeb, lékařských výkonů a činností nehrazených z veřejného zdravotního pojištění, a to ve výši:</w:t>
      </w:r>
    </w:p>
    <w:p w14:paraId="744313F6" w14:textId="60191431" w:rsidR="00F34FFB" w:rsidRPr="00830A89" w:rsidRDefault="008871CB" w:rsidP="008871CB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v</w:t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>stupní pracovnělékařská prohlídka</w:t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ab/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ab/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ab/>
        <w:t>600,- Kč</w:t>
      </w:r>
    </w:p>
    <w:p w14:paraId="4C61B249" w14:textId="59184DFE" w:rsidR="00F34FFB" w:rsidRPr="00830A89" w:rsidRDefault="008871CB" w:rsidP="008871CB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p</w:t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>eriodická pracovnělékařská prohlídka</w:t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ab/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ab/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ab/>
        <w:t xml:space="preserve">400,- Kč </w:t>
      </w:r>
    </w:p>
    <w:p w14:paraId="5B018657" w14:textId="64B7F001" w:rsidR="00F34FFB" w:rsidRPr="00830A89" w:rsidRDefault="008871CB" w:rsidP="008871CB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m</w:t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>imořádná pracovnělékařská prohlídka</w:t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ab/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ab/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ab/>
        <w:t>400,- Kč</w:t>
      </w:r>
    </w:p>
    <w:p w14:paraId="648BA00E" w14:textId="5170FE22" w:rsidR="00F34FFB" w:rsidRPr="00830A89" w:rsidRDefault="008871CB" w:rsidP="008871CB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v</w:t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>ýstupní pracovnělékařská prohlídka</w:t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ab/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ab/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ab/>
        <w:t xml:space="preserve">600,- Kč </w:t>
      </w:r>
    </w:p>
    <w:p w14:paraId="23371B70" w14:textId="378B45A6" w:rsidR="00A0482A" w:rsidRDefault="00F34FFB" w:rsidP="008871CB">
      <w:pPr>
        <w:pStyle w:val="Left"/>
        <w:numPr>
          <w:ilvl w:val="0"/>
          <w:numId w:val="1"/>
        </w:numPr>
        <w:tabs>
          <w:tab w:val="clear" w:pos="1080"/>
        </w:tabs>
        <w:spacing w:line="259" w:lineRule="auto"/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Ostatní </w:t>
      </w:r>
      <w:r w:rsidR="00A5146F">
        <w:rPr>
          <w:rFonts w:asciiTheme="minorHAnsi" w:hAnsiTheme="minorHAnsi" w:cstheme="minorHAnsi"/>
          <w:noProof/>
          <w:sz w:val="22"/>
          <w:szCs w:val="22"/>
        </w:rPr>
        <w:t>vý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kony pracovnělékařské služby, k nimž se poskytovatel touto </w:t>
      </w:r>
      <w:r w:rsidR="00B43B96">
        <w:rPr>
          <w:rFonts w:asciiTheme="minorHAnsi" w:hAnsiTheme="minorHAnsi" w:cstheme="minorHAnsi"/>
          <w:noProof/>
          <w:sz w:val="22"/>
          <w:szCs w:val="22"/>
        </w:rPr>
        <w:t>S</w:t>
      </w:r>
      <w:r w:rsidRPr="00830A89">
        <w:rPr>
          <w:rFonts w:asciiTheme="minorHAnsi" w:hAnsiTheme="minorHAnsi" w:cstheme="minorHAnsi"/>
          <w:noProof/>
          <w:sz w:val="22"/>
          <w:szCs w:val="22"/>
        </w:rPr>
        <w:t>mlouvou zavázal</w:t>
      </w:r>
      <w:r w:rsidR="00A0482A">
        <w:rPr>
          <w:rFonts w:asciiTheme="minorHAnsi" w:hAnsiTheme="minorHAnsi" w:cstheme="minorHAnsi"/>
          <w:noProof/>
          <w:sz w:val="22"/>
          <w:szCs w:val="22"/>
        </w:rPr>
        <w:t xml:space="preserve"> a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 které nespočívají v provedení vstupní, periodické, mimořádné či výstupní pracovnělékařské prohlídky dle</w:t>
      </w:r>
      <w:r w:rsidR="00A0482A">
        <w:rPr>
          <w:rFonts w:asciiTheme="minorHAnsi" w:hAnsiTheme="minorHAnsi" w:cstheme="minorHAnsi"/>
          <w:noProof/>
          <w:sz w:val="22"/>
          <w:szCs w:val="22"/>
        </w:rPr>
        <w:t xml:space="preserve"> odst. 1 tohoto článku Smlouvy,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 budou hrazeny podle času</w:t>
      </w:r>
      <w:r w:rsidR="00A0482A">
        <w:rPr>
          <w:rFonts w:asciiTheme="minorHAnsi" w:hAnsiTheme="minorHAnsi" w:cstheme="minorHAnsi"/>
          <w:noProof/>
          <w:sz w:val="22"/>
          <w:szCs w:val="22"/>
        </w:rPr>
        <w:t xml:space="preserve"> stráveného poskytovatelem 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plněním </w:t>
      </w:r>
      <w:r w:rsidR="00A0482A">
        <w:rPr>
          <w:rFonts w:asciiTheme="minorHAnsi" w:hAnsiTheme="minorHAnsi" w:cstheme="minorHAnsi"/>
          <w:noProof/>
          <w:sz w:val="22"/>
          <w:szCs w:val="22"/>
        </w:rPr>
        <w:t>těchto služeb</w:t>
      </w:r>
      <w:r w:rsidRPr="00830A89">
        <w:rPr>
          <w:rFonts w:asciiTheme="minorHAnsi" w:hAnsiTheme="minorHAnsi" w:cstheme="minorHAnsi"/>
          <w:noProof/>
          <w:sz w:val="22"/>
          <w:szCs w:val="22"/>
        </w:rPr>
        <w:t>, a to tak</w:t>
      </w:r>
      <w:r w:rsidR="00A0482A">
        <w:rPr>
          <w:rFonts w:asciiTheme="minorHAnsi" w:hAnsiTheme="minorHAnsi" w:cstheme="minorHAnsi"/>
          <w:noProof/>
          <w:sz w:val="22"/>
          <w:szCs w:val="22"/>
        </w:rPr>
        <w:t>to:</w:t>
      </w:r>
    </w:p>
    <w:p w14:paraId="75EE2EEE" w14:textId="44EB63E3" w:rsidR="00A0482A" w:rsidRDefault="008871CB" w:rsidP="008871CB">
      <w:pPr>
        <w:pStyle w:val="Left"/>
        <w:tabs>
          <w:tab w:val="left" w:pos="540"/>
        </w:tabs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        </w:t>
      </w:r>
      <w:r w:rsidR="00A0482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</w:rPr>
        <w:t>za p</w:t>
      </w:r>
      <w:r w:rsidR="00A0482A">
        <w:rPr>
          <w:rFonts w:asciiTheme="minorHAnsi" w:hAnsiTheme="minorHAnsi" w:cstheme="minorHAnsi"/>
          <w:noProof/>
          <w:sz w:val="22"/>
          <w:szCs w:val="22"/>
        </w:rPr>
        <w:t>rvních 30 minut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stráveného</w:t>
      </w:r>
      <w:r w:rsidR="00A0482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>času</w:t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 w:rsidR="00A0482A">
        <w:rPr>
          <w:rFonts w:asciiTheme="minorHAnsi" w:hAnsiTheme="minorHAnsi" w:cstheme="minorHAnsi"/>
          <w:noProof/>
          <w:sz w:val="22"/>
          <w:szCs w:val="22"/>
        </w:rPr>
        <w:tab/>
      </w:r>
      <w:r w:rsidR="00A0482A"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>250,-Kč</w:t>
      </w:r>
      <w:r w:rsidR="00A0482A">
        <w:rPr>
          <w:rFonts w:asciiTheme="minorHAnsi" w:hAnsiTheme="minorHAnsi" w:cstheme="minorHAnsi"/>
          <w:noProof/>
          <w:sz w:val="22"/>
          <w:szCs w:val="22"/>
        </w:rPr>
        <w:t xml:space="preserve">/jednotlivý </w:t>
      </w:r>
      <w:r>
        <w:rPr>
          <w:rFonts w:asciiTheme="minorHAnsi" w:hAnsiTheme="minorHAnsi" w:cstheme="minorHAnsi"/>
          <w:noProof/>
          <w:sz w:val="22"/>
          <w:szCs w:val="22"/>
        </w:rPr>
        <w:t>vý</w:t>
      </w:r>
      <w:r w:rsidR="00A0482A">
        <w:rPr>
          <w:rFonts w:asciiTheme="minorHAnsi" w:hAnsiTheme="minorHAnsi" w:cstheme="minorHAnsi"/>
          <w:noProof/>
          <w:sz w:val="22"/>
          <w:szCs w:val="22"/>
        </w:rPr>
        <w:t>kon</w:t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5B881ADE" w14:textId="5596A66D" w:rsidR="00F34FFB" w:rsidRPr="00830A89" w:rsidRDefault="008871CB" w:rsidP="008871CB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 za</w:t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 xml:space="preserve"> každ</w:t>
      </w:r>
      <w:r>
        <w:rPr>
          <w:rFonts w:asciiTheme="minorHAnsi" w:hAnsiTheme="minorHAnsi" w:cstheme="minorHAnsi"/>
          <w:noProof/>
          <w:sz w:val="22"/>
          <w:szCs w:val="22"/>
        </w:rPr>
        <w:t>ých d</w:t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>alší</w:t>
      </w:r>
      <w:r>
        <w:rPr>
          <w:rFonts w:asciiTheme="minorHAnsi" w:hAnsiTheme="minorHAnsi" w:cstheme="minorHAnsi"/>
          <w:noProof/>
          <w:sz w:val="22"/>
          <w:szCs w:val="22"/>
        </w:rPr>
        <w:t>ch</w:t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</w:rPr>
        <w:t>30 minut stráveného času</w:t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 xml:space="preserve"> 350,- Kč</w:t>
      </w:r>
      <w:r>
        <w:rPr>
          <w:rFonts w:asciiTheme="minorHAnsi" w:hAnsiTheme="minorHAnsi" w:cstheme="minorHAnsi"/>
          <w:noProof/>
          <w:sz w:val="22"/>
          <w:szCs w:val="22"/>
        </w:rPr>
        <w:t>/</w:t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 xml:space="preserve">jednotlivý </w:t>
      </w:r>
      <w:r>
        <w:rPr>
          <w:rFonts w:asciiTheme="minorHAnsi" w:hAnsiTheme="minorHAnsi" w:cstheme="minorHAnsi"/>
          <w:noProof/>
          <w:sz w:val="22"/>
          <w:szCs w:val="22"/>
        </w:rPr>
        <w:t>vý</w:t>
      </w:r>
      <w:r w:rsidR="00F34FFB" w:rsidRPr="00830A89">
        <w:rPr>
          <w:rFonts w:asciiTheme="minorHAnsi" w:hAnsiTheme="minorHAnsi" w:cstheme="minorHAnsi"/>
          <w:noProof/>
          <w:sz w:val="22"/>
          <w:szCs w:val="22"/>
        </w:rPr>
        <w:t>kon.</w:t>
      </w:r>
    </w:p>
    <w:p w14:paraId="0F7B9210" w14:textId="07015906" w:rsidR="00F34FFB" w:rsidRDefault="00F34FFB" w:rsidP="00B6610C">
      <w:pPr>
        <w:pStyle w:val="Left"/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129F3A5F" w14:textId="31E095A3" w:rsidR="00F34FFB" w:rsidRPr="00B001A0" w:rsidRDefault="00F34FFB" w:rsidP="00B6610C">
      <w:pPr>
        <w:pStyle w:val="Centered"/>
        <w:spacing w:line="259" w:lineRule="auto"/>
        <w:outlineLvl w:val="0"/>
        <w:rPr>
          <w:rFonts w:asciiTheme="minorHAnsi" w:hAnsiTheme="minorHAnsi" w:cstheme="minorHAnsi"/>
          <w:b/>
          <w:bCs/>
          <w:noProof/>
        </w:rPr>
      </w:pPr>
      <w:r w:rsidRPr="00B001A0">
        <w:rPr>
          <w:rFonts w:asciiTheme="minorHAnsi" w:hAnsiTheme="minorHAnsi" w:cstheme="minorHAnsi"/>
          <w:b/>
          <w:bCs/>
          <w:noProof/>
        </w:rPr>
        <w:t>VII.</w:t>
      </w:r>
    </w:p>
    <w:p w14:paraId="018EF7BA" w14:textId="77777777" w:rsidR="00F34FFB" w:rsidRPr="00B001A0" w:rsidRDefault="00F34FFB" w:rsidP="00B6610C">
      <w:pPr>
        <w:pStyle w:val="Centered"/>
        <w:spacing w:line="259" w:lineRule="auto"/>
        <w:rPr>
          <w:rFonts w:asciiTheme="minorHAnsi" w:hAnsiTheme="minorHAnsi" w:cstheme="minorHAnsi"/>
          <w:b/>
          <w:bCs/>
          <w:noProof/>
        </w:rPr>
      </w:pPr>
      <w:r w:rsidRPr="00B001A0">
        <w:rPr>
          <w:rFonts w:asciiTheme="minorHAnsi" w:hAnsiTheme="minorHAnsi" w:cstheme="minorHAnsi"/>
          <w:b/>
          <w:bCs/>
          <w:noProof/>
        </w:rPr>
        <w:t>Platební podmínky</w:t>
      </w:r>
    </w:p>
    <w:p w14:paraId="64C24A4C" w14:textId="77777777" w:rsidR="00F34FFB" w:rsidRPr="00830A89" w:rsidRDefault="00F34FFB" w:rsidP="00B6610C">
      <w:pPr>
        <w:pStyle w:val="Centered"/>
        <w:spacing w:line="259" w:lineRule="auto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0CA93A81" w14:textId="7AA81B29" w:rsidR="00F34FFB" w:rsidRPr="00830A89" w:rsidRDefault="00F34FFB" w:rsidP="00B049E4">
      <w:pPr>
        <w:pStyle w:val="Left"/>
        <w:numPr>
          <w:ilvl w:val="0"/>
          <w:numId w:val="8"/>
        </w:numPr>
        <w:tabs>
          <w:tab w:val="clear" w:pos="540"/>
        </w:tabs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>Podkladem pro úhradu smluvní ceny poskytovaných služeb bude faktura obsahující vyúčtování poskytnutých služeb proveden</w:t>
      </w:r>
      <w:r w:rsidR="00A5146F">
        <w:rPr>
          <w:rFonts w:asciiTheme="minorHAnsi" w:hAnsiTheme="minorHAnsi" w:cstheme="minorHAnsi"/>
          <w:noProof/>
          <w:sz w:val="22"/>
          <w:szCs w:val="22"/>
        </w:rPr>
        <w:t>ých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 vždy za období v délce 3 měsíců (čtvrtletí). </w:t>
      </w:r>
    </w:p>
    <w:p w14:paraId="53360D3A" w14:textId="1E26E351" w:rsidR="00F34FFB" w:rsidRPr="00830A89" w:rsidRDefault="00F34FFB" w:rsidP="005F13E3">
      <w:pPr>
        <w:pStyle w:val="Left"/>
        <w:numPr>
          <w:ilvl w:val="0"/>
          <w:numId w:val="7"/>
        </w:numPr>
        <w:tabs>
          <w:tab w:val="clear" w:pos="540"/>
          <w:tab w:val="num" w:pos="426"/>
        </w:tabs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Vyúčtování jednotlivých </w:t>
      </w:r>
      <w:r w:rsidR="00F54FCF">
        <w:rPr>
          <w:rFonts w:asciiTheme="minorHAnsi" w:hAnsiTheme="minorHAnsi" w:cstheme="minorHAnsi"/>
          <w:noProof/>
          <w:sz w:val="22"/>
          <w:szCs w:val="22"/>
        </w:rPr>
        <w:t xml:space="preserve">služeb </w:t>
      </w:r>
      <w:r w:rsidRPr="00830A89">
        <w:rPr>
          <w:rFonts w:asciiTheme="minorHAnsi" w:hAnsiTheme="minorHAnsi" w:cstheme="minorHAnsi"/>
          <w:noProof/>
          <w:sz w:val="22"/>
          <w:szCs w:val="22"/>
        </w:rPr>
        <w:t>odsouhlasená objednatelem v soupisu skutečně provedených vyšetření a činností se považují za samostatné zdanitelné plnění uskutečněné 1x</w:t>
      </w:r>
      <w:r w:rsidR="00B43B96">
        <w:rPr>
          <w:rFonts w:asciiTheme="minorHAnsi" w:hAnsiTheme="minorHAnsi" w:cstheme="minorHAnsi"/>
          <w:noProof/>
          <w:sz w:val="22"/>
          <w:szCs w:val="22"/>
        </w:rPr>
        <w:t xml:space="preserve"> za </w:t>
      </w:r>
      <w:r w:rsidRPr="00830A89">
        <w:rPr>
          <w:rFonts w:asciiTheme="minorHAnsi" w:hAnsiTheme="minorHAnsi" w:cstheme="minorHAnsi"/>
          <w:noProof/>
          <w:sz w:val="22"/>
          <w:szCs w:val="22"/>
        </w:rPr>
        <w:t>čtvrtlet</w:t>
      </w:r>
      <w:r w:rsidR="00B43B96">
        <w:rPr>
          <w:rFonts w:asciiTheme="minorHAnsi" w:hAnsiTheme="minorHAnsi" w:cstheme="minorHAnsi"/>
          <w:noProof/>
          <w:sz w:val="22"/>
          <w:szCs w:val="22"/>
        </w:rPr>
        <w:t>í</w:t>
      </w:r>
      <w:r w:rsidRPr="00830A89">
        <w:rPr>
          <w:rFonts w:asciiTheme="minorHAnsi" w:hAnsiTheme="minorHAnsi" w:cstheme="minorHAnsi"/>
          <w:noProof/>
          <w:sz w:val="22"/>
          <w:szCs w:val="22"/>
        </w:rPr>
        <w:t>. Soupis skutečně provedených</w:t>
      </w:r>
      <w:r w:rsidR="00F54FCF">
        <w:rPr>
          <w:rFonts w:asciiTheme="minorHAnsi" w:hAnsiTheme="minorHAnsi" w:cstheme="minorHAnsi"/>
          <w:noProof/>
          <w:sz w:val="22"/>
          <w:szCs w:val="22"/>
        </w:rPr>
        <w:t xml:space="preserve"> služeb 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a činností  bude přílohou faktury a bude jej tvořit sestava se seznamem zaměstnanců a </w:t>
      </w:r>
      <w:r w:rsidRPr="00830A89">
        <w:rPr>
          <w:rFonts w:asciiTheme="minorHAnsi" w:hAnsiTheme="minorHAnsi" w:cstheme="minorHAnsi"/>
          <w:noProof/>
          <w:sz w:val="22"/>
          <w:szCs w:val="22"/>
        </w:rPr>
        <w:lastRenderedPageBreak/>
        <w:t>uchazečů o zaměstnání objednatele</w:t>
      </w:r>
      <w:r w:rsidR="00B049E4">
        <w:rPr>
          <w:rFonts w:asciiTheme="minorHAnsi" w:hAnsiTheme="minorHAnsi" w:cstheme="minorHAnsi"/>
          <w:noProof/>
          <w:sz w:val="22"/>
          <w:szCs w:val="22"/>
        </w:rPr>
        <w:t xml:space="preserve"> (s uvedením jména a příjmení)</w:t>
      </w:r>
      <w:r w:rsidRPr="00830A89">
        <w:rPr>
          <w:rFonts w:asciiTheme="minorHAnsi" w:hAnsiTheme="minorHAnsi" w:cstheme="minorHAnsi"/>
          <w:noProof/>
          <w:sz w:val="22"/>
          <w:szCs w:val="22"/>
        </w:rPr>
        <w:t>, kteří v daném měsíci ukončili prohlídku</w:t>
      </w:r>
      <w:r w:rsidR="00A93672">
        <w:rPr>
          <w:rFonts w:asciiTheme="minorHAnsi" w:hAnsiTheme="minorHAnsi" w:cstheme="minorHAnsi"/>
          <w:noProof/>
          <w:sz w:val="22"/>
          <w:szCs w:val="22"/>
        </w:rPr>
        <w:t>,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 a další údaje (např. o konzultační činnosti), pokud tyto činnosti byly provedeny. </w:t>
      </w:r>
    </w:p>
    <w:p w14:paraId="5BA643E8" w14:textId="54EB51CC" w:rsidR="00F34FFB" w:rsidRPr="00830A89" w:rsidRDefault="00F34FFB" w:rsidP="005F13E3">
      <w:pPr>
        <w:pStyle w:val="Left"/>
        <w:numPr>
          <w:ilvl w:val="0"/>
          <w:numId w:val="7"/>
        </w:numPr>
        <w:tabs>
          <w:tab w:val="clear" w:pos="540"/>
          <w:tab w:val="num" w:pos="426"/>
        </w:tabs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>Faktura bude obsahovat zákonem stanovené náležitosti pro běžný daňový doklad:</w:t>
      </w:r>
    </w:p>
    <w:p w14:paraId="14881352" w14:textId="77777777" w:rsidR="00F34FFB" w:rsidRPr="00830A89" w:rsidRDefault="00F34FFB" w:rsidP="005F13E3">
      <w:pPr>
        <w:pStyle w:val="Left"/>
        <w:numPr>
          <w:ilvl w:val="0"/>
          <w:numId w:val="9"/>
        </w:numPr>
        <w:tabs>
          <w:tab w:val="num" w:pos="426"/>
        </w:tabs>
        <w:spacing w:line="259" w:lineRule="auto"/>
        <w:ind w:firstLine="207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>číslo a datum vystavení faktury,</w:t>
      </w:r>
    </w:p>
    <w:p w14:paraId="4359E3D1" w14:textId="78F27007" w:rsidR="00F34FFB" w:rsidRPr="00830A89" w:rsidRDefault="00F34FFB" w:rsidP="005F13E3">
      <w:pPr>
        <w:pStyle w:val="Left"/>
        <w:numPr>
          <w:ilvl w:val="0"/>
          <w:numId w:val="9"/>
        </w:numPr>
        <w:tabs>
          <w:tab w:val="num" w:pos="426"/>
        </w:tabs>
        <w:spacing w:line="259" w:lineRule="auto"/>
        <w:ind w:firstLine="207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číslo </w:t>
      </w:r>
      <w:r w:rsidR="00B43B96">
        <w:rPr>
          <w:rFonts w:asciiTheme="minorHAnsi" w:hAnsiTheme="minorHAnsi" w:cstheme="minorHAnsi"/>
          <w:noProof/>
          <w:sz w:val="22"/>
          <w:szCs w:val="22"/>
        </w:rPr>
        <w:t>S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mlouvy a datum jejího uzavření, </w:t>
      </w:r>
    </w:p>
    <w:p w14:paraId="6A859726" w14:textId="77777777" w:rsidR="00F34FFB" w:rsidRPr="00830A89" w:rsidRDefault="00F34FFB" w:rsidP="005F13E3">
      <w:pPr>
        <w:pStyle w:val="Left"/>
        <w:numPr>
          <w:ilvl w:val="0"/>
          <w:numId w:val="9"/>
        </w:numPr>
        <w:tabs>
          <w:tab w:val="num" w:pos="426"/>
        </w:tabs>
        <w:spacing w:line="259" w:lineRule="auto"/>
        <w:ind w:firstLine="207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předmět plnění a jeho přesnou specifikaci ve slovním vyjádření, </w:t>
      </w:r>
    </w:p>
    <w:p w14:paraId="22047EEC" w14:textId="77777777" w:rsidR="00F34FFB" w:rsidRPr="00830A89" w:rsidRDefault="00F34FFB" w:rsidP="005F13E3">
      <w:pPr>
        <w:pStyle w:val="Left"/>
        <w:numPr>
          <w:ilvl w:val="0"/>
          <w:numId w:val="9"/>
        </w:numPr>
        <w:tabs>
          <w:tab w:val="num" w:pos="426"/>
        </w:tabs>
        <w:spacing w:line="259" w:lineRule="auto"/>
        <w:ind w:firstLine="207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>označení banky a čísla účtu, na který musí být zaplaceno,</w:t>
      </w:r>
    </w:p>
    <w:p w14:paraId="2185EFB7" w14:textId="77777777" w:rsidR="00F34FFB" w:rsidRPr="00830A89" w:rsidRDefault="00F34FFB" w:rsidP="005F13E3">
      <w:pPr>
        <w:pStyle w:val="Left"/>
        <w:numPr>
          <w:ilvl w:val="0"/>
          <w:numId w:val="9"/>
        </w:numPr>
        <w:tabs>
          <w:tab w:val="num" w:pos="426"/>
        </w:tabs>
        <w:spacing w:line="259" w:lineRule="auto"/>
        <w:ind w:firstLine="207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>lhůtu splatnosti faktury,</w:t>
      </w:r>
    </w:p>
    <w:p w14:paraId="2A49FA00" w14:textId="3CB9505B" w:rsidR="00F34FFB" w:rsidRPr="00830A89" w:rsidRDefault="00F34FFB" w:rsidP="005F13E3">
      <w:pPr>
        <w:pStyle w:val="Left"/>
        <w:numPr>
          <w:ilvl w:val="0"/>
          <w:numId w:val="9"/>
        </w:numPr>
        <w:tabs>
          <w:tab w:val="num" w:pos="426"/>
        </w:tabs>
        <w:spacing w:line="259" w:lineRule="auto"/>
        <w:ind w:firstLine="207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>název, sídlo, IČ</w:t>
      </w:r>
      <w:r w:rsidR="005F13E3">
        <w:rPr>
          <w:rFonts w:asciiTheme="minorHAnsi" w:hAnsiTheme="minorHAnsi" w:cstheme="minorHAnsi"/>
          <w:noProof/>
          <w:sz w:val="22"/>
          <w:szCs w:val="22"/>
        </w:rPr>
        <w:t>O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 objednatele a zdravotnického zařízení, </w:t>
      </w:r>
    </w:p>
    <w:p w14:paraId="7308A684" w14:textId="77777777" w:rsidR="00F34FFB" w:rsidRPr="00830A89" w:rsidRDefault="00F34FFB" w:rsidP="005F13E3">
      <w:pPr>
        <w:pStyle w:val="Left"/>
        <w:numPr>
          <w:ilvl w:val="0"/>
          <w:numId w:val="6"/>
        </w:numPr>
        <w:tabs>
          <w:tab w:val="clear" w:pos="1020"/>
          <w:tab w:val="num" w:pos="426"/>
          <w:tab w:val="num" w:pos="720"/>
        </w:tabs>
        <w:spacing w:line="259" w:lineRule="auto"/>
        <w:ind w:hanging="420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>jméno a vlastnoruční podpis osoby, která fakturu vystavila, včetně kontaktního telefonu.</w:t>
      </w:r>
    </w:p>
    <w:p w14:paraId="2DE911F6" w14:textId="1A827E19" w:rsidR="00F34FFB" w:rsidRPr="00830A89" w:rsidRDefault="00F34FFB" w:rsidP="00B049E4">
      <w:pPr>
        <w:pStyle w:val="Left"/>
        <w:numPr>
          <w:ilvl w:val="0"/>
          <w:numId w:val="7"/>
        </w:numPr>
        <w:tabs>
          <w:tab w:val="clear" w:pos="540"/>
        </w:tabs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Lhůta splatnosti faktury je sjednána </w:t>
      </w:r>
      <w:r w:rsidR="00B001A0">
        <w:rPr>
          <w:rFonts w:asciiTheme="minorHAnsi" w:hAnsiTheme="minorHAnsi" w:cstheme="minorHAnsi"/>
          <w:noProof/>
          <w:sz w:val="22"/>
          <w:szCs w:val="22"/>
        </w:rPr>
        <w:t xml:space="preserve">v délce 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30 kalendářních dnů od </w:t>
      </w:r>
      <w:r w:rsidR="00B049E4">
        <w:rPr>
          <w:rFonts w:asciiTheme="minorHAnsi" w:hAnsiTheme="minorHAnsi" w:cstheme="minorHAnsi"/>
          <w:noProof/>
          <w:sz w:val="22"/>
          <w:szCs w:val="22"/>
        </w:rPr>
        <w:t xml:space="preserve">prokazatelného 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doručení objednateli. </w:t>
      </w:r>
      <w:r w:rsidR="0010160D">
        <w:rPr>
          <w:rFonts w:asciiTheme="minorHAnsi" w:hAnsiTheme="minorHAnsi" w:cstheme="minorHAnsi"/>
          <w:noProof/>
          <w:sz w:val="22"/>
          <w:szCs w:val="22"/>
        </w:rPr>
        <w:t xml:space="preserve">Fakturu lze zaslat i elektronicky na adresu </w:t>
      </w:r>
      <w:hyperlink r:id="rId10" w:history="1">
        <w:r w:rsidR="0010160D" w:rsidRPr="00046D21">
          <w:rPr>
            <w:rStyle w:val="Hypertextovodkaz"/>
            <w:rFonts w:asciiTheme="minorHAnsi" w:hAnsiTheme="minorHAnsi" w:cstheme="minorHAnsi"/>
            <w:noProof/>
            <w:sz w:val="22"/>
            <w:szCs w:val="22"/>
          </w:rPr>
          <w:t>faktury</w:t>
        </w:r>
        <w:r w:rsidR="0010160D" w:rsidRPr="00046D21">
          <w:rPr>
            <w:rStyle w:val="Hypertextovodkaz"/>
            <w:rFonts w:asciiTheme="minorHAnsi" w:hAnsiTheme="minorHAnsi" w:cstheme="minorHAnsi"/>
            <w:sz w:val="22"/>
            <w:szCs w:val="22"/>
          </w:rPr>
          <w:t>@mmp.cz</w:t>
        </w:r>
      </w:hyperlink>
      <w:r w:rsidR="0010160D">
        <w:rPr>
          <w:rFonts w:asciiTheme="minorHAnsi" w:hAnsiTheme="minorHAnsi" w:cstheme="minorHAnsi"/>
          <w:sz w:val="22"/>
          <w:szCs w:val="22"/>
        </w:rPr>
        <w:t xml:space="preserve">. Splatnost faktury v délce 30 dnů platí </w:t>
      </w:r>
      <w:r w:rsidRPr="00830A89">
        <w:rPr>
          <w:rFonts w:asciiTheme="minorHAnsi" w:hAnsiTheme="minorHAnsi" w:cstheme="minorHAnsi"/>
          <w:noProof/>
          <w:sz w:val="22"/>
          <w:szCs w:val="22"/>
        </w:rPr>
        <w:t>i</w:t>
      </w:r>
      <w:r w:rsidR="0010160D">
        <w:rPr>
          <w:rFonts w:asciiTheme="minorHAnsi" w:hAnsiTheme="minorHAnsi" w:cstheme="minorHAnsi"/>
          <w:noProof/>
          <w:sz w:val="22"/>
          <w:szCs w:val="22"/>
        </w:rPr>
        <w:t xml:space="preserve"> v případě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 placení jiných plateb (úroků z prodlení, náhrady škody apod.).</w:t>
      </w:r>
      <w:r w:rsidR="0010160D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6162D585" w14:textId="62ADE1DD" w:rsidR="00F34FFB" w:rsidRPr="00830A89" w:rsidRDefault="00F34FFB" w:rsidP="005F13E3">
      <w:pPr>
        <w:pStyle w:val="Left"/>
        <w:numPr>
          <w:ilvl w:val="0"/>
          <w:numId w:val="7"/>
        </w:numPr>
        <w:tabs>
          <w:tab w:val="clear" w:pos="540"/>
          <w:tab w:val="num" w:pos="426"/>
        </w:tabs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>Nebude-li faktura obsahovat některou povinnou nebo dohodnutou náležitost, je objednatel oprávněn fakturu před uplynutím lhůty splatnosti vrátit druhé smluvní straně k provedení opravy s vyznačením důvodu vrácení. Poskytovatel provede opravu vystavené faktury. Od doby odeslání vadné faktury přestává běžet původní lhůta splatnosti. Celá lhůta splatnosti běží opět ode dne doručení nově vyhotovené faktury.</w:t>
      </w:r>
    </w:p>
    <w:p w14:paraId="27A63047" w14:textId="43BEC48F" w:rsidR="00F34FFB" w:rsidRPr="00830A89" w:rsidRDefault="00F34FFB" w:rsidP="005F13E3">
      <w:pPr>
        <w:pStyle w:val="Left"/>
        <w:numPr>
          <w:ilvl w:val="0"/>
          <w:numId w:val="7"/>
        </w:numPr>
        <w:tabs>
          <w:tab w:val="clear" w:pos="540"/>
          <w:tab w:val="num" w:pos="426"/>
        </w:tabs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>Zálohy plateb nejsou sjednány.</w:t>
      </w:r>
    </w:p>
    <w:p w14:paraId="2D96C8EB" w14:textId="088783A9" w:rsidR="00F34FFB" w:rsidRPr="00830A89" w:rsidRDefault="00F34FFB" w:rsidP="005F13E3">
      <w:pPr>
        <w:pStyle w:val="Left"/>
        <w:numPr>
          <w:ilvl w:val="0"/>
          <w:numId w:val="7"/>
        </w:numPr>
        <w:tabs>
          <w:tab w:val="clear" w:pos="540"/>
          <w:tab w:val="num" w:pos="426"/>
        </w:tabs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>Smluvní strany se dohodly, že platba bude provedena na číslo účtu poskytovatele zdravotních služeb uvedené na daňovém dokladu - faktuře.</w:t>
      </w:r>
    </w:p>
    <w:p w14:paraId="0CA6B0E6" w14:textId="51D2987A" w:rsidR="00F34FFB" w:rsidRPr="00830A89" w:rsidRDefault="00F34FFB" w:rsidP="005F13E3">
      <w:pPr>
        <w:pStyle w:val="Left"/>
        <w:numPr>
          <w:ilvl w:val="0"/>
          <w:numId w:val="7"/>
        </w:numPr>
        <w:tabs>
          <w:tab w:val="clear" w:pos="540"/>
          <w:tab w:val="num" w:pos="426"/>
        </w:tabs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>Povinnost zaplatit cenu za plnění je splněna dnem odepsání příslušné částky z účtu objednatele.</w:t>
      </w:r>
    </w:p>
    <w:p w14:paraId="09595CE4" w14:textId="77777777" w:rsidR="00B049E4" w:rsidRDefault="00B049E4" w:rsidP="00B6610C">
      <w:pPr>
        <w:pStyle w:val="Left"/>
        <w:spacing w:line="259" w:lineRule="auto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1D10F936" w14:textId="4CD9B098" w:rsidR="00B001A0" w:rsidRPr="00830A89" w:rsidRDefault="00F1215C" w:rsidP="00B001A0">
      <w:pPr>
        <w:pStyle w:val="Left"/>
        <w:spacing w:line="259" w:lineRule="auto"/>
        <w:jc w:val="center"/>
        <w:rPr>
          <w:rFonts w:asciiTheme="minorHAnsi" w:hAnsiTheme="minorHAnsi" w:cstheme="minorHAnsi"/>
          <w:b/>
          <w:bCs/>
          <w:noProof/>
        </w:rPr>
      </w:pPr>
      <w:r>
        <w:rPr>
          <w:rFonts w:asciiTheme="minorHAnsi" w:hAnsiTheme="minorHAnsi" w:cstheme="minorHAnsi"/>
          <w:b/>
          <w:bCs/>
          <w:noProof/>
        </w:rPr>
        <w:t>VIII.</w:t>
      </w:r>
    </w:p>
    <w:p w14:paraId="2F354EB5" w14:textId="3B33714F" w:rsidR="00B001A0" w:rsidRPr="00830A89" w:rsidRDefault="00B001A0" w:rsidP="00B001A0">
      <w:pPr>
        <w:pStyle w:val="Left"/>
        <w:spacing w:line="259" w:lineRule="auto"/>
        <w:jc w:val="center"/>
        <w:rPr>
          <w:rFonts w:asciiTheme="minorHAnsi" w:hAnsiTheme="minorHAnsi" w:cstheme="minorHAnsi"/>
          <w:b/>
          <w:bCs/>
          <w:noProof/>
        </w:rPr>
      </w:pPr>
      <w:r w:rsidRPr="00830A89">
        <w:rPr>
          <w:rFonts w:asciiTheme="minorHAnsi" w:hAnsiTheme="minorHAnsi" w:cstheme="minorHAnsi"/>
          <w:b/>
          <w:bCs/>
          <w:noProof/>
        </w:rPr>
        <w:t xml:space="preserve">Doba platnosti </w:t>
      </w:r>
      <w:r w:rsidR="00B43B96">
        <w:rPr>
          <w:rFonts w:asciiTheme="minorHAnsi" w:hAnsiTheme="minorHAnsi" w:cstheme="minorHAnsi"/>
          <w:b/>
          <w:bCs/>
          <w:noProof/>
        </w:rPr>
        <w:t>S</w:t>
      </w:r>
      <w:r w:rsidRPr="00830A89">
        <w:rPr>
          <w:rFonts w:asciiTheme="minorHAnsi" w:hAnsiTheme="minorHAnsi" w:cstheme="minorHAnsi"/>
          <w:b/>
          <w:bCs/>
          <w:noProof/>
        </w:rPr>
        <w:t>mlouvy</w:t>
      </w:r>
    </w:p>
    <w:p w14:paraId="2B19312C" w14:textId="77777777" w:rsidR="00B001A0" w:rsidRPr="00830A89" w:rsidRDefault="00B001A0" w:rsidP="00B001A0">
      <w:pPr>
        <w:pStyle w:val="Left"/>
        <w:tabs>
          <w:tab w:val="left" w:pos="2880"/>
        </w:tabs>
        <w:spacing w:line="259" w:lineRule="auto"/>
        <w:ind w:left="426"/>
        <w:jc w:val="center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00804067" w14:textId="77777777" w:rsidR="00B001A0" w:rsidRDefault="00B001A0" w:rsidP="00B001A0">
      <w:pPr>
        <w:pStyle w:val="Left"/>
        <w:numPr>
          <w:ilvl w:val="0"/>
          <w:numId w:val="11"/>
        </w:numPr>
        <w:tabs>
          <w:tab w:val="left" w:pos="2880"/>
        </w:tabs>
        <w:spacing w:line="259" w:lineRule="auto"/>
        <w:ind w:left="426" w:hanging="426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830A89">
        <w:rPr>
          <w:rFonts w:asciiTheme="minorHAnsi" w:hAnsiTheme="minorHAnsi" w:cstheme="minorHAnsi"/>
          <w:bCs/>
          <w:noProof/>
          <w:sz w:val="22"/>
          <w:szCs w:val="22"/>
        </w:rPr>
        <w:t xml:space="preserve">Tato </w:t>
      </w:r>
      <w:r>
        <w:rPr>
          <w:rFonts w:asciiTheme="minorHAnsi" w:hAnsiTheme="minorHAnsi" w:cstheme="minorHAnsi"/>
          <w:bCs/>
          <w:noProof/>
          <w:sz w:val="22"/>
          <w:szCs w:val="22"/>
        </w:rPr>
        <w:t>S</w:t>
      </w:r>
      <w:r w:rsidRPr="00830A89">
        <w:rPr>
          <w:rFonts w:asciiTheme="minorHAnsi" w:hAnsiTheme="minorHAnsi" w:cstheme="minorHAnsi"/>
          <w:bCs/>
          <w:noProof/>
          <w:sz w:val="22"/>
          <w:szCs w:val="22"/>
        </w:rPr>
        <w:t>mlouva se sjednává na dobu neurčitou</w:t>
      </w:r>
      <w:r>
        <w:rPr>
          <w:rFonts w:asciiTheme="minorHAnsi" w:hAnsiTheme="minorHAnsi" w:cstheme="minorHAnsi"/>
          <w:bCs/>
          <w:noProof/>
          <w:sz w:val="22"/>
          <w:szCs w:val="22"/>
        </w:rPr>
        <w:t>.</w:t>
      </w:r>
    </w:p>
    <w:p w14:paraId="5333539C" w14:textId="77777777" w:rsidR="00B001A0" w:rsidRDefault="00B001A0" w:rsidP="00B001A0">
      <w:pPr>
        <w:pStyle w:val="Left"/>
        <w:numPr>
          <w:ilvl w:val="0"/>
          <w:numId w:val="11"/>
        </w:numPr>
        <w:tabs>
          <w:tab w:val="left" w:pos="2880"/>
        </w:tabs>
        <w:spacing w:line="259" w:lineRule="auto"/>
        <w:ind w:left="426" w:hanging="426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w:t xml:space="preserve">Smlouvu lze kdykoliv ukončit na základě písemné dohody obou smluvních stran, a to ke dni stanovenému v této dohodě. </w:t>
      </w:r>
    </w:p>
    <w:p w14:paraId="731B573E" w14:textId="56588691" w:rsidR="00B001A0" w:rsidRDefault="00B001A0" w:rsidP="00B001A0">
      <w:pPr>
        <w:pStyle w:val="Left"/>
        <w:numPr>
          <w:ilvl w:val="0"/>
          <w:numId w:val="11"/>
        </w:numPr>
        <w:tabs>
          <w:tab w:val="left" w:pos="2880"/>
        </w:tabs>
        <w:spacing w:line="259" w:lineRule="auto"/>
        <w:ind w:left="426" w:hanging="426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w:t xml:space="preserve">Kterákoliv ze smluvních stran je oprávněna tuto Smlouvu vypovědět bez uvedení důvodu. Výpovědní doba činí tři měsíce a </w:t>
      </w:r>
      <w:r w:rsidRPr="00830A89">
        <w:rPr>
          <w:rFonts w:asciiTheme="minorHAnsi" w:hAnsiTheme="minorHAnsi" w:cstheme="minorHAnsi"/>
          <w:bCs/>
          <w:noProof/>
          <w:sz w:val="22"/>
          <w:szCs w:val="22"/>
        </w:rPr>
        <w:t xml:space="preserve">začíná běžet </w:t>
      </w:r>
      <w:r>
        <w:rPr>
          <w:rFonts w:asciiTheme="minorHAnsi" w:hAnsiTheme="minorHAnsi" w:cstheme="minorHAnsi"/>
          <w:bCs/>
          <w:noProof/>
          <w:sz w:val="22"/>
          <w:szCs w:val="22"/>
        </w:rPr>
        <w:t>prvním dnem měsíce následujícího po měsíci, v němž byla výpověď doručena druhé smluvní straně.</w:t>
      </w:r>
    </w:p>
    <w:p w14:paraId="7AEEED71" w14:textId="77777777" w:rsidR="00B001A0" w:rsidRDefault="00B001A0" w:rsidP="00B001A0">
      <w:pPr>
        <w:pStyle w:val="Left"/>
        <w:numPr>
          <w:ilvl w:val="0"/>
          <w:numId w:val="11"/>
        </w:numPr>
        <w:tabs>
          <w:tab w:val="left" w:pos="2880"/>
        </w:tabs>
        <w:spacing w:line="259" w:lineRule="auto"/>
        <w:ind w:left="426" w:hanging="426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w:t xml:space="preserve">Smluvní strany jsou oprávněny od této Smlouvy odstoupit v případech stanovených touto Smlouvou a  obecně závaznými právními předpisy.  </w:t>
      </w:r>
    </w:p>
    <w:p w14:paraId="3B17F512" w14:textId="04FB13A8" w:rsidR="00B001A0" w:rsidRPr="00830A89" w:rsidRDefault="00B001A0" w:rsidP="00B001A0">
      <w:pPr>
        <w:pStyle w:val="Left"/>
        <w:numPr>
          <w:ilvl w:val="0"/>
          <w:numId w:val="11"/>
        </w:numPr>
        <w:spacing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Objednatel je oprávněn od této </w:t>
      </w:r>
      <w:r w:rsidR="00B43B96">
        <w:rPr>
          <w:rFonts w:asciiTheme="minorHAnsi" w:hAnsiTheme="minorHAnsi" w:cstheme="minorHAnsi"/>
          <w:noProof/>
          <w:sz w:val="22"/>
          <w:szCs w:val="22"/>
        </w:rPr>
        <w:t>S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mlouvy odstoupit v případě, že poskytovatel řádně neplní své povinnosti, k nimž se touto </w:t>
      </w:r>
      <w:r w:rsidR="00B43B96">
        <w:rPr>
          <w:rFonts w:asciiTheme="minorHAnsi" w:hAnsiTheme="minorHAnsi" w:cstheme="minorHAnsi"/>
          <w:noProof/>
          <w:sz w:val="22"/>
          <w:szCs w:val="22"/>
        </w:rPr>
        <w:t>S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mlouvou zavázal, zejm. v případě, že neposkytne některou z činností specifikovaných v čl. </w:t>
      </w:r>
      <w:r>
        <w:rPr>
          <w:rFonts w:asciiTheme="minorHAnsi" w:hAnsiTheme="minorHAnsi" w:cstheme="minorHAnsi"/>
          <w:noProof/>
          <w:sz w:val="22"/>
          <w:szCs w:val="22"/>
        </w:rPr>
        <w:t>I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V. odst. 1 této </w:t>
      </w:r>
      <w:r w:rsidR="00B43B96">
        <w:rPr>
          <w:rFonts w:asciiTheme="minorHAnsi" w:hAnsiTheme="minorHAnsi" w:cstheme="minorHAnsi"/>
          <w:noProof/>
          <w:sz w:val="22"/>
          <w:szCs w:val="22"/>
        </w:rPr>
        <w:t>S</w:t>
      </w:r>
      <w:r w:rsidRPr="00830A89">
        <w:rPr>
          <w:rFonts w:asciiTheme="minorHAnsi" w:hAnsiTheme="minorHAnsi" w:cstheme="minorHAnsi"/>
          <w:noProof/>
          <w:sz w:val="22"/>
          <w:szCs w:val="22"/>
        </w:rPr>
        <w:t>mlouvy.</w:t>
      </w:r>
    </w:p>
    <w:p w14:paraId="21219878" w14:textId="09E13CB0" w:rsidR="00B001A0" w:rsidRPr="00830A89" w:rsidRDefault="00B001A0" w:rsidP="00B001A0">
      <w:pPr>
        <w:pStyle w:val="Left"/>
        <w:numPr>
          <w:ilvl w:val="0"/>
          <w:numId w:val="11"/>
        </w:numPr>
        <w:spacing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Poskytovatel je oprávněn od této </w:t>
      </w:r>
      <w:r w:rsidR="00B43B96">
        <w:rPr>
          <w:rFonts w:asciiTheme="minorHAnsi" w:hAnsiTheme="minorHAnsi" w:cstheme="minorHAnsi"/>
          <w:noProof/>
          <w:sz w:val="22"/>
          <w:szCs w:val="22"/>
        </w:rPr>
        <w:t>S</w:t>
      </w:r>
      <w:r w:rsidRPr="00830A89">
        <w:rPr>
          <w:rFonts w:asciiTheme="minorHAnsi" w:hAnsiTheme="minorHAnsi" w:cstheme="minorHAnsi"/>
          <w:noProof/>
          <w:sz w:val="22"/>
          <w:szCs w:val="22"/>
        </w:rPr>
        <w:t>mlouvy odstoupit v případě, že se objednatel ocitne v prodlení s úhradou odměny za poskytnuté služby přesahujícím 15 dnů.</w:t>
      </w:r>
    </w:p>
    <w:p w14:paraId="4A7246BF" w14:textId="77777777" w:rsidR="00B001A0" w:rsidRPr="00830A89" w:rsidRDefault="00B001A0" w:rsidP="00B6610C">
      <w:pPr>
        <w:pStyle w:val="Left"/>
        <w:spacing w:line="259" w:lineRule="auto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483AEC69" w14:textId="77777777" w:rsidR="00F34FFB" w:rsidRPr="00B001A0" w:rsidRDefault="00F34FFB" w:rsidP="00B6610C">
      <w:pPr>
        <w:pStyle w:val="Centered"/>
        <w:spacing w:line="259" w:lineRule="auto"/>
        <w:outlineLvl w:val="0"/>
        <w:rPr>
          <w:rFonts w:asciiTheme="minorHAnsi" w:hAnsiTheme="minorHAnsi" w:cstheme="minorHAnsi"/>
          <w:b/>
          <w:bCs/>
          <w:noProof/>
        </w:rPr>
      </w:pPr>
      <w:r w:rsidRPr="00B001A0">
        <w:rPr>
          <w:rFonts w:asciiTheme="minorHAnsi" w:hAnsiTheme="minorHAnsi" w:cstheme="minorHAnsi"/>
          <w:b/>
          <w:bCs/>
          <w:noProof/>
        </w:rPr>
        <w:t>IX.</w:t>
      </w:r>
    </w:p>
    <w:p w14:paraId="178C434D" w14:textId="77777777" w:rsidR="00F34FFB" w:rsidRPr="00B001A0" w:rsidRDefault="00F34FFB" w:rsidP="00B6610C">
      <w:pPr>
        <w:pStyle w:val="Centered"/>
        <w:spacing w:line="259" w:lineRule="auto"/>
        <w:rPr>
          <w:rFonts w:asciiTheme="minorHAnsi" w:hAnsiTheme="minorHAnsi" w:cstheme="minorHAnsi"/>
          <w:b/>
          <w:bCs/>
          <w:noProof/>
        </w:rPr>
      </w:pPr>
      <w:r w:rsidRPr="00B001A0">
        <w:rPr>
          <w:rFonts w:asciiTheme="minorHAnsi" w:hAnsiTheme="minorHAnsi" w:cstheme="minorHAnsi"/>
          <w:b/>
          <w:bCs/>
          <w:noProof/>
        </w:rPr>
        <w:t>Závěrečná ujednání</w:t>
      </w:r>
    </w:p>
    <w:p w14:paraId="7AFE9B90" w14:textId="77777777" w:rsidR="00F34FFB" w:rsidRPr="00830A89" w:rsidRDefault="00F34FFB" w:rsidP="00B6610C">
      <w:pPr>
        <w:pStyle w:val="Centered"/>
        <w:spacing w:line="259" w:lineRule="auto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6778F71A" w14:textId="77777777" w:rsidR="00B001A0" w:rsidRPr="00B001A0" w:rsidRDefault="0010160D" w:rsidP="00B001A0">
      <w:pPr>
        <w:pStyle w:val="Lef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01A0">
        <w:rPr>
          <w:rFonts w:asciiTheme="minorHAnsi" w:hAnsiTheme="minorHAnsi" w:cstheme="minorHAnsi"/>
          <w:sz w:val="22"/>
          <w:szCs w:val="22"/>
        </w:rPr>
        <w:t>Dnem nabytí účinnosti této Smlouvy se</w:t>
      </w:r>
      <w:r w:rsidR="00B001A0" w:rsidRPr="00B001A0">
        <w:rPr>
          <w:rFonts w:asciiTheme="minorHAnsi" w:hAnsiTheme="minorHAnsi" w:cstheme="minorHAnsi"/>
          <w:sz w:val="22"/>
          <w:szCs w:val="22"/>
        </w:rPr>
        <w:t xml:space="preserve"> kompletně</w:t>
      </w:r>
      <w:r w:rsidRPr="00B001A0">
        <w:rPr>
          <w:rFonts w:asciiTheme="minorHAnsi" w:hAnsiTheme="minorHAnsi" w:cstheme="minorHAnsi"/>
          <w:sz w:val="22"/>
          <w:szCs w:val="22"/>
        </w:rPr>
        <w:t xml:space="preserve"> ruší Smlouva o poskytování pracovnělékařských služeb ze dne 8.4.2013, kterou tato Smlouva v plném rozsahu nahrazuje. </w:t>
      </w:r>
    </w:p>
    <w:p w14:paraId="7AFDC1F9" w14:textId="545A27F6" w:rsidR="00B001A0" w:rsidRPr="00B001A0" w:rsidRDefault="00F34FFB" w:rsidP="00B001A0">
      <w:pPr>
        <w:pStyle w:val="Lef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01A0">
        <w:rPr>
          <w:rFonts w:asciiTheme="minorHAnsi" w:hAnsiTheme="minorHAnsi" w:cstheme="minorHAnsi"/>
          <w:noProof/>
          <w:sz w:val="22"/>
          <w:szCs w:val="22"/>
        </w:rPr>
        <w:t>Smlouva nabývá platnost</w:t>
      </w:r>
      <w:r w:rsidR="0010160D" w:rsidRPr="00B001A0">
        <w:rPr>
          <w:rFonts w:asciiTheme="minorHAnsi" w:hAnsiTheme="minorHAnsi" w:cstheme="minorHAnsi"/>
          <w:noProof/>
          <w:sz w:val="22"/>
          <w:szCs w:val="22"/>
        </w:rPr>
        <w:t>i</w:t>
      </w:r>
      <w:r w:rsidRPr="00B001A0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10160D" w:rsidRPr="00B001A0">
        <w:rPr>
          <w:rFonts w:asciiTheme="minorHAnsi" w:hAnsiTheme="minorHAnsi" w:cstheme="minorHAnsi"/>
          <w:noProof/>
          <w:sz w:val="22"/>
          <w:szCs w:val="22"/>
        </w:rPr>
        <w:t>dnem</w:t>
      </w:r>
      <w:r w:rsidRPr="00B001A0">
        <w:rPr>
          <w:rFonts w:asciiTheme="minorHAnsi" w:hAnsiTheme="minorHAnsi" w:cstheme="minorHAnsi"/>
          <w:noProof/>
          <w:sz w:val="22"/>
          <w:szCs w:val="22"/>
        </w:rPr>
        <w:t xml:space="preserve"> jej</w:t>
      </w:r>
      <w:r w:rsidR="00861515">
        <w:rPr>
          <w:rFonts w:asciiTheme="minorHAnsi" w:hAnsiTheme="minorHAnsi" w:cstheme="minorHAnsi"/>
          <w:noProof/>
          <w:sz w:val="22"/>
          <w:szCs w:val="22"/>
        </w:rPr>
        <w:t>í</w:t>
      </w:r>
      <w:r w:rsidR="0010160D" w:rsidRPr="00B001A0">
        <w:rPr>
          <w:rFonts w:asciiTheme="minorHAnsi" w:hAnsiTheme="minorHAnsi" w:cstheme="minorHAnsi"/>
          <w:noProof/>
          <w:sz w:val="22"/>
          <w:szCs w:val="22"/>
        </w:rPr>
        <w:t>ho</w:t>
      </w:r>
      <w:r w:rsidRPr="00B001A0">
        <w:rPr>
          <w:rFonts w:asciiTheme="minorHAnsi" w:hAnsiTheme="minorHAnsi" w:cstheme="minorHAnsi"/>
          <w:noProof/>
          <w:sz w:val="22"/>
          <w:szCs w:val="22"/>
        </w:rPr>
        <w:t xml:space="preserve"> podpisu smluvními stranami.</w:t>
      </w:r>
      <w:r w:rsidR="00B001A0">
        <w:rPr>
          <w:rFonts w:asciiTheme="minorHAnsi" w:hAnsiTheme="minorHAnsi" w:cstheme="minorHAnsi"/>
          <w:noProof/>
          <w:sz w:val="22"/>
          <w:szCs w:val="22"/>
        </w:rPr>
        <w:t xml:space="preserve"> Účinností nabývá </w:t>
      </w:r>
      <w:r w:rsidR="00B001A0">
        <w:rPr>
          <w:rFonts w:asciiTheme="minorHAnsi" w:hAnsiTheme="minorHAnsi"/>
          <w:sz w:val="22"/>
          <w:szCs w:val="22"/>
        </w:rPr>
        <w:t xml:space="preserve">dnem zveřejnění </w:t>
      </w:r>
      <w:r w:rsidR="00DD07D9">
        <w:rPr>
          <w:rFonts w:asciiTheme="minorHAnsi" w:hAnsiTheme="minorHAnsi"/>
          <w:sz w:val="22"/>
          <w:szCs w:val="22"/>
        </w:rPr>
        <w:t xml:space="preserve">Smlouvy </w:t>
      </w:r>
      <w:r w:rsidR="00B001A0" w:rsidRPr="00B001A0">
        <w:rPr>
          <w:rFonts w:asciiTheme="minorHAnsi" w:hAnsiTheme="minorHAnsi" w:cs="Calibri"/>
          <w:color w:val="212121"/>
          <w:sz w:val="22"/>
          <w:szCs w:val="22"/>
        </w:rPr>
        <w:t xml:space="preserve">v registru smluv vedeném Ministerstvem vnitra ČR v souladu se zákonem č. 340/2015 Sb., o </w:t>
      </w:r>
      <w:r w:rsidR="00B001A0" w:rsidRPr="00B001A0">
        <w:rPr>
          <w:rFonts w:asciiTheme="minorHAnsi" w:hAnsiTheme="minorHAnsi" w:cs="Calibri"/>
          <w:color w:val="212121"/>
          <w:sz w:val="22"/>
          <w:szCs w:val="22"/>
        </w:rPr>
        <w:lastRenderedPageBreak/>
        <w:t>zvláštních podmínkách účinnosti některých smluv, uveřejňování těchto smluv a o registru smluv (zákon o registru smluv), v platném znění.</w:t>
      </w:r>
    </w:p>
    <w:p w14:paraId="21886573" w14:textId="77777777" w:rsidR="00DD07D9" w:rsidRPr="00DD07D9" w:rsidRDefault="00B001A0" w:rsidP="00DD07D9">
      <w:pPr>
        <w:pStyle w:val="Lef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01A0">
        <w:rPr>
          <w:rFonts w:asciiTheme="minorHAnsi" w:hAnsiTheme="minorHAnsi" w:cs="Calibri"/>
          <w:color w:val="212121"/>
          <w:sz w:val="22"/>
          <w:szCs w:val="22"/>
          <w:shd w:val="clear" w:color="auto" w:fill="FFFFFF"/>
        </w:rPr>
        <w:t>Smluvní strany se dohodly, že objednatel bezodkladně po uzavření této Smlouv</w:t>
      </w:r>
      <w:r w:rsidR="00DD07D9">
        <w:rPr>
          <w:rFonts w:asciiTheme="minorHAnsi" w:hAnsiTheme="minorHAnsi" w:cs="Calibri"/>
          <w:color w:val="212121"/>
          <w:sz w:val="22"/>
          <w:szCs w:val="22"/>
          <w:shd w:val="clear" w:color="auto" w:fill="FFFFFF"/>
        </w:rPr>
        <w:t xml:space="preserve">y předloží Smlouvu </w:t>
      </w:r>
      <w:r w:rsidRPr="00B001A0">
        <w:rPr>
          <w:rFonts w:asciiTheme="minorHAnsi" w:hAnsiTheme="minorHAnsi" w:cs="Calibri"/>
          <w:color w:val="212121"/>
          <w:sz w:val="22"/>
          <w:szCs w:val="22"/>
          <w:shd w:val="clear" w:color="auto" w:fill="FFFFFF"/>
        </w:rPr>
        <w:t>k řádnému uveřejnění do registru smluv vedeného Ministerstvem vnitra ČR. O uveřejnění Smlouvy</w:t>
      </w:r>
      <w:r w:rsidR="00DD07D9">
        <w:rPr>
          <w:rFonts w:asciiTheme="minorHAnsi" w:hAnsiTheme="minorHAnsi" w:cs="Calibri"/>
          <w:color w:val="212121"/>
          <w:sz w:val="22"/>
          <w:szCs w:val="22"/>
          <w:shd w:val="clear" w:color="auto" w:fill="FFFFFF"/>
        </w:rPr>
        <w:t xml:space="preserve"> o</w:t>
      </w:r>
      <w:r w:rsidRPr="00B001A0">
        <w:rPr>
          <w:rFonts w:asciiTheme="minorHAnsi" w:hAnsiTheme="minorHAnsi" w:cs="Calibri"/>
          <w:color w:val="212121"/>
          <w:sz w:val="22"/>
          <w:szCs w:val="22"/>
          <w:shd w:val="clear" w:color="auto" w:fill="FFFFFF"/>
        </w:rPr>
        <w:t>bjednatel bezodkladně informuje druhou smluvní stranu, nebyl-li kontaktní údaj této smluvní strany uveden přímo do registru smluv jako kontakt pro notifikaci o uveřejnění.</w:t>
      </w:r>
    </w:p>
    <w:p w14:paraId="1883C352" w14:textId="77777777" w:rsidR="00DD07D9" w:rsidRPr="00DD07D9" w:rsidRDefault="00B001A0" w:rsidP="00DD07D9">
      <w:pPr>
        <w:pStyle w:val="Lef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07D9">
        <w:rPr>
          <w:rFonts w:asciiTheme="minorHAnsi" w:hAnsiTheme="minorHAnsi"/>
          <w:sz w:val="22"/>
          <w:szCs w:val="22"/>
        </w:rPr>
        <w:t xml:space="preserve">Smluvní strany berou na vědomí, že nebude-li Smlouva zveřejněna ani tři měsíce od </w:t>
      </w:r>
      <w:r w:rsidR="00DD07D9">
        <w:rPr>
          <w:rFonts w:asciiTheme="minorHAnsi" w:hAnsiTheme="minorHAnsi"/>
          <w:sz w:val="22"/>
          <w:szCs w:val="22"/>
        </w:rPr>
        <w:t xml:space="preserve">jejího </w:t>
      </w:r>
      <w:r w:rsidRPr="00DD07D9">
        <w:rPr>
          <w:rFonts w:asciiTheme="minorHAnsi" w:hAnsiTheme="minorHAnsi"/>
          <w:sz w:val="22"/>
          <w:szCs w:val="22"/>
        </w:rPr>
        <w:t xml:space="preserve">uzavření, je následujícím dnem </w:t>
      </w:r>
      <w:r w:rsidR="00DD07D9">
        <w:rPr>
          <w:rFonts w:asciiTheme="minorHAnsi" w:hAnsiTheme="minorHAnsi"/>
          <w:sz w:val="22"/>
          <w:szCs w:val="22"/>
        </w:rPr>
        <w:t>Smlouva zrušena</w:t>
      </w:r>
      <w:r w:rsidRPr="00DD07D9">
        <w:rPr>
          <w:rFonts w:asciiTheme="minorHAnsi" w:hAnsiTheme="minorHAnsi"/>
          <w:sz w:val="22"/>
          <w:szCs w:val="22"/>
        </w:rPr>
        <w:t xml:space="preserve"> od počátku s účinky případného bezdůvodného obohacení</w:t>
      </w:r>
      <w:r w:rsidRPr="00DD07D9">
        <w:rPr>
          <w:rFonts w:asciiTheme="minorHAnsi" w:hAnsiTheme="minorHAnsi" w:cs="Arial"/>
          <w:sz w:val="22"/>
          <w:szCs w:val="22"/>
        </w:rPr>
        <w:t>.</w:t>
      </w:r>
    </w:p>
    <w:p w14:paraId="3A35C567" w14:textId="462812C0" w:rsidR="00B001A0" w:rsidRPr="00DD07D9" w:rsidRDefault="00B001A0" w:rsidP="00DD07D9">
      <w:pPr>
        <w:pStyle w:val="Lef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07D9">
        <w:rPr>
          <w:rFonts w:asciiTheme="minorHAnsi" w:hAnsiTheme="minorHAnsi"/>
          <w:sz w:val="22"/>
          <w:szCs w:val="22"/>
        </w:rPr>
        <w:t>Smluvní strany prohlašují, že žádná část Smlouvy nenaplňuje znaky obchodního tajemství (§ 504 občanský zákoník</w:t>
      </w:r>
      <w:r w:rsidR="00DD07D9">
        <w:rPr>
          <w:rFonts w:asciiTheme="minorHAnsi" w:hAnsiTheme="minorHAnsi"/>
          <w:sz w:val="22"/>
          <w:szCs w:val="22"/>
        </w:rPr>
        <w:t>u</w:t>
      </w:r>
      <w:r w:rsidRPr="00DD07D9">
        <w:rPr>
          <w:rFonts w:asciiTheme="minorHAnsi" w:hAnsiTheme="minorHAnsi"/>
          <w:sz w:val="22"/>
          <w:szCs w:val="22"/>
        </w:rPr>
        <w:t>)</w:t>
      </w:r>
      <w:r w:rsidRPr="00DD07D9">
        <w:rPr>
          <w:rFonts w:asciiTheme="minorHAnsi" w:hAnsiTheme="minorHAnsi" w:cs="Arial"/>
          <w:sz w:val="22"/>
          <w:szCs w:val="22"/>
        </w:rPr>
        <w:t>.</w:t>
      </w:r>
    </w:p>
    <w:p w14:paraId="193D9CFB" w14:textId="2DEE13C6" w:rsidR="00F34FFB" w:rsidRPr="00B001A0" w:rsidRDefault="00F34FFB" w:rsidP="00B001A0">
      <w:pPr>
        <w:pStyle w:val="Lef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01A0">
        <w:rPr>
          <w:rFonts w:asciiTheme="minorHAnsi" w:hAnsiTheme="minorHAnsi" w:cstheme="minorHAnsi"/>
          <w:noProof/>
          <w:sz w:val="22"/>
          <w:szCs w:val="22"/>
        </w:rPr>
        <w:t xml:space="preserve">Změnit nebo doplnit tuto </w:t>
      </w:r>
      <w:r w:rsidR="00DD07D9">
        <w:rPr>
          <w:rFonts w:asciiTheme="minorHAnsi" w:hAnsiTheme="minorHAnsi" w:cstheme="minorHAnsi"/>
          <w:noProof/>
          <w:sz w:val="22"/>
          <w:szCs w:val="22"/>
        </w:rPr>
        <w:t>S</w:t>
      </w:r>
      <w:r w:rsidRPr="00B001A0">
        <w:rPr>
          <w:rFonts w:asciiTheme="minorHAnsi" w:hAnsiTheme="minorHAnsi" w:cstheme="minorHAnsi"/>
          <w:noProof/>
          <w:sz w:val="22"/>
          <w:szCs w:val="22"/>
        </w:rPr>
        <w:t xml:space="preserve">mlouvu mohou smluvní strany pouze formou písemných dodatků, které budou vzestupně číslovány, výslovně prohlášeny za dodatek této </w:t>
      </w:r>
      <w:r w:rsidR="00DD07D9">
        <w:rPr>
          <w:rFonts w:asciiTheme="minorHAnsi" w:hAnsiTheme="minorHAnsi" w:cstheme="minorHAnsi"/>
          <w:noProof/>
          <w:sz w:val="22"/>
          <w:szCs w:val="22"/>
        </w:rPr>
        <w:t>S</w:t>
      </w:r>
      <w:r w:rsidRPr="00B001A0">
        <w:rPr>
          <w:rFonts w:asciiTheme="minorHAnsi" w:hAnsiTheme="minorHAnsi" w:cstheme="minorHAnsi"/>
          <w:noProof/>
          <w:sz w:val="22"/>
          <w:szCs w:val="22"/>
        </w:rPr>
        <w:t>mlouvy a podepsány oprávněnými zástupci smluvních stran.</w:t>
      </w:r>
    </w:p>
    <w:p w14:paraId="0BFCB452" w14:textId="721509DE" w:rsidR="00B43B96" w:rsidRPr="00830A89" w:rsidRDefault="00B43B96" w:rsidP="00B43B96">
      <w:pPr>
        <w:pStyle w:val="Lef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Smlouva je vyhotovena ve dvou </w:t>
      </w:r>
      <w:r>
        <w:rPr>
          <w:rFonts w:asciiTheme="minorHAnsi" w:hAnsiTheme="minorHAnsi" w:cstheme="minorHAnsi"/>
          <w:noProof/>
          <w:sz w:val="22"/>
          <w:szCs w:val="22"/>
        </w:rPr>
        <w:t xml:space="preserve">vyhotoveních, z nichž každá ze smluvních stran obdrží po jednom vyhotovení. </w:t>
      </w:r>
    </w:p>
    <w:p w14:paraId="485F062F" w14:textId="140E19A4" w:rsidR="00F34FFB" w:rsidRPr="00B001A0" w:rsidRDefault="00F34FFB" w:rsidP="00B001A0">
      <w:pPr>
        <w:pStyle w:val="Lef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01A0">
        <w:rPr>
          <w:rFonts w:asciiTheme="minorHAnsi" w:hAnsiTheme="minorHAnsi" w:cstheme="minorHAnsi"/>
          <w:noProof/>
          <w:sz w:val="22"/>
          <w:szCs w:val="22"/>
        </w:rPr>
        <w:t xml:space="preserve">Poskytovatel odpovídá objednateli a třetím osobám za veškeré škody, které by v důsledku porušení povinností, jež na sebe touto </w:t>
      </w:r>
      <w:r w:rsidR="00B43B96">
        <w:rPr>
          <w:rFonts w:asciiTheme="minorHAnsi" w:hAnsiTheme="minorHAnsi" w:cstheme="minorHAnsi"/>
          <w:noProof/>
          <w:sz w:val="22"/>
          <w:szCs w:val="22"/>
        </w:rPr>
        <w:t>S</w:t>
      </w:r>
      <w:r w:rsidRPr="00B001A0">
        <w:rPr>
          <w:rFonts w:asciiTheme="minorHAnsi" w:hAnsiTheme="minorHAnsi" w:cstheme="minorHAnsi"/>
          <w:noProof/>
          <w:sz w:val="22"/>
          <w:szCs w:val="22"/>
        </w:rPr>
        <w:t xml:space="preserve">mlouvou převzal, způsobil, a  je povinen uhradit veškeré sankce, které by byly příslušnými orgány za porušení těchto povinností vyměřeny.  </w:t>
      </w:r>
    </w:p>
    <w:p w14:paraId="57010710" w14:textId="77777777" w:rsidR="00F34FFB" w:rsidRPr="00830A89" w:rsidRDefault="00F34FFB" w:rsidP="00B6610C">
      <w:pPr>
        <w:pStyle w:val="Lef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Poskytovatel nemůže bez souhlasu objednatele postoupit jakoukoli svou tvrzenou pohledávku za objednatelem třetí osobě. </w:t>
      </w:r>
    </w:p>
    <w:p w14:paraId="5D78C6E8" w14:textId="60103F90" w:rsidR="00F34FFB" w:rsidRPr="00830A89" w:rsidRDefault="00F34FFB" w:rsidP="00B6610C">
      <w:pPr>
        <w:pStyle w:val="Lef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Případná neplatnost některého z ustanovení této </w:t>
      </w:r>
      <w:r w:rsidR="00B43B96">
        <w:rPr>
          <w:rFonts w:asciiTheme="minorHAnsi" w:hAnsiTheme="minorHAnsi" w:cstheme="minorHAnsi"/>
          <w:noProof/>
          <w:sz w:val="22"/>
          <w:szCs w:val="22"/>
        </w:rPr>
        <w:t>S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mlouvy nemá za následek neplatnost ostatních ustanovení. Pro případ, že kterékoliv ustanovení této </w:t>
      </w:r>
      <w:r w:rsidR="00B43B96">
        <w:rPr>
          <w:rFonts w:asciiTheme="minorHAnsi" w:hAnsiTheme="minorHAnsi" w:cstheme="minorHAnsi"/>
          <w:noProof/>
          <w:sz w:val="22"/>
          <w:szCs w:val="22"/>
        </w:rPr>
        <w:t>S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mlouvy se stane neúčinným nebo neplatným, smluvní strany se zavazují bez zbytečných odkladů nahradit takové ustanovení na základě dohody novým svým obsahem co nejvíce vyhovujícím účelu </w:t>
      </w:r>
      <w:r w:rsidR="00B43B96">
        <w:rPr>
          <w:rFonts w:asciiTheme="minorHAnsi" w:hAnsiTheme="minorHAnsi" w:cstheme="minorHAnsi"/>
          <w:noProof/>
          <w:sz w:val="22"/>
          <w:szCs w:val="22"/>
        </w:rPr>
        <w:t>S</w:t>
      </w:r>
      <w:r w:rsidRPr="00830A89">
        <w:rPr>
          <w:rFonts w:asciiTheme="minorHAnsi" w:hAnsiTheme="minorHAnsi" w:cstheme="minorHAnsi"/>
          <w:noProof/>
          <w:sz w:val="22"/>
          <w:szCs w:val="22"/>
        </w:rPr>
        <w:t>mlouvy.</w:t>
      </w:r>
    </w:p>
    <w:p w14:paraId="7D738C44" w14:textId="77777777" w:rsidR="00F34FFB" w:rsidRPr="00830A89" w:rsidRDefault="00F34FFB" w:rsidP="00B6610C">
      <w:pPr>
        <w:pStyle w:val="Lef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Písemnosti se považují za doručené i v případě, že kterákoliv ze stran jejich doručení odmítne, či jinak znemožní. </w:t>
      </w:r>
    </w:p>
    <w:p w14:paraId="54D912AD" w14:textId="608BB1C3" w:rsidR="00F34FFB" w:rsidRPr="00830A89" w:rsidRDefault="00F34FFB" w:rsidP="00B6610C">
      <w:pPr>
        <w:pStyle w:val="Lef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Smluvní strany shodně prohlašují, že si tuto </w:t>
      </w:r>
      <w:r w:rsidR="00B43B96">
        <w:rPr>
          <w:rFonts w:asciiTheme="minorHAnsi" w:hAnsiTheme="minorHAnsi" w:cstheme="minorHAnsi"/>
          <w:noProof/>
          <w:sz w:val="22"/>
          <w:szCs w:val="22"/>
        </w:rPr>
        <w:t>S</w:t>
      </w:r>
      <w:r w:rsidRPr="00830A89">
        <w:rPr>
          <w:rFonts w:asciiTheme="minorHAnsi" w:hAnsiTheme="minorHAnsi" w:cstheme="minorHAnsi"/>
          <w:noProof/>
          <w:sz w:val="22"/>
          <w:szCs w:val="22"/>
        </w:rPr>
        <w:t>mlouvu před jejím podpisem přečetly, že byla uzavřena po vzájemném projednání podle jejich pravé a svobodné vůle, že jejímu obsahu porozuměly a svůj projev učinily vážně, určitě, srozumitelně, dobrovolně a nikoliv v tísni nebo za nápadně nevýhodných podmínek, a že se dohodly na celém jejím obsahu, což stvrzují svými podpisy.</w:t>
      </w:r>
    </w:p>
    <w:p w14:paraId="070CD09D" w14:textId="77777777" w:rsidR="00F34FFB" w:rsidRPr="00830A89" w:rsidRDefault="00F34FFB" w:rsidP="00B6610C">
      <w:pPr>
        <w:pStyle w:val="Left"/>
        <w:tabs>
          <w:tab w:val="left" w:pos="1080"/>
        </w:tabs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11ABDBBF" w14:textId="77777777" w:rsidR="00F34FFB" w:rsidRPr="00830A89" w:rsidRDefault="00F34FFB" w:rsidP="00B6610C">
      <w:pPr>
        <w:pStyle w:val="Left"/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D1B9376" w14:textId="661F74FD" w:rsidR="00F34FFB" w:rsidRPr="00830A89" w:rsidRDefault="00F34FFB" w:rsidP="00B6610C">
      <w:pPr>
        <w:pStyle w:val="Left"/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V Pardubicích dne  ……………………… </w:t>
      </w:r>
      <w:r w:rsidR="00B001A0">
        <w:rPr>
          <w:rFonts w:asciiTheme="minorHAnsi" w:hAnsiTheme="minorHAnsi" w:cstheme="minorHAnsi"/>
          <w:noProof/>
          <w:sz w:val="22"/>
          <w:szCs w:val="22"/>
        </w:rPr>
        <w:tab/>
      </w:r>
      <w:r w:rsidRPr="00830A89">
        <w:rPr>
          <w:rFonts w:asciiTheme="minorHAnsi" w:hAnsiTheme="minorHAnsi" w:cstheme="minorHAnsi"/>
          <w:noProof/>
          <w:sz w:val="22"/>
          <w:szCs w:val="22"/>
        </w:rPr>
        <w:tab/>
      </w:r>
      <w:r w:rsidR="004F498E">
        <w:rPr>
          <w:rFonts w:asciiTheme="minorHAnsi" w:hAnsiTheme="minorHAnsi" w:cstheme="minorHAnsi"/>
          <w:noProof/>
          <w:sz w:val="22"/>
          <w:szCs w:val="22"/>
        </w:rPr>
        <w:tab/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V </w:t>
      </w:r>
      <w:r w:rsidR="004F498E">
        <w:rPr>
          <w:rFonts w:asciiTheme="minorHAnsi" w:hAnsiTheme="minorHAnsi" w:cstheme="minorHAnsi"/>
          <w:noProof/>
          <w:sz w:val="22"/>
          <w:szCs w:val="22"/>
        </w:rPr>
        <w:t>………………………………………..</w:t>
      </w:r>
      <w:r w:rsidRPr="00830A89">
        <w:rPr>
          <w:rFonts w:asciiTheme="minorHAnsi" w:hAnsiTheme="minorHAnsi" w:cstheme="minorHAnsi"/>
          <w:noProof/>
          <w:sz w:val="22"/>
          <w:szCs w:val="22"/>
        </w:rPr>
        <w:t xml:space="preserve"> dne  ……......…………….</w:t>
      </w:r>
    </w:p>
    <w:p w14:paraId="25F51E50" w14:textId="77777777" w:rsidR="00F34FFB" w:rsidRPr="00830A89" w:rsidRDefault="00F34FFB" w:rsidP="00B6610C">
      <w:pPr>
        <w:pStyle w:val="Left"/>
        <w:tabs>
          <w:tab w:val="left" w:pos="1080"/>
        </w:tabs>
        <w:spacing w:line="259" w:lineRule="auto"/>
        <w:jc w:val="both"/>
        <w:rPr>
          <w:rFonts w:asciiTheme="minorHAnsi" w:hAnsiTheme="minorHAnsi" w:cstheme="minorHAnsi"/>
          <w:i/>
          <w:iCs/>
          <w:noProof/>
          <w:color w:val="999999"/>
          <w:sz w:val="22"/>
          <w:szCs w:val="22"/>
        </w:rPr>
      </w:pPr>
    </w:p>
    <w:p w14:paraId="4798B40F" w14:textId="28F5EB53" w:rsidR="00F34FFB" w:rsidRPr="00B001A0" w:rsidRDefault="00F34FFB" w:rsidP="00B6610C">
      <w:pPr>
        <w:pStyle w:val="Left"/>
        <w:tabs>
          <w:tab w:val="left" w:pos="1080"/>
        </w:tabs>
        <w:spacing w:line="259" w:lineRule="auto"/>
        <w:jc w:val="both"/>
        <w:rPr>
          <w:rFonts w:asciiTheme="minorHAnsi" w:hAnsiTheme="minorHAnsi" w:cstheme="minorHAnsi"/>
          <w:i/>
          <w:iCs/>
          <w:noProof/>
          <w:color w:val="999999"/>
          <w:sz w:val="22"/>
          <w:szCs w:val="22"/>
        </w:rPr>
      </w:pPr>
    </w:p>
    <w:p w14:paraId="3D972CF2" w14:textId="77777777" w:rsidR="00B001A0" w:rsidRPr="00B001A0" w:rsidRDefault="00B001A0" w:rsidP="00B001A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B001A0">
        <w:rPr>
          <w:rFonts w:asciiTheme="minorHAnsi" w:hAnsiTheme="minorHAnsi"/>
          <w:sz w:val="22"/>
          <w:szCs w:val="22"/>
        </w:rPr>
        <w:t>Za objednatele:</w:t>
      </w:r>
      <w:r w:rsidRPr="00B001A0">
        <w:rPr>
          <w:rFonts w:asciiTheme="minorHAnsi" w:hAnsiTheme="minorHAnsi"/>
          <w:sz w:val="22"/>
          <w:szCs w:val="22"/>
        </w:rPr>
        <w:tab/>
        <w:t>Za poskytovatele:</w:t>
      </w:r>
    </w:p>
    <w:p w14:paraId="6BA41195" w14:textId="77777777" w:rsidR="00B001A0" w:rsidRPr="00B001A0" w:rsidRDefault="00B001A0" w:rsidP="00B001A0">
      <w:pPr>
        <w:rPr>
          <w:rFonts w:asciiTheme="minorHAnsi" w:hAnsiTheme="minorHAnsi"/>
          <w:sz w:val="22"/>
          <w:szCs w:val="22"/>
        </w:rPr>
      </w:pPr>
    </w:p>
    <w:p w14:paraId="104380E3" w14:textId="77777777" w:rsidR="00B001A0" w:rsidRPr="00B001A0" w:rsidRDefault="00B001A0" w:rsidP="00B001A0">
      <w:pPr>
        <w:rPr>
          <w:rFonts w:asciiTheme="minorHAnsi" w:hAnsiTheme="minorHAnsi"/>
          <w:sz w:val="22"/>
          <w:szCs w:val="22"/>
        </w:rPr>
      </w:pPr>
    </w:p>
    <w:p w14:paraId="08B42C68" w14:textId="77777777" w:rsidR="00B001A0" w:rsidRPr="00B001A0" w:rsidRDefault="00B001A0" w:rsidP="00B001A0">
      <w:pPr>
        <w:rPr>
          <w:rFonts w:asciiTheme="minorHAnsi" w:hAnsiTheme="minorHAnsi"/>
          <w:sz w:val="22"/>
          <w:szCs w:val="22"/>
        </w:rPr>
      </w:pPr>
    </w:p>
    <w:p w14:paraId="03183E25" w14:textId="77777777" w:rsidR="00B001A0" w:rsidRPr="00B001A0" w:rsidRDefault="00B001A0" w:rsidP="00B001A0">
      <w:pPr>
        <w:rPr>
          <w:rFonts w:asciiTheme="minorHAnsi" w:hAnsiTheme="minorHAnsi"/>
          <w:sz w:val="22"/>
          <w:szCs w:val="22"/>
        </w:rPr>
      </w:pPr>
    </w:p>
    <w:p w14:paraId="5414B2EF" w14:textId="77777777" w:rsidR="00B001A0" w:rsidRPr="00B001A0" w:rsidRDefault="00B001A0" w:rsidP="00B001A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B001A0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B001A0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56C7BBBA" w14:textId="6A8D5E46" w:rsidR="004F498E" w:rsidRDefault="00B001A0" w:rsidP="00B001A0">
      <w:pPr>
        <w:pStyle w:val="Left"/>
        <w:tabs>
          <w:tab w:val="left" w:pos="1080"/>
        </w:tabs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B001A0">
        <w:rPr>
          <w:rFonts w:asciiTheme="minorHAnsi" w:hAnsiTheme="minorHAnsi"/>
          <w:sz w:val="22"/>
          <w:szCs w:val="22"/>
        </w:rPr>
        <w:tab/>
      </w:r>
      <w:r w:rsidR="00B049E4" w:rsidRPr="000841BD">
        <w:rPr>
          <w:rFonts w:asciiTheme="minorHAnsi" w:hAnsiTheme="minorHAnsi"/>
          <w:sz w:val="22"/>
          <w:szCs w:val="22"/>
        </w:rPr>
        <w:t>Ing. Martin Charvát</w:t>
      </w:r>
      <w:r w:rsidRPr="000841BD">
        <w:rPr>
          <w:rFonts w:asciiTheme="minorHAnsi" w:hAnsiTheme="minorHAnsi"/>
          <w:sz w:val="22"/>
          <w:szCs w:val="22"/>
        </w:rPr>
        <w:tab/>
      </w:r>
      <w:r w:rsidRPr="000841BD">
        <w:rPr>
          <w:rFonts w:asciiTheme="minorHAnsi" w:hAnsiTheme="minorHAnsi"/>
          <w:sz w:val="22"/>
          <w:szCs w:val="22"/>
        </w:rPr>
        <w:tab/>
      </w:r>
      <w:r w:rsidRPr="000841BD">
        <w:rPr>
          <w:rFonts w:asciiTheme="minorHAnsi" w:hAnsiTheme="minorHAnsi"/>
          <w:sz w:val="22"/>
          <w:szCs w:val="22"/>
        </w:rPr>
        <w:tab/>
      </w:r>
      <w:r w:rsidRPr="000841BD">
        <w:rPr>
          <w:rFonts w:asciiTheme="minorHAnsi" w:hAnsiTheme="minorHAnsi"/>
          <w:sz w:val="22"/>
          <w:szCs w:val="22"/>
        </w:rPr>
        <w:tab/>
      </w:r>
      <w:r w:rsidRPr="000841BD">
        <w:rPr>
          <w:rFonts w:asciiTheme="minorHAnsi" w:hAnsiTheme="minorHAnsi"/>
          <w:sz w:val="22"/>
          <w:szCs w:val="22"/>
        </w:rPr>
        <w:tab/>
      </w:r>
      <w:r w:rsidRPr="000841BD">
        <w:rPr>
          <w:rFonts w:asciiTheme="minorHAnsi" w:hAnsiTheme="minorHAnsi"/>
          <w:sz w:val="22"/>
          <w:szCs w:val="22"/>
        </w:rPr>
        <w:tab/>
        <w:t xml:space="preserve">   Vladimír Zbytek</w:t>
      </w:r>
      <w:r w:rsidRPr="00B001A0">
        <w:rPr>
          <w:rFonts w:asciiTheme="minorHAnsi" w:hAnsiTheme="minorHAnsi"/>
          <w:sz w:val="22"/>
          <w:szCs w:val="22"/>
        </w:rPr>
        <w:tab/>
      </w:r>
      <w:r w:rsidRPr="00B001A0">
        <w:rPr>
          <w:rFonts w:asciiTheme="minorHAnsi" w:hAnsiTheme="minorHAnsi"/>
          <w:sz w:val="22"/>
          <w:szCs w:val="22"/>
        </w:rPr>
        <w:tab/>
      </w:r>
      <w:r w:rsidRPr="00B001A0">
        <w:rPr>
          <w:rFonts w:asciiTheme="minorHAnsi" w:hAnsiTheme="minorHAnsi"/>
          <w:sz w:val="22"/>
          <w:szCs w:val="22"/>
        </w:rPr>
        <w:tab/>
      </w:r>
      <w:r w:rsidR="004F498E">
        <w:rPr>
          <w:rFonts w:asciiTheme="minorHAnsi" w:hAnsiTheme="minorHAnsi"/>
          <w:sz w:val="22"/>
          <w:szCs w:val="22"/>
        </w:rPr>
        <w:t xml:space="preserve">                                      </w:t>
      </w:r>
    </w:p>
    <w:p w14:paraId="7D518805" w14:textId="59A2D8B2" w:rsidR="00B001A0" w:rsidRPr="00B001A0" w:rsidRDefault="004F498E" w:rsidP="00B001A0">
      <w:pPr>
        <w:pStyle w:val="Left"/>
        <w:tabs>
          <w:tab w:val="left" w:pos="1080"/>
        </w:tabs>
        <w:spacing w:line="259" w:lineRule="auto"/>
        <w:jc w:val="both"/>
        <w:rPr>
          <w:rFonts w:asciiTheme="minorHAnsi" w:hAnsiTheme="minorHAnsi" w:cstheme="minorHAnsi"/>
          <w:i/>
          <w:iCs/>
          <w:noProof/>
          <w:color w:val="999999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="00B049E4">
        <w:rPr>
          <w:rFonts w:asciiTheme="minorHAnsi" w:hAnsiTheme="minorHAnsi"/>
          <w:sz w:val="22"/>
          <w:szCs w:val="22"/>
        </w:rPr>
        <w:t xml:space="preserve">   </w:t>
      </w:r>
      <w:r w:rsidR="00B049E4">
        <w:rPr>
          <w:rFonts w:asciiTheme="minorHAnsi" w:hAnsiTheme="minorHAnsi"/>
          <w:sz w:val="22"/>
          <w:szCs w:val="22"/>
        </w:rPr>
        <w:tab/>
        <w:t xml:space="preserve">        primátor</w:t>
      </w:r>
      <w:r>
        <w:rPr>
          <w:rFonts w:asciiTheme="minorHAnsi" w:hAnsiTheme="minorHAnsi"/>
          <w:sz w:val="22"/>
          <w:szCs w:val="22"/>
        </w:rPr>
        <w:tab/>
      </w:r>
      <w:r w:rsidR="00B049E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jednatel</w:t>
      </w:r>
      <w:r w:rsidR="00B001A0" w:rsidRPr="00B001A0">
        <w:rPr>
          <w:rFonts w:asciiTheme="minorHAnsi" w:hAnsiTheme="minorHAnsi"/>
          <w:sz w:val="22"/>
          <w:szCs w:val="22"/>
        </w:rPr>
        <w:tab/>
      </w:r>
      <w:r w:rsidR="00B001A0" w:rsidRPr="00B001A0">
        <w:rPr>
          <w:rFonts w:asciiTheme="minorHAnsi" w:hAnsiTheme="minorHAnsi"/>
          <w:sz w:val="22"/>
          <w:szCs w:val="22"/>
        </w:rPr>
        <w:tab/>
      </w:r>
      <w:r w:rsidR="00B001A0" w:rsidRPr="00B001A0">
        <w:rPr>
          <w:rFonts w:asciiTheme="minorHAnsi" w:hAnsiTheme="minorHAnsi"/>
          <w:sz w:val="22"/>
          <w:szCs w:val="22"/>
        </w:rPr>
        <w:tab/>
      </w:r>
      <w:r w:rsidR="00B001A0" w:rsidRPr="00B001A0">
        <w:rPr>
          <w:rFonts w:asciiTheme="minorHAnsi" w:hAnsiTheme="minorHAnsi"/>
          <w:sz w:val="22"/>
          <w:szCs w:val="22"/>
        </w:rPr>
        <w:tab/>
      </w:r>
      <w:r w:rsidR="00B001A0" w:rsidRPr="00B001A0">
        <w:rPr>
          <w:rFonts w:asciiTheme="minorHAnsi" w:hAnsiTheme="minorHAnsi"/>
          <w:sz w:val="22"/>
          <w:szCs w:val="22"/>
        </w:rPr>
        <w:tab/>
      </w:r>
    </w:p>
    <w:p w14:paraId="0731C291" w14:textId="77777777" w:rsidR="00B001A0" w:rsidRPr="00B001A0" w:rsidRDefault="00B001A0" w:rsidP="00B6610C">
      <w:pPr>
        <w:pStyle w:val="Left"/>
        <w:tabs>
          <w:tab w:val="left" w:pos="1080"/>
        </w:tabs>
        <w:spacing w:line="259" w:lineRule="auto"/>
        <w:jc w:val="both"/>
        <w:rPr>
          <w:rFonts w:asciiTheme="minorHAnsi" w:hAnsiTheme="minorHAnsi" w:cstheme="minorHAnsi"/>
          <w:i/>
          <w:iCs/>
          <w:noProof/>
          <w:color w:val="999999"/>
          <w:sz w:val="22"/>
          <w:szCs w:val="22"/>
        </w:rPr>
      </w:pPr>
    </w:p>
    <w:p w14:paraId="48408ADA" w14:textId="77777777" w:rsidR="00F34FFB" w:rsidRPr="00B001A0" w:rsidRDefault="00F34FFB" w:rsidP="00B6610C">
      <w:pPr>
        <w:pStyle w:val="Left"/>
        <w:tabs>
          <w:tab w:val="left" w:pos="1080"/>
        </w:tabs>
        <w:spacing w:line="259" w:lineRule="auto"/>
        <w:jc w:val="both"/>
        <w:rPr>
          <w:rFonts w:asciiTheme="minorHAnsi" w:hAnsiTheme="minorHAnsi" w:cstheme="minorHAnsi"/>
          <w:i/>
          <w:iCs/>
          <w:noProof/>
          <w:color w:val="999999"/>
          <w:sz w:val="22"/>
          <w:szCs w:val="22"/>
        </w:rPr>
      </w:pPr>
    </w:p>
    <w:sectPr w:rsidR="00F34FFB" w:rsidRPr="00B001A0" w:rsidSect="00243356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5D82"/>
    <w:multiLevelType w:val="singleLevel"/>
    <w:tmpl w:val="6C9D3119"/>
    <w:lvl w:ilvl="0">
      <w:numFmt w:val="bullet"/>
      <w:lvlText w:val="-"/>
      <w:lvlJc w:val="left"/>
      <w:pPr>
        <w:tabs>
          <w:tab w:val="num" w:pos="720"/>
        </w:tabs>
        <w:ind w:left="360" w:firstLine="180"/>
      </w:pPr>
      <w:rPr>
        <w:rFonts w:ascii="Calibri" w:hAnsi="Calibri" w:cs="Calibri"/>
        <w:sz w:val="24"/>
        <w:szCs w:val="24"/>
      </w:rPr>
    </w:lvl>
  </w:abstractNum>
  <w:abstractNum w:abstractNumId="1" w15:restartNumberingAfterBreak="0">
    <w:nsid w:val="08594A96"/>
    <w:multiLevelType w:val="singleLevel"/>
    <w:tmpl w:val="72BD2A1D"/>
    <w:lvl w:ilvl="0">
      <w:numFmt w:val="bullet"/>
      <w:lvlText w:val="-"/>
      <w:lvlJc w:val="left"/>
      <w:pPr>
        <w:tabs>
          <w:tab w:val="num" w:pos="1020"/>
        </w:tabs>
        <w:ind w:left="900" w:hanging="360"/>
      </w:pPr>
      <w:rPr>
        <w:rFonts w:ascii="Calibri" w:hAnsi="Calibri" w:cs="Calibri"/>
        <w:sz w:val="24"/>
        <w:szCs w:val="24"/>
      </w:rPr>
    </w:lvl>
  </w:abstractNum>
  <w:abstractNum w:abstractNumId="2" w15:restartNumberingAfterBreak="0">
    <w:nsid w:val="1F7B64C4"/>
    <w:multiLevelType w:val="hybridMultilevel"/>
    <w:tmpl w:val="E6C4B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7BD5"/>
    <w:multiLevelType w:val="hybridMultilevel"/>
    <w:tmpl w:val="5E72BF2E"/>
    <w:lvl w:ilvl="0" w:tplc="BA283A8A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A798C29"/>
    <w:multiLevelType w:val="multilevel"/>
    <w:tmpl w:val="00CCCF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800" w:hanging="360"/>
      </w:pPr>
      <w:rPr>
        <w:rFonts w:ascii="Calibri" w:hAnsi="Calibri" w:cs="Times New Roman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2B104A61"/>
    <w:multiLevelType w:val="multilevel"/>
    <w:tmpl w:val="5E8232BA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800" w:hanging="360"/>
      </w:pPr>
      <w:rPr>
        <w:rFonts w:ascii="Calibri" w:hAnsi="Calibri" w:cs="Times New Roman" w:hint="default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38BFF0E4"/>
    <w:multiLevelType w:val="multilevel"/>
    <w:tmpl w:val="07686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42DA69D6"/>
    <w:multiLevelType w:val="hybridMultilevel"/>
    <w:tmpl w:val="24BA6F36"/>
    <w:lvl w:ilvl="0" w:tplc="32E601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48243D"/>
    <w:multiLevelType w:val="multilevel"/>
    <w:tmpl w:val="3F1439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508CFC52"/>
    <w:multiLevelType w:val="multilevel"/>
    <w:tmpl w:val="8E7EE6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" w:hAnsi="calib" w:cs="Times New Roman"/>
        <w:sz w:val="22"/>
        <w:szCs w:val="22"/>
      </w:rPr>
    </w:lvl>
    <w:lvl w:ilvl="1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66778D6A"/>
    <w:multiLevelType w:val="singleLevel"/>
    <w:tmpl w:val="9932A4A4"/>
    <w:lvl w:ilvl="0">
      <w:start w:val="1"/>
      <w:numFmt w:val="decimal"/>
      <w:lvlText w:val="%1."/>
      <w:lvlJc w:val="left"/>
      <w:pPr>
        <w:tabs>
          <w:tab w:val="num" w:pos="540"/>
        </w:tabs>
        <w:ind w:left="420" w:hanging="42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6762101C"/>
    <w:multiLevelType w:val="multilevel"/>
    <w:tmpl w:val="61D0F9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2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6C5D7642"/>
    <w:multiLevelType w:val="multilevel"/>
    <w:tmpl w:val="9774D8C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sz w:val="22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7D6C65A3"/>
    <w:multiLevelType w:val="hybridMultilevel"/>
    <w:tmpl w:val="1D3CF9C4"/>
    <w:lvl w:ilvl="0" w:tplc="599AE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FB"/>
    <w:rsid w:val="00052244"/>
    <w:rsid w:val="0008032F"/>
    <w:rsid w:val="000813BE"/>
    <w:rsid w:val="000841BD"/>
    <w:rsid w:val="000924CF"/>
    <w:rsid w:val="000D5B28"/>
    <w:rsid w:val="0010160D"/>
    <w:rsid w:val="00104F8F"/>
    <w:rsid w:val="00153AEB"/>
    <w:rsid w:val="001E1258"/>
    <w:rsid w:val="002E4735"/>
    <w:rsid w:val="00336426"/>
    <w:rsid w:val="0041639E"/>
    <w:rsid w:val="004F498E"/>
    <w:rsid w:val="005A3C16"/>
    <w:rsid w:val="005C62D9"/>
    <w:rsid w:val="005F13E3"/>
    <w:rsid w:val="005F26D7"/>
    <w:rsid w:val="006A4DD3"/>
    <w:rsid w:val="00830A89"/>
    <w:rsid w:val="008570AC"/>
    <w:rsid w:val="00861515"/>
    <w:rsid w:val="00882459"/>
    <w:rsid w:val="008871CB"/>
    <w:rsid w:val="00913E47"/>
    <w:rsid w:val="00A0482A"/>
    <w:rsid w:val="00A5146F"/>
    <w:rsid w:val="00A93672"/>
    <w:rsid w:val="00B001A0"/>
    <w:rsid w:val="00B049E4"/>
    <w:rsid w:val="00B43B96"/>
    <w:rsid w:val="00B6610C"/>
    <w:rsid w:val="00C757E7"/>
    <w:rsid w:val="00CC0E43"/>
    <w:rsid w:val="00D05A21"/>
    <w:rsid w:val="00D2759A"/>
    <w:rsid w:val="00D44EBD"/>
    <w:rsid w:val="00DD07D9"/>
    <w:rsid w:val="00E1552C"/>
    <w:rsid w:val="00E91578"/>
    <w:rsid w:val="00F1215C"/>
    <w:rsid w:val="00F1413D"/>
    <w:rsid w:val="00F303C6"/>
    <w:rsid w:val="00F34FFB"/>
    <w:rsid w:val="00F54FCF"/>
    <w:rsid w:val="00F8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B638BD"/>
  <w15:chartTrackingRefBased/>
  <w15:docId w15:val="{FEA909F3-7199-4859-8DC4-A08E2F28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ft">
    <w:name w:val="Left"/>
    <w:rsid w:val="00F34F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Centered">
    <w:name w:val="Centered"/>
    <w:rsid w:val="00F34FF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16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160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0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faktury@mmp.c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7299</BodJednani>
    <Navrh xmlns="df30a891-99dc-44a0-9782-3a4c8c525d86" xsi:nil="true"/>
    <StatusJednani xmlns="f94004b3-5c85-4b6f-b2cb-b6e165aced0d">Otevřeno</StatusJednani>
    <Jednani xmlns="f94004b3-5c85-4b6f-b2cb-b6e165aced0d">388</Jednani>
    <CitlivyObsah xmlns="df30a891-99dc-44a0-9782-3a4c8c525d86">false</CitlivyObsah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600300-687D-4A17-9317-1A3F01FD4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BBC79-5945-4246-89B8-312253D3D72C}">
  <ds:schemaRefs>
    <ds:schemaRef ds:uri="http://schemas.microsoft.com/office/2006/metadata/properties"/>
    <ds:schemaRef ds:uri="http://schemas.microsoft.com/office/infopath/2007/PartnerControls"/>
    <ds:schemaRef ds:uri="f94004b3-5c85-4b6f-b2cb-b6e165aced0d"/>
    <ds:schemaRef ds:uri="df30a891-99dc-44a0-9782-3a4c8c525d86"/>
  </ds:schemaRefs>
</ds:datastoreItem>
</file>

<file path=customXml/itemProps3.xml><?xml version="1.0" encoding="utf-8"?>
<ds:datastoreItem xmlns:ds="http://schemas.openxmlformats.org/officeDocument/2006/customXml" ds:itemID="{A8ABC0B0-05F9-4473-AE7A-EC208A2E23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76FBEF-AB78-4C86-8082-BC6D23EBD4A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4C2849C-1515-4DF8-97DA-2D1D49886B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2534</Words>
  <Characters>14953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Příl.usn.č. 1 - Smlouva o poskytování pracovnělékařských služeb </dc:title>
  <dc:subject/>
  <dc:creator>Helena</dc:creator>
  <cp:keywords/>
  <dc:description/>
  <cp:lastModifiedBy>Salavcová Kamila</cp:lastModifiedBy>
  <cp:revision>2</cp:revision>
  <cp:lastPrinted>2021-04-29T08:37:00Z</cp:lastPrinted>
  <dcterms:created xsi:type="dcterms:W3CDTF">2021-05-26T08:49:00Z</dcterms:created>
  <dcterms:modified xsi:type="dcterms:W3CDTF">2021-05-26T08:49:00Z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