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3623" w14:textId="38980375" w:rsidR="007838E7" w:rsidRPr="00AE372B" w:rsidRDefault="007D3F07" w:rsidP="0040154B">
      <w:pPr>
        <w:pStyle w:val="Nadpis1"/>
        <w:rPr>
          <w:kern w:val="28"/>
        </w:rPr>
      </w:pPr>
      <w:bookmarkStart w:id="0" w:name="_Ref158785100"/>
      <w:bookmarkEnd w:id="0"/>
      <w:r>
        <w:rPr>
          <w:kern w:val="28"/>
        </w:rPr>
        <w:t>S</w:t>
      </w:r>
      <w:r w:rsidR="00820BB1" w:rsidRPr="00AE372B">
        <w:rPr>
          <w:kern w:val="28"/>
        </w:rPr>
        <w:t xml:space="preserve">mlouva o spolupráci </w:t>
      </w:r>
      <w:r w:rsidR="001A0B7D">
        <w:rPr>
          <w:kern w:val="28"/>
        </w:rPr>
        <w:t xml:space="preserve">č. </w:t>
      </w:r>
      <w:r w:rsidR="003C3E99">
        <w:rPr>
          <w:kern w:val="28"/>
        </w:rPr>
        <w:t>10</w:t>
      </w:r>
      <w:r w:rsidR="00517C99">
        <w:rPr>
          <w:kern w:val="28"/>
        </w:rPr>
        <w:t>/2021</w:t>
      </w:r>
    </w:p>
    <w:p w14:paraId="555AAF96" w14:textId="77777777" w:rsidR="00820BB1" w:rsidRPr="00AE372B" w:rsidRDefault="007838E7" w:rsidP="0040154B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130EE34A" w14:textId="77777777" w:rsidR="007838E7" w:rsidRPr="00AE372B" w:rsidRDefault="00820BB1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3D324089" w14:textId="77777777" w:rsidR="007838E7" w:rsidRPr="00AE372B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4BE29984" w14:textId="32A74B62" w:rsidR="005A5F9C" w:rsidRDefault="00E403B8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5A5F9C" w:rsidRPr="00604482">
        <w:rPr>
          <w:rFonts w:cs="Arial"/>
          <w:bCs/>
          <w:kern w:val="22"/>
          <w:szCs w:val="22"/>
        </w:rPr>
        <w:t>jsme</w:t>
      </w:r>
      <w:r w:rsidR="00604482">
        <w:rPr>
          <w:rFonts w:cs="Arial"/>
          <w:bCs/>
          <w:kern w:val="22"/>
          <w:szCs w:val="22"/>
        </w:rPr>
        <w:t xml:space="preserve"> </w:t>
      </w:r>
      <w:r w:rsidR="00604482" w:rsidRPr="001A0B7D">
        <w:rPr>
          <w:rFonts w:cs="Arial"/>
          <w:bCs/>
          <w:kern w:val="22"/>
          <w:szCs w:val="22"/>
        </w:rPr>
        <w:t>osvobozen</w:t>
      </w:r>
      <w:r w:rsidR="00DF7749" w:rsidRPr="001A0B7D">
        <w:rPr>
          <w:rFonts w:cs="Arial"/>
          <w:bCs/>
          <w:kern w:val="22"/>
          <w:szCs w:val="22"/>
        </w:rPr>
        <w:t>i</w:t>
      </w:r>
      <w:r w:rsidR="00604482" w:rsidRPr="001A0B7D">
        <w:rPr>
          <w:rFonts w:cs="Arial"/>
          <w:bCs/>
          <w:kern w:val="22"/>
          <w:szCs w:val="22"/>
        </w:rPr>
        <w:t xml:space="preserve"> od</w:t>
      </w:r>
      <w:r w:rsidR="005A5F9C">
        <w:rPr>
          <w:rFonts w:cs="Arial"/>
          <w:bCs/>
          <w:kern w:val="22"/>
          <w:szCs w:val="22"/>
        </w:rPr>
        <w:t xml:space="preserve"> DPH)</w:t>
      </w:r>
    </w:p>
    <w:p w14:paraId="4F283D4F" w14:textId="77777777" w:rsidR="003C4076" w:rsidRPr="00BB4DFF" w:rsidRDefault="003C4076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55C4F02A" w14:textId="2F4BE95F" w:rsidR="007838E7" w:rsidRPr="00AE372B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9532A">
        <w:rPr>
          <w:rFonts w:cs="Arial"/>
          <w:bCs/>
          <w:kern w:val="22"/>
          <w:szCs w:val="22"/>
        </w:rPr>
        <w:t>xxxxxxxxxxxxxxxxxxxxxxxxx</w:t>
      </w:r>
    </w:p>
    <w:p w14:paraId="7F3E6DBF" w14:textId="77777777" w:rsidR="003737A2" w:rsidRDefault="003B03D1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AA0D4F">
        <w:rPr>
          <w:rFonts w:cs="Arial"/>
          <w:bCs/>
          <w:kern w:val="22"/>
          <w:szCs w:val="22"/>
        </w:rPr>
        <w:t>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19052735" w14:textId="72AAC2A0" w:rsidR="008C45FC" w:rsidRPr="00AE372B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9532A">
        <w:rPr>
          <w:rFonts w:cs="Arial"/>
          <w:bCs/>
          <w:kern w:val="22"/>
          <w:szCs w:val="22"/>
        </w:rPr>
        <w:t>xxxxxxxxxxxxxxxxxxxxxxxxx</w:t>
      </w:r>
    </w:p>
    <w:p w14:paraId="75BDE89A" w14:textId="69C46C72" w:rsidR="003860E8" w:rsidRDefault="003737A2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</w:p>
    <w:p w14:paraId="11915FAC" w14:textId="331B058B" w:rsidR="003860E8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DC4EE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9532A">
        <w:rPr>
          <w:rFonts w:cs="Arial"/>
          <w:bCs/>
          <w:kern w:val="22"/>
          <w:szCs w:val="22"/>
        </w:rPr>
        <w:t>xxxxxxxxxxxxxxxxxxxxxxxxx</w:t>
      </w:r>
    </w:p>
    <w:p w14:paraId="1110098D" w14:textId="77777777" w:rsidR="007838E7" w:rsidRPr="00AE372B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14:paraId="2F4B2550" w14:textId="77777777" w:rsidR="007838E7" w:rsidRDefault="007838E7" w:rsidP="0040154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713AF9AD" w14:textId="77777777" w:rsidR="007D3F07" w:rsidRPr="00AE372B" w:rsidRDefault="007D3F07" w:rsidP="0040154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14:paraId="62320007" w14:textId="77777777" w:rsidR="00E325B7" w:rsidRPr="009235FE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OPERA-BALET.cz, s.r.o.</w:t>
      </w:r>
    </w:p>
    <w:p w14:paraId="3337EA94" w14:textId="77777777" w:rsidR="00E325B7" w:rsidRPr="009235FE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14:paraId="032F0809" w14:textId="77777777" w:rsidR="00E325B7" w:rsidRPr="009235FE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27250881</w:t>
      </w:r>
    </w:p>
    <w:p w14:paraId="3E53F3B2" w14:textId="77777777" w:rsidR="00E325B7" w:rsidRPr="009235FE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  <w:t xml:space="preserve">CZ </w:t>
      </w:r>
      <w:r>
        <w:rPr>
          <w:rFonts w:cs="Arial"/>
          <w:bCs/>
          <w:kern w:val="22"/>
          <w:szCs w:val="22"/>
        </w:rPr>
        <w:t>27250881</w:t>
      </w:r>
    </w:p>
    <w:p w14:paraId="35B8D6DF" w14:textId="5776B741" w:rsidR="00E325B7" w:rsidRPr="009235FE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r w:rsidR="0019532A">
        <w:rPr>
          <w:rFonts w:cs="Arial"/>
          <w:bCs/>
          <w:kern w:val="22"/>
          <w:szCs w:val="22"/>
        </w:rPr>
        <w:t>xxxxxxxxxxxxxxxxxxxxxxx</w:t>
      </w:r>
    </w:p>
    <w:p w14:paraId="0F180660" w14:textId="08CF63B2" w:rsidR="00E325B7" w:rsidRPr="009235FE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r w:rsidR="0019532A">
        <w:rPr>
          <w:rFonts w:cs="Arial"/>
          <w:bCs/>
          <w:kern w:val="22"/>
          <w:szCs w:val="22"/>
        </w:rPr>
        <w:t>xxxxxxxxxxxxxxxxxxxxxxxx</w:t>
      </w:r>
    </w:p>
    <w:p w14:paraId="27B950CA" w14:textId="77777777" w:rsidR="00E325B7" w:rsidRPr="009235FE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</w:t>
      </w:r>
      <w:r>
        <w:rPr>
          <w:rFonts w:cs="Arial"/>
          <w:bCs/>
          <w:kern w:val="22"/>
          <w:szCs w:val="22"/>
        </w:rPr>
        <w:t xml:space="preserve"> jednatelkou</w:t>
      </w:r>
    </w:p>
    <w:p w14:paraId="0B5D2CE7" w14:textId="4D299F3B" w:rsidR="00E325B7" w:rsidRPr="009235FE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r w:rsidR="0019532A">
        <w:rPr>
          <w:rFonts w:cs="Arial"/>
          <w:bCs/>
          <w:kern w:val="22"/>
          <w:szCs w:val="22"/>
        </w:rPr>
        <w:t>xxxxxxxxxxxxxxxxxx</w:t>
      </w:r>
    </w:p>
    <w:p w14:paraId="10905364" w14:textId="6825456A" w:rsidR="00E325B7" w:rsidRDefault="00E325B7" w:rsidP="00E325B7">
      <w:pPr>
        <w:tabs>
          <w:tab w:val="left" w:pos="2880"/>
          <w:tab w:val="left" w:pos="6316"/>
        </w:tabs>
        <w:spacing w:before="0"/>
        <w:rPr>
          <w:rFonts w:cs="Arial"/>
          <w:kern w:val="1"/>
          <w:szCs w:val="20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19532A">
        <w:rPr>
          <w:rFonts w:cs="Arial"/>
          <w:bCs/>
          <w:kern w:val="22"/>
          <w:szCs w:val="22"/>
        </w:rPr>
        <w:t>xxxxxxxxxxxxxxxxxxxx</w:t>
      </w:r>
      <w:bookmarkStart w:id="1" w:name="_GoBack"/>
      <w:bookmarkEnd w:id="1"/>
    </w:p>
    <w:p w14:paraId="755559A9" w14:textId="2B9D9DB1" w:rsidR="007838E7" w:rsidRPr="00AE372B" w:rsidRDefault="00E325B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1A0B7D" w:rsidDel="00E325B7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665D9C15" w14:textId="77777777" w:rsidR="00380284" w:rsidRPr="00AE372B" w:rsidRDefault="00380284" w:rsidP="00B66E80">
      <w:pPr>
        <w:pStyle w:val="Nadpis3"/>
      </w:pPr>
    </w:p>
    <w:p w14:paraId="3039BCDA" w14:textId="77777777" w:rsidR="00385A2A" w:rsidRDefault="00857B27" w:rsidP="0040154B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320ECE43" w14:textId="16FE3E43" w:rsidR="00380284" w:rsidRDefault="007838E7" w:rsidP="004015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5B2427">
        <w:rPr>
          <w:kern w:val="22"/>
        </w:rPr>
        <w:t>společně</w:t>
      </w:r>
      <w:r w:rsidR="00C1416C">
        <w:rPr>
          <w:kern w:val="22"/>
        </w:rPr>
        <w:t xml:space="preserve">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1A0B7D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5A5908">
        <w:rPr>
          <w:kern w:val="22"/>
        </w:rPr>
        <w:t xml:space="preserve"> zpřístupňovaný veřejnosti online</w:t>
      </w:r>
      <w:r w:rsidR="00857B27">
        <w:rPr>
          <w:kern w:val="22"/>
        </w:rPr>
        <w:t>.</w:t>
      </w:r>
    </w:p>
    <w:p w14:paraId="32F06C35" w14:textId="2865711A" w:rsidR="002E6E4A" w:rsidRPr="002E6E4A" w:rsidRDefault="00AE384B" w:rsidP="002E6E4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Arial-BoldMT" w:cs="Arial"/>
          <w:szCs w:val="22"/>
        </w:rPr>
      </w:pPr>
      <w:r w:rsidRPr="002E6E4A">
        <w:rPr>
          <w:rFonts w:cs="Arial"/>
          <w:bCs/>
          <w:kern w:val="22"/>
          <w:szCs w:val="22"/>
        </w:rPr>
        <w:t xml:space="preserve">Název projektu: </w:t>
      </w:r>
      <w:r w:rsidR="002E6E4A" w:rsidRPr="002E6E4A">
        <w:rPr>
          <w:rFonts w:eastAsia="Arial-BoldMT" w:cs="Arial"/>
          <w:b/>
          <w:szCs w:val="22"/>
        </w:rPr>
        <w:t>Zemlinského kvarteto, hosté: Petr a Pavel Šporclovi</w:t>
      </w:r>
    </w:p>
    <w:p w14:paraId="681F62A8" w14:textId="262408BF" w:rsidR="002E6E4A" w:rsidRPr="00F13C92" w:rsidRDefault="00857B27" w:rsidP="00B60D46">
      <w:pPr>
        <w:pStyle w:val="Nadpis2"/>
        <w:ind w:left="284"/>
        <w:jc w:val="left"/>
        <w:rPr>
          <w:b w:val="0"/>
          <w:kern w:val="22"/>
        </w:rPr>
      </w:pPr>
      <w:r w:rsidRPr="002E6E4A">
        <w:rPr>
          <w:rFonts w:cs="Arial"/>
          <w:kern w:val="22"/>
          <w:szCs w:val="22"/>
        </w:rPr>
        <w:t xml:space="preserve">Vymezení </w:t>
      </w:r>
      <w:r w:rsidRPr="002E6E4A">
        <w:rPr>
          <w:kern w:val="22"/>
        </w:rPr>
        <w:t>projektu</w:t>
      </w:r>
      <w:r w:rsidRPr="002E6E4A">
        <w:rPr>
          <w:rFonts w:cs="Arial"/>
          <w:kern w:val="22"/>
          <w:szCs w:val="22"/>
        </w:rPr>
        <w:t>:</w:t>
      </w:r>
      <w:r w:rsidR="003B17A0" w:rsidRPr="002E6E4A">
        <w:rPr>
          <w:rFonts w:cs="Arial"/>
          <w:kern w:val="22"/>
          <w:szCs w:val="22"/>
        </w:rPr>
        <w:t xml:space="preserve"> </w:t>
      </w:r>
      <w:r w:rsidR="005A5908" w:rsidRPr="002E6E4A">
        <w:rPr>
          <w:rFonts w:cs="Arial"/>
          <w:kern w:val="22"/>
          <w:szCs w:val="22"/>
        </w:rPr>
        <w:t>Online přenos</w:t>
      </w:r>
      <w:r w:rsidR="001A0B7D" w:rsidRPr="002E6E4A">
        <w:rPr>
          <w:rFonts w:cs="Arial"/>
          <w:kern w:val="22"/>
          <w:szCs w:val="22"/>
        </w:rPr>
        <w:t xml:space="preserve"> </w:t>
      </w:r>
      <w:r w:rsidR="002E6E4A" w:rsidRPr="002E6E4A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koncertu Zemlinského kvarteto uvádí online třetí ze šesti koncertů v rámci koncertní série 4plus </w:t>
      </w:r>
      <w:r w:rsidR="002E6E4A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(4.ročník) </w:t>
      </w:r>
      <w:r w:rsidR="002E6E4A" w:rsidRPr="002E6E4A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="007D3F07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V</w:t>
      </w:r>
      <w:r w:rsidR="002E6E4A" w:rsidRPr="002E6E4A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ečery komorní hudby – Pocta A. Dvořákovi - souborné provedení smyčcových kvartetů A. Dvořáka k 180. výročí jeho narození</w:t>
      </w:r>
      <w:r w:rsidR="00F13C92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F13C92" w:rsidRPr="00F13C92">
        <w:rPr>
          <w:rFonts w:cs="Arial"/>
          <w:b w:val="0"/>
          <w:szCs w:val="22"/>
          <w14:textOutline w14:w="9525" w14:cap="rnd" w14:cmpd="sng" w14:algn="ctr">
            <w14:noFill/>
            <w14:prstDash w14:val="solid"/>
            <w14:bevel/>
          </w14:textOutline>
        </w:rPr>
        <w:t>projekt se bude</w:t>
      </w:r>
      <w:r w:rsidR="00F413D1" w:rsidRPr="00F13C92">
        <w:rPr>
          <w:rFonts w:cs="Arial"/>
          <w:b w:val="0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13D1" w:rsidRPr="00F13C92">
        <w:rPr>
          <w:b w:val="0"/>
          <w:kern w:val="22"/>
        </w:rPr>
        <w:t>kon</w:t>
      </w:r>
      <w:r w:rsidR="00F413D1">
        <w:rPr>
          <w:b w:val="0"/>
          <w:kern w:val="22"/>
        </w:rPr>
        <w:t xml:space="preserve">at za přítomnosti omezeného počtu diváků </w:t>
      </w:r>
      <w:r w:rsidR="00F13C92">
        <w:rPr>
          <w:b w:val="0"/>
          <w:kern w:val="22"/>
        </w:rPr>
        <w:t>při</w:t>
      </w:r>
      <w:r w:rsidR="00F413D1">
        <w:rPr>
          <w:b w:val="0"/>
          <w:kern w:val="22"/>
        </w:rPr>
        <w:t xml:space="preserve"> dodržení Ministerstvem kultury a Vládou ČR předepsaných hygienických nařízení</w:t>
      </w:r>
      <w:r w:rsidR="002E6E4A" w:rsidRPr="002E6E4A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7D0BBCB9" w14:textId="301BF683" w:rsidR="007838E7" w:rsidRPr="002E6E4A" w:rsidRDefault="002E6E4A" w:rsidP="005C53B9">
      <w:pPr>
        <w:ind w:left="720"/>
        <w:rPr>
          <w:rFonts w:cs="Arial"/>
          <w:bCs/>
          <w:kern w:val="22"/>
          <w:szCs w:val="22"/>
        </w:rPr>
      </w:pPr>
      <w:r>
        <w:rPr>
          <w:rFonts w:eastAsia="Arial-BoldMT" w:cs="Arial"/>
          <w:szCs w:val="22"/>
        </w:rPr>
        <w:t xml:space="preserve">Program: </w:t>
      </w:r>
      <w:r w:rsidRPr="00EA314F">
        <w:rPr>
          <w:rFonts w:eastAsia="Arial-BoldMT" w:cs="Arial"/>
          <w:szCs w:val="22"/>
        </w:rPr>
        <w:t>Věta pro smyčcové kvarteto F dur, B120</w:t>
      </w:r>
      <w:r>
        <w:rPr>
          <w:rFonts w:eastAsia="Arial-BoldMT" w:cs="Arial"/>
          <w:szCs w:val="22"/>
        </w:rPr>
        <w:t xml:space="preserve">, </w:t>
      </w:r>
      <w:r w:rsidRPr="00EA314F">
        <w:rPr>
          <w:rFonts w:eastAsia="Arial-BoldMT" w:cs="Arial"/>
          <w:szCs w:val="22"/>
        </w:rPr>
        <w:t>Smyčcový kvartet č. 8 E dur op. 80, B57</w:t>
      </w:r>
      <w:r>
        <w:rPr>
          <w:rFonts w:eastAsia="Arial-BoldMT" w:cs="Arial"/>
          <w:szCs w:val="22"/>
        </w:rPr>
        <w:t xml:space="preserve">, </w:t>
      </w:r>
      <w:r w:rsidRPr="00EA314F">
        <w:rPr>
          <w:rFonts w:eastAsia="Arial-BoldMT" w:cs="Arial"/>
          <w:szCs w:val="22"/>
        </w:rPr>
        <w:t>Smyčcový sextet A dur op. 48, B80</w:t>
      </w:r>
      <w:r>
        <w:rPr>
          <w:rFonts w:eastAsia="Arial-BoldMT" w:cs="Arial"/>
          <w:szCs w:val="22"/>
        </w:rPr>
        <w:t>.</w:t>
      </w:r>
      <w:r w:rsidRPr="002E6E4A" w:rsidDel="002E6E4A">
        <w:rPr>
          <w:rFonts w:cs="Arial"/>
          <w:bCs/>
          <w:kern w:val="22"/>
          <w:szCs w:val="22"/>
        </w:rPr>
        <w:t xml:space="preserve"> </w:t>
      </w:r>
      <w:r w:rsidR="0093261C" w:rsidRPr="002E6E4A">
        <w:rPr>
          <w:kern w:val="22"/>
        </w:rPr>
        <w:t>(dále jen projekt)</w:t>
      </w:r>
    </w:p>
    <w:p w14:paraId="504F42F1" w14:textId="6F78FF93" w:rsidR="00915A61" w:rsidRPr="00A57705" w:rsidRDefault="002E40FC" w:rsidP="00A5770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</w:t>
      </w:r>
      <w:r w:rsidR="00A30B79">
        <w:rPr>
          <w:rFonts w:cs="Arial"/>
          <w:bCs/>
          <w:kern w:val="22"/>
          <w:szCs w:val="22"/>
        </w:rPr>
        <w:t xml:space="preserve"> čl. VI,</w:t>
      </w:r>
      <w:r>
        <w:rPr>
          <w:rFonts w:cs="Arial"/>
          <w:bCs/>
          <w:kern w:val="22"/>
          <w:szCs w:val="22"/>
        </w:rPr>
        <w:t xml:space="preserve"> </w:t>
      </w:r>
      <w:r w:rsidR="00A30B79">
        <w:rPr>
          <w:rFonts w:cs="Arial"/>
          <w:bCs/>
          <w:kern w:val="22"/>
          <w:szCs w:val="22"/>
        </w:rPr>
        <w:t xml:space="preserve">odst. 2 </w:t>
      </w:r>
      <w:r w:rsidR="00A14CEE">
        <w:rPr>
          <w:rFonts w:cs="Arial"/>
          <w:bCs/>
          <w:kern w:val="22"/>
          <w:szCs w:val="22"/>
        </w:rPr>
        <w:t>Z</w:t>
      </w:r>
      <w:r>
        <w:rPr>
          <w:rFonts w:cs="Arial"/>
          <w:bCs/>
          <w:kern w:val="22"/>
          <w:szCs w:val="22"/>
        </w:rPr>
        <w:t>řizovací listin</w:t>
      </w:r>
      <w:r w:rsidR="00A30B79">
        <w:rPr>
          <w:rFonts w:cs="Arial"/>
          <w:bCs/>
          <w:kern w:val="22"/>
          <w:szCs w:val="22"/>
        </w:rPr>
        <w:t>y</w:t>
      </w:r>
      <w:r>
        <w:rPr>
          <w:rFonts w:cs="Arial"/>
          <w:bCs/>
          <w:kern w:val="22"/>
          <w:szCs w:val="22"/>
        </w:rPr>
        <w:t xml:space="preserve"> MKP.</w:t>
      </w:r>
    </w:p>
    <w:p w14:paraId="7CEC6ACC" w14:textId="77777777" w:rsidR="007838E7" w:rsidRPr="00AE372B" w:rsidRDefault="007838E7" w:rsidP="00B66E80">
      <w:pPr>
        <w:pStyle w:val="Nadpis3"/>
      </w:pPr>
    </w:p>
    <w:p w14:paraId="14C9FC7D" w14:textId="77777777" w:rsidR="007838E7" w:rsidRPr="00AE372B" w:rsidRDefault="007838E7" w:rsidP="0040154B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25CE472A" w14:textId="3A0C41AC" w:rsidR="00084FC9" w:rsidRPr="00037136" w:rsidRDefault="00C65E49" w:rsidP="00162F8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F309A2">
        <w:rPr>
          <w:kern w:val="22"/>
        </w:rPr>
        <w:t>zajistí</w:t>
      </w:r>
      <w:r w:rsidR="00C64399">
        <w:rPr>
          <w:kern w:val="22"/>
        </w:rPr>
        <w:t xml:space="preserve"> </w:t>
      </w:r>
      <w:r w:rsidR="00947A2F" w:rsidRPr="00F309A2">
        <w:rPr>
          <w:kern w:val="22"/>
        </w:rPr>
        <w:t>včasnou přípravu a zpřístupnění</w:t>
      </w:r>
      <w:r w:rsidR="007838E7" w:rsidRPr="00F309A2">
        <w:rPr>
          <w:kern w:val="22"/>
        </w:rPr>
        <w:t xml:space="preserve"> prostor, v nic</w:t>
      </w:r>
      <w:r w:rsidR="00122240" w:rsidRPr="00F309A2">
        <w:rPr>
          <w:kern w:val="22"/>
        </w:rPr>
        <w:t>hž se má konat</w:t>
      </w:r>
      <w:r w:rsidR="00F309A2">
        <w:rPr>
          <w:kern w:val="22"/>
        </w:rPr>
        <w:t xml:space="preserve"> natáčení projektu</w:t>
      </w:r>
      <w:r w:rsidR="00C64399">
        <w:rPr>
          <w:kern w:val="22"/>
        </w:rPr>
        <w:t>,</w:t>
      </w:r>
      <w:r w:rsidR="00084FC9">
        <w:rPr>
          <w:kern w:val="22"/>
        </w:rPr>
        <w:t> a to v </w:t>
      </w:r>
      <w:r w:rsidR="00084FC9" w:rsidRPr="00530FF7">
        <w:rPr>
          <w:kern w:val="22"/>
        </w:rPr>
        <w:t xml:space="preserve">prostoru </w:t>
      </w:r>
      <w:r w:rsidR="00B94B14">
        <w:rPr>
          <w:kern w:val="22"/>
        </w:rPr>
        <w:t>v</w:t>
      </w:r>
      <w:r w:rsidR="00084FC9" w:rsidRPr="00530FF7">
        <w:rPr>
          <w:kern w:val="22"/>
        </w:rPr>
        <w:t>elkého sálu</w:t>
      </w:r>
      <w:r w:rsidR="00084FC9">
        <w:rPr>
          <w:kern w:val="22"/>
        </w:rPr>
        <w:t xml:space="preserve"> Ústřední kn</w:t>
      </w:r>
      <w:r w:rsidR="00D77644">
        <w:rPr>
          <w:kern w:val="22"/>
        </w:rPr>
        <w:t>ihovny MKP na Mariánském nám. 1</w:t>
      </w:r>
      <w:r w:rsidR="00084FC9">
        <w:rPr>
          <w:kern w:val="22"/>
        </w:rPr>
        <w:t xml:space="preserve">, Praha 1 </w:t>
      </w:r>
      <w:r w:rsidR="002169F4" w:rsidRPr="002169F4">
        <w:rPr>
          <w:kern w:val="22"/>
        </w:rPr>
        <w:t xml:space="preserve">dne </w:t>
      </w:r>
      <w:r w:rsidR="002E6E4A">
        <w:rPr>
          <w:kern w:val="22"/>
        </w:rPr>
        <w:t>26</w:t>
      </w:r>
      <w:r w:rsidR="002169F4" w:rsidRPr="00037136">
        <w:rPr>
          <w:kern w:val="22"/>
        </w:rPr>
        <w:t xml:space="preserve">. 5. 2021 </w:t>
      </w:r>
      <w:r w:rsidR="00084FC9" w:rsidRPr="002169F4">
        <w:rPr>
          <w:kern w:val="22"/>
        </w:rPr>
        <w:t xml:space="preserve">v </w:t>
      </w:r>
      <w:r w:rsidR="00F309A2" w:rsidRPr="002169F4">
        <w:rPr>
          <w:kern w:val="22"/>
        </w:rPr>
        <w:t xml:space="preserve">čase: </w:t>
      </w:r>
      <w:r w:rsidR="00530FF7" w:rsidRPr="00037136">
        <w:rPr>
          <w:kern w:val="22"/>
        </w:rPr>
        <w:t xml:space="preserve">od </w:t>
      </w:r>
      <w:r w:rsidR="002E6E4A">
        <w:rPr>
          <w:kern w:val="22"/>
        </w:rPr>
        <w:t>1</w:t>
      </w:r>
      <w:r w:rsidR="007D3F07">
        <w:rPr>
          <w:kern w:val="22"/>
        </w:rPr>
        <w:t>9</w:t>
      </w:r>
      <w:r w:rsidR="00530FF7" w:rsidRPr="00037136">
        <w:rPr>
          <w:kern w:val="22"/>
        </w:rPr>
        <w:t xml:space="preserve">.00 do </w:t>
      </w:r>
      <w:r w:rsidR="002E6E4A">
        <w:rPr>
          <w:kern w:val="22"/>
        </w:rPr>
        <w:t>2</w:t>
      </w:r>
      <w:r w:rsidR="007D3F07">
        <w:rPr>
          <w:kern w:val="22"/>
        </w:rPr>
        <w:t>1</w:t>
      </w:r>
      <w:r w:rsidR="00530FF7" w:rsidRPr="00037136">
        <w:rPr>
          <w:kern w:val="22"/>
        </w:rPr>
        <w:t>.00 hod.</w:t>
      </w:r>
    </w:p>
    <w:p w14:paraId="78650D36" w14:textId="1DA930DD" w:rsidR="00084FC9" w:rsidRDefault="00084FC9" w:rsidP="00162F8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MKP </w:t>
      </w:r>
      <w:r w:rsidR="00B92B61">
        <w:rPr>
          <w:kern w:val="22"/>
        </w:rPr>
        <w:t xml:space="preserve">na své náklady </w:t>
      </w:r>
      <w:r>
        <w:rPr>
          <w:kern w:val="22"/>
        </w:rPr>
        <w:t>zajistí v rámci přípravy prostor:</w:t>
      </w:r>
    </w:p>
    <w:p w14:paraId="1928DF19" w14:textId="4D680A1D" w:rsidR="00357028" w:rsidRPr="00357028" w:rsidRDefault="007838E7" w:rsidP="0035702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color w:val="FF0000"/>
          <w:kern w:val="22"/>
          <w:szCs w:val="22"/>
        </w:rPr>
      </w:pPr>
      <w:r w:rsidRPr="00162F88">
        <w:rPr>
          <w:kern w:val="22"/>
        </w:rPr>
        <w:t>vhodné osvětlení, větrání, ozvučení a další specifické podmínky a p</w:t>
      </w:r>
      <w:r w:rsidR="00122240" w:rsidRPr="00162F88">
        <w:rPr>
          <w:kern w:val="22"/>
        </w:rPr>
        <w:t>říjemnou teplotu těchto prostor</w:t>
      </w:r>
    </w:p>
    <w:p w14:paraId="60FBDCDF" w14:textId="77777777" w:rsidR="001C7703" w:rsidRPr="00357028" w:rsidRDefault="001C7703" w:rsidP="0035702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357028">
        <w:rPr>
          <w:kern w:val="22"/>
        </w:rPr>
        <w:t xml:space="preserve">využití technického vybavení </w:t>
      </w:r>
      <w:r w:rsidR="00C65E49" w:rsidRPr="00357028">
        <w:rPr>
          <w:kern w:val="22"/>
        </w:rPr>
        <w:t>prostor</w:t>
      </w:r>
      <w:r w:rsidR="009E66D1" w:rsidRPr="00357028">
        <w:rPr>
          <w:kern w:val="22"/>
        </w:rPr>
        <w:t>,</w:t>
      </w:r>
    </w:p>
    <w:p w14:paraId="6F9C4F51" w14:textId="77777777" w:rsidR="00F413D1" w:rsidRPr="00F413D1" w:rsidRDefault="00F309A2" w:rsidP="0035702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357028">
        <w:rPr>
          <w:kern w:val="22"/>
        </w:rPr>
        <w:t>požární hlídku</w:t>
      </w:r>
      <w:r w:rsidR="00F413D1">
        <w:rPr>
          <w:kern w:val="22"/>
        </w:rPr>
        <w:t>,</w:t>
      </w:r>
    </w:p>
    <w:p w14:paraId="431F3B8F" w14:textId="36B89A38" w:rsidR="00F413D1" w:rsidRDefault="00F413D1" w:rsidP="00F413D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nichž se má pro</w:t>
      </w:r>
      <w:r>
        <w:rPr>
          <w:kern w:val="22"/>
        </w:rPr>
        <w:t>jekt</w:t>
      </w:r>
      <w:r w:rsidRPr="00AE372B">
        <w:rPr>
          <w:kern w:val="22"/>
        </w:rPr>
        <w:t xml:space="preserve"> konat</w:t>
      </w:r>
      <w:r w:rsidR="00B92B61">
        <w:rPr>
          <w:kern w:val="22"/>
        </w:rPr>
        <w:t xml:space="preserve"> a nutným hygienickým opatřením,</w:t>
      </w:r>
    </w:p>
    <w:p w14:paraId="50ED3289" w14:textId="7B2E1A02" w:rsidR="00B92B61" w:rsidRPr="00AE372B" w:rsidRDefault="00B92B61" w:rsidP="00F413D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lastRenderedPageBreak/>
        <w:t>splnění povinností spojených s případnou povinnou evidencí diváků,</w:t>
      </w:r>
    </w:p>
    <w:p w14:paraId="203CAD33" w14:textId="0D089D15" w:rsidR="00F413D1" w:rsidRPr="00AE372B" w:rsidRDefault="00F413D1" w:rsidP="00F413D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 a prodej vstupenek</w:t>
      </w:r>
      <w:r>
        <w:rPr>
          <w:kern w:val="22"/>
        </w:rPr>
        <w:t xml:space="preserve"> za účast v sále v pokladně MKP dne 26. 5. 2021</w:t>
      </w:r>
    </w:p>
    <w:p w14:paraId="52CD459C" w14:textId="60808397" w:rsidR="00F413D1" w:rsidRPr="009235FE" w:rsidRDefault="00F413D1" w:rsidP="00F413D1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propagaci projektu v rámci běžné propagace aktivit MKP</w:t>
      </w:r>
      <w:r>
        <w:rPr>
          <w:rFonts w:cs="Arial"/>
          <w:kern w:val="22"/>
          <w:szCs w:val="22"/>
        </w:rPr>
        <w:t>.</w:t>
      </w:r>
      <w:r w:rsidRPr="001777D1">
        <w:rPr>
          <w:rFonts w:cs="Arial"/>
          <w:kern w:val="22"/>
          <w:szCs w:val="22"/>
        </w:rPr>
        <w:t xml:space="preserve"> </w:t>
      </w:r>
    </w:p>
    <w:p w14:paraId="56E05518" w14:textId="2B58D2F4" w:rsidR="009E66D1" w:rsidRPr="00357028" w:rsidRDefault="009E66D1" w:rsidP="0035702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</w:p>
    <w:p w14:paraId="782E61D2" w14:textId="54A7AB15" w:rsidR="00084FC9" w:rsidRPr="00162F88" w:rsidRDefault="00C65E49" w:rsidP="00162F8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 xml:space="preserve">není </w:t>
      </w:r>
      <w:r w:rsidR="00AE384B">
        <w:rPr>
          <w:kern w:val="22"/>
        </w:rPr>
        <w:t xml:space="preserve">během natáčení </w:t>
      </w:r>
      <w:r>
        <w:rPr>
          <w:kern w:val="22"/>
        </w:rPr>
        <w:t>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79C2D40D" w14:textId="4314D2C0" w:rsidR="00084FC9" w:rsidRDefault="00084FC9" w:rsidP="00162F8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 xml:space="preserve">MKP na své náklady technicky </w:t>
      </w:r>
      <w:r w:rsidRPr="00875151">
        <w:rPr>
          <w:rFonts w:cs="Arial"/>
          <w:bCs/>
          <w:kern w:val="22"/>
          <w:szCs w:val="22"/>
        </w:rPr>
        <w:t xml:space="preserve">zajistí </w:t>
      </w:r>
      <w:r>
        <w:rPr>
          <w:rFonts w:cs="Arial"/>
          <w:bCs/>
          <w:kern w:val="22"/>
          <w:szCs w:val="22"/>
        </w:rPr>
        <w:t>natočení projektu</w:t>
      </w:r>
      <w:r w:rsidR="00AD0404">
        <w:rPr>
          <w:rFonts w:cs="Arial"/>
          <w:bCs/>
          <w:kern w:val="22"/>
          <w:szCs w:val="22"/>
        </w:rPr>
        <w:t xml:space="preserve"> a předá záznam partnerovi ke zpracování</w:t>
      </w:r>
      <w:r w:rsidRPr="0009634D">
        <w:rPr>
          <w:rFonts w:cs="Arial"/>
          <w:bCs/>
          <w:kern w:val="22"/>
          <w:szCs w:val="22"/>
        </w:rPr>
        <w:t>.</w:t>
      </w:r>
    </w:p>
    <w:p w14:paraId="2C26C638" w14:textId="7819E930" w:rsidR="006339A2" w:rsidRDefault="006339A2" w:rsidP="00162F8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 je též oprávněna použít záznam pro své účely.</w:t>
      </w:r>
    </w:p>
    <w:p w14:paraId="20AF0957" w14:textId="77777777" w:rsidR="007838E7" w:rsidRPr="00AE372B" w:rsidRDefault="007838E7" w:rsidP="00B66E80">
      <w:pPr>
        <w:pStyle w:val="Nadpis3"/>
      </w:pPr>
    </w:p>
    <w:p w14:paraId="76060B85" w14:textId="77777777" w:rsidR="007838E7" w:rsidRPr="00AE372B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60F4E101" w14:textId="4A9A5FF2" w:rsidR="007838E7" w:rsidRPr="00DA076C" w:rsidRDefault="007838E7" w:rsidP="0040154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2D68CE96" w14:textId="77777777" w:rsidR="007838E7" w:rsidRPr="00DA076C" w:rsidRDefault="007838E7" w:rsidP="0040154B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14:paraId="28CA2790" w14:textId="512A3A15" w:rsidR="007838E7" w:rsidRPr="00162F88" w:rsidRDefault="00DA076C" w:rsidP="0040154B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162F88">
        <w:rPr>
          <w:kern w:val="22"/>
        </w:rPr>
        <w:t xml:space="preserve">účast </w:t>
      </w:r>
      <w:r w:rsidR="00DC3484">
        <w:rPr>
          <w:kern w:val="22"/>
        </w:rPr>
        <w:t xml:space="preserve">hudebníků </w:t>
      </w:r>
    </w:p>
    <w:p w14:paraId="6E5C7555" w14:textId="77777777" w:rsidR="007838E7" w:rsidRPr="00DA076C" w:rsidRDefault="007838E7" w:rsidP="0040154B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5CDBF536" w14:textId="16A9FEE5" w:rsidR="006E719A" w:rsidRDefault="001C7703" w:rsidP="00162F8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povine</w:t>
      </w:r>
      <w:r w:rsidR="00F309A2" w:rsidRPr="00162F88">
        <w:rPr>
          <w:kern w:val="22"/>
        </w:rPr>
        <w:t>n</w:t>
      </w:r>
      <w:r w:rsidR="006E719A" w:rsidRPr="00162F88">
        <w:rPr>
          <w:kern w:val="22"/>
        </w:rPr>
        <w:t xml:space="preserve"> </w:t>
      </w:r>
      <w:r w:rsidR="00F309A2" w:rsidRPr="00162F88">
        <w:rPr>
          <w:kern w:val="22"/>
        </w:rPr>
        <w:t xml:space="preserve">zajistit provedení výkonu v místě natáčení takovým způsobem, aby byly splněny </w:t>
      </w:r>
      <w:r w:rsidR="005F2347">
        <w:rPr>
          <w:kern w:val="22"/>
        </w:rPr>
        <w:t xml:space="preserve">hygienické a jiné </w:t>
      </w:r>
      <w:r w:rsidR="00F309A2" w:rsidRPr="00162F88">
        <w:rPr>
          <w:kern w:val="22"/>
        </w:rPr>
        <w:t>podmínky činnosti v souladu s nařízeními orgánů státní správy.</w:t>
      </w:r>
      <w:r w:rsidR="006E719A" w:rsidRPr="006E719A">
        <w:rPr>
          <w:kern w:val="22"/>
        </w:rPr>
        <w:t xml:space="preserve"> </w:t>
      </w:r>
    </w:p>
    <w:p w14:paraId="2AE30EA2" w14:textId="7469692B" w:rsidR="006E719A" w:rsidRDefault="00915A61" w:rsidP="00162F8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 dojedná</w:t>
      </w:r>
      <w:r w:rsidR="006E719A" w:rsidRPr="00405EAA">
        <w:rPr>
          <w:kern w:val="22"/>
        </w:rPr>
        <w:t xml:space="preserve"> technické </w:t>
      </w:r>
      <w:r>
        <w:rPr>
          <w:kern w:val="22"/>
        </w:rPr>
        <w:t xml:space="preserve">požadavky na natáčení </w:t>
      </w:r>
      <w:r w:rsidR="006E719A" w:rsidRPr="00405EAA">
        <w:rPr>
          <w:kern w:val="22"/>
        </w:rPr>
        <w:t>s techniky sálů MKP</w:t>
      </w:r>
      <w:r>
        <w:rPr>
          <w:kern w:val="22"/>
        </w:rPr>
        <w:t xml:space="preserve"> alespoň dva týdny předem</w:t>
      </w:r>
      <w:r w:rsidR="006E719A" w:rsidRPr="00405EAA">
        <w:rPr>
          <w:kern w:val="22"/>
        </w:rPr>
        <w:t>.</w:t>
      </w:r>
    </w:p>
    <w:p w14:paraId="64CA4D3D" w14:textId="09A19B02" w:rsidR="005C53B9" w:rsidRDefault="005C53B9" w:rsidP="005C53B9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kern w:val="22"/>
          <w:szCs w:val="22"/>
        </w:rPr>
        <w:t xml:space="preserve">Partner dále zajistí </w:t>
      </w:r>
      <w:r w:rsidRPr="005C53B9">
        <w:rPr>
          <w:rFonts w:cs="Arial"/>
          <w:kern w:val="22"/>
          <w:szCs w:val="22"/>
        </w:rPr>
        <w:t>z</w:t>
      </w:r>
      <w:r w:rsidRPr="005C53B9">
        <w:rPr>
          <w:rFonts w:cs="Arial"/>
          <w:bCs/>
          <w:kern w:val="22"/>
          <w:szCs w:val="22"/>
        </w:rPr>
        <w:t xml:space="preserve">přístupnění záznamů představení prostřednictvím třetí strany (Goout); záznamy budou přístupné </w:t>
      </w:r>
      <w:r w:rsidRPr="00DA60C1">
        <w:rPr>
          <w:rFonts w:cs="Arial"/>
          <w:bCs/>
          <w:kern w:val="22"/>
          <w:szCs w:val="22"/>
        </w:rPr>
        <w:t>minimálně</w:t>
      </w:r>
      <w:r w:rsidRPr="005C53B9">
        <w:rPr>
          <w:rFonts w:cs="Arial"/>
          <w:bCs/>
          <w:kern w:val="22"/>
          <w:szCs w:val="22"/>
        </w:rPr>
        <w:t xml:space="preserve"> do 15. 6. 2021.</w:t>
      </w:r>
    </w:p>
    <w:p w14:paraId="43D85C8B" w14:textId="46913EA6" w:rsidR="005C53B9" w:rsidRPr="00E55B02" w:rsidRDefault="00E55B02" w:rsidP="00E55B0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E55B02">
        <w:rPr>
          <w:rFonts w:cs="Arial"/>
          <w:kern w:val="22"/>
          <w:szCs w:val="22"/>
        </w:rPr>
        <w:t xml:space="preserve">Partner dále zajistí </w:t>
      </w:r>
      <w:r w:rsidR="005C53B9" w:rsidRPr="00E55B02">
        <w:rPr>
          <w:rFonts w:cs="Arial"/>
          <w:kern w:val="22"/>
          <w:szCs w:val="22"/>
        </w:rPr>
        <w:t>prodej vstupenek pro zhlédnutí záznamů přes vstupenkový prodej Goout.</w:t>
      </w:r>
    </w:p>
    <w:p w14:paraId="4868BE98" w14:textId="542CDB62" w:rsidR="00DA076C" w:rsidRPr="00DA076C" w:rsidRDefault="00DA076C" w:rsidP="0040154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</w:t>
      </w:r>
      <w:r w:rsidR="00F309A2">
        <w:rPr>
          <w:kern w:val="22"/>
        </w:rPr>
        <w:t xml:space="preserve">; </w:t>
      </w:r>
      <w:r w:rsidR="00F309A2" w:rsidRPr="00FB1A55">
        <w:rPr>
          <w:kern w:val="22"/>
        </w:rPr>
        <w:t>to se netýká případ</w:t>
      </w:r>
      <w:r w:rsidR="005F2347" w:rsidRPr="00FB1A55">
        <w:rPr>
          <w:kern w:val="22"/>
        </w:rPr>
        <w:t>ů</w:t>
      </w:r>
      <w:r w:rsidR="00F309A2" w:rsidRPr="00FB1A55">
        <w:rPr>
          <w:kern w:val="22"/>
        </w:rPr>
        <w:t xml:space="preserve">, </w:t>
      </w:r>
      <w:r w:rsidR="005F2347" w:rsidRPr="00FB1A55">
        <w:rPr>
          <w:kern w:val="22"/>
        </w:rPr>
        <w:t>při kterých je</w:t>
      </w:r>
      <w:r w:rsidR="00F309A2" w:rsidRPr="00FB1A55">
        <w:rPr>
          <w:kern w:val="22"/>
        </w:rPr>
        <w:t xml:space="preserve"> </w:t>
      </w:r>
      <w:r w:rsidR="005F2347" w:rsidRPr="00FB1A55">
        <w:rPr>
          <w:kern w:val="22"/>
        </w:rPr>
        <w:t xml:space="preserve">MKP dle čl. II. této smlouvy výslovně </w:t>
      </w:r>
      <w:r w:rsidR="00F309A2" w:rsidRPr="00FB1A55">
        <w:rPr>
          <w:kern w:val="22"/>
        </w:rPr>
        <w:t>povinna vypořádat licenci s kolektivním správcem.</w:t>
      </w:r>
    </w:p>
    <w:p w14:paraId="0FE6421E" w14:textId="519C3897" w:rsidR="00915A61" w:rsidRDefault="00DA076C" w:rsidP="00A5770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</w:t>
      </w:r>
      <w:r w:rsidR="00F309A2" w:rsidRPr="00DA076C">
        <w:rPr>
          <w:kern w:val="22"/>
        </w:rPr>
        <w:t>pro</w:t>
      </w:r>
      <w:r w:rsidR="00F309A2">
        <w:rPr>
          <w:kern w:val="22"/>
        </w:rPr>
        <w:t>jektu</w:t>
      </w:r>
      <w:r w:rsidR="00F309A2" w:rsidRPr="00DA076C">
        <w:rPr>
          <w:kern w:val="22"/>
        </w:rPr>
        <w:t xml:space="preserve"> </w:t>
      </w:r>
      <w:r w:rsidRPr="00DA076C">
        <w:rPr>
          <w:kern w:val="22"/>
        </w:rPr>
        <w:t>nebudou porušena osobnostní práva chráněná podle autorského zákona či občanského zákoníku.</w:t>
      </w:r>
    </w:p>
    <w:p w14:paraId="2FF9CCAD" w14:textId="77777777" w:rsidR="00367CD7" w:rsidRPr="00367CD7" w:rsidRDefault="00367CD7" w:rsidP="00B66E80">
      <w:pPr>
        <w:pStyle w:val="Nadpis3"/>
      </w:pPr>
      <w:bookmarkStart w:id="2" w:name="_Ref376854226"/>
    </w:p>
    <w:bookmarkEnd w:id="2"/>
    <w:p w14:paraId="1D2DD8CC" w14:textId="77777777" w:rsidR="00367CD7" w:rsidRPr="00DA076C" w:rsidRDefault="00367CD7" w:rsidP="0040154B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02E2DCAF" w14:textId="77777777" w:rsid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bookmarkStart w:id="3" w:name="_Ref376854157"/>
      <w:r>
        <w:rPr>
          <w:kern w:val="22"/>
        </w:rPr>
        <w:t>Smluvní strany jsou povinny zdržet se jakékoliv činnosti, jež by mohla znemožnit nebo ztížit realizaci předmětu této smlouvy.</w:t>
      </w:r>
    </w:p>
    <w:p w14:paraId="55AA2A08" w14:textId="5290B9B6" w:rsidR="00F413D1" w:rsidRDefault="00F413D1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budou realizovat projekt </w:t>
      </w:r>
      <w:r w:rsidRPr="00B60D46">
        <w:rPr>
          <w:rFonts w:cs="Arial"/>
          <w:kern w:val="22"/>
          <w:szCs w:val="22"/>
        </w:rPr>
        <w:t>při dodržení všech hygienických požadavků stanovených Ministerstvem kultury ČR a Vládou ČR.</w:t>
      </w:r>
    </w:p>
    <w:p w14:paraId="5438DF7E" w14:textId="77777777" w:rsidR="002343F5" w:rsidRP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r w:rsidRPr="002343F5">
        <w:rPr>
          <w:kern w:val="22"/>
        </w:rPr>
        <w:t>Smluvní strany jsou povinny vzájemně se informovat o skutečnostech rozhodných pro plnění této smlouvy.</w:t>
      </w:r>
    </w:p>
    <w:p w14:paraId="24E2CE47" w14:textId="77777777" w:rsidR="002343F5" w:rsidRP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r w:rsidRPr="002343F5">
        <w:rPr>
          <w:kern w:val="22"/>
        </w:rPr>
        <w:t xml:space="preserve">V případě, že projekt ve stanoveném termínu nebude možné uskutečnit </w:t>
      </w:r>
      <w:r w:rsidRPr="002343F5">
        <w:rPr>
          <w:rFonts w:cs="Arial"/>
          <w:szCs w:val="22"/>
        </w:rPr>
        <w:t>ze závažných důvodů,</w:t>
      </w:r>
      <w:r w:rsidRPr="002343F5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14:paraId="2C103AAF" w14:textId="77777777" w:rsidR="002343F5" w:rsidRPr="002343F5" w:rsidRDefault="002343F5" w:rsidP="002343F5">
      <w:pPr>
        <w:numPr>
          <w:ilvl w:val="0"/>
          <w:numId w:val="16"/>
        </w:numPr>
        <w:rPr>
          <w:kern w:val="22"/>
        </w:rPr>
      </w:pPr>
      <w:r w:rsidRPr="002343F5">
        <w:rPr>
          <w:kern w:val="22"/>
        </w:rPr>
        <w:t>závažné technické důvod</w:t>
      </w:r>
      <w:r>
        <w:rPr>
          <w:kern w:val="22"/>
        </w:rPr>
        <w:t>y (např. požár, blackout apod.)</w:t>
      </w:r>
      <w:r w:rsidRPr="002343F5">
        <w:rPr>
          <w:kern w:val="22"/>
        </w:rPr>
        <w:t>,</w:t>
      </w:r>
    </w:p>
    <w:p w14:paraId="05A80A98" w14:textId="41F9C342" w:rsidR="002343F5" w:rsidRPr="002343F5" w:rsidRDefault="002343F5" w:rsidP="002343F5">
      <w:pPr>
        <w:numPr>
          <w:ilvl w:val="0"/>
          <w:numId w:val="16"/>
        </w:numPr>
        <w:rPr>
          <w:kern w:val="22"/>
        </w:rPr>
      </w:pPr>
      <w:r w:rsidRPr="002343F5">
        <w:rPr>
          <w:kern w:val="22"/>
        </w:rPr>
        <w:t xml:space="preserve">uzavření místa </w:t>
      </w:r>
      <w:r w:rsidR="00084FC9">
        <w:rPr>
          <w:kern w:val="22"/>
        </w:rPr>
        <w:t xml:space="preserve">natáčení </w:t>
      </w:r>
      <w:r w:rsidRPr="002343F5">
        <w:rPr>
          <w:kern w:val="22"/>
        </w:rPr>
        <w:t>projektu na základě rozhodnutí orgánů veřejné moci,</w:t>
      </w:r>
    </w:p>
    <w:p w14:paraId="1AAB137B" w14:textId="01D004A1" w:rsidR="002343F5" w:rsidRPr="002343F5" w:rsidRDefault="002343F5" w:rsidP="002343F5">
      <w:pPr>
        <w:numPr>
          <w:ilvl w:val="0"/>
          <w:numId w:val="16"/>
        </w:numPr>
        <w:rPr>
          <w:kern w:val="22"/>
        </w:rPr>
      </w:pPr>
      <w:r w:rsidRPr="002343F5">
        <w:rPr>
          <w:kern w:val="22"/>
        </w:rPr>
        <w:t xml:space="preserve">preventivní uzavření místa </w:t>
      </w:r>
      <w:r w:rsidR="00084FC9">
        <w:rPr>
          <w:kern w:val="22"/>
        </w:rPr>
        <w:t>natáčení</w:t>
      </w:r>
      <w:r w:rsidR="00084FC9" w:rsidRPr="002343F5">
        <w:rPr>
          <w:kern w:val="22"/>
        </w:rPr>
        <w:t xml:space="preserve"> </w:t>
      </w:r>
      <w:r w:rsidRPr="002343F5">
        <w:rPr>
          <w:kern w:val="22"/>
        </w:rPr>
        <w:t xml:space="preserve">projektu na základě rozhodnutí krizového štábu MKP </w:t>
      </w:r>
      <w:r w:rsidRPr="002343F5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2343F5">
        <w:rPr>
          <w:kern w:val="22"/>
        </w:rPr>
        <w:t xml:space="preserve">, </w:t>
      </w:r>
    </w:p>
    <w:p w14:paraId="30171A3F" w14:textId="77777777" w:rsidR="002343F5" w:rsidRPr="002343F5" w:rsidRDefault="002343F5" w:rsidP="002343F5">
      <w:pPr>
        <w:numPr>
          <w:ilvl w:val="0"/>
          <w:numId w:val="16"/>
        </w:numPr>
        <w:rPr>
          <w:kern w:val="22"/>
        </w:rPr>
      </w:pPr>
      <w:r w:rsidRPr="002343F5">
        <w:rPr>
          <w:kern w:val="22"/>
        </w:rPr>
        <w:lastRenderedPageBreak/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01569E16" w14:textId="77777777" w:rsidR="002343F5" w:rsidRP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343F5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72FB5222" w14:textId="02AE175C" w:rsidR="002343F5" w:rsidRP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343F5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</w:t>
      </w:r>
      <w:r w:rsidR="00CA1906">
        <w:rPr>
          <w:rFonts w:cs="Arial"/>
          <w:bCs/>
          <w:kern w:val="22"/>
          <w:szCs w:val="22"/>
        </w:rPr>
        <w:t>natáčení,</w:t>
      </w:r>
      <w:r w:rsidRPr="002343F5">
        <w:rPr>
          <w:rFonts w:cs="Arial"/>
          <w:bCs/>
          <w:kern w:val="22"/>
          <w:szCs w:val="22"/>
        </w:rPr>
        <w:t xml:space="preserve"> uhradí partner ve prospěch MKP smluvní pokutu ve výši 5 000 Kč. </w:t>
      </w:r>
    </w:p>
    <w:p w14:paraId="2E8ADFA2" w14:textId="77777777" w:rsid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bookmarkStart w:id="4" w:name="_Ref376854014"/>
      <w:r w:rsidRPr="002343F5">
        <w:rPr>
          <w:kern w:val="22"/>
        </w:rPr>
        <w:t>Smluvní strany se zavazují, že během projektu</w:t>
      </w:r>
      <w:r>
        <w:rPr>
          <w:kern w:val="22"/>
        </w:rPr>
        <w:t xml:space="preserve"> nebudou provádět aktivity, </w:t>
      </w:r>
      <w:r>
        <w:rPr>
          <w:rFonts w:cs="Arial"/>
          <w:szCs w:val="22"/>
        </w:rPr>
        <w:t>které jsou v rozporu s dobrým jménem druhé smluvní strany a jejími oprávněnými zájmy.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4"/>
    </w:p>
    <w:p w14:paraId="20B223D8" w14:textId="77777777" w:rsidR="007838E7" w:rsidRPr="00AE372B" w:rsidRDefault="007838E7" w:rsidP="00B66E80">
      <w:pPr>
        <w:pStyle w:val="Nadpis3"/>
      </w:pPr>
    </w:p>
    <w:bookmarkEnd w:id="3"/>
    <w:p w14:paraId="6D15CEB6" w14:textId="77777777" w:rsidR="00985EA1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3D8BF309" w14:textId="7DACAEFC" w:rsidR="008F5630" w:rsidRPr="00A57705" w:rsidRDefault="00F309A2" w:rsidP="00162F8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57705">
        <w:rPr>
          <w:kern w:val="22"/>
        </w:rPr>
        <w:t>MKP</w:t>
      </w:r>
      <w:r w:rsidR="008F5630" w:rsidRPr="00A57705">
        <w:rPr>
          <w:kern w:val="22"/>
        </w:rPr>
        <w:t xml:space="preserve"> zajistí </w:t>
      </w:r>
      <w:r w:rsidRPr="00A57705">
        <w:rPr>
          <w:kern w:val="22"/>
        </w:rPr>
        <w:t>propagaci projektu v rámci běžné propagace aktivit MKP</w:t>
      </w:r>
      <w:r w:rsidR="008F5630" w:rsidRPr="00A57705">
        <w:rPr>
          <w:kern w:val="22"/>
        </w:rPr>
        <w:t>.</w:t>
      </w:r>
    </w:p>
    <w:p w14:paraId="3CF77E15" w14:textId="710FEDB3" w:rsidR="008F5630" w:rsidRPr="00A57705" w:rsidRDefault="00F309A2" w:rsidP="00162F8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57705">
        <w:rPr>
          <w:kern w:val="22"/>
        </w:rPr>
        <w:t>Partner na své náklady zajistí</w:t>
      </w:r>
      <w:r w:rsidR="00162F88" w:rsidRPr="00A57705">
        <w:rPr>
          <w:kern w:val="22"/>
        </w:rPr>
        <w:t xml:space="preserve"> </w:t>
      </w:r>
      <w:r w:rsidRPr="00A57705">
        <w:rPr>
          <w:kern w:val="22"/>
        </w:rPr>
        <w:t>propagac</w:t>
      </w:r>
      <w:r w:rsidR="008F5630" w:rsidRPr="00A57705">
        <w:rPr>
          <w:kern w:val="22"/>
        </w:rPr>
        <w:t xml:space="preserve">i </w:t>
      </w:r>
      <w:r w:rsidRPr="00A57705">
        <w:rPr>
          <w:kern w:val="22"/>
        </w:rPr>
        <w:t>projektu nad rámec běžné propagace aktivit MKP</w:t>
      </w:r>
    </w:p>
    <w:p w14:paraId="78A813A0" w14:textId="7282B8A1" w:rsidR="007838E7" w:rsidRPr="00A57705" w:rsidRDefault="007838E7" w:rsidP="00162F8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57705">
        <w:rPr>
          <w:kern w:val="22"/>
        </w:rPr>
        <w:t xml:space="preserve">Na propagačních materiálech </w:t>
      </w:r>
      <w:r w:rsidR="007E0E78" w:rsidRPr="00A57705">
        <w:rPr>
          <w:kern w:val="22"/>
        </w:rPr>
        <w:t>projektu</w:t>
      </w:r>
      <w:r w:rsidR="00DA076C" w:rsidRPr="00A57705">
        <w:rPr>
          <w:kern w:val="22"/>
        </w:rPr>
        <w:t xml:space="preserve"> </w:t>
      </w:r>
      <w:r w:rsidR="005703CF" w:rsidRPr="00A57705">
        <w:rPr>
          <w:kern w:val="22"/>
        </w:rPr>
        <w:t>budou vždy uveden</w:t>
      </w:r>
      <w:r w:rsidR="006C059B" w:rsidRPr="00A57705">
        <w:rPr>
          <w:kern w:val="22"/>
        </w:rPr>
        <w:t>y</w:t>
      </w:r>
      <w:r w:rsidRPr="00A57705">
        <w:rPr>
          <w:kern w:val="22"/>
        </w:rPr>
        <w:t xml:space="preserve"> </w:t>
      </w:r>
      <w:r w:rsidR="003A568B" w:rsidRPr="00A57705">
        <w:rPr>
          <w:kern w:val="22"/>
        </w:rPr>
        <w:t>názvy</w:t>
      </w:r>
      <w:r w:rsidRPr="00A57705">
        <w:rPr>
          <w:kern w:val="22"/>
        </w:rPr>
        <w:t xml:space="preserve"> nebo grafické symboly charakterizující obě smluvní strany</w:t>
      </w:r>
      <w:r w:rsidR="00685629" w:rsidRPr="00A57705">
        <w:rPr>
          <w:kern w:val="22"/>
        </w:rPr>
        <w:t>.</w:t>
      </w:r>
      <w:r w:rsidR="006E719A" w:rsidRPr="00A57705">
        <w:rPr>
          <w:kern w:val="22"/>
        </w:rPr>
        <w:t xml:space="preserve"> Názvy nebo grafické symboly obou smluvních stan budou též uvedeny vždy na začátku zpřístupňovaného audiovizuálního záznamu projektu. </w:t>
      </w:r>
      <w:r w:rsidR="00685629" w:rsidRPr="00A57705">
        <w:rPr>
          <w:kern w:val="22"/>
        </w:rPr>
        <w:t>U </w:t>
      </w:r>
      <w:r w:rsidR="000C558A" w:rsidRPr="00A57705">
        <w:rPr>
          <w:kern w:val="22"/>
        </w:rPr>
        <w:t>názvu nebo grafického symbolu MKP bude dále uvedeno logo hlavního města Prahy</w:t>
      </w:r>
      <w:r w:rsidRPr="00A57705">
        <w:rPr>
          <w:kern w:val="22"/>
        </w:rPr>
        <w:t xml:space="preserve">. </w:t>
      </w:r>
      <w:r w:rsidR="008F5630" w:rsidRPr="00A57705">
        <w:rPr>
          <w:kern w:val="22"/>
        </w:rPr>
        <w:t xml:space="preserve">Název nebo grafický symbol druhé smluvní strany se použije podle jejích pokynů. </w:t>
      </w:r>
    </w:p>
    <w:p w14:paraId="6305D689" w14:textId="77777777" w:rsidR="007838E7" w:rsidRPr="00A57705" w:rsidRDefault="003A568B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57705">
        <w:rPr>
          <w:kern w:val="22"/>
        </w:rPr>
        <w:t>Názvy</w:t>
      </w:r>
      <w:r w:rsidR="007838E7" w:rsidRPr="00A57705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 w:rsidRPr="00A57705">
        <w:rPr>
          <w:kern w:val="22"/>
        </w:rPr>
        <w:t>projektu</w:t>
      </w:r>
      <w:r w:rsidR="007838E7" w:rsidRPr="00A57705">
        <w:rPr>
          <w:kern w:val="22"/>
        </w:rPr>
        <w:t xml:space="preserve"> je nižší než význam strany druhé. </w:t>
      </w:r>
    </w:p>
    <w:p w14:paraId="26E0CB72" w14:textId="3B237F5E" w:rsidR="007838E7" w:rsidRPr="00A57705" w:rsidRDefault="007838E7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57705">
        <w:rPr>
          <w:kern w:val="22"/>
        </w:rPr>
        <w:t xml:space="preserve">Bude-li propagace probíhat na </w:t>
      </w:r>
      <w:r w:rsidR="008F5630" w:rsidRPr="00A57705">
        <w:rPr>
          <w:kern w:val="22"/>
        </w:rPr>
        <w:t xml:space="preserve">internetových </w:t>
      </w:r>
      <w:r w:rsidRPr="00A57705">
        <w:rPr>
          <w:kern w:val="22"/>
        </w:rPr>
        <w:t xml:space="preserve">stránkách jedné smluvní strany, uvede se na hlavní stránce propagující </w:t>
      </w:r>
      <w:r w:rsidR="00C61EF3" w:rsidRPr="00A57705">
        <w:rPr>
          <w:kern w:val="22"/>
        </w:rPr>
        <w:t>projekt</w:t>
      </w:r>
      <w:r w:rsidRPr="00A57705">
        <w:rPr>
          <w:kern w:val="22"/>
        </w:rPr>
        <w:t xml:space="preserve"> též hypertextový odkaz na hlavní internetovo</w:t>
      </w:r>
      <w:r w:rsidR="007E0E78" w:rsidRPr="00A57705">
        <w:rPr>
          <w:kern w:val="22"/>
        </w:rPr>
        <w:t>u stránku druhé smluvní strany.</w:t>
      </w:r>
    </w:p>
    <w:p w14:paraId="4FE30630" w14:textId="77777777" w:rsidR="006E719A" w:rsidRPr="00A57705" w:rsidRDefault="006E719A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57705">
        <w:rPr>
          <w:kern w:val="22"/>
        </w:rPr>
        <w:t>Partner je povinen uvést v popisku spolupráce a u zpřístupňovaného záznamu:</w:t>
      </w:r>
    </w:p>
    <w:p w14:paraId="3588240F" w14:textId="7087080B" w:rsidR="008F5630" w:rsidRPr="00A57705" w:rsidRDefault="006E719A" w:rsidP="00162F88">
      <w:pPr>
        <w:ind w:left="284"/>
        <w:rPr>
          <w:i/>
        </w:rPr>
      </w:pPr>
      <w:r w:rsidRPr="00A57705">
        <w:rPr>
          <w:i/>
          <w:kern w:val="22"/>
        </w:rPr>
        <w:t>„</w:t>
      </w:r>
      <w:r w:rsidRPr="00A57705">
        <w:rPr>
          <w:i/>
        </w:rPr>
        <w:t>Partnerem akce je Městská knihovna v Praze.</w:t>
      </w:r>
      <w:r w:rsidR="00162F88" w:rsidRPr="00A57705">
        <w:rPr>
          <w:i/>
        </w:rPr>
        <w:t xml:space="preserve"> </w:t>
      </w:r>
      <w:r w:rsidRPr="00A57705">
        <w:rPr>
          <w:i/>
        </w:rPr>
        <w:t>Záznam byl natočen ve spolupráci s Městskou knihovnou v Praze“</w:t>
      </w:r>
    </w:p>
    <w:p w14:paraId="0AA3E1F4" w14:textId="77777777" w:rsidR="00162F88" w:rsidRPr="00A57705" w:rsidRDefault="00162F88" w:rsidP="00162F8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57705">
        <w:rPr>
          <w:kern w:val="22"/>
        </w:rPr>
        <w:t>Smluvní strany jsou oprávněny v rámci projektu propagovat svou vlastní činnost, kterou provádějí mimo tento projekt</w:t>
      </w:r>
    </w:p>
    <w:p w14:paraId="4174B23B" w14:textId="13FB3342" w:rsidR="00001BBC" w:rsidRPr="00001BBC" w:rsidRDefault="00162F88" w:rsidP="00001BBC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57705">
        <w:rPr>
          <w:kern w:val="22"/>
        </w:rP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p w14:paraId="026E1372" w14:textId="77777777" w:rsidR="00001BBC" w:rsidRPr="00AE372B" w:rsidRDefault="00001BBC" w:rsidP="00001BBC">
      <w:pPr>
        <w:pStyle w:val="Nadpis3"/>
      </w:pPr>
    </w:p>
    <w:p w14:paraId="34663270" w14:textId="77777777" w:rsidR="00E55B02" w:rsidRPr="009235FE" w:rsidRDefault="00E55B02" w:rsidP="00E55B02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Prodej vstupenek</w:t>
      </w:r>
    </w:p>
    <w:p w14:paraId="4FA9B30D" w14:textId="5BF1884B" w:rsidR="00E55B02" w:rsidRDefault="00E55B02" w:rsidP="00E55B02">
      <w:pPr>
        <w:numPr>
          <w:ilvl w:val="0"/>
          <w:numId w:val="21"/>
        </w:numPr>
        <w:ind w:left="284" w:hanging="284"/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BA1830">
        <w:rPr>
          <w:rFonts w:cs="Arial"/>
          <w:bCs/>
          <w:kern w:val="22"/>
          <w:szCs w:val="22"/>
        </w:rPr>
        <w:t>Cena vstup</w:t>
      </w:r>
      <w:r>
        <w:rPr>
          <w:rFonts w:cs="Arial"/>
          <w:bCs/>
          <w:kern w:val="22"/>
          <w:szCs w:val="22"/>
        </w:rPr>
        <w:t xml:space="preserve">ného za zhlédnutí záznamů </w:t>
      </w:r>
      <w:r w:rsidRPr="00E325B7">
        <w:rPr>
          <w:rFonts w:cs="Arial"/>
          <w:bCs/>
          <w:kern w:val="22"/>
          <w:szCs w:val="22"/>
        </w:rPr>
        <w:t xml:space="preserve">je </w:t>
      </w:r>
      <w:r w:rsidRPr="00E325B7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149 Kč</w:t>
      </w:r>
      <w:r w:rsidR="00E325B7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; vstupenka je platná též pro účast v sále</w:t>
      </w:r>
      <w:r w:rsidRPr="00E325B7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C46D4B0" w14:textId="4C02A9AD" w:rsidR="00E55B02" w:rsidRDefault="00E55B02" w:rsidP="00E55B02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>
        <w:rPr>
          <w:rFonts w:cs="Arial"/>
          <w:kern w:val="22"/>
          <w:szCs w:val="22"/>
        </w:rPr>
        <w:t xml:space="preserve">Partner z celkových tržeb za vstupné </w:t>
      </w:r>
      <w:r w:rsidR="00F413D1">
        <w:rPr>
          <w:rFonts w:cs="Arial"/>
          <w:kern w:val="22"/>
          <w:szCs w:val="22"/>
        </w:rPr>
        <w:t xml:space="preserve">prodané přes službu Goout </w:t>
      </w:r>
      <w:r>
        <w:rPr>
          <w:rFonts w:cs="Arial"/>
          <w:kern w:val="22"/>
          <w:szCs w:val="22"/>
        </w:rPr>
        <w:t xml:space="preserve">odvede poplatky ve výši 7 % + DPH poskytovateli </w:t>
      </w:r>
      <w:r w:rsidRPr="00160636">
        <w:rPr>
          <w:rFonts w:cs="Arial"/>
          <w:kern w:val="22"/>
          <w:szCs w:val="22"/>
        </w:rPr>
        <w:t>Goout</w:t>
      </w:r>
      <w:r>
        <w:rPr>
          <w:rFonts w:cs="Arial"/>
          <w:kern w:val="22"/>
          <w:szCs w:val="22"/>
        </w:rPr>
        <w:t>.</w:t>
      </w:r>
    </w:p>
    <w:p w14:paraId="1D3427F1" w14:textId="445D641C" w:rsidR="00F413D1" w:rsidRPr="00160636" w:rsidRDefault="00F413D1" w:rsidP="00E55B02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>
        <w:rPr>
          <w:rFonts w:cs="Arial"/>
          <w:kern w:val="22"/>
          <w:szCs w:val="22"/>
        </w:rPr>
        <w:t xml:space="preserve">Cena vstupného za </w:t>
      </w:r>
      <w:r w:rsidR="00871C59">
        <w:rPr>
          <w:rFonts w:cs="Arial"/>
          <w:kern w:val="22"/>
          <w:szCs w:val="22"/>
        </w:rPr>
        <w:t>účast v sále je 149 Kč.</w:t>
      </w:r>
    </w:p>
    <w:p w14:paraId="045A2B0C" w14:textId="77777777" w:rsidR="00E55B02" w:rsidRPr="00E41D5A" w:rsidRDefault="00E55B02" w:rsidP="00E55B02">
      <w:pPr>
        <w:ind w:left="284"/>
        <w:rPr>
          <w:rFonts w:cs="Arial"/>
          <w:bCs/>
          <w:kern w:val="22"/>
          <w:szCs w:val="22"/>
        </w:rPr>
      </w:pPr>
    </w:p>
    <w:p w14:paraId="12322D4D" w14:textId="77777777" w:rsidR="00E55B02" w:rsidRPr="009235FE" w:rsidRDefault="00E55B02" w:rsidP="00E55B02">
      <w:pPr>
        <w:pStyle w:val="Nadpis3"/>
        <w:rPr>
          <w:rFonts w:cs="Arial"/>
          <w:szCs w:val="22"/>
        </w:rPr>
      </w:pPr>
    </w:p>
    <w:p w14:paraId="2A009075" w14:textId="77777777" w:rsidR="00E55B02" w:rsidRDefault="00E55B02" w:rsidP="00E55B02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Podíl smluvních stran na výnosu z prodeje vstupenek</w:t>
      </w:r>
    </w:p>
    <w:p w14:paraId="72B295CB" w14:textId="77777777" w:rsidR="00E55B02" w:rsidRDefault="00E55B02" w:rsidP="00E55B02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</w:pPr>
      <w:r>
        <w:t xml:space="preserve">Partner předá MKP do 30. 6. 2021 vyúčtování vstupného a poplatků Goout. </w:t>
      </w:r>
    </w:p>
    <w:p w14:paraId="1C90F594" w14:textId="337E291B" w:rsidR="00871C59" w:rsidRPr="00D266C2" w:rsidRDefault="00871C59" w:rsidP="00E55B02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</w:pPr>
      <w:r>
        <w:lastRenderedPageBreak/>
        <w:t>MKP předá partnerovi do 15 dnů od koncertu vyúčtování vstupenek prodaných v pokladně MKP.</w:t>
      </w:r>
    </w:p>
    <w:p w14:paraId="48297CEA" w14:textId="614A6D9F" w:rsidR="00E55B02" w:rsidRPr="009235FE" w:rsidRDefault="00E55B02" w:rsidP="00E55B02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5" w:name="_Ref403463319"/>
      <w:r w:rsidRPr="009235FE">
        <w:rPr>
          <w:rFonts w:cs="Arial"/>
          <w:bCs/>
          <w:kern w:val="22"/>
          <w:szCs w:val="22"/>
        </w:rPr>
        <w:t xml:space="preserve">MKP </w:t>
      </w:r>
      <w:r>
        <w:rPr>
          <w:rFonts w:cs="Arial"/>
          <w:bCs/>
          <w:kern w:val="22"/>
          <w:szCs w:val="22"/>
        </w:rPr>
        <w:t xml:space="preserve">náleží po odečtení poplatků Goout </w:t>
      </w:r>
      <w:r w:rsidRPr="009235FE">
        <w:rPr>
          <w:rFonts w:cs="Arial"/>
          <w:bCs/>
          <w:kern w:val="22"/>
          <w:szCs w:val="22"/>
        </w:rPr>
        <w:t>podíl z</w:t>
      </w:r>
      <w:r w:rsidR="00871C59">
        <w:rPr>
          <w:rFonts w:cs="Arial"/>
          <w:bCs/>
          <w:kern w:val="22"/>
          <w:szCs w:val="22"/>
        </w:rPr>
        <w:t xml:space="preserve"> celkových </w:t>
      </w:r>
      <w:r w:rsidRPr="009235FE">
        <w:rPr>
          <w:rFonts w:cs="Arial"/>
          <w:bCs/>
          <w:kern w:val="22"/>
          <w:szCs w:val="22"/>
        </w:rPr>
        <w:t>trž</w:t>
      </w:r>
      <w:r w:rsidR="00871C59">
        <w:rPr>
          <w:rFonts w:cs="Arial"/>
          <w:bCs/>
          <w:kern w:val="22"/>
          <w:szCs w:val="22"/>
        </w:rPr>
        <w:t>eb</w:t>
      </w:r>
      <w:r w:rsidRPr="009235FE">
        <w:rPr>
          <w:rFonts w:cs="Arial"/>
          <w:bCs/>
          <w:kern w:val="22"/>
          <w:szCs w:val="22"/>
        </w:rPr>
        <w:t xml:space="preserve"> za </w:t>
      </w:r>
      <w:r>
        <w:rPr>
          <w:rFonts w:cs="Arial"/>
          <w:bCs/>
          <w:kern w:val="22"/>
          <w:szCs w:val="22"/>
        </w:rPr>
        <w:t>projekt</w:t>
      </w:r>
      <w:r w:rsidRPr="009235FE">
        <w:rPr>
          <w:rFonts w:cs="Arial"/>
          <w:bCs/>
          <w:kern w:val="22"/>
          <w:szCs w:val="22"/>
        </w:rPr>
        <w:t xml:space="preserve"> ve výši 40 % a partnerovi podíl ve výši 60 %. </w:t>
      </w:r>
      <w:bookmarkEnd w:id="5"/>
    </w:p>
    <w:p w14:paraId="7AA9F3B2" w14:textId="4C7AC277" w:rsidR="00E55B02" w:rsidRDefault="00871C59" w:rsidP="00E55B02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Smluvní strana, které náleží po započtení inkasovaných tržeb platba od druhé smluvní strany,</w:t>
      </w:r>
      <w:r w:rsidRPr="009235FE">
        <w:rPr>
          <w:rFonts w:cs="Arial"/>
          <w:bCs/>
          <w:kern w:val="22"/>
          <w:szCs w:val="22"/>
        </w:rPr>
        <w:t xml:space="preserve"> </w:t>
      </w:r>
      <w:r w:rsidR="00E55B02" w:rsidRPr="009235FE">
        <w:rPr>
          <w:rFonts w:cs="Arial"/>
          <w:bCs/>
          <w:kern w:val="22"/>
          <w:szCs w:val="22"/>
        </w:rPr>
        <w:t xml:space="preserve">vystaví na základě předložených dokladů fakturu na částku </w:t>
      </w:r>
      <w:r w:rsidR="00E55B02">
        <w:rPr>
          <w:rFonts w:cs="Arial"/>
          <w:bCs/>
          <w:kern w:val="22"/>
          <w:szCs w:val="22"/>
        </w:rPr>
        <w:t>jí</w:t>
      </w:r>
      <w:r w:rsidR="00E55B02" w:rsidRPr="009235FE">
        <w:rPr>
          <w:rFonts w:cs="Arial"/>
          <w:bCs/>
          <w:kern w:val="22"/>
          <w:szCs w:val="22"/>
        </w:rPr>
        <w:t xml:space="preserve"> náležející. Doba splatnosti faktury je 15 dnů ode dne vystavení, pokud byla neprodleně po vystavení odeslána na výše uvedenou adresu </w:t>
      </w:r>
      <w:r>
        <w:rPr>
          <w:rFonts w:cs="Arial"/>
          <w:bCs/>
          <w:kern w:val="22"/>
          <w:szCs w:val="22"/>
        </w:rPr>
        <w:t>druhé smluvní strany</w:t>
      </w:r>
      <w:r w:rsidR="00E55B02" w:rsidRPr="009235FE">
        <w:rPr>
          <w:rFonts w:cs="Arial"/>
          <w:bCs/>
          <w:kern w:val="22"/>
          <w:szCs w:val="22"/>
        </w:rPr>
        <w:t xml:space="preserve">, jinak 15 dnů ode dne doručení. Okamžikem zaplacení se rozumí okamžik připsání peněz na účet </w:t>
      </w:r>
      <w:r>
        <w:rPr>
          <w:rFonts w:cs="Arial"/>
          <w:bCs/>
          <w:kern w:val="22"/>
          <w:szCs w:val="22"/>
        </w:rPr>
        <w:t>smluvní str</w:t>
      </w:r>
      <w:r w:rsidR="00B60D46">
        <w:rPr>
          <w:rFonts w:cs="Arial"/>
          <w:bCs/>
          <w:kern w:val="22"/>
          <w:szCs w:val="22"/>
        </w:rPr>
        <w:t>a</w:t>
      </w:r>
      <w:r>
        <w:rPr>
          <w:rFonts w:cs="Arial"/>
          <w:bCs/>
          <w:kern w:val="22"/>
          <w:szCs w:val="22"/>
        </w:rPr>
        <w:t>ny</w:t>
      </w:r>
      <w:r w:rsidR="00E55B02" w:rsidRPr="009235FE">
        <w:rPr>
          <w:rFonts w:cs="Arial"/>
          <w:bCs/>
          <w:kern w:val="22"/>
          <w:szCs w:val="22"/>
        </w:rPr>
        <w:t>.</w:t>
      </w:r>
    </w:p>
    <w:p w14:paraId="64F6F9EF" w14:textId="77777777" w:rsidR="00E55B02" w:rsidRDefault="00E55B02" w:rsidP="00E55B02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D15937">
        <w:rPr>
          <w:rFonts w:cs="Arial"/>
          <w:bCs/>
          <w:kern w:val="22"/>
          <w:szCs w:val="22"/>
        </w:rPr>
        <w:t>Pro</w:t>
      </w:r>
      <w:r>
        <w:rPr>
          <w:kern w:val="22"/>
        </w:rPr>
        <w:t xml:space="preserve"> případ prodlení s placením se sjednává smluvní pokuta ve výši 1% z dlužné částky za každý den prvního měsíce prodlení a 0,1% za každý následující den prodlení.</w:t>
      </w:r>
    </w:p>
    <w:p w14:paraId="71DF32D8" w14:textId="77777777" w:rsidR="00E55B02" w:rsidRPr="00D15937" w:rsidRDefault="00E55B02" w:rsidP="00E55B02">
      <w:pPr>
        <w:ind w:left="284"/>
        <w:jc w:val="both"/>
        <w:rPr>
          <w:rFonts w:cs="Arial"/>
          <w:bCs/>
          <w:kern w:val="22"/>
          <w:szCs w:val="22"/>
        </w:rPr>
      </w:pPr>
    </w:p>
    <w:p w14:paraId="5A0F3847" w14:textId="77777777" w:rsidR="00390E4E" w:rsidRPr="00AE372B" w:rsidRDefault="00390E4E" w:rsidP="001B55C0">
      <w:pPr>
        <w:pStyle w:val="Nadpis3"/>
      </w:pPr>
    </w:p>
    <w:p w14:paraId="14EEE153" w14:textId="77777777" w:rsidR="00420FB2" w:rsidRPr="00B72B7C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14:paraId="2B46E55A" w14:textId="77777777" w:rsidR="007838E7" w:rsidRDefault="007838E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5E034A73" w14:textId="77777777" w:rsidR="00E55B02" w:rsidRPr="00CD606A" w:rsidRDefault="00E55B02" w:rsidP="00E55B02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CD606A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14:paraId="04C4D766" w14:textId="77777777" w:rsidR="00420FB2" w:rsidRPr="00AE372B" w:rsidRDefault="007838E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0E882386" w14:textId="77777777" w:rsidR="00420FB2" w:rsidRPr="00AE372B" w:rsidRDefault="00420FB2" w:rsidP="0040154B">
      <w:pPr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14:paraId="17C77964" w14:textId="77777777" w:rsidR="007838E7" w:rsidRPr="00AE372B" w:rsidRDefault="00D21208" w:rsidP="0040154B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017423EA" w14:textId="77777777" w:rsidR="005F2347" w:rsidRDefault="005F2347" w:rsidP="0040154B">
      <w:pPr>
        <w:tabs>
          <w:tab w:val="left" w:pos="1040"/>
          <w:tab w:val="left" w:pos="5040"/>
        </w:tabs>
        <w:rPr>
          <w:szCs w:val="22"/>
        </w:rPr>
      </w:pPr>
    </w:p>
    <w:p w14:paraId="03BFF4C6" w14:textId="77777777" w:rsidR="00871C59" w:rsidRDefault="00871C59" w:rsidP="0040154B">
      <w:pPr>
        <w:tabs>
          <w:tab w:val="left" w:pos="1040"/>
          <w:tab w:val="left" w:pos="5040"/>
        </w:tabs>
        <w:rPr>
          <w:szCs w:val="22"/>
        </w:rPr>
      </w:pPr>
    </w:p>
    <w:p w14:paraId="7A1E2B3D" w14:textId="77777777" w:rsidR="00A57705" w:rsidRPr="00AE372B" w:rsidRDefault="00A57705" w:rsidP="0040154B">
      <w:pPr>
        <w:tabs>
          <w:tab w:val="left" w:pos="1040"/>
          <w:tab w:val="left" w:pos="5040"/>
        </w:tabs>
        <w:rPr>
          <w:szCs w:val="22"/>
        </w:rPr>
      </w:pPr>
    </w:p>
    <w:p w14:paraId="460211B3" w14:textId="77777777" w:rsidR="00D21208" w:rsidRPr="00AE372B" w:rsidRDefault="00B72B7C" w:rsidP="0040154B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0E08062D" w14:textId="2D554281" w:rsidR="00E55B02" w:rsidRPr="009235FE" w:rsidRDefault="003A33B6" w:rsidP="00E55B02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E55B02">
        <w:rPr>
          <w:rFonts w:cs="Arial"/>
          <w:bCs/>
          <w:kern w:val="22"/>
          <w:szCs w:val="22"/>
        </w:rPr>
        <w:tab/>
      </w:r>
      <w:r w:rsidR="00E55B02" w:rsidRPr="009235FE">
        <w:rPr>
          <w:rFonts w:cs="Arial"/>
          <w:bCs/>
          <w:kern w:val="22"/>
          <w:szCs w:val="22"/>
        </w:rPr>
        <w:t xml:space="preserve">Mgr. Ladislava Jandová, </w:t>
      </w:r>
    </w:p>
    <w:p w14:paraId="64E1A345" w14:textId="77777777" w:rsidR="00E55B02" w:rsidRPr="009235FE" w:rsidRDefault="00E55B02" w:rsidP="00E55B02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ředitel MKP</w:t>
      </w:r>
      <w:r w:rsidRPr="009235FE">
        <w:rPr>
          <w:rFonts w:cs="Arial"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jednatelka OPERA-BALET.cz, s.r.o.</w:t>
      </w:r>
      <w:r w:rsidRPr="009235FE" w:rsidDel="009779C9">
        <w:rPr>
          <w:rFonts w:cs="Arial"/>
          <w:bCs/>
          <w:kern w:val="22"/>
          <w:szCs w:val="22"/>
        </w:rPr>
        <w:t xml:space="preserve"> </w:t>
      </w:r>
    </w:p>
    <w:p w14:paraId="08FB6EF2" w14:textId="209C61F0" w:rsidR="00C61EF3" w:rsidRPr="00AE372B" w:rsidRDefault="00C61EF3" w:rsidP="0040154B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40154B">
      <w:footerReference w:type="even" r:id="rId11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D2B9C0" w16cid:durableId="240DA23C"/>
  <w16cid:commentId w16cid:paraId="0772D9AB" w16cid:durableId="240DA23D"/>
  <w16cid:commentId w16cid:paraId="786C6D31" w16cid:durableId="240DA23F"/>
  <w16cid:commentId w16cid:paraId="17AF9D90" w16cid:durableId="240DA2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A066" w14:textId="77777777" w:rsidR="00F916DC" w:rsidRDefault="00F916DC">
      <w:pPr>
        <w:spacing w:before="0"/>
      </w:pPr>
      <w:r>
        <w:separator/>
      </w:r>
    </w:p>
  </w:endnote>
  <w:endnote w:type="continuationSeparator" w:id="0">
    <w:p w14:paraId="18792313" w14:textId="77777777" w:rsidR="00F916DC" w:rsidRDefault="00F916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27B0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795378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5A97D" w14:textId="77777777" w:rsidR="00F916DC" w:rsidRDefault="00F916DC">
      <w:pPr>
        <w:spacing w:before="0"/>
      </w:pPr>
      <w:r>
        <w:separator/>
      </w:r>
    </w:p>
  </w:footnote>
  <w:footnote w:type="continuationSeparator" w:id="0">
    <w:p w14:paraId="485EE2C1" w14:textId="77777777" w:rsidR="00F916DC" w:rsidRDefault="00F916D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A79"/>
    <w:multiLevelType w:val="hybridMultilevel"/>
    <w:tmpl w:val="7CB817B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71F0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B9A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C04D6"/>
    <w:multiLevelType w:val="hybridMultilevel"/>
    <w:tmpl w:val="83E0C1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32A52"/>
    <w:multiLevelType w:val="hybridMultilevel"/>
    <w:tmpl w:val="F864C796"/>
    <w:lvl w:ilvl="0" w:tplc="672ED25E">
      <w:start w:val="1"/>
      <w:numFmt w:val="upperRoman"/>
      <w:pStyle w:val="Nadpis3"/>
      <w:lvlText w:val="%1."/>
      <w:lvlJc w:val="center"/>
      <w:pPr>
        <w:tabs>
          <w:tab w:val="num" w:pos="4396"/>
        </w:tabs>
        <w:ind w:left="4112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14"/>
  </w:num>
  <w:num w:numId="12">
    <w:abstractNumId w:val="12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</w:num>
  <w:num w:numId="20">
    <w:abstractNumId w:val="14"/>
  </w:num>
  <w:num w:numId="21">
    <w:abstractNumId w:val="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BBC"/>
    <w:rsid w:val="00025CE9"/>
    <w:rsid w:val="00037136"/>
    <w:rsid w:val="0004004D"/>
    <w:rsid w:val="000410FC"/>
    <w:rsid w:val="00055E0A"/>
    <w:rsid w:val="000572E6"/>
    <w:rsid w:val="00060170"/>
    <w:rsid w:val="00084FC9"/>
    <w:rsid w:val="000B3A0E"/>
    <w:rsid w:val="000B5731"/>
    <w:rsid w:val="000B7737"/>
    <w:rsid w:val="000C1774"/>
    <w:rsid w:val="000C558A"/>
    <w:rsid w:val="000E27F2"/>
    <w:rsid w:val="000E446B"/>
    <w:rsid w:val="00110682"/>
    <w:rsid w:val="00122240"/>
    <w:rsid w:val="00122F7A"/>
    <w:rsid w:val="00130281"/>
    <w:rsid w:val="00130AE8"/>
    <w:rsid w:val="00147547"/>
    <w:rsid w:val="001513BD"/>
    <w:rsid w:val="00162F88"/>
    <w:rsid w:val="00176DC3"/>
    <w:rsid w:val="001775DF"/>
    <w:rsid w:val="0019532A"/>
    <w:rsid w:val="001A0B7D"/>
    <w:rsid w:val="001A4C9E"/>
    <w:rsid w:val="001B55C0"/>
    <w:rsid w:val="001C7703"/>
    <w:rsid w:val="002046DD"/>
    <w:rsid w:val="0020734F"/>
    <w:rsid w:val="002169F4"/>
    <w:rsid w:val="002206F2"/>
    <w:rsid w:val="00221749"/>
    <w:rsid w:val="002317F7"/>
    <w:rsid w:val="00232281"/>
    <w:rsid w:val="002343F5"/>
    <w:rsid w:val="002349E4"/>
    <w:rsid w:val="002422B7"/>
    <w:rsid w:val="00255AFF"/>
    <w:rsid w:val="002701D5"/>
    <w:rsid w:val="002828BA"/>
    <w:rsid w:val="002B0086"/>
    <w:rsid w:val="002D3024"/>
    <w:rsid w:val="002E0638"/>
    <w:rsid w:val="002E40FC"/>
    <w:rsid w:val="002E6E4A"/>
    <w:rsid w:val="002F3AD9"/>
    <w:rsid w:val="0030080D"/>
    <w:rsid w:val="00304B0E"/>
    <w:rsid w:val="003128AC"/>
    <w:rsid w:val="00343CB6"/>
    <w:rsid w:val="00350289"/>
    <w:rsid w:val="00357028"/>
    <w:rsid w:val="00357905"/>
    <w:rsid w:val="00367CD7"/>
    <w:rsid w:val="003737A2"/>
    <w:rsid w:val="00375CB3"/>
    <w:rsid w:val="00380284"/>
    <w:rsid w:val="00382412"/>
    <w:rsid w:val="00385A2A"/>
    <w:rsid w:val="003860E8"/>
    <w:rsid w:val="00390E4E"/>
    <w:rsid w:val="00391035"/>
    <w:rsid w:val="003A33B6"/>
    <w:rsid w:val="003A568B"/>
    <w:rsid w:val="003B03D1"/>
    <w:rsid w:val="003B17A0"/>
    <w:rsid w:val="003C3E99"/>
    <w:rsid w:val="003C4076"/>
    <w:rsid w:val="003F6997"/>
    <w:rsid w:val="0040154B"/>
    <w:rsid w:val="00420FB2"/>
    <w:rsid w:val="004263B3"/>
    <w:rsid w:val="00433456"/>
    <w:rsid w:val="004512A3"/>
    <w:rsid w:val="00480A7C"/>
    <w:rsid w:val="00493D4A"/>
    <w:rsid w:val="004B02DE"/>
    <w:rsid w:val="004D6CA3"/>
    <w:rsid w:val="004E4E61"/>
    <w:rsid w:val="004F7C28"/>
    <w:rsid w:val="0050094D"/>
    <w:rsid w:val="005069B7"/>
    <w:rsid w:val="00514C39"/>
    <w:rsid w:val="005159C2"/>
    <w:rsid w:val="00517C99"/>
    <w:rsid w:val="00530FF7"/>
    <w:rsid w:val="0053472F"/>
    <w:rsid w:val="00551703"/>
    <w:rsid w:val="005703CF"/>
    <w:rsid w:val="0057659C"/>
    <w:rsid w:val="00576DFF"/>
    <w:rsid w:val="00585E61"/>
    <w:rsid w:val="005A5908"/>
    <w:rsid w:val="005A5F9C"/>
    <w:rsid w:val="005B2427"/>
    <w:rsid w:val="005C1FC9"/>
    <w:rsid w:val="005C53B9"/>
    <w:rsid w:val="005D60A9"/>
    <w:rsid w:val="005E57FB"/>
    <w:rsid w:val="005F2347"/>
    <w:rsid w:val="00603E16"/>
    <w:rsid w:val="00604482"/>
    <w:rsid w:val="006339A2"/>
    <w:rsid w:val="00657D7C"/>
    <w:rsid w:val="00662F9A"/>
    <w:rsid w:val="00673AFA"/>
    <w:rsid w:val="00675545"/>
    <w:rsid w:val="006767D2"/>
    <w:rsid w:val="006775EE"/>
    <w:rsid w:val="00685629"/>
    <w:rsid w:val="006A0070"/>
    <w:rsid w:val="006B289A"/>
    <w:rsid w:val="006C059B"/>
    <w:rsid w:val="006C4233"/>
    <w:rsid w:val="006C5699"/>
    <w:rsid w:val="006E43E1"/>
    <w:rsid w:val="006E6753"/>
    <w:rsid w:val="006E719A"/>
    <w:rsid w:val="006F6FFA"/>
    <w:rsid w:val="007346FF"/>
    <w:rsid w:val="007838E7"/>
    <w:rsid w:val="00786A39"/>
    <w:rsid w:val="007907BF"/>
    <w:rsid w:val="007B7957"/>
    <w:rsid w:val="007D33B5"/>
    <w:rsid w:val="007D3F07"/>
    <w:rsid w:val="007E0E78"/>
    <w:rsid w:val="00820BB1"/>
    <w:rsid w:val="00837D53"/>
    <w:rsid w:val="00857B27"/>
    <w:rsid w:val="008671AF"/>
    <w:rsid w:val="00871C59"/>
    <w:rsid w:val="008735E6"/>
    <w:rsid w:val="00876055"/>
    <w:rsid w:val="00891F94"/>
    <w:rsid w:val="008A7DCC"/>
    <w:rsid w:val="008B025A"/>
    <w:rsid w:val="008C45FC"/>
    <w:rsid w:val="008E255B"/>
    <w:rsid w:val="008F0E12"/>
    <w:rsid w:val="008F1A51"/>
    <w:rsid w:val="008F5630"/>
    <w:rsid w:val="00900AD2"/>
    <w:rsid w:val="00907282"/>
    <w:rsid w:val="00911A29"/>
    <w:rsid w:val="00915A61"/>
    <w:rsid w:val="00930E97"/>
    <w:rsid w:val="00930EB9"/>
    <w:rsid w:val="00932046"/>
    <w:rsid w:val="0093261C"/>
    <w:rsid w:val="00937ECE"/>
    <w:rsid w:val="00947A2F"/>
    <w:rsid w:val="00961D82"/>
    <w:rsid w:val="00985EA1"/>
    <w:rsid w:val="00986CD2"/>
    <w:rsid w:val="00992632"/>
    <w:rsid w:val="009927D5"/>
    <w:rsid w:val="00997E51"/>
    <w:rsid w:val="009B1EBB"/>
    <w:rsid w:val="009D5F45"/>
    <w:rsid w:val="009E66D1"/>
    <w:rsid w:val="00A06C95"/>
    <w:rsid w:val="00A14CEE"/>
    <w:rsid w:val="00A25632"/>
    <w:rsid w:val="00A30B79"/>
    <w:rsid w:val="00A3570A"/>
    <w:rsid w:val="00A45488"/>
    <w:rsid w:val="00A57705"/>
    <w:rsid w:val="00A66940"/>
    <w:rsid w:val="00AA0D4F"/>
    <w:rsid w:val="00AA4EC3"/>
    <w:rsid w:val="00AB0372"/>
    <w:rsid w:val="00AB0DF9"/>
    <w:rsid w:val="00AD0404"/>
    <w:rsid w:val="00AD5D07"/>
    <w:rsid w:val="00AE372B"/>
    <w:rsid w:val="00AE384B"/>
    <w:rsid w:val="00AF2809"/>
    <w:rsid w:val="00B17D0E"/>
    <w:rsid w:val="00B4026F"/>
    <w:rsid w:val="00B60D46"/>
    <w:rsid w:val="00B6293F"/>
    <w:rsid w:val="00B66E80"/>
    <w:rsid w:val="00B72B7C"/>
    <w:rsid w:val="00B92B61"/>
    <w:rsid w:val="00B94412"/>
    <w:rsid w:val="00B94B14"/>
    <w:rsid w:val="00BC1C11"/>
    <w:rsid w:val="00BF5F45"/>
    <w:rsid w:val="00C01553"/>
    <w:rsid w:val="00C042F6"/>
    <w:rsid w:val="00C0602B"/>
    <w:rsid w:val="00C06B8F"/>
    <w:rsid w:val="00C06D17"/>
    <w:rsid w:val="00C1166C"/>
    <w:rsid w:val="00C1416C"/>
    <w:rsid w:val="00C20F43"/>
    <w:rsid w:val="00C50BF5"/>
    <w:rsid w:val="00C61EF3"/>
    <w:rsid w:val="00C64399"/>
    <w:rsid w:val="00C65E49"/>
    <w:rsid w:val="00C73592"/>
    <w:rsid w:val="00C76485"/>
    <w:rsid w:val="00CA1906"/>
    <w:rsid w:val="00CA6FCA"/>
    <w:rsid w:val="00CD71B2"/>
    <w:rsid w:val="00CE1FA8"/>
    <w:rsid w:val="00CF2BEE"/>
    <w:rsid w:val="00D03A33"/>
    <w:rsid w:val="00D07479"/>
    <w:rsid w:val="00D21208"/>
    <w:rsid w:val="00D2128A"/>
    <w:rsid w:val="00D27338"/>
    <w:rsid w:val="00D77644"/>
    <w:rsid w:val="00D819EE"/>
    <w:rsid w:val="00DA076C"/>
    <w:rsid w:val="00DA60C1"/>
    <w:rsid w:val="00DC3484"/>
    <w:rsid w:val="00DC4EE0"/>
    <w:rsid w:val="00DC5EDF"/>
    <w:rsid w:val="00DE62BA"/>
    <w:rsid w:val="00DF03C9"/>
    <w:rsid w:val="00DF7749"/>
    <w:rsid w:val="00E03CF9"/>
    <w:rsid w:val="00E050D2"/>
    <w:rsid w:val="00E075DA"/>
    <w:rsid w:val="00E17D88"/>
    <w:rsid w:val="00E325B7"/>
    <w:rsid w:val="00E403B8"/>
    <w:rsid w:val="00E42610"/>
    <w:rsid w:val="00E55B02"/>
    <w:rsid w:val="00E55BA0"/>
    <w:rsid w:val="00E750DF"/>
    <w:rsid w:val="00EB451B"/>
    <w:rsid w:val="00ED1D49"/>
    <w:rsid w:val="00ED7367"/>
    <w:rsid w:val="00EE18ED"/>
    <w:rsid w:val="00EE568C"/>
    <w:rsid w:val="00EF26EB"/>
    <w:rsid w:val="00F02C63"/>
    <w:rsid w:val="00F13C92"/>
    <w:rsid w:val="00F309A2"/>
    <w:rsid w:val="00F413D1"/>
    <w:rsid w:val="00F434F0"/>
    <w:rsid w:val="00F600C3"/>
    <w:rsid w:val="00F916DC"/>
    <w:rsid w:val="00F93A70"/>
    <w:rsid w:val="00F945C9"/>
    <w:rsid w:val="00FB1A55"/>
    <w:rsid w:val="00FC0FCF"/>
    <w:rsid w:val="00FC54C9"/>
    <w:rsid w:val="00FC612C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6789A6"/>
  <w15:docId w15:val="{109659AE-6E9F-469E-98B0-A6AD3920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B66E80"/>
    <w:pPr>
      <w:keepNext/>
      <w:numPr>
        <w:numId w:val="1"/>
      </w:numPr>
      <w:tabs>
        <w:tab w:val="clear" w:pos="4396"/>
        <w:tab w:val="num" w:pos="284"/>
        <w:tab w:val="left" w:pos="1040"/>
      </w:tabs>
      <w:spacing w:before="240"/>
      <w:ind w:left="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C28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locked/>
    <w:rsid w:val="005A5908"/>
    <w:rPr>
      <w:rFonts w:ascii="Arial" w:hAnsi="Arial" w:cs="Courier New"/>
      <w:b/>
      <w:bCs/>
      <w:kern w:val="22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046DD"/>
    <w:pPr>
      <w:ind w:left="720"/>
      <w:contextualSpacing/>
    </w:pPr>
  </w:style>
  <w:style w:type="paragraph" w:styleId="Revize">
    <w:name w:val="Revision"/>
    <w:hidden/>
    <w:uiPriority w:val="99"/>
    <w:semiHidden/>
    <w:rsid w:val="00CF2BEE"/>
    <w:rPr>
      <w:rFonts w:ascii="Arial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413D1"/>
    <w:rPr>
      <w:rFonts w:ascii="Arial" w:hAnsi="Arial" w:cs="Courier New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77B275C821A4B8535571AA339EAD5" ma:contentTypeVersion="12" ma:contentTypeDescription="Vytvoří nový dokument" ma:contentTypeScope="" ma:versionID="9c2c26db55f28f6b9042f0e3e9f9e82c">
  <xsd:schema xmlns:xsd="http://www.w3.org/2001/XMLSchema" xmlns:xs="http://www.w3.org/2001/XMLSchema" xmlns:p="http://schemas.microsoft.com/office/2006/metadata/properties" xmlns:ns2="ec3dbbe6-3edc-490a-943b-45eb815d2414" xmlns:ns3="30299b91-7675-4dcc-9971-2ab497f4433c" targetNamespace="http://schemas.microsoft.com/office/2006/metadata/properties" ma:root="true" ma:fieldsID="1f7b4cae027a94c879d31fb3affd54d4" ns2:_="" ns3:_="">
    <xsd:import namespace="ec3dbbe6-3edc-490a-943b-45eb815d2414"/>
    <xsd:import namespace="30299b91-7675-4dcc-9971-2ab497f44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bbe6-3edc-490a-943b-45eb815d2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99b91-7675-4dcc-9971-2ab497f44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D9AB-4297-45D5-B2E6-39E1204E9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dbbe6-3edc-490a-943b-45eb815d2414"/>
    <ds:schemaRef ds:uri="30299b91-7675-4dcc-9971-2ab497f4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FF244-CBD4-4E79-9974-B53F89B0B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FA4CD-A883-45B8-8EE2-835D2C018F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299b91-7675-4dcc-9971-2ab497f4433c"/>
    <ds:schemaRef ds:uri="ec3dbbe6-3edc-490a-943b-45eb815d241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6E552C-D2CF-4A09-AA72-DC8F8A6C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5</cp:revision>
  <cp:lastPrinted>2016-09-21T11:19:00Z</cp:lastPrinted>
  <dcterms:created xsi:type="dcterms:W3CDTF">2021-05-19T07:15:00Z</dcterms:created>
  <dcterms:modified xsi:type="dcterms:W3CDTF">2021-05-26T07:18:00Z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0x010100BEA77B275C821A4B8535571AA339EAD5</vt:lpwstr>
  </property>
</Properties>
</file>