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DA" w:rsidRPr="007E3C7C" w:rsidRDefault="00DF3636" w:rsidP="00BC6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7E3C7C">
        <w:rPr>
          <w:rFonts w:ascii="Times New Roman" w:eastAsia="Arial,Bold" w:hAnsi="Times New Roman" w:cs="Times New Roman"/>
          <w:b/>
          <w:bCs/>
          <w:sz w:val="28"/>
          <w:szCs w:val="28"/>
        </w:rPr>
        <w:t>Smlouva o dodávce vody a o odvádění odpadních vod č. 700031</w:t>
      </w:r>
      <w:r w:rsidR="00A06486" w:rsidRPr="007E3C7C">
        <w:rPr>
          <w:rFonts w:ascii="Times New Roman" w:eastAsia="Arial,Bold" w:hAnsi="Times New Roman" w:cs="Times New Roman"/>
          <w:b/>
          <w:bCs/>
          <w:sz w:val="28"/>
          <w:szCs w:val="28"/>
        </w:rPr>
        <w:t>92-1</w:t>
      </w:r>
      <w:r w:rsidRPr="007E3C7C">
        <w:rPr>
          <w:rFonts w:ascii="Times New Roman" w:eastAsia="Arial,Bold" w:hAnsi="Times New Roman" w:cs="Times New Roman"/>
          <w:b/>
          <w:bCs/>
          <w:sz w:val="28"/>
          <w:szCs w:val="28"/>
        </w:rPr>
        <w:t>/</w:t>
      </w:r>
      <w:r w:rsidR="00A06486" w:rsidRPr="007E3C7C">
        <w:rPr>
          <w:rFonts w:ascii="Times New Roman" w:eastAsia="Arial,Bold" w:hAnsi="Times New Roman" w:cs="Times New Roman"/>
          <w:b/>
          <w:bCs/>
          <w:sz w:val="28"/>
          <w:szCs w:val="28"/>
        </w:rPr>
        <w:t>3</w:t>
      </w:r>
    </w:p>
    <w:p w:rsidR="008D6EDB" w:rsidRPr="007E3C7C" w:rsidRDefault="00BC6ADA" w:rsidP="00BC6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7E3C7C">
        <w:rPr>
          <w:rFonts w:ascii="Times New Roman" w:eastAsia="Arial,Bold" w:hAnsi="Times New Roman" w:cs="Times New Roman"/>
          <w:bCs/>
          <w:sz w:val="16"/>
          <w:szCs w:val="16"/>
        </w:rPr>
        <w:t>u</w:t>
      </w:r>
      <w:r w:rsidR="008D6EDB" w:rsidRPr="007E3C7C">
        <w:rPr>
          <w:rFonts w:ascii="Times New Roman" w:eastAsia="Arial,Bold" w:hAnsi="Times New Roman" w:cs="Times New Roman"/>
          <w:bCs/>
          <w:sz w:val="16"/>
          <w:szCs w:val="16"/>
        </w:rPr>
        <w:t>zavřená v souladu s ustanovením §8 odst. 6 zákona č. 274/2001 Sb., o vodovodech a kanalizacích pro veřejnou potřebu a o změně některých zákonů (zákon o vodovodech a kanalizacích), v platném znění (dále jen smlouva)</w:t>
      </w:r>
    </w:p>
    <w:p w:rsidR="00867F98" w:rsidRPr="007E3C7C" w:rsidRDefault="00867F98" w:rsidP="008D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8D6EDB" w:rsidRPr="007E3C7C" w:rsidRDefault="008D6EDB" w:rsidP="008D6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8"/>
          <w:szCs w:val="28"/>
        </w:rPr>
      </w:pPr>
      <w:r w:rsidRPr="007E3C7C">
        <w:rPr>
          <w:rFonts w:ascii="Times New Roman" w:eastAsia="Arial,Bold" w:hAnsi="Times New Roman" w:cs="Times New Roman"/>
          <w:b/>
          <w:bCs/>
          <w:sz w:val="28"/>
          <w:szCs w:val="28"/>
        </w:rPr>
        <w:t>I. Smluvní strany.</w:t>
      </w:r>
    </w:p>
    <w:p w:rsidR="008D6EDB" w:rsidRPr="007E3C7C" w:rsidRDefault="008D6EDB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1. Odběratel:</w:t>
      </w:r>
    </w:p>
    <w:p w:rsidR="008D6EDB" w:rsidRPr="007E3C7C" w:rsidRDefault="00DF3636" w:rsidP="008D6EDB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Firma:</w:t>
      </w:r>
      <w:r w:rsidR="008D6EDB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Regionální muzeum v Kolíně, příspěvková organizace</w:t>
      </w:r>
    </w:p>
    <w:p w:rsidR="00DF3636" w:rsidRPr="007E3C7C" w:rsidRDefault="008D6EDB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IČ: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00410047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Zápis v OR: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Městský soud v Praze, </w:t>
      </w:r>
      <w:proofErr w:type="spellStart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Pr</w:t>
      </w:r>
      <w:proofErr w:type="spellEnd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882</w:t>
      </w:r>
    </w:p>
    <w:p w:rsidR="00DF3636" w:rsidRPr="007E3C7C" w:rsidRDefault="008D6EDB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Adresa: </w:t>
      </w:r>
      <w:proofErr w:type="gramStart"/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Kolín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,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="00BC6ADA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Karlovo</w:t>
      </w:r>
      <w:proofErr w:type="gramEnd"/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náměstí 8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Stát: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Česká republika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E-mail: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fakturace@muzeumkolin.cz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Telefon: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321 722 988 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2. Dodavatel:</w:t>
      </w:r>
    </w:p>
    <w:p w:rsidR="00DF3636" w:rsidRPr="007E3C7C" w:rsidRDefault="00056684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Firma: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Energie AG Kolín a.s.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Adresa: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Orebitská 885, Kolín IV, 280 02 Kolín</w:t>
      </w:r>
    </w:p>
    <w:p w:rsidR="00056684" w:rsidRPr="007E3C7C" w:rsidRDefault="00056684" w:rsidP="00056684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IČ: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47538457 </w:t>
      </w:r>
      <w:r w:rsidR="00BC6ADA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Plátce DPH - DIČ: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CZ47538457</w:t>
      </w:r>
    </w:p>
    <w:p w:rsidR="00056684" w:rsidRPr="007E3C7C" w:rsidRDefault="00056684" w:rsidP="00056684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Zápis v OR: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Městský soud v Praze, B 24738</w:t>
      </w:r>
    </w:p>
    <w:p w:rsidR="00056684" w:rsidRPr="007E3C7C" w:rsidRDefault="00056684" w:rsidP="00056684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E-mail: </w:t>
      </w:r>
      <w:hyperlink r:id="rId5" w:history="1">
        <w:r w:rsidRPr="007E3C7C">
          <w:rPr>
            <w:rStyle w:val="Hypertextovodkaz"/>
            <w:rFonts w:ascii="Times New Roman" w:eastAsia="Arial,Bold" w:hAnsi="Times New Roman" w:cs="Times New Roman"/>
            <w:b/>
            <w:bCs/>
            <w:sz w:val="20"/>
            <w:szCs w:val="20"/>
          </w:rPr>
          <w:t>info@energiekolin.cz</w:t>
        </w:r>
      </w:hyperlink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proofErr w:type="gramStart"/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internet: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 www</w:t>
      </w:r>
      <w:proofErr w:type="gramEnd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.energiekolin.cz</w:t>
      </w:r>
    </w:p>
    <w:p w:rsidR="00056684" w:rsidRPr="007E3C7C" w:rsidRDefault="00056684" w:rsidP="00056684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056684" w:rsidRPr="007E3C7C" w:rsidRDefault="00056684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05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II. Předmět smlouvy</w:t>
      </w:r>
    </w:p>
    <w:p w:rsidR="00056684" w:rsidRPr="007E3C7C" w:rsidRDefault="00056684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056684" w:rsidRPr="007E3C7C" w:rsidRDefault="00056684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Předmětem smlouvy je úprava vztahů mezi dodavatelem a odběratelem při dodávkách vody z vodovodů a při odvádění odpadních (příp. srážkových) vod kanalizacemi do/z připojené nemovitosti: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A7BEE" w:rsidRPr="007E3C7C" w:rsidRDefault="00DA7BEE" w:rsidP="00DA7BEE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Adresa odběru:</w:t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  <w:t xml:space="preserve">Evidenční číslo OM: </w:t>
      </w:r>
      <w:r w:rsidR="00A0648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700085791</w:t>
      </w:r>
    </w:p>
    <w:p w:rsidR="00DF3636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Obec:</w:t>
      </w:r>
      <w:r w:rsidRPr="007E3C7C">
        <w:rPr>
          <w:rFonts w:ascii="Times New Roman" w:eastAsia="Arial,Bold" w:hAnsi="Times New Roman" w:cs="Times New Roman"/>
          <w:sz w:val="20"/>
          <w:szCs w:val="20"/>
        </w:rPr>
        <w:tab/>
        <w:t xml:space="preserve"> </w:t>
      </w:r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Kolín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Část obce: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Kolín I</w:t>
      </w:r>
    </w:p>
    <w:p w:rsidR="00DF3636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Ulice: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="00BC6ADA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  <w:t xml:space="preserve"> </w:t>
      </w:r>
      <w:r w:rsidR="00A0648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Brandlova </w:t>
      </w:r>
      <w:r w:rsidR="00A0648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="00BC6ADA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="00867F98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proofErr w:type="gramStart"/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Č.p.</w:t>
      </w:r>
      <w:proofErr w:type="gramEnd"/>
      <w:r w:rsidRPr="007E3C7C">
        <w:rPr>
          <w:rFonts w:ascii="Times New Roman" w:eastAsia="Arial,Bold" w:hAnsi="Times New Roman" w:cs="Times New Roman"/>
          <w:bCs/>
          <w:sz w:val="20"/>
          <w:szCs w:val="20"/>
        </w:rPr>
        <w:t>:</w:t>
      </w:r>
      <w:r w:rsidR="00A0648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27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proofErr w:type="spellStart"/>
      <w:proofErr w:type="gramStart"/>
      <w:r w:rsidRPr="007E3C7C">
        <w:rPr>
          <w:rFonts w:ascii="Times New Roman" w:eastAsia="Arial,Bold" w:hAnsi="Times New Roman" w:cs="Times New Roman"/>
          <w:sz w:val="20"/>
          <w:szCs w:val="20"/>
        </w:rPr>
        <w:t>Č.parc</w:t>
      </w:r>
      <w:proofErr w:type="spellEnd"/>
      <w:proofErr w:type="gramEnd"/>
      <w:r w:rsidRPr="007E3C7C">
        <w:rPr>
          <w:rFonts w:ascii="Times New Roman" w:eastAsia="Arial,Bold" w:hAnsi="Times New Roman" w:cs="Times New Roman"/>
          <w:sz w:val="20"/>
          <w:szCs w:val="20"/>
        </w:rPr>
        <w:t>.:</w:t>
      </w:r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="00A06486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="00A06486" w:rsidRPr="007E3C7C">
        <w:rPr>
          <w:rFonts w:ascii="Times New Roman" w:eastAsia="Arial,Bold" w:hAnsi="Times New Roman" w:cs="Times New Roman"/>
          <w:b/>
          <w:sz w:val="20"/>
          <w:szCs w:val="20"/>
        </w:rPr>
        <w:t>90</w:t>
      </w:r>
      <w:r w:rsidR="00DA7BEE" w:rsidRPr="007E3C7C">
        <w:rPr>
          <w:rFonts w:ascii="Times New Roman" w:eastAsia="Arial,Bold" w:hAnsi="Times New Roman" w:cs="Times New Roman"/>
          <w:b/>
          <w:sz w:val="20"/>
          <w:szCs w:val="20"/>
        </w:rPr>
        <w:t xml:space="preserve"> S</w:t>
      </w:r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ab/>
      </w:r>
      <w:proofErr w:type="spellStart"/>
      <w:proofErr w:type="gramStart"/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>Kat</w:t>
      </w:r>
      <w:proofErr w:type="gramEnd"/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>.</w:t>
      </w:r>
      <w:proofErr w:type="gramStart"/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>území</w:t>
      </w:r>
      <w:proofErr w:type="spellEnd"/>
      <w:proofErr w:type="gramEnd"/>
      <w:r w:rsidR="00DA7BEE" w:rsidRPr="007E3C7C">
        <w:rPr>
          <w:rFonts w:ascii="Times New Roman" w:eastAsia="Arial,Bold" w:hAnsi="Times New Roman" w:cs="Times New Roman"/>
          <w:sz w:val="20"/>
          <w:szCs w:val="20"/>
        </w:rPr>
        <w:t xml:space="preserve">: </w:t>
      </w:r>
      <w:r w:rsidR="00DA7BEE" w:rsidRPr="007E3C7C">
        <w:rPr>
          <w:rFonts w:ascii="Times New Roman" w:eastAsia="Arial,Bold" w:hAnsi="Times New Roman" w:cs="Times New Roman"/>
          <w:b/>
          <w:sz w:val="20"/>
          <w:szCs w:val="20"/>
        </w:rPr>
        <w:t>Kolín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A7BEE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DF3636" w:rsidRPr="007E3C7C" w:rsidRDefault="00DF3636" w:rsidP="00DA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III. Úvodní ustanovení</w:t>
      </w:r>
    </w:p>
    <w:p w:rsidR="00DA7BEE" w:rsidRPr="007E3C7C" w:rsidRDefault="00DA7BEE" w:rsidP="00DA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Vlastníkem vodovodu je Vodohospodářské sdružení Kolín a vlastníkem kanalizace je Město Kolín.</w:t>
      </w:r>
    </w:p>
    <w:p w:rsidR="00DA7BEE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Odběratel prohlašuje, že je vlastníkem vodovodní a kanalizační přípojky.</w:t>
      </w:r>
    </w:p>
    <w:p w:rsidR="00DA7BEE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Odběratel prohlašuje, že je vlastníkem připojené nemovitosti.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sz w:val="24"/>
          <w:szCs w:val="24"/>
        </w:rPr>
        <w:t>IV. Účinnost smlouvy</w:t>
      </w:r>
    </w:p>
    <w:p w:rsidR="00DA7BEE" w:rsidRPr="007E3C7C" w:rsidRDefault="00DA7BE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Účinnost smlouvy nastává připojením nemovitosti na vodovod (kanalizaci), nejdříve však dnem podpisu této smlouvy.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Smluvní strany se dohodly, že za dodávku vody a/nebo odvádění odpadních vod poskytnutých odběrateli přede dnem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účinnosti této smlouvy na výše specifikovaném odběrném místě je dodavatel oprávněn fakturovat odběrateli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vodné/stočné ve výši dohodnuté dle této smlouvy a odběratel se zavazuje toto vodné/stočné uhradit. Smluvní strany činí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nesporným, že již přede dnem účinnosti této smlouvy byla dodavatelem dodána voda / odvedena odpadní voda, a </w:t>
      </w:r>
      <w:proofErr w:type="spellStart"/>
      <w:r w:rsidRPr="007E3C7C">
        <w:rPr>
          <w:rFonts w:ascii="Times New Roman" w:eastAsia="Arial,Bold" w:hAnsi="Times New Roman" w:cs="Times New Roman"/>
          <w:sz w:val="20"/>
          <w:szCs w:val="20"/>
        </w:rPr>
        <w:t>tos</w:t>
      </w:r>
      <w:proofErr w:type="spellEnd"/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následujícími údaji:</w:t>
      </w:r>
    </w:p>
    <w:p w:rsidR="00867F98" w:rsidRPr="007E3C7C" w:rsidRDefault="00867F98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Plnění poskytnuto ode dne: </w:t>
      </w:r>
      <w:proofErr w:type="gramStart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24.02.2021</w:t>
      </w:r>
      <w:proofErr w:type="gramEnd"/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Čísla / stavy měřidel k tomuto datu:</w:t>
      </w:r>
    </w:p>
    <w:p w:rsidR="00DF3636" w:rsidRPr="007E3C7C" w:rsidRDefault="00A0648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5172810063</w:t>
      </w:r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="00DF3636" w:rsidRPr="007E3C7C">
        <w:rPr>
          <w:rFonts w:ascii="Times New Roman" w:eastAsia="Arial,Bold" w:hAnsi="Times New Roman" w:cs="Times New Roman"/>
          <w:sz w:val="20"/>
          <w:szCs w:val="20"/>
        </w:rPr>
        <w:t xml:space="preserve">/ </w:t>
      </w:r>
      <w:r w:rsidRPr="007E3C7C">
        <w:rPr>
          <w:rFonts w:ascii="Times New Roman" w:eastAsia="Arial,Bold" w:hAnsi="Times New Roman" w:cs="Times New Roman"/>
          <w:b/>
          <w:sz w:val="20"/>
          <w:szCs w:val="20"/>
        </w:rPr>
        <w:t>194</w:t>
      </w:r>
      <w:r w:rsidR="00DF363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m³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Smluvní strany dále prohlašují, že toto plnění nebylo v rozporu s oprávněnými zájmy žádné ze smluvních stran a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považují je za plnění podle této smlouvy.</w:t>
      </w: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lastRenderedPageBreak/>
        <w:t>V. Dodávka vody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Dodavatel se zavazuje zajistit pro odběratele dodávku vody z vodovodu v jakosti vody odpovídající obecně platným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právním předpisům, odběratel se zavazuje vodu z vodovodu odebírat a hradit dodavateli úplatu za dodávku pitné vody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(dále jen vodné) podle této smlouvy.</w:t>
      </w:r>
    </w:p>
    <w:p w:rsidR="00867F98" w:rsidRPr="007E3C7C" w:rsidRDefault="00867F98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Množství dodané vody bude zjišťováno:</w:t>
      </w: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hlavním vodoměrem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Umístění </w:t>
      </w:r>
      <w:proofErr w:type="gramStart"/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měřidla :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bez</w:t>
      </w:r>
      <w:proofErr w:type="gramEnd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určení</w:t>
      </w: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Limit množství dodávané vody je dán profilem přípojky a kapacitou vodoměru.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Množství vody určující kapacitu vodoměru: </w:t>
      </w:r>
      <w:r w:rsidR="00A06486" w:rsidRPr="007E3C7C">
        <w:rPr>
          <w:rFonts w:ascii="Times New Roman" w:eastAsia="Arial,Bold" w:hAnsi="Times New Roman" w:cs="Times New Roman"/>
          <w:b/>
          <w:sz w:val="20"/>
          <w:szCs w:val="20"/>
        </w:rPr>
        <w:t>2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,</w:t>
      </w:r>
      <w:r w:rsidR="00A06486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5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m³/hod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Tlakové poměry v místě přípojky: 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maximální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0,7 </w:t>
      </w:r>
      <w:proofErr w:type="spellStart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MPa</w:t>
      </w:r>
      <w:proofErr w:type="spellEnd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</w:t>
      </w:r>
      <w:r w:rsidR="00867F98"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ab/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minimální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0,15 </w:t>
      </w:r>
      <w:proofErr w:type="spellStart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MPa</w:t>
      </w:r>
      <w:proofErr w:type="spellEnd"/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Ukazatele jakosti v dané lokalitě ke dni uzavření této smlouvy: vápník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95,7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mg/l, hořčík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10,9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mg/l, dusičnany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11,8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mg/l,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tvrdost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2,8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. Po dobu trvání této smlouvy tyto hodnoty mohou kolísat v rozmezí hodnot stanovených platnými právními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předpisy, přičemž aktuální hodnoty jsou zjistitelné na </w:t>
      </w:r>
      <w:hyperlink r:id="rId6" w:history="1">
        <w:r w:rsidR="00867F98" w:rsidRPr="007E3C7C">
          <w:rPr>
            <w:rStyle w:val="Hypertextovodkaz"/>
            <w:rFonts w:ascii="Times New Roman" w:eastAsia="Arial,Bold" w:hAnsi="Times New Roman" w:cs="Times New Roman"/>
            <w:sz w:val="20"/>
            <w:szCs w:val="20"/>
          </w:rPr>
          <w:t>www.energiekolin.cz</w:t>
        </w:r>
      </w:hyperlink>
      <w:r w:rsidRPr="007E3C7C">
        <w:rPr>
          <w:rFonts w:ascii="Times New Roman" w:eastAsia="Arial,Bold" w:hAnsi="Times New Roman" w:cs="Times New Roman"/>
          <w:sz w:val="20"/>
          <w:szCs w:val="20"/>
        </w:rPr>
        <w:t>.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VI. Odvádění odpadních vod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Dodavatel se zavazuje zajistit pro odběratele odvádění odpadních (příp. srážkových) vod kanalizací, odběratel se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zavazuje vypouštět odpadní vody do kanalizace a hradit dodavateli úpla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>tu za odvádění odpadních (</w:t>
      </w:r>
      <w:proofErr w:type="spellStart"/>
      <w:proofErr w:type="gramStart"/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>příp.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srážkových</w:t>
      </w:r>
      <w:proofErr w:type="spellEnd"/>
      <w:proofErr w:type="gramEnd"/>
      <w:r w:rsidRPr="007E3C7C">
        <w:rPr>
          <w:rFonts w:ascii="Times New Roman" w:eastAsia="Arial,Bold" w:hAnsi="Times New Roman" w:cs="Times New Roman"/>
          <w:sz w:val="20"/>
          <w:szCs w:val="20"/>
        </w:rPr>
        <w:t>) vod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(dále jen stočné) podle této smlouvy.</w:t>
      </w:r>
    </w:p>
    <w:p w:rsidR="00867F98" w:rsidRPr="007E3C7C" w:rsidRDefault="00867F98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Množství odváděné odpadní vody bude stanoveno: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ve výši vody dodané (odebrané) z vodovodu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Odběratel prohlašuje, že na daném odběrném místě není žádný jiný zdroj vody, z nějž by byla vypouštěna voda do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kanalizace.</w:t>
      </w:r>
    </w:p>
    <w:p w:rsidR="007E3C7C" w:rsidRPr="007E3C7C" w:rsidRDefault="007E3C7C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C7C">
        <w:rPr>
          <w:rFonts w:ascii="Times New Roman" w:hAnsi="Times New Roman" w:cs="Times New Roman"/>
          <w:sz w:val="20"/>
          <w:szCs w:val="20"/>
        </w:rPr>
        <w:t>Množství srážkových vod odváděných do kanalizace: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E3C7C">
        <w:rPr>
          <w:rFonts w:ascii="Times New Roman" w:hAnsi="Times New Roman" w:cs="Times New Roman"/>
          <w:sz w:val="14"/>
          <w:szCs w:val="14"/>
        </w:rPr>
        <w:t>Druh plochy: Plocha (m²) Odtokový součinitel Redukovaná plocha (m²)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E3C7C">
        <w:rPr>
          <w:rFonts w:ascii="Times New Roman" w:hAnsi="Times New Roman" w:cs="Times New Roman"/>
          <w:sz w:val="14"/>
          <w:szCs w:val="14"/>
        </w:rPr>
        <w:t>(plocha krát odtokový součinitel)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14"/>
          <w:szCs w:val="14"/>
        </w:rPr>
      </w:pPr>
      <w:r w:rsidRPr="007E3C7C">
        <w:rPr>
          <w:rFonts w:ascii="Times New Roman" w:eastAsia="Arial,Bold" w:hAnsi="Times New Roman" w:cs="Times New Roman"/>
          <w:b/>
          <w:bCs/>
          <w:sz w:val="14"/>
          <w:szCs w:val="14"/>
        </w:rPr>
        <w:t>A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C7C">
        <w:rPr>
          <w:rFonts w:ascii="Times New Roman" w:hAnsi="Times New Roman" w:cs="Times New Roman"/>
          <w:sz w:val="14"/>
          <w:szCs w:val="14"/>
        </w:rPr>
        <w:t xml:space="preserve">zastavěné plochy </w:t>
      </w:r>
      <w:r w:rsidRPr="007E3C7C">
        <w:rPr>
          <w:rFonts w:ascii="Times New Roman" w:hAnsi="Times New Roman" w:cs="Times New Roman"/>
          <w:sz w:val="20"/>
          <w:szCs w:val="20"/>
        </w:rPr>
        <w:t>438 0,90 394,200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E3C7C">
        <w:rPr>
          <w:rFonts w:ascii="Times New Roman" w:hAnsi="Times New Roman" w:cs="Times New Roman"/>
          <w:sz w:val="14"/>
          <w:szCs w:val="14"/>
        </w:rPr>
        <w:t>těžce propustné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C7C">
        <w:rPr>
          <w:rFonts w:ascii="Times New Roman" w:hAnsi="Times New Roman" w:cs="Times New Roman"/>
          <w:sz w:val="14"/>
          <w:szCs w:val="14"/>
        </w:rPr>
        <w:t xml:space="preserve">zpevněné plochy </w:t>
      </w:r>
      <w:r w:rsidRPr="007E3C7C">
        <w:rPr>
          <w:rFonts w:ascii="Times New Roman" w:hAnsi="Times New Roman" w:cs="Times New Roman"/>
          <w:sz w:val="20"/>
          <w:szCs w:val="20"/>
        </w:rPr>
        <w:t>0 0,90 0,000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E3C7C">
        <w:rPr>
          <w:rFonts w:ascii="Times New Roman" w:eastAsia="Arial,Bold" w:hAnsi="Times New Roman" w:cs="Times New Roman"/>
          <w:b/>
          <w:bCs/>
          <w:sz w:val="14"/>
          <w:szCs w:val="14"/>
        </w:rPr>
        <w:t xml:space="preserve">B </w:t>
      </w:r>
      <w:r w:rsidRPr="007E3C7C">
        <w:rPr>
          <w:rFonts w:ascii="Times New Roman" w:hAnsi="Times New Roman" w:cs="Times New Roman"/>
          <w:sz w:val="14"/>
          <w:szCs w:val="14"/>
        </w:rPr>
        <w:t>lehce propustné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C7C">
        <w:rPr>
          <w:rFonts w:ascii="Times New Roman" w:hAnsi="Times New Roman" w:cs="Times New Roman"/>
          <w:sz w:val="14"/>
          <w:szCs w:val="14"/>
        </w:rPr>
        <w:t xml:space="preserve">zpevněné plochy </w:t>
      </w:r>
      <w:r w:rsidRPr="007E3C7C">
        <w:rPr>
          <w:rFonts w:ascii="Times New Roman" w:hAnsi="Times New Roman" w:cs="Times New Roman"/>
          <w:sz w:val="20"/>
          <w:szCs w:val="20"/>
        </w:rPr>
        <w:t>0 0,40 0,000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14"/>
          <w:szCs w:val="14"/>
        </w:rPr>
        <w:t xml:space="preserve">C </w:t>
      </w:r>
      <w:r w:rsidRPr="007E3C7C">
        <w:rPr>
          <w:rFonts w:ascii="Times New Roman" w:hAnsi="Times New Roman" w:cs="Times New Roman"/>
          <w:sz w:val="14"/>
          <w:szCs w:val="14"/>
        </w:rPr>
        <w:t xml:space="preserve">plochy kryté vegetací </w:t>
      </w:r>
      <w:r w:rsidRPr="007E3C7C">
        <w:rPr>
          <w:rFonts w:ascii="Times New Roman" w:hAnsi="Times New Roman" w:cs="Times New Roman"/>
          <w:sz w:val="20"/>
          <w:szCs w:val="20"/>
        </w:rPr>
        <w:t>0 0,05 0,000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C7C">
        <w:rPr>
          <w:rFonts w:ascii="Times New Roman" w:hAnsi="Times New Roman" w:cs="Times New Roman"/>
          <w:sz w:val="14"/>
          <w:szCs w:val="14"/>
        </w:rPr>
        <w:t xml:space="preserve">Součet redukovaných ploch </w:t>
      </w:r>
      <w:r w:rsidRPr="007E3C7C">
        <w:rPr>
          <w:rFonts w:ascii="Times New Roman" w:hAnsi="Times New Roman" w:cs="Times New Roman"/>
          <w:sz w:val="20"/>
          <w:szCs w:val="20"/>
        </w:rPr>
        <w:t>394,200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C7C">
        <w:rPr>
          <w:rFonts w:ascii="Times New Roman" w:hAnsi="Times New Roman" w:cs="Times New Roman"/>
          <w:sz w:val="14"/>
          <w:szCs w:val="14"/>
        </w:rPr>
        <w:t xml:space="preserve">Dlouhodobý srážkový úhrn (v m/rok) platný ke dni uzavření smlouvy </w:t>
      </w:r>
      <w:r w:rsidRPr="007E3C7C">
        <w:rPr>
          <w:rFonts w:ascii="Times New Roman" w:hAnsi="Times New Roman" w:cs="Times New Roman"/>
          <w:sz w:val="20"/>
          <w:szCs w:val="20"/>
        </w:rPr>
        <w:t>0,579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E3C7C">
        <w:rPr>
          <w:rFonts w:ascii="Times New Roman" w:hAnsi="Times New Roman" w:cs="Times New Roman"/>
          <w:sz w:val="14"/>
          <w:szCs w:val="14"/>
        </w:rPr>
        <w:t>Roční množství odváděných srážkových vod Q v m³ = součet redukovaných ploch v m² krát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hAnsi="Times New Roman" w:cs="Times New Roman"/>
          <w:sz w:val="14"/>
          <w:szCs w:val="14"/>
        </w:rPr>
        <w:t xml:space="preserve">dlouhodobý srážkový úhrn v m/rok.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228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hAnsi="Times New Roman" w:cs="Times New Roman"/>
          <w:sz w:val="20"/>
          <w:szCs w:val="20"/>
        </w:rPr>
        <w:t>* Dlouhodobý srážkový úhrn je veličina, která podléhá změnám a je stanovována postupem dle platných právních předpisů.</w:t>
      </w: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7E3C7C" w:rsidRPr="007E3C7C" w:rsidRDefault="007E3C7C" w:rsidP="007E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C7C">
        <w:rPr>
          <w:rFonts w:ascii="Times New Roman" w:hAnsi="Times New Roman" w:cs="Times New Roman"/>
          <w:sz w:val="20"/>
          <w:szCs w:val="20"/>
        </w:rPr>
        <w:t>Limit množství odváděné odpadní vody není stanoven, pokud není v této smlouvě uvedeno jinak. Množství a mí</w:t>
      </w:r>
      <w:r w:rsidRPr="007E3C7C">
        <w:rPr>
          <w:rFonts w:ascii="Times New Roman" w:hAnsi="Times New Roman" w:cs="Times New Roman"/>
          <w:sz w:val="20"/>
          <w:szCs w:val="20"/>
        </w:rPr>
        <w:t xml:space="preserve">ra </w:t>
      </w:r>
      <w:r w:rsidRPr="007E3C7C">
        <w:rPr>
          <w:rFonts w:ascii="Times New Roman" w:hAnsi="Times New Roman" w:cs="Times New Roman"/>
          <w:sz w:val="20"/>
          <w:szCs w:val="20"/>
        </w:rPr>
        <w:t>znečištění vypouštěných odpadních vod jsou určeny platným kanalizačním řádem příslušné lokality, pokud není v</w:t>
      </w:r>
      <w:r w:rsidRPr="007E3C7C">
        <w:rPr>
          <w:rFonts w:ascii="Times New Roman" w:hAnsi="Times New Roman" w:cs="Times New Roman"/>
          <w:sz w:val="20"/>
          <w:szCs w:val="20"/>
        </w:rPr>
        <w:t> </w:t>
      </w:r>
      <w:r w:rsidRPr="007E3C7C">
        <w:rPr>
          <w:rFonts w:ascii="Times New Roman" w:hAnsi="Times New Roman" w:cs="Times New Roman"/>
          <w:sz w:val="20"/>
          <w:szCs w:val="20"/>
        </w:rPr>
        <w:t>té</w:t>
      </w:r>
      <w:r w:rsidRPr="007E3C7C">
        <w:rPr>
          <w:rFonts w:ascii="Times New Roman" w:hAnsi="Times New Roman" w:cs="Times New Roman"/>
          <w:sz w:val="20"/>
          <w:szCs w:val="20"/>
        </w:rPr>
        <w:t xml:space="preserve">to </w:t>
      </w:r>
      <w:r w:rsidRPr="007E3C7C">
        <w:rPr>
          <w:rFonts w:ascii="Times New Roman" w:hAnsi="Times New Roman" w:cs="Times New Roman"/>
          <w:sz w:val="20"/>
          <w:szCs w:val="20"/>
        </w:rPr>
        <w:t>smlouvě uvedeno jinak. Odběratel svým podpisem stvrzuje, že se seznámil s platným kanalizačním řádem příslušné</w:t>
      </w:r>
      <w:r w:rsidRPr="007E3C7C">
        <w:rPr>
          <w:rFonts w:ascii="Times New Roman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hAnsi="Times New Roman" w:cs="Times New Roman"/>
          <w:sz w:val="20"/>
          <w:szCs w:val="20"/>
        </w:rPr>
        <w:t>lokality, jeho obsahu porozuměl a vyslovuje s ním souhlas.</w:t>
      </w: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867F98" w:rsidRPr="007E3C7C" w:rsidRDefault="00867F98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VII. Cena a platební podmínky</w:t>
      </w:r>
    </w:p>
    <w:p w:rsidR="00867F98" w:rsidRPr="007E3C7C" w:rsidRDefault="00867F98" w:rsidP="0086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Cenu pro vodné a stočné stanovuje vlastník vodovodu a kanalizace podle zákona č. 526/1990 Sb., o cenách, a zákona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 vodovodech a kanalizacích, a prováděcích předpisů těchto zákonů, vše v platném znění, případně podle předpisů je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v budoucnu nahrazujících. Aktuální ceny pro vodné a stočné jsou uvedeny v platném ceníku, který je </w:t>
      </w:r>
      <w:r w:rsidRPr="007E3C7C">
        <w:rPr>
          <w:rFonts w:ascii="Times New Roman" w:eastAsia="Arial,Bold" w:hAnsi="Times New Roman" w:cs="Times New Roman"/>
          <w:sz w:val="20"/>
          <w:szCs w:val="20"/>
        </w:rPr>
        <w:lastRenderedPageBreak/>
        <w:t>k dispozici u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dodavatele a vlastníka vodovodu a kanalizace, jeho případné změny budou zveřejněny způsobem v místě obvyklým.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Vodné a stočné má jednosložkovou formu, pokud není stanovena dvousložková forma. O úhradě vodného a stočného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ve dvousložkové formě včetně druhu stanovení pevné složky může jako vlastník vodovodu a kanalizace rozhodnout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pouze obec nebo právnická osoba, ve které výkon hlasovacích práv nejméně ve dvoutřetinové většině drží obec. Obec v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tomto případě rozhoduje obecně závaznou vyhláškou vydanou v samostatné působnosti, u právnické osoby má </w:t>
      </w:r>
      <w:proofErr w:type="spellStart"/>
      <w:r w:rsidRPr="007E3C7C">
        <w:rPr>
          <w:rFonts w:ascii="Times New Roman" w:eastAsia="Arial,Bold" w:hAnsi="Times New Roman" w:cs="Times New Roman"/>
          <w:sz w:val="20"/>
          <w:szCs w:val="20"/>
        </w:rPr>
        <w:t>tutokompetenci</w:t>
      </w:r>
      <w:proofErr w:type="spellEnd"/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její nejvyšší orgán. Sjednání vodného a stočného ve dvousložkové formě je pro odběratele účinné ode dne</w:t>
      </w:r>
      <w:r w:rsidR="00867F98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účinnosti obecně závazné vyhlášky obce nebo rozhodnutí nejvyššího orgánu právnické osoby.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Dodavatel je oprávněn předepsat odběrateli úhradu vodného a stočného formou zálohových plateb, jejichž četnost a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výše se řídí výší předpokládaného odběru v zúčtovacím období. Zálohy mohou být stanoveny do výše max. 100%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dodávek podle směrných čísel roční spotřeby vody nebo podle skutečně dodaného (odvedeného) množství v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předchozím zúčtovacím období. Dodavatel je oprávněn při změně cen pro vodné a stočné nebo při změně dodaného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(odvedeného) množství vody upravit výši záloh tak, aby odpovídala alikvótnímu podílu z předpokládané fakturace za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příslušné období.</w:t>
      </w:r>
    </w:p>
    <w:p w:rsidR="00E46087" w:rsidRPr="007E3C7C" w:rsidRDefault="00E46087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E46087" w:rsidRPr="007E3C7C" w:rsidRDefault="00E46087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Zálohové platby za vodné a stočné budou hrazeny do termínu splatnosti uvedeného na příslušném dokladu zaslaném dodavatelem následujícím způsobem: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převodním příkazem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Zúčtování záloh a vyúčtování vodného a stočného bude provedeno fakturou (daňovým dokladem) s uvedenou lhůtou splatnosti, na základě odečtu měřidel (u neměřených odběrů na základě přiznaných skutečností), který probíhá podle odečtových cyklů dodavatele. Faktury budou hrazeny následujícím způsobem: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sz w:val="20"/>
          <w:szCs w:val="20"/>
        </w:rPr>
        <w:t>převodním příkazem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Případné přeplatky z vyúčtování vrací dodavatel odběrateli následujícím způsobem: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0"/>
          <w:szCs w:val="20"/>
        </w:rPr>
      </w:pP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převodním příkazem na č. účtu 0000937151/0100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Elektronický přenos účetních </w:t>
      </w:r>
      <w:proofErr w:type="spellStart"/>
      <w:r w:rsidRPr="007E3C7C">
        <w:rPr>
          <w:rFonts w:ascii="Times New Roman" w:eastAsia="Arial,Bold" w:hAnsi="Times New Roman" w:cs="Times New Roman"/>
          <w:sz w:val="20"/>
          <w:szCs w:val="20"/>
        </w:rPr>
        <w:t>dokladů: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sjednán</w:t>
      </w:r>
      <w:proofErr w:type="spellEnd"/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 xml:space="preserve"> na e-mailovou adresu uvedenou v čl. I. této smlouvy u Zasílací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b/>
          <w:bCs/>
          <w:sz w:val="20"/>
          <w:szCs w:val="20"/>
        </w:rPr>
        <w:t>adresy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V případě, že dojde k úpravě ceny pro vodné a stočné a nebude proveden fyzický odečet stavu vodoměru, provede </w:t>
      </w:r>
      <w:proofErr w:type="spellStart"/>
      <w:r w:rsidRPr="007E3C7C">
        <w:rPr>
          <w:rFonts w:ascii="Times New Roman" w:eastAsia="Arial,Bold" w:hAnsi="Times New Roman" w:cs="Times New Roman"/>
          <w:sz w:val="20"/>
          <w:szCs w:val="20"/>
        </w:rPr>
        <w:t>sefakturace</w:t>
      </w:r>
      <w:proofErr w:type="spellEnd"/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na základě průměrné denní spotřeby propočtené počtem dní za původní cenu, respektive počtem dní od doby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p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latnosti nové ceny do doby provedeného fyzického odečtu.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Odběratel bere na vědomí, že pokud tak stanoví platný právní předpis, má v případě nefunkčnosti vodovodního nebo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kanalizačního systému nárok při uplatnění dvousložkové úhrady vodného a stočného na poskytnutí slevy z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> 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pevné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složky za každý započatý den, kromě prvních 24 hodin, a to na základě písemné žádosti uplatněné u dodavatele. Je-li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stanovena dvousložková forma vodného a stočného a odběratel neodebere v příslušném zúčtovacím období dodávanou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vodu, je povinen zaplatit dodavateli pevnou složku vodného případně vodného a stočného.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E46087" w:rsidRPr="007E3C7C" w:rsidRDefault="00E46087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b/>
          <w:bCs/>
          <w:sz w:val="20"/>
          <w:szCs w:val="20"/>
        </w:rPr>
      </w:pPr>
    </w:p>
    <w:p w:rsidR="00DF3636" w:rsidRPr="007E3C7C" w:rsidRDefault="00DF3636" w:rsidP="00E4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VIII. Ostatní a závěrečná ustanovení</w:t>
      </w:r>
    </w:p>
    <w:p w:rsidR="00E46087" w:rsidRPr="007E3C7C" w:rsidRDefault="00E46087" w:rsidP="00E4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1) Tento smluvní vztah se řídí zákonem č. 89/2012 Sb., občanský zákoník, v platném znění (dále též jen „OZ“),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zákonem o vodovodech a kanalizacích a jeho prováděcími předpisy, vše v platném znění, Podmínkami ke smlouvě o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dodávce vody a o odvádění odpadních vod (dále jen „podmínky“) a „Reklamačním řádem“ (dále jen „reklamační</w:t>
      </w:r>
      <w:r w:rsidR="00BC6ADA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řád“). Znění podmínek a reklamačního řádu platné ke dni podpisu této smlouvy je přílohou č. 1 a č. 2 smlouvy.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Odběratel svým podpisem stvrzuje, že se smlouvou s těmito podmínkami a reklamačním řádem seznámil, jejich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obsahu porozuměl a vyslovuje s nimi souhlas.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2) Smluvní strany se dohodly, že dodavatel má právo podmínky či reklamační řád jednostranně změnit z důvodu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legislativních změn, inovace poskytovaných služeb, nutnosti ošetření rizik smluvního vztahu nebo změn podmínek na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trhu s vodou. V případě změny se zavazuje dodavatel veřejně oznámit záměr změnit podmínky či reklamační řád, vč.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termínu účinnosti změny, a to formou zveřejnění znění změněných podmínek či reklamačního řádu na webových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stránkách dodavatele po dobu minimálně dvou měsíců před plánovaným začátkem účinnosti změny. Dodávka vody a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odvádění odpadních vod se ode dne účinnosti změny podmínek či reklamačního řádu uskutečňuje v souladu s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provedenou změnou, nedojde-li mezi smluvními stranami k jiné dohodě. V případě, že odběratel se změnou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nesouhlasí, oznámí tuto skutečnost písemně dodavateli přede dnem účinnosti nových podmínek či reklamačního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řádu, vč. uvedení konkrétních ujednání, s jejichž změnou nesouhlasí. Na základě tohoto oznámení se smluvní strany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zavazují jednat za účelem dosažení dohody o změně. Pokud ke shodě nedojde, má odběratel právo smlouvu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vypovědět. Výpovědní lhůta činí v tomto případě 3 </w:t>
      </w:r>
      <w:r w:rsidRPr="007E3C7C">
        <w:rPr>
          <w:rFonts w:ascii="Times New Roman" w:eastAsia="Arial,Bold" w:hAnsi="Times New Roman" w:cs="Times New Roman"/>
          <w:sz w:val="20"/>
          <w:szCs w:val="20"/>
        </w:rPr>
        <w:lastRenderedPageBreak/>
        <w:t>kalendářní měsíce a počíná běžet prvním dnem měsíce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následujícího po jejím doručení druhé smluvní straně. Výpověď je odběratel oprávněn podat nejdéle v den, kdy má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nabýt účinnosti předmětná změna podmínek či reklamačního řádu. Do doby ukončení smlouvy se v tomto případě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uplatní na daný smluvní vztah podmínky či reklamační řád ve znění nedotčeném předmětnou změnou.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3) Je-li nebo stane-li se z důvodu nové právní úpravy některé ujednání smlouvy v budoucnu neplatným nebo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neúčinným a lze-li je oddělit od ostatního obsahu smlouvy, nebude to mít vliv na platnost a účinnost ujednání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ostatních. Smluvní strany jsou povinny v takovém případě nahradit neplatné nebo neúčinné ujednání ustanovením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platným a účinným, které se nejvíce blíží hospodářskému účelu neplatného nebo neúčinného ujednání.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4) Dodavatel vylučuje ve smyslu ustanovení § 1740 odst. 3, věta druhá OZ přijetí nabídky s dodatky nebo odchylkami.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5) Odběratel je povinen dodržovat povinnosti stanovené mu zákonem o vodovodech a kanalizacích a je povinen ve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s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mlouvě pravdivě uvést všechny pro tento smluvní vztah relevantní skutečnosti. Odběratel je povinen bezodkladně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oznámit písemně dodavateli každou změnu těchto skutečností. Za neoznámení jakékoliv změny skutečností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uvedených ve smlouvě se považuje i oznámení nepravdivých skutečností. Vznikne-li neoznámením takové změny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dodavateli újma, je odběratel povinen ji v plné výši uhradit.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6) Nejdéle 14 dnů před ukončením platnosti této smlouvy (nebo dodávky vody z vodovodu a odvádění odpadních vod),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je odběratel povinen dodavateli umožnit provést konečný odečet měřicího zařízení. Ještě před ukončením platnosti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této smlouvy je dále odběratel povinen umožnit dodavateli provést demontáž měřicího zařízení a další činnosti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nezbytné k ukončení odběru vody a odvádění odpadních vod (včetně odpojení přípojky od vodovodu a kanalizace).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Tuto povinnost odběratel nemá, pokud bezprostředně po ukončení platnosti této smlouvy nabude platnosti a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účinnosti nová smlouva o dodávce vody a odvádění odpadních vod s jiným odběratelem na tomtéž odběrném místě.</w:t>
      </w:r>
    </w:p>
    <w:p w:rsidR="00DF3636" w:rsidRPr="007E3C7C" w:rsidRDefault="00DF3636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Smluvní strany se dohodly, že veškeré činnosti související s ukončením odběru vody a odváděním odpadních vod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provede dodavatel na náklady odběratele, přičemž je oprávněn požadovat proplacení zálohy na provedení těchto</w:t>
      </w:r>
      <w:r w:rsidR="00E46087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činností, a to až do výše předpokládaných nákladů.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7) Smluvní strany se dohodly, že pokud odběratel tuto smlouvu řádně neukončí v souvislosti se změnou vlastnictví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připojené nemovitosti (odběrného místa) dohodou s dodavatelem, zaniká tato smlouva ke dni, kdy nový vlastník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připojené nemovitosti (odběrného místa) prokáže dodavateli nabytí vlastnického práva k ní a uzavře novou smlouvu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 dodávce vody a o odvádění odpadních vod k odběrnému místu.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8) Pokud má odběratel uzavřeny i jiné smlouvy o dodávce vody a o odvádění odpadních vod s dodavatelem i na jiném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odběrném místě, může dodavatel postupovat podle § 9 odst. 6 zákona o vodovodech a kanalizacích i v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> 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případě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porušení povinností odběratele daných těmito smlouvami.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</w:rPr>
        <w:t xml:space="preserve">9)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Pokud je v názvu této smlouvy uvedeno, že se jedná pouze o smlouvu o dodávce vody, resp. smlouvu o odvádění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odpadních vod, stávají se ustanovení o odvádění odpadních vod v prvním případě, resp. dodávce vody v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> 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druhém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případě bezpředmětná.</w:t>
      </w:r>
    </w:p>
    <w:p w:rsidR="00E46087" w:rsidRPr="007E3C7C" w:rsidRDefault="00E46087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10) Tato smlouva nahrazuje a ruší předchozí ujednání obou smluvních stran vztahující se k témuž odběrnému místu, </w:t>
      </w:r>
      <w:proofErr w:type="spellStart"/>
      <w:r w:rsidRPr="007E3C7C">
        <w:rPr>
          <w:rFonts w:ascii="Times New Roman" w:eastAsia="Arial,Bold" w:hAnsi="Times New Roman" w:cs="Times New Roman"/>
          <w:sz w:val="20"/>
          <w:szCs w:val="20"/>
        </w:rPr>
        <w:t>ato</w:t>
      </w:r>
      <w:proofErr w:type="spellEnd"/>
      <w:r w:rsidRPr="007E3C7C">
        <w:rPr>
          <w:rFonts w:ascii="Times New Roman" w:eastAsia="Arial,Bold" w:hAnsi="Times New Roman" w:cs="Times New Roman"/>
          <w:sz w:val="20"/>
          <w:szCs w:val="20"/>
        </w:rPr>
        <w:t xml:space="preserve"> dnem nabytí své účinnosti.</w:t>
      </w:r>
    </w:p>
    <w:p w:rsidR="005C179E" w:rsidRPr="007E3C7C" w:rsidRDefault="005C179E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11) Smlouva se uzavírá na dobu neurčitou. Smlouvu může kterákoliv ze smluvních stran zrušit ke konci kalendářního čtvrtletí výpovědí odeslanou druhé smluvní straně alespoň tři měsíce předem.</w:t>
      </w:r>
    </w:p>
    <w:p w:rsidR="005C179E" w:rsidRPr="007E3C7C" w:rsidRDefault="005C179E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12) Jakékoliv změny smlouvy lze činit pouze v písemné podobě na základě souhlasu obou smluvních stran.</w:t>
      </w:r>
    </w:p>
    <w:p w:rsidR="005C179E" w:rsidRPr="007E3C7C" w:rsidRDefault="005C179E" w:rsidP="00BC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13) Smlouva se vydává ve dvou stejnopisech, přičemž každá strana obdrží po jednom.</w:t>
      </w:r>
    </w:p>
    <w:p w:rsidR="005C179E" w:rsidRPr="007E3C7C" w:rsidRDefault="005C179E" w:rsidP="00E46087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E46087" w:rsidRPr="007E3C7C" w:rsidRDefault="00E46087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E46087" w:rsidRPr="007E3C7C" w:rsidRDefault="00E46087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5C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7E3C7C">
        <w:rPr>
          <w:rFonts w:ascii="Times New Roman" w:eastAsia="Arial,Bold" w:hAnsi="Times New Roman" w:cs="Times New Roman"/>
          <w:b/>
          <w:bCs/>
          <w:sz w:val="24"/>
          <w:szCs w:val="24"/>
        </w:rPr>
        <w:t>IX. Zvláštní ujednání</w:t>
      </w:r>
    </w:p>
    <w:p w:rsidR="005C179E" w:rsidRPr="007E3C7C" w:rsidRDefault="005C179E" w:rsidP="005C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Fakturace: ročně</w:t>
      </w:r>
    </w:p>
    <w:p w:rsidR="005C179E" w:rsidRPr="007E3C7C" w:rsidRDefault="005C179E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DF3636" w:rsidRPr="007E3C7C" w:rsidRDefault="00DF3636" w:rsidP="00DF3636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Smlouva je platně uzavřena až podpisem obou smluvních stran za předpokladu, že text smlouvy bude bez jakýchkoli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odchylek a doplnění (vpisů, škrtání aj.) oproti návrhu předaného/zaslaného odběrateli dodavatelem. Veškeré případné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úpravy textu smlouvy je oprávněn zapracovat do textové podoby smlouvy před jejím podpisem výhradně dodavatel, a to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na základě ujednání smluvních stran. Odběratel je povinen řádně podepsanou smlouvu doručit dodavateli nejpozději ve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lhůtě 14 dnů od svého podpisu, aby její existencí prokázal, že nedochází k neoprávněnému odběru/vypouštění ve</w:t>
      </w:r>
      <w:r w:rsidR="005C179E" w:rsidRPr="007E3C7C">
        <w:rPr>
          <w:rFonts w:ascii="Times New Roman" w:eastAsia="Arial,Bold" w:hAnsi="Times New Roman" w:cs="Times New Roman"/>
          <w:sz w:val="20"/>
          <w:szCs w:val="20"/>
        </w:rPr>
        <w:t xml:space="preserve"> </w:t>
      </w:r>
      <w:r w:rsidRPr="007E3C7C">
        <w:rPr>
          <w:rFonts w:ascii="Times New Roman" w:eastAsia="Arial,Bold" w:hAnsi="Times New Roman" w:cs="Times New Roman"/>
          <w:sz w:val="20"/>
          <w:szCs w:val="20"/>
        </w:rPr>
        <w:t>smyslu § 10 ZVK.</w:t>
      </w:r>
    </w:p>
    <w:p w:rsidR="005C179E" w:rsidRPr="007E3C7C" w:rsidRDefault="005C179E" w:rsidP="005C179E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7A10E4" w:rsidRPr="007E3C7C" w:rsidRDefault="007A10E4" w:rsidP="005C179E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</w:p>
    <w:p w:rsidR="005C179E" w:rsidRPr="007E3C7C" w:rsidRDefault="005C179E" w:rsidP="005C179E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r w:rsidRPr="007E3C7C">
        <w:rPr>
          <w:rFonts w:ascii="Times New Roman" w:eastAsia="Arial,Bold" w:hAnsi="Times New Roman" w:cs="Times New Roman"/>
          <w:sz w:val="20"/>
          <w:szCs w:val="20"/>
        </w:rPr>
        <w:t>V Kolíně ___________________ dne</w:t>
      </w:r>
    </w:p>
    <w:p w:rsidR="005C179E" w:rsidRPr="007E3C7C" w:rsidRDefault="005C179E" w:rsidP="005C179E">
      <w:pPr>
        <w:autoSpaceDE w:val="0"/>
        <w:autoSpaceDN w:val="0"/>
        <w:adjustRightInd w:val="0"/>
        <w:spacing w:after="0" w:line="240" w:lineRule="auto"/>
        <w:rPr>
          <w:rFonts w:ascii="Times New Roman" w:eastAsia="Arial,Bold" w:hAnsi="Times New Roman" w:cs="Times New Roman"/>
          <w:sz w:val="20"/>
          <w:szCs w:val="20"/>
        </w:rPr>
      </w:pPr>
      <w:bookmarkStart w:id="0" w:name="_GoBack"/>
      <w:bookmarkEnd w:id="0"/>
    </w:p>
    <w:sectPr w:rsidR="005C179E" w:rsidRPr="007E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36"/>
    <w:rsid w:val="00056684"/>
    <w:rsid w:val="00057307"/>
    <w:rsid w:val="005C179E"/>
    <w:rsid w:val="007A10E4"/>
    <w:rsid w:val="007E3C7C"/>
    <w:rsid w:val="007F18C1"/>
    <w:rsid w:val="00867F98"/>
    <w:rsid w:val="008D6EDB"/>
    <w:rsid w:val="00A06486"/>
    <w:rsid w:val="00A46A03"/>
    <w:rsid w:val="00BC6ADA"/>
    <w:rsid w:val="00DA7BEE"/>
    <w:rsid w:val="00DF3636"/>
    <w:rsid w:val="00E4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6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6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ergiekolin.cz" TargetMode="External"/><Relationship Id="rId5" Type="http://schemas.openxmlformats.org/officeDocument/2006/relationships/hyperlink" Target="mailto:info@energieko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2061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2021-05-26T06:52:00Z</dcterms:created>
  <dcterms:modified xsi:type="dcterms:W3CDTF">2021-05-26T06:52:00Z</dcterms:modified>
</cp:coreProperties>
</file>