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1D11" w14:textId="77777777" w:rsidR="00EB6EB0" w:rsidRDefault="00EB6EB0">
      <w:pPr>
        <w:pStyle w:val="Nzev"/>
        <w:shd w:val="pct30" w:color="C0C0C0" w:fill="auto"/>
        <w:rPr>
          <w:sz w:val="5"/>
        </w:rPr>
      </w:pPr>
    </w:p>
    <w:p w14:paraId="5FD7171A" w14:textId="43A23DF6" w:rsidR="00F66805" w:rsidRPr="00F92456" w:rsidRDefault="00F66805" w:rsidP="00F66805">
      <w:pPr>
        <w:pStyle w:val="Nzev"/>
        <w:shd w:val="pct10" w:color="auto" w:fill="FFFFFF"/>
        <w:spacing w:line="360" w:lineRule="auto"/>
        <w:ind w:firstLine="708"/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 M L O U V A     O    P O S K Y T N U T Í     D O T A C E    č. </w:t>
      </w:r>
      <w:r w:rsidR="00084C42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E2A69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35351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71A0C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912E4E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647B5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55018A1F" w14:textId="56C30E6D" w:rsidR="00354AEB" w:rsidRPr="00F92456" w:rsidRDefault="00976461" w:rsidP="00F66805">
      <w:pPr>
        <w:pStyle w:val="Nzev"/>
        <w:shd w:val="pct10" w:color="auto" w:fill="FFFFFF"/>
        <w:spacing w:line="360" w:lineRule="auto"/>
        <w:ind w:firstLine="708"/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  D O T A Č N Í H O   P R O G R A M </w:t>
      </w:r>
      <w:proofErr w:type="gramStart"/>
      <w:r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  </w:t>
      </w:r>
      <w:r w:rsidR="00082025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proofErr w:type="gramEnd"/>
      <w:r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354AEB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84C42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54AEB" w:rsidRPr="00F92456">
        <w:rPr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99E18EF" w14:textId="6B7C325F" w:rsidR="00EB6EB0" w:rsidRDefault="00D01988">
      <w:pPr>
        <w:pStyle w:val="Zkladntextodsazen"/>
      </w:pPr>
      <w:r>
        <w:rPr>
          <w:sz w:val="24"/>
        </w:rPr>
        <w:t xml:space="preserve">uzavřená dle § </w:t>
      </w:r>
      <w:proofErr w:type="gramStart"/>
      <w:r>
        <w:rPr>
          <w:sz w:val="24"/>
        </w:rPr>
        <w:t>10a</w:t>
      </w:r>
      <w:proofErr w:type="gramEnd"/>
      <w:r>
        <w:rPr>
          <w:sz w:val="24"/>
        </w:rPr>
        <w:t xml:space="preserve"> a násl. zákona č. 250/2000 Sb., o rozpočtových pravidlech územních rozpočtů a v souladu se zákonem č. 128/2000 Sb., o obcích</w:t>
      </w:r>
      <w:r w:rsidR="00976461">
        <w:rPr>
          <w:sz w:val="24"/>
        </w:rPr>
        <w:t xml:space="preserve"> a zákonem č. 340/2015 Sb.         o registru smluv,</w:t>
      </w:r>
      <w:r>
        <w:rPr>
          <w:sz w:val="24"/>
        </w:rPr>
        <w:t xml:space="preserve"> vše v platném znění</w:t>
      </w:r>
    </w:p>
    <w:p w14:paraId="38A5B85E" w14:textId="77777777" w:rsidR="00912E4E" w:rsidRDefault="00912E4E" w:rsidP="00912E4E">
      <w:pPr>
        <w:jc w:val="center"/>
        <w:rPr>
          <w:b/>
        </w:rPr>
      </w:pPr>
      <w:r>
        <w:rPr>
          <w:b/>
        </w:rPr>
        <w:t>I.</w:t>
      </w:r>
    </w:p>
    <w:p w14:paraId="489EBDB9" w14:textId="77777777" w:rsidR="00912E4E" w:rsidRDefault="00912E4E" w:rsidP="00912E4E">
      <w:pPr>
        <w:pStyle w:val="Nadpis6"/>
        <w:spacing w:after="200"/>
        <w:rPr>
          <w:smallCaps/>
        </w:rPr>
      </w:pPr>
      <w:r>
        <w:rPr>
          <w:smallCaps/>
        </w:rPr>
        <w:t>smluvní strany</w:t>
      </w:r>
    </w:p>
    <w:p w14:paraId="0CE1384E" w14:textId="77777777" w:rsidR="00912E4E" w:rsidRPr="00A82F73" w:rsidRDefault="00912E4E" w:rsidP="00912E4E">
      <w:pPr>
        <w:pStyle w:val="Nadpis6"/>
        <w:spacing w:after="200"/>
        <w:rPr>
          <w:smallCaps/>
        </w:rPr>
      </w:pPr>
      <w:r w:rsidRPr="00A82F73">
        <w:t>Statutární město Plzeň</w:t>
      </w:r>
      <w:r w:rsidRPr="00A82F73">
        <w:rPr>
          <w:smallCaps/>
        </w:rPr>
        <w:t xml:space="preserve"> </w:t>
      </w:r>
      <w:r w:rsidRPr="00A82F73">
        <w:t>zastoupené Městským obvodem Plzeň 3</w:t>
      </w:r>
    </w:p>
    <w:p w14:paraId="3739B080" w14:textId="77777777" w:rsidR="00912E4E" w:rsidRDefault="00912E4E" w:rsidP="00912E4E">
      <w:pPr>
        <w:ind w:left="2835" w:hanging="2835"/>
        <w:rPr>
          <w:b/>
        </w:rPr>
      </w:pPr>
      <w:r>
        <w:t xml:space="preserve">Adresa: </w:t>
      </w:r>
      <w:r>
        <w:rPr>
          <w:b/>
        </w:rPr>
        <w:tab/>
        <w:t xml:space="preserve">                    </w:t>
      </w:r>
      <w:r>
        <w:t>sady Pětatřicátníků 7,9, Plzeň, PSČ 305 83</w:t>
      </w:r>
    </w:p>
    <w:p w14:paraId="3B34DFC3" w14:textId="77777777" w:rsidR="00912E4E" w:rsidRDefault="00912E4E" w:rsidP="00912E4E">
      <w:pPr>
        <w:ind w:left="2835" w:hanging="2835"/>
        <w:rPr>
          <w:b/>
        </w:rPr>
      </w:pPr>
      <w:r>
        <w:t xml:space="preserve">IČO: </w:t>
      </w:r>
      <w:r>
        <w:tab/>
        <w:t xml:space="preserve">                    00075370</w:t>
      </w:r>
    </w:p>
    <w:p w14:paraId="76791DB1" w14:textId="77777777" w:rsidR="00912E4E" w:rsidRDefault="00912E4E" w:rsidP="00912E4E">
      <w:pPr>
        <w:pStyle w:val="Nadpis2"/>
        <w:rPr>
          <w:b/>
        </w:rPr>
      </w:pPr>
      <w:r>
        <w:t xml:space="preserve">DIČ: </w:t>
      </w:r>
      <w:r>
        <w:tab/>
        <w:t xml:space="preserve">                    CZ 00075370 </w:t>
      </w:r>
    </w:p>
    <w:p w14:paraId="1F75180C" w14:textId="77777777" w:rsidR="00912E4E" w:rsidRDefault="00912E4E" w:rsidP="00912E4E">
      <w:pPr>
        <w:ind w:left="2835" w:right="283" w:hanging="2835"/>
        <w:rPr>
          <w:b/>
        </w:rPr>
      </w:pPr>
      <w:r>
        <w:t xml:space="preserve">Bankovní spojení: </w:t>
      </w:r>
      <w:r>
        <w:tab/>
        <w:t xml:space="preserve">                    Komerční banka, a.s., Plzeň - město, </w:t>
      </w:r>
    </w:p>
    <w:p w14:paraId="6A284ADD" w14:textId="43FB0ECD" w:rsidR="00912E4E" w:rsidRPr="00BC257C" w:rsidRDefault="00912E4E" w:rsidP="00912E4E">
      <w:pPr>
        <w:ind w:left="2835" w:right="283" w:hanging="2835"/>
      </w:pPr>
      <w:r>
        <w:t>Číslo účtu:</w:t>
      </w:r>
      <w:r>
        <w:rPr>
          <w:b/>
        </w:rPr>
        <w:t xml:space="preserve"> </w:t>
      </w:r>
      <w:r>
        <w:rPr>
          <w:b/>
        </w:rPr>
        <w:tab/>
      </w:r>
      <w:r w:rsidRPr="00BC257C">
        <w:t xml:space="preserve">                    </w:t>
      </w:r>
      <w:proofErr w:type="spellStart"/>
      <w:r w:rsidR="00F57105">
        <w:t>xxxxxxxxxx</w:t>
      </w:r>
      <w:proofErr w:type="spellEnd"/>
    </w:p>
    <w:p w14:paraId="26CCFD91" w14:textId="77777777" w:rsidR="00912E4E" w:rsidRDefault="00912E4E" w:rsidP="00912E4E">
      <w:pPr>
        <w:ind w:left="2836" w:right="283" w:hanging="2835"/>
      </w:pPr>
      <w:r>
        <w:t xml:space="preserve">Osoba oprávněná k podpisu </w:t>
      </w:r>
      <w:proofErr w:type="gramStart"/>
      <w:r>
        <w:t xml:space="preserve">smlouvy:   </w:t>
      </w:r>
      <w:proofErr w:type="gramEnd"/>
      <w:r>
        <w:t xml:space="preserve">    Místostarosta Městského obvodu Plzeň 3 </w:t>
      </w:r>
    </w:p>
    <w:p w14:paraId="21287221" w14:textId="77777777" w:rsidR="00912E4E" w:rsidRDefault="00912E4E" w:rsidP="00912E4E">
      <w:pPr>
        <w:ind w:right="283"/>
        <w:rPr>
          <w:bCs/>
        </w:rPr>
      </w:pPr>
      <w:r>
        <w:t xml:space="preserve">                                                                    Mgr. Ondřej Ženíšek</w:t>
      </w:r>
    </w:p>
    <w:p w14:paraId="27AF1649" w14:textId="77777777" w:rsidR="00912E4E" w:rsidRDefault="00912E4E" w:rsidP="00912E4E">
      <w:pPr>
        <w:ind w:left="2835" w:right="283"/>
      </w:pPr>
    </w:p>
    <w:p w14:paraId="02F6AE23" w14:textId="77777777" w:rsidR="00912E4E" w:rsidRDefault="00912E4E" w:rsidP="00912E4E">
      <w:r>
        <w:t>na straně jedné jako poskytovatel finanční dotace (dále jen „poskytovatel“)</w:t>
      </w:r>
    </w:p>
    <w:p w14:paraId="4C83305B" w14:textId="77777777" w:rsidR="00912E4E" w:rsidRDefault="00912E4E" w:rsidP="00912E4E"/>
    <w:p w14:paraId="2376EAF5" w14:textId="1DB94D49" w:rsidR="00912E4E" w:rsidRPr="00EE2A69" w:rsidRDefault="00912E4E" w:rsidP="00EE2A69">
      <w:r>
        <w:rPr>
          <w:b/>
        </w:rPr>
        <w:t xml:space="preserve">          </w:t>
      </w:r>
      <w:r w:rsidR="006F48D3">
        <w:rPr>
          <w:b/>
        </w:rPr>
        <w:t xml:space="preserve">            </w:t>
      </w:r>
      <w:r w:rsidR="004A5A21">
        <w:rPr>
          <w:b/>
        </w:rPr>
        <w:t xml:space="preserve">  </w:t>
      </w:r>
      <w:r w:rsidR="00EE2A69">
        <w:rPr>
          <w:b/>
        </w:rPr>
        <w:t>Oblastní spolek Českého červeného kříže Plzeň město a Rokycany</w:t>
      </w:r>
    </w:p>
    <w:p w14:paraId="2420855C" w14:textId="38346896" w:rsidR="00912E4E" w:rsidRDefault="00912E4E" w:rsidP="00912E4E">
      <w:pPr>
        <w:pStyle w:val="Nadpis1"/>
        <w:ind w:left="0" w:firstLine="0"/>
        <w:rPr>
          <w:rFonts w:ascii="Times New Roman" w:hAnsi="Times New Roman"/>
          <w:szCs w:val="24"/>
        </w:rPr>
      </w:pPr>
      <w:r w:rsidRPr="008D032D">
        <w:rPr>
          <w:rFonts w:ascii="Times New Roman" w:hAnsi="Times New Roman"/>
          <w:szCs w:val="24"/>
        </w:rPr>
        <w:t>Sídlo: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119DE">
        <w:rPr>
          <w:rFonts w:ascii="Times New Roman" w:hAnsi="Times New Roman"/>
          <w:szCs w:val="24"/>
        </w:rPr>
        <w:t>Tylova 20</w:t>
      </w:r>
      <w:r>
        <w:rPr>
          <w:rFonts w:ascii="Times New Roman" w:hAnsi="Times New Roman"/>
          <w:szCs w:val="24"/>
        </w:rPr>
        <w:t>, 3</w:t>
      </w:r>
      <w:r w:rsidR="003119DE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 xml:space="preserve"> 00 Plzeň </w:t>
      </w:r>
      <w:r>
        <w:rPr>
          <w:rFonts w:ascii="Times New Roman" w:hAnsi="Times New Roman"/>
          <w:szCs w:val="24"/>
        </w:rPr>
        <w:tab/>
      </w:r>
    </w:p>
    <w:p w14:paraId="4AFE7CC7" w14:textId="6B547111" w:rsidR="0031037E" w:rsidRDefault="00912E4E" w:rsidP="006F48D3">
      <w:pPr>
        <w:pStyle w:val="Nadpis1"/>
        <w:ind w:left="0" w:firstLine="0"/>
      </w:pPr>
      <w:r>
        <w:t>IČO:</w:t>
      </w:r>
      <w:r>
        <w:tab/>
      </w:r>
      <w:r w:rsidR="0031037E">
        <w:t xml:space="preserve">                                                       </w:t>
      </w:r>
      <w:r w:rsidR="00BC257C">
        <w:t xml:space="preserve">   </w:t>
      </w:r>
      <w:r w:rsidR="0031037E">
        <w:t xml:space="preserve"> </w:t>
      </w:r>
      <w:r w:rsidR="003337B4">
        <w:t>00425982</w:t>
      </w:r>
    </w:p>
    <w:p w14:paraId="7D76DC25" w14:textId="17DDFA48" w:rsidR="00912E4E" w:rsidRPr="008D032D" w:rsidRDefault="0031037E" w:rsidP="006F48D3">
      <w:pPr>
        <w:pStyle w:val="Nadpis1"/>
        <w:ind w:left="0" w:firstLine="0"/>
      </w:pPr>
      <w:r>
        <w:t>Č</w:t>
      </w:r>
      <w:r w:rsidR="00E32D09">
        <w:t>íslo</w:t>
      </w:r>
      <w:r>
        <w:t xml:space="preserve"> </w:t>
      </w:r>
      <w:proofErr w:type="gramStart"/>
      <w:r>
        <w:t>účtu :</w:t>
      </w:r>
      <w:proofErr w:type="gramEnd"/>
      <w:r w:rsidR="00912E4E">
        <w:tab/>
      </w:r>
      <w:r w:rsidR="00912E4E">
        <w:tab/>
      </w:r>
      <w:r w:rsidR="00912E4E">
        <w:tab/>
      </w:r>
      <w:r w:rsidR="00912E4E">
        <w:tab/>
      </w:r>
      <w:r w:rsidR="00912E4E">
        <w:tab/>
      </w:r>
      <w:proofErr w:type="spellStart"/>
      <w:r w:rsidR="00F57105">
        <w:t>xxxxxxxxxx</w:t>
      </w:r>
      <w:proofErr w:type="spellEnd"/>
    </w:p>
    <w:p w14:paraId="53E87552" w14:textId="0D1FD311" w:rsidR="00912E4E" w:rsidRDefault="00912E4E" w:rsidP="00912E4E">
      <w:pPr>
        <w:ind w:left="2835" w:hanging="2835"/>
        <w:jc w:val="both"/>
      </w:pPr>
      <w:r>
        <w:t>Osoba oprávněná k podpisu smlouvy</w:t>
      </w:r>
      <w:r w:rsidRPr="008D032D">
        <w:t>:</w:t>
      </w:r>
      <w:r>
        <w:t xml:space="preserve"> </w:t>
      </w:r>
      <w:r>
        <w:tab/>
      </w:r>
      <w:r w:rsidR="000572FA">
        <w:t>Rudolf Kašpar</w:t>
      </w:r>
    </w:p>
    <w:p w14:paraId="17E9AAA0" w14:textId="77777777" w:rsidR="00912E4E" w:rsidRDefault="00912E4E" w:rsidP="00912E4E">
      <w:pPr>
        <w:ind w:left="2835" w:hanging="2835"/>
        <w:jc w:val="both"/>
      </w:pPr>
    </w:p>
    <w:p w14:paraId="7A437BD0" w14:textId="77777777" w:rsidR="00912E4E" w:rsidRPr="008D032D" w:rsidRDefault="00912E4E" w:rsidP="00912E4E">
      <w:pPr>
        <w:ind w:left="2835" w:hanging="2835"/>
        <w:jc w:val="both"/>
      </w:pPr>
      <w:r>
        <w:t>na straně druhé jako příjemce finanční dotace (dále jen „příjemce“)</w:t>
      </w:r>
      <w:r>
        <w:tab/>
      </w:r>
    </w:p>
    <w:p w14:paraId="09F1C38A" w14:textId="77777777" w:rsidR="00912E4E" w:rsidRDefault="00912E4E" w:rsidP="00912E4E">
      <w:pPr>
        <w:rPr>
          <w:b/>
          <w:sz w:val="16"/>
        </w:rPr>
      </w:pPr>
    </w:p>
    <w:p w14:paraId="1AE74B0B" w14:textId="77777777" w:rsidR="00912E4E" w:rsidRDefault="00912E4E" w:rsidP="00912E4E">
      <w:pPr>
        <w:jc w:val="both"/>
        <w:rPr>
          <w:sz w:val="16"/>
        </w:rPr>
      </w:pPr>
      <w:r>
        <w:tab/>
      </w:r>
    </w:p>
    <w:p w14:paraId="3636AA88" w14:textId="17E93E34" w:rsidR="00912E4E" w:rsidRPr="004A0631" w:rsidRDefault="00912E4E" w:rsidP="00912E4E">
      <w:pPr>
        <w:spacing w:after="120"/>
        <w:jc w:val="both"/>
      </w:pPr>
      <w:r>
        <w:t xml:space="preserve">uzavírají na základě usnesení </w:t>
      </w:r>
      <w:r w:rsidR="00680D6E">
        <w:t>Zastupitelstva</w:t>
      </w:r>
      <w:r w:rsidRPr="00F24B66">
        <w:t xml:space="preserve"> </w:t>
      </w:r>
      <w:r>
        <w:t xml:space="preserve">městského obvodu Plzeň 3 č. </w:t>
      </w:r>
      <w:r w:rsidR="003119DE">
        <w:t>30</w:t>
      </w:r>
      <w:r>
        <w:t xml:space="preserve"> ze dne </w:t>
      </w:r>
      <w:r w:rsidR="00680D6E">
        <w:t>2</w:t>
      </w:r>
      <w:r w:rsidR="004A5A21">
        <w:t>8</w:t>
      </w:r>
      <w:r>
        <w:t xml:space="preserve">. </w:t>
      </w:r>
      <w:r w:rsidR="003119DE">
        <w:t>dubna</w:t>
      </w:r>
      <w:r>
        <w:t xml:space="preserve"> smlouvu o poskytnutí dotace </w:t>
      </w:r>
      <w:proofErr w:type="gramStart"/>
      <w:r>
        <w:t>z  rozpočtu</w:t>
      </w:r>
      <w:proofErr w:type="gramEnd"/>
      <w:r>
        <w:t xml:space="preserve"> Městského obvodu Plzeň 3 (</w:t>
      </w:r>
      <w:r>
        <w:rPr>
          <w:i/>
        </w:rPr>
        <w:t>dále jen „dotace“</w:t>
      </w:r>
      <w:r>
        <w:t>).</w:t>
      </w:r>
    </w:p>
    <w:p w14:paraId="6A38EC76" w14:textId="77777777" w:rsidR="00912E4E" w:rsidRDefault="00912E4E" w:rsidP="00912E4E">
      <w:pPr>
        <w:pStyle w:val="Nadpis6"/>
      </w:pPr>
      <w:r>
        <w:t>II.</w:t>
      </w:r>
    </w:p>
    <w:p w14:paraId="24D44888" w14:textId="77777777" w:rsidR="00912E4E" w:rsidRDefault="00912E4E" w:rsidP="00912E4E">
      <w:pPr>
        <w:pStyle w:val="Nadpis6"/>
        <w:rPr>
          <w:smallCaps/>
          <w:spacing w:val="2"/>
        </w:rPr>
      </w:pPr>
      <w:r>
        <w:rPr>
          <w:smallCaps/>
          <w:spacing w:val="2"/>
        </w:rPr>
        <w:t>předmět smlouvy</w:t>
      </w:r>
    </w:p>
    <w:p w14:paraId="7EEF3ED4" w14:textId="77777777" w:rsidR="00912E4E" w:rsidRDefault="00912E4E" w:rsidP="00912E4E"/>
    <w:p w14:paraId="3B4A3869" w14:textId="6593B4CA" w:rsidR="00912E4E" w:rsidRPr="003A7FFE" w:rsidRDefault="00912E4E" w:rsidP="00912E4E">
      <w:pPr>
        <w:pStyle w:val="Zkladntextodsazen2"/>
        <w:tabs>
          <w:tab w:val="num" w:pos="567"/>
        </w:tabs>
        <w:ind w:left="0" w:firstLine="0"/>
      </w:pPr>
      <w:r>
        <w:rPr>
          <w:b/>
          <w:bCs/>
        </w:rPr>
        <w:t>1.</w:t>
      </w:r>
      <w:r>
        <w:rPr>
          <w:b/>
          <w:bCs/>
        </w:rPr>
        <w:tab/>
      </w:r>
      <w:r>
        <w:t xml:space="preserve">Předmětem smlouvy je poskytnutí účelové finanční dotace do </w:t>
      </w:r>
      <w:proofErr w:type="gramStart"/>
      <w:r>
        <w:t>výše  do</w:t>
      </w:r>
      <w:proofErr w:type="gramEnd"/>
      <w:r>
        <w:t xml:space="preserve"> výše </w:t>
      </w:r>
      <w:r w:rsidR="003337B4" w:rsidRPr="00217D93">
        <w:rPr>
          <w:b/>
        </w:rPr>
        <w:t>3</w:t>
      </w:r>
      <w:r w:rsidR="006F48D3">
        <w:rPr>
          <w:b/>
        </w:rPr>
        <w:t>0</w:t>
      </w:r>
      <w:r>
        <w:rPr>
          <w:b/>
        </w:rPr>
        <w:t xml:space="preserve"> 000</w:t>
      </w:r>
      <w:r w:rsidRPr="00E71A0C">
        <w:rPr>
          <w:b/>
        </w:rPr>
        <w:t>,-</w:t>
      </w:r>
      <w:r>
        <w:t xml:space="preserve"> </w:t>
      </w:r>
      <w:r>
        <w:rPr>
          <w:b/>
        </w:rPr>
        <w:t>Kč</w:t>
      </w:r>
    </w:p>
    <w:p w14:paraId="2962F57A" w14:textId="10325804" w:rsidR="00912E4E" w:rsidRPr="009C57E4" w:rsidRDefault="00912E4E" w:rsidP="00912E4E">
      <w:pPr>
        <w:pStyle w:val="Zkladntextodsazen2"/>
        <w:ind w:left="0" w:firstLine="0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 xml:space="preserve">slovy: </w:t>
      </w:r>
      <w:r w:rsidR="003337B4">
        <w:rPr>
          <w:i/>
          <w:color w:val="000000"/>
        </w:rPr>
        <w:t>třicet</w:t>
      </w:r>
      <w:r>
        <w:rPr>
          <w:i/>
          <w:color w:val="000000"/>
        </w:rPr>
        <w:t xml:space="preserve"> tisíc korun českých)</w:t>
      </w:r>
      <w:r>
        <w:rPr>
          <w:color w:val="000000"/>
        </w:rPr>
        <w:t xml:space="preserve"> </w:t>
      </w:r>
      <w:r>
        <w:t xml:space="preserve">poskytovatelem příjemci za podmínek stanovených touto smlouvou. </w:t>
      </w:r>
      <w:proofErr w:type="gramStart"/>
      <w:r>
        <w:t>Příjemce  tuto</w:t>
      </w:r>
      <w:proofErr w:type="gramEnd"/>
      <w:r>
        <w:t xml:space="preserve"> dotaci přijímá. Podkladem pro poskytnutí dotace je žádost příjemce o poskytnutí dotace zaevidovaná pod č. j. ÚMO3/</w:t>
      </w:r>
      <w:r w:rsidR="00084A6B">
        <w:t>4</w:t>
      </w:r>
      <w:r w:rsidR="003337B4">
        <w:t>3201</w:t>
      </w:r>
      <w:r>
        <w:t>/</w:t>
      </w:r>
      <w:r w:rsidR="00084A6B">
        <w:t>20</w:t>
      </w:r>
      <w:r>
        <w:t xml:space="preserve"> dne </w:t>
      </w:r>
      <w:r w:rsidR="003337B4">
        <w:t>16</w:t>
      </w:r>
      <w:r>
        <w:t xml:space="preserve">. </w:t>
      </w:r>
      <w:r w:rsidR="00084A6B">
        <w:t>listopadu</w:t>
      </w:r>
      <w:r>
        <w:t xml:space="preserve"> 20</w:t>
      </w:r>
      <w:r w:rsidR="00084A6B">
        <w:t>20</w:t>
      </w:r>
      <w:r>
        <w:t xml:space="preserve"> (</w:t>
      </w:r>
      <w:r w:rsidRPr="006F3E84">
        <w:rPr>
          <w:i/>
        </w:rPr>
        <w:t>dále jen „žádost“)</w:t>
      </w:r>
      <w:r>
        <w:t>. Příjemce se zavazuje dotaci použít v souladu s žádostí a touto smlouvou.</w:t>
      </w:r>
    </w:p>
    <w:p w14:paraId="54702149" w14:textId="3CA3B593" w:rsidR="00912E4E" w:rsidRPr="007E0186" w:rsidRDefault="00912E4E" w:rsidP="00912E4E">
      <w:pPr>
        <w:pStyle w:val="Zkladntextodsazen210"/>
        <w:numPr>
          <w:ilvl w:val="0"/>
          <w:numId w:val="5"/>
        </w:numPr>
        <w:tabs>
          <w:tab w:val="left" w:pos="540"/>
        </w:tabs>
        <w:ind w:firstLine="3"/>
      </w:pPr>
      <w:r>
        <w:t xml:space="preserve">Dotace je poskytována   výhradně   na   krytí </w:t>
      </w:r>
      <w:r w:rsidRPr="00F24B66">
        <w:t>neinvestičních</w:t>
      </w:r>
      <w:r>
        <w:t xml:space="preserve">    nákladů    vzniklých příjemci v roce 202</w:t>
      </w:r>
      <w:r w:rsidR="00084A6B">
        <w:t>1</w:t>
      </w:r>
      <w:r>
        <w:t>, věcně a časově příslušejících k tomuto období. Příjemce se zavazuje použít dotaci pouze k účelům smlouvou a žádostí vymezeným. V pochybnostech</w:t>
      </w:r>
      <w:r w:rsidR="00B223BA">
        <w:t xml:space="preserve"> </w:t>
      </w:r>
      <w:r>
        <w:t xml:space="preserve">o přípustnosti užití dotace na konkrétní akci se příjemce dotáže na Úřadu městského obvodu Plzeň 3, Odboru </w:t>
      </w:r>
      <w:proofErr w:type="gramStart"/>
      <w:r>
        <w:t xml:space="preserve">ekonomickém, </w:t>
      </w:r>
      <w:r w:rsidRPr="007E0186">
        <w:t xml:space="preserve"> kancelář</w:t>
      </w:r>
      <w:proofErr w:type="gramEnd"/>
      <w:r w:rsidRPr="007E0186">
        <w:t xml:space="preserve"> č. </w:t>
      </w:r>
      <w:r>
        <w:t>46</w:t>
      </w:r>
      <w:r w:rsidRPr="007E0186">
        <w:t>, telefonní spojení 378 03 64</w:t>
      </w:r>
      <w:r>
        <w:t>98.</w:t>
      </w:r>
    </w:p>
    <w:p w14:paraId="6CB9D0CC" w14:textId="0D7F346E" w:rsidR="00912E4E" w:rsidRPr="00887E48" w:rsidRDefault="00912E4E" w:rsidP="00912E4E">
      <w:pPr>
        <w:pStyle w:val="Zkladntextodsazen210"/>
        <w:tabs>
          <w:tab w:val="left" w:pos="540"/>
        </w:tabs>
        <w:ind w:left="-3" w:firstLine="0"/>
        <w:rPr>
          <w:b/>
        </w:rPr>
      </w:pPr>
      <w:r w:rsidRPr="001E5C14">
        <w:rPr>
          <w:b/>
        </w:rPr>
        <w:t>3.</w:t>
      </w:r>
      <w:proofErr w:type="gramStart"/>
      <w:r>
        <w:rPr>
          <w:b/>
        </w:rPr>
        <w:tab/>
        <w:t xml:space="preserve"> </w:t>
      </w:r>
      <w:r>
        <w:t xml:space="preserve"> Příjemce</w:t>
      </w:r>
      <w:proofErr w:type="gramEnd"/>
      <w:r>
        <w:t xml:space="preserve"> může využít tuto dotaci výhradně</w:t>
      </w:r>
      <w:r>
        <w:rPr>
          <w:b/>
          <w:bCs/>
        </w:rPr>
        <w:t xml:space="preserve"> </w:t>
      </w:r>
      <w:r w:rsidRPr="002E4CC0">
        <w:rPr>
          <w:bCs/>
        </w:rPr>
        <w:t>n</w:t>
      </w:r>
      <w:r w:rsidR="0031037E">
        <w:rPr>
          <w:bCs/>
        </w:rPr>
        <w:t xml:space="preserve">a tento účel: </w:t>
      </w:r>
      <w:r w:rsidR="00887E48" w:rsidRPr="00887E48">
        <w:rPr>
          <w:b/>
          <w:bCs/>
        </w:rPr>
        <w:t>Provoz ošacovacího střediska a komunitního centra ČCK-2021</w:t>
      </w:r>
      <w:r w:rsidR="00C612A5" w:rsidRPr="00887E48">
        <w:rPr>
          <w:b/>
          <w:bCs/>
        </w:rPr>
        <w:t>.</w:t>
      </w:r>
    </w:p>
    <w:p w14:paraId="2F8C15CD" w14:textId="77777777" w:rsidR="00912E4E" w:rsidRDefault="00912E4E" w:rsidP="00912E4E">
      <w:pPr>
        <w:pStyle w:val="Nadpis6"/>
      </w:pPr>
      <w:r>
        <w:lastRenderedPageBreak/>
        <w:t>III.</w:t>
      </w:r>
    </w:p>
    <w:p w14:paraId="2C2D1E55" w14:textId="77777777" w:rsidR="00912E4E" w:rsidRDefault="00912E4E" w:rsidP="00912E4E">
      <w:pPr>
        <w:pStyle w:val="Nadpis6"/>
        <w:rPr>
          <w:smallCaps/>
          <w:spacing w:val="2"/>
          <w:sz w:val="20"/>
        </w:rPr>
      </w:pPr>
    </w:p>
    <w:p w14:paraId="59F179F2" w14:textId="77777777" w:rsidR="00912E4E" w:rsidRDefault="00912E4E" w:rsidP="00912E4E">
      <w:pPr>
        <w:pStyle w:val="Nadpis6"/>
        <w:rPr>
          <w:smallCaps/>
          <w:spacing w:val="2"/>
          <w:sz w:val="20"/>
        </w:rPr>
      </w:pPr>
      <w:r>
        <w:rPr>
          <w:smallCaps/>
          <w:spacing w:val="2"/>
          <w:sz w:val="20"/>
        </w:rPr>
        <w:t>PODMÍNKY ČERPÁNÍ DOTACE</w:t>
      </w:r>
    </w:p>
    <w:p w14:paraId="1FE0154E" w14:textId="77777777" w:rsidR="00912E4E" w:rsidRDefault="00912E4E" w:rsidP="00912E4E"/>
    <w:p w14:paraId="729E0363" w14:textId="7699E04B" w:rsidR="00912E4E" w:rsidRDefault="00912E4E" w:rsidP="00912E4E">
      <w:pPr>
        <w:pStyle w:val="Zkladntextodsazen210"/>
        <w:widowControl w:val="0"/>
        <w:tabs>
          <w:tab w:val="left" w:pos="540"/>
          <w:tab w:val="num" w:pos="720"/>
        </w:tabs>
        <w:spacing w:after="120"/>
        <w:ind w:left="0" w:firstLine="0"/>
      </w:pPr>
      <w:r>
        <w:rPr>
          <w:b/>
        </w:rPr>
        <w:t>1.</w:t>
      </w:r>
      <w:r>
        <w:rPr>
          <w:b/>
        </w:rPr>
        <w:tab/>
        <w:t xml:space="preserve">   </w:t>
      </w:r>
      <w:r>
        <w:t xml:space="preserve">Strany se dohodly, že poskytovatel poskytne příjemci dotaci dle čl. II., odst. 1. této smlouvy, předloží-li příjemce nejpozději </w:t>
      </w:r>
      <w:r w:rsidRPr="00290F31">
        <w:rPr>
          <w:b/>
        </w:rPr>
        <w:t xml:space="preserve">do </w:t>
      </w:r>
      <w:r>
        <w:rPr>
          <w:b/>
        </w:rPr>
        <w:t xml:space="preserve">30. </w:t>
      </w:r>
      <w:proofErr w:type="gramStart"/>
      <w:r>
        <w:rPr>
          <w:b/>
        </w:rPr>
        <w:t xml:space="preserve">listopadu </w:t>
      </w:r>
      <w:r w:rsidRPr="00290F31">
        <w:rPr>
          <w:b/>
        </w:rPr>
        <w:t xml:space="preserve"> 20</w:t>
      </w:r>
      <w:r>
        <w:rPr>
          <w:b/>
        </w:rPr>
        <w:t>2</w:t>
      </w:r>
      <w:r w:rsidR="00C612A5">
        <w:rPr>
          <w:b/>
        </w:rPr>
        <w:t>1</w:t>
      </w:r>
      <w:proofErr w:type="gramEnd"/>
      <w:r w:rsidRPr="00290F31">
        <w:t xml:space="preserve"> originály účetních dokladů s jednou kopií, včetně pořízeného soupisu předkládaných účetních dokladů, současně předloží výpisy z účtu se záznamem o úhradě shora uvedených výdajů, které budou jednoznačně prokazovat využití účelu dotace v souladu s</w:t>
      </w:r>
      <w:r>
        <w:t> touto smlouvou a žádostí</w:t>
      </w:r>
      <w:r w:rsidRPr="00290F31">
        <w:t xml:space="preserve"> (dále</w:t>
      </w:r>
      <w:r w:rsidRPr="00290F31">
        <w:rPr>
          <w:i/>
        </w:rPr>
        <w:t xml:space="preserve"> </w:t>
      </w:r>
      <w:r w:rsidRPr="00290F31">
        <w:t>jen</w:t>
      </w:r>
      <w:r w:rsidRPr="00290F31">
        <w:rPr>
          <w:i/>
        </w:rPr>
        <w:t xml:space="preserve"> “doklady”</w:t>
      </w:r>
      <w:r w:rsidRPr="00290F31">
        <w:t xml:space="preserve">). Pokud příjemce nepředloží poskytovateli požadované doklady do </w:t>
      </w:r>
      <w:r>
        <w:t xml:space="preserve">30. listopadu </w:t>
      </w:r>
      <w:r w:rsidRPr="00290F31">
        <w:t>20</w:t>
      </w:r>
      <w:r>
        <w:t>2</w:t>
      </w:r>
      <w:r w:rsidR="00C612A5">
        <w:t>1</w:t>
      </w:r>
      <w:r w:rsidRPr="00290F31">
        <w:t>,</w:t>
      </w:r>
      <w:r>
        <w:t xml:space="preserve"> není poskytovatel povinen dotaci poskytnout. Konečné finanční vypořádání dotace bude ze strany poskytovatele provedeno do 31. prosince 202</w:t>
      </w:r>
      <w:r w:rsidR="00C612A5">
        <w:t>1</w:t>
      </w:r>
      <w:r>
        <w:t>, nebude-li poskytovatelem ze závažných důvodů stanoveno jinak.</w:t>
      </w:r>
    </w:p>
    <w:p w14:paraId="32F4D3B1" w14:textId="77777777" w:rsidR="00912E4E" w:rsidRDefault="00912E4E" w:rsidP="00912E4E">
      <w:pPr>
        <w:pStyle w:val="Zkladntextodsazen210"/>
        <w:widowControl w:val="0"/>
        <w:tabs>
          <w:tab w:val="num" w:pos="700"/>
        </w:tabs>
        <w:spacing w:after="120"/>
        <w:ind w:left="0" w:firstLine="0"/>
      </w:pPr>
      <w:r>
        <w:rPr>
          <w:b/>
        </w:rPr>
        <w:t>2.</w:t>
      </w:r>
      <w:r>
        <w:rPr>
          <w:b/>
        </w:rPr>
        <w:tab/>
      </w:r>
      <w:r>
        <w:t>Dále dotace nebude poskytnuta, pokud:</w:t>
      </w:r>
    </w:p>
    <w:p w14:paraId="756A0856" w14:textId="77777777" w:rsidR="00912E4E" w:rsidRDefault="00912E4E" w:rsidP="00912E4E">
      <w:pPr>
        <w:pStyle w:val="Zkladntext"/>
        <w:numPr>
          <w:ilvl w:val="0"/>
          <w:numId w:val="8"/>
        </w:numPr>
        <w:tabs>
          <w:tab w:val="clear" w:pos="780"/>
          <w:tab w:val="num" w:pos="360"/>
          <w:tab w:val="left" w:pos="900"/>
        </w:tabs>
        <w:ind w:hanging="780"/>
      </w:pPr>
      <w:r>
        <w:t>použití dotace bude v rozporu s platnými právními předpisy, nebo</w:t>
      </w:r>
    </w:p>
    <w:p w14:paraId="7FCEBFAD" w14:textId="77777777" w:rsidR="00912E4E" w:rsidRDefault="00912E4E" w:rsidP="00912E4E">
      <w:pPr>
        <w:pStyle w:val="Zkladntext"/>
        <w:numPr>
          <w:ilvl w:val="0"/>
          <w:numId w:val="8"/>
        </w:numPr>
        <w:tabs>
          <w:tab w:val="clear" w:pos="780"/>
        </w:tabs>
        <w:ind w:left="360" w:hanging="360"/>
      </w:pPr>
      <w:r>
        <w:t>použití dotace nebude v souladu s touto smlouvou či žádostí, nebo</w:t>
      </w:r>
    </w:p>
    <w:p w14:paraId="399C5A8A" w14:textId="77777777" w:rsidR="00912E4E" w:rsidRDefault="00912E4E" w:rsidP="00912E4E">
      <w:pPr>
        <w:pStyle w:val="Zkladntext"/>
        <w:numPr>
          <w:ilvl w:val="0"/>
          <w:numId w:val="8"/>
        </w:numPr>
        <w:tabs>
          <w:tab w:val="clear" w:pos="780"/>
        </w:tabs>
        <w:ind w:left="360" w:hanging="360"/>
      </w:pPr>
      <w:r>
        <w:t xml:space="preserve">příjemce bude jednat proti zájmům poskytovatele nebo poškodí jeho dobrou pověst    </w:t>
      </w:r>
    </w:p>
    <w:p w14:paraId="3E4A425D" w14:textId="77777777" w:rsidR="00912E4E" w:rsidRDefault="00912E4E" w:rsidP="00912E4E">
      <w:pPr>
        <w:pStyle w:val="Zkladntext"/>
      </w:pPr>
    </w:p>
    <w:p w14:paraId="41E0C8A5" w14:textId="52CE45DA" w:rsidR="00912E4E" w:rsidRPr="00C86F2D" w:rsidRDefault="00912E4E" w:rsidP="00912E4E">
      <w:pPr>
        <w:pStyle w:val="Zkladntextodsazen210"/>
        <w:tabs>
          <w:tab w:val="left" w:pos="720"/>
        </w:tabs>
        <w:spacing w:after="120"/>
        <w:ind w:left="-3" w:firstLine="0"/>
      </w:pPr>
      <w:r>
        <w:t xml:space="preserve"> </w:t>
      </w:r>
      <w:r w:rsidRPr="00A5592A">
        <w:rPr>
          <w:b/>
        </w:rPr>
        <w:t>3.</w:t>
      </w:r>
      <w:r>
        <w:t xml:space="preserve">        Po kontrole věcné a formální správnosti předložených dokladů převede poskytovatel na účet příjemce č. </w:t>
      </w:r>
      <w:proofErr w:type="spellStart"/>
      <w:r w:rsidR="00F57105">
        <w:t>xxxxxxxxxxxxxx</w:t>
      </w:r>
      <w:proofErr w:type="spellEnd"/>
      <w:r>
        <w:t xml:space="preserve"> (vyplatí na pokladně Úřadu městského obvodu Plzeň 3 příjemci) </w:t>
      </w:r>
      <w:r w:rsidRPr="00290F31">
        <w:t>částku</w:t>
      </w:r>
      <w:r>
        <w:t xml:space="preserve"> dle čl. II., odst. 1. této smlouvy, a to </w:t>
      </w:r>
      <w:r w:rsidRPr="00B51EA0">
        <w:rPr>
          <w:b/>
        </w:rPr>
        <w:t>nejpozději do 15 dnů</w:t>
      </w:r>
      <w:r>
        <w:t xml:space="preserve"> od jejich předložení, případně od písemného vysvětlení pochybností poskytovatelem vyslovených. Originály účetních dokladů vrátí poskytovatel příjemci bez zbytečného odkladu.</w:t>
      </w:r>
      <w:r w:rsidR="00806917">
        <w:t xml:space="preserve"> </w:t>
      </w:r>
      <w:r>
        <w:t>(V ojedinělých případech poukáže poskytovatel příjemci zálohu ve výši schválené dotace).</w:t>
      </w:r>
    </w:p>
    <w:p w14:paraId="677E3A21" w14:textId="77777777" w:rsidR="00912E4E" w:rsidRDefault="00912E4E" w:rsidP="00912E4E">
      <w:pPr>
        <w:pStyle w:val="Zkladntextodsazen210"/>
        <w:tabs>
          <w:tab w:val="left" w:pos="720"/>
        </w:tabs>
        <w:spacing w:after="120"/>
        <w:ind w:left="-3" w:firstLine="0"/>
      </w:pPr>
      <w:r w:rsidRPr="00A5592A">
        <w:rPr>
          <w:b/>
        </w:rPr>
        <w:t>4.</w:t>
      </w:r>
      <w:r>
        <w:t xml:space="preserve">     Příjemce dotace je povinen vrátit dotaci, pokud bude zjištěno, že údaje, na jejichž základě byla dotace poskytnuta, byly nepravdivé. </w:t>
      </w:r>
    </w:p>
    <w:p w14:paraId="7088FC2C" w14:textId="77777777" w:rsidR="00912E4E" w:rsidRDefault="00912E4E" w:rsidP="00912E4E">
      <w:pPr>
        <w:pStyle w:val="Zkladntextodsazen210"/>
        <w:tabs>
          <w:tab w:val="left" w:pos="720"/>
        </w:tabs>
        <w:spacing w:after="120"/>
        <w:ind w:left="-3" w:firstLine="0"/>
      </w:pPr>
      <w:r>
        <w:rPr>
          <w:b/>
        </w:rPr>
        <w:t>5.</w:t>
      </w:r>
      <w:r>
        <w:t xml:space="preserve"> Příjemce se zavazuje, že prostředky dotace budou využity výhradně k financování účelu uvedeného v článku II. této smlouvy. V případě porušení účelovosti použití prostředků dotace je příjemce povinen vrátit dotaci ve výši neoprávněně použité částky zpět poskytovateli. Příjemce je povinen dotaci využít hospodárně, efektivně a účelně.</w:t>
      </w:r>
    </w:p>
    <w:p w14:paraId="523F0B4F" w14:textId="77777777" w:rsidR="00912E4E" w:rsidRDefault="00912E4E" w:rsidP="00912E4E">
      <w:pPr>
        <w:pStyle w:val="Zkladntextodsazen210"/>
        <w:tabs>
          <w:tab w:val="left" w:pos="720"/>
        </w:tabs>
        <w:spacing w:after="120"/>
        <w:ind w:left="-3" w:firstLine="0"/>
      </w:pPr>
      <w:r>
        <w:rPr>
          <w:b/>
        </w:rPr>
        <w:t>6.</w:t>
      </w:r>
      <w:r>
        <w:t xml:space="preserve"> V případě, že nedojde k uskutečnění akce, na kterou má být poskytnuta dotace, či doklady nebudou zpracovány řádně, nebude příjemci dotace vyplacena a nárok na dotaci zaniká.</w:t>
      </w:r>
    </w:p>
    <w:p w14:paraId="57A1C21F" w14:textId="77777777" w:rsidR="00912E4E" w:rsidRDefault="00912E4E" w:rsidP="00912E4E">
      <w:pPr>
        <w:pStyle w:val="Nadpis6"/>
        <w:rPr>
          <w:sz w:val="22"/>
        </w:rPr>
      </w:pPr>
      <w:r>
        <w:rPr>
          <w:sz w:val="22"/>
        </w:rPr>
        <w:t>IV.</w:t>
      </w:r>
    </w:p>
    <w:p w14:paraId="73A0F2BB" w14:textId="77777777" w:rsidR="00912E4E" w:rsidRPr="00982B14" w:rsidRDefault="00912E4E" w:rsidP="00912E4E">
      <w:pPr>
        <w:pStyle w:val="Nadpis6"/>
        <w:spacing w:after="120"/>
        <w:rPr>
          <w:smallCaps/>
          <w:spacing w:val="2"/>
          <w:sz w:val="28"/>
        </w:rPr>
      </w:pPr>
      <w:r>
        <w:rPr>
          <w:smallCaps/>
          <w:spacing w:val="2"/>
          <w:sz w:val="22"/>
        </w:rPr>
        <w:t>další ujednání</w:t>
      </w:r>
    </w:p>
    <w:p w14:paraId="008CD71D" w14:textId="77777777" w:rsidR="00912E4E" w:rsidRPr="00A82F73" w:rsidRDefault="00912E4E" w:rsidP="00912E4E">
      <w:pPr>
        <w:pStyle w:val="Zkladntextodsazen210"/>
        <w:numPr>
          <w:ilvl w:val="0"/>
          <w:numId w:val="2"/>
        </w:numPr>
        <w:tabs>
          <w:tab w:val="left" w:pos="1080"/>
        </w:tabs>
        <w:spacing w:after="120"/>
        <w:ind w:left="0" w:firstLine="0"/>
      </w:pPr>
      <w:r>
        <w:t xml:space="preserve">Příjemce bere na vědomí, že v souvislosti s poskytnutím dotace je poskytovatel povinen vykonávat u příjemce veřejnosprávní finanční kontrolu podle zákona č. 320/2001 Sb., o finanční kontrole, v platném znění, a zavazuje se poskytnout k tomu poskytovateli veškerou vyžádanou součinnost. Kontrolu dokladů týkajících se využití dotace je oprávněn provádět </w:t>
      </w:r>
      <w:r w:rsidRPr="00A82F73">
        <w:t>Ú</w:t>
      </w:r>
      <w:r>
        <w:t>řad</w:t>
      </w:r>
      <w:r w:rsidRPr="00A82F73">
        <w:t xml:space="preserve"> městského obvodu Plzeň 3</w:t>
      </w:r>
      <w:r>
        <w:t>.</w:t>
      </w:r>
    </w:p>
    <w:p w14:paraId="36252BA8" w14:textId="77777777" w:rsidR="00912E4E" w:rsidRDefault="00912E4E" w:rsidP="00912E4E">
      <w:pPr>
        <w:pStyle w:val="Zkladntextodsazen210"/>
        <w:numPr>
          <w:ilvl w:val="0"/>
          <w:numId w:val="2"/>
        </w:numPr>
        <w:spacing w:after="120"/>
        <w:ind w:left="0" w:firstLine="0"/>
        <w:rPr>
          <w:color w:val="000000"/>
        </w:rPr>
      </w:pPr>
      <w:r>
        <w:rPr>
          <w:color w:val="000000"/>
        </w:rPr>
        <w:t>Příjemce se zavazuje, že poskytnutá dotace ani její část nebude použita jinou právnickou nebo fyzickou osobou.</w:t>
      </w:r>
    </w:p>
    <w:p w14:paraId="4B08A7BF" w14:textId="77777777" w:rsidR="00912E4E" w:rsidRDefault="00912E4E" w:rsidP="00912E4E">
      <w:pPr>
        <w:pStyle w:val="Zkladntextodsazen210"/>
        <w:widowControl w:val="0"/>
        <w:tabs>
          <w:tab w:val="num" w:pos="0"/>
        </w:tabs>
        <w:spacing w:after="120"/>
        <w:ind w:left="0" w:firstLine="0"/>
        <w:rPr>
          <w:color w:val="000000"/>
        </w:rPr>
      </w:pPr>
      <w:r>
        <w:rPr>
          <w:b/>
        </w:rPr>
        <w:t>3.</w:t>
      </w:r>
      <w:r>
        <w:rPr>
          <w:b/>
        </w:rPr>
        <w:tab/>
      </w:r>
      <w:r>
        <w:rPr>
          <w:color w:val="000000"/>
        </w:rPr>
        <w:t>Příjemce</w:t>
      </w:r>
      <w:r>
        <w:t xml:space="preserve"> prohlašuje, že nemá </w:t>
      </w:r>
      <w:r>
        <w:rPr>
          <w:color w:val="000000"/>
        </w:rPr>
        <w:t xml:space="preserve">vůči městu, jeho organizačním složkám a jeho příspěvkovým organizacím žádné nesplacené závazky po lhůtě splatnosti a že není s městem nebo jeho příspěvkovými organizacemi v soudním sporu, vyjma soudních sporů za zrušení </w:t>
      </w:r>
      <w:r>
        <w:rPr>
          <w:color w:val="000000"/>
        </w:rPr>
        <w:lastRenderedPageBreak/>
        <w:t>správních rozhodnutí, vydaných v přenesené působnosti.</w:t>
      </w:r>
    </w:p>
    <w:p w14:paraId="261815EB" w14:textId="77777777" w:rsidR="00912E4E" w:rsidRDefault="00912E4E" w:rsidP="00912E4E">
      <w:pPr>
        <w:pStyle w:val="Zkladntextodsazen2"/>
        <w:spacing w:after="120"/>
        <w:ind w:left="0" w:firstLine="0"/>
      </w:pPr>
      <w:r>
        <w:rPr>
          <w:b/>
          <w:bCs/>
          <w:color w:val="000000"/>
        </w:rPr>
        <w:t>4.</w:t>
      </w:r>
      <w:r>
        <w:rPr>
          <w:b/>
          <w:bCs/>
          <w:color w:val="000000"/>
        </w:rPr>
        <w:tab/>
      </w:r>
      <w:r>
        <w:t xml:space="preserve">Příjemce bere na vědomí, že užití dotace v rozporu s touto smlouvou může být postihováno jako trestný čin dotačního podvodu podle § 212 zákona č. 40/2009 Sb., trestního zákona, v platném znění. </w:t>
      </w:r>
    </w:p>
    <w:p w14:paraId="7444CF4B" w14:textId="48C533BF" w:rsidR="00912E4E" w:rsidRPr="0031037E" w:rsidRDefault="00912E4E" w:rsidP="0031037E">
      <w:pPr>
        <w:pStyle w:val="Zkladntextodsazen210"/>
        <w:tabs>
          <w:tab w:val="left" w:pos="0"/>
        </w:tabs>
        <w:ind w:left="0" w:firstLine="0"/>
      </w:pPr>
      <w:r>
        <w:rPr>
          <w:b/>
          <w:color w:val="000000"/>
        </w:rPr>
        <w:t>5.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t>Příjemce bere na vědomí, že užití prostředků z rozpočtu města Plzně podléhá režimu zákona č. 134/2016 Sb., o zadávání veřejných zakázek, v platném znění.</w:t>
      </w:r>
    </w:p>
    <w:p w14:paraId="0ED16A02" w14:textId="77777777" w:rsidR="00912E4E" w:rsidRDefault="00912E4E" w:rsidP="00912E4E">
      <w:pPr>
        <w:pStyle w:val="Zkladntextodsazen210"/>
        <w:spacing w:after="120"/>
        <w:ind w:left="0" w:firstLine="0"/>
      </w:pPr>
      <w:r>
        <w:rPr>
          <w:b/>
        </w:rPr>
        <w:t>6</w:t>
      </w:r>
      <w:r w:rsidRPr="001A283D">
        <w:rPr>
          <w:b/>
        </w:rPr>
        <w:t>.</w:t>
      </w:r>
      <w:r>
        <w:tab/>
        <w:t xml:space="preserve"> V případě, že je příjemce dotace podle této smlouvy povinen vrátit dotaci nebo její část, vrátí příjemce dotaci nebo její část poskytovateli na jeho bankovní účet uvedený v záhlaví této smlouvy.</w:t>
      </w:r>
    </w:p>
    <w:p w14:paraId="12DC88A6" w14:textId="77777777" w:rsidR="00912E4E" w:rsidRDefault="00912E4E" w:rsidP="00912E4E">
      <w:pPr>
        <w:pStyle w:val="Zkladntextodsazen2"/>
        <w:spacing w:after="120"/>
        <w:ind w:left="0" w:firstLine="0"/>
        <w:rPr>
          <w:bCs/>
          <w:color w:val="000000"/>
        </w:rPr>
      </w:pPr>
      <w:r>
        <w:rPr>
          <w:b/>
        </w:rPr>
        <w:t>7</w:t>
      </w:r>
      <w:r w:rsidRPr="00E00970">
        <w:rPr>
          <w:b/>
        </w:rPr>
        <w:t>.</w:t>
      </w:r>
      <w:r>
        <w:tab/>
      </w:r>
      <w:r w:rsidRPr="00C7669E">
        <w:rPr>
          <w:bCs/>
          <w:color w:val="000000"/>
        </w:rPr>
        <w:t xml:space="preserve">Příjemce bere na vědomí, že dotaci nelze poskytnout na </w:t>
      </w:r>
      <w:r>
        <w:rPr>
          <w:bCs/>
          <w:color w:val="000000"/>
        </w:rPr>
        <w:t>úhradu daně z přidané hodnoty</w:t>
      </w:r>
      <w:r w:rsidRPr="00C7669E">
        <w:rPr>
          <w:bCs/>
          <w:color w:val="000000"/>
        </w:rPr>
        <w:t>, pokud může příjem</w:t>
      </w:r>
      <w:r>
        <w:rPr>
          <w:bCs/>
          <w:color w:val="000000"/>
        </w:rPr>
        <w:t>ce uplatnit nárok na odpočet daně z přidané hodnoty</w:t>
      </w:r>
      <w:r w:rsidRPr="00C7669E">
        <w:rPr>
          <w:bCs/>
          <w:color w:val="000000"/>
        </w:rPr>
        <w:t xml:space="preserve"> vůči finančnímu úřadu nebo požádat o její vrácení v souladu se zákonem č. 235/2004 Sb., </w:t>
      </w:r>
      <w:r>
        <w:rPr>
          <w:bCs/>
          <w:color w:val="000000"/>
        </w:rPr>
        <w:t xml:space="preserve">o dani z přidané hodnoty </w:t>
      </w:r>
      <w:r w:rsidRPr="00C7669E">
        <w:rPr>
          <w:bCs/>
          <w:color w:val="000000"/>
        </w:rPr>
        <w:t>v platném znění.</w:t>
      </w:r>
    </w:p>
    <w:p w14:paraId="31730B71" w14:textId="77777777" w:rsidR="00912E4E" w:rsidRDefault="00912E4E" w:rsidP="00912E4E">
      <w:pPr>
        <w:pStyle w:val="Zkladntextodsazen210"/>
        <w:tabs>
          <w:tab w:val="left" w:pos="0"/>
        </w:tabs>
        <w:ind w:left="0" w:firstLine="0"/>
      </w:pPr>
      <w:r>
        <w:rPr>
          <w:b/>
        </w:rPr>
        <w:t>8</w:t>
      </w:r>
      <w:r w:rsidRPr="001A49A8">
        <w:rPr>
          <w:b/>
        </w:rPr>
        <w:t>.</w:t>
      </w:r>
      <w:r>
        <w:rPr>
          <w:b/>
        </w:rPr>
        <w:tab/>
      </w:r>
      <w:r>
        <w:t xml:space="preserve"> 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 otázce existence veřejné podpory v 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</w:t>
      </w:r>
    </w:p>
    <w:p w14:paraId="258ABE4D" w14:textId="77777777" w:rsidR="00912E4E" w:rsidRDefault="00912E4E" w:rsidP="00912E4E">
      <w:pPr>
        <w:pStyle w:val="Zkladntextodsazen210"/>
        <w:tabs>
          <w:tab w:val="left" w:pos="0"/>
        </w:tabs>
        <w:ind w:left="0" w:firstLine="0"/>
      </w:pPr>
    </w:p>
    <w:p w14:paraId="56B3580D" w14:textId="77777777" w:rsidR="00912E4E" w:rsidRDefault="00912E4E" w:rsidP="00912E4E">
      <w:pPr>
        <w:spacing w:after="120"/>
        <w:jc w:val="both"/>
      </w:pPr>
      <w:r>
        <w:rPr>
          <w:b/>
        </w:rPr>
        <w:t>9</w:t>
      </w:r>
      <w:r w:rsidRPr="008244E3">
        <w:rPr>
          <w:b/>
        </w:rPr>
        <w:t>.</w:t>
      </w:r>
      <w:r>
        <w:t xml:space="preserve">      </w:t>
      </w:r>
      <w:r w:rsidRPr="00526859">
        <w:t>Příjemce je povinen bez zbytečného odkladu, nejpozději do 10 dnů ode dne, kdy se dozví o změ</w:t>
      </w:r>
      <w:r>
        <w:t xml:space="preserve">nách, písemně oznámit poskytovateli </w:t>
      </w:r>
      <w:r w:rsidRPr="00526859">
        <w:t>veškeré změny nebo skutečnosti, které by měly vliv na realizaci účelu dotace, včetně změn údajů o příjemci (změna IČO, bankovního čísla účtu, změna osoby oprávněné jednat jménem příjemce atd.). Je-li příjemcem dotace právnická osoba, je příjemce povinen v případě přeměny nebo zrušení právnické osoby s likvidací oznámit tyto skutečnosti poskytovateli, podat finanční vypořádání dotace k rozhodnému dni nebo dni</w:t>
      </w:r>
      <w:r>
        <w:t xml:space="preserve"> vstupu do likvidace.</w:t>
      </w:r>
    </w:p>
    <w:p w14:paraId="3945E0E3" w14:textId="77777777" w:rsidR="00912E4E" w:rsidRPr="00F268DD" w:rsidRDefault="00912E4E" w:rsidP="00912E4E">
      <w:pPr>
        <w:spacing w:after="120"/>
        <w:jc w:val="both"/>
      </w:pPr>
      <w:r>
        <w:rPr>
          <w:b/>
        </w:rPr>
        <w:t>10</w:t>
      </w:r>
      <w:r w:rsidRPr="008244E3">
        <w:rPr>
          <w:b/>
        </w:rPr>
        <w:t>.</w:t>
      </w:r>
      <w:r w:rsidRPr="00FF78CC">
        <w:tab/>
        <w:t>V případě porušení rozpočtové kázně a zároveň nevrácení poskytnuté dotace příjemcem pos</w:t>
      </w:r>
      <w:r>
        <w:t>kytovateli postupuje poskytovatel</w:t>
      </w:r>
      <w:r w:rsidRPr="00FF78CC">
        <w:t xml:space="preserve"> způsobem uvedeným v § 22 zák. č. 250/2000 Sb., o rozpočtových pravidlech územních rozpočtů, ve znění pozdějších předpisů, ve spojení se zák. č. 280/2009 Sb., daňový řád, ve znění pozdějších předpisů, tedy vydáním platebního výměru za účelem uložení odvodu a penále do rozpočtu poskytovatele.</w:t>
      </w:r>
    </w:p>
    <w:p w14:paraId="48D12919" w14:textId="77777777" w:rsidR="00912E4E" w:rsidRDefault="00912E4E" w:rsidP="00912E4E">
      <w:pPr>
        <w:pStyle w:val="Zkladntextodsazen210"/>
        <w:tabs>
          <w:tab w:val="left" w:pos="0"/>
        </w:tabs>
        <w:ind w:left="0" w:firstLine="0"/>
      </w:pPr>
      <w:r>
        <w:rPr>
          <w:b/>
        </w:rPr>
        <w:t>11</w:t>
      </w:r>
      <w:r w:rsidRPr="00AD2680">
        <w:rPr>
          <w:b/>
        </w:rPr>
        <w:t>.</w:t>
      </w:r>
      <w:r>
        <w:t xml:space="preserve"> </w:t>
      </w:r>
      <w:r>
        <w:tab/>
      </w:r>
      <w:r w:rsidRPr="00A90305">
        <w:t xml:space="preserve">Příjemce je povinen a zavazuje se umístit </w:t>
      </w:r>
      <w:r>
        <w:t xml:space="preserve">na </w:t>
      </w:r>
      <w:r w:rsidRPr="00A90305">
        <w:t xml:space="preserve">sjednaném místě a po sjednanou dobu logo poskytovatele dotace. </w:t>
      </w:r>
    </w:p>
    <w:p w14:paraId="1B228C9C" w14:textId="77777777" w:rsidR="00912E4E" w:rsidRDefault="00912E4E" w:rsidP="00912E4E">
      <w:pPr>
        <w:pStyle w:val="Zkladntextodsazen210"/>
        <w:tabs>
          <w:tab w:val="left" w:pos="0"/>
        </w:tabs>
        <w:ind w:left="0" w:firstLine="0"/>
        <w:rPr>
          <w:b/>
        </w:rPr>
      </w:pPr>
    </w:p>
    <w:p w14:paraId="1778FF10" w14:textId="77777777" w:rsidR="00912E4E" w:rsidRPr="004A0631" w:rsidRDefault="00912E4E" w:rsidP="00912E4E">
      <w:pPr>
        <w:pStyle w:val="Zkladntextodsazen210"/>
        <w:tabs>
          <w:tab w:val="left" w:pos="0"/>
        </w:tabs>
        <w:ind w:left="0" w:firstLine="0"/>
      </w:pPr>
      <w:r w:rsidRPr="009C57E4">
        <w:rPr>
          <w:b/>
        </w:rPr>
        <w:t>12</w:t>
      </w:r>
      <w:r>
        <w:t>. Příjemce se zavazuje zajistit, že při přípravě, realizaci a propagaci akce specifikované v čl. II. této smlouvy nebudou užita protiprávní jednání spočívající v nerespektování autorských či jiných práv třetích osob či jiné nevhodné způsoby obtěžující fyzické a právnické osoby.</w:t>
      </w:r>
    </w:p>
    <w:p w14:paraId="17DDB9BE" w14:textId="77777777" w:rsidR="00912E4E" w:rsidRDefault="00912E4E" w:rsidP="00912E4E">
      <w:pPr>
        <w:pStyle w:val="Nadpis6"/>
        <w:rPr>
          <w:sz w:val="22"/>
        </w:rPr>
      </w:pPr>
      <w:r>
        <w:rPr>
          <w:sz w:val="22"/>
        </w:rPr>
        <w:t>V.</w:t>
      </w:r>
    </w:p>
    <w:p w14:paraId="302B78F4" w14:textId="77777777" w:rsidR="00912E4E" w:rsidRPr="00982B14" w:rsidRDefault="00912E4E" w:rsidP="00912E4E">
      <w:pPr>
        <w:pStyle w:val="Nadpis6"/>
        <w:spacing w:after="120"/>
        <w:rPr>
          <w:smallCaps/>
          <w:spacing w:val="2"/>
          <w:sz w:val="22"/>
        </w:rPr>
      </w:pPr>
      <w:r>
        <w:rPr>
          <w:smallCaps/>
          <w:spacing w:val="2"/>
          <w:sz w:val="22"/>
        </w:rPr>
        <w:t>ukončení smluvního vztahu</w:t>
      </w:r>
    </w:p>
    <w:p w14:paraId="0ECBF4B2" w14:textId="77777777" w:rsidR="00912E4E" w:rsidRDefault="00912E4E" w:rsidP="00912E4E">
      <w:pPr>
        <w:pStyle w:val="Zkladntextodsazen210"/>
        <w:numPr>
          <w:ilvl w:val="0"/>
          <w:numId w:val="9"/>
        </w:numPr>
        <w:spacing w:after="120"/>
        <w:ind w:left="0" w:firstLine="0"/>
      </w:pPr>
      <w:r>
        <w:t>Smluvní vztah lze ukončit dohodou smluvních stran.</w:t>
      </w:r>
    </w:p>
    <w:p w14:paraId="41771227" w14:textId="77777777" w:rsidR="00912E4E" w:rsidRDefault="00912E4E" w:rsidP="00912E4E">
      <w:pPr>
        <w:pStyle w:val="Zkladntextodsazen210"/>
        <w:numPr>
          <w:ilvl w:val="0"/>
          <w:numId w:val="9"/>
        </w:numPr>
        <w:spacing w:after="120"/>
        <w:ind w:left="0" w:firstLine="0"/>
      </w:pPr>
      <w:r>
        <w:lastRenderedPageBreak/>
        <w:t>Poskytovatel si rovněž vyhrazuje právo v případě porušení smluvních povinností ze strany příjemce ve smyslu čl. II., odst. 2. a odst. 3. resp. čl. III., odst.1., odst. 2. nebo odst. 3. této smlouvy, od této odstoupit. Účinky odstoupení nastávají okamžikem doručení projevu vůle ohledně odstoupení druhé smluvní straně.</w:t>
      </w:r>
    </w:p>
    <w:p w14:paraId="10003292" w14:textId="77777777" w:rsidR="00912E4E" w:rsidRPr="00F268DD" w:rsidRDefault="00912E4E" w:rsidP="00912E4E">
      <w:pPr>
        <w:pStyle w:val="Zkladntextodsazen210"/>
        <w:numPr>
          <w:ilvl w:val="0"/>
          <w:numId w:val="9"/>
        </w:numPr>
        <w:spacing w:after="120"/>
        <w:ind w:left="0" w:firstLine="0"/>
      </w:pPr>
      <w:r>
        <w:t>O odstoupení od smlouvy ze strany poskytovatele rozhoduje Rada nebo Zastupitelstvo městského obvodu Plzeň 3.</w:t>
      </w:r>
    </w:p>
    <w:p w14:paraId="72A0BAB1" w14:textId="77777777" w:rsidR="00912E4E" w:rsidRDefault="00912E4E" w:rsidP="00912E4E">
      <w:pPr>
        <w:pStyle w:val="Nadpis6"/>
        <w:rPr>
          <w:sz w:val="22"/>
        </w:rPr>
      </w:pPr>
      <w:r>
        <w:rPr>
          <w:sz w:val="22"/>
        </w:rPr>
        <w:t>VI.</w:t>
      </w:r>
    </w:p>
    <w:p w14:paraId="1B270639" w14:textId="77777777" w:rsidR="00912E4E" w:rsidRPr="00982B14" w:rsidRDefault="00912E4E" w:rsidP="00912E4E">
      <w:pPr>
        <w:pStyle w:val="Nadpis6"/>
        <w:spacing w:after="120"/>
        <w:rPr>
          <w:smallCaps/>
          <w:spacing w:val="2"/>
          <w:sz w:val="22"/>
        </w:rPr>
      </w:pPr>
      <w:r>
        <w:rPr>
          <w:smallCaps/>
          <w:spacing w:val="2"/>
          <w:sz w:val="22"/>
        </w:rPr>
        <w:t>závěrečná ujednání</w:t>
      </w:r>
    </w:p>
    <w:p w14:paraId="43267E2A" w14:textId="77777777" w:rsidR="00912E4E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</w:pPr>
      <w:r>
        <w:t>Změny nebo doplnění této smlouvy je možné provádět pouze písemnými, oběma stranami podepsanými, dodatky.</w:t>
      </w:r>
    </w:p>
    <w:p w14:paraId="36C2F9B5" w14:textId="77777777" w:rsidR="00912E4E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  <w:rPr>
          <w:i/>
          <w:color w:val="000000"/>
        </w:rPr>
      </w:pPr>
      <w:r>
        <w:t>Tato smlouva se vyhotovuje v počtu 3</w:t>
      </w:r>
      <w:r>
        <w:rPr>
          <w:color w:val="000000"/>
        </w:rPr>
        <w:t xml:space="preserve"> výtisků, z nichž 2 obdrží poskytovatel a 1 příjemce.</w:t>
      </w:r>
    </w:p>
    <w:p w14:paraId="70F27688" w14:textId="77777777" w:rsidR="00912E4E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</w:pPr>
      <w:r>
        <w:t>Smluvní strany shodně prohlašují, že rozumí obsahu této smlouvy a jsou s ním srozuměny, konstatujíce, že smlouvu uzavírají na základě jejich pravé a svobodné vůle prosty jakékoli tísně či nátlaku. Strany považují tuto smlouvu a jí sjednávané podmínky za oboustranně výhodné.</w:t>
      </w:r>
    </w:p>
    <w:p w14:paraId="20BA412F" w14:textId="77777777" w:rsidR="00912E4E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</w:pPr>
      <w:r>
        <w:t>Za poskytovatele bude při plnění této smlouvy jednat Úřad městského obvodu Plzeň 3, O</w:t>
      </w:r>
      <w:r w:rsidRPr="00290F31">
        <w:t>dbor ekonomický</w:t>
      </w:r>
      <w:r>
        <w:t>.</w:t>
      </w:r>
    </w:p>
    <w:p w14:paraId="246372A1" w14:textId="77777777" w:rsidR="00912E4E" w:rsidRPr="0032438B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  <w:rPr>
          <w:sz w:val="22"/>
        </w:rPr>
      </w:pPr>
      <w:r>
        <w:t xml:space="preserve">Smlouva nabývá </w:t>
      </w:r>
      <w:proofErr w:type="gramStart"/>
      <w:r>
        <w:t>platnosti  dnem</w:t>
      </w:r>
      <w:proofErr w:type="gramEnd"/>
      <w:r>
        <w:t xml:space="preserve"> podpisu té smluvní strany, která ji podepíše později   a účinnosti dnem jejího uveřejnění prostřednictvím registru smluv dle zákona č. 340/2015 Sb. o registru smluv.</w:t>
      </w:r>
    </w:p>
    <w:p w14:paraId="16315A11" w14:textId="77777777" w:rsidR="00912E4E" w:rsidRPr="00290F31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</w:pPr>
      <w:r>
        <w:rPr>
          <w:color w:val="000000"/>
        </w:rPr>
        <w:t>Smluvní strany berou</w:t>
      </w:r>
      <w:r>
        <w:t xml:space="preserve"> na </w:t>
      </w:r>
      <w:proofErr w:type="gramStart"/>
      <w:r>
        <w:t>vědomí ,</w:t>
      </w:r>
      <w:proofErr w:type="gramEnd"/>
      <w:r>
        <w:t xml:space="preserve"> že tato smlouva dle zákona č. 340/2015 Sb. o registru smluv podléhá uveřejnění prostřednictvím registru smluv. Smluvní strany se dohodly, že smlouvu k uveřejnění prostřednictvím registru smluv zašle správci registru poskytovatel. </w:t>
      </w:r>
    </w:p>
    <w:p w14:paraId="7E58EDE7" w14:textId="77777777" w:rsidR="00912E4E" w:rsidRPr="004A0631" w:rsidRDefault="00912E4E" w:rsidP="00912E4E">
      <w:pPr>
        <w:pStyle w:val="Zkladntextodsazen210"/>
        <w:numPr>
          <w:ilvl w:val="0"/>
          <w:numId w:val="3"/>
        </w:numPr>
        <w:spacing w:after="120"/>
        <w:ind w:left="0" w:firstLine="0"/>
        <w:rPr>
          <w:sz w:val="22"/>
        </w:rPr>
      </w:pPr>
      <w:r>
        <w:t xml:space="preserve">Příjemce dotace dává souhlas ke zpracování a zveřejnění osobních údajů a ke zveřejnění vyjádření o poskytnutí dotace a její výši. Tento souhlas je dán poskytovateli dotace za účelem zpracování poskytnutí dotace z rozpočtu MO Plzeň 3 v rozsahu osobních údajů číslo účtu, podpis na období dle Zákona č. 250/2000 Sb., </w:t>
      </w:r>
      <w:r w:rsidRPr="00FF78CC">
        <w:t xml:space="preserve">o rozpočtových pravidlech územních rozpočtů, </w:t>
      </w:r>
      <w:r>
        <w:t>v platném znění a Zákona č. 340/2015 Sb., o zvláštních podmínkách účinnosti některých smluv, uveřejňování těchto smluv a o registru smluv v platném znění.</w:t>
      </w:r>
    </w:p>
    <w:p w14:paraId="34ABABCF" w14:textId="27A72F85" w:rsidR="00912E4E" w:rsidRDefault="00623AAC" w:rsidP="00623AAC">
      <w:pPr>
        <w:pStyle w:val="Zkladntext"/>
        <w:tabs>
          <w:tab w:val="left" w:pos="6812"/>
        </w:tabs>
      </w:pPr>
      <w:r>
        <w:t xml:space="preserve">                        </w:t>
      </w:r>
      <w:r w:rsidR="00F57105">
        <w:t>19. 5. 2021</w:t>
      </w:r>
      <w:r>
        <w:tab/>
      </w:r>
      <w:r w:rsidR="00F57105">
        <w:t>19. 5. 2021</w:t>
      </w:r>
      <w:bookmarkStart w:id="0" w:name="_GoBack"/>
      <w:bookmarkEnd w:id="0"/>
    </w:p>
    <w:p w14:paraId="38EAE576" w14:textId="77777777" w:rsidR="00912E4E" w:rsidRDefault="00912E4E" w:rsidP="00912E4E">
      <w:pPr>
        <w:pStyle w:val="Zkladntext"/>
        <w:tabs>
          <w:tab w:val="center" w:pos="2268"/>
          <w:tab w:val="center" w:pos="6804"/>
        </w:tabs>
      </w:pPr>
      <w:r>
        <w:t xml:space="preserve">V Plzni dne …………………….                   </w:t>
      </w:r>
      <w:r>
        <w:tab/>
        <w:t xml:space="preserve">        V Plzni dne ………………………….</w:t>
      </w:r>
      <w:r>
        <w:rPr>
          <w:vertAlign w:val="subscript"/>
        </w:rPr>
        <w:t xml:space="preserve"> </w:t>
      </w:r>
    </w:p>
    <w:p w14:paraId="2671C1BA" w14:textId="77777777" w:rsidR="00912E4E" w:rsidRDefault="00912E4E" w:rsidP="00912E4E">
      <w:pPr>
        <w:pStyle w:val="Zkladntext"/>
        <w:tabs>
          <w:tab w:val="center" w:pos="2268"/>
          <w:tab w:val="center" w:pos="6804"/>
        </w:tabs>
      </w:pPr>
    </w:p>
    <w:p w14:paraId="7521B896" w14:textId="77777777" w:rsidR="00912E4E" w:rsidRDefault="00912E4E" w:rsidP="00912E4E">
      <w:pPr>
        <w:pStyle w:val="Zkladntext"/>
        <w:tabs>
          <w:tab w:val="center" w:pos="2268"/>
          <w:tab w:val="center" w:pos="6804"/>
        </w:tabs>
      </w:pPr>
    </w:p>
    <w:p w14:paraId="29B33F4A" w14:textId="4ECDAA4D" w:rsidR="00912E4E" w:rsidRDefault="00912E4E" w:rsidP="00912E4E">
      <w:pPr>
        <w:pStyle w:val="Zkladntext"/>
        <w:tabs>
          <w:tab w:val="center" w:pos="2268"/>
          <w:tab w:val="center" w:pos="6804"/>
        </w:tabs>
      </w:pPr>
    </w:p>
    <w:p w14:paraId="430B2690" w14:textId="1DD32CF2" w:rsidR="00887E48" w:rsidRDefault="00887E48" w:rsidP="00912E4E">
      <w:pPr>
        <w:pStyle w:val="Zkladntext"/>
        <w:tabs>
          <w:tab w:val="center" w:pos="2268"/>
          <w:tab w:val="center" w:pos="6804"/>
        </w:tabs>
      </w:pPr>
    </w:p>
    <w:p w14:paraId="496FF018" w14:textId="665A9AB0" w:rsidR="00887E48" w:rsidRDefault="00887E48" w:rsidP="00912E4E">
      <w:pPr>
        <w:pStyle w:val="Zkladntext"/>
        <w:tabs>
          <w:tab w:val="center" w:pos="2268"/>
          <w:tab w:val="center" w:pos="6804"/>
        </w:tabs>
      </w:pPr>
    </w:p>
    <w:p w14:paraId="3CED4733" w14:textId="77777777" w:rsidR="00887E48" w:rsidRDefault="00887E48" w:rsidP="00912E4E">
      <w:pPr>
        <w:pStyle w:val="Zkladntext"/>
        <w:tabs>
          <w:tab w:val="center" w:pos="2268"/>
          <w:tab w:val="center" w:pos="6804"/>
        </w:tabs>
      </w:pPr>
    </w:p>
    <w:p w14:paraId="5C8FC9D4" w14:textId="77777777" w:rsidR="00912E4E" w:rsidRDefault="00912E4E" w:rsidP="00912E4E">
      <w:pPr>
        <w:pStyle w:val="Zkladntext"/>
        <w:tabs>
          <w:tab w:val="center" w:pos="2268"/>
          <w:tab w:val="center" w:pos="6804"/>
        </w:tabs>
      </w:pPr>
      <w:r>
        <w:t>…………………………………..</w:t>
      </w:r>
      <w:r>
        <w:tab/>
        <w:t xml:space="preserve">          ………………………………………</w:t>
      </w:r>
    </w:p>
    <w:p w14:paraId="133EC2F4" w14:textId="40723CD8" w:rsidR="00912E4E" w:rsidRDefault="00912E4E" w:rsidP="00912E4E">
      <w:pPr>
        <w:pStyle w:val="Zkladntext"/>
        <w:tabs>
          <w:tab w:val="center" w:pos="2268"/>
          <w:tab w:val="center" w:pos="6804"/>
        </w:tabs>
      </w:pPr>
      <w:r>
        <w:t xml:space="preserve">         Mgr. Ondřej Ženíšek</w:t>
      </w:r>
      <w:r w:rsidRPr="00F81917">
        <w:t xml:space="preserve">                        </w:t>
      </w:r>
      <w:r>
        <w:t xml:space="preserve">                           </w:t>
      </w:r>
      <w:r w:rsidR="00B223BA">
        <w:t xml:space="preserve">  </w:t>
      </w:r>
      <w:r>
        <w:t xml:space="preserve"> </w:t>
      </w:r>
      <w:r w:rsidR="004C2F3F">
        <w:t xml:space="preserve">         </w:t>
      </w:r>
      <w:r>
        <w:t xml:space="preserve">  </w:t>
      </w:r>
      <w:r w:rsidR="000572FA">
        <w:t>Rudolf Kašpar</w:t>
      </w:r>
      <w:r>
        <w:t xml:space="preserve"> </w:t>
      </w:r>
    </w:p>
    <w:p w14:paraId="69C9C48F" w14:textId="26F1A815" w:rsidR="00912E4E" w:rsidRPr="00573B1D" w:rsidRDefault="00912E4E" w:rsidP="00912E4E">
      <w:pPr>
        <w:pStyle w:val="Zkladntext"/>
        <w:tabs>
          <w:tab w:val="center" w:pos="2268"/>
          <w:tab w:val="center" w:pos="6804"/>
        </w:tabs>
      </w:pPr>
      <w:r>
        <w:t xml:space="preserve"> místosta</w:t>
      </w:r>
      <w:r w:rsidRPr="00573B1D">
        <w:t>rosta městského obvodu</w:t>
      </w:r>
      <w:r>
        <w:t xml:space="preserve">  </w:t>
      </w:r>
      <w:r w:rsidR="002756A0">
        <w:t xml:space="preserve">                                            </w:t>
      </w:r>
      <w:r w:rsidR="006F48D3">
        <w:t xml:space="preserve">       </w:t>
      </w:r>
      <w:r w:rsidR="00CD7999">
        <w:t xml:space="preserve">      </w:t>
      </w:r>
      <w:r w:rsidR="000572FA">
        <w:t>předseda</w:t>
      </w:r>
    </w:p>
    <w:p w14:paraId="7C868B72" w14:textId="77777777" w:rsidR="00912E4E" w:rsidRDefault="00912E4E" w:rsidP="00912E4E">
      <w:pPr>
        <w:ind w:left="2835" w:hanging="2835"/>
        <w:jc w:val="both"/>
      </w:pPr>
      <w:r w:rsidRPr="00573B1D">
        <w:t xml:space="preserve">               Plzeň 3   </w:t>
      </w:r>
    </w:p>
    <w:sectPr w:rsidR="00912E4E" w:rsidSect="00FF78CC">
      <w:headerReference w:type="default" r:id="rId8"/>
      <w:footerReference w:type="default" r:id="rId9"/>
      <w:pgSz w:w="11906" w:h="16838"/>
      <w:pgMar w:top="1417" w:right="1417" w:bottom="1417" w:left="1417" w:header="567" w:footer="96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4C283" w14:textId="77777777" w:rsidR="008A66D8" w:rsidRDefault="008A66D8">
      <w:r>
        <w:separator/>
      </w:r>
    </w:p>
  </w:endnote>
  <w:endnote w:type="continuationSeparator" w:id="0">
    <w:p w14:paraId="5BD13084" w14:textId="77777777" w:rsidR="008A66D8" w:rsidRDefault="008A66D8">
      <w:r>
        <w:continuationSeparator/>
      </w:r>
    </w:p>
  </w:endnote>
  <w:endnote w:type="continuationNotice" w:id="1">
    <w:p w14:paraId="265DE1A0" w14:textId="77777777" w:rsidR="008A66D8" w:rsidRDefault="008A6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udy Old Style AT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D5967" w14:textId="77777777" w:rsidR="00BF5DF5" w:rsidRDefault="00BF5DF5">
    <w:pPr>
      <w:pStyle w:val="Zpat"/>
      <w:tabs>
        <w:tab w:val="clear" w:pos="4536"/>
        <w:tab w:val="clear" w:pos="9072"/>
      </w:tabs>
      <w:ind w:right="-1"/>
      <w:jc w:val="center"/>
      <w:rPr>
        <w:rStyle w:val="slostrnky"/>
        <w:rFonts w:ascii="Goudy Old Style ATT" w:hAnsi="Goudy Old Style ATT"/>
        <w:i/>
        <w:sz w:val="18"/>
      </w:rPr>
    </w:pPr>
    <w:r>
      <w:rPr>
        <w:rFonts w:ascii="Goudy Old Style ATT" w:hAnsi="Goudy Old Style ATT"/>
        <w:i/>
        <w:sz w:val="18"/>
      </w:rPr>
      <w:t>str.</w:t>
    </w:r>
    <w:r>
      <w:rPr>
        <w:rFonts w:ascii="Goudy Old Style ATT" w:hAnsi="Goudy Old Style ATT"/>
        <w:i/>
        <w:sz w:val="20"/>
      </w:rPr>
      <w:t xml:space="preserve"> </w:t>
    </w:r>
    <w:r w:rsidRPr="00F0463B">
      <w:rPr>
        <w:rStyle w:val="slostrnky"/>
        <w:rFonts w:ascii="Goudy Old Style ATT" w:hAnsi="Goudy Old Style ATT"/>
        <w:i/>
        <w:sz w:val="18"/>
        <w:szCs w:val="18"/>
      </w:rPr>
      <w:fldChar w:fldCharType="begin"/>
    </w:r>
    <w:r w:rsidRPr="00F0463B">
      <w:rPr>
        <w:rStyle w:val="slostrnky"/>
        <w:rFonts w:ascii="Goudy Old Style ATT" w:hAnsi="Goudy Old Style ATT"/>
        <w:i/>
        <w:sz w:val="18"/>
        <w:szCs w:val="18"/>
      </w:rPr>
      <w:instrText xml:space="preserve"> PAGE </w:instrText>
    </w:r>
    <w:r w:rsidRPr="00F0463B">
      <w:rPr>
        <w:rStyle w:val="slostrnky"/>
        <w:rFonts w:ascii="Goudy Old Style ATT" w:hAnsi="Goudy Old Style ATT"/>
        <w:i/>
        <w:sz w:val="18"/>
        <w:szCs w:val="18"/>
      </w:rPr>
      <w:fldChar w:fldCharType="separate"/>
    </w:r>
    <w:r w:rsidR="00623AAC">
      <w:rPr>
        <w:rStyle w:val="slostrnky"/>
        <w:rFonts w:ascii="Goudy Old Style ATT" w:hAnsi="Goudy Old Style ATT"/>
        <w:i/>
        <w:noProof/>
        <w:sz w:val="18"/>
        <w:szCs w:val="18"/>
      </w:rPr>
      <w:t>4</w:t>
    </w:r>
    <w:r w:rsidRPr="00F0463B">
      <w:rPr>
        <w:rStyle w:val="slostrnky"/>
        <w:rFonts w:ascii="Goudy Old Style ATT" w:hAnsi="Goudy Old Style ATT"/>
        <w:i/>
        <w:sz w:val="18"/>
        <w:szCs w:val="18"/>
      </w:rPr>
      <w:fldChar w:fldCharType="end"/>
    </w:r>
    <w:r>
      <w:rPr>
        <w:rStyle w:val="slostrnky"/>
        <w:rFonts w:ascii="Goudy Old Style ATT" w:hAnsi="Goudy Old Style ATT"/>
        <w:i/>
        <w:sz w:val="20"/>
      </w:rPr>
      <w:t xml:space="preserve"> </w:t>
    </w:r>
    <w:r>
      <w:rPr>
        <w:rStyle w:val="slostrnky"/>
        <w:rFonts w:ascii="Goudy Old Style ATT" w:hAnsi="Goudy Old Style ATT"/>
        <w:i/>
        <w:sz w:val="18"/>
      </w:rPr>
      <w:t xml:space="preserve">ze </w:t>
    </w:r>
    <w:r w:rsidR="00F0463B">
      <w:rPr>
        <w:rStyle w:val="slostrnky"/>
        <w:rFonts w:ascii="Goudy Old Style ATT" w:hAnsi="Goudy Old Style ATT"/>
        <w:i/>
        <w:sz w:val="18"/>
      </w:rPr>
      <w:t>4</w:t>
    </w:r>
    <w:r>
      <w:rPr>
        <w:rStyle w:val="slostrnky"/>
        <w:rFonts w:ascii="Goudy Old Style ATT" w:hAnsi="Goudy Old Style ATT"/>
        <w:i/>
        <w:sz w:val="18"/>
      </w:rPr>
      <w:t xml:space="preserve"> stran</w:t>
    </w:r>
  </w:p>
  <w:p w14:paraId="65233087" w14:textId="77C16902" w:rsidR="0044325A" w:rsidRDefault="0044325A" w:rsidP="00594E08">
    <w:pPr>
      <w:pStyle w:val="Zpat"/>
      <w:tabs>
        <w:tab w:val="clear" w:pos="4536"/>
        <w:tab w:val="clear" w:pos="9072"/>
      </w:tabs>
      <w:ind w:right="-1"/>
      <w:rPr>
        <w:rFonts w:ascii="Goudy Old Style ATT" w:hAnsi="Goudy Old Style ATT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D80F2" w14:textId="77777777" w:rsidR="008A66D8" w:rsidRDefault="008A66D8">
      <w:r>
        <w:separator/>
      </w:r>
    </w:p>
  </w:footnote>
  <w:footnote w:type="continuationSeparator" w:id="0">
    <w:p w14:paraId="28706DA4" w14:textId="77777777" w:rsidR="008A66D8" w:rsidRDefault="008A66D8">
      <w:r>
        <w:continuationSeparator/>
      </w:r>
    </w:p>
  </w:footnote>
  <w:footnote w:type="continuationNotice" w:id="1">
    <w:p w14:paraId="17CD7DA0" w14:textId="77777777" w:rsidR="008A66D8" w:rsidRDefault="008A66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80A7" w14:textId="056FDE3B" w:rsidR="0032438B" w:rsidRDefault="00135351" w:rsidP="0032438B">
    <w:pPr>
      <w:pStyle w:val="Zhlav"/>
    </w:pPr>
    <w:r>
      <w:t xml:space="preserve">                                                                                                                                   </w:t>
    </w:r>
  </w:p>
  <w:p w14:paraId="632A5AD0" w14:textId="77777777" w:rsidR="0032438B" w:rsidRDefault="0032438B" w:rsidP="0032438B">
    <w:pPr>
      <w:pStyle w:val="Marbesnormln"/>
      <w:spacing w:after="60"/>
    </w:pPr>
  </w:p>
  <w:p w14:paraId="6AEAB6BA" w14:textId="4648E6ED" w:rsidR="0032438B" w:rsidRDefault="00F84E17" w:rsidP="0032438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b/>
        <w:bCs/>
        <w:iCs/>
      </w:rPr>
    </w:pPr>
    <w:r>
      <w:rPr>
        <w:b/>
        <w:bCs/>
        <w:iCs/>
      </w:rPr>
      <w:t>S</w:t>
    </w:r>
    <w:r w:rsidR="0032438B">
      <w:rPr>
        <w:b/>
        <w:bCs/>
        <w:iCs/>
      </w:rPr>
      <w:t>tatutární město Plzeň</w:t>
    </w:r>
    <w:r w:rsidR="0032438B">
      <w:rPr>
        <w:b/>
        <w:bCs/>
        <w:iCs/>
      </w:rPr>
      <w:tab/>
      <w:t xml:space="preserve"> </w:t>
    </w:r>
    <w:r>
      <w:rPr>
        <w:b/>
        <w:bCs/>
        <w:iCs/>
      </w:rPr>
      <w:t xml:space="preserve">         </w:t>
    </w:r>
    <w:r w:rsidR="007148C1">
      <w:rPr>
        <w:b/>
        <w:bCs/>
        <w:iCs/>
      </w:rPr>
      <w:t xml:space="preserve">    </w:t>
    </w:r>
    <w:r w:rsidR="0031037E">
      <w:rPr>
        <w:b/>
        <w:bCs/>
        <w:iCs/>
      </w:rPr>
      <w:t xml:space="preserve">             </w:t>
    </w:r>
    <w:r w:rsidR="007148C1">
      <w:rPr>
        <w:b/>
        <w:bCs/>
        <w:iCs/>
      </w:rPr>
      <w:t xml:space="preserve"> </w:t>
    </w:r>
    <w:r w:rsidR="00EE2A69">
      <w:rPr>
        <w:b/>
        <w:bCs/>
        <w:iCs/>
      </w:rPr>
      <w:t xml:space="preserve">            </w:t>
    </w:r>
    <w:r w:rsidR="007148C1">
      <w:rPr>
        <w:b/>
        <w:bCs/>
        <w:iCs/>
      </w:rPr>
      <w:t xml:space="preserve"> </w:t>
    </w:r>
    <w:r>
      <w:rPr>
        <w:b/>
        <w:bCs/>
        <w:iCs/>
      </w:rPr>
      <w:t xml:space="preserve"> </w:t>
    </w:r>
    <w:r w:rsidR="00EE2A69">
      <w:rPr>
        <w:b/>
        <w:bCs/>
        <w:iCs/>
      </w:rPr>
      <w:t>Oblastní spolek Českého červeného kříže</w:t>
    </w:r>
    <w:r>
      <w:rPr>
        <w:b/>
        <w:bCs/>
        <w:iCs/>
      </w:rPr>
      <w:t xml:space="preserve">                                              </w:t>
    </w:r>
    <w:r w:rsidR="00084C42">
      <w:rPr>
        <w:b/>
        <w:bCs/>
        <w:iCs/>
      </w:rPr>
      <w:t xml:space="preserve">        </w:t>
    </w:r>
    <w:r w:rsidR="005434FD">
      <w:rPr>
        <w:b/>
        <w:bCs/>
        <w:iCs/>
      </w:rPr>
      <w:t xml:space="preserve">            </w:t>
    </w:r>
    <w:r w:rsidR="00084C42">
      <w:rPr>
        <w:b/>
        <w:bCs/>
        <w:iCs/>
      </w:rPr>
      <w:t xml:space="preserve">    </w:t>
    </w:r>
    <w:r w:rsidR="005434FD">
      <w:rPr>
        <w:b/>
        <w:bCs/>
        <w:iCs/>
      </w:rPr>
      <w:t xml:space="preserve">  </w:t>
    </w:r>
    <w:r w:rsidR="00084C42">
      <w:rPr>
        <w:b/>
        <w:bCs/>
        <w:iCs/>
      </w:rPr>
      <w:t xml:space="preserve"> </w:t>
    </w:r>
    <w:r>
      <w:rPr>
        <w:b/>
        <w:bCs/>
        <w:iCs/>
      </w:rPr>
      <w:t xml:space="preserve"> </w:t>
    </w:r>
  </w:p>
  <w:p w14:paraId="7D54B7F5" w14:textId="46C30F07" w:rsidR="002D05A0" w:rsidRDefault="00912E4E" w:rsidP="0032438B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371"/>
      </w:tabs>
      <w:rPr>
        <w:b/>
        <w:bCs/>
        <w:iCs/>
      </w:rPr>
    </w:pPr>
    <w:r>
      <w:rPr>
        <w:b/>
        <w:bCs/>
        <w:iCs/>
      </w:rPr>
      <w:t>202</w:t>
    </w:r>
    <w:r w:rsidR="003119DE">
      <w:rPr>
        <w:b/>
        <w:bCs/>
        <w:iCs/>
      </w:rPr>
      <w:t>1</w:t>
    </w:r>
    <w:r w:rsidR="00680D6E">
      <w:rPr>
        <w:b/>
        <w:bCs/>
        <w:iCs/>
      </w:rPr>
      <w:t>/0</w:t>
    </w:r>
    <w:r w:rsidR="003119DE">
      <w:rPr>
        <w:b/>
        <w:bCs/>
        <w:iCs/>
      </w:rPr>
      <w:t>0</w:t>
    </w:r>
    <w:r w:rsidR="004A5A21">
      <w:rPr>
        <w:b/>
        <w:bCs/>
        <w:iCs/>
      </w:rPr>
      <w:t>258</w:t>
    </w:r>
    <w:r w:rsidR="00EE2A69">
      <w:rPr>
        <w:b/>
        <w:bCs/>
        <w:iCs/>
      </w:rPr>
      <w:t>1</w:t>
    </w:r>
  </w:p>
  <w:p w14:paraId="09E4DECF" w14:textId="69DF7FB7" w:rsidR="0044325A" w:rsidRPr="007C346F" w:rsidRDefault="0044325A" w:rsidP="0044325A">
    <w:pPr>
      <w:pStyle w:val="Zhlav"/>
    </w:pPr>
    <w:r>
      <w:t xml:space="preserve">                                                                           </w:t>
    </w:r>
    <w:r w:rsidR="0032438B">
      <w:t xml:space="preserve">                      </w:t>
    </w:r>
    <w:r>
      <w:tab/>
      <w:t xml:space="preserve">                         </w:t>
    </w:r>
  </w:p>
  <w:p w14:paraId="2C4456A9" w14:textId="77777777" w:rsidR="00BF5DF5" w:rsidRPr="00BC5CD2" w:rsidRDefault="00BF5DF5">
    <w:pPr>
      <w:pStyle w:val="Zhlav"/>
      <w:rPr>
        <w:i/>
        <w:snapToGrid w:val="0"/>
        <w:spacing w:val="2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300"/>
    <w:multiLevelType w:val="hybridMultilevel"/>
    <w:tmpl w:val="98DCA2A2"/>
    <w:lvl w:ilvl="0" w:tplc="0964A366">
      <w:start w:val="1"/>
      <w:numFmt w:val="decimal"/>
      <w:lvlText w:val="%1."/>
      <w:legacy w:legacy="1" w:legacySpace="0" w:legacyIndent="700"/>
      <w:lvlJc w:val="left"/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30C3A"/>
    <w:multiLevelType w:val="hybridMultilevel"/>
    <w:tmpl w:val="085858CA"/>
    <w:lvl w:ilvl="0" w:tplc="0405000F">
      <w:start w:val="1"/>
      <w:numFmt w:val="decimal"/>
      <w:lvlText w:val="%1."/>
      <w:lvlJc w:val="left"/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51"/>
        </w:tabs>
        <w:ind w:left="-32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31"/>
        </w:tabs>
        <w:ind w:left="-253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11"/>
        </w:tabs>
        <w:ind w:left="-18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91"/>
        </w:tabs>
        <w:ind w:left="-1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71"/>
        </w:tabs>
        <w:ind w:left="-3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9"/>
        </w:tabs>
        <w:ind w:left="3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9"/>
        </w:tabs>
        <w:ind w:left="10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789"/>
        </w:tabs>
        <w:ind w:left="1789" w:hanging="180"/>
      </w:pPr>
    </w:lvl>
  </w:abstractNum>
  <w:abstractNum w:abstractNumId="2" w15:restartNumberingAfterBreak="0">
    <w:nsid w:val="25AD1CFA"/>
    <w:multiLevelType w:val="hybridMultilevel"/>
    <w:tmpl w:val="085858CA"/>
    <w:lvl w:ilvl="0" w:tplc="0405000F">
      <w:start w:val="1"/>
      <w:numFmt w:val="decimal"/>
      <w:lvlText w:val="%1."/>
      <w:lvlJc w:val="left"/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20CB3"/>
    <w:multiLevelType w:val="hybridMultilevel"/>
    <w:tmpl w:val="36EECCFC"/>
    <w:lvl w:ilvl="0" w:tplc="9522BA7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E5D9D"/>
    <w:multiLevelType w:val="multilevel"/>
    <w:tmpl w:val="8C368DBE"/>
    <w:lvl w:ilvl="0">
      <w:start w:val="1"/>
      <w:numFmt w:val="decimal"/>
      <w:lvlText w:val="%1."/>
      <w:lvlJc w:val="right"/>
      <w:pPr>
        <w:tabs>
          <w:tab w:val="num" w:pos="700"/>
        </w:tabs>
        <w:ind w:firstLine="34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72E68"/>
    <w:multiLevelType w:val="multilevel"/>
    <w:tmpl w:val="98DCA2A2"/>
    <w:lvl w:ilvl="0">
      <w:start w:val="1"/>
      <w:numFmt w:val="decimal"/>
      <w:lvlText w:val="%1."/>
      <w:legacy w:legacy="1" w:legacySpace="0" w:legacyIndent="700"/>
      <w:lvlJc w:val="left"/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E2D4E"/>
    <w:multiLevelType w:val="hybridMultilevel"/>
    <w:tmpl w:val="3F3EBA8E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940C43"/>
    <w:multiLevelType w:val="hybridMultilevel"/>
    <w:tmpl w:val="3DB49346"/>
    <w:lvl w:ilvl="0" w:tplc="6E02E018">
      <w:start w:val="2"/>
      <w:numFmt w:val="decimal"/>
      <w:lvlText w:val="%1."/>
      <w:lvlJc w:val="left"/>
      <w:pPr>
        <w:tabs>
          <w:tab w:val="num" w:pos="-3"/>
        </w:tabs>
        <w:ind w:left="-3" w:hanging="564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 w15:restartNumberingAfterBreak="0">
    <w:nsid w:val="61C6411A"/>
    <w:multiLevelType w:val="hybridMultilevel"/>
    <w:tmpl w:val="0A14DC82"/>
    <w:lvl w:ilvl="0" w:tplc="D4C8A60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9F63EF"/>
    <w:multiLevelType w:val="singleLevel"/>
    <w:tmpl w:val="0964A366"/>
    <w:lvl w:ilvl="0">
      <w:start w:val="1"/>
      <w:numFmt w:val="decimal"/>
      <w:lvlText w:val="%1."/>
      <w:legacy w:legacy="1" w:legacySpace="0" w:legacyIndent="700"/>
      <w:lvlJc w:val="left"/>
      <w:rPr>
        <w:b/>
        <w:i w:val="0"/>
        <w:sz w:val="24"/>
      </w:rPr>
    </w:lvl>
  </w:abstractNum>
  <w:abstractNum w:abstractNumId="10" w15:restartNumberingAfterBreak="0">
    <w:nsid w:val="6D8F56D5"/>
    <w:multiLevelType w:val="singleLevel"/>
    <w:tmpl w:val="0964A366"/>
    <w:lvl w:ilvl="0">
      <w:start w:val="1"/>
      <w:numFmt w:val="decimal"/>
      <w:lvlText w:val="%1."/>
      <w:legacy w:legacy="1" w:legacySpace="0" w:legacyIndent="700"/>
      <w:lvlJc w:val="left"/>
      <w:rPr>
        <w:b/>
        <w:i w:val="0"/>
        <w:sz w:val="24"/>
      </w:rPr>
    </w:lvl>
  </w:abstractNum>
  <w:abstractNum w:abstractNumId="11" w15:restartNumberingAfterBreak="0">
    <w:nsid w:val="78355F7A"/>
    <w:multiLevelType w:val="singleLevel"/>
    <w:tmpl w:val="0E02ACCC"/>
    <w:lvl w:ilvl="0">
      <w:start w:val="1"/>
      <w:numFmt w:val="decimal"/>
      <w:lvlText w:val="%1."/>
      <w:lvlJc w:val="right"/>
      <w:pPr>
        <w:tabs>
          <w:tab w:val="num" w:pos="700"/>
        </w:tabs>
        <w:ind w:firstLine="340"/>
      </w:pPr>
      <w:rPr>
        <w:rFonts w:ascii="Times New Roman" w:hAnsi="Times New Roman" w:hint="default"/>
        <w:b/>
        <w:i w:val="0"/>
        <w:sz w:val="24"/>
      </w:rPr>
    </w:lvl>
  </w:abstractNum>
  <w:abstractNum w:abstractNumId="12" w15:restartNumberingAfterBreak="0">
    <w:nsid w:val="7AE862E7"/>
    <w:multiLevelType w:val="hybridMultilevel"/>
    <w:tmpl w:val="359E6CCC"/>
    <w:lvl w:ilvl="0" w:tplc="304AEADA">
      <w:start w:val="2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9"/>
    <w:lvlOverride w:ilvl="0">
      <w:startOverride w:val="2"/>
    </w:lvlOverride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65"/>
    <w:rsid w:val="0002213A"/>
    <w:rsid w:val="000259E5"/>
    <w:rsid w:val="00027D18"/>
    <w:rsid w:val="00031DD4"/>
    <w:rsid w:val="000370E5"/>
    <w:rsid w:val="000572FA"/>
    <w:rsid w:val="00065B6B"/>
    <w:rsid w:val="000661EA"/>
    <w:rsid w:val="0007527B"/>
    <w:rsid w:val="00082025"/>
    <w:rsid w:val="000830B5"/>
    <w:rsid w:val="00084297"/>
    <w:rsid w:val="00084A6B"/>
    <w:rsid w:val="00084C42"/>
    <w:rsid w:val="00095551"/>
    <w:rsid w:val="00096807"/>
    <w:rsid w:val="000A0756"/>
    <w:rsid w:val="000A26BD"/>
    <w:rsid w:val="000A307B"/>
    <w:rsid w:val="000B0B57"/>
    <w:rsid w:val="000B2A54"/>
    <w:rsid w:val="000B35EA"/>
    <w:rsid w:val="000C267B"/>
    <w:rsid w:val="000C2E1C"/>
    <w:rsid w:val="000C3A70"/>
    <w:rsid w:val="000C6B25"/>
    <w:rsid w:val="000D3D3C"/>
    <w:rsid w:val="000D7C31"/>
    <w:rsid w:val="000E013B"/>
    <w:rsid w:val="000F3B91"/>
    <w:rsid w:val="000F4D65"/>
    <w:rsid w:val="000F5D6F"/>
    <w:rsid w:val="00122F1E"/>
    <w:rsid w:val="00126565"/>
    <w:rsid w:val="00131217"/>
    <w:rsid w:val="00134C6F"/>
    <w:rsid w:val="00135351"/>
    <w:rsid w:val="00142C2E"/>
    <w:rsid w:val="001611A5"/>
    <w:rsid w:val="001630EA"/>
    <w:rsid w:val="00165D6A"/>
    <w:rsid w:val="00172423"/>
    <w:rsid w:val="00186181"/>
    <w:rsid w:val="00186C50"/>
    <w:rsid w:val="001A283D"/>
    <w:rsid w:val="001A49A8"/>
    <w:rsid w:val="001B3C6A"/>
    <w:rsid w:val="001E29A6"/>
    <w:rsid w:val="001E4C80"/>
    <w:rsid w:val="001E5C14"/>
    <w:rsid w:val="001F36FC"/>
    <w:rsid w:val="001F63A1"/>
    <w:rsid w:val="00213676"/>
    <w:rsid w:val="00217D93"/>
    <w:rsid w:val="002340F5"/>
    <w:rsid w:val="0024326B"/>
    <w:rsid w:val="0024470C"/>
    <w:rsid w:val="00257687"/>
    <w:rsid w:val="0027154E"/>
    <w:rsid w:val="00273EFD"/>
    <w:rsid w:val="002756A0"/>
    <w:rsid w:val="002806BD"/>
    <w:rsid w:val="00281387"/>
    <w:rsid w:val="002862F9"/>
    <w:rsid w:val="00290F31"/>
    <w:rsid w:val="00292BE0"/>
    <w:rsid w:val="0029742C"/>
    <w:rsid w:val="002A4915"/>
    <w:rsid w:val="002A7398"/>
    <w:rsid w:val="002B36DF"/>
    <w:rsid w:val="002C46B4"/>
    <w:rsid w:val="002C69DF"/>
    <w:rsid w:val="002D05A0"/>
    <w:rsid w:val="002D1038"/>
    <w:rsid w:val="002E0E08"/>
    <w:rsid w:val="002E4CC0"/>
    <w:rsid w:val="002F111C"/>
    <w:rsid w:val="002F797C"/>
    <w:rsid w:val="00302850"/>
    <w:rsid w:val="0031037E"/>
    <w:rsid w:val="003119DE"/>
    <w:rsid w:val="00314C7F"/>
    <w:rsid w:val="0032438B"/>
    <w:rsid w:val="00326CAD"/>
    <w:rsid w:val="003337B4"/>
    <w:rsid w:val="003401DA"/>
    <w:rsid w:val="003409DC"/>
    <w:rsid w:val="003530DE"/>
    <w:rsid w:val="00354AEB"/>
    <w:rsid w:val="0036306F"/>
    <w:rsid w:val="003844C0"/>
    <w:rsid w:val="003855F1"/>
    <w:rsid w:val="00394396"/>
    <w:rsid w:val="0039641D"/>
    <w:rsid w:val="003A58F5"/>
    <w:rsid w:val="003A7FFE"/>
    <w:rsid w:val="003C0EC1"/>
    <w:rsid w:val="003C4765"/>
    <w:rsid w:val="003C4837"/>
    <w:rsid w:val="003C7CFA"/>
    <w:rsid w:val="003D5419"/>
    <w:rsid w:val="003D5886"/>
    <w:rsid w:val="003D61EF"/>
    <w:rsid w:val="003D6765"/>
    <w:rsid w:val="003D6C5E"/>
    <w:rsid w:val="003E4E73"/>
    <w:rsid w:val="003F1A56"/>
    <w:rsid w:val="003F7673"/>
    <w:rsid w:val="004001BD"/>
    <w:rsid w:val="004030F1"/>
    <w:rsid w:val="004045AD"/>
    <w:rsid w:val="00410088"/>
    <w:rsid w:val="00412E6B"/>
    <w:rsid w:val="00417234"/>
    <w:rsid w:val="00427ECE"/>
    <w:rsid w:val="0044325A"/>
    <w:rsid w:val="00445ABE"/>
    <w:rsid w:val="0044712E"/>
    <w:rsid w:val="00453279"/>
    <w:rsid w:val="00453306"/>
    <w:rsid w:val="00453EFA"/>
    <w:rsid w:val="00454805"/>
    <w:rsid w:val="00461836"/>
    <w:rsid w:val="00466F16"/>
    <w:rsid w:val="0048333E"/>
    <w:rsid w:val="004A319A"/>
    <w:rsid w:val="004A5A21"/>
    <w:rsid w:val="004A5F5A"/>
    <w:rsid w:val="004C19D8"/>
    <w:rsid w:val="004C2C64"/>
    <w:rsid w:val="004C2F3F"/>
    <w:rsid w:val="004D20CC"/>
    <w:rsid w:val="004D58C3"/>
    <w:rsid w:val="004F099B"/>
    <w:rsid w:val="00504D36"/>
    <w:rsid w:val="00505FAF"/>
    <w:rsid w:val="00510AF8"/>
    <w:rsid w:val="00522685"/>
    <w:rsid w:val="00526859"/>
    <w:rsid w:val="005327C7"/>
    <w:rsid w:val="00533CAE"/>
    <w:rsid w:val="00534FEE"/>
    <w:rsid w:val="005353AC"/>
    <w:rsid w:val="00536B3C"/>
    <w:rsid w:val="005434FD"/>
    <w:rsid w:val="0054648F"/>
    <w:rsid w:val="005526CC"/>
    <w:rsid w:val="005560BA"/>
    <w:rsid w:val="00563085"/>
    <w:rsid w:val="00566D71"/>
    <w:rsid w:val="00567D8D"/>
    <w:rsid w:val="00571470"/>
    <w:rsid w:val="00573B1D"/>
    <w:rsid w:val="005777DE"/>
    <w:rsid w:val="005811E8"/>
    <w:rsid w:val="005913A1"/>
    <w:rsid w:val="005919B5"/>
    <w:rsid w:val="00594E08"/>
    <w:rsid w:val="00595A20"/>
    <w:rsid w:val="005A6693"/>
    <w:rsid w:val="005B3D0E"/>
    <w:rsid w:val="005C48F0"/>
    <w:rsid w:val="005C5633"/>
    <w:rsid w:val="005C5CC4"/>
    <w:rsid w:val="005D0A86"/>
    <w:rsid w:val="005D12AA"/>
    <w:rsid w:val="005D2BA4"/>
    <w:rsid w:val="005E3DD6"/>
    <w:rsid w:val="005E5BF7"/>
    <w:rsid w:val="005F1FEE"/>
    <w:rsid w:val="00616B3F"/>
    <w:rsid w:val="00623AAC"/>
    <w:rsid w:val="00631441"/>
    <w:rsid w:val="0063663B"/>
    <w:rsid w:val="006376D6"/>
    <w:rsid w:val="0064052B"/>
    <w:rsid w:val="006448D3"/>
    <w:rsid w:val="00645129"/>
    <w:rsid w:val="00652432"/>
    <w:rsid w:val="006616A8"/>
    <w:rsid w:val="00680D6E"/>
    <w:rsid w:val="006A1A60"/>
    <w:rsid w:val="006A6818"/>
    <w:rsid w:val="006B3DB2"/>
    <w:rsid w:val="006B77D8"/>
    <w:rsid w:val="006D55B4"/>
    <w:rsid w:val="006D6424"/>
    <w:rsid w:val="006E25B2"/>
    <w:rsid w:val="006F1916"/>
    <w:rsid w:val="006F48D3"/>
    <w:rsid w:val="006F6C42"/>
    <w:rsid w:val="00701A15"/>
    <w:rsid w:val="0070216E"/>
    <w:rsid w:val="007148C1"/>
    <w:rsid w:val="0076337B"/>
    <w:rsid w:val="00764AF0"/>
    <w:rsid w:val="00767915"/>
    <w:rsid w:val="00780F10"/>
    <w:rsid w:val="0078432C"/>
    <w:rsid w:val="00786E1A"/>
    <w:rsid w:val="007A3BD8"/>
    <w:rsid w:val="007C33B7"/>
    <w:rsid w:val="007C346F"/>
    <w:rsid w:val="007D5093"/>
    <w:rsid w:val="007E0186"/>
    <w:rsid w:val="00803FBB"/>
    <w:rsid w:val="00806917"/>
    <w:rsid w:val="00811340"/>
    <w:rsid w:val="0081345E"/>
    <w:rsid w:val="00813559"/>
    <w:rsid w:val="008244E3"/>
    <w:rsid w:val="0082601B"/>
    <w:rsid w:val="00837F30"/>
    <w:rsid w:val="00841B16"/>
    <w:rsid w:val="00861C05"/>
    <w:rsid w:val="0086345F"/>
    <w:rsid w:val="00866AB1"/>
    <w:rsid w:val="00887E48"/>
    <w:rsid w:val="00890F91"/>
    <w:rsid w:val="00891C56"/>
    <w:rsid w:val="00897F72"/>
    <w:rsid w:val="008A050E"/>
    <w:rsid w:val="008A26BB"/>
    <w:rsid w:val="008A66D8"/>
    <w:rsid w:val="008B5498"/>
    <w:rsid w:val="008B64A6"/>
    <w:rsid w:val="008C13DF"/>
    <w:rsid w:val="008C450F"/>
    <w:rsid w:val="008D032D"/>
    <w:rsid w:val="008D11CB"/>
    <w:rsid w:val="008D3825"/>
    <w:rsid w:val="008D4172"/>
    <w:rsid w:val="00912E4E"/>
    <w:rsid w:val="00923B52"/>
    <w:rsid w:val="009355C2"/>
    <w:rsid w:val="00945968"/>
    <w:rsid w:val="009478C2"/>
    <w:rsid w:val="009647B5"/>
    <w:rsid w:val="00974146"/>
    <w:rsid w:val="00976461"/>
    <w:rsid w:val="00980433"/>
    <w:rsid w:val="00982B14"/>
    <w:rsid w:val="009843CB"/>
    <w:rsid w:val="009972B4"/>
    <w:rsid w:val="009A398A"/>
    <w:rsid w:val="009B1C65"/>
    <w:rsid w:val="009B2D36"/>
    <w:rsid w:val="009D4FF8"/>
    <w:rsid w:val="009F2B46"/>
    <w:rsid w:val="009F4CE2"/>
    <w:rsid w:val="00A10A35"/>
    <w:rsid w:val="00A13391"/>
    <w:rsid w:val="00A251C0"/>
    <w:rsid w:val="00A3545A"/>
    <w:rsid w:val="00A5054D"/>
    <w:rsid w:val="00A5592A"/>
    <w:rsid w:val="00A6000C"/>
    <w:rsid w:val="00A70EFF"/>
    <w:rsid w:val="00A71483"/>
    <w:rsid w:val="00A74BC1"/>
    <w:rsid w:val="00A75D68"/>
    <w:rsid w:val="00A808A8"/>
    <w:rsid w:val="00A82F73"/>
    <w:rsid w:val="00A90305"/>
    <w:rsid w:val="00A95858"/>
    <w:rsid w:val="00AA2811"/>
    <w:rsid w:val="00AA282E"/>
    <w:rsid w:val="00AB1C96"/>
    <w:rsid w:val="00AB5D08"/>
    <w:rsid w:val="00AC5900"/>
    <w:rsid w:val="00AC774B"/>
    <w:rsid w:val="00AD2680"/>
    <w:rsid w:val="00AD5DB8"/>
    <w:rsid w:val="00AE0CEE"/>
    <w:rsid w:val="00AE4265"/>
    <w:rsid w:val="00AF0FF1"/>
    <w:rsid w:val="00AF4CD0"/>
    <w:rsid w:val="00AF4CDB"/>
    <w:rsid w:val="00B01FE0"/>
    <w:rsid w:val="00B0386D"/>
    <w:rsid w:val="00B12EE2"/>
    <w:rsid w:val="00B223BA"/>
    <w:rsid w:val="00B25792"/>
    <w:rsid w:val="00B30053"/>
    <w:rsid w:val="00B340F7"/>
    <w:rsid w:val="00B603D6"/>
    <w:rsid w:val="00B60C2B"/>
    <w:rsid w:val="00B8009E"/>
    <w:rsid w:val="00B80AF5"/>
    <w:rsid w:val="00BC257C"/>
    <w:rsid w:val="00BC5CD2"/>
    <w:rsid w:val="00BD212C"/>
    <w:rsid w:val="00BE49AC"/>
    <w:rsid w:val="00BF5DF5"/>
    <w:rsid w:val="00C057FD"/>
    <w:rsid w:val="00C14423"/>
    <w:rsid w:val="00C3735F"/>
    <w:rsid w:val="00C40029"/>
    <w:rsid w:val="00C403C7"/>
    <w:rsid w:val="00C612A5"/>
    <w:rsid w:val="00C70077"/>
    <w:rsid w:val="00C75188"/>
    <w:rsid w:val="00C753F9"/>
    <w:rsid w:val="00C75B71"/>
    <w:rsid w:val="00C83900"/>
    <w:rsid w:val="00C86D9E"/>
    <w:rsid w:val="00C86F2D"/>
    <w:rsid w:val="00C953DA"/>
    <w:rsid w:val="00CA0F7E"/>
    <w:rsid w:val="00CA2C2C"/>
    <w:rsid w:val="00CB1777"/>
    <w:rsid w:val="00CB21B5"/>
    <w:rsid w:val="00CD7999"/>
    <w:rsid w:val="00CF023B"/>
    <w:rsid w:val="00D01988"/>
    <w:rsid w:val="00D122A1"/>
    <w:rsid w:val="00D202D5"/>
    <w:rsid w:val="00D20E31"/>
    <w:rsid w:val="00D51F1C"/>
    <w:rsid w:val="00D601EF"/>
    <w:rsid w:val="00D66B8E"/>
    <w:rsid w:val="00D731BE"/>
    <w:rsid w:val="00D73F01"/>
    <w:rsid w:val="00D7586A"/>
    <w:rsid w:val="00D82696"/>
    <w:rsid w:val="00D8640C"/>
    <w:rsid w:val="00DA29A9"/>
    <w:rsid w:val="00DB2772"/>
    <w:rsid w:val="00DE212F"/>
    <w:rsid w:val="00DE3B69"/>
    <w:rsid w:val="00E00970"/>
    <w:rsid w:val="00E01B38"/>
    <w:rsid w:val="00E02B04"/>
    <w:rsid w:val="00E03D11"/>
    <w:rsid w:val="00E12774"/>
    <w:rsid w:val="00E26F35"/>
    <w:rsid w:val="00E32D09"/>
    <w:rsid w:val="00E357ED"/>
    <w:rsid w:val="00E35C81"/>
    <w:rsid w:val="00E418BA"/>
    <w:rsid w:val="00E42C21"/>
    <w:rsid w:val="00E43988"/>
    <w:rsid w:val="00E46035"/>
    <w:rsid w:val="00E46FAB"/>
    <w:rsid w:val="00E53B02"/>
    <w:rsid w:val="00E57438"/>
    <w:rsid w:val="00E71A0C"/>
    <w:rsid w:val="00E86D7A"/>
    <w:rsid w:val="00E96038"/>
    <w:rsid w:val="00EB1E1A"/>
    <w:rsid w:val="00EB644A"/>
    <w:rsid w:val="00EB6EB0"/>
    <w:rsid w:val="00ED1855"/>
    <w:rsid w:val="00ED6CFE"/>
    <w:rsid w:val="00EE2A69"/>
    <w:rsid w:val="00EE3AEC"/>
    <w:rsid w:val="00EE440C"/>
    <w:rsid w:val="00EE7F7D"/>
    <w:rsid w:val="00EF0905"/>
    <w:rsid w:val="00EF5E2E"/>
    <w:rsid w:val="00F0463B"/>
    <w:rsid w:val="00F11735"/>
    <w:rsid w:val="00F12E88"/>
    <w:rsid w:val="00F15CB1"/>
    <w:rsid w:val="00F24B66"/>
    <w:rsid w:val="00F268DD"/>
    <w:rsid w:val="00F26DBE"/>
    <w:rsid w:val="00F3029E"/>
    <w:rsid w:val="00F3263E"/>
    <w:rsid w:val="00F57105"/>
    <w:rsid w:val="00F66805"/>
    <w:rsid w:val="00F70166"/>
    <w:rsid w:val="00F75882"/>
    <w:rsid w:val="00F81917"/>
    <w:rsid w:val="00F84E17"/>
    <w:rsid w:val="00F92456"/>
    <w:rsid w:val="00FA2D17"/>
    <w:rsid w:val="00FB2C6D"/>
    <w:rsid w:val="00FB7072"/>
    <w:rsid w:val="00FB7377"/>
    <w:rsid w:val="00FC1901"/>
    <w:rsid w:val="00FE3576"/>
    <w:rsid w:val="00FE5060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444825"/>
  <w15:docId w15:val="{AE9E4373-0F9F-4A2E-848F-907B4AB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ind w:left="2835" w:hanging="2835"/>
      <w:jc w:val="both"/>
      <w:outlineLvl w:val="0"/>
    </w:pPr>
    <w:rPr>
      <w:rFonts w:ascii="Goudy Old Style ATT" w:hAnsi="Goudy Old Style ATT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ind w:left="2835" w:hanging="2835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ind w:left="2835" w:hanging="2551"/>
      <w:jc w:val="both"/>
      <w:outlineLvl w:val="2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hd w:val="pct30" w:color="C0C0C0" w:fill="auto"/>
      <w:jc w:val="center"/>
    </w:pPr>
    <w:rPr>
      <w:b/>
      <w:i/>
      <w:sz w:val="23"/>
      <w:szCs w:val="20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customStyle="1" w:styleId="Zkladntextodsazen21">
    <w:name w:val="Základní text odsazený 21"/>
    <w:basedOn w:val="Normln"/>
    <w:pPr>
      <w:ind w:left="567" w:hanging="567"/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bubliny">
    <w:name w:val="Balloon Text"/>
    <w:basedOn w:val="Normln"/>
    <w:semiHidden/>
    <w:rsid w:val="000F4D6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42C2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42C2E"/>
  </w:style>
  <w:style w:type="character" w:customStyle="1" w:styleId="PedmtkomenteChar">
    <w:name w:val="Předmět komentáře Char"/>
    <w:basedOn w:val="TextkomenteChar"/>
    <w:link w:val="Pedmtkomente"/>
    <w:rsid w:val="00142C2E"/>
  </w:style>
  <w:style w:type="paragraph" w:styleId="Odstavecseseznamem">
    <w:name w:val="List Paragraph"/>
    <w:basedOn w:val="Normln"/>
    <w:uiPriority w:val="34"/>
    <w:qFormat/>
    <w:rsid w:val="003F1A56"/>
    <w:pPr>
      <w:ind w:left="708"/>
    </w:pPr>
  </w:style>
  <w:style w:type="paragraph" w:customStyle="1" w:styleId="Zkladntextodsazen210">
    <w:name w:val="Základní text odsazený 21"/>
    <w:basedOn w:val="Normln"/>
    <w:rsid w:val="001A283D"/>
    <w:pPr>
      <w:ind w:left="567" w:hanging="567"/>
      <w:jc w:val="both"/>
    </w:pPr>
    <w:rPr>
      <w:szCs w:val="20"/>
    </w:rPr>
  </w:style>
  <w:style w:type="character" w:customStyle="1" w:styleId="ZhlavChar">
    <w:name w:val="Záhlaví Char"/>
    <w:link w:val="Zhlav"/>
    <w:uiPriority w:val="99"/>
    <w:rsid w:val="0044325A"/>
    <w:rPr>
      <w:sz w:val="24"/>
    </w:rPr>
  </w:style>
  <w:style w:type="character" w:customStyle="1" w:styleId="ZpatChar">
    <w:name w:val="Zápatí Char"/>
    <w:link w:val="Zpat"/>
    <w:rsid w:val="0044325A"/>
    <w:rPr>
      <w:sz w:val="24"/>
    </w:rPr>
  </w:style>
  <w:style w:type="paragraph" w:customStyle="1" w:styleId="Marbesnormln">
    <w:name w:val="Marbes normální"/>
    <w:basedOn w:val="Normln"/>
    <w:rsid w:val="0032438B"/>
    <w:pPr>
      <w:spacing w:after="120"/>
      <w:jc w:val="both"/>
    </w:pPr>
    <w:rPr>
      <w:sz w:val="22"/>
      <w:szCs w:val="20"/>
    </w:rPr>
  </w:style>
  <w:style w:type="character" w:customStyle="1" w:styleId="Nadpis1Char">
    <w:name w:val="Nadpis 1 Char"/>
    <w:basedOn w:val="Standardnpsmoodstavce"/>
    <w:link w:val="Nadpis1"/>
    <w:rsid w:val="00912E4E"/>
    <w:rPr>
      <w:rFonts w:ascii="Goudy Old Style ATT" w:hAnsi="Goudy Old Style ATT"/>
      <w:sz w:val="24"/>
    </w:rPr>
  </w:style>
  <w:style w:type="character" w:customStyle="1" w:styleId="Nadpis2Char">
    <w:name w:val="Nadpis 2 Char"/>
    <w:basedOn w:val="Standardnpsmoodstavce"/>
    <w:link w:val="Nadpis2"/>
    <w:rsid w:val="00912E4E"/>
    <w:rPr>
      <w:sz w:val="24"/>
    </w:rPr>
  </w:style>
  <w:style w:type="character" w:customStyle="1" w:styleId="Nadpis6Char">
    <w:name w:val="Nadpis 6 Char"/>
    <w:basedOn w:val="Standardnpsmoodstavce"/>
    <w:link w:val="Nadpis6"/>
    <w:rsid w:val="00912E4E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912E4E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2E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5252-081B-462C-970A-E475FE32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1569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P O S K Y T N U T Í     D O T A C E</vt:lpstr>
    </vt:vector>
  </TitlesOfParts>
  <Company>SIT</Company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P O S K Y T N U T Í     D O T A C E</dc:title>
  <dc:creator>michalik</dc:creator>
  <cp:lastModifiedBy>Jarenová Miroslava</cp:lastModifiedBy>
  <cp:revision>8</cp:revision>
  <cp:lastPrinted>2021-05-19T13:31:00Z</cp:lastPrinted>
  <dcterms:created xsi:type="dcterms:W3CDTF">2021-05-03T09:51:00Z</dcterms:created>
  <dcterms:modified xsi:type="dcterms:W3CDTF">2021-05-19T13:32:00Z</dcterms:modified>
</cp:coreProperties>
</file>