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069C" w14:textId="00150348" w:rsidR="00873A75" w:rsidRPr="00F405AF" w:rsidRDefault="00194CFD" w:rsidP="00873A75">
      <w:pPr>
        <w:tabs>
          <w:tab w:val="left" w:pos="1620"/>
        </w:tabs>
        <w:rPr>
          <w:rFonts w:ascii="Arial Narrow" w:hAnsi="Arial Narrow"/>
          <w:bCs/>
        </w:rPr>
      </w:pPr>
      <w:bookmarkStart w:id="0" w:name="OLE_LINK3"/>
      <w:r>
        <w:rPr>
          <w:rFonts w:ascii="Arial Narrow" w:hAnsi="Arial Narrow"/>
          <w:b/>
        </w:rPr>
        <w:t>SCHem, a.s.</w:t>
      </w:r>
    </w:p>
    <w:p w14:paraId="47DA86A2" w14:textId="5EAFE57B" w:rsidR="00873A75" w:rsidRPr="00A06D95" w:rsidRDefault="00873A75" w:rsidP="00873A75">
      <w:pPr>
        <w:tabs>
          <w:tab w:val="left" w:pos="1620"/>
        </w:tabs>
        <w:rPr>
          <w:rFonts w:ascii="Arial Narrow" w:hAnsi="Arial Narrow"/>
        </w:rPr>
      </w:pPr>
      <w:r w:rsidRPr="00576BEE">
        <w:rPr>
          <w:rFonts w:ascii="Arial Narrow" w:hAnsi="Arial Narrow"/>
        </w:rPr>
        <w:t xml:space="preserve">se sídlem: </w:t>
      </w:r>
      <w:r w:rsidR="00AC6537" w:rsidRPr="00AC6537">
        <w:rPr>
          <w:rFonts w:ascii="Arial Narrow" w:hAnsi="Arial Narrow"/>
        </w:rPr>
        <w:t>Pobřežní 394/12, Karlín, 186 00 Praha 8</w:t>
      </w:r>
    </w:p>
    <w:p w14:paraId="15332675" w14:textId="1C88CAB3" w:rsidR="00996FEF" w:rsidRPr="00A06D95" w:rsidRDefault="00996FEF" w:rsidP="00873A75">
      <w:pPr>
        <w:tabs>
          <w:tab w:val="left" w:pos="1620"/>
        </w:tabs>
        <w:rPr>
          <w:rFonts w:ascii="Arial Narrow" w:hAnsi="Arial Narrow"/>
        </w:rPr>
      </w:pPr>
      <w:r w:rsidRPr="00681D07">
        <w:rPr>
          <w:rFonts w:ascii="Arial Narrow" w:hAnsi="Arial Narrow"/>
        </w:rPr>
        <w:t xml:space="preserve">společnost vedená u </w:t>
      </w:r>
      <w:r w:rsidR="00AC6537" w:rsidRPr="00AC6537">
        <w:rPr>
          <w:rFonts w:ascii="Arial Narrow" w:hAnsi="Arial Narrow"/>
        </w:rPr>
        <w:t>Městského soudu v</w:t>
      </w:r>
      <w:r w:rsidR="00AC6537">
        <w:rPr>
          <w:rFonts w:ascii="Arial Narrow" w:hAnsi="Arial Narrow"/>
        </w:rPr>
        <w:t> </w:t>
      </w:r>
      <w:r w:rsidR="00AC6537" w:rsidRPr="00AC6537">
        <w:rPr>
          <w:rFonts w:ascii="Arial Narrow" w:hAnsi="Arial Narrow"/>
        </w:rPr>
        <w:t>Praze</w:t>
      </w:r>
      <w:r w:rsidR="00AC6537">
        <w:rPr>
          <w:rFonts w:ascii="Arial Narrow" w:hAnsi="Arial Narrow"/>
        </w:rPr>
        <w:t xml:space="preserve">, </w:t>
      </w:r>
      <w:r w:rsidR="00AC6537" w:rsidRPr="00AC6537">
        <w:rPr>
          <w:rFonts w:ascii="Arial Narrow" w:hAnsi="Arial Narrow"/>
        </w:rPr>
        <w:t>B 18872</w:t>
      </w:r>
    </w:p>
    <w:p w14:paraId="256BC759" w14:textId="46EA0B48" w:rsidR="00873A75" w:rsidRPr="00A06D95" w:rsidRDefault="00873A75" w:rsidP="00873A75">
      <w:pPr>
        <w:tabs>
          <w:tab w:val="left" w:pos="1620"/>
        </w:tabs>
        <w:rPr>
          <w:rFonts w:ascii="Arial Narrow" w:hAnsi="Arial Narrow"/>
        </w:rPr>
      </w:pPr>
      <w:r>
        <w:rPr>
          <w:rFonts w:ascii="Arial Narrow" w:hAnsi="Arial Narrow"/>
        </w:rPr>
        <w:t>IČ</w:t>
      </w:r>
      <w:r w:rsidR="00861946">
        <w:rPr>
          <w:rFonts w:ascii="Arial Narrow" w:hAnsi="Arial Narrow"/>
        </w:rPr>
        <w:t>O</w:t>
      </w:r>
      <w:r>
        <w:rPr>
          <w:rFonts w:ascii="Arial Narrow" w:hAnsi="Arial Narrow"/>
        </w:rPr>
        <w:t xml:space="preserve">: </w:t>
      </w:r>
      <w:r w:rsidR="00AC6537" w:rsidRPr="00AC6537">
        <w:rPr>
          <w:rFonts w:ascii="Arial Narrow" w:hAnsi="Arial Narrow"/>
        </w:rPr>
        <w:t>24279064</w:t>
      </w:r>
    </w:p>
    <w:p w14:paraId="32CB7AA6" w14:textId="457925F9" w:rsidR="00873A75" w:rsidRPr="00571671" w:rsidRDefault="00873A75" w:rsidP="00873A75">
      <w:pPr>
        <w:tabs>
          <w:tab w:val="left" w:pos="1620"/>
        </w:tabs>
        <w:rPr>
          <w:rFonts w:ascii="Arial Narrow" w:hAnsi="Arial Narrow"/>
        </w:rPr>
      </w:pPr>
      <w:r w:rsidRPr="00A06D95">
        <w:rPr>
          <w:rFonts w:ascii="Arial Narrow" w:hAnsi="Arial Narrow"/>
        </w:rPr>
        <w:t>DIČ:</w:t>
      </w:r>
      <w:r>
        <w:rPr>
          <w:rFonts w:ascii="Arial Narrow" w:hAnsi="Arial Narrow"/>
        </w:rPr>
        <w:t xml:space="preserve"> </w:t>
      </w:r>
      <w:r w:rsidR="00AC6537">
        <w:rPr>
          <w:rFonts w:ascii="Arial Narrow" w:hAnsi="Arial Narrow"/>
        </w:rPr>
        <w:t>CZ</w:t>
      </w:r>
      <w:r w:rsidR="00AC6537" w:rsidRPr="00AC6537">
        <w:rPr>
          <w:rFonts w:ascii="Arial Narrow" w:hAnsi="Arial Narrow"/>
        </w:rPr>
        <w:t>24279064</w:t>
      </w:r>
    </w:p>
    <w:p w14:paraId="0CC2139A" w14:textId="56213D22" w:rsidR="008B7238" w:rsidRPr="00422194" w:rsidRDefault="008B7238" w:rsidP="008B7238">
      <w:pPr>
        <w:tabs>
          <w:tab w:val="left" w:pos="1620"/>
        </w:tabs>
        <w:rPr>
          <w:rFonts w:ascii="Arial Narrow" w:hAnsi="Arial Narrow"/>
        </w:rPr>
      </w:pPr>
      <w:r w:rsidRPr="00422194">
        <w:rPr>
          <w:rFonts w:ascii="Arial Narrow" w:hAnsi="Arial Narrow"/>
        </w:rPr>
        <w:t xml:space="preserve">Bank. spojení: </w:t>
      </w:r>
      <w:r w:rsidR="00CC4694">
        <w:rPr>
          <w:rFonts w:ascii="Arial Narrow" w:hAnsi="Arial Narrow"/>
        </w:rPr>
        <w:t>xxxxx</w:t>
      </w:r>
    </w:p>
    <w:p w14:paraId="0C76A5F5" w14:textId="12526EE1" w:rsidR="008B7238" w:rsidRPr="00FF7826" w:rsidRDefault="008B7238" w:rsidP="008B7238">
      <w:pPr>
        <w:tabs>
          <w:tab w:val="left" w:pos="1620"/>
        </w:tabs>
        <w:rPr>
          <w:rFonts w:ascii="Arial Narrow" w:hAnsi="Arial Narrow"/>
        </w:rPr>
      </w:pPr>
      <w:r w:rsidRPr="00422194">
        <w:rPr>
          <w:rFonts w:ascii="Arial Narrow" w:hAnsi="Arial Narrow"/>
        </w:rPr>
        <w:t>Č. účtu:</w:t>
      </w:r>
      <w:r w:rsidRPr="00422194">
        <w:rPr>
          <w:rFonts w:ascii="Arial" w:hAnsi="Arial"/>
          <w:b/>
          <w:color w:val="000000"/>
          <w:sz w:val="18"/>
        </w:rPr>
        <w:t xml:space="preserve"> </w:t>
      </w:r>
      <w:r w:rsidR="006A6198">
        <w:rPr>
          <w:rFonts w:ascii="Arial Narrow" w:hAnsi="Arial Narrow"/>
        </w:rPr>
        <w:t>xxxxx</w:t>
      </w:r>
    </w:p>
    <w:p w14:paraId="2FB634DF" w14:textId="1C03C913" w:rsidR="00194CFD" w:rsidRDefault="00873A75" w:rsidP="00873A75">
      <w:pPr>
        <w:tabs>
          <w:tab w:val="left" w:pos="1620"/>
        </w:tabs>
        <w:spacing w:after="120"/>
        <w:rPr>
          <w:rFonts w:ascii="Arial Narrow" w:hAnsi="Arial Narrow"/>
        </w:rPr>
      </w:pPr>
      <w:r w:rsidRPr="00A06D95">
        <w:rPr>
          <w:rFonts w:ascii="Arial Narrow" w:hAnsi="Arial Narrow"/>
        </w:rPr>
        <w:t xml:space="preserve">Zastoupena: </w:t>
      </w:r>
      <w:r w:rsidR="00AC6537">
        <w:rPr>
          <w:rFonts w:ascii="Arial Narrow" w:hAnsi="Arial Narrow"/>
        </w:rPr>
        <w:t>Martinem Krumpem, jednatelem</w:t>
      </w:r>
    </w:p>
    <w:p w14:paraId="4A8ED20A" w14:textId="1BC4EB78" w:rsidR="00873A75" w:rsidRPr="00576BEE" w:rsidRDefault="00194CFD" w:rsidP="00873A75">
      <w:pPr>
        <w:tabs>
          <w:tab w:val="left" w:pos="1620"/>
        </w:tabs>
        <w:spacing w:after="120"/>
        <w:rPr>
          <w:rFonts w:ascii="Arial Narrow" w:hAnsi="Arial Narrow"/>
        </w:rPr>
      </w:pPr>
      <w:r>
        <w:rPr>
          <w:rFonts w:ascii="Arial Narrow" w:hAnsi="Arial Narrow"/>
        </w:rPr>
        <w:t>ID datové schránky:</w:t>
      </w:r>
      <w:r w:rsidR="00AC6537" w:rsidRPr="00AC6537">
        <w:t xml:space="preserve"> </w:t>
      </w:r>
      <w:r w:rsidR="00AC6537" w:rsidRPr="00AC6537">
        <w:rPr>
          <w:rFonts w:ascii="Arial Narrow" w:hAnsi="Arial Narrow"/>
        </w:rPr>
        <w:t>vekp9js</w:t>
      </w:r>
      <w:r w:rsidR="005D7573">
        <w:rPr>
          <w:rFonts w:ascii="Arial Narrow" w:hAnsi="Arial Narrow"/>
        </w:rPr>
        <w:tab/>
      </w:r>
      <w:r w:rsidR="00AC6537">
        <w:rPr>
          <w:rFonts w:ascii="Arial Narrow" w:hAnsi="Arial Narrow"/>
        </w:rPr>
        <w:t xml:space="preserve"> </w:t>
      </w:r>
    </w:p>
    <w:p w14:paraId="44461E83" w14:textId="0BA1DFE5" w:rsidR="005C19DA" w:rsidRPr="00194CFD" w:rsidRDefault="00873A75" w:rsidP="00194CFD">
      <w:pPr>
        <w:tabs>
          <w:tab w:val="left" w:pos="1620"/>
        </w:tabs>
        <w:spacing w:after="120"/>
        <w:rPr>
          <w:rFonts w:ascii="Arial Narrow" w:hAnsi="Arial Narrow"/>
        </w:rPr>
      </w:pPr>
      <w:r>
        <w:rPr>
          <w:rFonts w:ascii="Arial Narrow" w:hAnsi="Arial Narrow"/>
        </w:rPr>
        <w:t xml:space="preserve"> </w:t>
      </w:r>
      <w:r w:rsidR="005C19DA" w:rsidRPr="00861946">
        <w:rPr>
          <w:rFonts w:ascii="Arial Narrow" w:hAnsi="Arial Narrow" w:cs="Arial"/>
        </w:rPr>
        <w:t>(dále jen „</w:t>
      </w:r>
      <w:r w:rsidR="005C19DA" w:rsidRPr="00F405AF">
        <w:rPr>
          <w:rFonts w:ascii="Arial Narrow" w:hAnsi="Arial Narrow" w:cs="Arial"/>
          <w:b/>
          <w:bCs/>
        </w:rPr>
        <w:t>Příjemce</w:t>
      </w:r>
      <w:r w:rsidR="005C19DA" w:rsidRPr="00861946">
        <w:rPr>
          <w:rFonts w:ascii="Arial Narrow" w:hAnsi="Arial Narrow" w:cs="Arial"/>
        </w:rPr>
        <w:t>“)</w:t>
      </w:r>
    </w:p>
    <w:p w14:paraId="510D6C71" w14:textId="77777777" w:rsidR="005C19DA" w:rsidRPr="00405FCB" w:rsidRDefault="005C19DA" w:rsidP="005C19DA">
      <w:pPr>
        <w:spacing w:before="240" w:after="240"/>
        <w:jc w:val="center"/>
        <w:rPr>
          <w:rFonts w:ascii="Arial Narrow" w:hAnsi="Arial Narrow" w:cs="Arial"/>
          <w:b/>
        </w:rPr>
      </w:pPr>
      <w:r w:rsidRPr="00405FCB">
        <w:rPr>
          <w:rFonts w:ascii="Arial Narrow" w:hAnsi="Arial Narrow" w:cs="Arial"/>
          <w:b/>
        </w:rPr>
        <w:t>a</w:t>
      </w:r>
    </w:p>
    <w:p w14:paraId="666B93EC" w14:textId="5BEF38A2" w:rsidR="00BF5EC2" w:rsidRPr="00194CFD" w:rsidRDefault="00194CFD" w:rsidP="00BF5EC2">
      <w:pPr>
        <w:rPr>
          <w:rFonts w:ascii="Arial Narrow" w:hAnsi="Arial Narrow"/>
          <w:bCs/>
        </w:rPr>
      </w:pPr>
      <w:bookmarkStart w:id="1" w:name="_Hlk10206455"/>
      <w:r w:rsidRPr="00194CFD">
        <w:rPr>
          <w:rFonts w:ascii="Arial Narrow" w:hAnsi="Arial Narrow"/>
          <w:b/>
        </w:rPr>
        <w:t>Ú</w:t>
      </w:r>
      <w:r>
        <w:rPr>
          <w:rFonts w:ascii="Arial Narrow" w:hAnsi="Arial Narrow"/>
          <w:b/>
        </w:rPr>
        <w:t>stav fyzikální chemie J. Heyrovského AV ČR, v.v.i.</w:t>
      </w:r>
    </w:p>
    <w:p w14:paraId="296C00F1" w14:textId="3CCDC7FD" w:rsidR="00BF5EC2" w:rsidRDefault="00871A05" w:rsidP="00BF5EC2">
      <w:pPr>
        <w:rPr>
          <w:rFonts w:ascii="Arial Narrow" w:hAnsi="Arial Narrow"/>
        </w:rPr>
      </w:pPr>
      <w:r w:rsidRPr="00F405AF">
        <w:rPr>
          <w:rFonts w:ascii="Arial Narrow" w:hAnsi="Arial Narrow"/>
        </w:rPr>
        <w:t>se sídlem</w:t>
      </w:r>
      <w:r w:rsidR="00C13216" w:rsidRPr="00F405AF">
        <w:rPr>
          <w:rFonts w:ascii="Arial Narrow" w:hAnsi="Arial Narrow"/>
        </w:rPr>
        <w:t xml:space="preserve">: </w:t>
      </w:r>
      <w:r w:rsidR="00FA54FB" w:rsidRPr="00FA54FB">
        <w:rPr>
          <w:rFonts w:ascii="Arial Narrow" w:hAnsi="Arial Narrow"/>
        </w:rPr>
        <w:t>Dolejškova 2155/3, 182 00 Praha 8</w:t>
      </w:r>
    </w:p>
    <w:p w14:paraId="460FDA88" w14:textId="389D3814" w:rsidR="00F405AF" w:rsidRPr="00FA54FB" w:rsidRDefault="00F405AF" w:rsidP="00F405AF">
      <w:pPr>
        <w:rPr>
          <w:rFonts w:ascii="Arial Narrow" w:hAnsi="Arial Narrow"/>
        </w:rPr>
      </w:pPr>
      <w:r>
        <w:rPr>
          <w:rFonts w:ascii="Arial Narrow" w:hAnsi="Arial Narrow"/>
        </w:rPr>
        <w:t xml:space="preserve">společnost </w:t>
      </w:r>
      <w:r w:rsidR="00FA54FB" w:rsidRPr="0039531A">
        <w:rPr>
          <w:rFonts w:ascii="Arial Narrow" w:hAnsi="Arial Narrow"/>
        </w:rPr>
        <w:t>zapsána v rejstříku v.v.i. MŠMT, ČR</w:t>
      </w:r>
      <w:r w:rsidR="00FA54FB" w:rsidRPr="00FA54FB">
        <w:rPr>
          <w:rFonts w:ascii="Arial Narrow" w:hAnsi="Arial Narrow"/>
        </w:rPr>
        <w:t>, sp. zn. 17113/2006-34/ÚFCH JH</w:t>
      </w:r>
    </w:p>
    <w:p w14:paraId="3A0A208E" w14:textId="1DF34B43" w:rsidR="00871A05" w:rsidRPr="00BF5EC2" w:rsidRDefault="00C13216" w:rsidP="00871A05">
      <w:pPr>
        <w:tabs>
          <w:tab w:val="left" w:pos="1620"/>
        </w:tabs>
        <w:rPr>
          <w:rFonts w:ascii="Arial Narrow" w:hAnsi="Arial Narrow"/>
        </w:rPr>
      </w:pPr>
      <w:r w:rsidRPr="00BF5EC2">
        <w:rPr>
          <w:rFonts w:ascii="Arial Narrow" w:hAnsi="Arial Narrow"/>
        </w:rPr>
        <w:t>IČ</w:t>
      </w:r>
      <w:r w:rsidR="00873A75" w:rsidRPr="00BF5EC2">
        <w:rPr>
          <w:rFonts w:ascii="Arial Narrow" w:hAnsi="Arial Narrow"/>
        </w:rPr>
        <w:t>O</w:t>
      </w:r>
      <w:r w:rsidRPr="00BF5EC2">
        <w:rPr>
          <w:rFonts w:ascii="Arial Narrow" w:hAnsi="Arial Narrow"/>
        </w:rPr>
        <w:t xml:space="preserve">: </w:t>
      </w:r>
      <w:r w:rsidR="00FA54FB" w:rsidRPr="00FA54FB">
        <w:rPr>
          <w:rFonts w:ascii="Arial Narrow" w:hAnsi="Arial Narrow"/>
        </w:rPr>
        <w:t xml:space="preserve">61388955  </w:t>
      </w:r>
    </w:p>
    <w:p w14:paraId="318FC6BF" w14:textId="05E703B7" w:rsidR="00871A05" w:rsidRPr="00BF5EC2" w:rsidRDefault="00871A05" w:rsidP="00871A05">
      <w:pPr>
        <w:tabs>
          <w:tab w:val="left" w:pos="1620"/>
        </w:tabs>
        <w:rPr>
          <w:rFonts w:ascii="Arial Narrow" w:hAnsi="Arial Narrow"/>
        </w:rPr>
      </w:pPr>
      <w:r w:rsidRPr="00BF5EC2">
        <w:rPr>
          <w:rFonts w:ascii="Arial Narrow" w:hAnsi="Arial Narrow"/>
        </w:rPr>
        <w:t>DIČ:</w:t>
      </w:r>
      <w:r w:rsidR="00C13216" w:rsidRPr="00BF5EC2">
        <w:rPr>
          <w:rFonts w:ascii="Arial Narrow" w:hAnsi="Arial Narrow"/>
        </w:rPr>
        <w:t xml:space="preserve"> </w:t>
      </w:r>
      <w:r w:rsidR="00FA54FB" w:rsidRPr="00FA54FB">
        <w:rPr>
          <w:rFonts w:ascii="Arial Narrow" w:hAnsi="Arial Narrow"/>
        </w:rPr>
        <w:t>CZ61388955</w:t>
      </w:r>
    </w:p>
    <w:p w14:paraId="73C85B16" w14:textId="57795084" w:rsidR="00871A05" w:rsidRPr="00BF5EC2" w:rsidRDefault="00871A05" w:rsidP="00871A05">
      <w:pPr>
        <w:tabs>
          <w:tab w:val="left" w:pos="1620"/>
        </w:tabs>
        <w:rPr>
          <w:rFonts w:ascii="Arial Narrow" w:hAnsi="Arial Narrow"/>
        </w:rPr>
      </w:pPr>
      <w:r w:rsidRPr="00BF5EC2">
        <w:rPr>
          <w:rFonts w:ascii="Arial Narrow" w:hAnsi="Arial Narrow"/>
        </w:rPr>
        <w:t>Bank. spojení:</w:t>
      </w:r>
      <w:r w:rsidR="00064D81" w:rsidRPr="00BF5EC2">
        <w:rPr>
          <w:rFonts w:ascii="Arial Narrow" w:hAnsi="Arial Narrow"/>
        </w:rPr>
        <w:t xml:space="preserve"> </w:t>
      </w:r>
      <w:r w:rsidR="00CC4694">
        <w:rPr>
          <w:rFonts w:ascii="Arial Narrow" w:hAnsi="Arial Narrow"/>
        </w:rPr>
        <w:t>xxxx</w:t>
      </w:r>
      <w:r w:rsidR="00FA54FB" w:rsidRPr="00FA54FB">
        <w:rPr>
          <w:rFonts w:ascii="Arial Narrow" w:hAnsi="Arial Narrow"/>
        </w:rPr>
        <w:t xml:space="preserve">       </w:t>
      </w:r>
    </w:p>
    <w:p w14:paraId="685B42B1" w14:textId="277EB2A4" w:rsidR="00871A05" w:rsidRPr="00BF5EC2" w:rsidRDefault="00871A05" w:rsidP="00871A05">
      <w:pPr>
        <w:tabs>
          <w:tab w:val="left" w:pos="1620"/>
        </w:tabs>
        <w:rPr>
          <w:rFonts w:ascii="Arial Narrow" w:hAnsi="Arial Narrow"/>
        </w:rPr>
      </w:pPr>
      <w:r w:rsidRPr="00BF5EC2">
        <w:rPr>
          <w:rFonts w:ascii="Arial Narrow" w:hAnsi="Arial Narrow"/>
        </w:rPr>
        <w:t>Č. účtu:</w:t>
      </w:r>
      <w:r w:rsidR="00450E40">
        <w:rPr>
          <w:rFonts w:ascii="Arial Narrow" w:hAnsi="Arial Narrow"/>
        </w:rPr>
        <w:t xml:space="preserve"> </w:t>
      </w:r>
      <w:r w:rsidR="006A6198">
        <w:rPr>
          <w:rFonts w:ascii="Arial Narrow" w:hAnsi="Arial Narrow"/>
        </w:rPr>
        <w:t>xxxxx</w:t>
      </w:r>
    </w:p>
    <w:p w14:paraId="1BC213A4" w14:textId="1EF176A7" w:rsidR="00194CFD" w:rsidRDefault="00871A05" w:rsidP="00FA54FB">
      <w:pPr>
        <w:tabs>
          <w:tab w:val="left" w:pos="1620"/>
        </w:tabs>
        <w:rPr>
          <w:rFonts w:ascii="Arial Narrow" w:hAnsi="Arial Narrow"/>
        </w:rPr>
      </w:pPr>
      <w:r w:rsidRPr="00BF5EC2">
        <w:rPr>
          <w:rFonts w:ascii="Arial Narrow" w:hAnsi="Arial Narrow"/>
        </w:rPr>
        <w:t>Zastoupena:</w:t>
      </w:r>
      <w:r w:rsidR="00FA54FB">
        <w:rPr>
          <w:rFonts w:ascii="Arial Narrow" w:hAnsi="Arial Narrow"/>
        </w:rPr>
        <w:t xml:space="preserve"> </w:t>
      </w:r>
      <w:r w:rsidR="00FA54FB" w:rsidRPr="00FA54FB">
        <w:rPr>
          <w:rFonts w:ascii="Arial Narrow" w:hAnsi="Arial Narrow"/>
        </w:rPr>
        <w:t>prof. Martinem Hofem, Dr. rer. nat. DSc., ředitelem</w:t>
      </w:r>
      <w:r w:rsidR="00A246BB">
        <w:rPr>
          <w:rFonts w:ascii="Arial Narrow" w:hAnsi="Arial Narrow"/>
        </w:rPr>
        <w:tab/>
      </w:r>
    </w:p>
    <w:p w14:paraId="5409176B" w14:textId="1F37C75D" w:rsidR="00194CFD" w:rsidRPr="00576BEE" w:rsidRDefault="00F61BB2" w:rsidP="00194CFD">
      <w:pPr>
        <w:tabs>
          <w:tab w:val="left" w:pos="1620"/>
        </w:tabs>
        <w:spacing w:after="120"/>
        <w:rPr>
          <w:rFonts w:ascii="Arial Narrow" w:hAnsi="Arial Narrow"/>
        </w:rPr>
      </w:pPr>
      <w:r>
        <w:rPr>
          <w:rFonts w:ascii="Arial Narrow" w:hAnsi="Arial Narrow"/>
        </w:rPr>
        <w:t xml:space="preserve"> </w:t>
      </w:r>
      <w:r w:rsidR="00FA54FB">
        <w:rPr>
          <w:rFonts w:ascii="Arial Narrow" w:hAnsi="Arial Narrow"/>
        </w:rPr>
        <w:t xml:space="preserve">ID datové schránky: </w:t>
      </w:r>
      <w:r w:rsidR="00FA54FB" w:rsidRPr="00FA54FB">
        <w:rPr>
          <w:rFonts w:ascii="Arial Narrow" w:hAnsi="Arial Narrow"/>
        </w:rPr>
        <w:t>y3hncq4</w:t>
      </w:r>
    </w:p>
    <w:bookmarkEnd w:id="1"/>
    <w:p w14:paraId="4C67C6DB" w14:textId="5C170964" w:rsidR="005C19DA" w:rsidRPr="00194CFD" w:rsidRDefault="00871A05" w:rsidP="00194CFD">
      <w:pPr>
        <w:rPr>
          <w:rFonts w:ascii="Arial Narrow" w:hAnsi="Arial Narrow"/>
          <w:highlight w:val="red"/>
        </w:rPr>
      </w:pPr>
      <w:r w:rsidRPr="006150A6">
        <w:rPr>
          <w:rFonts w:ascii="Arial Narrow" w:hAnsi="Arial Narrow"/>
        </w:rPr>
        <w:t>(dále jen „</w:t>
      </w:r>
      <w:r w:rsidRPr="006150A6">
        <w:rPr>
          <w:rFonts w:ascii="Arial Narrow" w:hAnsi="Arial Narrow"/>
          <w:b/>
          <w:bCs/>
        </w:rPr>
        <w:t>Další účastník</w:t>
      </w:r>
      <w:r w:rsidR="005E29B0" w:rsidRPr="006150A6">
        <w:rPr>
          <w:rFonts w:ascii="Arial Narrow" w:hAnsi="Arial Narrow"/>
          <w:b/>
          <w:bCs/>
        </w:rPr>
        <w:t xml:space="preserve"> 1</w:t>
      </w:r>
      <w:r w:rsidRPr="006150A6">
        <w:rPr>
          <w:rFonts w:ascii="Arial Narrow" w:hAnsi="Arial Narrow"/>
        </w:rPr>
        <w:t>“)</w:t>
      </w:r>
    </w:p>
    <w:p w14:paraId="6473E7EE" w14:textId="77777777" w:rsidR="00FF7826" w:rsidRPr="00405FCB" w:rsidRDefault="00FF7826" w:rsidP="00FF7826">
      <w:pPr>
        <w:spacing w:before="240" w:after="240"/>
        <w:jc w:val="center"/>
        <w:rPr>
          <w:rFonts w:ascii="Arial Narrow" w:hAnsi="Arial Narrow" w:cs="Arial"/>
          <w:b/>
        </w:rPr>
      </w:pPr>
      <w:r w:rsidRPr="00405FCB">
        <w:rPr>
          <w:rFonts w:ascii="Arial Narrow" w:hAnsi="Arial Narrow" w:cs="Arial"/>
          <w:b/>
        </w:rPr>
        <w:t>a</w:t>
      </w:r>
    </w:p>
    <w:p w14:paraId="67AB35D4" w14:textId="63C51142" w:rsidR="007F07A8" w:rsidRPr="00F405AF" w:rsidRDefault="005E29B0" w:rsidP="007F07A8">
      <w:pPr>
        <w:rPr>
          <w:rFonts w:ascii="Arial Narrow" w:hAnsi="Arial Narrow"/>
          <w:bCs/>
        </w:rPr>
      </w:pPr>
      <w:r>
        <w:rPr>
          <w:rFonts w:ascii="Arial Narrow" w:hAnsi="Arial Narrow" w:cs="Arial"/>
        </w:rPr>
        <w:br/>
      </w:r>
      <w:r w:rsidR="00571671" w:rsidRPr="00571671">
        <w:rPr>
          <w:rFonts w:ascii="Arial Narrow" w:hAnsi="Arial Narrow"/>
          <w:b/>
        </w:rPr>
        <w:t>Ústav anorganické chemie AV ČR, v.v.i.</w:t>
      </w:r>
      <w:r w:rsidR="007F07A8">
        <w:rPr>
          <w:rFonts w:ascii="Arial Narrow" w:hAnsi="Arial Narrow"/>
          <w:bCs/>
        </w:rPr>
        <w:t>,</w:t>
      </w:r>
    </w:p>
    <w:p w14:paraId="2E3CEA59" w14:textId="66A9B33B" w:rsidR="007F07A8" w:rsidRDefault="007F07A8" w:rsidP="007F07A8">
      <w:pPr>
        <w:rPr>
          <w:rFonts w:ascii="Arial Narrow" w:hAnsi="Arial Narrow"/>
        </w:rPr>
      </w:pPr>
      <w:r w:rsidRPr="00F405AF">
        <w:rPr>
          <w:rFonts w:ascii="Arial Narrow" w:hAnsi="Arial Narrow"/>
        </w:rPr>
        <w:t xml:space="preserve">se sídlem: </w:t>
      </w:r>
      <w:r w:rsidR="00571671" w:rsidRPr="00571671">
        <w:rPr>
          <w:rFonts w:ascii="Arial Narrow" w:hAnsi="Arial Narrow"/>
          <w:bCs/>
        </w:rPr>
        <w:t>250 68 Husinec-Řež č.p. 1001</w:t>
      </w:r>
      <w:r>
        <w:rPr>
          <w:rFonts w:ascii="Arial Narrow" w:hAnsi="Arial Narrow"/>
          <w:bCs/>
        </w:rPr>
        <w:t>,</w:t>
      </w:r>
      <w:r w:rsidRPr="00BF5EC2">
        <w:rPr>
          <w:rFonts w:ascii="Arial Narrow" w:hAnsi="Arial Narrow"/>
        </w:rPr>
        <w:t xml:space="preserve"> </w:t>
      </w:r>
    </w:p>
    <w:p w14:paraId="71F98411" w14:textId="77777777" w:rsidR="00131BB5" w:rsidRDefault="0039531A" w:rsidP="007F07A8">
      <w:pPr>
        <w:tabs>
          <w:tab w:val="left" w:pos="1620"/>
        </w:tabs>
        <w:rPr>
          <w:rFonts w:ascii="Arial Narrow" w:hAnsi="Arial Narrow"/>
        </w:rPr>
      </w:pPr>
      <w:r w:rsidRPr="0039531A">
        <w:rPr>
          <w:rFonts w:ascii="Arial Narrow" w:hAnsi="Arial Narrow"/>
        </w:rPr>
        <w:t>společnost zapsána v rejstříku v.v.i. MŠMT, ČR, spis. zn. 17113/</w:t>
      </w:r>
      <w:r w:rsidR="000C59D9" w:rsidRPr="0039531A">
        <w:rPr>
          <w:rFonts w:ascii="Arial Narrow" w:hAnsi="Arial Narrow"/>
        </w:rPr>
        <w:t>2006–34</w:t>
      </w:r>
      <w:r w:rsidRPr="0039531A">
        <w:rPr>
          <w:rFonts w:ascii="Arial Narrow" w:hAnsi="Arial Narrow"/>
        </w:rPr>
        <w:t>/ÚACH</w:t>
      </w:r>
    </w:p>
    <w:p w14:paraId="2ECBE784" w14:textId="13B0E0CD" w:rsidR="007F07A8" w:rsidRPr="00BF5EC2" w:rsidRDefault="007F07A8" w:rsidP="007F07A8">
      <w:pPr>
        <w:tabs>
          <w:tab w:val="left" w:pos="1620"/>
        </w:tabs>
        <w:rPr>
          <w:rFonts w:ascii="Arial Narrow" w:hAnsi="Arial Narrow"/>
        </w:rPr>
      </w:pPr>
      <w:r w:rsidRPr="00BF5EC2">
        <w:rPr>
          <w:rFonts w:ascii="Arial Narrow" w:hAnsi="Arial Narrow"/>
        </w:rPr>
        <w:t xml:space="preserve">IČO: </w:t>
      </w:r>
      <w:r w:rsidR="00571671" w:rsidRPr="00571671">
        <w:rPr>
          <w:rFonts w:ascii="Arial Narrow" w:hAnsi="Arial Narrow"/>
          <w:bCs/>
        </w:rPr>
        <w:t>61388980</w:t>
      </w:r>
      <w:r>
        <w:rPr>
          <w:rFonts w:ascii="Arial Narrow" w:hAnsi="Arial Narrow"/>
          <w:bCs/>
        </w:rPr>
        <w:t>,</w:t>
      </w:r>
    </w:p>
    <w:p w14:paraId="5F7D8F57" w14:textId="764EA55F" w:rsidR="007F07A8" w:rsidRPr="00BF5EC2" w:rsidRDefault="007F07A8" w:rsidP="007F07A8">
      <w:pPr>
        <w:tabs>
          <w:tab w:val="left" w:pos="1620"/>
        </w:tabs>
        <w:rPr>
          <w:rFonts w:ascii="Arial Narrow" w:hAnsi="Arial Narrow"/>
        </w:rPr>
      </w:pPr>
      <w:r w:rsidRPr="00BF5EC2">
        <w:rPr>
          <w:rFonts w:ascii="Arial Narrow" w:hAnsi="Arial Narrow"/>
        </w:rPr>
        <w:t>DIČ: CZ</w:t>
      </w:r>
      <w:r w:rsidR="00571671" w:rsidRPr="00571671">
        <w:t xml:space="preserve"> </w:t>
      </w:r>
      <w:r w:rsidR="00571671" w:rsidRPr="00571671">
        <w:rPr>
          <w:rFonts w:ascii="Arial Narrow" w:hAnsi="Arial Narrow"/>
          <w:bCs/>
        </w:rPr>
        <w:t>61388980</w:t>
      </w:r>
      <w:r>
        <w:rPr>
          <w:rFonts w:ascii="Arial Narrow" w:hAnsi="Arial Narrow"/>
          <w:bCs/>
        </w:rPr>
        <w:t>,</w:t>
      </w:r>
    </w:p>
    <w:p w14:paraId="6EF0D505" w14:textId="6283E434" w:rsidR="007F07A8" w:rsidRPr="00BF5EC2" w:rsidRDefault="007F07A8" w:rsidP="007F07A8">
      <w:pPr>
        <w:tabs>
          <w:tab w:val="left" w:pos="1620"/>
        </w:tabs>
        <w:rPr>
          <w:rFonts w:ascii="Arial Narrow" w:hAnsi="Arial Narrow"/>
        </w:rPr>
      </w:pPr>
      <w:r w:rsidRPr="00BF5EC2">
        <w:rPr>
          <w:rFonts w:ascii="Arial Narrow" w:hAnsi="Arial Narrow"/>
        </w:rPr>
        <w:t xml:space="preserve">Bank. spojení: </w:t>
      </w:r>
      <w:r w:rsidR="00CC4694">
        <w:rPr>
          <w:rFonts w:ascii="Arial Narrow" w:hAnsi="Arial Narrow"/>
        </w:rPr>
        <w:t>xxxxxx</w:t>
      </w:r>
      <w:r w:rsidR="0039531A" w:rsidRPr="0039531A" w:rsidDel="0039531A">
        <w:rPr>
          <w:rFonts w:ascii="Arial Narrow" w:hAnsi="Arial Narrow"/>
          <w:highlight w:val="yellow"/>
        </w:rPr>
        <w:t xml:space="preserve"> </w:t>
      </w:r>
    </w:p>
    <w:p w14:paraId="2829078B" w14:textId="7F8DF519" w:rsidR="007F07A8" w:rsidRPr="00BF5EC2" w:rsidRDefault="007F07A8" w:rsidP="007F07A8">
      <w:pPr>
        <w:tabs>
          <w:tab w:val="left" w:pos="1620"/>
        </w:tabs>
        <w:rPr>
          <w:rFonts w:ascii="Arial Narrow" w:hAnsi="Arial Narrow"/>
        </w:rPr>
      </w:pPr>
      <w:r w:rsidRPr="00BF5EC2">
        <w:rPr>
          <w:rFonts w:ascii="Arial Narrow" w:hAnsi="Arial Narrow"/>
        </w:rPr>
        <w:t xml:space="preserve">Č. účtu: </w:t>
      </w:r>
      <w:r w:rsidR="006A6198">
        <w:rPr>
          <w:rFonts w:ascii="Arial Narrow" w:hAnsi="Arial Narrow"/>
        </w:rPr>
        <w:t>xxxxxx</w:t>
      </w:r>
      <w:r w:rsidR="0039531A" w:rsidRPr="0039531A" w:rsidDel="0039531A">
        <w:rPr>
          <w:rFonts w:ascii="Arial Narrow" w:hAnsi="Arial Narrow"/>
          <w:highlight w:val="yellow"/>
        </w:rPr>
        <w:t xml:space="preserve"> </w:t>
      </w:r>
    </w:p>
    <w:p w14:paraId="49133A89" w14:textId="5B5F4E87" w:rsidR="007F07A8" w:rsidRPr="00BF5EC2" w:rsidRDefault="007F07A8" w:rsidP="007F07A8">
      <w:pPr>
        <w:tabs>
          <w:tab w:val="left" w:pos="1620"/>
        </w:tabs>
        <w:spacing w:after="120"/>
        <w:rPr>
          <w:rFonts w:ascii="Arial Narrow" w:hAnsi="Arial Narrow"/>
        </w:rPr>
      </w:pPr>
      <w:r w:rsidRPr="00BF5EC2">
        <w:rPr>
          <w:rFonts w:ascii="Arial Narrow" w:hAnsi="Arial Narrow"/>
        </w:rPr>
        <w:t>Zastoupena:</w:t>
      </w:r>
      <w:r w:rsidR="00666E81">
        <w:rPr>
          <w:rFonts w:ascii="Arial Narrow" w:hAnsi="Arial Narrow"/>
        </w:rPr>
        <w:t xml:space="preserve"> </w:t>
      </w:r>
      <w:r w:rsidR="0039531A">
        <w:rPr>
          <w:rFonts w:ascii="Arial Narrow" w:hAnsi="Arial Narrow"/>
        </w:rPr>
        <w:t xml:space="preserve">Ing. Kamilem Langem, CSc., DSc., ředitelem </w:t>
      </w:r>
    </w:p>
    <w:p w14:paraId="01B967D9" w14:textId="7AD019D1" w:rsidR="007F07A8" w:rsidRPr="001D290B" w:rsidRDefault="0039531A" w:rsidP="007F07A8">
      <w:pPr>
        <w:tabs>
          <w:tab w:val="left" w:pos="1620"/>
        </w:tabs>
        <w:spacing w:after="120"/>
        <w:rPr>
          <w:rFonts w:ascii="Arial Narrow" w:hAnsi="Arial Narrow"/>
        </w:rPr>
      </w:pPr>
      <w:r>
        <w:rPr>
          <w:rFonts w:ascii="Arial Narrow" w:hAnsi="Arial Narrow"/>
        </w:rPr>
        <w:t xml:space="preserve">ID datové schránky: xpbncig </w:t>
      </w:r>
      <w:r w:rsidR="007F07A8" w:rsidRPr="00A246BB">
        <w:rPr>
          <w:rFonts w:ascii="Arial Narrow" w:hAnsi="Arial Narrow"/>
        </w:rPr>
        <w:tab/>
      </w:r>
      <w:r w:rsidR="007F07A8">
        <w:rPr>
          <w:rFonts w:ascii="Arial Narrow" w:hAnsi="Arial Narrow"/>
        </w:rPr>
        <w:t xml:space="preserve"> </w:t>
      </w:r>
    </w:p>
    <w:p w14:paraId="577F2697" w14:textId="5699B8D9" w:rsidR="005E29B0" w:rsidRPr="00861946" w:rsidRDefault="005E29B0" w:rsidP="007F07A8">
      <w:pPr>
        <w:spacing w:after="120"/>
        <w:rPr>
          <w:rFonts w:ascii="Arial Narrow" w:hAnsi="Arial Narrow"/>
        </w:rPr>
      </w:pPr>
      <w:r w:rsidRPr="006150A6">
        <w:rPr>
          <w:rFonts w:ascii="Arial Narrow" w:hAnsi="Arial Narrow"/>
        </w:rPr>
        <w:t>(dále jen „</w:t>
      </w:r>
      <w:r w:rsidRPr="006150A6">
        <w:rPr>
          <w:rFonts w:ascii="Arial Narrow" w:hAnsi="Arial Narrow"/>
          <w:b/>
          <w:bCs/>
        </w:rPr>
        <w:t>Další účastník 2</w:t>
      </w:r>
      <w:r w:rsidRPr="006150A6">
        <w:rPr>
          <w:rFonts w:ascii="Arial Narrow" w:hAnsi="Arial Narrow"/>
        </w:rPr>
        <w:t>“)</w:t>
      </w:r>
    </w:p>
    <w:p w14:paraId="43F84972" w14:textId="77777777" w:rsidR="005E29B0" w:rsidRPr="00BF5EC2" w:rsidRDefault="005E29B0" w:rsidP="005E29B0">
      <w:pPr>
        <w:spacing w:after="120"/>
        <w:rPr>
          <w:rFonts w:ascii="Arial Narrow" w:hAnsi="Arial Narrow"/>
        </w:rPr>
      </w:pPr>
    </w:p>
    <w:p w14:paraId="0E55BE73" w14:textId="426A2E9B" w:rsidR="008805C2" w:rsidRDefault="0066103F" w:rsidP="00194CFD">
      <w:pPr>
        <w:rPr>
          <w:rFonts w:ascii="Arial Narrow" w:hAnsi="Arial Narrow"/>
        </w:rPr>
      </w:pPr>
      <w:r w:rsidRPr="006150A6">
        <w:rPr>
          <w:rFonts w:ascii="Arial Narrow" w:hAnsi="Arial Narrow"/>
        </w:rPr>
        <w:t>(</w:t>
      </w:r>
      <w:r w:rsidR="008805C2" w:rsidRPr="006150A6">
        <w:rPr>
          <w:rFonts w:ascii="Arial Narrow" w:hAnsi="Arial Narrow"/>
        </w:rPr>
        <w:t>Další účastní</w:t>
      </w:r>
      <w:r w:rsidRPr="006150A6">
        <w:rPr>
          <w:rFonts w:ascii="Arial Narrow" w:hAnsi="Arial Narrow"/>
        </w:rPr>
        <w:t xml:space="preserve">k 1, Další účastník 2, </w:t>
      </w:r>
      <w:r w:rsidR="008805C2" w:rsidRPr="006150A6">
        <w:rPr>
          <w:rFonts w:ascii="Arial Narrow" w:hAnsi="Arial Narrow"/>
        </w:rPr>
        <w:t>pak</w:t>
      </w:r>
      <w:r w:rsidRPr="006150A6">
        <w:rPr>
          <w:rFonts w:ascii="Arial Narrow" w:hAnsi="Arial Narrow"/>
        </w:rPr>
        <w:t xml:space="preserve"> dále</w:t>
      </w:r>
      <w:r w:rsidR="008805C2" w:rsidRPr="006150A6">
        <w:rPr>
          <w:rFonts w:ascii="Arial Narrow" w:hAnsi="Arial Narrow"/>
        </w:rPr>
        <w:t xml:space="preserve"> jednotlivě nebo také společně jako „</w:t>
      </w:r>
      <w:r w:rsidR="008805C2" w:rsidRPr="006150A6">
        <w:rPr>
          <w:rFonts w:ascii="Arial Narrow" w:hAnsi="Arial Narrow"/>
          <w:b/>
          <w:bCs/>
        </w:rPr>
        <w:t>Další účastník</w:t>
      </w:r>
      <w:r w:rsidR="008805C2" w:rsidRPr="006150A6">
        <w:rPr>
          <w:rFonts w:ascii="Arial Narrow" w:hAnsi="Arial Narrow"/>
        </w:rPr>
        <w:t>“</w:t>
      </w:r>
      <w:r w:rsidRPr="006150A6">
        <w:rPr>
          <w:rFonts w:ascii="Arial Narrow" w:hAnsi="Arial Narrow"/>
        </w:rPr>
        <w:t xml:space="preserve"> a společně</w:t>
      </w:r>
      <w:r>
        <w:rPr>
          <w:rFonts w:ascii="Arial Narrow" w:hAnsi="Arial Narrow"/>
        </w:rPr>
        <w:t xml:space="preserve"> s Příjemcem také jako „</w:t>
      </w:r>
      <w:r w:rsidRPr="0066103F">
        <w:rPr>
          <w:rFonts w:ascii="Arial Narrow" w:hAnsi="Arial Narrow"/>
          <w:b/>
          <w:bCs/>
        </w:rPr>
        <w:t>Smluvní strany</w:t>
      </w:r>
      <w:r>
        <w:rPr>
          <w:rFonts w:ascii="Arial Narrow" w:hAnsi="Arial Narrow"/>
        </w:rPr>
        <w:t>“)</w:t>
      </w:r>
    </w:p>
    <w:p w14:paraId="4B40F984" w14:textId="77777777" w:rsidR="00FF7826" w:rsidRDefault="00FF7826" w:rsidP="005C19DA">
      <w:pPr>
        <w:rPr>
          <w:rFonts w:ascii="Arial Narrow" w:hAnsi="Arial Narrow"/>
        </w:rPr>
      </w:pPr>
    </w:p>
    <w:p w14:paraId="548D34A7" w14:textId="2839C4D5" w:rsidR="005C19DA" w:rsidRPr="00861946" w:rsidRDefault="005C19DA" w:rsidP="005C19DA">
      <w:pPr>
        <w:rPr>
          <w:rFonts w:ascii="Arial Narrow" w:hAnsi="Arial Narrow" w:cs="Arial"/>
        </w:rPr>
      </w:pPr>
      <w:r w:rsidRPr="00861946">
        <w:rPr>
          <w:rFonts w:ascii="Arial Narrow" w:hAnsi="Arial Narrow" w:cs="Arial"/>
        </w:rPr>
        <w:t>uzavírají níže uvedeného dne, měsíce a roku tuto:</w:t>
      </w:r>
    </w:p>
    <w:p w14:paraId="05C35CA2" w14:textId="7E8AB7C9" w:rsidR="005C19DA" w:rsidRPr="004E1CAF" w:rsidRDefault="005C19DA" w:rsidP="00194CFD">
      <w:pPr>
        <w:pStyle w:val="Nadpis1"/>
        <w:ind w:right="-108"/>
        <w:jc w:val="center"/>
        <w:rPr>
          <w:rFonts w:ascii="Arial Narrow" w:hAnsi="Arial Narrow"/>
          <w:smallCaps/>
        </w:rPr>
      </w:pPr>
      <w:r w:rsidRPr="004E1CAF">
        <w:rPr>
          <w:rFonts w:ascii="Arial Narrow" w:hAnsi="Arial Narrow"/>
          <w:smallCaps/>
        </w:rPr>
        <w:lastRenderedPageBreak/>
        <w:t>Smlouvu o účasti na řešení projektu</w:t>
      </w:r>
    </w:p>
    <w:p w14:paraId="32C57756" w14:textId="1D63FDFE" w:rsidR="005C19DA" w:rsidRPr="003C34FC" w:rsidRDefault="005C19DA" w:rsidP="005C19DA">
      <w:pPr>
        <w:pStyle w:val="Nadpis1"/>
        <w:ind w:left="-180" w:right="-108"/>
        <w:jc w:val="center"/>
        <w:rPr>
          <w:rFonts w:ascii="Arial Narrow" w:hAnsi="Arial Narrow"/>
          <w:sz w:val="24"/>
          <w:szCs w:val="24"/>
        </w:rPr>
      </w:pPr>
      <w:r w:rsidRPr="00A907A3">
        <w:rPr>
          <w:rFonts w:ascii="Arial Narrow" w:hAnsi="Arial Narrow"/>
          <w:b w:val="0"/>
          <w:sz w:val="24"/>
          <w:szCs w:val="24"/>
        </w:rPr>
        <w:t xml:space="preserve"> </w:t>
      </w:r>
      <w:r w:rsidRPr="00BF5EC2">
        <w:rPr>
          <w:rFonts w:ascii="Arial Narrow" w:hAnsi="Arial Narrow"/>
          <w:smallCaps/>
        </w:rPr>
        <w:t>„</w:t>
      </w:r>
      <w:r w:rsidR="00194CFD">
        <w:rPr>
          <w:rFonts w:ascii="Arial Narrow" w:hAnsi="Arial Narrow"/>
          <w:smallCaps/>
        </w:rPr>
        <w:t>Solární dekontaminace povrchové vody pomocí plovoucího fotokatalyzátoru se synergickou sorpční funkcí</w:t>
      </w:r>
      <w:r w:rsidR="0066103F" w:rsidRPr="00571671">
        <w:rPr>
          <w:rFonts w:ascii="Arial Narrow" w:hAnsi="Arial Narrow"/>
          <w:bCs w:val="0"/>
        </w:rPr>
        <w:t>/</w:t>
      </w:r>
      <w:r w:rsidR="00571671" w:rsidRPr="00571671">
        <w:t xml:space="preserve"> </w:t>
      </w:r>
      <w:r w:rsidR="00194CFD">
        <w:rPr>
          <w:rFonts w:ascii="Arial Narrow" w:hAnsi="Arial Narrow"/>
          <w:bCs w:val="0"/>
        </w:rPr>
        <w:t>TM02000067</w:t>
      </w:r>
      <w:r w:rsidRPr="00571671">
        <w:rPr>
          <w:rFonts w:ascii="Arial Narrow" w:hAnsi="Arial Narrow"/>
          <w:sz w:val="24"/>
          <w:szCs w:val="24"/>
        </w:rPr>
        <w:t>“</w:t>
      </w:r>
    </w:p>
    <w:p w14:paraId="5C7FF8D4" w14:textId="1A2F867D" w:rsidR="005C19DA" w:rsidRDefault="005C19DA" w:rsidP="005C19DA">
      <w:pPr>
        <w:spacing w:before="240"/>
        <w:jc w:val="center"/>
        <w:rPr>
          <w:rFonts w:ascii="Arial Narrow" w:hAnsi="Arial Narrow" w:cs="Arial"/>
        </w:rPr>
      </w:pPr>
      <w:r>
        <w:rPr>
          <w:rFonts w:ascii="Arial Narrow" w:hAnsi="Arial Narrow" w:cs="Arial"/>
        </w:rPr>
        <w:t>uzavřenou</w:t>
      </w:r>
      <w:r w:rsidRPr="00405FCB">
        <w:rPr>
          <w:rFonts w:ascii="Arial Narrow" w:hAnsi="Arial Narrow" w:cs="Arial"/>
        </w:rPr>
        <w:t xml:space="preserve"> v souladu s</w:t>
      </w:r>
      <w:r w:rsidR="00915831">
        <w:rPr>
          <w:rFonts w:ascii="Arial Narrow" w:hAnsi="Arial Narrow" w:cs="Arial"/>
        </w:rPr>
        <w:t> ustanovením § 1746 odst. 2 zákona č. 89/2012 Sb., občanský zákoník, v platném znění a s</w:t>
      </w:r>
      <w:r w:rsidRPr="00405FCB">
        <w:rPr>
          <w:rFonts w:ascii="Arial Narrow" w:hAnsi="Arial Narrow" w:cs="Arial"/>
        </w:rPr>
        <w:t xml:space="preserve"> ustanovením § 2 odst. 2 písm. </w:t>
      </w:r>
      <w:r w:rsidR="00AF4D66">
        <w:rPr>
          <w:rFonts w:ascii="Arial Narrow" w:hAnsi="Arial Narrow" w:cs="Arial"/>
        </w:rPr>
        <w:t>j</w:t>
      </w:r>
      <w:r w:rsidRPr="00405FCB">
        <w:rPr>
          <w:rFonts w:ascii="Arial Narrow" w:hAnsi="Arial Narrow" w:cs="Arial"/>
        </w:rPr>
        <w:t>) zákona č. 130/2002 Sb., o podpoře výzkumu, experimentálního vývoje a inovací z veřejných prostředků a o změně některých souvisejících zákonů (</w:t>
      </w:r>
      <w:r w:rsidR="00D72190">
        <w:rPr>
          <w:rFonts w:ascii="Arial Narrow" w:hAnsi="Arial Narrow" w:cs="Arial"/>
        </w:rPr>
        <w:t>Z</w:t>
      </w:r>
      <w:r w:rsidRPr="00405FCB">
        <w:rPr>
          <w:rFonts w:ascii="Arial Narrow" w:hAnsi="Arial Narrow" w:cs="Arial"/>
        </w:rPr>
        <w:t>ákon o podpoře výzkumu a vývoje), v platném znění</w:t>
      </w:r>
    </w:p>
    <w:p w14:paraId="3479CE02" w14:textId="77777777" w:rsidR="005C19DA" w:rsidRPr="009D3A93" w:rsidRDefault="005C19DA" w:rsidP="005C19DA">
      <w:pPr>
        <w:spacing w:before="240"/>
        <w:jc w:val="center"/>
        <w:rPr>
          <w:rFonts w:ascii="Arial Narrow" w:hAnsi="Arial Narrow" w:cs="Arial"/>
        </w:rPr>
      </w:pPr>
      <w:r w:rsidRPr="009D3A93">
        <w:rPr>
          <w:rFonts w:ascii="Arial Narrow" w:hAnsi="Arial Narrow" w:cs="Arial"/>
        </w:rPr>
        <w:t>(dále jen „</w:t>
      </w:r>
      <w:r w:rsidRPr="007F07A8">
        <w:rPr>
          <w:rFonts w:ascii="Arial Narrow" w:hAnsi="Arial Narrow" w:cs="Arial"/>
          <w:b/>
          <w:bCs/>
        </w:rPr>
        <w:t>Smlouva</w:t>
      </w:r>
      <w:r w:rsidRPr="009D3A93">
        <w:rPr>
          <w:rFonts w:ascii="Arial Narrow" w:hAnsi="Arial Narrow" w:cs="Arial"/>
        </w:rPr>
        <w:t>“)</w:t>
      </w:r>
    </w:p>
    <w:p w14:paraId="3FE0F945" w14:textId="77777777" w:rsidR="005C19DA" w:rsidRDefault="005C19DA" w:rsidP="005C19DA">
      <w:pPr>
        <w:spacing w:before="240"/>
        <w:rPr>
          <w:rFonts w:ascii="Arial Narrow" w:hAnsi="Arial Narrow" w:cs="Arial"/>
        </w:rPr>
      </w:pPr>
    </w:p>
    <w:p w14:paraId="55FD4FB9" w14:textId="77777777" w:rsidR="00623B22" w:rsidRDefault="00623B22" w:rsidP="00623B22">
      <w:pPr>
        <w:rPr>
          <w:rFonts w:ascii="Arial Narrow" w:hAnsi="Arial Narrow" w:cs="Arial"/>
        </w:rPr>
      </w:pPr>
    </w:p>
    <w:p w14:paraId="23122B79" w14:textId="77777777" w:rsidR="00623B22" w:rsidRPr="00873A75" w:rsidRDefault="00623B22" w:rsidP="006D6DB6">
      <w:pPr>
        <w:rPr>
          <w:rFonts w:ascii="Arial Narrow" w:hAnsi="Arial Narrow" w:cs="Arial"/>
        </w:rPr>
      </w:pPr>
    </w:p>
    <w:p w14:paraId="4148A983" w14:textId="77777777" w:rsidR="005C19DA" w:rsidRDefault="005C19DA" w:rsidP="005C19DA">
      <w:pPr>
        <w:rPr>
          <w:rFonts w:ascii="Arial Narrow" w:hAnsi="Arial Narrow" w:cs="Arial"/>
        </w:rPr>
      </w:pPr>
    </w:p>
    <w:bookmarkEnd w:id="0"/>
    <w:p w14:paraId="441AC35C" w14:textId="0FA2C243" w:rsidR="005C19DA" w:rsidRPr="00194CFD" w:rsidRDefault="005C19DA" w:rsidP="00194CFD">
      <w:pPr>
        <w:jc w:val="center"/>
        <w:rPr>
          <w:rFonts w:ascii="Arial Narrow" w:hAnsi="Arial Narrow" w:cs="Arial"/>
        </w:rPr>
      </w:pPr>
      <w:r>
        <w:rPr>
          <w:rFonts w:ascii="Arial Narrow" w:hAnsi="Arial Narrow" w:cs="Arial"/>
          <w:b/>
        </w:rPr>
        <w:t>Článek I.</w:t>
      </w:r>
    </w:p>
    <w:p w14:paraId="51C57B9C" w14:textId="77777777" w:rsidR="005C19DA" w:rsidRPr="00405FCB" w:rsidRDefault="005C19DA" w:rsidP="005C19DA">
      <w:pPr>
        <w:spacing w:before="360" w:after="120"/>
        <w:jc w:val="center"/>
        <w:rPr>
          <w:rFonts w:ascii="Arial Narrow" w:hAnsi="Arial Narrow" w:cs="Arial"/>
          <w:b/>
        </w:rPr>
      </w:pPr>
      <w:r w:rsidRPr="00405FCB">
        <w:rPr>
          <w:rFonts w:ascii="Arial Narrow" w:hAnsi="Arial Narrow" w:cs="Arial"/>
          <w:b/>
        </w:rPr>
        <w:t>Preambule</w:t>
      </w:r>
    </w:p>
    <w:p w14:paraId="2023EBB0" w14:textId="72E3BACF" w:rsidR="005C19DA" w:rsidRPr="00FF7826" w:rsidRDefault="005C19DA" w:rsidP="0066103F">
      <w:pPr>
        <w:pStyle w:val="Default"/>
        <w:jc w:val="both"/>
        <w:rPr>
          <w:rFonts w:ascii="Cambria" w:hAnsi="Cambria"/>
        </w:rPr>
      </w:pPr>
      <w:r w:rsidRPr="00BF5EC2">
        <w:rPr>
          <w:rFonts w:ascii="Arial Narrow" w:hAnsi="Arial Narrow"/>
        </w:rPr>
        <w:t xml:space="preserve">Smluvní strany spolupracují na realizaci projektu č. </w:t>
      </w:r>
      <w:r w:rsidR="00762793">
        <w:rPr>
          <w:rFonts w:ascii="Arial Narrow" w:hAnsi="Arial Narrow"/>
          <w:b/>
        </w:rPr>
        <w:t>TM02000067</w:t>
      </w:r>
      <w:r w:rsidR="008A6243">
        <w:rPr>
          <w:rFonts w:ascii="Arial Narrow" w:hAnsi="Arial Narrow"/>
          <w:bCs/>
        </w:rPr>
        <w:t xml:space="preserve"> </w:t>
      </w:r>
      <w:r w:rsidRPr="00BF5EC2">
        <w:rPr>
          <w:rFonts w:ascii="Arial Narrow" w:hAnsi="Arial Narrow"/>
        </w:rPr>
        <w:t xml:space="preserve">s názvem </w:t>
      </w:r>
      <w:r w:rsidRPr="00BF5EC2">
        <w:rPr>
          <w:rFonts w:ascii="Arial Narrow" w:hAnsi="Arial Narrow"/>
          <w:b/>
        </w:rPr>
        <w:t>„</w:t>
      </w:r>
      <w:r w:rsidR="00762793">
        <w:rPr>
          <w:rFonts w:ascii="Arial Narrow" w:hAnsi="Arial Narrow"/>
          <w:b/>
        </w:rPr>
        <w:t>Solární dekontaminace povrchové vody pomocí plovoucího fotokatalyzátoru se synergickou sorpční funkcí</w:t>
      </w:r>
      <w:r w:rsidR="005D7573">
        <w:rPr>
          <w:rFonts w:ascii="Arial Narrow" w:hAnsi="Arial Narrow"/>
        </w:rPr>
        <w:t>“</w:t>
      </w:r>
      <w:r w:rsidR="008A6243">
        <w:rPr>
          <w:rFonts w:ascii="Arial Narrow" w:hAnsi="Arial Narrow"/>
        </w:rPr>
        <w:t xml:space="preserve"> </w:t>
      </w:r>
      <w:r w:rsidRPr="00BF5EC2">
        <w:rPr>
          <w:rFonts w:ascii="Arial Narrow" w:hAnsi="Arial Narrow"/>
        </w:rPr>
        <w:t>(dále jen „</w:t>
      </w:r>
      <w:r w:rsidRPr="008A6243">
        <w:rPr>
          <w:rFonts w:ascii="Arial Narrow" w:hAnsi="Arial Narrow"/>
          <w:b/>
          <w:bCs/>
        </w:rPr>
        <w:t>Projekt</w:t>
      </w:r>
      <w:r w:rsidRPr="00BF5EC2">
        <w:rPr>
          <w:rFonts w:ascii="Arial Narrow" w:hAnsi="Arial Narrow"/>
        </w:rPr>
        <w:t xml:space="preserve">“), </w:t>
      </w:r>
      <w:r w:rsidR="00F767AE" w:rsidRPr="00BF5EC2">
        <w:rPr>
          <w:rFonts w:ascii="Arial Narrow" w:hAnsi="Arial Narrow"/>
        </w:rPr>
        <w:t>který</w:t>
      </w:r>
      <w:r w:rsidR="00963EF1">
        <w:rPr>
          <w:rFonts w:ascii="Arial Narrow" w:hAnsi="Arial Narrow"/>
        </w:rPr>
        <w:t xml:space="preserve"> P</w:t>
      </w:r>
      <w:r w:rsidR="00F767AE" w:rsidRPr="00BF5EC2">
        <w:rPr>
          <w:rFonts w:ascii="Arial Narrow" w:hAnsi="Arial Narrow"/>
        </w:rPr>
        <w:t xml:space="preserve">říjemce </w:t>
      </w:r>
      <w:r w:rsidR="00F767AE" w:rsidRPr="006150A6">
        <w:rPr>
          <w:rFonts w:ascii="Arial Narrow" w:hAnsi="Arial Narrow"/>
        </w:rPr>
        <w:t xml:space="preserve">podal do </w:t>
      </w:r>
      <w:r w:rsidRPr="006150A6">
        <w:rPr>
          <w:rFonts w:ascii="Arial Narrow" w:hAnsi="Arial Narrow"/>
        </w:rPr>
        <w:t>veřejné soutěže</w:t>
      </w:r>
      <w:r w:rsidR="005D7573" w:rsidRPr="006150A6">
        <w:rPr>
          <w:rFonts w:ascii="Arial Narrow" w:hAnsi="Arial Narrow"/>
        </w:rPr>
        <w:t xml:space="preserve"> </w:t>
      </w:r>
      <w:r w:rsidR="00150A07" w:rsidRPr="006150A6">
        <w:rPr>
          <w:rFonts w:ascii="Arial Narrow" w:hAnsi="Arial Narrow"/>
        </w:rPr>
        <w:t>vyhlášené</w:t>
      </w:r>
      <w:r w:rsidR="00150A07" w:rsidRPr="00BF5EC2">
        <w:rPr>
          <w:rFonts w:ascii="Arial Narrow" w:hAnsi="Arial Narrow"/>
        </w:rPr>
        <w:t xml:space="preserve"> </w:t>
      </w:r>
      <w:r w:rsidR="005C205A" w:rsidRPr="00FF7826">
        <w:rPr>
          <w:rFonts w:ascii="Arial Narrow" w:hAnsi="Arial Narrow"/>
        </w:rPr>
        <w:t>Technologickou agenturou České republiky (TA</w:t>
      </w:r>
      <w:r w:rsidR="005C205A" w:rsidRPr="00FF7826">
        <w:rPr>
          <w:rFonts w:ascii="Arial Narrow" w:hAnsi="Arial Narrow"/>
          <w:color w:val="auto"/>
        </w:rPr>
        <w:t xml:space="preserve"> ČR, dále jen „</w:t>
      </w:r>
      <w:r w:rsidR="005C205A" w:rsidRPr="008A6243">
        <w:rPr>
          <w:rFonts w:ascii="Arial Narrow" w:hAnsi="Arial Narrow"/>
          <w:b/>
          <w:bCs/>
          <w:color w:val="auto"/>
        </w:rPr>
        <w:t>Poskytovatel</w:t>
      </w:r>
      <w:r w:rsidR="005C205A" w:rsidRPr="00BF5EC2">
        <w:rPr>
          <w:rFonts w:ascii="Arial Narrow" w:hAnsi="Arial Narrow"/>
          <w:color w:val="auto"/>
        </w:rPr>
        <w:t>“</w:t>
      </w:r>
      <w:r w:rsidR="005C205A" w:rsidRPr="00BF5EC2">
        <w:rPr>
          <w:rFonts w:ascii="Arial Narrow" w:hAnsi="Arial Narrow"/>
        </w:rPr>
        <w:t>)</w:t>
      </w:r>
      <w:r w:rsidR="00150A07" w:rsidRPr="00BF5EC2">
        <w:rPr>
          <w:rFonts w:ascii="Arial Narrow" w:hAnsi="Arial Narrow"/>
        </w:rPr>
        <w:t xml:space="preserve"> v</w:t>
      </w:r>
      <w:r w:rsidR="00762793">
        <w:rPr>
          <w:rFonts w:ascii="Arial Narrow" w:hAnsi="Arial Narrow"/>
        </w:rPr>
        <w:t xml:space="preserve"> programu </w:t>
      </w:r>
      <w:r w:rsidR="00762793" w:rsidRPr="00762793">
        <w:rPr>
          <w:rFonts w:ascii="Arial Narrow" w:hAnsi="Arial Narrow"/>
          <w:b/>
          <w:bCs/>
        </w:rPr>
        <w:t>Delta 2</w:t>
      </w:r>
      <w:r w:rsidR="00762793">
        <w:rPr>
          <w:rFonts w:ascii="Arial Narrow" w:hAnsi="Arial Narrow"/>
        </w:rPr>
        <w:t xml:space="preserve"> </w:t>
      </w:r>
      <w:r w:rsidRPr="00FF7826">
        <w:rPr>
          <w:rFonts w:ascii="Arial Narrow" w:hAnsi="Arial Narrow"/>
        </w:rPr>
        <w:t>(dále jen „</w:t>
      </w:r>
      <w:r w:rsidR="008A6243" w:rsidRPr="008A6243">
        <w:rPr>
          <w:rFonts w:ascii="Arial Narrow" w:hAnsi="Arial Narrow"/>
          <w:b/>
          <w:bCs/>
        </w:rPr>
        <w:t>P</w:t>
      </w:r>
      <w:r w:rsidRPr="008A6243">
        <w:rPr>
          <w:rFonts w:ascii="Arial Narrow" w:hAnsi="Arial Narrow"/>
          <w:b/>
          <w:bCs/>
        </w:rPr>
        <w:t>rogram podpory</w:t>
      </w:r>
      <w:r w:rsidRPr="00FF7826">
        <w:rPr>
          <w:rFonts w:ascii="Arial Narrow" w:hAnsi="Arial Narrow"/>
        </w:rPr>
        <w:t>“)</w:t>
      </w:r>
      <w:r w:rsidRPr="00BF5EC2">
        <w:rPr>
          <w:rFonts w:ascii="Arial Narrow" w:hAnsi="Arial Narrow"/>
        </w:rPr>
        <w:t xml:space="preserve">. Příjemce </w:t>
      </w:r>
      <w:r w:rsidR="00DC2509">
        <w:rPr>
          <w:rFonts w:ascii="Arial Narrow" w:hAnsi="Arial Narrow"/>
        </w:rPr>
        <w:t xml:space="preserve">má v úmyslu </w:t>
      </w:r>
      <w:r w:rsidRPr="00BF5EC2">
        <w:rPr>
          <w:rFonts w:ascii="Arial Narrow" w:hAnsi="Arial Narrow"/>
        </w:rPr>
        <w:t>uzavř</w:t>
      </w:r>
      <w:r w:rsidR="00DC2509">
        <w:rPr>
          <w:rFonts w:ascii="Arial Narrow" w:hAnsi="Arial Narrow"/>
        </w:rPr>
        <w:t>ít</w:t>
      </w:r>
      <w:r w:rsidRPr="00BF5EC2">
        <w:rPr>
          <w:rFonts w:ascii="Arial Narrow" w:hAnsi="Arial Narrow"/>
        </w:rPr>
        <w:t xml:space="preserve"> s Poskytovatelem Smlouvu o poskytnutí podpory na řešení programového projektu (dále jen „</w:t>
      </w:r>
      <w:r w:rsidRPr="008A6243">
        <w:rPr>
          <w:rFonts w:ascii="Arial Narrow" w:hAnsi="Arial Narrow"/>
          <w:b/>
          <w:bCs/>
        </w:rPr>
        <w:t>Smlouva o poskytnutí podpory</w:t>
      </w:r>
      <w:r w:rsidRPr="00BF5EC2">
        <w:rPr>
          <w:rFonts w:ascii="Arial Narrow" w:hAnsi="Arial Narrow"/>
        </w:rPr>
        <w:t>“) před zahájením realizace uvedeného Projektu.</w:t>
      </w:r>
    </w:p>
    <w:p w14:paraId="1D157484" w14:textId="77777777" w:rsidR="005C19DA" w:rsidRPr="009D3A93" w:rsidRDefault="005C19DA" w:rsidP="00FF7826">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
        <w:jc w:val="both"/>
        <w:rPr>
          <w:rFonts w:ascii="Arial Narrow" w:hAnsi="Arial Narrow" w:cs="Arial"/>
          <w:sz w:val="24"/>
          <w:szCs w:val="24"/>
        </w:rPr>
      </w:pPr>
    </w:p>
    <w:p w14:paraId="5B239A8F" w14:textId="7D1461D6" w:rsidR="005C19DA" w:rsidRPr="009D3A93" w:rsidRDefault="00BE71F1" w:rsidP="0066103F">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Narrow" w:hAnsi="Arial Narrow" w:cs="Arial"/>
          <w:color w:val="auto"/>
          <w:sz w:val="24"/>
          <w:szCs w:val="24"/>
        </w:rPr>
      </w:pPr>
      <w:r>
        <w:rPr>
          <w:rFonts w:ascii="Arial Narrow" w:hAnsi="Arial Narrow" w:cs="Arial"/>
          <w:color w:val="auto"/>
          <w:sz w:val="24"/>
          <w:szCs w:val="24"/>
        </w:rPr>
        <w:t>Pro případ, že</w:t>
      </w:r>
      <w:r w:rsidR="005C19DA" w:rsidRPr="009D3A93">
        <w:rPr>
          <w:rFonts w:ascii="Arial Narrow" w:hAnsi="Arial Narrow" w:cs="Arial"/>
          <w:color w:val="auto"/>
          <w:sz w:val="24"/>
          <w:szCs w:val="24"/>
        </w:rPr>
        <w:t xml:space="preserve"> Poskytovatelem </w:t>
      </w:r>
      <w:r>
        <w:rPr>
          <w:rFonts w:ascii="Arial Narrow" w:hAnsi="Arial Narrow" w:cs="Arial"/>
          <w:color w:val="auto"/>
          <w:sz w:val="24"/>
          <w:szCs w:val="24"/>
        </w:rPr>
        <w:t xml:space="preserve">bude </w:t>
      </w:r>
      <w:r w:rsidR="005C19DA" w:rsidRPr="009D3A93">
        <w:rPr>
          <w:rFonts w:ascii="Arial Narrow" w:hAnsi="Arial Narrow" w:cs="Arial"/>
          <w:color w:val="auto"/>
          <w:sz w:val="24"/>
          <w:szCs w:val="24"/>
        </w:rPr>
        <w:t xml:space="preserve">poskytnuta podpora na realizaci Projektu, </w:t>
      </w:r>
      <w:r w:rsidRPr="009D3A93">
        <w:rPr>
          <w:rFonts w:ascii="Arial Narrow" w:hAnsi="Arial Narrow" w:cs="Arial"/>
          <w:color w:val="auto"/>
          <w:sz w:val="24"/>
          <w:szCs w:val="24"/>
        </w:rPr>
        <w:t xml:space="preserve">se </w:t>
      </w:r>
      <w:r w:rsidR="005C19DA" w:rsidRPr="009D3A93">
        <w:rPr>
          <w:rFonts w:ascii="Arial Narrow" w:hAnsi="Arial Narrow" w:cs="Arial"/>
          <w:color w:val="auto"/>
          <w:sz w:val="24"/>
          <w:szCs w:val="24"/>
        </w:rPr>
        <w:t>Smluvní strany touto Smlouvou zavazují spolupracovat na jeho realizaci a dále se zavazují ke spolupráci na využití výsledků Projektu.</w:t>
      </w:r>
    </w:p>
    <w:p w14:paraId="7FED3909" w14:textId="77777777" w:rsidR="005C19DA" w:rsidRPr="00405FCB" w:rsidRDefault="005C19DA" w:rsidP="005C19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II</w:t>
      </w:r>
      <w:r>
        <w:rPr>
          <w:rFonts w:ascii="Arial Narrow" w:hAnsi="Arial Narrow" w:cs="Arial"/>
          <w:b/>
          <w:color w:val="auto"/>
          <w:sz w:val="24"/>
          <w:szCs w:val="24"/>
        </w:rPr>
        <w:t>.</w:t>
      </w:r>
      <w:r w:rsidR="00435F9B">
        <w:rPr>
          <w:rFonts w:ascii="Arial Narrow" w:hAnsi="Arial Narrow" w:cs="Arial"/>
          <w:b/>
          <w:color w:val="auto"/>
          <w:sz w:val="24"/>
          <w:szCs w:val="24"/>
        </w:rPr>
        <w:t xml:space="preserve"> </w:t>
      </w:r>
    </w:p>
    <w:p w14:paraId="4AB20D59" w14:textId="77777777" w:rsidR="005C19DA" w:rsidRPr="00405FCB" w:rsidRDefault="005C19DA" w:rsidP="005C19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Předmět Smlouvy</w:t>
      </w:r>
    </w:p>
    <w:p w14:paraId="2BB6EB92" w14:textId="106250BC" w:rsidR="005C19DA" w:rsidRPr="00405FCB" w:rsidRDefault="005C19DA" w:rsidP="005C19DA">
      <w:pPr>
        <w:numPr>
          <w:ilvl w:val="0"/>
          <w:numId w:val="4"/>
        </w:numPr>
        <w:spacing w:after="20"/>
        <w:ind w:left="540" w:hanging="540"/>
        <w:jc w:val="both"/>
        <w:rPr>
          <w:rFonts w:ascii="Arial Narrow" w:hAnsi="Arial Narrow" w:cs="Arial"/>
        </w:rPr>
      </w:pPr>
      <w:r w:rsidRPr="00405FCB">
        <w:rPr>
          <w:rFonts w:ascii="Arial Narrow" w:hAnsi="Arial Narrow" w:cs="Arial"/>
        </w:rPr>
        <w:t>Předmětem Smlouvy je vymezení vzájemných práv a povinností Smluvních stran, tedy Příjemce na straně jedné a Dalšího účastníka na straně druhé, při jejich vzájemné spolupráci na řešení Projektu.</w:t>
      </w:r>
    </w:p>
    <w:p w14:paraId="23780A85" w14:textId="7079C0D5" w:rsidR="005C19DA" w:rsidRPr="00405FCB" w:rsidRDefault="005C19DA" w:rsidP="005C19DA">
      <w:pPr>
        <w:numPr>
          <w:ilvl w:val="0"/>
          <w:numId w:val="4"/>
        </w:numPr>
        <w:spacing w:after="20"/>
        <w:ind w:left="540" w:hanging="540"/>
        <w:jc w:val="both"/>
        <w:rPr>
          <w:rFonts w:ascii="Arial Narrow" w:hAnsi="Arial Narrow" w:cs="Arial"/>
        </w:rPr>
      </w:pPr>
      <w:r w:rsidRPr="00405FCB">
        <w:rPr>
          <w:rFonts w:ascii="Arial Narrow" w:hAnsi="Arial Narrow" w:cs="Arial"/>
        </w:rPr>
        <w:t xml:space="preserve">Předmětem Smlouvy je dále vymezení podmínek, za kterých bude Příjemcem poskytnuta část účelové podpory Dalšímu účastníkovi, a to poté, co bude uzavřena Smlouva o poskytnutí podpory mezi Poskytovatelem a Příjemcem, případně bude </w:t>
      </w:r>
      <w:r w:rsidRPr="006150A6">
        <w:rPr>
          <w:rFonts w:ascii="Arial Narrow" w:hAnsi="Arial Narrow" w:cs="Arial"/>
        </w:rPr>
        <w:t>vydáno Rozhodnutí o poskytnutí podpory.</w:t>
      </w:r>
    </w:p>
    <w:p w14:paraId="4F3858EC" w14:textId="1F2252F7" w:rsidR="005C19DA" w:rsidRPr="00405FCB" w:rsidRDefault="005C19DA" w:rsidP="005C19DA">
      <w:pPr>
        <w:numPr>
          <w:ilvl w:val="0"/>
          <w:numId w:val="4"/>
        </w:numPr>
        <w:spacing w:after="20"/>
        <w:ind w:left="540" w:hanging="540"/>
        <w:jc w:val="both"/>
        <w:rPr>
          <w:rFonts w:ascii="Arial Narrow" w:hAnsi="Arial Narrow" w:cs="Arial"/>
        </w:rPr>
      </w:pPr>
      <w:r w:rsidRPr="00405FCB">
        <w:rPr>
          <w:rFonts w:ascii="Arial Narrow" w:hAnsi="Arial Narrow" w:cs="Arial"/>
        </w:rPr>
        <w:t>Předmětem Smlouvy je úprava vzájemných práv a povinností Smluvních stran k hmotnému a nehmotnému majetku</w:t>
      </w:r>
      <w:r w:rsidR="00861946">
        <w:rPr>
          <w:rFonts w:ascii="Arial Narrow" w:hAnsi="Arial Narrow" w:cs="Arial"/>
        </w:rPr>
        <w:t>,</w:t>
      </w:r>
      <w:r w:rsidRPr="00405FCB">
        <w:rPr>
          <w:rFonts w:ascii="Arial Narrow" w:hAnsi="Arial Narrow" w:cs="Arial"/>
        </w:rPr>
        <w:t xml:space="preserve"> nutnému k řešení Projektu a nabytému účastníky Proj</w:t>
      </w:r>
      <w:r>
        <w:rPr>
          <w:rFonts w:ascii="Arial Narrow" w:hAnsi="Arial Narrow" w:cs="Arial"/>
        </w:rPr>
        <w:t>ektu</w:t>
      </w:r>
      <w:r w:rsidR="00861946">
        <w:rPr>
          <w:rFonts w:ascii="Arial Narrow" w:hAnsi="Arial Narrow" w:cs="Arial"/>
        </w:rPr>
        <w:t>,</w:t>
      </w:r>
      <w:r>
        <w:rPr>
          <w:rFonts w:ascii="Arial Narrow" w:hAnsi="Arial Narrow" w:cs="Arial"/>
        </w:rPr>
        <w:t xml:space="preserve"> a dále k </w:t>
      </w:r>
      <w:r w:rsidRPr="00405FCB">
        <w:rPr>
          <w:rFonts w:ascii="Arial Narrow" w:hAnsi="Arial Narrow" w:cs="Arial"/>
        </w:rPr>
        <w:t>výsledkům Projektu a využití výsledků Projektu.</w:t>
      </w:r>
    </w:p>
    <w:p w14:paraId="3FB82FF3" w14:textId="77777777" w:rsidR="005C19DA" w:rsidRPr="00405FCB" w:rsidRDefault="005C19DA" w:rsidP="005C19DA">
      <w:pPr>
        <w:numPr>
          <w:ilvl w:val="0"/>
          <w:numId w:val="4"/>
        </w:numPr>
        <w:ind w:left="540" w:hanging="540"/>
        <w:jc w:val="both"/>
        <w:rPr>
          <w:rFonts w:ascii="Arial Narrow" w:hAnsi="Arial Narrow" w:cs="Arial"/>
        </w:rPr>
      </w:pPr>
      <w:r w:rsidRPr="00405FCB">
        <w:rPr>
          <w:rFonts w:ascii="Arial Narrow" w:hAnsi="Arial Narrow" w:cs="Arial"/>
        </w:rPr>
        <w:t>Povaha, účel, cíl a výsledek Projektu jsou podrobně specifikovány v návrhu Projektu, který je evidován v informačním systému Poskytovatele.</w:t>
      </w:r>
    </w:p>
    <w:p w14:paraId="18144B6E" w14:textId="77777777" w:rsidR="005C19DA" w:rsidRPr="00405FCB" w:rsidRDefault="005C19DA" w:rsidP="005C19DA">
      <w:pPr>
        <w:pStyle w:val="FormtovanvHTML"/>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III</w:t>
      </w:r>
      <w:r>
        <w:rPr>
          <w:rFonts w:ascii="Arial Narrow" w:hAnsi="Arial Narrow" w:cs="Arial"/>
          <w:b/>
          <w:color w:val="auto"/>
          <w:sz w:val="24"/>
          <w:szCs w:val="24"/>
        </w:rPr>
        <w:t>.</w:t>
      </w:r>
    </w:p>
    <w:p w14:paraId="5D9E7FBE" w14:textId="77777777" w:rsidR="005C19DA" w:rsidRPr="00405FCB" w:rsidRDefault="005C19DA" w:rsidP="005C19DA">
      <w:pPr>
        <w:pStyle w:val="FormtovanvHTML"/>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 xml:space="preserve">Podmínky spolupráce </w:t>
      </w:r>
      <w:r>
        <w:rPr>
          <w:rFonts w:ascii="Arial Narrow" w:hAnsi="Arial Narrow" w:cs="Arial"/>
          <w:b/>
          <w:color w:val="auto"/>
          <w:sz w:val="24"/>
          <w:szCs w:val="24"/>
        </w:rPr>
        <w:t xml:space="preserve">Smluvních </w:t>
      </w:r>
      <w:r w:rsidRPr="00405FCB">
        <w:rPr>
          <w:rFonts w:ascii="Arial Narrow" w:hAnsi="Arial Narrow" w:cs="Arial"/>
          <w:b/>
          <w:color w:val="auto"/>
          <w:sz w:val="24"/>
          <w:szCs w:val="24"/>
        </w:rPr>
        <w:t>stran</w:t>
      </w:r>
    </w:p>
    <w:p w14:paraId="2497927D" w14:textId="75D301FB" w:rsidR="005C19DA" w:rsidRPr="00405FCB" w:rsidRDefault="005C19DA" w:rsidP="005C19DA">
      <w:pPr>
        <w:numPr>
          <w:ilvl w:val="0"/>
          <w:numId w:val="1"/>
        </w:numPr>
        <w:spacing w:after="20"/>
        <w:ind w:left="540" w:hanging="540"/>
        <w:jc w:val="both"/>
        <w:rPr>
          <w:rFonts w:ascii="Arial Narrow" w:hAnsi="Arial Narrow" w:cs="Arial"/>
        </w:rPr>
      </w:pPr>
      <w:r w:rsidRPr="00405FCB">
        <w:rPr>
          <w:rFonts w:ascii="Arial Narrow" w:hAnsi="Arial Narrow" w:cs="Arial"/>
        </w:rPr>
        <w:t>Spolupráce Smluvních stran bude realizována v souladu s navrženým Projektem</w:t>
      </w:r>
      <w:r w:rsidR="00522B1D">
        <w:rPr>
          <w:rFonts w:ascii="Arial Narrow" w:hAnsi="Arial Narrow" w:cs="Arial"/>
        </w:rPr>
        <w:t xml:space="preserve"> (viz Příloha č. 1</w:t>
      </w:r>
      <w:r w:rsidR="000C59D9">
        <w:rPr>
          <w:rFonts w:ascii="Arial Narrow" w:hAnsi="Arial Narrow" w:cs="Arial"/>
        </w:rPr>
        <w:t>)</w:t>
      </w:r>
      <w:r w:rsidR="000C59D9" w:rsidRPr="00405FCB">
        <w:rPr>
          <w:rFonts w:ascii="Arial Narrow" w:hAnsi="Arial Narrow" w:cs="Arial"/>
        </w:rPr>
        <w:t>, dalšími</w:t>
      </w:r>
      <w:r w:rsidRPr="00405FCB">
        <w:rPr>
          <w:rFonts w:ascii="Arial Narrow" w:hAnsi="Arial Narrow" w:cs="Arial"/>
        </w:rPr>
        <w:t xml:space="preserve"> podmínkami a dokumenty závaznými pro Projekt, zejména s </w:t>
      </w:r>
      <w:r w:rsidR="006150A6">
        <w:rPr>
          <w:rFonts w:ascii="Arial Narrow" w:hAnsi="Arial Narrow" w:cs="Arial"/>
        </w:rPr>
        <w:t>v</w:t>
      </w:r>
      <w:r w:rsidRPr="00405FCB">
        <w:rPr>
          <w:rFonts w:ascii="Arial Narrow" w:hAnsi="Arial Narrow" w:cs="Arial"/>
        </w:rPr>
        <w:t xml:space="preserve">šeobecnými podmínkami </w:t>
      </w:r>
      <w:r w:rsidRPr="00405FCB">
        <w:rPr>
          <w:rFonts w:ascii="Arial Narrow" w:hAnsi="Arial Narrow" w:cs="Arial"/>
        </w:rPr>
        <w:lastRenderedPageBreak/>
        <w:t>Poskytovatele v platném znění</w:t>
      </w:r>
      <w:r w:rsidR="004D0789">
        <w:rPr>
          <w:rFonts w:ascii="Arial Narrow" w:hAnsi="Arial Narrow" w:cs="Arial"/>
        </w:rPr>
        <w:t xml:space="preserve"> dostupnými na webových stránkách Poskytovatele (dále jen „</w:t>
      </w:r>
      <w:r w:rsidR="004D0789" w:rsidRPr="004D0789">
        <w:rPr>
          <w:rFonts w:ascii="Arial Narrow" w:hAnsi="Arial Narrow" w:cs="Arial"/>
          <w:b/>
          <w:bCs/>
        </w:rPr>
        <w:t>Všeobecné podmínky Poskytovatele</w:t>
      </w:r>
      <w:r w:rsidR="004D0789">
        <w:rPr>
          <w:rFonts w:ascii="Arial Narrow" w:hAnsi="Arial Narrow" w:cs="Arial"/>
        </w:rPr>
        <w:t>“</w:t>
      </w:r>
      <w:r w:rsidR="007C3962">
        <w:rPr>
          <w:rFonts w:ascii="Arial Narrow" w:hAnsi="Arial Narrow" w:cs="Arial"/>
        </w:rPr>
        <w:t xml:space="preserve"> - viz Příloha č. 3</w:t>
      </w:r>
      <w:r w:rsidR="004D0789">
        <w:rPr>
          <w:rFonts w:ascii="Arial Narrow" w:hAnsi="Arial Narrow" w:cs="Arial"/>
        </w:rPr>
        <w:t>)</w:t>
      </w:r>
      <w:r w:rsidRPr="00405FCB">
        <w:rPr>
          <w:rFonts w:ascii="Arial Narrow" w:hAnsi="Arial Narrow" w:cs="Arial"/>
        </w:rPr>
        <w:t xml:space="preserve"> a také v souladu s podmínkami Smlouvy o poskytnutí podpory</w:t>
      </w:r>
      <w:r w:rsidR="007C3962">
        <w:rPr>
          <w:rFonts w:ascii="Arial Narrow" w:hAnsi="Arial Narrow" w:cs="Arial"/>
        </w:rPr>
        <w:t xml:space="preserve"> (viz Příloha č. 2)</w:t>
      </w:r>
      <w:r w:rsidRPr="00405FCB">
        <w:rPr>
          <w:rFonts w:ascii="Arial Narrow" w:hAnsi="Arial Narrow" w:cs="Arial"/>
        </w:rPr>
        <w:t>, o jejímž uzavření bude Příjemce Dalšího účastníka bez zbytečného odkladu informovat.</w:t>
      </w:r>
      <w:r w:rsidR="00E90EDC">
        <w:rPr>
          <w:rFonts w:ascii="Arial Narrow" w:hAnsi="Arial Narrow" w:cs="Arial"/>
        </w:rPr>
        <w:t xml:space="preserve"> </w:t>
      </w:r>
    </w:p>
    <w:p w14:paraId="65DB7F8D" w14:textId="2458AF4D" w:rsidR="005C19DA" w:rsidRPr="00405FCB" w:rsidRDefault="00624C9D" w:rsidP="005C19DA">
      <w:pPr>
        <w:numPr>
          <w:ilvl w:val="0"/>
          <w:numId w:val="1"/>
        </w:numPr>
        <w:spacing w:after="20"/>
        <w:ind w:left="540" w:hanging="540"/>
        <w:jc w:val="both"/>
        <w:rPr>
          <w:rFonts w:ascii="Arial Narrow" w:hAnsi="Arial Narrow" w:cs="Arial"/>
        </w:rPr>
      </w:pPr>
      <w:r>
        <w:rPr>
          <w:rFonts w:ascii="Arial Narrow" w:hAnsi="Arial Narrow" w:cs="Arial"/>
        </w:rPr>
        <w:t>Smluvní strany</w:t>
      </w:r>
      <w:r w:rsidR="005C19DA" w:rsidRPr="00BA44B5">
        <w:rPr>
          <w:rFonts w:ascii="Arial Narrow" w:hAnsi="Arial Narrow" w:cs="Arial"/>
        </w:rPr>
        <w:t xml:space="preserve"> prohlašuj</w:t>
      </w:r>
      <w:r>
        <w:rPr>
          <w:rFonts w:ascii="Arial Narrow" w:hAnsi="Arial Narrow" w:cs="Arial"/>
        </w:rPr>
        <w:t>í</w:t>
      </w:r>
      <w:r w:rsidR="005C19DA" w:rsidRPr="00BA44B5">
        <w:rPr>
          <w:rFonts w:ascii="Arial Narrow" w:hAnsi="Arial Narrow" w:cs="Arial"/>
        </w:rPr>
        <w:t>, že se seznámil</w:t>
      </w:r>
      <w:r>
        <w:rPr>
          <w:rFonts w:ascii="Arial Narrow" w:hAnsi="Arial Narrow" w:cs="Arial"/>
        </w:rPr>
        <w:t>y</w:t>
      </w:r>
      <w:r w:rsidR="005C19DA" w:rsidRPr="00BA44B5">
        <w:rPr>
          <w:rFonts w:ascii="Arial Narrow" w:hAnsi="Arial Narrow" w:cs="Arial"/>
        </w:rPr>
        <w:t xml:space="preserve"> </w:t>
      </w:r>
      <w:r w:rsidR="00522B1D" w:rsidRPr="00405FCB">
        <w:rPr>
          <w:rFonts w:ascii="Arial Narrow" w:hAnsi="Arial Narrow" w:cs="Arial"/>
        </w:rPr>
        <w:t>s navrženým Projektem</w:t>
      </w:r>
      <w:r w:rsidR="005C19DA" w:rsidRPr="00BA44B5">
        <w:rPr>
          <w:rFonts w:ascii="Arial Narrow" w:hAnsi="Arial Narrow" w:cs="Arial"/>
        </w:rPr>
        <w:t xml:space="preserve">, se všemi podmínkami programu podpory a příslušnými dokumenty, zejména s </w:t>
      </w:r>
      <w:r w:rsidR="005C19DA" w:rsidRPr="004D0789">
        <w:rPr>
          <w:rFonts w:ascii="Arial Narrow" w:hAnsi="Arial Narrow" w:cs="Arial"/>
        </w:rPr>
        <w:t>Všeobecnými podmínkami Poskytovatele</w:t>
      </w:r>
      <w:r w:rsidR="005C19DA" w:rsidRPr="00BA44B5">
        <w:rPr>
          <w:rFonts w:ascii="Arial Narrow" w:hAnsi="Arial Narrow" w:cs="Arial"/>
        </w:rPr>
        <w:t>, a zavazuj</w:t>
      </w:r>
      <w:r>
        <w:rPr>
          <w:rFonts w:ascii="Arial Narrow" w:hAnsi="Arial Narrow" w:cs="Arial"/>
        </w:rPr>
        <w:t>í</w:t>
      </w:r>
      <w:r w:rsidR="005C19DA" w:rsidRPr="00BA44B5">
        <w:rPr>
          <w:rFonts w:ascii="Arial Narrow" w:hAnsi="Arial Narrow" w:cs="Arial"/>
        </w:rPr>
        <w:t xml:space="preserve"> se jimi řídit. Další účastník se zavazuje zejména </w:t>
      </w:r>
      <w:r w:rsidR="005C19DA" w:rsidRPr="004D0789">
        <w:rPr>
          <w:rFonts w:ascii="Arial Narrow" w:hAnsi="Arial Narrow" w:cs="Arial"/>
        </w:rPr>
        <w:t>dodržovat Všeobecn</w:t>
      </w:r>
      <w:r w:rsidR="00CF236C" w:rsidRPr="004D0789">
        <w:rPr>
          <w:rFonts w:ascii="Arial Narrow" w:hAnsi="Arial Narrow" w:cs="Arial"/>
        </w:rPr>
        <w:t>é</w:t>
      </w:r>
      <w:r w:rsidR="005C19DA" w:rsidRPr="004D0789">
        <w:rPr>
          <w:rFonts w:ascii="Arial Narrow" w:hAnsi="Arial Narrow" w:cs="Arial"/>
        </w:rPr>
        <w:t xml:space="preserve"> podmínk</w:t>
      </w:r>
      <w:r w:rsidR="00CF236C" w:rsidRPr="004D0789">
        <w:rPr>
          <w:rFonts w:ascii="Arial Narrow" w:hAnsi="Arial Narrow" w:cs="Arial"/>
        </w:rPr>
        <w:t>y</w:t>
      </w:r>
      <w:r w:rsidR="005C19DA" w:rsidRPr="004D0789">
        <w:rPr>
          <w:rFonts w:ascii="Arial Narrow" w:hAnsi="Arial Narrow" w:cs="Arial"/>
        </w:rPr>
        <w:t xml:space="preserve"> Poskytovatele </w:t>
      </w:r>
      <w:r w:rsidR="003026A6" w:rsidRPr="004D0789">
        <w:rPr>
          <w:rFonts w:ascii="Arial Narrow" w:hAnsi="Arial Narrow" w:cs="Arial"/>
        </w:rPr>
        <w:t>a Závazné parametry řešení projektu</w:t>
      </w:r>
      <w:r w:rsidR="00E41002">
        <w:rPr>
          <w:rFonts w:ascii="Arial Narrow" w:hAnsi="Arial Narrow" w:cs="Arial"/>
        </w:rPr>
        <w:t xml:space="preserve"> (dále jen „</w:t>
      </w:r>
      <w:r w:rsidR="00E41002" w:rsidRPr="005E3D88">
        <w:rPr>
          <w:rFonts w:ascii="Arial Narrow" w:hAnsi="Arial Narrow" w:cs="Arial"/>
          <w:b/>
          <w:bCs/>
        </w:rPr>
        <w:t>Závazné parametry řešení projektu</w:t>
      </w:r>
      <w:r w:rsidR="00E41002">
        <w:rPr>
          <w:rFonts w:ascii="Arial Narrow" w:hAnsi="Arial Narrow" w:cs="Arial"/>
        </w:rPr>
        <w:t>“)</w:t>
      </w:r>
      <w:r w:rsidR="003026A6" w:rsidRPr="004D0789">
        <w:rPr>
          <w:rFonts w:ascii="Arial Narrow" w:hAnsi="Arial Narrow" w:cs="Arial"/>
        </w:rPr>
        <w:t xml:space="preserve"> </w:t>
      </w:r>
      <w:r w:rsidR="005C19DA" w:rsidRPr="004D0789">
        <w:rPr>
          <w:rFonts w:ascii="Arial Narrow" w:hAnsi="Arial Narrow" w:cs="Arial"/>
        </w:rPr>
        <w:t xml:space="preserve">a </w:t>
      </w:r>
      <w:r w:rsidR="00E41002">
        <w:rPr>
          <w:rFonts w:ascii="Arial Narrow" w:hAnsi="Arial Narrow" w:cs="Arial"/>
        </w:rPr>
        <w:t>p</w:t>
      </w:r>
      <w:r w:rsidR="007C3962" w:rsidRPr="00BA44B5">
        <w:rPr>
          <w:rFonts w:ascii="Arial Narrow" w:hAnsi="Arial Narrow" w:cs="Arial"/>
        </w:rPr>
        <w:t xml:space="preserve">oskytovat </w:t>
      </w:r>
      <w:r w:rsidR="005C19DA" w:rsidRPr="00BA44B5">
        <w:rPr>
          <w:rFonts w:ascii="Arial Narrow" w:hAnsi="Arial Narrow" w:cs="Arial"/>
        </w:rPr>
        <w:t xml:space="preserve">Příjemci veškerou potřebnou součinnost </w:t>
      </w:r>
      <w:r w:rsidR="007C3962">
        <w:rPr>
          <w:rFonts w:ascii="Arial Narrow" w:hAnsi="Arial Narrow" w:cs="Arial"/>
        </w:rPr>
        <w:t>při</w:t>
      </w:r>
      <w:r w:rsidR="005C19DA" w:rsidRPr="00BA44B5">
        <w:rPr>
          <w:rFonts w:ascii="Arial Narrow" w:hAnsi="Arial Narrow" w:cs="Arial"/>
        </w:rPr>
        <w:t> jejich dodržování</w:t>
      </w:r>
      <w:r w:rsidR="00F85D5B" w:rsidRPr="00035624">
        <w:rPr>
          <w:rFonts w:ascii="Arial Narrow" w:hAnsi="Arial Narrow" w:cs="Arial"/>
        </w:rPr>
        <w:t>, přičemž Další účastník projektu se zavazuje plnit vůči Příjemci obdobně, jako ten plní vůči Poskytovateli na základě Smlouvy o poskytnutí podpory.</w:t>
      </w:r>
    </w:p>
    <w:p w14:paraId="30B942A1" w14:textId="65159F2D" w:rsidR="005C19DA" w:rsidRDefault="005C19DA" w:rsidP="005C19DA">
      <w:pPr>
        <w:numPr>
          <w:ilvl w:val="0"/>
          <w:numId w:val="1"/>
        </w:numPr>
        <w:spacing w:after="20"/>
        <w:ind w:left="540" w:hanging="540"/>
        <w:jc w:val="both"/>
        <w:rPr>
          <w:rFonts w:ascii="Arial Narrow" w:hAnsi="Arial Narrow" w:cs="Arial"/>
        </w:rPr>
      </w:pPr>
      <w:r w:rsidRPr="00405FCB">
        <w:rPr>
          <w:rFonts w:ascii="Arial Narrow" w:hAnsi="Arial Narrow" w:cs="Arial"/>
        </w:rPr>
        <w:t>Smluvní strany se seznámily s obsahem Projektu včetně Projektové žádosti, a to před podpisem této Smlouvy.</w:t>
      </w:r>
    </w:p>
    <w:p w14:paraId="09886621" w14:textId="23F34DBB" w:rsidR="00624C9D" w:rsidRPr="00F72CB2" w:rsidRDefault="00624C9D" w:rsidP="00EB008E">
      <w:pPr>
        <w:keepNext/>
        <w:numPr>
          <w:ilvl w:val="0"/>
          <w:numId w:val="1"/>
        </w:numPr>
        <w:spacing w:after="20"/>
        <w:ind w:hanging="502"/>
        <w:jc w:val="both"/>
        <w:rPr>
          <w:rFonts w:ascii="Arial Narrow" w:hAnsi="Arial Narrow" w:cs="Arial"/>
        </w:rPr>
      </w:pPr>
      <w:r w:rsidRPr="00732A2B">
        <w:rPr>
          <w:rFonts w:ascii="Arial Narrow" w:hAnsi="Arial Narrow" w:cs="Arial"/>
        </w:rPr>
        <w:t xml:space="preserve">V případě povinností, které nejsou upraveny v této </w:t>
      </w:r>
      <w:r w:rsidR="00732A2B">
        <w:rPr>
          <w:rFonts w:ascii="Arial Narrow" w:hAnsi="Arial Narrow" w:cs="Arial"/>
        </w:rPr>
        <w:t>S</w:t>
      </w:r>
      <w:r w:rsidRPr="00732A2B">
        <w:rPr>
          <w:rFonts w:ascii="Arial Narrow" w:hAnsi="Arial Narrow" w:cs="Arial"/>
        </w:rPr>
        <w:t xml:space="preserve">mlouvě, </w:t>
      </w:r>
      <w:r w:rsidR="00DC2509">
        <w:rPr>
          <w:rFonts w:ascii="Arial Narrow" w:hAnsi="Arial Narrow" w:cs="Arial"/>
        </w:rPr>
        <w:t xml:space="preserve">budou </w:t>
      </w:r>
      <w:r w:rsidRPr="00732A2B">
        <w:rPr>
          <w:rFonts w:ascii="Arial Narrow" w:hAnsi="Arial Narrow" w:cs="Arial"/>
        </w:rPr>
        <w:t>Smluvní strany postup</w:t>
      </w:r>
      <w:r w:rsidR="00DC2509">
        <w:rPr>
          <w:rFonts w:ascii="Arial Narrow" w:hAnsi="Arial Narrow" w:cs="Arial"/>
        </w:rPr>
        <w:t>ovat</w:t>
      </w:r>
      <w:r w:rsidRPr="00732A2B">
        <w:rPr>
          <w:rFonts w:ascii="Arial Narrow" w:hAnsi="Arial Narrow" w:cs="Arial"/>
        </w:rPr>
        <w:t xml:space="preserve"> dle Smlouvy o poskytnutí podpory, vč</w:t>
      </w:r>
      <w:r w:rsidR="00732A2B">
        <w:rPr>
          <w:rFonts w:ascii="Arial Narrow" w:hAnsi="Arial Narrow" w:cs="Arial"/>
        </w:rPr>
        <w:t>etně</w:t>
      </w:r>
      <w:r w:rsidRPr="00732A2B">
        <w:rPr>
          <w:rFonts w:ascii="Arial Narrow" w:hAnsi="Arial Narrow" w:cs="Arial"/>
        </w:rPr>
        <w:t xml:space="preserve"> jejích příloh a jejích případných dodatků. Další účastník je povinen dodržovat veškeré povinnosti</w:t>
      </w:r>
      <w:r>
        <w:rPr>
          <w:rFonts w:ascii="Arial Narrow" w:hAnsi="Arial Narrow" w:cs="Arial"/>
        </w:rPr>
        <w:t xml:space="preserve"> Př</w:t>
      </w:r>
      <w:r w:rsidRPr="00732A2B">
        <w:rPr>
          <w:rFonts w:ascii="Arial Narrow" w:hAnsi="Arial Narrow" w:cs="Arial"/>
        </w:rPr>
        <w:t>íjemce, jakož i povinnosti Dalšího účastníka projektu, které vyplývají z ustanovení Smlouvy o poskytnutí podpory</w:t>
      </w:r>
      <w:r w:rsidR="00732A2B">
        <w:rPr>
          <w:rFonts w:ascii="Arial Narrow" w:hAnsi="Arial Narrow" w:cs="Arial"/>
        </w:rPr>
        <w:t>,</w:t>
      </w:r>
      <w:r w:rsidRPr="00732A2B">
        <w:rPr>
          <w:rFonts w:ascii="Arial Narrow" w:hAnsi="Arial Narrow" w:cs="Arial"/>
        </w:rPr>
        <w:t xml:space="preserve"> vč</w:t>
      </w:r>
      <w:r w:rsidR="00732A2B">
        <w:rPr>
          <w:rFonts w:ascii="Arial Narrow" w:hAnsi="Arial Narrow" w:cs="Arial"/>
        </w:rPr>
        <w:t>etně jejích příloh</w:t>
      </w:r>
      <w:r w:rsidR="0001285B">
        <w:rPr>
          <w:rFonts w:ascii="Arial Narrow" w:hAnsi="Arial Narrow" w:cs="Arial"/>
        </w:rPr>
        <w:t xml:space="preserve"> </w:t>
      </w:r>
      <w:r w:rsidRPr="00732A2B">
        <w:rPr>
          <w:rFonts w:ascii="Arial Narrow" w:hAnsi="Arial Narrow" w:cs="Arial"/>
        </w:rPr>
        <w:t xml:space="preserve">a případných dodatků s výjimkou ustanovení, z jejichž podstaty vyplývá, že se nemohou vztahovat na </w:t>
      </w:r>
      <w:r w:rsidR="00732A2B">
        <w:rPr>
          <w:rFonts w:ascii="Arial Narrow" w:hAnsi="Arial Narrow" w:cs="Arial"/>
        </w:rPr>
        <w:t>D</w:t>
      </w:r>
      <w:r w:rsidRPr="00732A2B">
        <w:rPr>
          <w:rFonts w:ascii="Arial Narrow" w:hAnsi="Arial Narrow" w:cs="Arial"/>
        </w:rPr>
        <w:t>alšího účastníka projektu.</w:t>
      </w:r>
    </w:p>
    <w:p w14:paraId="4E3DDE5F" w14:textId="5CAEA3D7" w:rsidR="005C19DA" w:rsidRPr="00405FCB" w:rsidRDefault="005C19DA" w:rsidP="005C19DA">
      <w:pPr>
        <w:numPr>
          <w:ilvl w:val="0"/>
          <w:numId w:val="1"/>
        </w:numPr>
        <w:spacing w:after="20"/>
        <w:ind w:left="540" w:hanging="540"/>
        <w:jc w:val="both"/>
        <w:rPr>
          <w:rFonts w:ascii="Arial Narrow" w:hAnsi="Arial Narrow" w:cs="Arial"/>
        </w:rPr>
      </w:pPr>
      <w:r w:rsidRPr="00405FCB">
        <w:rPr>
          <w:rFonts w:ascii="Arial Narrow" w:hAnsi="Arial Narrow" w:cs="Arial"/>
        </w:rPr>
        <w:t xml:space="preserve">Smluvní strany se zavazují, že vyvinou veškeré nezbytné úsilí, aby byl naplněn účel, cíl a výsledek Projektu </w:t>
      </w:r>
      <w:r w:rsidR="0001285B">
        <w:rPr>
          <w:rFonts w:ascii="Arial Narrow" w:hAnsi="Arial Narrow" w:cs="Arial"/>
        </w:rPr>
        <w:t>(odst. 2.4</w:t>
      </w:r>
      <w:r w:rsidRPr="00405FCB">
        <w:rPr>
          <w:rFonts w:ascii="Arial Narrow" w:hAnsi="Arial Narrow" w:cs="Arial"/>
        </w:rPr>
        <w:t xml:space="preserve"> Smlouvy</w:t>
      </w:r>
      <w:r w:rsidR="0001285B">
        <w:rPr>
          <w:rFonts w:ascii="Arial Narrow" w:hAnsi="Arial Narrow" w:cs="Arial"/>
        </w:rPr>
        <w:t>)</w:t>
      </w:r>
      <w:r w:rsidRPr="00405FCB">
        <w:rPr>
          <w:rFonts w:ascii="Arial Narrow" w:hAnsi="Arial Narrow" w:cs="Arial"/>
        </w:rPr>
        <w:t>. Nedosažení účelu, cíle a výsledku Projektu lze odůvodnit pouze naplnění</w:t>
      </w:r>
      <w:r w:rsidR="0001285B">
        <w:rPr>
          <w:rFonts w:ascii="Arial Narrow" w:hAnsi="Arial Narrow" w:cs="Arial"/>
        </w:rPr>
        <w:t>m</w:t>
      </w:r>
      <w:r w:rsidRPr="00405FCB">
        <w:rPr>
          <w:rFonts w:ascii="Arial Narrow" w:hAnsi="Arial Narrow" w:cs="Arial"/>
        </w:rPr>
        <w:t xml:space="preserve"> okolností obecně uznávaných a definovaných jako vyšší moc.</w:t>
      </w:r>
    </w:p>
    <w:p w14:paraId="3688D215" w14:textId="77777777" w:rsidR="005C19DA" w:rsidRPr="00405FCB" w:rsidRDefault="005C19DA" w:rsidP="005C19DA">
      <w:pPr>
        <w:numPr>
          <w:ilvl w:val="0"/>
          <w:numId w:val="1"/>
        </w:numPr>
        <w:ind w:hanging="502"/>
        <w:jc w:val="both"/>
        <w:rPr>
          <w:rFonts w:ascii="Arial Narrow" w:hAnsi="Arial Narrow" w:cs="Arial"/>
        </w:rPr>
      </w:pPr>
      <w:r w:rsidRPr="00405FCB">
        <w:rPr>
          <w:rFonts w:ascii="Arial Narrow" w:hAnsi="Arial Narrow" w:cs="Arial"/>
        </w:rPr>
        <w:t>Smluvní strany se zavazují jednat způsobem, který neohrožuje realizaci Projektu a zájmy jednotlivých Smluvních stran.</w:t>
      </w:r>
    </w:p>
    <w:p w14:paraId="39F034DD" w14:textId="77777777" w:rsidR="005C19DA" w:rsidRPr="00405FCB" w:rsidRDefault="005C19DA" w:rsidP="005C19DA">
      <w:pPr>
        <w:pStyle w:val="FormtovanvHTML"/>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IV</w:t>
      </w:r>
      <w:r>
        <w:rPr>
          <w:rFonts w:ascii="Arial Narrow" w:hAnsi="Arial Narrow" w:cs="Arial"/>
          <w:b/>
          <w:color w:val="auto"/>
          <w:sz w:val="24"/>
          <w:szCs w:val="24"/>
        </w:rPr>
        <w:t>.</w:t>
      </w:r>
    </w:p>
    <w:p w14:paraId="4F28D5D4" w14:textId="77777777" w:rsidR="005C19DA" w:rsidRPr="00405FCB" w:rsidRDefault="005C19DA" w:rsidP="005C19DA">
      <w:pPr>
        <w:pStyle w:val="FormtovanvHTML"/>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Složení projektu – řešitel a spoluřešitelé</w:t>
      </w:r>
    </w:p>
    <w:p w14:paraId="6CA01428" w14:textId="7F005E18" w:rsidR="00C56734" w:rsidRPr="001C65BA" w:rsidRDefault="005C19DA" w:rsidP="00C56734">
      <w:pPr>
        <w:numPr>
          <w:ilvl w:val="0"/>
          <w:numId w:val="2"/>
        </w:numPr>
        <w:spacing w:after="20"/>
        <w:ind w:left="540" w:hanging="540"/>
        <w:jc w:val="both"/>
        <w:rPr>
          <w:rFonts w:ascii="Arial Narrow" w:hAnsi="Arial Narrow" w:cs="Arial"/>
        </w:rPr>
      </w:pPr>
      <w:r w:rsidRPr="001C65BA">
        <w:rPr>
          <w:rFonts w:ascii="Arial Narrow" w:hAnsi="Arial Narrow" w:cs="Arial"/>
        </w:rPr>
        <w:t>Osobou, která odpovídá za vědecké řešení Projektu na straně Příjemce</w:t>
      </w:r>
      <w:r w:rsidR="003B7AAD">
        <w:rPr>
          <w:rFonts w:ascii="Arial Narrow" w:hAnsi="Arial Narrow" w:cs="Arial"/>
        </w:rPr>
        <w:t>,</w:t>
      </w:r>
      <w:r w:rsidRPr="001C65BA">
        <w:rPr>
          <w:rFonts w:ascii="Arial Narrow" w:hAnsi="Arial Narrow" w:cs="Arial"/>
        </w:rPr>
        <w:t xml:space="preserve"> je hlavní řešitel</w:t>
      </w:r>
      <w:r w:rsidRPr="001C65BA">
        <w:rPr>
          <w:rFonts w:ascii="Arial Narrow" w:hAnsi="Arial Narrow"/>
        </w:rPr>
        <w:t>:</w:t>
      </w:r>
      <w:r w:rsidR="00F767AE" w:rsidRPr="001C65BA">
        <w:rPr>
          <w:rFonts w:ascii="Arial Narrow" w:hAnsi="Arial Narrow"/>
        </w:rPr>
        <w:t xml:space="preserve"> </w:t>
      </w:r>
      <w:r w:rsidR="006A6198">
        <w:rPr>
          <w:rFonts w:ascii="Arial Narrow" w:hAnsi="Arial Narrow"/>
        </w:rPr>
        <w:t>xxxxx</w:t>
      </w:r>
      <w:r w:rsidR="00762793">
        <w:rPr>
          <w:rFonts w:ascii="Arial Narrow" w:hAnsi="Arial Narrow"/>
        </w:rPr>
        <w:t>, e</w:t>
      </w:r>
      <w:r w:rsidR="00D85A84" w:rsidRPr="001C65BA">
        <w:rPr>
          <w:rFonts w:ascii="Arial Narrow" w:hAnsi="Arial Narrow" w:cs="Arial"/>
        </w:rPr>
        <w:t>-mail:</w:t>
      </w:r>
      <w:r w:rsidR="00762793">
        <w:rPr>
          <w:rFonts w:ascii="Arial Narrow" w:hAnsi="Arial Narrow" w:cs="Arial"/>
        </w:rPr>
        <w:t xml:space="preserve"> </w:t>
      </w:r>
      <w:r w:rsidR="006A6198">
        <w:rPr>
          <w:rFonts w:ascii="Arial Narrow" w:hAnsi="Arial Narrow" w:cs="Arial"/>
        </w:rPr>
        <w:t>xxxxxx</w:t>
      </w:r>
      <w:r w:rsidRPr="001C65BA">
        <w:rPr>
          <w:rFonts w:ascii="Arial Narrow" w:hAnsi="Arial Narrow" w:cs="Arial"/>
        </w:rPr>
        <w:t xml:space="preserve">, </w:t>
      </w:r>
      <w:r w:rsidR="00D85A84" w:rsidRPr="001C65BA">
        <w:rPr>
          <w:rFonts w:ascii="Arial Narrow" w:hAnsi="Arial Narrow" w:cs="Arial"/>
        </w:rPr>
        <w:t>tel</w:t>
      </w:r>
      <w:r w:rsidR="00F767AE" w:rsidRPr="001C65BA">
        <w:rPr>
          <w:rFonts w:ascii="Arial Narrow" w:hAnsi="Arial Narrow" w:cs="Arial"/>
        </w:rPr>
        <w:t xml:space="preserve">: </w:t>
      </w:r>
      <w:r w:rsidR="006A6198">
        <w:rPr>
          <w:rFonts w:ascii="Arial Narrow" w:hAnsi="Arial Narrow"/>
          <w:bCs/>
        </w:rPr>
        <w:t>xxxxx</w:t>
      </w:r>
    </w:p>
    <w:p w14:paraId="49C2B397" w14:textId="03130877" w:rsidR="001C65BA" w:rsidRDefault="005C19DA" w:rsidP="00C56734">
      <w:pPr>
        <w:numPr>
          <w:ilvl w:val="0"/>
          <w:numId w:val="2"/>
        </w:numPr>
        <w:spacing w:after="20"/>
        <w:ind w:left="540" w:hanging="540"/>
        <w:jc w:val="both"/>
        <w:rPr>
          <w:rFonts w:ascii="Arial Narrow" w:hAnsi="Arial Narrow" w:cs="Arial"/>
        </w:rPr>
      </w:pPr>
      <w:r w:rsidRPr="00873A75">
        <w:rPr>
          <w:rFonts w:ascii="Arial Narrow" w:hAnsi="Arial Narrow" w:cs="Arial"/>
        </w:rPr>
        <w:t>Osobou, která odpovídá za vědecké řešení Projektu na straně Dalšího účastníka</w:t>
      </w:r>
      <w:r w:rsidR="00150A07">
        <w:rPr>
          <w:rFonts w:ascii="Arial Narrow" w:hAnsi="Arial Narrow" w:cs="Arial"/>
        </w:rPr>
        <w:t xml:space="preserve"> 1</w:t>
      </w:r>
      <w:r w:rsidR="003B7AAD">
        <w:rPr>
          <w:rFonts w:ascii="Arial Narrow" w:hAnsi="Arial Narrow" w:cs="Arial"/>
        </w:rPr>
        <w:t>,</w:t>
      </w:r>
      <w:r w:rsidRPr="00873A75">
        <w:rPr>
          <w:rFonts w:ascii="Arial Narrow" w:hAnsi="Arial Narrow" w:cs="Arial"/>
        </w:rPr>
        <w:t xml:space="preserve"> je odpovědný</w:t>
      </w:r>
      <w:r w:rsidR="009C19E7">
        <w:rPr>
          <w:rFonts w:ascii="Arial Narrow" w:hAnsi="Arial Narrow" w:cs="Arial"/>
        </w:rPr>
        <w:t xml:space="preserve"> další</w:t>
      </w:r>
      <w:r w:rsidR="00623B22">
        <w:rPr>
          <w:rFonts w:ascii="Arial Narrow" w:hAnsi="Arial Narrow" w:cs="Arial"/>
        </w:rPr>
        <w:t xml:space="preserve"> </w:t>
      </w:r>
      <w:r w:rsidR="009C19E7">
        <w:rPr>
          <w:rFonts w:ascii="Arial Narrow" w:hAnsi="Arial Narrow" w:cs="Arial"/>
        </w:rPr>
        <w:t>řešitel</w:t>
      </w:r>
      <w:r w:rsidR="001C65BA">
        <w:rPr>
          <w:rFonts w:ascii="Arial Narrow" w:hAnsi="Arial Narrow" w:cs="Arial"/>
        </w:rPr>
        <w:t>:</w:t>
      </w:r>
      <w:r w:rsidR="00762793">
        <w:rPr>
          <w:rFonts w:ascii="Arial Narrow" w:hAnsi="Arial Narrow" w:cs="Arial"/>
        </w:rPr>
        <w:t xml:space="preserve"> </w:t>
      </w:r>
      <w:r w:rsidR="006A6198">
        <w:rPr>
          <w:rFonts w:ascii="Arial Narrow" w:hAnsi="Arial Narrow" w:cs="Arial"/>
        </w:rPr>
        <w:t>xxxxxx</w:t>
      </w:r>
      <w:r w:rsidR="00762793">
        <w:rPr>
          <w:rFonts w:ascii="Arial Narrow" w:hAnsi="Arial Narrow" w:cs="Arial"/>
        </w:rPr>
        <w:t>.</w:t>
      </w:r>
      <w:r w:rsidR="00150A07" w:rsidRPr="0008501D">
        <w:rPr>
          <w:rFonts w:ascii="Arial Narrow" w:hAnsi="Arial Narrow" w:cs="Arial"/>
        </w:rPr>
        <w:t>,</w:t>
      </w:r>
      <w:r w:rsidR="00150A07" w:rsidRPr="0008501D">
        <w:rPr>
          <w:rFonts w:ascii="Arial Narrow" w:hAnsi="Arial Narrow"/>
        </w:rPr>
        <w:t xml:space="preserve"> </w:t>
      </w:r>
      <w:r w:rsidR="00CF236C" w:rsidRPr="0008501D">
        <w:rPr>
          <w:rFonts w:ascii="Arial Narrow" w:hAnsi="Arial Narrow"/>
        </w:rPr>
        <w:t>e-mail:</w:t>
      </w:r>
      <w:r w:rsidR="001C65BA" w:rsidRPr="0008501D">
        <w:rPr>
          <w:rFonts w:ascii="Arial Narrow" w:hAnsi="Arial Narrow"/>
        </w:rPr>
        <w:t xml:space="preserve"> </w:t>
      </w:r>
      <w:r w:rsidR="006A6198">
        <w:rPr>
          <w:rFonts w:ascii="Arial Narrow" w:hAnsi="Arial Narrow"/>
          <w:bCs/>
        </w:rPr>
        <w:t>xxxxxx</w:t>
      </w:r>
      <w:r w:rsidR="00C56734" w:rsidRPr="0008501D">
        <w:rPr>
          <w:rFonts w:ascii="Arial Narrow" w:hAnsi="Arial Narrow" w:cs="Arial"/>
        </w:rPr>
        <w:t xml:space="preserve"> tel.</w:t>
      </w:r>
      <w:r w:rsidR="00F6640A">
        <w:rPr>
          <w:rFonts w:ascii="Arial Narrow" w:hAnsi="Arial Narrow" w:cs="Arial"/>
        </w:rPr>
        <w:t> </w:t>
      </w:r>
      <w:r w:rsidR="006A6198">
        <w:rPr>
          <w:rFonts w:ascii="Arial Narrow" w:hAnsi="Arial Narrow"/>
          <w:bCs/>
        </w:rPr>
        <w:t>xxxxx</w:t>
      </w:r>
    </w:p>
    <w:p w14:paraId="19080580" w14:textId="71A1F867" w:rsidR="0039531A" w:rsidRPr="00F72CB2" w:rsidRDefault="00150A07" w:rsidP="00F72CB2">
      <w:pPr>
        <w:numPr>
          <w:ilvl w:val="0"/>
          <w:numId w:val="2"/>
        </w:numPr>
        <w:spacing w:after="20"/>
        <w:ind w:left="540" w:hanging="540"/>
        <w:jc w:val="both"/>
        <w:rPr>
          <w:rFonts w:ascii="Arial Narrow" w:hAnsi="Arial Narrow" w:cs="Arial"/>
        </w:rPr>
      </w:pPr>
      <w:r w:rsidRPr="00873A75">
        <w:rPr>
          <w:rFonts w:ascii="Arial Narrow" w:hAnsi="Arial Narrow" w:cs="Arial"/>
        </w:rPr>
        <w:t>Osobou, která odpovídá za vědecké řešení Projektu na straně Dalšího účastníka</w:t>
      </w:r>
      <w:r>
        <w:rPr>
          <w:rFonts w:ascii="Arial Narrow" w:hAnsi="Arial Narrow" w:cs="Arial"/>
        </w:rPr>
        <w:t xml:space="preserve"> 2</w:t>
      </w:r>
      <w:r w:rsidR="003B7AAD">
        <w:rPr>
          <w:rFonts w:ascii="Arial Narrow" w:hAnsi="Arial Narrow" w:cs="Arial"/>
        </w:rPr>
        <w:t>,</w:t>
      </w:r>
      <w:r w:rsidRPr="00873A75">
        <w:rPr>
          <w:rFonts w:ascii="Arial Narrow" w:hAnsi="Arial Narrow" w:cs="Arial"/>
        </w:rPr>
        <w:t xml:space="preserve"> je odpovědný</w:t>
      </w:r>
      <w:r w:rsidR="001C65BA">
        <w:rPr>
          <w:rFonts w:ascii="Arial Narrow" w:hAnsi="Arial Narrow" w:cs="Arial"/>
        </w:rPr>
        <w:t xml:space="preserve"> </w:t>
      </w:r>
      <w:r w:rsidR="009C19E7">
        <w:rPr>
          <w:rFonts w:ascii="Arial Narrow" w:hAnsi="Arial Narrow" w:cs="Arial"/>
        </w:rPr>
        <w:t>další řešitel</w:t>
      </w:r>
      <w:r w:rsidR="00762793">
        <w:rPr>
          <w:rFonts w:ascii="Arial Narrow" w:hAnsi="Arial Narrow" w:cs="Arial"/>
        </w:rPr>
        <w:t xml:space="preserve">: </w:t>
      </w:r>
      <w:r w:rsidR="006A6198">
        <w:rPr>
          <w:rFonts w:ascii="Arial Narrow" w:hAnsi="Arial Narrow" w:cs="Arial"/>
        </w:rPr>
        <w:t>xxxxx</w:t>
      </w:r>
      <w:r w:rsidR="00762793">
        <w:rPr>
          <w:rFonts w:ascii="Arial Narrow" w:hAnsi="Arial Narrow" w:cs="Arial"/>
        </w:rPr>
        <w:t>.</w:t>
      </w:r>
      <w:r w:rsidR="0039531A">
        <w:rPr>
          <w:rFonts w:ascii="Arial Narrow" w:hAnsi="Arial Narrow" w:cs="Arial"/>
        </w:rPr>
        <w:t xml:space="preserve"> </w:t>
      </w:r>
      <w:r w:rsidR="0039531A" w:rsidRPr="007F245C">
        <w:rPr>
          <w:rFonts w:ascii="Arial Narrow" w:hAnsi="Arial Narrow" w:cs="Arial"/>
        </w:rPr>
        <w:t>e-mail:</w:t>
      </w:r>
      <w:r w:rsidR="0039531A">
        <w:rPr>
          <w:rFonts w:ascii="Arial Narrow" w:hAnsi="Arial Narrow" w:cs="Arial"/>
        </w:rPr>
        <w:t xml:space="preserve"> </w:t>
      </w:r>
      <w:r w:rsidR="006A6198">
        <w:rPr>
          <w:rFonts w:ascii="Arial Narrow" w:hAnsi="Arial Narrow"/>
          <w:bCs/>
        </w:rPr>
        <w:t>xxxxx</w:t>
      </w:r>
      <w:r w:rsidR="0039531A" w:rsidRPr="00BF5EC2">
        <w:rPr>
          <w:rFonts w:ascii="Arial Narrow" w:hAnsi="Arial Narrow"/>
        </w:rPr>
        <w:t>, tel</w:t>
      </w:r>
      <w:r w:rsidR="0039531A" w:rsidRPr="00A139DE">
        <w:rPr>
          <w:rFonts w:ascii="Arial Narrow" w:hAnsi="Arial Narrow"/>
        </w:rPr>
        <w:t>.</w:t>
      </w:r>
      <w:r w:rsidR="00762793">
        <w:rPr>
          <w:rFonts w:ascii="Arial Narrow" w:hAnsi="Arial Narrow"/>
          <w:bCs/>
        </w:rPr>
        <w:t xml:space="preserve"> </w:t>
      </w:r>
      <w:r w:rsidR="006A6198">
        <w:rPr>
          <w:rFonts w:ascii="Arial Narrow" w:hAnsi="Arial Narrow"/>
          <w:bCs/>
        </w:rPr>
        <w:t>xxxxx</w:t>
      </w:r>
      <w:r w:rsidR="009C19E7">
        <w:rPr>
          <w:rFonts w:ascii="Arial Narrow" w:hAnsi="Arial Narrow" w:cs="Arial"/>
        </w:rPr>
        <w:t>.</w:t>
      </w:r>
    </w:p>
    <w:p w14:paraId="27483745" w14:textId="0593669C" w:rsidR="005C19DA" w:rsidRPr="00C56734" w:rsidRDefault="001C65BA" w:rsidP="005C19DA">
      <w:pPr>
        <w:numPr>
          <w:ilvl w:val="0"/>
          <w:numId w:val="2"/>
        </w:numPr>
        <w:spacing w:after="20"/>
        <w:ind w:left="540" w:hanging="543"/>
        <w:jc w:val="both"/>
        <w:rPr>
          <w:rFonts w:ascii="Arial Narrow" w:hAnsi="Arial Narrow" w:cs="Arial"/>
        </w:rPr>
      </w:pPr>
      <w:r>
        <w:rPr>
          <w:rFonts w:ascii="Arial Narrow" w:hAnsi="Arial Narrow" w:cs="Arial"/>
        </w:rPr>
        <w:t>Hlavní ř</w:t>
      </w:r>
      <w:r w:rsidR="005C19DA" w:rsidRPr="00C56734">
        <w:rPr>
          <w:rFonts w:ascii="Arial Narrow" w:hAnsi="Arial Narrow" w:cs="Arial"/>
        </w:rPr>
        <w:t xml:space="preserve">ešitel Příjemce je odpovědný Příjemci za celkovou odbornou úroveň Projektu. Musí být k Příjemci v pracovním poměru nebo v poměru pracovnímu poměru obdobném. Odpovědný </w:t>
      </w:r>
      <w:r>
        <w:rPr>
          <w:rFonts w:ascii="Arial Narrow" w:hAnsi="Arial Narrow" w:cs="Arial"/>
        </w:rPr>
        <w:t xml:space="preserve">další </w:t>
      </w:r>
      <w:r w:rsidR="005C19DA" w:rsidRPr="00C56734">
        <w:rPr>
          <w:rFonts w:ascii="Arial Narrow" w:hAnsi="Arial Narrow" w:cs="Arial"/>
        </w:rPr>
        <w:t>řešitel</w:t>
      </w:r>
      <w:r w:rsidR="005C19DA" w:rsidRPr="00C56734">
        <w:rPr>
          <w:rFonts w:ascii="Arial Narrow" w:hAnsi="Arial Narrow" w:cs="Arial"/>
          <w:color w:val="FF0000"/>
        </w:rPr>
        <w:t xml:space="preserve"> </w:t>
      </w:r>
      <w:r w:rsidR="005C19DA" w:rsidRPr="00C56734">
        <w:rPr>
          <w:rFonts w:ascii="Arial Narrow" w:hAnsi="Arial Narrow" w:cs="Arial"/>
        </w:rPr>
        <w:t>Dalšího účastníka je odpovědný Dalšímu účastníkovi za celkovou odbornou úroveň Projektu. Odpovědný řešitel Dalšího účastníka musí být k Dalšímu účastníkovi v pracovním poměru nebo v poměru pracovnímu poměru obdobném.</w:t>
      </w:r>
    </w:p>
    <w:p w14:paraId="187D19B3" w14:textId="05CA7688" w:rsidR="005C19DA" w:rsidRDefault="005C19DA" w:rsidP="005C19DA">
      <w:pPr>
        <w:numPr>
          <w:ilvl w:val="0"/>
          <w:numId w:val="2"/>
        </w:numPr>
        <w:spacing w:after="20"/>
        <w:ind w:left="540" w:hanging="543"/>
        <w:jc w:val="both"/>
        <w:rPr>
          <w:rFonts w:ascii="Arial Narrow" w:hAnsi="Arial Narrow" w:cs="Arial"/>
        </w:rPr>
      </w:pPr>
      <w:r w:rsidRPr="00405FCB">
        <w:rPr>
          <w:rFonts w:ascii="Arial Narrow" w:hAnsi="Arial Narrow" w:cs="Arial"/>
        </w:rPr>
        <w:t>Výše uvedení řešitelé se podílejí na činnostech nezbytných pro úspěšné řešení Projektu v souladu se schváleným návrhem Projektu.</w:t>
      </w:r>
    </w:p>
    <w:p w14:paraId="4331EA6A" w14:textId="5A77F86E" w:rsidR="003B7AAD" w:rsidRDefault="003B7AAD" w:rsidP="005C19DA">
      <w:pPr>
        <w:numPr>
          <w:ilvl w:val="0"/>
          <w:numId w:val="2"/>
        </w:numPr>
        <w:spacing w:after="20"/>
        <w:ind w:left="540" w:hanging="543"/>
        <w:jc w:val="both"/>
        <w:rPr>
          <w:rFonts w:ascii="Arial Narrow" w:hAnsi="Arial Narrow" w:cs="Arial"/>
        </w:rPr>
      </w:pPr>
      <w:r w:rsidRPr="00732A2B">
        <w:rPr>
          <w:rFonts w:ascii="Arial Narrow" w:hAnsi="Arial Narrow" w:cs="Arial"/>
        </w:rPr>
        <w:t xml:space="preserve">Smluvní strany mohou změnit </w:t>
      </w:r>
      <w:r>
        <w:rPr>
          <w:rFonts w:ascii="Arial Narrow" w:hAnsi="Arial Narrow" w:cs="Arial"/>
        </w:rPr>
        <w:t>v tomto článku určené</w:t>
      </w:r>
      <w:r w:rsidRPr="00732A2B">
        <w:rPr>
          <w:rFonts w:ascii="Arial Narrow" w:hAnsi="Arial Narrow" w:cs="Arial"/>
        </w:rPr>
        <w:t xml:space="preserve"> osoby a jmenovat jejich trvalé nebo přechodné náhradníky, nebo pověřit další osoby </w:t>
      </w:r>
      <w:r>
        <w:rPr>
          <w:rFonts w:ascii="Arial Narrow" w:hAnsi="Arial Narrow" w:cs="Arial"/>
        </w:rPr>
        <w:t xml:space="preserve">dalšími činnostmi, </w:t>
      </w:r>
      <w:r w:rsidRPr="00732A2B">
        <w:rPr>
          <w:rFonts w:ascii="Arial Narrow" w:hAnsi="Arial Narrow" w:cs="Arial"/>
        </w:rPr>
        <w:t xml:space="preserve">například řízením administrativní stránky </w:t>
      </w:r>
      <w:r>
        <w:rPr>
          <w:rFonts w:ascii="Arial Narrow" w:hAnsi="Arial Narrow" w:cs="Arial"/>
        </w:rPr>
        <w:t>P</w:t>
      </w:r>
      <w:r w:rsidRPr="00732A2B">
        <w:rPr>
          <w:rFonts w:ascii="Arial Narrow" w:hAnsi="Arial Narrow" w:cs="Arial"/>
        </w:rPr>
        <w:t xml:space="preserve">rojektu. Tuto skutečnost musí písemně oznámit </w:t>
      </w:r>
      <w:r>
        <w:rPr>
          <w:rFonts w:ascii="Arial Narrow" w:hAnsi="Arial Narrow" w:cs="Arial"/>
        </w:rPr>
        <w:t>Příjemci</w:t>
      </w:r>
      <w:r w:rsidRPr="00732A2B">
        <w:rPr>
          <w:rFonts w:ascii="Arial Narrow" w:hAnsi="Arial Narrow" w:cs="Arial"/>
        </w:rPr>
        <w:t xml:space="preserve">. </w:t>
      </w:r>
      <w:r>
        <w:rPr>
          <w:rFonts w:ascii="Arial Narrow" w:hAnsi="Arial Narrow" w:cs="Arial"/>
        </w:rPr>
        <w:t>P</w:t>
      </w:r>
      <w:r w:rsidRPr="00732A2B">
        <w:rPr>
          <w:rFonts w:ascii="Arial Narrow" w:hAnsi="Arial Narrow" w:cs="Arial"/>
        </w:rPr>
        <w:t xml:space="preserve">říjemce se zavazuje udržovat seznam osob zodpovědných za řešení a administraci </w:t>
      </w:r>
      <w:r>
        <w:rPr>
          <w:rFonts w:ascii="Arial Narrow" w:hAnsi="Arial Narrow" w:cs="Arial"/>
        </w:rPr>
        <w:t>P</w:t>
      </w:r>
      <w:r w:rsidRPr="00732A2B">
        <w:rPr>
          <w:rFonts w:ascii="Arial Narrow" w:hAnsi="Arial Narrow" w:cs="Arial"/>
        </w:rPr>
        <w:t>rojektu a zpřístupnit ho Smluvním stranám</w:t>
      </w:r>
      <w:r w:rsidR="00F6640A">
        <w:rPr>
          <w:rFonts w:ascii="Arial Narrow" w:hAnsi="Arial Narrow" w:cs="Arial"/>
        </w:rPr>
        <w:t>.</w:t>
      </w:r>
    </w:p>
    <w:p w14:paraId="11C75C79" w14:textId="72547080" w:rsidR="00624C9D" w:rsidRDefault="00624C9D" w:rsidP="003B7AAD">
      <w:pPr>
        <w:spacing w:after="20"/>
        <w:jc w:val="both"/>
        <w:rPr>
          <w:rFonts w:ascii="Arial Narrow" w:hAnsi="Arial Narrow" w:cs="Arial"/>
        </w:rPr>
      </w:pPr>
      <w:r w:rsidRPr="00732A2B">
        <w:rPr>
          <w:rFonts w:ascii="Arial Narrow" w:hAnsi="Arial Narrow" w:cs="Arial"/>
        </w:rPr>
        <w:t>.</w:t>
      </w:r>
    </w:p>
    <w:p w14:paraId="2C6CC813" w14:textId="64445831" w:rsidR="00666E81" w:rsidRDefault="00666E81" w:rsidP="003B7AAD">
      <w:pPr>
        <w:spacing w:after="20"/>
        <w:jc w:val="both"/>
        <w:rPr>
          <w:rFonts w:ascii="Arial Narrow" w:hAnsi="Arial Narrow" w:cs="Arial"/>
        </w:rPr>
      </w:pPr>
    </w:p>
    <w:p w14:paraId="2CF84118" w14:textId="4AE601C5" w:rsidR="00666E81" w:rsidRDefault="00666E81" w:rsidP="003B7AAD">
      <w:pPr>
        <w:spacing w:after="20"/>
        <w:jc w:val="both"/>
        <w:rPr>
          <w:rFonts w:ascii="Arial Narrow" w:hAnsi="Arial Narrow" w:cs="Arial"/>
        </w:rPr>
      </w:pPr>
    </w:p>
    <w:p w14:paraId="74DECA6A" w14:textId="77777777" w:rsidR="00666E81" w:rsidRPr="0000706D" w:rsidRDefault="00666E81" w:rsidP="003B7AAD">
      <w:pPr>
        <w:spacing w:after="20"/>
        <w:jc w:val="both"/>
        <w:rPr>
          <w:rFonts w:ascii="Arial Narrow" w:hAnsi="Arial Narrow" w:cs="Arial"/>
        </w:rPr>
      </w:pPr>
    </w:p>
    <w:p w14:paraId="124FB462" w14:textId="77777777" w:rsidR="005C19DA" w:rsidRPr="00405FCB" w:rsidRDefault="005C19DA" w:rsidP="005C19DA">
      <w:pPr>
        <w:pStyle w:val="FormtovanvHTML"/>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V</w:t>
      </w:r>
      <w:r>
        <w:rPr>
          <w:rFonts w:ascii="Arial Narrow" w:hAnsi="Arial Narrow" w:cs="Arial"/>
          <w:b/>
          <w:color w:val="auto"/>
          <w:sz w:val="24"/>
          <w:szCs w:val="24"/>
        </w:rPr>
        <w:t>.</w:t>
      </w:r>
    </w:p>
    <w:p w14:paraId="16C7CA9A" w14:textId="77777777" w:rsidR="005C19DA" w:rsidRPr="00405FCB" w:rsidRDefault="005C19DA" w:rsidP="005C19DA">
      <w:pPr>
        <w:pStyle w:val="FormtovanvHTML"/>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lastRenderedPageBreak/>
        <w:t>Řízení Projektu, způsob zapojení jednotlivých účastníků Smlouvy do Projektu</w:t>
      </w:r>
    </w:p>
    <w:p w14:paraId="09B435DD" w14:textId="47FD3BF1" w:rsidR="005C19DA" w:rsidRPr="00405FCB" w:rsidRDefault="005C19DA" w:rsidP="005C19DA">
      <w:pPr>
        <w:numPr>
          <w:ilvl w:val="0"/>
          <w:numId w:val="3"/>
        </w:numPr>
        <w:spacing w:after="20"/>
        <w:ind w:left="540" w:hanging="540"/>
        <w:jc w:val="both"/>
        <w:rPr>
          <w:rFonts w:ascii="Arial Narrow" w:hAnsi="Arial Narrow" w:cs="Arial"/>
        </w:rPr>
      </w:pPr>
      <w:r w:rsidRPr="00405FCB">
        <w:rPr>
          <w:rFonts w:ascii="Arial Narrow" w:hAnsi="Arial Narrow" w:cs="Arial"/>
        </w:rPr>
        <w:t xml:space="preserve">Příjemce je předkladatelem Projektu a žadatelem o poskytnutí podpory. Příjemce </w:t>
      </w:r>
      <w:r w:rsidR="00DC2509">
        <w:rPr>
          <w:rFonts w:ascii="Arial Narrow" w:hAnsi="Arial Narrow" w:cs="Arial"/>
        </w:rPr>
        <w:t xml:space="preserve">má v úmyslu </w:t>
      </w:r>
      <w:r w:rsidRPr="00405FCB">
        <w:rPr>
          <w:rFonts w:ascii="Arial Narrow" w:hAnsi="Arial Narrow" w:cs="Arial"/>
        </w:rPr>
        <w:t>uzavř</w:t>
      </w:r>
      <w:r w:rsidR="00DC2509">
        <w:rPr>
          <w:rFonts w:ascii="Arial Narrow" w:hAnsi="Arial Narrow" w:cs="Arial"/>
        </w:rPr>
        <w:t>ít</w:t>
      </w:r>
      <w:r w:rsidRPr="00405FCB">
        <w:rPr>
          <w:rFonts w:ascii="Arial Narrow" w:hAnsi="Arial Narrow" w:cs="Arial"/>
        </w:rPr>
        <w:t xml:space="preserve"> s Poskytovatelem Smlouvu o poskytnutí podpory. Příjemce plní funkci koordinátora Projektu a zajišťuje administrativní spolupráci s Poskytovatelem.</w:t>
      </w:r>
    </w:p>
    <w:p w14:paraId="61831070" w14:textId="719F6A9C" w:rsidR="005C19DA" w:rsidRPr="004D0789" w:rsidRDefault="005C19DA" w:rsidP="005C19DA">
      <w:pPr>
        <w:numPr>
          <w:ilvl w:val="0"/>
          <w:numId w:val="3"/>
        </w:numPr>
        <w:spacing w:after="20"/>
        <w:ind w:left="540" w:hanging="540"/>
        <w:jc w:val="both"/>
        <w:rPr>
          <w:rFonts w:ascii="Arial Narrow" w:hAnsi="Arial Narrow" w:cs="Arial"/>
        </w:rPr>
      </w:pPr>
      <w:r w:rsidRPr="00405FCB">
        <w:rPr>
          <w:rFonts w:ascii="Arial Narrow" w:hAnsi="Arial Narrow" w:cs="Arial"/>
        </w:rPr>
        <w:t xml:space="preserve">Další účastník se při provádění činností dle Smlouvy zavazuje konat tak, aby umožnil Příjemci plnit jeho závazky vyplývající z obecně závazných právních předpisů ČR týkajících se účelové podpory výzkumu a vývoje (zejména </w:t>
      </w:r>
      <w:r w:rsidR="00D72190">
        <w:rPr>
          <w:rFonts w:ascii="Arial Narrow" w:hAnsi="Arial Narrow" w:cs="Arial"/>
        </w:rPr>
        <w:t>Z</w:t>
      </w:r>
      <w:r w:rsidRPr="00405FCB">
        <w:rPr>
          <w:rFonts w:ascii="Arial Narrow" w:hAnsi="Arial Narrow" w:cs="Arial"/>
        </w:rPr>
        <w:t>ák</w:t>
      </w:r>
      <w:r w:rsidR="00851A51">
        <w:rPr>
          <w:rFonts w:ascii="Arial Narrow" w:hAnsi="Arial Narrow" w:cs="Arial"/>
        </w:rPr>
        <w:t>ona</w:t>
      </w:r>
      <w:r w:rsidR="001C65BA">
        <w:rPr>
          <w:rFonts w:ascii="Arial Narrow" w:hAnsi="Arial Narrow" w:cs="Arial"/>
        </w:rPr>
        <w:t xml:space="preserve"> </w:t>
      </w:r>
      <w:r w:rsidRPr="00405FCB">
        <w:rPr>
          <w:rFonts w:ascii="Arial Narrow" w:hAnsi="Arial Narrow" w:cs="Arial"/>
        </w:rPr>
        <w:t>o podpoře výzkumu</w:t>
      </w:r>
      <w:r w:rsidR="00851A51">
        <w:rPr>
          <w:rFonts w:ascii="Arial Narrow" w:hAnsi="Arial Narrow" w:cs="Arial"/>
        </w:rPr>
        <w:t xml:space="preserve"> a vývoje)</w:t>
      </w:r>
      <w:r w:rsidRPr="00405FCB">
        <w:rPr>
          <w:rFonts w:ascii="Arial Narrow" w:hAnsi="Arial Narrow" w:cs="Arial"/>
        </w:rPr>
        <w:t>, a jím</w:t>
      </w:r>
      <w:r w:rsidR="0069751F">
        <w:rPr>
          <w:rFonts w:ascii="Arial Narrow" w:hAnsi="Arial Narrow" w:cs="Arial"/>
        </w:rPr>
        <w:t xml:space="preserve"> uzavřené Smlouvy o poskytnutí podpory</w:t>
      </w:r>
      <w:r w:rsidRPr="00405FCB">
        <w:rPr>
          <w:rFonts w:ascii="Arial Narrow" w:hAnsi="Arial Narrow" w:cs="Arial"/>
        </w:rPr>
        <w:t xml:space="preserve">. Dále se Další účastník zavazuje, že vyvine veškeré nezbytné úsilí k realizaci Projektu, že bude jednat způsobem, který neohrožuje realizaci Projektu a zájmy Příjemce. Veškeré </w:t>
      </w:r>
      <w:r w:rsidRPr="004D0789">
        <w:rPr>
          <w:rFonts w:ascii="Arial Narrow" w:hAnsi="Arial Narrow" w:cs="Arial"/>
        </w:rPr>
        <w:t xml:space="preserve">činnosti Dalšího účastníka, na které je podpora poskytována, musí směřovat k dosažení cílů Projektu a naplnění účelu podpory. </w:t>
      </w:r>
    </w:p>
    <w:p w14:paraId="3D9548D0" w14:textId="0BC9C821" w:rsidR="00286243" w:rsidRPr="00732A2B" w:rsidRDefault="005C19DA" w:rsidP="00286243">
      <w:pPr>
        <w:numPr>
          <w:ilvl w:val="0"/>
          <w:numId w:val="3"/>
        </w:numPr>
        <w:spacing w:after="20"/>
        <w:ind w:left="540" w:hanging="540"/>
        <w:jc w:val="both"/>
        <w:rPr>
          <w:rFonts w:ascii="Arial Narrow" w:hAnsi="Arial Narrow" w:cs="Arial"/>
        </w:rPr>
      </w:pPr>
      <w:r w:rsidRPr="00405FCB">
        <w:rPr>
          <w:rFonts w:ascii="Arial Narrow" w:hAnsi="Arial Narrow" w:cs="Arial"/>
        </w:rPr>
        <w:t>Smluvní strany se zavazují, že v rámci spolupráce na ře</w:t>
      </w:r>
      <w:r>
        <w:rPr>
          <w:rFonts w:ascii="Arial Narrow" w:hAnsi="Arial Narrow" w:cs="Arial"/>
        </w:rPr>
        <w:t>šení Projektu budou provádět ve </w:t>
      </w:r>
      <w:r w:rsidRPr="00405FCB">
        <w:rPr>
          <w:rFonts w:ascii="Arial Narrow" w:hAnsi="Arial Narrow" w:cs="Arial"/>
        </w:rPr>
        <w:t>stanovených termínech a ve stanoveném rozsahu úkony konkrétně určené v Projektu, směřující k realizaci Projektu, popřípadě i další úkony nutné nebo potřebné pro realizaci Projektu.</w:t>
      </w:r>
      <w:r w:rsidR="00286243">
        <w:rPr>
          <w:rFonts w:ascii="Arial Narrow" w:hAnsi="Arial Narrow" w:cs="Arial"/>
        </w:rPr>
        <w:t xml:space="preserve"> </w:t>
      </w:r>
      <w:r w:rsidR="00286243" w:rsidRPr="00732A2B">
        <w:rPr>
          <w:rFonts w:ascii="Arial Narrow" w:hAnsi="Arial Narrow" w:cs="Arial"/>
        </w:rPr>
        <w:t xml:space="preserve">Stanovenými termíny se myslí </w:t>
      </w:r>
      <w:r w:rsidR="00DC2509">
        <w:rPr>
          <w:rFonts w:ascii="Arial Narrow" w:hAnsi="Arial Narrow" w:cs="Arial"/>
        </w:rPr>
        <w:t xml:space="preserve">termíny určené v </w:t>
      </w:r>
      <w:r w:rsidR="00286243" w:rsidRPr="00732A2B">
        <w:rPr>
          <w:rFonts w:ascii="Arial Narrow" w:hAnsi="Arial Narrow" w:cs="Arial"/>
        </w:rPr>
        <w:t>Harmonogram</w:t>
      </w:r>
      <w:r w:rsidR="00DC2509">
        <w:rPr>
          <w:rFonts w:ascii="Arial Narrow" w:hAnsi="Arial Narrow" w:cs="Arial"/>
        </w:rPr>
        <w:t>u</w:t>
      </w:r>
      <w:r w:rsidR="00286243" w:rsidRPr="00732A2B">
        <w:rPr>
          <w:rFonts w:ascii="Arial Narrow" w:hAnsi="Arial Narrow" w:cs="Arial"/>
        </w:rPr>
        <w:t xml:space="preserve"> projektu, případně termíny prokazatelně dohodnuté jinak na koordinačních setkáních </w:t>
      </w:r>
      <w:r w:rsidR="00DC2509">
        <w:rPr>
          <w:rFonts w:ascii="Arial Narrow" w:hAnsi="Arial Narrow" w:cs="Arial"/>
        </w:rPr>
        <w:t>P</w:t>
      </w:r>
      <w:r w:rsidR="00286243" w:rsidRPr="00732A2B">
        <w:rPr>
          <w:rFonts w:ascii="Arial Narrow" w:hAnsi="Arial Narrow" w:cs="Arial"/>
        </w:rPr>
        <w:t>rojektu.</w:t>
      </w:r>
    </w:p>
    <w:p w14:paraId="721BCE53" w14:textId="0C1EA55F" w:rsidR="00286243" w:rsidRPr="00732A2B" w:rsidRDefault="00286243" w:rsidP="00286243">
      <w:pPr>
        <w:numPr>
          <w:ilvl w:val="0"/>
          <w:numId w:val="3"/>
        </w:numPr>
        <w:spacing w:after="20"/>
        <w:ind w:left="540" w:hanging="540"/>
        <w:jc w:val="both"/>
        <w:rPr>
          <w:rFonts w:ascii="Arial Narrow" w:hAnsi="Arial Narrow" w:cs="Arial"/>
        </w:rPr>
      </w:pPr>
      <w:r w:rsidRPr="00732A2B">
        <w:rPr>
          <w:rFonts w:ascii="Arial Narrow" w:hAnsi="Arial Narrow" w:cs="Arial"/>
        </w:rPr>
        <w:t>Smluvní strany se zavazují k účasti na koordinačních setkáních, které budou sloužit zejména:</w:t>
      </w:r>
    </w:p>
    <w:p w14:paraId="2FC74C33" w14:textId="47826DF3" w:rsidR="00286243" w:rsidRPr="00732A2B" w:rsidRDefault="00286243" w:rsidP="00286243">
      <w:pPr>
        <w:numPr>
          <w:ilvl w:val="1"/>
          <w:numId w:val="3"/>
        </w:numPr>
        <w:spacing w:after="20"/>
        <w:jc w:val="both"/>
        <w:rPr>
          <w:rFonts w:ascii="Arial Narrow" w:hAnsi="Arial Narrow" w:cs="Arial"/>
        </w:rPr>
      </w:pPr>
      <w:r w:rsidRPr="00732A2B">
        <w:rPr>
          <w:rFonts w:ascii="Arial Narrow" w:hAnsi="Arial Narrow" w:cs="Arial"/>
        </w:rPr>
        <w:t>K diskuzi nad dosaženými milníky a výsledky</w:t>
      </w:r>
      <w:r w:rsidR="00F6640A">
        <w:rPr>
          <w:rFonts w:ascii="Arial Narrow" w:hAnsi="Arial Narrow" w:cs="Arial"/>
        </w:rPr>
        <w:t>;</w:t>
      </w:r>
    </w:p>
    <w:p w14:paraId="0BC318B9" w14:textId="71C0E2E2" w:rsidR="00286243" w:rsidRPr="00732A2B" w:rsidRDefault="00286243" w:rsidP="00286243">
      <w:pPr>
        <w:numPr>
          <w:ilvl w:val="1"/>
          <w:numId w:val="3"/>
        </w:numPr>
        <w:spacing w:after="20"/>
        <w:jc w:val="both"/>
        <w:rPr>
          <w:rFonts w:ascii="Arial Narrow" w:hAnsi="Arial Narrow" w:cs="Arial"/>
        </w:rPr>
      </w:pPr>
      <w:r w:rsidRPr="00732A2B">
        <w:rPr>
          <w:rFonts w:ascii="Arial Narrow" w:hAnsi="Arial Narrow" w:cs="Arial"/>
        </w:rPr>
        <w:t>K zajištění řádného plnění aktivit a dosahování milníků dle časového plánu</w:t>
      </w:r>
      <w:r w:rsidR="00F6640A">
        <w:rPr>
          <w:rFonts w:ascii="Arial Narrow" w:hAnsi="Arial Narrow" w:cs="Arial"/>
        </w:rPr>
        <w:t>;</w:t>
      </w:r>
    </w:p>
    <w:p w14:paraId="56981CAA" w14:textId="0EBAF140" w:rsidR="00286243" w:rsidRPr="00732A2B" w:rsidRDefault="00286243" w:rsidP="00286243">
      <w:pPr>
        <w:numPr>
          <w:ilvl w:val="1"/>
          <w:numId w:val="3"/>
        </w:numPr>
        <w:spacing w:after="20"/>
        <w:jc w:val="both"/>
        <w:rPr>
          <w:rFonts w:ascii="Arial Narrow" w:hAnsi="Arial Narrow" w:cs="Arial"/>
        </w:rPr>
      </w:pPr>
      <w:r w:rsidRPr="00732A2B">
        <w:rPr>
          <w:rFonts w:ascii="Arial Narrow" w:hAnsi="Arial Narrow" w:cs="Arial"/>
        </w:rPr>
        <w:t xml:space="preserve">Jako podklad pro komunikaci mezi </w:t>
      </w:r>
      <w:r w:rsidR="00814265">
        <w:rPr>
          <w:rFonts w:ascii="Arial Narrow" w:hAnsi="Arial Narrow" w:cs="Arial"/>
        </w:rPr>
        <w:t>Příjemcem</w:t>
      </w:r>
      <w:r w:rsidRPr="00732A2B">
        <w:rPr>
          <w:rFonts w:ascii="Arial Narrow" w:hAnsi="Arial Narrow" w:cs="Arial"/>
        </w:rPr>
        <w:t xml:space="preserve"> a Poskytovatelem. </w:t>
      </w:r>
    </w:p>
    <w:p w14:paraId="5FEB4608" w14:textId="18E77532" w:rsidR="00286243" w:rsidRPr="00732A2B" w:rsidRDefault="00286243" w:rsidP="00F6640A">
      <w:pPr>
        <w:numPr>
          <w:ilvl w:val="0"/>
          <w:numId w:val="3"/>
        </w:numPr>
        <w:spacing w:after="20"/>
        <w:ind w:left="567" w:hanging="567"/>
        <w:jc w:val="both"/>
        <w:rPr>
          <w:rFonts w:ascii="Arial Narrow" w:hAnsi="Arial Narrow" w:cs="Arial"/>
        </w:rPr>
      </w:pPr>
      <w:r w:rsidRPr="00732A2B">
        <w:rPr>
          <w:rFonts w:ascii="Arial Narrow" w:hAnsi="Arial Narrow" w:cs="Arial"/>
        </w:rPr>
        <w:t xml:space="preserve">Koordinační setkání budou konána v maximálním odstupu 6 měsíců. Datum, čas, místo a agendu </w:t>
      </w:r>
      <w:r w:rsidR="000C59D9" w:rsidRPr="00732A2B">
        <w:rPr>
          <w:rFonts w:ascii="Arial Narrow" w:hAnsi="Arial Narrow" w:cs="Arial"/>
        </w:rPr>
        <w:t>navrhuje</w:t>
      </w:r>
      <w:r w:rsidR="000C59D9">
        <w:rPr>
          <w:rFonts w:ascii="Arial Narrow" w:hAnsi="Arial Narrow" w:cs="Arial"/>
        </w:rPr>
        <w:t xml:space="preserve"> Příjemce</w:t>
      </w:r>
      <w:r w:rsidRPr="00732A2B">
        <w:rPr>
          <w:rFonts w:ascii="Arial Narrow" w:hAnsi="Arial Narrow" w:cs="Arial"/>
        </w:rPr>
        <w:t xml:space="preserve"> a zasílá Dalším</w:t>
      </w:r>
      <w:r w:rsidR="00814265">
        <w:rPr>
          <w:rFonts w:ascii="Arial Narrow" w:hAnsi="Arial Narrow" w:cs="Arial"/>
        </w:rPr>
        <w:t>u účastníkovi</w:t>
      </w:r>
      <w:r w:rsidRPr="00732A2B">
        <w:rPr>
          <w:rFonts w:ascii="Arial Narrow" w:hAnsi="Arial Narrow" w:cs="Arial"/>
        </w:rPr>
        <w:t xml:space="preserve"> projektu minimálně 14 dní předem k odsouhlasení e-mailem osobám </w:t>
      </w:r>
      <w:r w:rsidR="00814265">
        <w:rPr>
          <w:rFonts w:ascii="Arial Narrow" w:hAnsi="Arial Narrow" w:cs="Arial"/>
        </w:rPr>
        <w:t>uvedeným v článku IV. této Smlouvy.</w:t>
      </w:r>
      <w:r w:rsidRPr="00732A2B">
        <w:rPr>
          <w:rFonts w:ascii="Arial Narrow" w:hAnsi="Arial Narrow" w:cs="Arial"/>
        </w:rPr>
        <w:t xml:space="preserve"> O průběhu a výsledku setkání bude sepsán zápis. Každá ze Smluvních stran obdrží po jedné kopii zápisu. Součástí zápisu bude i seznam dílčích úkolů vyplývajících z řešení Projektu s jasně definovanou odpovědnou osobou a termínem splnění. Splnění dílčích úkolů uvedených v seznamu ve všemi Smluvními stranami podepsaném zápis</w:t>
      </w:r>
      <w:r w:rsidR="00814265">
        <w:rPr>
          <w:rFonts w:ascii="Arial Narrow" w:hAnsi="Arial Narrow" w:cs="Arial"/>
        </w:rPr>
        <w:t>e</w:t>
      </w:r>
      <w:r w:rsidRPr="00732A2B">
        <w:rPr>
          <w:rFonts w:ascii="Arial Narrow" w:hAnsi="Arial Narrow" w:cs="Arial"/>
        </w:rPr>
        <w:t xml:space="preserve"> je pro Smluvní strany závazné. </w:t>
      </w:r>
    </w:p>
    <w:p w14:paraId="1E8E6C5F" w14:textId="77777777" w:rsidR="005C19DA" w:rsidRPr="00405FCB" w:rsidRDefault="005C19DA" w:rsidP="005C19DA">
      <w:pPr>
        <w:pStyle w:val="FormtovanvHTML"/>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VI</w:t>
      </w:r>
      <w:r>
        <w:rPr>
          <w:rFonts w:ascii="Arial Narrow" w:hAnsi="Arial Narrow" w:cs="Arial"/>
          <w:b/>
          <w:color w:val="auto"/>
          <w:sz w:val="24"/>
          <w:szCs w:val="24"/>
        </w:rPr>
        <w:t>.</w:t>
      </w:r>
    </w:p>
    <w:p w14:paraId="58E03B46" w14:textId="77777777" w:rsidR="005C19DA" w:rsidRPr="00405FCB" w:rsidRDefault="005C19DA" w:rsidP="005C19DA">
      <w:pPr>
        <w:pStyle w:val="FormtovanvHTML"/>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Hodnocení Projektu</w:t>
      </w:r>
    </w:p>
    <w:p w14:paraId="2D4EC033" w14:textId="77777777" w:rsidR="005C19DA" w:rsidRPr="00405FCB" w:rsidRDefault="005C19DA" w:rsidP="005C19DA">
      <w:pPr>
        <w:numPr>
          <w:ilvl w:val="0"/>
          <w:numId w:val="13"/>
        </w:numPr>
        <w:tabs>
          <w:tab w:val="clear" w:pos="0"/>
        </w:tabs>
        <w:spacing w:after="20"/>
        <w:ind w:left="540" w:hanging="540"/>
        <w:jc w:val="both"/>
        <w:rPr>
          <w:rFonts w:ascii="Arial Narrow" w:hAnsi="Arial Narrow" w:cs="Arial"/>
        </w:rPr>
      </w:pPr>
      <w:r w:rsidRPr="00405FCB">
        <w:rPr>
          <w:rFonts w:ascii="Arial Narrow" w:hAnsi="Arial Narrow" w:cs="Arial"/>
        </w:rPr>
        <w:t>Za účelem ověření a zhodnocení postupu spolupráce Dalšího účastníka na řešení Projektu je Další účastník povinen předložit Příjemci</w:t>
      </w:r>
      <w:r>
        <w:rPr>
          <w:rFonts w:ascii="Arial Narrow" w:hAnsi="Arial Narrow" w:cs="Arial"/>
        </w:rPr>
        <w:t>:</w:t>
      </w:r>
      <w:r w:rsidRPr="00405FCB">
        <w:rPr>
          <w:rFonts w:ascii="Arial Narrow" w:hAnsi="Arial Narrow" w:cs="Arial"/>
        </w:rPr>
        <w:t xml:space="preserve"> </w:t>
      </w:r>
    </w:p>
    <w:p w14:paraId="41304137" w14:textId="77777777" w:rsidR="005C19DA" w:rsidRPr="00405FCB" w:rsidRDefault="005C19DA" w:rsidP="005C19DA">
      <w:pPr>
        <w:spacing w:after="20"/>
        <w:ind w:left="900" w:hanging="360"/>
        <w:jc w:val="both"/>
        <w:rPr>
          <w:rFonts w:ascii="Arial Narrow" w:hAnsi="Arial Narrow" w:cs="Arial"/>
        </w:rPr>
      </w:pPr>
      <w:r w:rsidRPr="00405FCB">
        <w:rPr>
          <w:rFonts w:ascii="Arial Narrow" w:hAnsi="Arial Narrow" w:cs="Arial"/>
        </w:rPr>
        <w:t>a)</w:t>
      </w:r>
      <w:r w:rsidRPr="00405FCB">
        <w:rPr>
          <w:rFonts w:ascii="Arial Narrow" w:hAnsi="Arial Narrow" w:cs="Arial"/>
        </w:rPr>
        <w:tab/>
        <w:t>průběžné zprávy</w:t>
      </w:r>
      <w:r>
        <w:rPr>
          <w:rFonts w:ascii="Arial Narrow" w:hAnsi="Arial Narrow" w:cs="Arial"/>
        </w:rPr>
        <w:t xml:space="preserve"> či vstupy do nich</w:t>
      </w:r>
      <w:r w:rsidRPr="00405FCB">
        <w:rPr>
          <w:rFonts w:ascii="Arial Narrow" w:hAnsi="Arial Narrow" w:cs="Arial"/>
        </w:rPr>
        <w:t>,</w:t>
      </w:r>
    </w:p>
    <w:p w14:paraId="5F56A286" w14:textId="65E1CC24" w:rsidR="005C19DA" w:rsidRPr="00405FCB" w:rsidRDefault="006048D8" w:rsidP="005C19DA">
      <w:pPr>
        <w:spacing w:after="20"/>
        <w:ind w:left="900" w:hanging="360"/>
        <w:jc w:val="both"/>
        <w:rPr>
          <w:rFonts w:ascii="Arial Narrow" w:hAnsi="Arial Narrow" w:cs="Arial"/>
        </w:rPr>
      </w:pPr>
      <w:r>
        <w:rPr>
          <w:rFonts w:ascii="Arial Narrow" w:hAnsi="Arial Narrow" w:cs="Arial"/>
        </w:rPr>
        <w:t>b</w:t>
      </w:r>
      <w:r w:rsidR="005C19DA" w:rsidRPr="00405FCB">
        <w:rPr>
          <w:rFonts w:ascii="Arial Narrow" w:hAnsi="Arial Narrow" w:cs="Arial"/>
        </w:rPr>
        <w:t>)</w:t>
      </w:r>
      <w:r w:rsidR="005C19DA" w:rsidRPr="00405FCB">
        <w:rPr>
          <w:rFonts w:ascii="Arial Narrow" w:hAnsi="Arial Narrow" w:cs="Arial"/>
        </w:rPr>
        <w:tab/>
        <w:t>závěrečnou zprávu</w:t>
      </w:r>
      <w:r>
        <w:rPr>
          <w:rFonts w:ascii="Arial Narrow" w:hAnsi="Arial Narrow" w:cs="Arial"/>
        </w:rPr>
        <w:t xml:space="preserve"> spolu s implementačním plánem</w:t>
      </w:r>
      <w:r w:rsidR="005C19DA">
        <w:rPr>
          <w:rFonts w:ascii="Arial Narrow" w:hAnsi="Arial Narrow" w:cs="Arial"/>
        </w:rPr>
        <w:t xml:space="preserve"> či vstupy do nich</w:t>
      </w:r>
      <w:r w:rsidR="005C19DA" w:rsidRPr="00405FCB">
        <w:rPr>
          <w:rFonts w:ascii="Arial Narrow" w:hAnsi="Arial Narrow" w:cs="Arial"/>
        </w:rPr>
        <w:t>,</w:t>
      </w:r>
    </w:p>
    <w:p w14:paraId="19A5CB38" w14:textId="22617EF6" w:rsidR="005C19DA" w:rsidRDefault="006048D8" w:rsidP="005C19DA">
      <w:pPr>
        <w:spacing w:after="20"/>
        <w:ind w:left="900" w:hanging="360"/>
        <w:jc w:val="both"/>
        <w:rPr>
          <w:rFonts w:ascii="Arial Narrow" w:hAnsi="Arial Narrow" w:cs="Arial"/>
        </w:rPr>
      </w:pPr>
      <w:r>
        <w:rPr>
          <w:rFonts w:ascii="Arial Narrow" w:hAnsi="Arial Narrow" w:cs="Arial"/>
        </w:rPr>
        <w:t>c</w:t>
      </w:r>
      <w:r w:rsidR="005C19DA" w:rsidRPr="00405FCB">
        <w:rPr>
          <w:rFonts w:ascii="Arial Narrow" w:hAnsi="Arial Narrow" w:cs="Arial"/>
        </w:rPr>
        <w:t>)</w:t>
      </w:r>
      <w:r w:rsidR="005C19DA" w:rsidRPr="00405FCB">
        <w:rPr>
          <w:rFonts w:ascii="Arial Narrow" w:hAnsi="Arial Narrow" w:cs="Arial"/>
        </w:rPr>
        <w:tab/>
        <w:t>výkazy uznaných nákladů Projektu,</w:t>
      </w:r>
    </w:p>
    <w:p w14:paraId="59F15415" w14:textId="0FD1ADC7" w:rsidR="006048D8" w:rsidRDefault="006048D8" w:rsidP="005C19DA">
      <w:pPr>
        <w:spacing w:after="20"/>
        <w:ind w:left="900" w:hanging="360"/>
        <w:jc w:val="both"/>
        <w:rPr>
          <w:rFonts w:ascii="Arial Narrow" w:hAnsi="Arial Narrow" w:cs="Arial"/>
        </w:rPr>
      </w:pPr>
      <w:r>
        <w:rPr>
          <w:rFonts w:ascii="Arial Narrow" w:hAnsi="Arial Narrow" w:cs="Arial"/>
        </w:rPr>
        <w:t xml:space="preserve">d) </w:t>
      </w:r>
      <w:r>
        <w:rPr>
          <w:rFonts w:ascii="Arial Narrow" w:hAnsi="Arial Narrow" w:cs="Arial"/>
        </w:rPr>
        <w:tab/>
        <w:t>zprávu o implementaci výsledků</w:t>
      </w:r>
      <w:r w:rsidR="00F6640A">
        <w:rPr>
          <w:rFonts w:ascii="Arial Narrow" w:hAnsi="Arial Narrow" w:cs="Arial"/>
        </w:rPr>
        <w:t>,</w:t>
      </w:r>
    </w:p>
    <w:p w14:paraId="01D699CF" w14:textId="7A046369" w:rsidR="006048D8" w:rsidRPr="00405FCB" w:rsidRDefault="006048D8" w:rsidP="005C19DA">
      <w:pPr>
        <w:spacing w:after="20"/>
        <w:ind w:left="900" w:hanging="360"/>
        <w:jc w:val="both"/>
        <w:rPr>
          <w:rFonts w:ascii="Arial Narrow" w:hAnsi="Arial Narrow" w:cs="Arial"/>
        </w:rPr>
      </w:pPr>
      <w:r>
        <w:rPr>
          <w:rFonts w:ascii="Arial Narrow" w:hAnsi="Arial Narrow" w:cs="Arial"/>
        </w:rPr>
        <w:t xml:space="preserve">e) </w:t>
      </w:r>
      <w:r>
        <w:rPr>
          <w:rFonts w:ascii="Arial Narrow" w:hAnsi="Arial Narrow" w:cs="Arial"/>
        </w:rPr>
        <w:tab/>
        <w:t>výzkumné zprávy</w:t>
      </w:r>
      <w:r w:rsidR="00F6640A">
        <w:rPr>
          <w:rFonts w:ascii="Arial Narrow" w:hAnsi="Arial Narrow" w:cs="Arial"/>
        </w:rPr>
        <w:t>,</w:t>
      </w:r>
    </w:p>
    <w:p w14:paraId="0871E356" w14:textId="77777777" w:rsidR="005C19DA" w:rsidRDefault="005C19DA" w:rsidP="005C19DA">
      <w:pPr>
        <w:spacing w:after="20"/>
        <w:ind w:left="900" w:hanging="360"/>
        <w:jc w:val="both"/>
        <w:rPr>
          <w:rFonts w:ascii="Arial Narrow" w:hAnsi="Arial Narrow" w:cs="Arial"/>
        </w:rPr>
      </w:pPr>
      <w:r w:rsidRPr="00405FCB">
        <w:rPr>
          <w:rFonts w:ascii="Arial Narrow" w:hAnsi="Arial Narrow" w:cs="Arial"/>
        </w:rPr>
        <w:t>f)</w:t>
      </w:r>
      <w:r w:rsidRPr="00405FCB">
        <w:rPr>
          <w:rFonts w:ascii="Arial Narrow" w:hAnsi="Arial Narrow" w:cs="Arial"/>
        </w:rPr>
        <w:tab/>
        <w:t xml:space="preserve">další zprávy, informace a dokumenty, pokud tak stanoví Příjemce. </w:t>
      </w:r>
    </w:p>
    <w:p w14:paraId="07E4BECC" w14:textId="77777777" w:rsidR="00707554" w:rsidRPr="00707554" w:rsidRDefault="00707554" w:rsidP="00707554">
      <w:pPr>
        <w:numPr>
          <w:ilvl w:val="0"/>
          <w:numId w:val="13"/>
        </w:numPr>
        <w:tabs>
          <w:tab w:val="clear" w:pos="0"/>
        </w:tabs>
        <w:spacing w:after="20"/>
        <w:ind w:left="540" w:hanging="540"/>
        <w:jc w:val="both"/>
        <w:rPr>
          <w:rFonts w:ascii="Arial Narrow" w:hAnsi="Arial Narrow" w:cs="Arial"/>
        </w:rPr>
      </w:pPr>
      <w:r w:rsidRPr="00707554">
        <w:rPr>
          <w:rFonts w:ascii="Arial Narrow" w:hAnsi="Arial Narrow" w:cs="Arial"/>
        </w:rPr>
        <w:t>Průběžnou zprávou se rozumí zpráva o postupu řešení části Projektu Dalším účastníkem projektu, případných odchylkách v obsahu řešení části Projektu a zpráva o dosažených výsledcích za uplynulé období.</w:t>
      </w:r>
    </w:p>
    <w:p w14:paraId="6D785E77" w14:textId="00D8EFB7" w:rsidR="00707554" w:rsidRPr="00707554" w:rsidRDefault="00707554" w:rsidP="00707554">
      <w:pPr>
        <w:numPr>
          <w:ilvl w:val="0"/>
          <w:numId w:val="13"/>
        </w:numPr>
        <w:tabs>
          <w:tab w:val="clear" w:pos="0"/>
        </w:tabs>
        <w:spacing w:after="20"/>
        <w:ind w:left="540" w:hanging="540"/>
        <w:jc w:val="both"/>
        <w:rPr>
          <w:rFonts w:ascii="Arial Narrow" w:hAnsi="Arial Narrow" w:cs="Arial"/>
        </w:rPr>
      </w:pPr>
      <w:r w:rsidRPr="00707554">
        <w:rPr>
          <w:rFonts w:ascii="Arial Narrow" w:hAnsi="Arial Narrow" w:cs="Arial"/>
        </w:rPr>
        <w:t xml:space="preserve">Průběžné zprávy je Další účastník povinen předkládat </w:t>
      </w:r>
      <w:r w:rsidR="00E56131">
        <w:rPr>
          <w:rFonts w:ascii="Arial Narrow" w:hAnsi="Arial Narrow" w:cs="Arial"/>
        </w:rPr>
        <w:t>P</w:t>
      </w:r>
      <w:r w:rsidRPr="00707554">
        <w:rPr>
          <w:rFonts w:ascii="Arial Narrow" w:hAnsi="Arial Narrow" w:cs="Arial"/>
        </w:rPr>
        <w:t>říjemci vždy nejpozději do 15 kalendářních dnů po skončení daného kalendářního roku</w:t>
      </w:r>
      <w:r w:rsidR="00BF1E5D">
        <w:rPr>
          <w:rFonts w:ascii="Arial Narrow" w:hAnsi="Arial Narrow" w:cs="Arial"/>
        </w:rPr>
        <w:t>, v jehož průběhu probíhalo</w:t>
      </w:r>
      <w:r w:rsidRPr="00707554">
        <w:rPr>
          <w:rFonts w:ascii="Arial Narrow" w:hAnsi="Arial Narrow" w:cs="Arial"/>
        </w:rPr>
        <w:t xml:space="preserve"> řešení Projektu, přičemž průběžná zpráva musí zahrnovat období daného kalendářního roku. </w:t>
      </w:r>
      <w:r w:rsidR="00E56131">
        <w:rPr>
          <w:rFonts w:ascii="Arial Narrow" w:hAnsi="Arial Narrow" w:cs="Arial"/>
        </w:rPr>
        <w:t>P</w:t>
      </w:r>
      <w:r w:rsidRPr="00707554">
        <w:rPr>
          <w:rFonts w:ascii="Arial Narrow" w:hAnsi="Arial Narrow" w:cs="Arial"/>
        </w:rPr>
        <w:t xml:space="preserve">říjemce je oprávněn vyžádat si průběžnou zprávu i mimo tuto pravidelnou roční periodicitu. V takovém případě je Další účastník povinen předložit průběžnou zprávu nejpozději do 15 kalendářních dnů od data, kdy si </w:t>
      </w:r>
      <w:r w:rsidR="00E56131">
        <w:rPr>
          <w:rFonts w:ascii="Arial Narrow" w:hAnsi="Arial Narrow" w:cs="Arial"/>
        </w:rPr>
        <w:t>P</w:t>
      </w:r>
      <w:r w:rsidRPr="00707554">
        <w:rPr>
          <w:rFonts w:ascii="Arial Narrow" w:hAnsi="Arial Narrow" w:cs="Arial"/>
        </w:rPr>
        <w:t>říjemce průběžnou periodickou zprávu vyžádal.</w:t>
      </w:r>
    </w:p>
    <w:p w14:paraId="69870C70" w14:textId="0EB15488" w:rsidR="006048D8" w:rsidRDefault="00F6640A" w:rsidP="006048D8">
      <w:pPr>
        <w:numPr>
          <w:ilvl w:val="0"/>
          <w:numId w:val="13"/>
        </w:numPr>
        <w:tabs>
          <w:tab w:val="clear" w:pos="0"/>
        </w:tabs>
        <w:spacing w:after="20"/>
        <w:ind w:left="540" w:hanging="540"/>
        <w:jc w:val="both"/>
        <w:rPr>
          <w:rFonts w:ascii="Arial Narrow" w:hAnsi="Arial Narrow" w:cs="Arial"/>
        </w:rPr>
      </w:pPr>
      <w:r>
        <w:rPr>
          <w:rFonts w:ascii="Arial Narrow" w:hAnsi="Arial Narrow" w:cs="Arial"/>
        </w:rPr>
        <w:t>P</w:t>
      </w:r>
      <w:r w:rsidR="00AC432D">
        <w:rPr>
          <w:rFonts w:ascii="Arial Narrow" w:hAnsi="Arial Narrow" w:cs="Arial"/>
        </w:rPr>
        <w:t>ro účely tohoto článku</w:t>
      </w:r>
      <w:r w:rsidR="0008501D">
        <w:rPr>
          <w:rFonts w:ascii="Arial Narrow" w:hAnsi="Arial Narrow" w:cs="Arial"/>
        </w:rPr>
        <w:t xml:space="preserve"> </w:t>
      </w:r>
      <w:r>
        <w:rPr>
          <w:rFonts w:ascii="Arial Narrow" w:hAnsi="Arial Narrow" w:cs="Arial"/>
        </w:rPr>
        <w:t xml:space="preserve">je </w:t>
      </w:r>
      <w:r w:rsidR="006048D8">
        <w:rPr>
          <w:rFonts w:ascii="Arial Narrow" w:hAnsi="Arial Narrow" w:cs="Arial"/>
        </w:rPr>
        <w:t>P</w:t>
      </w:r>
      <w:r w:rsidR="006048D8" w:rsidRPr="00694F29">
        <w:rPr>
          <w:rFonts w:ascii="Arial Narrow" w:hAnsi="Arial Narrow" w:cs="Arial"/>
        </w:rPr>
        <w:t xml:space="preserve">říjemce povinen ve stejném termínu vypracovat průběžnou zprávu za svou organizaci, spojit ji s průběžnými zprávami Dalších účastníků a do 25 kalendářních dnů po </w:t>
      </w:r>
      <w:r w:rsidR="006048D8" w:rsidRPr="00694F29">
        <w:rPr>
          <w:rFonts w:ascii="Arial Narrow" w:hAnsi="Arial Narrow" w:cs="Arial"/>
        </w:rPr>
        <w:lastRenderedPageBreak/>
        <w:t>skončení daného kalendářního roku takto vzniklou průběžnou zprávu o Projektu distribuovat dalším účastníkům.</w:t>
      </w:r>
    </w:p>
    <w:p w14:paraId="679727E4" w14:textId="34F26D71" w:rsidR="007A6A28" w:rsidRDefault="007A6A28" w:rsidP="007A6A28">
      <w:pPr>
        <w:numPr>
          <w:ilvl w:val="0"/>
          <w:numId w:val="13"/>
        </w:numPr>
        <w:tabs>
          <w:tab w:val="clear" w:pos="0"/>
        </w:tabs>
        <w:spacing w:after="20"/>
        <w:ind w:left="540" w:hanging="540"/>
        <w:jc w:val="both"/>
        <w:rPr>
          <w:rFonts w:ascii="Arial Narrow" w:hAnsi="Arial Narrow" w:cs="Arial"/>
        </w:rPr>
      </w:pPr>
      <w:r w:rsidRPr="00694F29">
        <w:rPr>
          <w:rFonts w:ascii="Arial Narrow" w:hAnsi="Arial Narrow" w:cs="Arial"/>
        </w:rPr>
        <w:t xml:space="preserve">Mimořádnou zprávu </w:t>
      </w:r>
      <w:bookmarkStart w:id="2" w:name="_Hlk51849443"/>
      <w:r w:rsidRPr="00694F29">
        <w:rPr>
          <w:rFonts w:ascii="Arial Narrow" w:hAnsi="Arial Narrow" w:cs="Arial"/>
        </w:rPr>
        <w:t xml:space="preserve">předkládá Další účastník projektu </w:t>
      </w:r>
      <w:bookmarkEnd w:id="2"/>
      <w:r w:rsidRPr="00694F29">
        <w:rPr>
          <w:rFonts w:ascii="Arial Narrow" w:hAnsi="Arial Narrow" w:cs="Arial"/>
        </w:rPr>
        <w:t xml:space="preserve">na základě žádosti </w:t>
      </w:r>
      <w:r>
        <w:rPr>
          <w:rFonts w:ascii="Arial Narrow" w:hAnsi="Arial Narrow" w:cs="Arial"/>
        </w:rPr>
        <w:t>P</w:t>
      </w:r>
      <w:r w:rsidRPr="00694F29">
        <w:rPr>
          <w:rFonts w:ascii="Arial Narrow" w:hAnsi="Arial Narrow" w:cs="Arial"/>
        </w:rPr>
        <w:t xml:space="preserve">říjemce, a to zejména v případě podezření Poskytovatele na porušování povinností </w:t>
      </w:r>
      <w:r>
        <w:rPr>
          <w:rFonts w:ascii="Arial Narrow" w:hAnsi="Arial Narrow" w:cs="Arial"/>
        </w:rPr>
        <w:t>P</w:t>
      </w:r>
      <w:r w:rsidRPr="00694F29">
        <w:rPr>
          <w:rFonts w:ascii="Arial Narrow" w:hAnsi="Arial Narrow" w:cs="Arial"/>
        </w:rPr>
        <w:t>říjemce nebo Dalšího účastníka. Termín dodání mimořádné zprávy stanovuje Poskytovatel.</w:t>
      </w:r>
    </w:p>
    <w:p w14:paraId="535D481D" w14:textId="2F1F6A90" w:rsidR="008C045F" w:rsidRPr="00694F29" w:rsidRDefault="008C045F" w:rsidP="008C045F">
      <w:pPr>
        <w:numPr>
          <w:ilvl w:val="0"/>
          <w:numId w:val="13"/>
        </w:numPr>
        <w:tabs>
          <w:tab w:val="clear" w:pos="0"/>
        </w:tabs>
        <w:spacing w:after="20"/>
        <w:ind w:left="540" w:hanging="540"/>
        <w:jc w:val="both"/>
        <w:rPr>
          <w:rFonts w:ascii="Arial Narrow" w:hAnsi="Arial Narrow" w:cs="Arial"/>
        </w:rPr>
      </w:pPr>
      <w:r w:rsidRPr="00694F29">
        <w:rPr>
          <w:rFonts w:ascii="Arial Narrow" w:hAnsi="Arial Narrow" w:cs="Arial"/>
        </w:rPr>
        <w:t>Zprávu o implementaci výsledků</w:t>
      </w:r>
      <w:r w:rsidR="00BF1E5D" w:rsidRPr="00BF1E5D">
        <w:rPr>
          <w:rFonts w:ascii="Arial Narrow" w:hAnsi="Arial Narrow" w:cs="Arial"/>
        </w:rPr>
        <w:t xml:space="preserve"> </w:t>
      </w:r>
      <w:r w:rsidR="00BF1E5D" w:rsidRPr="00694F29">
        <w:rPr>
          <w:rFonts w:ascii="Arial Narrow" w:hAnsi="Arial Narrow" w:cs="Arial"/>
        </w:rPr>
        <w:t>předkládá Další účastník projektu</w:t>
      </w:r>
      <w:r w:rsidRPr="00694F29">
        <w:rPr>
          <w:rFonts w:ascii="Arial Narrow" w:hAnsi="Arial Narrow" w:cs="Arial"/>
        </w:rPr>
        <w:t xml:space="preserve"> do 15. 7. následujícího roku po ukončení sledovaného tříletého období implementace.</w:t>
      </w:r>
    </w:p>
    <w:p w14:paraId="794FE03E" w14:textId="2A4538B3" w:rsidR="00707554" w:rsidRPr="00707554" w:rsidRDefault="00707554" w:rsidP="00707554">
      <w:pPr>
        <w:numPr>
          <w:ilvl w:val="0"/>
          <w:numId w:val="13"/>
        </w:numPr>
        <w:tabs>
          <w:tab w:val="clear" w:pos="0"/>
        </w:tabs>
        <w:spacing w:after="20"/>
        <w:ind w:left="540" w:hanging="540"/>
        <w:jc w:val="both"/>
        <w:rPr>
          <w:rFonts w:ascii="Arial Narrow" w:hAnsi="Arial Narrow" w:cs="Arial"/>
        </w:rPr>
      </w:pPr>
      <w:r w:rsidRPr="00707554">
        <w:rPr>
          <w:rFonts w:ascii="Arial Narrow" w:hAnsi="Arial Narrow" w:cs="Arial"/>
        </w:rPr>
        <w:t xml:space="preserve">Závěrečnou zprávou se rozumí zpráva o všech pracích, cílech, výsledcích a závěrech vyplývajících ze spolupráce Dalšího účastníka na řešení odpovídající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w:t>
      </w:r>
      <w:r w:rsidR="008B6F71">
        <w:rPr>
          <w:rFonts w:ascii="Arial Narrow" w:hAnsi="Arial Narrow" w:cs="Arial"/>
        </w:rPr>
        <w:t>ř</w:t>
      </w:r>
      <w:r w:rsidRPr="00707554">
        <w:rPr>
          <w:rFonts w:ascii="Arial Narrow" w:hAnsi="Arial Narrow" w:cs="Arial"/>
        </w:rPr>
        <w:t xml:space="preserve">ešení části Projektu. Jako součást závěrečné zprávy je Další účastník projektu povinen </w:t>
      </w:r>
      <w:r w:rsidR="00E56131">
        <w:rPr>
          <w:rFonts w:ascii="Arial Narrow" w:hAnsi="Arial Narrow" w:cs="Arial"/>
        </w:rPr>
        <w:t>P</w:t>
      </w:r>
      <w:r w:rsidRPr="00707554">
        <w:rPr>
          <w:rFonts w:ascii="Arial Narrow" w:hAnsi="Arial Narrow" w:cs="Arial"/>
        </w:rPr>
        <w:t xml:space="preserve">říjemci předložit podklady o celkových vynaložených </w:t>
      </w:r>
      <w:r w:rsidR="00E56131">
        <w:rPr>
          <w:rFonts w:ascii="Arial Narrow" w:hAnsi="Arial Narrow" w:cs="Arial"/>
        </w:rPr>
        <w:t>(</w:t>
      </w:r>
      <w:r w:rsidRPr="00707554">
        <w:rPr>
          <w:rFonts w:ascii="Arial Narrow" w:hAnsi="Arial Narrow" w:cs="Arial"/>
        </w:rPr>
        <w:t>způsobilých</w:t>
      </w:r>
      <w:r w:rsidR="00E56131">
        <w:rPr>
          <w:rFonts w:ascii="Arial Narrow" w:hAnsi="Arial Narrow" w:cs="Arial"/>
        </w:rPr>
        <w:t>) uznaných</w:t>
      </w:r>
      <w:r w:rsidRPr="00707554">
        <w:rPr>
          <w:rFonts w:ascii="Arial Narrow" w:hAnsi="Arial Narrow" w:cs="Arial"/>
        </w:rPr>
        <w:t xml:space="preserve"> nákladech Projektu.</w:t>
      </w:r>
    </w:p>
    <w:p w14:paraId="761FEB94" w14:textId="43E1B2F5" w:rsidR="008C045F" w:rsidRPr="00666E81" w:rsidRDefault="00707554" w:rsidP="00666E81">
      <w:pPr>
        <w:numPr>
          <w:ilvl w:val="0"/>
          <w:numId w:val="13"/>
        </w:numPr>
        <w:tabs>
          <w:tab w:val="clear" w:pos="0"/>
        </w:tabs>
        <w:spacing w:after="20"/>
        <w:ind w:left="540" w:hanging="540"/>
        <w:jc w:val="both"/>
        <w:rPr>
          <w:rFonts w:ascii="Arial Narrow" w:hAnsi="Arial Narrow" w:cs="Arial"/>
        </w:rPr>
      </w:pPr>
      <w:r w:rsidRPr="00707554">
        <w:rPr>
          <w:rFonts w:ascii="Arial Narrow" w:hAnsi="Arial Narrow" w:cs="Arial"/>
        </w:rPr>
        <w:t xml:space="preserve">Závěrečná zpráva musí zahrnovat celé období </w:t>
      </w:r>
      <w:r w:rsidR="008B6F71">
        <w:rPr>
          <w:rFonts w:ascii="Arial Narrow" w:hAnsi="Arial Narrow" w:cs="Arial"/>
        </w:rPr>
        <w:t>ř</w:t>
      </w:r>
      <w:r w:rsidRPr="00707554">
        <w:rPr>
          <w:rFonts w:ascii="Arial Narrow" w:hAnsi="Arial Narrow" w:cs="Arial"/>
        </w:rPr>
        <w:t xml:space="preserve">ešení části Projektu a musí být Dalším účastníkem projektu poskytnuta </w:t>
      </w:r>
      <w:r w:rsidR="00E56131">
        <w:rPr>
          <w:rFonts w:ascii="Arial Narrow" w:hAnsi="Arial Narrow" w:cs="Arial"/>
        </w:rPr>
        <w:t>P</w:t>
      </w:r>
      <w:r w:rsidRPr="00707554">
        <w:rPr>
          <w:rFonts w:ascii="Arial Narrow" w:hAnsi="Arial Narrow" w:cs="Arial"/>
        </w:rPr>
        <w:t xml:space="preserve">říjemci do </w:t>
      </w:r>
      <w:r w:rsidR="0012650F">
        <w:rPr>
          <w:rFonts w:ascii="Arial Narrow" w:hAnsi="Arial Narrow" w:cs="Arial"/>
        </w:rPr>
        <w:t>15</w:t>
      </w:r>
      <w:r w:rsidRPr="00707554">
        <w:rPr>
          <w:rFonts w:ascii="Arial Narrow" w:hAnsi="Arial Narrow" w:cs="Arial"/>
        </w:rPr>
        <w:t xml:space="preserve"> kalendářních dnů po ukončení </w:t>
      </w:r>
      <w:r w:rsidR="008B6F71">
        <w:rPr>
          <w:rFonts w:ascii="Arial Narrow" w:hAnsi="Arial Narrow" w:cs="Arial"/>
        </w:rPr>
        <w:t>ř</w:t>
      </w:r>
      <w:r w:rsidRPr="00707554">
        <w:rPr>
          <w:rFonts w:ascii="Arial Narrow" w:hAnsi="Arial Narrow" w:cs="Arial"/>
        </w:rPr>
        <w:t>ešení části Projektu, a to i v případě předčasného ukončení Projektu.</w:t>
      </w:r>
    </w:p>
    <w:p w14:paraId="16943314" w14:textId="77777777" w:rsidR="00707554" w:rsidRPr="00707554" w:rsidRDefault="00707554" w:rsidP="00707554">
      <w:pPr>
        <w:numPr>
          <w:ilvl w:val="0"/>
          <w:numId w:val="13"/>
        </w:numPr>
        <w:tabs>
          <w:tab w:val="clear" w:pos="0"/>
        </w:tabs>
        <w:spacing w:after="20"/>
        <w:ind w:left="540" w:hanging="540"/>
        <w:jc w:val="both"/>
        <w:rPr>
          <w:rFonts w:ascii="Arial Narrow" w:hAnsi="Arial Narrow" w:cs="Arial"/>
        </w:rPr>
      </w:pPr>
      <w:r w:rsidRPr="00707554">
        <w:rPr>
          <w:rFonts w:ascii="Arial Narrow" w:hAnsi="Arial Narrow" w:cs="Arial"/>
        </w:rPr>
        <w:t xml:space="preserve">Výkazy </w:t>
      </w:r>
      <w:r>
        <w:rPr>
          <w:rFonts w:ascii="Arial Narrow" w:hAnsi="Arial Narrow" w:cs="Arial"/>
        </w:rPr>
        <w:t>(</w:t>
      </w:r>
      <w:r w:rsidRPr="00707554">
        <w:rPr>
          <w:rFonts w:ascii="Arial Narrow" w:hAnsi="Arial Narrow" w:cs="Arial"/>
        </w:rPr>
        <w:t>způsobilých</w:t>
      </w:r>
      <w:r>
        <w:rPr>
          <w:rFonts w:ascii="Arial Narrow" w:hAnsi="Arial Narrow" w:cs="Arial"/>
        </w:rPr>
        <w:t>) uznaných</w:t>
      </w:r>
      <w:r w:rsidRPr="00707554">
        <w:rPr>
          <w:rFonts w:ascii="Arial Narrow" w:hAnsi="Arial Narrow" w:cs="Arial"/>
        </w:rPr>
        <w:t xml:space="preserve"> nákladů Projektu se rozumí výkazy, které zachycují a prokazují čerpání způsobilých nákladů Dalším účastníkem projektu v souladu se schváleným návrhem Projektu a Smlouvou.</w:t>
      </w:r>
    </w:p>
    <w:p w14:paraId="4E785371" w14:textId="12A80E89" w:rsidR="00707554" w:rsidRPr="00707554" w:rsidRDefault="00707554" w:rsidP="00707554">
      <w:pPr>
        <w:numPr>
          <w:ilvl w:val="0"/>
          <w:numId w:val="13"/>
        </w:numPr>
        <w:tabs>
          <w:tab w:val="clear" w:pos="0"/>
        </w:tabs>
        <w:spacing w:after="20"/>
        <w:ind w:left="540" w:hanging="540"/>
        <w:jc w:val="both"/>
        <w:rPr>
          <w:rFonts w:ascii="Arial Narrow" w:hAnsi="Arial Narrow" w:cs="Arial"/>
        </w:rPr>
      </w:pPr>
      <w:r w:rsidRPr="00707554">
        <w:rPr>
          <w:rFonts w:ascii="Arial Narrow" w:hAnsi="Arial Narrow" w:cs="Arial"/>
        </w:rPr>
        <w:t xml:space="preserve">Výkazy </w:t>
      </w:r>
      <w:r>
        <w:rPr>
          <w:rFonts w:ascii="Arial Narrow" w:hAnsi="Arial Narrow" w:cs="Arial"/>
        </w:rPr>
        <w:t>(</w:t>
      </w:r>
      <w:r w:rsidRPr="00707554">
        <w:rPr>
          <w:rFonts w:ascii="Arial Narrow" w:hAnsi="Arial Narrow" w:cs="Arial"/>
        </w:rPr>
        <w:t>způsobilých</w:t>
      </w:r>
      <w:r>
        <w:rPr>
          <w:rFonts w:ascii="Arial Narrow" w:hAnsi="Arial Narrow" w:cs="Arial"/>
        </w:rPr>
        <w:t>) uznaných</w:t>
      </w:r>
      <w:r w:rsidRPr="00707554">
        <w:rPr>
          <w:rFonts w:ascii="Arial Narrow" w:hAnsi="Arial Narrow" w:cs="Arial"/>
        </w:rPr>
        <w:t xml:space="preserve"> nákladů je Další účastník povinen předkládat dohromady společně s každou průběžnou zprávou, a to v termínech stanovených pro odevzdání průběžné zprávy podle bodu 6.3 tohoto článku.</w:t>
      </w:r>
    </w:p>
    <w:p w14:paraId="536C557F" w14:textId="0D97A9AF" w:rsidR="005C19DA" w:rsidRDefault="005C19DA" w:rsidP="005C19DA">
      <w:pPr>
        <w:numPr>
          <w:ilvl w:val="0"/>
          <w:numId w:val="13"/>
        </w:numPr>
        <w:tabs>
          <w:tab w:val="clear" w:pos="0"/>
        </w:tabs>
        <w:spacing w:after="20"/>
        <w:ind w:left="540" w:hanging="540"/>
        <w:jc w:val="both"/>
        <w:rPr>
          <w:rFonts w:ascii="Arial Narrow" w:hAnsi="Arial Narrow" w:cs="Arial"/>
        </w:rPr>
      </w:pPr>
      <w:r w:rsidRPr="00405FCB">
        <w:rPr>
          <w:rFonts w:ascii="Arial Narrow" w:hAnsi="Arial Narrow" w:cs="Arial"/>
        </w:rPr>
        <w:t>Zprávy uvedené v bodě 6.1 tohoto článku je Další účastník</w:t>
      </w:r>
      <w:r>
        <w:rPr>
          <w:rFonts w:ascii="Arial Narrow" w:hAnsi="Arial Narrow" w:cs="Arial"/>
        </w:rPr>
        <w:t xml:space="preserve"> povinen poskytovat Příjemci ve </w:t>
      </w:r>
      <w:r w:rsidRPr="003F21EF">
        <w:rPr>
          <w:rFonts w:ascii="Arial Narrow" w:hAnsi="Arial Narrow" w:cs="Arial"/>
        </w:rPr>
        <w:t>dvojím</w:t>
      </w:r>
      <w:r w:rsidRPr="00405FCB">
        <w:rPr>
          <w:rFonts w:ascii="Arial Narrow" w:hAnsi="Arial Narrow" w:cs="Arial"/>
        </w:rPr>
        <w:t xml:space="preserve"> vyhotovení, přičemž </w:t>
      </w:r>
      <w:r w:rsidRPr="00BA44B5">
        <w:rPr>
          <w:rFonts w:ascii="Arial Narrow" w:hAnsi="Arial Narrow" w:cs="Arial"/>
        </w:rPr>
        <w:t>Další účastník je povinen respektovat Všeobecné podmínky</w:t>
      </w:r>
      <w:r w:rsidR="00A8068D">
        <w:rPr>
          <w:rFonts w:ascii="Arial Narrow" w:hAnsi="Arial Narrow" w:cs="Arial"/>
        </w:rPr>
        <w:t xml:space="preserve"> Poskytovatele</w:t>
      </w:r>
      <w:r w:rsidRPr="00BA44B5">
        <w:rPr>
          <w:rFonts w:ascii="Arial Narrow" w:hAnsi="Arial Narrow" w:cs="Arial"/>
        </w:rPr>
        <w:t xml:space="preserve"> a hodnotící procesy Poskytovatele a pokyny Příjemce týkající se obsahu, struktury zpráv a lhůt pro jejich odevzdání</w:t>
      </w:r>
      <w:r w:rsidR="00E56131">
        <w:rPr>
          <w:rFonts w:ascii="Arial Narrow" w:hAnsi="Arial Narrow" w:cs="Arial"/>
        </w:rPr>
        <w:t xml:space="preserve">, stejně tak i případných změn </w:t>
      </w:r>
      <w:r w:rsidR="00E56131" w:rsidRPr="000C59D9">
        <w:rPr>
          <w:rFonts w:ascii="Arial Narrow" w:hAnsi="Arial Narrow" w:cs="Arial"/>
        </w:rPr>
        <w:t>lhůt v čl</w:t>
      </w:r>
      <w:r w:rsidR="008B6F71" w:rsidRPr="000C59D9">
        <w:rPr>
          <w:rFonts w:ascii="Arial Narrow" w:hAnsi="Arial Narrow" w:cs="Arial"/>
        </w:rPr>
        <w:t>áncích</w:t>
      </w:r>
      <w:r w:rsidR="00E56131" w:rsidRPr="000C59D9">
        <w:rPr>
          <w:rFonts w:ascii="Arial Narrow" w:hAnsi="Arial Narrow" w:cs="Arial"/>
        </w:rPr>
        <w:t xml:space="preserve"> 6.3</w:t>
      </w:r>
      <w:r w:rsidR="008B6F71" w:rsidRPr="000C59D9">
        <w:rPr>
          <w:rFonts w:ascii="Arial Narrow" w:hAnsi="Arial Narrow" w:cs="Arial"/>
        </w:rPr>
        <w:t xml:space="preserve"> </w:t>
      </w:r>
      <w:r w:rsidR="00E56131" w:rsidRPr="000C59D9">
        <w:rPr>
          <w:rFonts w:ascii="Arial Narrow" w:hAnsi="Arial Narrow" w:cs="Arial"/>
        </w:rPr>
        <w:t>- 6.8 uvedených</w:t>
      </w:r>
      <w:r w:rsidRPr="00405FCB">
        <w:rPr>
          <w:rFonts w:ascii="Arial Narrow" w:hAnsi="Arial Narrow" w:cs="Arial"/>
        </w:rPr>
        <w:t xml:space="preserve"> a dále pak předkládat zprávy v takové vhodné formě, aby zprávy mohly být Příjemcem nebo Poskytovatelem </w:t>
      </w:r>
      <w:r w:rsidR="00E56131">
        <w:rPr>
          <w:rFonts w:ascii="Arial Narrow" w:hAnsi="Arial Narrow" w:cs="Arial"/>
        </w:rPr>
        <w:t>akceptovány a</w:t>
      </w:r>
      <w:r w:rsidRPr="00405FCB">
        <w:rPr>
          <w:rFonts w:ascii="Arial Narrow" w:hAnsi="Arial Narrow" w:cs="Arial"/>
        </w:rPr>
        <w:t xml:space="preserve"> publikovány. </w:t>
      </w:r>
    </w:p>
    <w:p w14:paraId="7C72C049" w14:textId="0C54F976" w:rsidR="008C045F" w:rsidRPr="00694F29" w:rsidRDefault="008C045F" w:rsidP="008C045F">
      <w:pPr>
        <w:numPr>
          <w:ilvl w:val="0"/>
          <w:numId w:val="13"/>
        </w:numPr>
        <w:tabs>
          <w:tab w:val="clear" w:pos="0"/>
        </w:tabs>
        <w:spacing w:after="20"/>
        <w:ind w:left="540" w:hanging="540"/>
        <w:jc w:val="both"/>
        <w:rPr>
          <w:rFonts w:ascii="Arial Narrow" w:hAnsi="Arial Narrow" w:cs="Arial"/>
        </w:rPr>
      </w:pPr>
      <w:r w:rsidRPr="00694F29">
        <w:rPr>
          <w:rFonts w:ascii="Arial Narrow" w:hAnsi="Arial Narrow" w:cs="Arial"/>
        </w:rPr>
        <w:t xml:space="preserve">Výzkumnou zprávou se myslí jakýkoliv dokument související s řešením projektu, ve kterém jsou shrnuty např. výsledky výpočtů, popisy experimentů apod., vypracovaný jednou ze Smluvních stran nebo jejich subkontraktorů. Pokud je hlavním autorem výzkumné zprávy Další účastník, je povinen zaslat </w:t>
      </w:r>
      <w:r>
        <w:rPr>
          <w:rFonts w:ascii="Arial Narrow" w:hAnsi="Arial Narrow" w:cs="Arial"/>
        </w:rPr>
        <w:t>P</w:t>
      </w:r>
      <w:r w:rsidRPr="00694F29">
        <w:rPr>
          <w:rFonts w:ascii="Arial Narrow" w:hAnsi="Arial Narrow" w:cs="Arial"/>
        </w:rPr>
        <w:t xml:space="preserve">říjemci tuto výzkumnou zprávu do 15 dnů od data jejího vzniku. </w:t>
      </w:r>
      <w:r>
        <w:rPr>
          <w:rFonts w:ascii="Arial Narrow" w:hAnsi="Arial Narrow" w:cs="Arial"/>
        </w:rPr>
        <w:t>P</w:t>
      </w:r>
      <w:r w:rsidRPr="00694F29">
        <w:rPr>
          <w:rFonts w:ascii="Arial Narrow" w:hAnsi="Arial Narrow" w:cs="Arial"/>
        </w:rPr>
        <w:t>říjemce je povinen zajistit zřízení sdíleného datového úložiště kde budou všem Smluvním stranám dostupné průběžné zprávy a výzkumné zprávy, a je odpovědný za jeho provoz a pravidelné měsíční aktualizace po celou dobu trvání Projektu.</w:t>
      </w:r>
    </w:p>
    <w:p w14:paraId="7E18CF8F" w14:textId="77777777" w:rsidR="005C19DA" w:rsidRPr="00405FCB" w:rsidRDefault="005C19DA" w:rsidP="005C19DA">
      <w:pPr>
        <w:pStyle w:val="FormtovanvHTML"/>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VII</w:t>
      </w:r>
      <w:r>
        <w:rPr>
          <w:rFonts w:ascii="Arial Narrow" w:hAnsi="Arial Narrow" w:cs="Arial"/>
          <w:b/>
          <w:color w:val="auto"/>
          <w:sz w:val="24"/>
          <w:szCs w:val="24"/>
        </w:rPr>
        <w:t>.</w:t>
      </w:r>
    </w:p>
    <w:p w14:paraId="18DFACC5" w14:textId="77777777" w:rsidR="005C19DA" w:rsidRPr="00405FCB" w:rsidRDefault="005C19DA" w:rsidP="005C19DA">
      <w:pPr>
        <w:pStyle w:val="FormtovanvHTML"/>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Práva a povinnosti Smluvních stran</w:t>
      </w:r>
    </w:p>
    <w:p w14:paraId="57F3B2F1" w14:textId="57F77461" w:rsidR="005C19DA" w:rsidRPr="00CA0A09" w:rsidRDefault="005C19DA" w:rsidP="005C19DA">
      <w:pPr>
        <w:numPr>
          <w:ilvl w:val="0"/>
          <w:numId w:val="14"/>
        </w:numPr>
        <w:tabs>
          <w:tab w:val="clear" w:pos="360"/>
        </w:tabs>
        <w:spacing w:after="20"/>
        <w:ind w:left="540" w:hanging="540"/>
        <w:jc w:val="both"/>
        <w:rPr>
          <w:rFonts w:ascii="Arial Narrow" w:hAnsi="Arial Narrow" w:cs="Arial"/>
        </w:rPr>
      </w:pPr>
      <w:r w:rsidRPr="00405FCB">
        <w:rPr>
          <w:rFonts w:ascii="Arial Narrow" w:hAnsi="Arial Narrow" w:cs="Arial"/>
        </w:rPr>
        <w:t xml:space="preserve">Smluvní strany jsou povinny se navzájem informovat o veškerých změnách týkajících se Projektu, dále o případné neschopnosti plnit řádně a včas povinnosti vyplývající ze Smlouvy a o všech významných změnách a skutečnostech, které by mohly mít vliv na řešení a cíle Projektu, zejména o </w:t>
      </w:r>
      <w:r w:rsidRPr="00CA0A09">
        <w:rPr>
          <w:rFonts w:ascii="Arial Narrow" w:hAnsi="Arial Narrow" w:cs="Arial"/>
        </w:rPr>
        <w:t>změnách svého majetkového postavení, jakými jsou zejména vznik, spojení či rozdělení společnosti, změna právní formy</w:t>
      </w:r>
      <w:r w:rsidR="00A06CFF" w:rsidRPr="00CA0A09">
        <w:rPr>
          <w:rFonts w:ascii="Arial Narrow" w:hAnsi="Arial Narrow" w:cs="Arial"/>
        </w:rPr>
        <w:t xml:space="preserve"> či právního statutu</w:t>
      </w:r>
      <w:r w:rsidRPr="00CA0A09">
        <w:rPr>
          <w:rFonts w:ascii="Arial Narrow" w:hAnsi="Arial Narrow" w:cs="Arial"/>
        </w:rPr>
        <w:t>, snížení základního kapitálu, vstup do likvidace, prohlášení konkursu na majetek, zánik příslušného oprávnění k činnosti apod., a to nejpozději do 4 kalendářních dnů ode dne, kdy se o takové změně nebo skutečnosti dozvěděly. Smluvní strany jsou dále povinny kdykoliv prokázat, že jsou stále způsobilé pro řešení Projektu a splňují podmínky kvalifikace a podmínky pravidel poskytnutí podpory.</w:t>
      </w:r>
    </w:p>
    <w:p w14:paraId="4B3896D0" w14:textId="571FCD0A" w:rsidR="00F85D5B" w:rsidRPr="001B4FAA" w:rsidRDefault="00F85D5B" w:rsidP="001B4FAA">
      <w:pPr>
        <w:numPr>
          <w:ilvl w:val="0"/>
          <w:numId w:val="14"/>
        </w:numPr>
        <w:tabs>
          <w:tab w:val="clear" w:pos="360"/>
        </w:tabs>
        <w:spacing w:after="20"/>
        <w:ind w:left="540" w:hanging="540"/>
        <w:jc w:val="both"/>
        <w:rPr>
          <w:rFonts w:ascii="Arial Narrow" w:hAnsi="Arial Narrow" w:cs="Arial"/>
        </w:rPr>
      </w:pPr>
      <w:r w:rsidRPr="00CA0A09">
        <w:rPr>
          <w:rFonts w:ascii="Arial Narrow" w:hAnsi="Arial Narrow" w:cs="Arial"/>
        </w:rPr>
        <w:t xml:space="preserve">Smluvní strany jsou povinny se pravidelně informovat o průběhu řešení Projektu a neprodleně o všech skutečnostech, které jsou pro řešení Projektu podstatné. Za podstatné skutečnosti se pro </w:t>
      </w:r>
      <w:r w:rsidRPr="00CA0A09">
        <w:rPr>
          <w:rFonts w:ascii="Arial Narrow" w:hAnsi="Arial Narrow" w:cs="Arial"/>
        </w:rPr>
        <w:lastRenderedPageBreak/>
        <w:t>účely tohoto odstavce považují skutečnosti, kterými nejsou běžné (každodenní) činnosti, o kterých ostatní Smluvní strany s ohledem na povahu řešení Projektu předpokládají, že je příslušná Smluvní strana provádí. Za podstatné skutečnosti</w:t>
      </w:r>
      <w:r w:rsidRPr="00886971">
        <w:rPr>
          <w:rFonts w:ascii="Arial Narrow" w:hAnsi="Arial Narrow" w:cs="Arial"/>
        </w:rPr>
        <w:t xml:space="preserve"> se považují pro účely této </w:t>
      </w:r>
      <w:r w:rsidR="00035624">
        <w:rPr>
          <w:rFonts w:ascii="Arial Narrow" w:hAnsi="Arial Narrow" w:cs="Arial"/>
        </w:rPr>
        <w:t>S</w:t>
      </w:r>
      <w:r w:rsidRPr="00886971">
        <w:rPr>
          <w:rFonts w:ascii="Arial Narrow" w:hAnsi="Arial Narrow" w:cs="Arial"/>
        </w:rPr>
        <w:t>mlouvy zejména skutečnosti ohrožující plnění nastaveného harmonogramu projektu, rizika, odchylky (časové nebo věcné, nebo finanční), apod. Podstatnými skutečnostmi se rozumí také komunikace s Poskytovatelem zejména o předpokládaných kontrolách či hodnocení řešení Projektu.</w:t>
      </w:r>
      <w:r>
        <w:rPr>
          <w:rFonts w:ascii="Arial Narrow" w:hAnsi="Arial Narrow" w:cs="Arial"/>
        </w:rPr>
        <w:t xml:space="preserve"> </w:t>
      </w:r>
      <w:r w:rsidRPr="00886971">
        <w:rPr>
          <w:rFonts w:ascii="Arial Narrow" w:hAnsi="Arial Narrow" w:cs="Arial"/>
        </w:rPr>
        <w:t xml:space="preserve">Dále se informují o jakémkoliv záměru uzavření Smlouvy s </w:t>
      </w:r>
      <w:r w:rsidRPr="00FA6C38">
        <w:rPr>
          <w:rFonts w:ascii="Arial Narrow" w:hAnsi="Arial Narrow" w:cs="Arial"/>
        </w:rPr>
        <w:t>dodavateli zboží či služeb potřebných k řešení Projektu, jejichž hodnota přesahuje hodnoty pro podlimitní veřejnou zakázku dle zákona</w:t>
      </w:r>
      <w:r w:rsidR="001C7B3D" w:rsidRPr="00FA6C38">
        <w:rPr>
          <w:rFonts w:ascii="Arial Narrow" w:hAnsi="Arial Narrow" w:cs="Arial"/>
        </w:rPr>
        <w:t xml:space="preserve"> č. 134/2016 Sb., o zadávání veřejných zakázek, ve znění pozdějších předpisů</w:t>
      </w:r>
      <w:r w:rsidRPr="00FA6C38">
        <w:rPr>
          <w:rFonts w:ascii="Arial Narrow" w:hAnsi="Arial Narrow" w:cs="Arial"/>
        </w:rPr>
        <w:t>. Veškeré</w:t>
      </w:r>
      <w:r w:rsidRPr="00886971">
        <w:rPr>
          <w:rFonts w:ascii="Arial Narrow" w:hAnsi="Arial Narrow" w:cs="Arial"/>
        </w:rPr>
        <w:t xml:space="preserve"> informace podle tohoto článku budou směřovány </w:t>
      </w:r>
      <w:r w:rsidR="008B6F71">
        <w:rPr>
          <w:rFonts w:ascii="Arial Narrow" w:hAnsi="Arial Narrow" w:cs="Arial"/>
        </w:rPr>
        <w:t>h</w:t>
      </w:r>
      <w:r w:rsidRPr="00886971">
        <w:rPr>
          <w:rFonts w:ascii="Arial Narrow" w:hAnsi="Arial Narrow" w:cs="Arial"/>
        </w:rPr>
        <w:t xml:space="preserve">lavnímu řešiteli Projektu jako </w:t>
      </w:r>
      <w:r w:rsidR="008B6F71">
        <w:rPr>
          <w:rFonts w:ascii="Arial Narrow" w:hAnsi="Arial Narrow" w:cs="Arial"/>
        </w:rPr>
        <w:t>p</w:t>
      </w:r>
      <w:r w:rsidRPr="00886971">
        <w:rPr>
          <w:rFonts w:ascii="Arial Narrow" w:hAnsi="Arial Narrow" w:cs="Arial"/>
        </w:rPr>
        <w:t>rojektovému manažerovi na jeho kontaktní údaje</w:t>
      </w:r>
      <w:r w:rsidR="008B6F71">
        <w:rPr>
          <w:rFonts w:ascii="Arial Narrow" w:hAnsi="Arial Narrow" w:cs="Arial"/>
        </w:rPr>
        <w:t xml:space="preserve"> uvedené v </w:t>
      </w:r>
      <w:r w:rsidR="008B6F71" w:rsidRPr="004D0789">
        <w:rPr>
          <w:rFonts w:ascii="Arial Narrow" w:hAnsi="Arial Narrow" w:cs="Arial"/>
        </w:rPr>
        <w:t xml:space="preserve">článku </w:t>
      </w:r>
      <w:r w:rsidR="00AD4BDB">
        <w:rPr>
          <w:rFonts w:ascii="Arial Narrow" w:hAnsi="Arial Narrow" w:cs="Arial"/>
        </w:rPr>
        <w:t xml:space="preserve">IV odst. </w:t>
      </w:r>
      <w:r w:rsidR="008B6F71" w:rsidRPr="004D0789">
        <w:rPr>
          <w:rFonts w:ascii="Arial Narrow" w:hAnsi="Arial Narrow" w:cs="Arial"/>
        </w:rPr>
        <w:t>4.1 této Smlouvy</w:t>
      </w:r>
      <w:r w:rsidRPr="004D0789">
        <w:rPr>
          <w:rFonts w:ascii="Arial Narrow" w:hAnsi="Arial Narrow" w:cs="Arial"/>
        </w:rPr>
        <w:t>.</w:t>
      </w:r>
    </w:p>
    <w:p w14:paraId="3B24BC4A" w14:textId="77777777" w:rsidR="005C19DA" w:rsidRPr="00405FCB" w:rsidRDefault="005C19DA" w:rsidP="005C19DA">
      <w:pPr>
        <w:numPr>
          <w:ilvl w:val="0"/>
          <w:numId w:val="14"/>
        </w:numPr>
        <w:tabs>
          <w:tab w:val="clear" w:pos="360"/>
        </w:tabs>
        <w:spacing w:after="20"/>
        <w:ind w:left="540" w:hanging="540"/>
        <w:jc w:val="both"/>
        <w:rPr>
          <w:rFonts w:ascii="Arial Narrow" w:hAnsi="Arial Narrow" w:cs="Arial"/>
        </w:rPr>
      </w:pPr>
      <w:r w:rsidRPr="00405FCB">
        <w:rPr>
          <w:rFonts w:ascii="Arial Narrow" w:hAnsi="Arial Narrow" w:cs="Arial"/>
        </w:rPr>
        <w:t>Každá ze Smluvních stran vede oddělenou účetní evidenci všech účetních případů vztahujících se k Projektu.</w:t>
      </w:r>
    </w:p>
    <w:p w14:paraId="0B583C93" w14:textId="1105E0E1" w:rsidR="005C19DA" w:rsidRPr="00405FCB" w:rsidRDefault="005C19DA" w:rsidP="005C19DA">
      <w:pPr>
        <w:numPr>
          <w:ilvl w:val="0"/>
          <w:numId w:val="14"/>
        </w:numPr>
        <w:tabs>
          <w:tab w:val="clear" w:pos="360"/>
        </w:tabs>
        <w:spacing w:after="20"/>
        <w:ind w:left="540" w:hanging="540"/>
        <w:jc w:val="both"/>
        <w:rPr>
          <w:rFonts w:ascii="Arial Narrow" w:hAnsi="Arial Narrow" w:cs="Arial"/>
        </w:rPr>
      </w:pPr>
      <w:r w:rsidRPr="00405FCB">
        <w:rPr>
          <w:rFonts w:ascii="Arial Narrow" w:hAnsi="Arial Narrow" w:cs="Arial"/>
        </w:rPr>
        <w:t>Každá ze Smluvních stran se zavazuje podrobit se kontrolám Projektu ze strany Poskytovatele a dalších kontrolních subjektů a při těchto kontrolách poskytovat odpovídající součinnost</w:t>
      </w:r>
      <w:r>
        <w:rPr>
          <w:rFonts w:ascii="Arial Narrow" w:hAnsi="Arial Narrow" w:cs="Arial"/>
        </w:rPr>
        <w:t>, a to i po </w:t>
      </w:r>
      <w:r w:rsidRPr="00405FCB">
        <w:rPr>
          <w:rFonts w:ascii="Arial Narrow" w:hAnsi="Arial Narrow" w:cs="Arial"/>
        </w:rPr>
        <w:t>skončení této Smlouvy.</w:t>
      </w:r>
      <w:r w:rsidR="0085183F">
        <w:rPr>
          <w:rFonts w:ascii="Arial Narrow" w:hAnsi="Arial Narrow" w:cs="Arial"/>
        </w:rPr>
        <w:t xml:space="preserve"> </w:t>
      </w:r>
      <w:r w:rsidR="0085183F" w:rsidRPr="0085183F">
        <w:rPr>
          <w:rFonts w:ascii="Arial Narrow" w:hAnsi="Arial Narrow" w:cs="Arial"/>
        </w:rPr>
        <w:t xml:space="preserve">Vzhledem k tomu, že Příjemce odpovídá Poskytovateli za veškerá porušení pravidel poskytnutí podpory i Dalším účastníkem, vyhrazuje si právo vystupovat vůči němu přiměřeně, jako Poskytovatel vystupuje vůči němu, zejména může analogicky provádět kontroly a hodnocení ve </w:t>
      </w:r>
      <w:r w:rsidR="0085183F" w:rsidRPr="00A8068D">
        <w:rPr>
          <w:rFonts w:ascii="Arial Narrow" w:hAnsi="Arial Narrow" w:cs="Arial"/>
        </w:rPr>
        <w:t>smyslu Všeobecných podmínek</w:t>
      </w:r>
      <w:r w:rsidR="00A8068D">
        <w:rPr>
          <w:rFonts w:ascii="Arial Narrow" w:hAnsi="Arial Narrow" w:cs="Arial"/>
        </w:rPr>
        <w:t xml:space="preserve"> Poskytovatele</w:t>
      </w:r>
      <w:r w:rsidR="0085183F" w:rsidRPr="0085183F">
        <w:rPr>
          <w:rFonts w:ascii="Arial Narrow" w:hAnsi="Arial Narrow" w:cs="Arial"/>
        </w:rPr>
        <w:t xml:space="preserve"> u Dalšího účastníka za účelem dohledu nad dodržováním těchto pravidel. Za tímto účelem je Příjemce oprávněn zejména vstupovat do prostor Dalšího účastníka, kde se uskutečňují činnosti v souvislosti s řešením Projektu, a to prostřednictvím svého pověřeného zástupce, nahlížet do účetnictví v souvislosti s řešením Projektu a vyžadovat si písemné informace o postupu řešení. Příjemce upozorní na nedostatky, které zjistí, a Další účastník provede bezodkladně opatření k</w:t>
      </w:r>
      <w:r w:rsidR="00CA786B">
        <w:rPr>
          <w:rFonts w:ascii="Arial Narrow" w:hAnsi="Arial Narrow" w:cs="Arial"/>
        </w:rPr>
        <w:t> </w:t>
      </w:r>
      <w:r w:rsidR="0085183F" w:rsidRPr="0085183F">
        <w:rPr>
          <w:rFonts w:ascii="Arial Narrow" w:hAnsi="Arial Narrow" w:cs="Arial"/>
        </w:rPr>
        <w:t>nápravě</w:t>
      </w:r>
      <w:r w:rsidR="00CA786B">
        <w:rPr>
          <w:rFonts w:ascii="Arial Narrow" w:hAnsi="Arial Narrow" w:cs="Arial"/>
        </w:rPr>
        <w:t>,</w:t>
      </w:r>
      <w:r w:rsidR="0085183F" w:rsidRPr="0085183F">
        <w:rPr>
          <w:rFonts w:ascii="Arial Narrow" w:hAnsi="Arial Narrow" w:cs="Arial"/>
        </w:rPr>
        <w:t xml:space="preserve"> popř. v době jím stanovené.</w:t>
      </w:r>
    </w:p>
    <w:p w14:paraId="53189723" w14:textId="438AD472" w:rsidR="005C19DA" w:rsidRDefault="005C19DA" w:rsidP="009F355E">
      <w:pPr>
        <w:numPr>
          <w:ilvl w:val="0"/>
          <w:numId w:val="14"/>
        </w:numPr>
        <w:tabs>
          <w:tab w:val="clear" w:pos="360"/>
        </w:tabs>
        <w:spacing w:after="20"/>
        <w:ind w:left="540" w:hanging="540"/>
        <w:jc w:val="both"/>
        <w:rPr>
          <w:rFonts w:ascii="Arial Narrow" w:hAnsi="Arial Narrow" w:cs="Arial"/>
        </w:rPr>
      </w:pPr>
      <w:r w:rsidRPr="00405FCB">
        <w:rPr>
          <w:rFonts w:ascii="Arial Narrow" w:hAnsi="Arial Narrow" w:cs="Arial"/>
        </w:rPr>
        <w:t xml:space="preserve">Každá ze Smluvních stran se zavazuje řádně dokončit a finančně uzavřít </w:t>
      </w:r>
      <w:r w:rsidR="00943813" w:rsidRPr="00405FCB">
        <w:rPr>
          <w:rFonts w:ascii="Arial Narrow" w:hAnsi="Arial Narrow" w:cs="Arial"/>
        </w:rPr>
        <w:t>jí prováděn</w:t>
      </w:r>
      <w:r w:rsidR="00943813">
        <w:rPr>
          <w:rFonts w:ascii="Arial Narrow" w:hAnsi="Arial Narrow" w:cs="Arial"/>
        </w:rPr>
        <w:t>ou</w:t>
      </w:r>
      <w:r w:rsidR="00943813" w:rsidRPr="00405FCB">
        <w:rPr>
          <w:rFonts w:ascii="Arial Narrow" w:hAnsi="Arial Narrow" w:cs="Arial"/>
        </w:rPr>
        <w:t xml:space="preserve"> část </w:t>
      </w:r>
      <w:r w:rsidRPr="00405FCB">
        <w:rPr>
          <w:rFonts w:ascii="Arial Narrow" w:hAnsi="Arial Narrow" w:cs="Arial"/>
        </w:rPr>
        <w:t>Projekt</w:t>
      </w:r>
      <w:r w:rsidR="00943813">
        <w:rPr>
          <w:rFonts w:ascii="Arial Narrow" w:hAnsi="Arial Narrow" w:cs="Arial"/>
        </w:rPr>
        <w:t>u</w:t>
      </w:r>
      <w:r w:rsidRPr="00405FCB">
        <w:rPr>
          <w:rFonts w:ascii="Arial Narrow" w:hAnsi="Arial Narrow" w:cs="Arial"/>
        </w:rPr>
        <w:t xml:space="preserve"> ve stanoveném termínu, včetně finančního vypořádání.</w:t>
      </w:r>
    </w:p>
    <w:p w14:paraId="70491266" w14:textId="737981BF" w:rsidR="00922757" w:rsidRPr="00666E81" w:rsidRDefault="00922757" w:rsidP="00666E81">
      <w:pPr>
        <w:numPr>
          <w:ilvl w:val="0"/>
          <w:numId w:val="14"/>
        </w:numPr>
        <w:tabs>
          <w:tab w:val="clear" w:pos="360"/>
        </w:tabs>
        <w:spacing w:after="20"/>
        <w:ind w:left="540" w:hanging="540"/>
        <w:jc w:val="both"/>
        <w:rPr>
          <w:rFonts w:ascii="Arial Narrow" w:hAnsi="Arial Narrow" w:cs="Arial"/>
        </w:rPr>
      </w:pPr>
      <w:r w:rsidRPr="00694F29">
        <w:rPr>
          <w:rFonts w:ascii="Arial Narrow" w:hAnsi="Arial Narrow" w:cs="Arial"/>
        </w:rPr>
        <w:t>Smluvní strany se zavazují ke spolupráci na vytvoření implementačního plánu k výsledkům řešení projektu. Smluvní strany se zavazují k součinnosti při předkládání zprávy o implementaci výsledků po skončení projektu, a to po dobu sledovaného tříletého období implementace.</w:t>
      </w:r>
    </w:p>
    <w:p w14:paraId="716AFB58" w14:textId="77777777" w:rsidR="005C19DA" w:rsidRPr="00405FCB" w:rsidRDefault="005C19DA" w:rsidP="009F355E">
      <w:pPr>
        <w:numPr>
          <w:ilvl w:val="0"/>
          <w:numId w:val="14"/>
        </w:numPr>
        <w:tabs>
          <w:tab w:val="clear" w:pos="360"/>
        </w:tabs>
        <w:spacing w:after="20"/>
        <w:ind w:left="539" w:hanging="539"/>
        <w:jc w:val="both"/>
        <w:rPr>
          <w:rFonts w:ascii="Arial Narrow" w:hAnsi="Arial Narrow" w:cs="Arial"/>
        </w:rPr>
      </w:pPr>
      <w:r w:rsidRPr="00405FCB">
        <w:rPr>
          <w:rFonts w:ascii="Arial Narrow" w:hAnsi="Arial Narrow" w:cs="Arial"/>
        </w:rPr>
        <w:t>Další účastník je odpovědný Příjemci za řešení jím prováděné části P</w:t>
      </w:r>
      <w:r>
        <w:rPr>
          <w:rFonts w:ascii="Arial Narrow" w:hAnsi="Arial Narrow" w:cs="Arial"/>
        </w:rPr>
        <w:t>rojektu a za hospodaření s </w:t>
      </w:r>
      <w:r w:rsidRPr="00405FCB">
        <w:rPr>
          <w:rFonts w:ascii="Arial Narrow" w:hAnsi="Arial Narrow" w:cs="Arial"/>
        </w:rPr>
        <w:t>přidělenou částí účelových finančních prostředků v plném rozsahu.</w:t>
      </w:r>
    </w:p>
    <w:p w14:paraId="303952CF" w14:textId="77777777" w:rsidR="005C19DA" w:rsidRPr="00405FCB" w:rsidRDefault="005C19DA" w:rsidP="009F355E">
      <w:pPr>
        <w:numPr>
          <w:ilvl w:val="0"/>
          <w:numId w:val="14"/>
        </w:numPr>
        <w:tabs>
          <w:tab w:val="clear" w:pos="360"/>
        </w:tabs>
        <w:spacing w:after="20"/>
        <w:ind w:left="539" w:hanging="539"/>
        <w:jc w:val="both"/>
        <w:rPr>
          <w:rFonts w:ascii="Arial Narrow" w:hAnsi="Arial Narrow" w:cs="Arial"/>
        </w:rPr>
      </w:pPr>
      <w:r w:rsidRPr="00405FCB">
        <w:rPr>
          <w:rFonts w:ascii="Arial Narrow" w:hAnsi="Arial Narrow" w:cs="Arial"/>
        </w:rPr>
        <w:t xml:space="preserve">Každá ze Smluvních stran se zavazuje archivovat dokumenty související s Projektem po dobu nejméně </w:t>
      </w:r>
      <w:r w:rsidRPr="003F21EF">
        <w:rPr>
          <w:rFonts w:ascii="Arial Narrow" w:hAnsi="Arial Narrow" w:cs="Arial"/>
        </w:rPr>
        <w:t>10 let</w:t>
      </w:r>
      <w:r w:rsidRPr="00405FCB">
        <w:rPr>
          <w:rFonts w:ascii="Arial Narrow" w:hAnsi="Arial Narrow" w:cs="Arial"/>
        </w:rPr>
        <w:t xml:space="preserve"> od ukončení Projektu.</w:t>
      </w:r>
    </w:p>
    <w:p w14:paraId="222AA226" w14:textId="7A09E13B" w:rsidR="005C19DA" w:rsidRPr="001F16D7" w:rsidRDefault="005C19DA" w:rsidP="009F355E">
      <w:pPr>
        <w:numPr>
          <w:ilvl w:val="0"/>
          <w:numId w:val="14"/>
        </w:numPr>
        <w:tabs>
          <w:tab w:val="clear" w:pos="360"/>
        </w:tabs>
        <w:spacing w:after="20"/>
        <w:ind w:left="539" w:hanging="539"/>
        <w:jc w:val="both"/>
        <w:rPr>
          <w:rFonts w:ascii="Arial Narrow" w:hAnsi="Arial Narrow" w:cs="Arial"/>
        </w:rPr>
      </w:pPr>
      <w:r w:rsidRPr="00BA44B5">
        <w:rPr>
          <w:rFonts w:ascii="Arial Narrow" w:hAnsi="Arial Narrow" w:cs="Arial"/>
        </w:rPr>
        <w:t>Smluvní strany se zavazují postupovat v </w:t>
      </w:r>
      <w:r w:rsidRPr="001F16D7">
        <w:rPr>
          <w:rFonts w:ascii="Arial Narrow" w:hAnsi="Arial Narrow" w:cs="Arial"/>
        </w:rPr>
        <w:t>souladu s </w:t>
      </w:r>
      <w:r w:rsidR="001F16D7" w:rsidRPr="001F16D7">
        <w:rPr>
          <w:rFonts w:ascii="Arial Narrow" w:hAnsi="Arial Narrow" w:cs="Arial"/>
        </w:rPr>
        <w:t>p</w:t>
      </w:r>
      <w:r w:rsidRPr="001F16D7">
        <w:rPr>
          <w:rFonts w:ascii="Arial Narrow" w:hAnsi="Arial Narrow" w:cs="Arial"/>
        </w:rPr>
        <w:t>ravidly pro publicitu projektů podpořených z prostředků TA ČR.</w:t>
      </w:r>
    </w:p>
    <w:p w14:paraId="589B4234" w14:textId="4E44F41C" w:rsidR="005C19DA" w:rsidRPr="003F21EF" w:rsidRDefault="005C19DA" w:rsidP="009F355E">
      <w:pPr>
        <w:numPr>
          <w:ilvl w:val="0"/>
          <w:numId w:val="14"/>
        </w:numPr>
        <w:tabs>
          <w:tab w:val="clear" w:pos="360"/>
        </w:tabs>
        <w:spacing w:after="20"/>
        <w:ind w:left="539" w:hanging="539"/>
        <w:jc w:val="both"/>
        <w:rPr>
          <w:rFonts w:ascii="Arial Narrow" w:hAnsi="Arial Narrow"/>
        </w:rPr>
      </w:pPr>
      <w:r w:rsidRPr="00405FCB">
        <w:rPr>
          <w:rFonts w:ascii="Arial Narrow" w:hAnsi="Arial Narrow"/>
        </w:rPr>
        <w:t>Pro případ, že je Další účastník příjemcem státní pomoci (veřejné podpory) dle článku 107 Smlouvy o fungování Evropské unie („SFEU“), zavazuje se, že nebude kumulovat tuto veřejnou podporu vyňatou podle Nařízení Komise (EU) č. 651/2014 (dále jen „</w:t>
      </w:r>
      <w:r w:rsidRPr="009F355E">
        <w:rPr>
          <w:rFonts w:ascii="Arial Narrow" w:hAnsi="Arial Narrow"/>
          <w:b/>
          <w:bCs/>
        </w:rPr>
        <w:t>Nařízení</w:t>
      </w:r>
      <w:r w:rsidRPr="00405FCB">
        <w:rPr>
          <w:rFonts w:ascii="Arial Narrow" w:hAnsi="Arial Narrow"/>
        </w:rPr>
        <w:t>“)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w:t>
      </w:r>
      <w:r>
        <w:rPr>
          <w:rFonts w:ascii="Arial Narrow" w:hAnsi="Arial Narrow"/>
        </w:rPr>
        <w:t>ařízením nebude kumulovat ani s </w:t>
      </w:r>
      <w:r w:rsidRPr="00405FCB">
        <w:rPr>
          <w:rFonts w:ascii="Arial Narrow" w:hAnsi="Arial Narrow"/>
        </w:rPr>
        <w:t>podporou de minimis na tytéž způsobilé náklady, pokud by taková kumulace vedla k překročení intenzity podpory stanovené v kapitole III Nařízení. Další účastník bere na vědomí, že podpora použitá v rozporu s pravidly veřejné podpory (např. čl. 107 SFEU</w:t>
      </w:r>
      <w:r w:rsidR="00F0171C">
        <w:rPr>
          <w:rFonts w:ascii="Arial Narrow" w:hAnsi="Arial Narrow"/>
        </w:rPr>
        <w:t>)</w:t>
      </w:r>
      <w:r w:rsidRPr="00405FCB">
        <w:rPr>
          <w:rFonts w:ascii="Arial Narrow" w:hAnsi="Arial Narrow"/>
        </w:rPr>
        <w:t xml:space="preserve"> může být považována ze strany orgánů Evropské unie za tzv. nezákonnou podporu a její navrácení může být vymáháno prostřednictvím Příjemce.</w:t>
      </w:r>
    </w:p>
    <w:p w14:paraId="574799C9" w14:textId="77777777" w:rsidR="005C19DA" w:rsidRPr="00405FCB" w:rsidRDefault="005C19DA" w:rsidP="005C19DA">
      <w:pPr>
        <w:pStyle w:val="FormtovanvHTML"/>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VIII</w:t>
      </w:r>
      <w:r>
        <w:rPr>
          <w:rFonts w:ascii="Arial Narrow" w:hAnsi="Arial Narrow" w:cs="Arial"/>
          <w:b/>
          <w:color w:val="auto"/>
          <w:sz w:val="24"/>
          <w:szCs w:val="24"/>
        </w:rPr>
        <w:t>.</w:t>
      </w:r>
    </w:p>
    <w:p w14:paraId="70E38623" w14:textId="77777777" w:rsidR="005C19DA" w:rsidRPr="00405FCB" w:rsidRDefault="005C19DA" w:rsidP="005C19DA">
      <w:pPr>
        <w:pStyle w:val="FormtovanvHTML"/>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Práva a povinnosti účastníků ve věcech finančních</w:t>
      </w:r>
    </w:p>
    <w:p w14:paraId="639DEFEA" w14:textId="7F49355D" w:rsidR="005C19DA" w:rsidRPr="00E468E4" w:rsidRDefault="005C19DA" w:rsidP="005C19DA">
      <w:pPr>
        <w:numPr>
          <w:ilvl w:val="1"/>
          <w:numId w:val="15"/>
        </w:numPr>
        <w:tabs>
          <w:tab w:val="clear" w:pos="360"/>
        </w:tabs>
        <w:spacing w:after="20"/>
        <w:ind w:left="540" w:hanging="540"/>
        <w:jc w:val="both"/>
        <w:rPr>
          <w:rFonts w:ascii="Arial Narrow" w:hAnsi="Arial Narrow" w:cs="Arial"/>
        </w:rPr>
      </w:pPr>
      <w:r w:rsidRPr="00405FCB">
        <w:rPr>
          <w:rFonts w:ascii="Arial Narrow" w:hAnsi="Arial Narrow" w:cs="Arial"/>
        </w:rPr>
        <w:lastRenderedPageBreak/>
        <w:t>Uznanými náklady Projektu se rozumí způsobilé náklady vynalože</w:t>
      </w:r>
      <w:r>
        <w:rPr>
          <w:rFonts w:ascii="Arial Narrow" w:hAnsi="Arial Narrow" w:cs="Arial"/>
        </w:rPr>
        <w:t>né na činnosti uvedené v ust. § </w:t>
      </w:r>
      <w:r w:rsidRPr="00405FCB">
        <w:rPr>
          <w:rFonts w:ascii="Arial Narrow" w:hAnsi="Arial Narrow" w:cs="Arial"/>
        </w:rPr>
        <w:t xml:space="preserve">2 odst. 2 písm. l) </w:t>
      </w:r>
      <w:r w:rsidR="00D72190">
        <w:rPr>
          <w:rFonts w:ascii="Arial Narrow" w:hAnsi="Arial Narrow" w:cs="Arial"/>
        </w:rPr>
        <w:t>Z</w:t>
      </w:r>
      <w:r w:rsidRPr="00405FCB">
        <w:rPr>
          <w:rFonts w:ascii="Arial Narrow" w:hAnsi="Arial Narrow" w:cs="Arial"/>
        </w:rPr>
        <w:t>ákona o podpoře výzkumu</w:t>
      </w:r>
      <w:r w:rsidR="00DE1F02">
        <w:rPr>
          <w:rFonts w:ascii="Arial Narrow" w:hAnsi="Arial Narrow" w:cs="Arial"/>
        </w:rPr>
        <w:t xml:space="preserve"> a vývoje</w:t>
      </w:r>
      <w:r w:rsidRPr="00405FCB">
        <w:rPr>
          <w:rFonts w:ascii="Arial Narrow" w:hAnsi="Arial Narrow" w:cs="Arial"/>
        </w:rPr>
        <w:t xml:space="preserve">, které Poskytovatel schválil a které jsou </w:t>
      </w:r>
      <w:r w:rsidRPr="00E468E4">
        <w:rPr>
          <w:rFonts w:ascii="Arial Narrow" w:hAnsi="Arial Narrow" w:cs="Arial"/>
        </w:rPr>
        <w:t xml:space="preserve">zdůvodněné. </w:t>
      </w:r>
    </w:p>
    <w:p w14:paraId="4C1693F6" w14:textId="5DB4A335" w:rsidR="00403421" w:rsidRDefault="00403421" w:rsidP="00744C19">
      <w:pPr>
        <w:numPr>
          <w:ilvl w:val="1"/>
          <w:numId w:val="6"/>
        </w:numPr>
        <w:tabs>
          <w:tab w:val="clear" w:pos="360"/>
        </w:tabs>
        <w:spacing w:after="20"/>
        <w:ind w:left="540" w:hanging="540"/>
        <w:jc w:val="both"/>
        <w:rPr>
          <w:rFonts w:ascii="Arial Narrow" w:hAnsi="Arial Narrow" w:cs="Arial"/>
        </w:rPr>
      </w:pPr>
      <w:r>
        <w:rPr>
          <w:rFonts w:ascii="Arial Narrow" w:eastAsia="Arial Narrow" w:hAnsi="Arial Narrow" w:cs="Arial Narrow"/>
        </w:rPr>
        <w:t>Celková částka podpory na Projekt za celou dobu řešení, celkové částky podpory na realizaci Projektu v jednotlivých letech realizace Projektu společně s částmi plánovanými pro Dalšího účastníka jsou uvedeny v Závazných parametrech řešení projektu.</w:t>
      </w:r>
    </w:p>
    <w:p w14:paraId="0EC4F661" w14:textId="1EF22C8E" w:rsidR="005C19DA" w:rsidRPr="00A06D95" w:rsidRDefault="005C19DA" w:rsidP="005C19DA">
      <w:pPr>
        <w:numPr>
          <w:ilvl w:val="1"/>
          <w:numId w:val="6"/>
        </w:numPr>
        <w:tabs>
          <w:tab w:val="clear" w:pos="360"/>
        </w:tabs>
        <w:spacing w:after="20"/>
        <w:ind w:left="540" w:hanging="540"/>
        <w:jc w:val="both"/>
        <w:rPr>
          <w:rFonts w:ascii="Arial Narrow" w:hAnsi="Arial Narrow" w:cs="Arial"/>
        </w:rPr>
      </w:pPr>
      <w:r w:rsidRPr="00A06D95">
        <w:rPr>
          <w:rFonts w:ascii="Arial Narrow" w:hAnsi="Arial Narrow" w:cs="Arial"/>
        </w:rPr>
        <w:t>Plánovanou část podpory převede Příjemce</w:t>
      </w:r>
      <w:r w:rsidR="00922757">
        <w:rPr>
          <w:rFonts w:ascii="Arial Narrow" w:hAnsi="Arial Narrow" w:cs="Arial"/>
        </w:rPr>
        <w:t xml:space="preserve"> na účet</w:t>
      </w:r>
      <w:r w:rsidRPr="00A06D95">
        <w:rPr>
          <w:rFonts w:ascii="Arial Narrow" w:hAnsi="Arial Narrow" w:cs="Arial"/>
        </w:rPr>
        <w:t xml:space="preserve"> Další</w:t>
      </w:r>
      <w:r w:rsidR="00922757">
        <w:rPr>
          <w:rFonts w:ascii="Arial Narrow" w:hAnsi="Arial Narrow" w:cs="Arial"/>
        </w:rPr>
        <w:t>ho</w:t>
      </w:r>
      <w:r w:rsidRPr="00A06D95">
        <w:rPr>
          <w:rFonts w:ascii="Arial Narrow" w:hAnsi="Arial Narrow" w:cs="Arial"/>
        </w:rPr>
        <w:t xml:space="preserve"> účastník</w:t>
      </w:r>
      <w:r w:rsidR="00922757">
        <w:rPr>
          <w:rFonts w:ascii="Arial Narrow" w:hAnsi="Arial Narrow" w:cs="Arial"/>
        </w:rPr>
        <w:t>a</w:t>
      </w:r>
      <w:r w:rsidRPr="00A06D95">
        <w:rPr>
          <w:rFonts w:ascii="Arial Narrow" w:hAnsi="Arial Narrow" w:cs="Arial"/>
        </w:rPr>
        <w:t xml:space="preserve"> do 15 dnů ode dne doručení podpory pro příslušný kalendářní rok na účet Příjemce na základě Smlouvy o poskytnutí podpory mezi Poskytovatelem a Příjemcem. Podmínkou pro poskytnutí jakékoli zálohy z obdržených plateb či proplacení jakéhokoli uznaného nákladu Dalšímu účastníkovi ze strany Příjemce je vždy poskytnutí plné součinnosti ze strany Dalšího účastníka, a to zejména ve formě řádného a včasného doložení všech realizovaných uznaných nákladů, jakož i plnění všech ostatních povinností Dalšího účastníka dle této Smlouvy. </w:t>
      </w:r>
    </w:p>
    <w:p w14:paraId="352CA68E" w14:textId="5F2ACC58" w:rsidR="005C19DA" w:rsidRPr="00A06D95" w:rsidRDefault="005C19DA" w:rsidP="005C19DA">
      <w:pPr>
        <w:numPr>
          <w:ilvl w:val="1"/>
          <w:numId w:val="6"/>
        </w:numPr>
        <w:tabs>
          <w:tab w:val="clear" w:pos="360"/>
        </w:tabs>
        <w:spacing w:after="20"/>
        <w:ind w:left="540" w:hanging="540"/>
        <w:jc w:val="both"/>
        <w:rPr>
          <w:rFonts w:ascii="Arial Narrow" w:hAnsi="Arial Narrow" w:cs="Arial"/>
        </w:rPr>
      </w:pPr>
      <w:r w:rsidRPr="00A06D95">
        <w:rPr>
          <w:rFonts w:ascii="Arial Narrow" w:hAnsi="Arial Narrow" w:cs="Arial"/>
        </w:rPr>
        <w:t>Bankovní spojení Dalšího účastníka je uvedeno v záhlaví Smlouvy. Pro identifikaci platby je Další účastník povinen Příjemci oznámit variabilní symbol, a to nejpozději 3 dny před avízovanou platbou ze strany Příjemce.</w:t>
      </w:r>
    </w:p>
    <w:p w14:paraId="14F6BC44" w14:textId="77777777" w:rsidR="00403421" w:rsidRDefault="00403421" w:rsidP="00C60F22">
      <w:pPr>
        <w:numPr>
          <w:ilvl w:val="1"/>
          <w:numId w:val="6"/>
        </w:numPr>
        <w:tabs>
          <w:tab w:val="clear" w:pos="360"/>
          <w:tab w:val="num" w:pos="567"/>
        </w:tabs>
        <w:spacing w:after="20"/>
        <w:ind w:left="567" w:hanging="567"/>
        <w:jc w:val="both"/>
        <w:rPr>
          <w:rFonts w:ascii="Arial Narrow" w:eastAsia="Arial Narrow" w:hAnsi="Arial Narrow" w:cs="Arial Narrow"/>
        </w:rPr>
      </w:pPr>
      <w:r>
        <w:rPr>
          <w:rFonts w:ascii="Arial Narrow" w:eastAsia="Arial Narrow" w:hAnsi="Arial Narrow" w:cs="Arial Narrow"/>
        </w:rPr>
        <w:t xml:space="preserve">Výši vlastních zdrojů Smluvních stran, které se Smluvní strany zavazují použít na realizaci Projektu stanoví Závazné parametry řešení projektu jako rozdíl mezi celkovými náklady Projektu a výší podpory pro Dalšího účastníka za jednotlivý rok realizace Projektu. </w:t>
      </w:r>
    </w:p>
    <w:p w14:paraId="5AD9B936" w14:textId="2CED6861" w:rsidR="005C19DA" w:rsidRPr="00405FCB" w:rsidRDefault="005C19DA" w:rsidP="005C19DA">
      <w:pPr>
        <w:numPr>
          <w:ilvl w:val="1"/>
          <w:numId w:val="7"/>
        </w:numPr>
        <w:tabs>
          <w:tab w:val="clear" w:pos="360"/>
        </w:tabs>
        <w:spacing w:after="20"/>
        <w:ind w:left="540" w:hanging="540"/>
        <w:jc w:val="both"/>
        <w:rPr>
          <w:rFonts w:ascii="Arial Narrow" w:hAnsi="Arial Narrow" w:cs="Arial"/>
        </w:rPr>
      </w:pPr>
      <w:r w:rsidRPr="00405FCB">
        <w:rPr>
          <w:rFonts w:ascii="Arial Narrow" w:hAnsi="Arial Narrow" w:cs="Arial"/>
        </w:rPr>
        <w:t>Smluvní strany upraví</w:t>
      </w:r>
      <w:r w:rsidR="00C461ED">
        <w:rPr>
          <w:rFonts w:ascii="Arial Narrow" w:hAnsi="Arial Narrow" w:cs="Arial"/>
        </w:rPr>
        <w:t>, resp. vrátí Poskytovateli,</w:t>
      </w:r>
      <w:r w:rsidRPr="00405FCB">
        <w:rPr>
          <w:rFonts w:ascii="Arial Narrow" w:hAnsi="Arial Narrow" w:cs="Arial"/>
        </w:rPr>
        <w:t xml:space="preserve"> svůj podíl na podpoře ze strany Poskytovatele</w:t>
      </w:r>
      <w:r>
        <w:rPr>
          <w:rFonts w:ascii="Arial Narrow" w:hAnsi="Arial Narrow" w:cs="Arial"/>
        </w:rPr>
        <w:t>, celkových nákladech na </w:t>
      </w:r>
      <w:r w:rsidRPr="00405FCB">
        <w:rPr>
          <w:rFonts w:ascii="Arial Narrow" w:hAnsi="Arial Narrow" w:cs="Arial"/>
        </w:rPr>
        <w:t>řešení Projektu i technické náplni řešení Projektu, pokud bude rozhodnutím Poskytovatele změněna výše čerpané podpory požadované v žádosti o podporu Projektu.</w:t>
      </w:r>
    </w:p>
    <w:p w14:paraId="6DA32B66" w14:textId="77777777" w:rsidR="005C19DA" w:rsidRPr="00405FCB" w:rsidRDefault="005C19DA" w:rsidP="005C19DA">
      <w:pPr>
        <w:numPr>
          <w:ilvl w:val="1"/>
          <w:numId w:val="7"/>
        </w:numPr>
        <w:tabs>
          <w:tab w:val="clear" w:pos="360"/>
        </w:tabs>
        <w:spacing w:after="20"/>
        <w:ind w:left="540" w:hanging="540"/>
        <w:jc w:val="both"/>
        <w:rPr>
          <w:rFonts w:ascii="Arial Narrow" w:hAnsi="Arial Narrow" w:cs="Arial"/>
        </w:rPr>
      </w:pPr>
      <w:r w:rsidRPr="00405FCB">
        <w:rPr>
          <w:rFonts w:ascii="Arial Narrow" w:hAnsi="Arial Narrow" w:cs="Arial"/>
        </w:rPr>
        <w:t>Smluvní strany se zavazují, že k úhradě nákladů z vlastních zdrojů nepoužijí prostředky pocházející z veřejných zdrojů.</w:t>
      </w:r>
    </w:p>
    <w:p w14:paraId="50E42E41" w14:textId="1ECE0C5D" w:rsidR="009F355E" w:rsidRPr="001C7B3D" w:rsidRDefault="005C19DA" w:rsidP="009F355E">
      <w:pPr>
        <w:numPr>
          <w:ilvl w:val="1"/>
          <w:numId w:val="7"/>
        </w:numPr>
        <w:tabs>
          <w:tab w:val="clear" w:pos="360"/>
        </w:tabs>
        <w:spacing w:after="20"/>
        <w:ind w:left="567" w:hanging="567"/>
        <w:jc w:val="both"/>
        <w:rPr>
          <w:rFonts w:ascii="Arial Narrow" w:hAnsi="Arial Narrow" w:cs="Arial"/>
        </w:rPr>
      </w:pPr>
      <w:r w:rsidRPr="001C7B3D">
        <w:rPr>
          <w:rFonts w:ascii="Arial Narrow" w:hAnsi="Arial Narrow" w:cs="Arial"/>
        </w:rPr>
        <w:t xml:space="preserve">Smluvní strany se zavazují, že </w:t>
      </w:r>
      <w:r w:rsidR="003B7684" w:rsidRPr="009F355E">
        <w:rPr>
          <w:rFonts w:ascii="Arial Narrow" w:hAnsi="Arial Narrow" w:cs="Arial"/>
        </w:rPr>
        <w:t>ne</w:t>
      </w:r>
      <w:r w:rsidR="003B7684">
        <w:rPr>
          <w:rFonts w:ascii="Arial Narrow" w:hAnsi="Arial Narrow" w:cs="Arial"/>
        </w:rPr>
        <w:t>bude</w:t>
      </w:r>
      <w:r w:rsidR="003B7684" w:rsidRPr="009F355E">
        <w:rPr>
          <w:rFonts w:ascii="Arial Narrow" w:hAnsi="Arial Narrow" w:cs="Arial"/>
        </w:rPr>
        <w:t xml:space="preserve">-li </w:t>
      </w:r>
      <w:r w:rsidR="003B7684">
        <w:rPr>
          <w:rFonts w:ascii="Arial Narrow" w:hAnsi="Arial Narrow" w:cs="Arial"/>
        </w:rPr>
        <w:t xml:space="preserve">možné </w:t>
      </w:r>
      <w:r w:rsidR="003B7684" w:rsidRPr="001C7B3D">
        <w:rPr>
          <w:rFonts w:ascii="Arial Narrow" w:hAnsi="Arial Narrow" w:cs="Arial"/>
        </w:rPr>
        <w:t xml:space="preserve">aplikovat výjimku podle § 8 odst. 4 </w:t>
      </w:r>
      <w:r w:rsidR="00D72190">
        <w:rPr>
          <w:rFonts w:ascii="Arial Narrow" w:hAnsi="Arial Narrow" w:cs="Arial"/>
        </w:rPr>
        <w:t>Z</w:t>
      </w:r>
      <w:r w:rsidR="003B7684" w:rsidRPr="001C7B3D">
        <w:rPr>
          <w:rFonts w:ascii="Arial Narrow" w:hAnsi="Arial Narrow" w:cs="Arial"/>
        </w:rPr>
        <w:t xml:space="preserve">ákona o podpoře výzkumu </w:t>
      </w:r>
      <w:r w:rsidR="00D72190">
        <w:rPr>
          <w:rFonts w:ascii="Arial Narrow" w:hAnsi="Arial Narrow" w:cs="Arial"/>
        </w:rPr>
        <w:t xml:space="preserve">a </w:t>
      </w:r>
      <w:r w:rsidR="003B7684" w:rsidRPr="001C7B3D">
        <w:rPr>
          <w:rFonts w:ascii="Arial Narrow" w:hAnsi="Arial Narrow" w:cs="Arial"/>
        </w:rPr>
        <w:t>vývoje</w:t>
      </w:r>
      <w:r w:rsidR="003B7684">
        <w:rPr>
          <w:rFonts w:ascii="Arial Narrow" w:hAnsi="Arial Narrow" w:cs="Arial"/>
        </w:rPr>
        <w:t>,</w:t>
      </w:r>
      <w:r w:rsidR="003B7684" w:rsidRPr="001C7B3D">
        <w:rPr>
          <w:rFonts w:ascii="Arial Narrow" w:hAnsi="Arial Narrow" w:cs="Arial"/>
        </w:rPr>
        <w:t xml:space="preserve"> budou </w:t>
      </w:r>
      <w:r w:rsidRPr="001C7B3D">
        <w:rPr>
          <w:rFonts w:ascii="Arial Narrow" w:hAnsi="Arial Narrow" w:cs="Arial"/>
        </w:rPr>
        <w:t>při realizaci Projektu postupovat v souladu se zákonem č. 134/2016 Sb., o zadávání veřejných zakázek, ve znění</w:t>
      </w:r>
      <w:r w:rsidRPr="009F355E">
        <w:rPr>
          <w:rFonts w:ascii="Arial Narrow" w:hAnsi="Arial Narrow" w:cs="Arial"/>
        </w:rPr>
        <w:t xml:space="preserve"> pozdějších předpisů</w:t>
      </w:r>
      <w:r w:rsidR="00DE1F02" w:rsidRPr="009F355E">
        <w:rPr>
          <w:rFonts w:ascii="Arial Narrow" w:hAnsi="Arial Narrow" w:cs="Arial"/>
        </w:rPr>
        <w:t>,</w:t>
      </w:r>
      <w:r w:rsidRPr="009F355E">
        <w:rPr>
          <w:rFonts w:ascii="Arial Narrow" w:hAnsi="Arial Narrow" w:cs="Arial"/>
        </w:rPr>
        <w:t xml:space="preserve"> nebo předpisů jej měnících či nahrazujících</w:t>
      </w:r>
      <w:r w:rsidR="004A44D0" w:rsidRPr="001C7B3D">
        <w:rPr>
          <w:rFonts w:ascii="Arial Narrow" w:hAnsi="Arial Narrow" w:cs="Arial"/>
        </w:rPr>
        <w:t>.</w:t>
      </w:r>
    </w:p>
    <w:p w14:paraId="46C46C85" w14:textId="07C2A297" w:rsidR="005C19DA" w:rsidRPr="009F355E" w:rsidRDefault="005C19DA" w:rsidP="009F355E">
      <w:pPr>
        <w:numPr>
          <w:ilvl w:val="1"/>
          <w:numId w:val="7"/>
        </w:numPr>
        <w:tabs>
          <w:tab w:val="clear" w:pos="360"/>
        </w:tabs>
        <w:spacing w:after="20"/>
        <w:ind w:left="567" w:hanging="567"/>
        <w:jc w:val="both"/>
        <w:rPr>
          <w:rFonts w:ascii="Arial Narrow" w:hAnsi="Arial Narrow" w:cs="Arial"/>
        </w:rPr>
      </w:pPr>
      <w:r w:rsidRPr="001C7B3D">
        <w:rPr>
          <w:rFonts w:ascii="Arial Narrow" w:hAnsi="Arial Narrow" w:cs="Arial"/>
        </w:rPr>
        <w:t xml:space="preserve">Smluvní strany se zavazují použít účelovou podporu v souladu se zákonem č. 218/2000 Sb., o rozpočtových pravidlech a o změně některých souvisejících zákonů (rozpočtová pravidla), ve znění pozdějších předpisů a zákona </w:t>
      </w:r>
      <w:r w:rsidR="004A44D0" w:rsidRPr="001C7B3D">
        <w:rPr>
          <w:rFonts w:ascii="Arial Narrow" w:hAnsi="Arial Narrow" w:cs="Arial"/>
        </w:rPr>
        <w:t>o podpoře výzkumu vývoje</w:t>
      </w:r>
      <w:r w:rsidRPr="001C7B3D">
        <w:rPr>
          <w:rFonts w:ascii="Arial Narrow" w:hAnsi="Arial Narrow" w:cs="Arial"/>
        </w:rPr>
        <w:t>, vždy do konce příslušného</w:t>
      </w:r>
      <w:r w:rsidRPr="009F355E">
        <w:rPr>
          <w:rFonts w:ascii="Arial Narrow" w:hAnsi="Arial Narrow" w:cs="Arial"/>
        </w:rPr>
        <w:t xml:space="preserve"> kalendářního roku výhradně k úhradě prokazatelných, nezbytně nutných nákladů přímo souvisejících s plněním cílů a parametrů předmětného Projektu, a to přímou platbou dodavatelům z bankovního účtu.</w:t>
      </w:r>
    </w:p>
    <w:p w14:paraId="78841144" w14:textId="65E0E5CE" w:rsidR="005C19DA" w:rsidRPr="00BA44B5" w:rsidRDefault="005C19DA" w:rsidP="005C19DA">
      <w:pPr>
        <w:numPr>
          <w:ilvl w:val="1"/>
          <w:numId w:val="7"/>
        </w:numPr>
        <w:tabs>
          <w:tab w:val="clear" w:pos="360"/>
        </w:tabs>
        <w:spacing w:after="20"/>
        <w:ind w:left="540" w:hanging="540"/>
        <w:jc w:val="both"/>
        <w:rPr>
          <w:rFonts w:ascii="Arial Narrow" w:hAnsi="Arial Narrow" w:cs="Arial"/>
        </w:rPr>
      </w:pPr>
      <w:r w:rsidRPr="001C7B3D">
        <w:rPr>
          <w:rFonts w:ascii="Arial Narrow" w:hAnsi="Arial Narrow" w:cs="Arial"/>
        </w:rPr>
        <w:t>Smluvní strany se zavazují vést o uznaných nákladech samostatnou účetní evidenci podle zákona č. 563/1991 Sb., o účetnictví ve znění pozdějších předpisů, a v rámci</w:t>
      </w:r>
      <w:r w:rsidRPr="00BA44B5">
        <w:rPr>
          <w:rFonts w:ascii="Arial Narrow" w:hAnsi="Arial Narrow" w:cs="Arial"/>
        </w:rPr>
        <w:t xml:space="preserve"> této evidence sledovat výdaje nebo náklady hrazené z poskytnuté účelové podpory. V rámci této evidence jsou Smluvní strany povinny vést i evidenci o užití pořízeného dlouhodobého nehmotného majetku a na základě ročního využití tyto prostředky vyúčtovat. Tuto evidenci budou Smluvní strany uchovávat po dobu 10 let od ukončení řešení Projektu. Při vedení této účetní evidence je Další účastník povinen dodržovat běžné účetní zvyklosti a příslušné závazné podmínky uvedené v zásadách, pokynech, směrnicích nebo v jiných předpisech, </w:t>
      </w:r>
      <w:r w:rsidRPr="001C7B3D">
        <w:rPr>
          <w:rFonts w:ascii="Arial Narrow" w:hAnsi="Arial Narrow" w:cs="Arial"/>
        </w:rPr>
        <w:t>uveřejněných ve Finančním zpravodaji Ministerstva financí</w:t>
      </w:r>
      <w:r w:rsidR="001C7B3D" w:rsidRPr="001C7B3D">
        <w:rPr>
          <w:rFonts w:ascii="Arial Narrow" w:hAnsi="Arial Narrow" w:cs="Arial"/>
        </w:rPr>
        <w:t xml:space="preserve"> České republiky</w:t>
      </w:r>
      <w:r w:rsidRPr="001C7B3D">
        <w:rPr>
          <w:rFonts w:ascii="Arial Narrow" w:hAnsi="Arial Narrow" w:cs="Arial"/>
        </w:rPr>
        <w:t>, nebo jiným obdobným způsobem. Stanoví-li tak Příjemce, je Další účastník</w:t>
      </w:r>
      <w:r w:rsidRPr="00BA44B5">
        <w:rPr>
          <w:rFonts w:ascii="Arial Narrow" w:hAnsi="Arial Narrow" w:cs="Arial"/>
        </w:rPr>
        <w:t xml:space="preserve"> Projektu povinen předložit účetnictví k auditu.</w:t>
      </w:r>
    </w:p>
    <w:p w14:paraId="7D974D91" w14:textId="77777777" w:rsidR="005C19DA" w:rsidRPr="00405FCB" w:rsidRDefault="005C19DA" w:rsidP="005C19DA">
      <w:pPr>
        <w:numPr>
          <w:ilvl w:val="1"/>
          <w:numId w:val="7"/>
        </w:numPr>
        <w:tabs>
          <w:tab w:val="clear" w:pos="360"/>
        </w:tabs>
        <w:ind w:left="540" w:hanging="540"/>
        <w:jc w:val="both"/>
        <w:rPr>
          <w:rFonts w:ascii="Arial Narrow" w:hAnsi="Arial Narrow" w:cs="Arial"/>
        </w:rPr>
      </w:pPr>
      <w:r w:rsidRPr="00405FCB">
        <w:rPr>
          <w:rFonts w:ascii="Arial Narrow" w:hAnsi="Arial Narrow" w:cs="Arial"/>
        </w:rPr>
        <w:t>Nedojde-li k poskytnutí příslušné části podpory Poskytov</w:t>
      </w:r>
      <w:r>
        <w:rPr>
          <w:rFonts w:ascii="Arial Narrow" w:hAnsi="Arial Narrow" w:cs="Arial"/>
        </w:rPr>
        <w:t>atelem Příjemci nebo dojde-li k </w:t>
      </w:r>
      <w:r w:rsidRPr="00405FCB">
        <w:rPr>
          <w:rFonts w:ascii="Arial Narrow" w:hAnsi="Arial Narrow" w:cs="Arial"/>
        </w:rPr>
        <w:t>opožděnému poskytnutí příslušné části 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4772D68B" w14:textId="5B070638" w:rsidR="005C19DA" w:rsidRPr="00BD44F6" w:rsidRDefault="00BD44F6" w:rsidP="001B4FAA">
      <w:pPr>
        <w:numPr>
          <w:ilvl w:val="1"/>
          <w:numId w:val="7"/>
        </w:numPr>
        <w:tabs>
          <w:tab w:val="clear" w:pos="360"/>
        </w:tabs>
        <w:ind w:left="540" w:hanging="540"/>
        <w:jc w:val="both"/>
        <w:rPr>
          <w:rFonts w:ascii="Arial Narrow" w:hAnsi="Arial Narrow" w:cs="Arial"/>
        </w:rPr>
      </w:pPr>
      <w:r w:rsidRPr="00886971">
        <w:rPr>
          <w:rFonts w:ascii="Arial Narrow" w:hAnsi="Arial Narrow" w:cs="Arial"/>
        </w:rPr>
        <w:lastRenderedPageBreak/>
        <w:t>Každá</w:t>
      </w:r>
      <w:r w:rsidRPr="001B4FAA">
        <w:rPr>
          <w:rFonts w:ascii="Arial Narrow" w:hAnsi="Arial Narrow" w:cs="Arial"/>
        </w:rPr>
        <w:t xml:space="preserve"> S</w:t>
      </w:r>
      <w:r w:rsidRPr="00886971">
        <w:rPr>
          <w:rFonts w:ascii="Arial Narrow" w:hAnsi="Arial Narrow" w:cs="Arial"/>
        </w:rPr>
        <w:t xml:space="preserve">mluvní strana odpovídá za jí </w:t>
      </w:r>
      <w:r w:rsidR="003B7684">
        <w:rPr>
          <w:rFonts w:ascii="Arial Narrow" w:hAnsi="Arial Narrow" w:cs="Arial"/>
        </w:rPr>
        <w:t>způsobenou</w:t>
      </w:r>
      <w:r w:rsidR="003B7684" w:rsidRPr="00886971">
        <w:rPr>
          <w:rFonts w:ascii="Arial Narrow" w:hAnsi="Arial Narrow" w:cs="Arial"/>
        </w:rPr>
        <w:t xml:space="preserve"> </w:t>
      </w:r>
      <w:r w:rsidRPr="00886971">
        <w:rPr>
          <w:rFonts w:ascii="Arial Narrow" w:hAnsi="Arial Narrow" w:cs="Arial"/>
        </w:rPr>
        <w:t>škod</w:t>
      </w:r>
      <w:r w:rsidR="003B7684">
        <w:rPr>
          <w:rFonts w:ascii="Arial Narrow" w:hAnsi="Arial Narrow" w:cs="Arial"/>
        </w:rPr>
        <w:t>u,</w:t>
      </w:r>
      <w:r w:rsidRPr="00886971">
        <w:rPr>
          <w:rFonts w:ascii="Arial Narrow" w:hAnsi="Arial Narrow" w:cs="Arial"/>
        </w:rPr>
        <w:t xml:space="preserve"> </w:t>
      </w:r>
      <w:r w:rsidR="003B7684">
        <w:rPr>
          <w:rFonts w:ascii="Arial Narrow" w:hAnsi="Arial Narrow" w:cs="Arial"/>
        </w:rPr>
        <w:t>včetně škody</w:t>
      </w:r>
      <w:r w:rsidRPr="00886971">
        <w:rPr>
          <w:rFonts w:ascii="Arial Narrow" w:hAnsi="Arial Narrow" w:cs="Arial"/>
        </w:rPr>
        <w:t xml:space="preserve"> třetí osob</w:t>
      </w:r>
      <w:r w:rsidR="00CC2550">
        <w:rPr>
          <w:rFonts w:ascii="Arial Narrow" w:hAnsi="Arial Narrow" w:cs="Arial"/>
        </w:rPr>
        <w:t>ě,</w:t>
      </w:r>
      <w:r w:rsidRPr="00886971">
        <w:rPr>
          <w:rFonts w:ascii="Arial Narrow" w:hAnsi="Arial Narrow" w:cs="Arial"/>
        </w:rPr>
        <w:t xml:space="preserve"> v souvislosti s řešení</w:t>
      </w:r>
      <w:r w:rsidRPr="001B4FAA">
        <w:rPr>
          <w:rFonts w:ascii="Arial Narrow" w:hAnsi="Arial Narrow" w:cs="Arial"/>
        </w:rPr>
        <w:t xml:space="preserve">m </w:t>
      </w:r>
      <w:r w:rsidR="00741149" w:rsidRPr="00405FCB">
        <w:rPr>
          <w:rFonts w:ascii="Arial Narrow" w:hAnsi="Arial Narrow" w:cs="Arial"/>
        </w:rPr>
        <w:t>jí prováděné části</w:t>
      </w:r>
      <w:r w:rsidR="00CC2550" w:rsidRPr="00405FCB">
        <w:rPr>
          <w:rFonts w:ascii="Arial Narrow" w:hAnsi="Arial Narrow" w:cs="Arial"/>
        </w:rPr>
        <w:t xml:space="preserve"> </w:t>
      </w:r>
      <w:r w:rsidRPr="001B4FAA">
        <w:rPr>
          <w:rFonts w:ascii="Arial Narrow" w:hAnsi="Arial Narrow" w:cs="Arial"/>
        </w:rPr>
        <w:t>P</w:t>
      </w:r>
      <w:r w:rsidRPr="00886971">
        <w:rPr>
          <w:rFonts w:ascii="Arial Narrow" w:hAnsi="Arial Narrow" w:cs="Arial"/>
        </w:rPr>
        <w:t>rojektu a při činnostech v následujícím období</w:t>
      </w:r>
      <w:r w:rsidRPr="00405FCB">
        <w:rPr>
          <w:rFonts w:ascii="Arial Narrow" w:hAnsi="Arial Narrow" w:cs="Arial"/>
        </w:rPr>
        <w:t>.</w:t>
      </w:r>
      <w:r>
        <w:rPr>
          <w:rFonts w:ascii="Arial Narrow" w:hAnsi="Arial Narrow" w:cs="Arial"/>
        </w:rPr>
        <w:t xml:space="preserve"> </w:t>
      </w:r>
      <w:r w:rsidRPr="00886971">
        <w:rPr>
          <w:rFonts w:ascii="Arial Narrow" w:hAnsi="Arial Narrow" w:cs="Arial"/>
        </w:rPr>
        <w:t xml:space="preserve">Každá </w:t>
      </w:r>
      <w:r w:rsidR="00741149">
        <w:rPr>
          <w:rFonts w:ascii="Arial Narrow" w:hAnsi="Arial Narrow" w:cs="Arial"/>
        </w:rPr>
        <w:t>S</w:t>
      </w:r>
      <w:r w:rsidRPr="00886971">
        <w:rPr>
          <w:rFonts w:ascii="Arial Narrow" w:hAnsi="Arial Narrow" w:cs="Arial"/>
        </w:rPr>
        <w:t xml:space="preserve">mluvní strana zároveň odpovídá za řádné plnění </w:t>
      </w:r>
      <w:r w:rsidR="00741149" w:rsidRPr="00405FCB">
        <w:rPr>
          <w:rFonts w:ascii="Arial Narrow" w:hAnsi="Arial Narrow" w:cs="Arial"/>
        </w:rPr>
        <w:t xml:space="preserve">jí prováděné části </w:t>
      </w:r>
      <w:r w:rsidR="00CD3233">
        <w:rPr>
          <w:rFonts w:ascii="Arial Narrow" w:hAnsi="Arial Narrow" w:cs="Arial"/>
        </w:rPr>
        <w:t>P</w:t>
      </w:r>
      <w:r w:rsidRPr="00886971">
        <w:rPr>
          <w:rFonts w:ascii="Arial Narrow" w:hAnsi="Arial Narrow" w:cs="Arial"/>
        </w:rPr>
        <w:t xml:space="preserve">rojektu a za plnění od svých dodavatelů zboží či služeb potřebných k řešení </w:t>
      </w:r>
      <w:r w:rsidR="00CD3233">
        <w:rPr>
          <w:rFonts w:ascii="Arial Narrow" w:hAnsi="Arial Narrow" w:cs="Arial"/>
        </w:rPr>
        <w:t>P</w:t>
      </w:r>
      <w:r w:rsidRPr="00886971">
        <w:rPr>
          <w:rFonts w:ascii="Arial Narrow" w:hAnsi="Arial Narrow" w:cs="Arial"/>
        </w:rPr>
        <w:t>rojektu</w:t>
      </w:r>
      <w:r w:rsidRPr="00BD44F6">
        <w:rPr>
          <w:rFonts w:ascii="Arial Narrow" w:hAnsi="Arial Narrow" w:cs="Arial"/>
        </w:rPr>
        <w:t>.</w:t>
      </w:r>
    </w:p>
    <w:p w14:paraId="1B9D7AE0" w14:textId="57246C6A" w:rsidR="00AF1A5A" w:rsidRDefault="00AF1A5A" w:rsidP="00AF1A5A">
      <w:pPr>
        <w:numPr>
          <w:ilvl w:val="1"/>
          <w:numId w:val="7"/>
        </w:numPr>
        <w:tabs>
          <w:tab w:val="clear" w:pos="360"/>
        </w:tabs>
        <w:spacing w:after="20"/>
        <w:ind w:left="540" w:hanging="540"/>
        <w:jc w:val="both"/>
        <w:rPr>
          <w:rFonts w:ascii="Arial Narrow" w:hAnsi="Arial Narrow" w:cs="Arial"/>
        </w:rPr>
      </w:pPr>
      <w:r w:rsidRPr="00AF1A5A">
        <w:rPr>
          <w:rFonts w:ascii="Arial Narrow" w:hAnsi="Arial Narrow" w:cs="Arial"/>
        </w:rPr>
        <w:t xml:space="preserve">Další účastník je povinen předložit </w:t>
      </w:r>
      <w:r>
        <w:rPr>
          <w:rFonts w:ascii="Arial Narrow" w:hAnsi="Arial Narrow" w:cs="Arial"/>
        </w:rPr>
        <w:t>P</w:t>
      </w:r>
      <w:r w:rsidRPr="00AF1A5A">
        <w:rPr>
          <w:rFonts w:ascii="Arial Narrow" w:hAnsi="Arial Narrow" w:cs="Arial"/>
        </w:rPr>
        <w:t xml:space="preserve">říjemci za každý rok řešení výkazy způsobilých nákladů. Výkazy způsobilých nákladů Projektu se rozumí výkazy, které zachycují a prokazují čerpání způsobilých nákladů Dalším účastníkem projektu v souladu se schváleným návrhem Projektu a </w:t>
      </w:r>
      <w:r w:rsidR="00CD3233">
        <w:rPr>
          <w:rFonts w:ascii="Arial Narrow" w:hAnsi="Arial Narrow" w:cs="Arial"/>
        </w:rPr>
        <w:t xml:space="preserve">touto </w:t>
      </w:r>
      <w:r w:rsidRPr="00AF1A5A">
        <w:rPr>
          <w:rFonts w:ascii="Arial Narrow" w:hAnsi="Arial Narrow" w:cs="Arial"/>
        </w:rPr>
        <w:t>Smlouvou.</w:t>
      </w:r>
    </w:p>
    <w:p w14:paraId="037F97D4" w14:textId="211E28B2" w:rsidR="00BD44F6" w:rsidRPr="00AF1A5A" w:rsidRDefault="00276EF9" w:rsidP="00886971">
      <w:pPr>
        <w:numPr>
          <w:ilvl w:val="1"/>
          <w:numId w:val="7"/>
        </w:numPr>
        <w:tabs>
          <w:tab w:val="clear" w:pos="360"/>
        </w:tabs>
        <w:ind w:left="540" w:hanging="540"/>
        <w:jc w:val="both"/>
        <w:rPr>
          <w:rFonts w:ascii="Arial Narrow" w:hAnsi="Arial Narrow" w:cs="Arial"/>
        </w:rPr>
      </w:pPr>
      <w:r>
        <w:rPr>
          <w:rFonts w:ascii="Arial Narrow" w:hAnsi="Arial Narrow" w:cs="Arial"/>
        </w:rPr>
        <w:t xml:space="preserve">Vznikne-li </w:t>
      </w:r>
      <w:r w:rsidRPr="00BD44F6">
        <w:rPr>
          <w:rFonts w:ascii="Arial Narrow" w:hAnsi="Arial Narrow" w:cs="Arial"/>
        </w:rPr>
        <w:t>Příjemc</w:t>
      </w:r>
      <w:r>
        <w:rPr>
          <w:rFonts w:ascii="Arial Narrow" w:hAnsi="Arial Narrow" w:cs="Arial"/>
        </w:rPr>
        <w:t>i povinnost</w:t>
      </w:r>
      <w:r w:rsidRPr="00BD44F6">
        <w:rPr>
          <w:rFonts w:ascii="Arial Narrow" w:hAnsi="Arial Narrow" w:cs="Arial"/>
        </w:rPr>
        <w:t xml:space="preserve"> odvést zpět Poskytovateli nespotřebovanou část poskytnuté podpory, příjmy z Projektů a další platby stanovené pravidly poskytnutí podpory,</w:t>
      </w:r>
      <w:r w:rsidR="00C672F4">
        <w:rPr>
          <w:rFonts w:ascii="Arial Narrow" w:hAnsi="Arial Narrow" w:cs="Arial"/>
        </w:rPr>
        <w:t xml:space="preserve"> </w:t>
      </w:r>
      <w:r w:rsidR="00C672F4" w:rsidRPr="00BD44F6">
        <w:rPr>
          <w:rFonts w:ascii="Arial Narrow" w:hAnsi="Arial Narrow" w:cs="Arial"/>
        </w:rPr>
        <w:t xml:space="preserve">je </w:t>
      </w:r>
      <w:r w:rsidR="00BD44F6" w:rsidRPr="00BD44F6">
        <w:rPr>
          <w:rFonts w:ascii="Arial Narrow" w:hAnsi="Arial Narrow" w:cs="Arial"/>
        </w:rPr>
        <w:t xml:space="preserve">Další účastník povinen odvést Příjemci </w:t>
      </w:r>
      <w:r w:rsidR="00C672F4">
        <w:rPr>
          <w:rFonts w:ascii="Arial Narrow" w:hAnsi="Arial Narrow" w:cs="Arial"/>
        </w:rPr>
        <w:t xml:space="preserve">adekvátní </w:t>
      </w:r>
      <w:r w:rsidR="00BD44F6" w:rsidRPr="00BD44F6">
        <w:rPr>
          <w:rFonts w:ascii="Arial Narrow" w:hAnsi="Arial Narrow" w:cs="Arial"/>
        </w:rPr>
        <w:t xml:space="preserve">části těchto </w:t>
      </w:r>
      <w:r w:rsidR="00C672F4">
        <w:rPr>
          <w:rFonts w:ascii="Arial Narrow" w:hAnsi="Arial Narrow" w:cs="Arial"/>
        </w:rPr>
        <w:t>plnění</w:t>
      </w:r>
      <w:r w:rsidR="00C672F4" w:rsidRPr="00C672F4">
        <w:rPr>
          <w:rFonts w:ascii="Arial Narrow" w:hAnsi="Arial Narrow" w:cs="Arial"/>
        </w:rPr>
        <w:t xml:space="preserve"> </w:t>
      </w:r>
      <w:r w:rsidR="00C672F4" w:rsidRPr="00BD44F6">
        <w:rPr>
          <w:rFonts w:ascii="Arial Narrow" w:hAnsi="Arial Narrow" w:cs="Arial"/>
        </w:rPr>
        <w:t>odpovídající</w:t>
      </w:r>
      <w:r w:rsidR="00C672F4" w:rsidRPr="00C672F4">
        <w:rPr>
          <w:rFonts w:ascii="Arial Narrow" w:hAnsi="Arial Narrow" w:cs="Arial"/>
        </w:rPr>
        <w:t xml:space="preserve"> </w:t>
      </w:r>
      <w:r w:rsidR="00C672F4" w:rsidRPr="00405FCB">
        <w:rPr>
          <w:rFonts w:ascii="Arial Narrow" w:hAnsi="Arial Narrow" w:cs="Arial"/>
        </w:rPr>
        <w:t>jí</w:t>
      </w:r>
      <w:r w:rsidR="00C672F4">
        <w:rPr>
          <w:rFonts w:ascii="Arial Narrow" w:hAnsi="Arial Narrow" w:cs="Arial"/>
        </w:rPr>
        <w:t>m</w:t>
      </w:r>
      <w:r w:rsidR="00C672F4" w:rsidRPr="00405FCB">
        <w:rPr>
          <w:rFonts w:ascii="Arial Narrow" w:hAnsi="Arial Narrow" w:cs="Arial"/>
        </w:rPr>
        <w:t xml:space="preserve"> prováděné části </w:t>
      </w:r>
      <w:r w:rsidR="00C672F4" w:rsidRPr="001B4FAA">
        <w:rPr>
          <w:rFonts w:ascii="Arial Narrow" w:hAnsi="Arial Narrow" w:cs="Arial"/>
        </w:rPr>
        <w:t>P</w:t>
      </w:r>
      <w:r w:rsidR="00C672F4" w:rsidRPr="00886971">
        <w:rPr>
          <w:rFonts w:ascii="Arial Narrow" w:hAnsi="Arial Narrow" w:cs="Arial"/>
        </w:rPr>
        <w:t>rojektu</w:t>
      </w:r>
      <w:r w:rsidR="00BD44F6" w:rsidRPr="00BD44F6">
        <w:rPr>
          <w:rFonts w:ascii="Arial Narrow" w:hAnsi="Arial Narrow" w:cs="Arial"/>
        </w:rPr>
        <w:t xml:space="preserve">, a to v dostatečném časovém předstihu tak, aby Příjemce mohl dodržet příslušné termíny stanovené Poskytovatelem. Pokud tak Další účastník </w:t>
      </w:r>
      <w:r w:rsidR="00C672F4">
        <w:rPr>
          <w:rFonts w:ascii="Arial Narrow" w:hAnsi="Arial Narrow" w:cs="Arial"/>
        </w:rPr>
        <w:t>učiní formou</w:t>
      </w:r>
      <w:r w:rsidR="00C672F4" w:rsidRPr="00BD44F6">
        <w:rPr>
          <w:rFonts w:ascii="Arial Narrow" w:hAnsi="Arial Narrow" w:cs="Arial"/>
        </w:rPr>
        <w:t xml:space="preserve"> </w:t>
      </w:r>
      <w:r w:rsidR="00BD44F6" w:rsidRPr="00BD44F6">
        <w:rPr>
          <w:rFonts w:ascii="Arial Narrow" w:hAnsi="Arial Narrow" w:cs="Arial"/>
        </w:rPr>
        <w:t>přím</w:t>
      </w:r>
      <w:r w:rsidR="00C672F4">
        <w:rPr>
          <w:rFonts w:ascii="Arial Narrow" w:hAnsi="Arial Narrow" w:cs="Arial"/>
        </w:rPr>
        <w:t>é platby</w:t>
      </w:r>
      <w:r w:rsidR="00BD44F6" w:rsidRPr="00BD44F6">
        <w:rPr>
          <w:rFonts w:ascii="Arial Narrow" w:hAnsi="Arial Narrow" w:cs="Arial"/>
        </w:rPr>
        <w:t xml:space="preserve"> </w:t>
      </w:r>
      <w:r w:rsidR="00C461ED">
        <w:rPr>
          <w:rFonts w:ascii="Arial Narrow" w:hAnsi="Arial Narrow" w:cs="Arial"/>
        </w:rPr>
        <w:t>P</w:t>
      </w:r>
      <w:r w:rsidR="00BD44F6" w:rsidRPr="00BD44F6">
        <w:rPr>
          <w:rFonts w:ascii="Arial Narrow" w:hAnsi="Arial Narrow" w:cs="Arial"/>
        </w:rPr>
        <w:t>oskytovateli, neprodleně o tom Příjemce vyrozumí.</w:t>
      </w:r>
    </w:p>
    <w:p w14:paraId="622643CF" w14:textId="77777777" w:rsidR="005C19DA" w:rsidRPr="00405FCB" w:rsidRDefault="005C19DA" w:rsidP="005C19DA">
      <w:pPr>
        <w:pStyle w:val="FormtovanvHTML"/>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IX</w:t>
      </w:r>
      <w:r>
        <w:rPr>
          <w:rFonts w:ascii="Arial Narrow" w:hAnsi="Arial Narrow" w:cs="Arial"/>
          <w:b/>
          <w:color w:val="auto"/>
          <w:sz w:val="24"/>
          <w:szCs w:val="24"/>
        </w:rPr>
        <w:t>.</w:t>
      </w:r>
    </w:p>
    <w:p w14:paraId="71044EB0" w14:textId="18F580D1" w:rsidR="005C19DA" w:rsidRPr="00405FCB" w:rsidRDefault="005C19DA" w:rsidP="005C19DA">
      <w:pPr>
        <w:pStyle w:val="FormtovanvHTML"/>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Práva k hmotnému majetku</w:t>
      </w:r>
      <w:r w:rsidR="00922757">
        <w:rPr>
          <w:rFonts w:ascii="Arial Narrow" w:hAnsi="Arial Narrow" w:cs="Arial"/>
          <w:b/>
          <w:color w:val="auto"/>
          <w:sz w:val="24"/>
          <w:szCs w:val="24"/>
        </w:rPr>
        <w:t xml:space="preserve"> a vnesená práva</w:t>
      </w:r>
    </w:p>
    <w:p w14:paraId="4D4BA4C2" w14:textId="2B1F8824" w:rsidR="005C19DA" w:rsidRPr="00405FCB" w:rsidRDefault="005C19DA" w:rsidP="005C19DA">
      <w:pPr>
        <w:numPr>
          <w:ilvl w:val="1"/>
          <w:numId w:val="8"/>
        </w:numPr>
        <w:tabs>
          <w:tab w:val="clear" w:pos="360"/>
        </w:tabs>
        <w:spacing w:after="20"/>
        <w:ind w:left="540" w:hanging="540"/>
        <w:jc w:val="both"/>
        <w:rPr>
          <w:rFonts w:ascii="Arial Narrow" w:hAnsi="Arial Narrow" w:cs="Arial"/>
        </w:rPr>
      </w:pPr>
      <w:r w:rsidRPr="00405FCB">
        <w:rPr>
          <w:rFonts w:ascii="Arial Narrow" w:hAnsi="Arial Narrow" w:cs="Arial"/>
        </w:rPr>
        <w:t>Vlastníkem hmotného majetku (infrastruktury) nutného k řešen</w:t>
      </w:r>
      <w:r>
        <w:rPr>
          <w:rFonts w:ascii="Arial Narrow" w:hAnsi="Arial Narrow" w:cs="Arial"/>
        </w:rPr>
        <w:t xml:space="preserve">í Projektu </w:t>
      </w:r>
      <w:r w:rsidRPr="00405FCB">
        <w:rPr>
          <w:rFonts w:ascii="Arial Narrow" w:hAnsi="Arial Narrow" w:cs="Arial"/>
        </w:rPr>
        <w:t>je ta Smluvní strana, která</w:t>
      </w:r>
      <w:r w:rsidR="0069751F">
        <w:rPr>
          <w:rFonts w:ascii="Arial Narrow" w:hAnsi="Arial Narrow" w:cs="Arial"/>
        </w:rPr>
        <w:t xml:space="preserve"> </w:t>
      </w:r>
      <w:r>
        <w:rPr>
          <w:rFonts w:ascii="Arial Narrow" w:hAnsi="Arial Narrow" w:cs="Arial"/>
        </w:rPr>
        <w:t>majetek vytvořila či pořídila</w:t>
      </w:r>
      <w:r w:rsidRPr="00405FCB">
        <w:rPr>
          <w:rFonts w:ascii="Arial Narrow" w:hAnsi="Arial Narrow" w:cs="Arial"/>
        </w:rPr>
        <w:t xml:space="preserve">. Pokud došlo k pořízení </w:t>
      </w:r>
      <w:r w:rsidR="0069751F">
        <w:rPr>
          <w:rFonts w:ascii="Arial Narrow" w:hAnsi="Arial Narrow" w:cs="Arial"/>
        </w:rPr>
        <w:t xml:space="preserve">či vytvoření </w:t>
      </w:r>
      <w:r w:rsidRPr="00405FCB">
        <w:rPr>
          <w:rFonts w:ascii="Arial Narrow" w:hAnsi="Arial Narrow" w:cs="Arial"/>
        </w:rPr>
        <w:t>hmotného majetku společně více Smluvními stranami</w:t>
      </w:r>
      <w:r w:rsidR="00172B34">
        <w:rPr>
          <w:rFonts w:ascii="Arial Narrow" w:hAnsi="Arial Narrow" w:cs="Arial"/>
        </w:rPr>
        <w:t>,</w:t>
      </w:r>
      <w:r w:rsidRPr="00405FCB">
        <w:rPr>
          <w:rFonts w:ascii="Arial Narrow" w:hAnsi="Arial Narrow" w:cs="Arial"/>
        </w:rPr>
        <w:t xml:space="preserve"> je předmětný hmotný majetek v podílovém spoluvlastnictví těchto Smluvních stran, přičemž jejich podíl na vlastnictví hmotného majetku se stanoví podle poměru finančních prostředků vynaložených na pořízení</w:t>
      </w:r>
      <w:r w:rsidR="0069751F">
        <w:rPr>
          <w:rFonts w:ascii="Arial Narrow" w:hAnsi="Arial Narrow" w:cs="Arial"/>
        </w:rPr>
        <w:t>/vytvoření</w:t>
      </w:r>
      <w:r w:rsidRPr="00405FCB">
        <w:rPr>
          <w:rFonts w:ascii="Arial Narrow" w:hAnsi="Arial Narrow" w:cs="Arial"/>
        </w:rPr>
        <w:t xml:space="preserve"> předmětného hmotného majetku.</w:t>
      </w:r>
      <w:r w:rsidR="00E52C1F">
        <w:rPr>
          <w:rFonts w:ascii="Arial Narrow" w:hAnsi="Arial Narrow" w:cs="Arial"/>
        </w:rPr>
        <w:t xml:space="preserve"> Pokud není možné podíly Smluvních stran na společně pořízeném/vytvořeném hmotném majetku stanovit, jsou spoluvlastnické podíly Smluvních stran k tomuto majetku stejné.</w:t>
      </w:r>
    </w:p>
    <w:p w14:paraId="69FC72D4" w14:textId="6DEC5234" w:rsidR="005C19DA" w:rsidRPr="00405FCB" w:rsidRDefault="00346BD5" w:rsidP="005C19DA">
      <w:pPr>
        <w:numPr>
          <w:ilvl w:val="1"/>
          <w:numId w:val="8"/>
        </w:numPr>
        <w:tabs>
          <w:tab w:val="clear" w:pos="360"/>
        </w:tabs>
        <w:spacing w:after="20"/>
        <w:ind w:left="540" w:hanging="540"/>
        <w:jc w:val="both"/>
        <w:rPr>
          <w:rFonts w:ascii="Arial Narrow" w:hAnsi="Arial Narrow" w:cs="Arial"/>
        </w:rPr>
      </w:pPr>
      <w:r>
        <w:rPr>
          <w:rFonts w:ascii="Arial Narrow" w:hAnsi="Arial Narrow" w:cs="Arial"/>
        </w:rPr>
        <w:t>Po dobu realizace Projektu ne</w:t>
      </w:r>
      <w:r w:rsidR="00797BD2">
        <w:rPr>
          <w:rFonts w:ascii="Arial Narrow" w:hAnsi="Arial Narrow" w:cs="Arial"/>
        </w:rPr>
        <w:t xml:space="preserve">ní Další účastník </w:t>
      </w:r>
      <w:r w:rsidR="005C19DA" w:rsidRPr="00405FCB">
        <w:rPr>
          <w:rFonts w:ascii="Arial Narrow" w:hAnsi="Arial Narrow" w:cs="Arial"/>
        </w:rPr>
        <w:t>oprávně</w:t>
      </w:r>
      <w:r w:rsidR="005C19DA">
        <w:rPr>
          <w:rFonts w:ascii="Arial Narrow" w:hAnsi="Arial Narrow" w:cs="Arial"/>
        </w:rPr>
        <w:t>n bez souhlasu Poskytovatele s </w:t>
      </w:r>
      <w:r w:rsidR="005C19DA" w:rsidRPr="00405FCB">
        <w:rPr>
          <w:rFonts w:ascii="Arial Narrow" w:hAnsi="Arial Narrow" w:cs="Arial"/>
        </w:rPr>
        <w:t xml:space="preserve">hmotným majetkem podle odst. 9.1 tohoto článku disponovat ve prospěch třetí osoby, zejména pak </w:t>
      </w:r>
      <w:r w:rsidR="00797BD2">
        <w:rPr>
          <w:rFonts w:ascii="Arial Narrow" w:hAnsi="Arial Narrow" w:cs="Arial"/>
        </w:rPr>
        <w:t>není</w:t>
      </w:r>
      <w:r w:rsidR="00797BD2" w:rsidRPr="00405FCB">
        <w:rPr>
          <w:rFonts w:ascii="Arial Narrow" w:hAnsi="Arial Narrow" w:cs="Arial"/>
        </w:rPr>
        <w:t xml:space="preserve"> </w:t>
      </w:r>
      <w:r w:rsidR="005C19DA" w:rsidRPr="00405FCB">
        <w:rPr>
          <w:rFonts w:ascii="Arial Narrow" w:hAnsi="Arial Narrow" w:cs="Arial"/>
        </w:rPr>
        <w:t>oprávněn tento hmotný majetek převést</w:t>
      </w:r>
      <w:r w:rsidR="009D4FD2">
        <w:rPr>
          <w:rFonts w:ascii="Arial Narrow" w:hAnsi="Arial Narrow" w:cs="Arial"/>
        </w:rPr>
        <w:t xml:space="preserve"> do vlastnictví jiného nebo přenechat k užití jinému</w:t>
      </w:r>
      <w:r w:rsidR="005C19DA" w:rsidRPr="00405FCB">
        <w:rPr>
          <w:rFonts w:ascii="Arial Narrow" w:hAnsi="Arial Narrow" w:cs="Arial"/>
        </w:rPr>
        <w:t>.</w:t>
      </w:r>
    </w:p>
    <w:p w14:paraId="14CE0C61" w14:textId="38286631" w:rsidR="005C19DA" w:rsidRPr="00405FCB" w:rsidRDefault="005C19DA" w:rsidP="005C19DA">
      <w:pPr>
        <w:numPr>
          <w:ilvl w:val="1"/>
          <w:numId w:val="8"/>
        </w:numPr>
        <w:tabs>
          <w:tab w:val="clear" w:pos="360"/>
        </w:tabs>
        <w:spacing w:after="20"/>
        <w:ind w:left="540" w:hanging="540"/>
        <w:jc w:val="both"/>
        <w:rPr>
          <w:rFonts w:ascii="Arial Narrow" w:hAnsi="Arial Narrow" w:cs="Arial"/>
        </w:rPr>
      </w:pPr>
      <w:r w:rsidRPr="00405FCB">
        <w:rPr>
          <w:rFonts w:ascii="Arial Narrow" w:hAnsi="Arial Narrow" w:cs="Arial"/>
        </w:rPr>
        <w:t xml:space="preserve">Hmotný majetek podle odst. 9.1 jsou Smluvní strany oprávněny využívat pro řešení Projektu </w:t>
      </w:r>
      <w:r w:rsidR="002468CF">
        <w:rPr>
          <w:rFonts w:ascii="Arial Narrow" w:hAnsi="Arial Narrow" w:cs="Arial"/>
        </w:rPr>
        <w:t xml:space="preserve">a v souladu s dojednanými podmínkami Projektu </w:t>
      </w:r>
      <w:r w:rsidRPr="00405FCB">
        <w:rPr>
          <w:rFonts w:ascii="Arial Narrow" w:hAnsi="Arial Narrow" w:cs="Arial"/>
        </w:rPr>
        <w:t>bezplatně.</w:t>
      </w:r>
      <w:r w:rsidR="004F01E6">
        <w:rPr>
          <w:rFonts w:ascii="Arial Narrow" w:hAnsi="Arial Narrow" w:cs="Arial"/>
        </w:rPr>
        <w:t xml:space="preserve"> Pokud jsou s vlastnictvím majetku</w:t>
      </w:r>
      <w:r w:rsidR="0001223E">
        <w:rPr>
          <w:rFonts w:ascii="Arial Narrow" w:hAnsi="Arial Narrow" w:cs="Arial"/>
        </w:rPr>
        <w:t xml:space="preserve"> dle čl.</w:t>
      </w:r>
      <w:r w:rsidR="00C60F22">
        <w:rPr>
          <w:rFonts w:ascii="Arial Narrow" w:hAnsi="Arial Narrow" w:cs="Arial"/>
        </w:rPr>
        <w:t> </w:t>
      </w:r>
      <w:r w:rsidR="0001223E">
        <w:rPr>
          <w:rFonts w:ascii="Arial Narrow" w:hAnsi="Arial Narrow" w:cs="Arial"/>
        </w:rPr>
        <w:t xml:space="preserve">9.1. </w:t>
      </w:r>
      <w:r w:rsidR="004F01E6">
        <w:rPr>
          <w:rFonts w:ascii="Arial Narrow" w:hAnsi="Arial Narrow" w:cs="Arial"/>
        </w:rPr>
        <w:t xml:space="preserve">spojeny </w:t>
      </w:r>
      <w:r w:rsidR="0001223E">
        <w:rPr>
          <w:rFonts w:ascii="Arial Narrow" w:hAnsi="Arial Narrow" w:cs="Arial"/>
        </w:rPr>
        <w:t xml:space="preserve">jakékoliv </w:t>
      </w:r>
      <w:r w:rsidR="004F01E6">
        <w:rPr>
          <w:rFonts w:ascii="Arial Narrow" w:hAnsi="Arial Narrow" w:cs="Arial"/>
        </w:rPr>
        <w:t xml:space="preserve">provozní náklady, nesou </w:t>
      </w:r>
      <w:r w:rsidR="00103284">
        <w:rPr>
          <w:rFonts w:ascii="Arial Narrow" w:hAnsi="Arial Narrow" w:cs="Arial"/>
        </w:rPr>
        <w:t xml:space="preserve">Smluvní </w:t>
      </w:r>
      <w:r w:rsidR="004F01E6">
        <w:rPr>
          <w:rFonts w:ascii="Arial Narrow" w:hAnsi="Arial Narrow" w:cs="Arial"/>
        </w:rPr>
        <w:t xml:space="preserve">strany na jejich úhradě </w:t>
      </w:r>
      <w:r w:rsidR="0001223E">
        <w:rPr>
          <w:rFonts w:ascii="Arial Narrow" w:hAnsi="Arial Narrow" w:cs="Arial"/>
        </w:rPr>
        <w:t xml:space="preserve">po dobu realizace Projektu </w:t>
      </w:r>
      <w:r w:rsidR="004F01E6">
        <w:rPr>
          <w:rFonts w:ascii="Arial Narrow" w:hAnsi="Arial Narrow" w:cs="Arial"/>
        </w:rPr>
        <w:t>podíl odpovídající výši jejich spoluvlastnického podílu</w:t>
      </w:r>
      <w:r w:rsidR="0001223E">
        <w:rPr>
          <w:rFonts w:ascii="Arial Narrow" w:hAnsi="Arial Narrow" w:cs="Arial"/>
        </w:rPr>
        <w:t>. Po ukončení Projektu se Smluvní s</w:t>
      </w:r>
      <w:r w:rsidR="0001223E" w:rsidRPr="001C7B3D">
        <w:rPr>
          <w:rFonts w:ascii="Arial Narrow" w:hAnsi="Arial Narrow" w:cs="Arial"/>
        </w:rPr>
        <w:t>trany zavazují v rámci Smlouvy o využití výsledků dojednat podmínky týkající se dalšího pokrytí provozních nákladů dle předchozí věty, a to způsobem, který bude spravedlivě odrážet budoucí využití takového majetku. V případě, že bude potřeba dojednat či upravit výše uvedené podmínky mezi Smluvními stranami tak, aby byly v souladu s pravidly danými ze strany Poskytovatele, zavazují se Smluvní</w:t>
      </w:r>
      <w:r w:rsidR="0001223E">
        <w:rPr>
          <w:rFonts w:ascii="Arial Narrow" w:hAnsi="Arial Narrow" w:cs="Arial"/>
        </w:rPr>
        <w:t xml:space="preserve"> strany uzavřít k této Smlouvě dodatek reflektující plně změny požadované </w:t>
      </w:r>
      <w:r w:rsidR="00103284">
        <w:rPr>
          <w:rFonts w:ascii="Arial Narrow" w:hAnsi="Arial Narrow" w:cs="Arial"/>
        </w:rPr>
        <w:t xml:space="preserve">Příjemcem či </w:t>
      </w:r>
      <w:r w:rsidR="0001223E">
        <w:rPr>
          <w:rFonts w:ascii="Arial Narrow" w:hAnsi="Arial Narrow" w:cs="Arial"/>
        </w:rPr>
        <w:t>Poskytovatelem.</w:t>
      </w:r>
    </w:p>
    <w:p w14:paraId="3FBDA527" w14:textId="77777777" w:rsidR="005C19DA" w:rsidRPr="00405FCB" w:rsidRDefault="005C19DA" w:rsidP="005C19DA">
      <w:pPr>
        <w:pStyle w:val="FormtovanvHTML"/>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X</w:t>
      </w:r>
      <w:r>
        <w:rPr>
          <w:rFonts w:ascii="Arial Narrow" w:hAnsi="Arial Narrow" w:cs="Arial"/>
          <w:b/>
          <w:color w:val="auto"/>
          <w:sz w:val="24"/>
          <w:szCs w:val="24"/>
        </w:rPr>
        <w:t>.</w:t>
      </w:r>
    </w:p>
    <w:p w14:paraId="6975A0AF" w14:textId="77777777" w:rsidR="005C19DA" w:rsidRPr="00405FCB" w:rsidRDefault="005C19DA" w:rsidP="005C19DA">
      <w:pPr>
        <w:pStyle w:val="FormtovanvHTML"/>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Duševní vlastnictví</w:t>
      </w:r>
    </w:p>
    <w:p w14:paraId="60A23968" w14:textId="26A046DC" w:rsidR="005C19DA" w:rsidRPr="001C7B3D" w:rsidRDefault="005C19DA" w:rsidP="005C19DA">
      <w:pPr>
        <w:numPr>
          <w:ilvl w:val="1"/>
          <w:numId w:val="16"/>
        </w:numPr>
        <w:spacing w:after="20"/>
        <w:ind w:left="540" w:hanging="540"/>
        <w:jc w:val="both"/>
        <w:rPr>
          <w:rFonts w:ascii="Arial Narrow" w:hAnsi="Arial Narrow" w:cs="Arial"/>
        </w:rPr>
      </w:pPr>
      <w:r w:rsidRPr="001C7B3D">
        <w:rPr>
          <w:rFonts w:ascii="Arial Narrow" w:hAnsi="Arial Narrow" w:cs="Arial"/>
        </w:rPr>
        <w:t xml:space="preserve">Právní vztahy </w:t>
      </w:r>
      <w:r w:rsidR="00D8388E">
        <w:rPr>
          <w:rFonts w:ascii="Arial Narrow" w:hAnsi="Arial Narrow" w:cs="Arial"/>
        </w:rPr>
        <w:t xml:space="preserve">k předmětům </w:t>
      </w:r>
      <w:r w:rsidRPr="001C7B3D">
        <w:rPr>
          <w:rFonts w:ascii="Arial Narrow" w:hAnsi="Arial Narrow" w:cs="Arial"/>
        </w:rPr>
        <w:t xml:space="preserve">duševního vlastnictví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zákonem č. 121/2000 Sb. o právu autorském, o právech souvisejících s právem autorským a o změně některých zákonů (autorský zákon), </w:t>
      </w:r>
      <w:r w:rsidR="00070304">
        <w:rPr>
          <w:rFonts w:ascii="Arial Narrow" w:hAnsi="Arial Narrow" w:cs="Arial"/>
        </w:rPr>
        <w:t>a Z</w:t>
      </w:r>
      <w:r w:rsidRPr="001C7B3D">
        <w:rPr>
          <w:rFonts w:ascii="Arial Narrow" w:hAnsi="Arial Narrow" w:cs="Arial"/>
        </w:rPr>
        <w:t>ákonem o podpoře výzkumu</w:t>
      </w:r>
      <w:r w:rsidR="00070304">
        <w:rPr>
          <w:rFonts w:ascii="Arial Narrow" w:hAnsi="Arial Narrow" w:cs="Arial"/>
        </w:rPr>
        <w:t xml:space="preserve"> a</w:t>
      </w:r>
      <w:r w:rsidRPr="001C7B3D">
        <w:rPr>
          <w:rFonts w:ascii="Arial Narrow" w:hAnsi="Arial Narrow" w:cs="Arial"/>
        </w:rPr>
        <w:t xml:space="preserve"> vývoje.</w:t>
      </w:r>
    </w:p>
    <w:p w14:paraId="4A8130D5" w14:textId="25D3561F" w:rsidR="005C19DA" w:rsidRPr="00405FCB" w:rsidRDefault="005C19DA" w:rsidP="005C19DA">
      <w:pPr>
        <w:numPr>
          <w:ilvl w:val="1"/>
          <w:numId w:val="16"/>
        </w:numPr>
        <w:spacing w:after="20"/>
        <w:ind w:left="540" w:hanging="540"/>
        <w:jc w:val="both"/>
        <w:rPr>
          <w:rFonts w:ascii="Arial Narrow" w:hAnsi="Arial Narrow" w:cs="Arial"/>
        </w:rPr>
      </w:pPr>
      <w:r w:rsidRPr="001C7B3D">
        <w:rPr>
          <w:rFonts w:ascii="Arial Narrow" w:hAnsi="Arial Narrow" w:cs="Arial"/>
        </w:rPr>
        <w:lastRenderedPageBreak/>
        <w:t>Tato Smlouva upravuje práva Smluvních stran k předmětům duševního vlastnictví existujícím před uzavřením Smlouvy a stanoví pravidla užití těchto</w:t>
      </w:r>
      <w:r w:rsidRPr="00405FCB">
        <w:rPr>
          <w:rFonts w:ascii="Arial Narrow" w:hAnsi="Arial Narrow" w:cs="Arial"/>
        </w:rPr>
        <w:t xml:space="preserve"> předmětů pro účely realizace Projektu, </w:t>
      </w:r>
      <w:r w:rsidR="0081363F">
        <w:rPr>
          <w:rFonts w:ascii="Arial Narrow" w:hAnsi="Arial Narrow" w:cs="Arial"/>
        </w:rPr>
        <w:t>a k</w:t>
      </w:r>
      <w:r w:rsidRPr="00405FCB">
        <w:rPr>
          <w:rFonts w:ascii="Arial Narrow" w:hAnsi="Arial Narrow" w:cs="Arial"/>
        </w:rPr>
        <w:t xml:space="preserve"> předmět</w:t>
      </w:r>
      <w:r w:rsidR="0081363F">
        <w:rPr>
          <w:rFonts w:ascii="Arial Narrow" w:hAnsi="Arial Narrow" w:cs="Arial"/>
        </w:rPr>
        <w:t>ům</w:t>
      </w:r>
      <w:r w:rsidRPr="00405FCB">
        <w:rPr>
          <w:rFonts w:ascii="Arial Narrow" w:hAnsi="Arial Narrow" w:cs="Arial"/>
        </w:rPr>
        <w:t xml:space="preserve"> duševního vlastnictví, které vzniknou v průběhu trvání Smlouvy a stanou se vlastnictvím </w:t>
      </w:r>
      <w:r w:rsidR="0063616D">
        <w:rPr>
          <w:rFonts w:ascii="Arial Narrow" w:hAnsi="Arial Narrow" w:cs="Arial"/>
        </w:rPr>
        <w:t>S</w:t>
      </w:r>
      <w:r w:rsidRPr="00405FCB">
        <w:rPr>
          <w:rFonts w:ascii="Arial Narrow" w:hAnsi="Arial Narrow" w:cs="Arial"/>
        </w:rPr>
        <w:t>mluvních stran, které je vytvoří.</w:t>
      </w:r>
    </w:p>
    <w:p w14:paraId="593B445A" w14:textId="77777777" w:rsidR="005C19DA" w:rsidRPr="00405FCB" w:rsidRDefault="005C19DA" w:rsidP="005C19DA">
      <w:pPr>
        <w:numPr>
          <w:ilvl w:val="1"/>
          <w:numId w:val="16"/>
        </w:numPr>
        <w:spacing w:after="20"/>
        <w:ind w:left="540" w:hanging="540"/>
        <w:jc w:val="both"/>
        <w:rPr>
          <w:rFonts w:ascii="Arial Narrow" w:hAnsi="Arial Narrow" w:cs="Arial"/>
        </w:rPr>
      </w:pPr>
      <w:r w:rsidRPr="00405FCB">
        <w:rPr>
          <w:rFonts w:ascii="Arial Narrow" w:hAnsi="Arial Narrow" w:cs="Arial"/>
        </w:rPr>
        <w:t>Předmětem duševního vlastnictví se pro účely Smlouvy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díla podle práva autorského, know-how</w:t>
      </w:r>
      <w:r>
        <w:rPr>
          <w:rFonts w:ascii="Arial Narrow" w:hAnsi="Arial Narrow" w:cs="Arial"/>
        </w:rPr>
        <w:t>,</w:t>
      </w:r>
      <w:r w:rsidRPr="00405FCB">
        <w:rPr>
          <w:rFonts w:ascii="Arial Narrow" w:hAnsi="Arial Narrow" w:cs="Arial"/>
        </w:rPr>
        <w:t xml:space="preserve"> a další výsledky duševní činnosti.</w:t>
      </w:r>
    </w:p>
    <w:p w14:paraId="51BA1CE4" w14:textId="6B1472BD" w:rsidR="005C19DA" w:rsidRPr="00405FCB" w:rsidRDefault="005C19DA" w:rsidP="005C19DA">
      <w:pPr>
        <w:numPr>
          <w:ilvl w:val="1"/>
          <w:numId w:val="16"/>
        </w:numPr>
        <w:spacing w:after="20"/>
        <w:ind w:left="540" w:hanging="540"/>
        <w:jc w:val="both"/>
        <w:rPr>
          <w:rFonts w:ascii="Arial Narrow" w:hAnsi="Arial Narrow" w:cs="Arial"/>
          <w:color w:val="1F497D"/>
        </w:rPr>
      </w:pPr>
      <w:r w:rsidRPr="00405FCB">
        <w:rPr>
          <w:rFonts w:ascii="Arial Narrow" w:hAnsi="Arial Narrow" w:cs="Arial"/>
        </w:rPr>
        <w:t xml:space="preserve">Předměty duševního vlastnictví, které jsou ve vlastnictví jednotlivých </w:t>
      </w:r>
      <w:r>
        <w:rPr>
          <w:rFonts w:ascii="Arial Narrow" w:hAnsi="Arial Narrow" w:cs="Arial"/>
        </w:rPr>
        <w:t>Smluvních stran před </w:t>
      </w:r>
      <w:r w:rsidRPr="00405FCB">
        <w:rPr>
          <w:rFonts w:ascii="Arial Narrow" w:hAnsi="Arial Narrow" w:cs="Arial"/>
        </w:rPr>
        <w:t xml:space="preserve">uzavřením Smlouvy a které jsou potřebné pro realizaci Projektu nebo pro užívání jeho výsledků, zůstávají ve vlastnictví </w:t>
      </w:r>
      <w:r w:rsidR="0081363F" w:rsidRPr="00405FCB">
        <w:rPr>
          <w:rFonts w:ascii="Arial Narrow" w:hAnsi="Arial Narrow" w:cs="Arial"/>
        </w:rPr>
        <w:t xml:space="preserve">jednotlivých </w:t>
      </w:r>
      <w:r w:rsidR="0081363F">
        <w:rPr>
          <w:rFonts w:ascii="Arial Narrow" w:hAnsi="Arial Narrow" w:cs="Arial"/>
        </w:rPr>
        <w:t>Smluvních stran</w:t>
      </w:r>
      <w:r>
        <w:rPr>
          <w:rFonts w:ascii="Arial Narrow" w:hAnsi="Arial Narrow" w:cs="Arial"/>
        </w:rPr>
        <w:t>.</w:t>
      </w:r>
      <w:r w:rsidRPr="00405FCB">
        <w:rPr>
          <w:rFonts w:ascii="Arial Narrow" w:hAnsi="Arial Narrow" w:cs="Arial"/>
        </w:rPr>
        <w:t xml:space="preserve"> </w:t>
      </w:r>
      <w:bookmarkStart w:id="3" w:name="_Hlk51924379"/>
      <w:r>
        <w:rPr>
          <w:rFonts w:ascii="Arial Narrow" w:hAnsi="Arial Narrow" w:cs="Arial"/>
        </w:rPr>
        <w:t xml:space="preserve">Smluvní strany </w:t>
      </w:r>
      <w:bookmarkEnd w:id="3"/>
      <w:r>
        <w:rPr>
          <w:rFonts w:ascii="Arial Narrow" w:hAnsi="Arial Narrow" w:cs="Arial"/>
        </w:rPr>
        <w:t>si vzájemně</w:t>
      </w:r>
      <w:r w:rsidRPr="00405FCB">
        <w:rPr>
          <w:rFonts w:ascii="Arial Narrow" w:hAnsi="Arial Narrow" w:cs="Arial"/>
        </w:rPr>
        <w:t xml:space="preserve"> umožní </w:t>
      </w:r>
      <w:r>
        <w:rPr>
          <w:rFonts w:ascii="Arial Narrow" w:hAnsi="Arial Narrow" w:cs="Arial"/>
        </w:rPr>
        <w:t xml:space="preserve">bezplatné </w:t>
      </w:r>
      <w:r w:rsidRPr="00405FCB">
        <w:rPr>
          <w:rFonts w:ascii="Arial Narrow" w:hAnsi="Arial Narrow" w:cs="Arial"/>
        </w:rPr>
        <w:t xml:space="preserve">využívání předmětů duševního vlastnictví </w:t>
      </w:r>
      <w:r>
        <w:rPr>
          <w:rFonts w:ascii="Arial Narrow" w:hAnsi="Arial Narrow" w:cs="Arial"/>
        </w:rPr>
        <w:t>jim náležící</w:t>
      </w:r>
      <w:r w:rsidRPr="00405FCB">
        <w:rPr>
          <w:rFonts w:ascii="Arial Narrow" w:hAnsi="Arial Narrow" w:cs="Arial"/>
        </w:rPr>
        <w:t xml:space="preserve"> v rozsahu potřebném pro účely realizace Projektu</w:t>
      </w:r>
      <w:r w:rsidRPr="00405FCB">
        <w:rPr>
          <w:rFonts w:ascii="Arial Narrow" w:hAnsi="Arial Narrow" w:cs="Arial"/>
          <w:color w:val="1F497D"/>
        </w:rPr>
        <w:t>.</w:t>
      </w:r>
    </w:p>
    <w:p w14:paraId="6BF33BC1" w14:textId="0A82A809" w:rsidR="005C19DA" w:rsidRPr="005442EA" w:rsidRDefault="005C19DA" w:rsidP="005C19DA">
      <w:pPr>
        <w:numPr>
          <w:ilvl w:val="1"/>
          <w:numId w:val="16"/>
        </w:numPr>
        <w:spacing w:after="20"/>
        <w:ind w:left="540" w:hanging="540"/>
        <w:jc w:val="both"/>
        <w:rPr>
          <w:rFonts w:ascii="Arial Narrow" w:hAnsi="Arial Narrow" w:cs="Arial"/>
        </w:rPr>
      </w:pPr>
      <w:r w:rsidRPr="005442EA">
        <w:rPr>
          <w:rFonts w:ascii="Arial Narrow" w:hAnsi="Arial Narrow" w:cs="Arial"/>
        </w:rPr>
        <w:t xml:space="preserve">Smluvní strany se dohodly na tom, že duševní vlastnictví vzniklé při plnění úkolů v rámci Projektu je majetkem té Smluvní strany, jejíž pracovníci </w:t>
      </w:r>
      <w:r w:rsidR="00935ED4">
        <w:rPr>
          <w:rFonts w:ascii="Arial Narrow" w:hAnsi="Arial Narrow" w:cs="Arial"/>
        </w:rPr>
        <w:t>ho</w:t>
      </w:r>
      <w:r w:rsidRPr="005442EA">
        <w:rPr>
          <w:rFonts w:ascii="Arial Narrow" w:hAnsi="Arial Narrow" w:cs="Arial"/>
        </w:rPr>
        <w:t xml:space="preserve"> vytvořili. Smluvní strany si navzájem oznámí vytvoření duševního vlastnictví a Smluvní strana, která je majitelem takového duševního vlastnictví, nese náklady spojené s podáním přihlášek a vedením příslušných řízení.</w:t>
      </w:r>
    </w:p>
    <w:p w14:paraId="6D484EA6" w14:textId="23E69118" w:rsidR="005C19DA" w:rsidRPr="00405FCB" w:rsidRDefault="005C19DA" w:rsidP="005C19DA">
      <w:pPr>
        <w:numPr>
          <w:ilvl w:val="1"/>
          <w:numId w:val="16"/>
        </w:numPr>
        <w:spacing w:after="20"/>
        <w:ind w:left="540" w:hanging="540"/>
        <w:jc w:val="both"/>
        <w:rPr>
          <w:rFonts w:ascii="Arial Narrow" w:hAnsi="Arial Narrow" w:cs="Arial"/>
        </w:rPr>
      </w:pPr>
      <w:r w:rsidRPr="00405FCB">
        <w:rPr>
          <w:rFonts w:ascii="Arial Narrow" w:hAnsi="Arial Narrow" w:cs="Arial"/>
        </w:rPr>
        <w:t xml:space="preserve">Vznikne-li duševní vlastnictví při plnění úkolů v rámci Projektu prokazatelně spoluprací pracovníků Smluvních stran, je toto duševní vlastnictví společným majetkem Smluvních stran, a to v tom poměru majetkových podílů, v jakém se na vytvoření duševního vlastnictví podíleli pracovníci každé ze Smluvních stran. </w:t>
      </w:r>
      <w:r w:rsidR="00A7390D">
        <w:rPr>
          <w:rFonts w:ascii="Arial Narrow" w:hAnsi="Arial Narrow" w:cs="Arial"/>
        </w:rPr>
        <w:t xml:space="preserve">Pokud není možné podíly Smluvních stran na společně vytvořeném duševním vlastnictvím stanovit, jsou spoluvlastnické podíly Smluvních stran k tomuto duševnímu vlastnictví stejné. </w:t>
      </w:r>
      <w:r w:rsidRPr="00405FCB">
        <w:rPr>
          <w:rFonts w:ascii="Arial Narrow" w:hAnsi="Arial Narrow" w:cs="Arial"/>
        </w:rPr>
        <w:t>Smluvní strany jsou si vzájemně nápomocny při přípravě podání přihlášek</w:t>
      </w:r>
      <w:r w:rsidR="00935ED4">
        <w:rPr>
          <w:rFonts w:ascii="Arial Narrow" w:hAnsi="Arial Narrow" w:cs="Arial"/>
        </w:rPr>
        <w:t xml:space="preserve"> předmětů </w:t>
      </w:r>
      <w:r w:rsidR="00935ED4" w:rsidRPr="00405FCB">
        <w:rPr>
          <w:rFonts w:ascii="Arial Narrow" w:hAnsi="Arial Narrow" w:cs="Arial"/>
        </w:rPr>
        <w:t>duševní</w:t>
      </w:r>
      <w:r w:rsidR="00935ED4">
        <w:rPr>
          <w:rFonts w:ascii="Arial Narrow" w:hAnsi="Arial Narrow" w:cs="Arial"/>
        </w:rPr>
        <w:t>ho</w:t>
      </w:r>
      <w:r w:rsidR="00935ED4" w:rsidRPr="00405FCB">
        <w:rPr>
          <w:rFonts w:ascii="Arial Narrow" w:hAnsi="Arial Narrow" w:cs="Arial"/>
        </w:rPr>
        <w:t xml:space="preserve"> vlastnictví </w:t>
      </w:r>
      <w:r w:rsidR="00935ED4">
        <w:rPr>
          <w:rFonts w:ascii="Arial Narrow" w:hAnsi="Arial Narrow" w:cs="Arial"/>
        </w:rPr>
        <w:t xml:space="preserve">vytvořeného </w:t>
      </w:r>
      <w:r w:rsidR="00935ED4" w:rsidRPr="00405FCB">
        <w:rPr>
          <w:rFonts w:ascii="Arial Narrow" w:hAnsi="Arial Narrow" w:cs="Arial"/>
        </w:rPr>
        <w:t>v rámci Projektu</w:t>
      </w:r>
      <w:r w:rsidRPr="00405FCB">
        <w:rPr>
          <w:rFonts w:ascii="Arial Narrow" w:hAnsi="Arial Narrow" w:cs="Arial"/>
        </w:rPr>
        <w:t>, a to i zahraničních. Smluvní strany se v poměru jejich spoluvlastnických podílů podílejí na nákladech spojených s podáním přihlášek a vedením příslušných řízení.</w:t>
      </w:r>
    </w:p>
    <w:p w14:paraId="09FE3A1B" w14:textId="5F5915E4" w:rsidR="005C19DA" w:rsidRPr="00405FCB" w:rsidRDefault="005C19DA" w:rsidP="005C19DA">
      <w:pPr>
        <w:numPr>
          <w:ilvl w:val="1"/>
          <w:numId w:val="16"/>
        </w:numPr>
        <w:spacing w:after="20"/>
        <w:ind w:left="540" w:hanging="540"/>
        <w:jc w:val="both"/>
        <w:rPr>
          <w:rFonts w:ascii="Arial Narrow" w:hAnsi="Arial Narrow" w:cs="Arial"/>
        </w:rPr>
      </w:pPr>
      <w:r w:rsidRPr="00405FCB">
        <w:rPr>
          <w:rFonts w:ascii="Arial Narrow" w:hAnsi="Arial Narrow" w:cs="Arial"/>
        </w:rPr>
        <w:t xml:space="preserve">Nebude-li jedna ze Smluvních stran mít zájem na podání </w:t>
      </w:r>
      <w:r w:rsidR="00935ED4">
        <w:rPr>
          <w:rFonts w:ascii="Arial Narrow" w:hAnsi="Arial Narrow" w:cs="Arial"/>
        </w:rPr>
        <w:t xml:space="preserve">příslušné </w:t>
      </w:r>
      <w:r w:rsidRPr="00405FCB">
        <w:rPr>
          <w:rFonts w:ascii="Arial Narrow" w:hAnsi="Arial Narrow" w:cs="Arial"/>
        </w:rPr>
        <w:t>přihlášky, může druhá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w:t>
      </w:r>
      <w:r w:rsidR="00935ED4">
        <w:rPr>
          <w:rFonts w:ascii="Arial Narrow" w:hAnsi="Arial Narrow" w:cs="Arial"/>
        </w:rPr>
        <w:t>,</w:t>
      </w:r>
      <w:r w:rsidRPr="00405FCB">
        <w:rPr>
          <w:rFonts w:ascii="Arial Narrow" w:hAnsi="Arial Narrow" w:cs="Arial"/>
        </w:rPr>
        <w:t xml:space="preserve"> nese náklady spojené s podáním přihlášky a vedením příslušných řízení.</w:t>
      </w:r>
    </w:p>
    <w:p w14:paraId="7907E4C3" w14:textId="77777777" w:rsidR="005C19DA" w:rsidRPr="00FF7826" w:rsidRDefault="005C19DA" w:rsidP="00FF7826">
      <w:pPr>
        <w:numPr>
          <w:ilvl w:val="1"/>
          <w:numId w:val="16"/>
        </w:numPr>
        <w:suppressAutoHyphens/>
        <w:spacing w:after="20"/>
        <w:ind w:left="540" w:hanging="540"/>
        <w:jc w:val="both"/>
        <w:rPr>
          <w:rFonts w:ascii="Arial Narrow" w:hAnsi="Arial Narrow"/>
          <w:color w:val="000000"/>
        </w:rPr>
      </w:pPr>
      <w:r w:rsidRPr="00405FCB">
        <w:rPr>
          <w:rFonts w:ascii="Arial Narrow" w:hAnsi="Arial Narrow" w:cs="Arial"/>
        </w:rPr>
        <w:t>Prohlášení o vytvoření předmětu duševního vlastnictví, např. o vytvoření vynálezu, vzniklého</w:t>
      </w:r>
      <w:r>
        <w:rPr>
          <w:rFonts w:ascii="Arial Narrow" w:hAnsi="Arial Narrow" w:cs="Arial"/>
        </w:rPr>
        <w:t xml:space="preserve"> v </w:t>
      </w:r>
      <w:r w:rsidRPr="00405FCB">
        <w:rPr>
          <w:rFonts w:ascii="Arial Narrow" w:hAnsi="Arial Narrow" w:cs="Arial"/>
        </w:rPr>
        <w:t>rámci Projektu je nutné provést písemně, provede jej ta Smluvní strana, která předmět duševního vlastnictví</w:t>
      </w:r>
      <w:r>
        <w:rPr>
          <w:rFonts w:ascii="Arial Narrow" w:hAnsi="Arial Narrow" w:cs="Arial"/>
        </w:rPr>
        <w:t xml:space="preserve"> vytvořila sama nebo se na vytvoření podílela z větší části</w:t>
      </w:r>
      <w:r w:rsidRPr="00405FCB">
        <w:rPr>
          <w:rFonts w:ascii="Arial Narrow" w:hAnsi="Arial Narrow" w:cs="Arial"/>
        </w:rPr>
        <w:t>, v případě rovnosti podílů provede přihlášení Příjemce.</w:t>
      </w:r>
    </w:p>
    <w:p w14:paraId="3EE00D91" w14:textId="77777777" w:rsidR="005C19DA" w:rsidRPr="00405FCB" w:rsidRDefault="005C19DA" w:rsidP="005C19DA">
      <w:pPr>
        <w:numPr>
          <w:ilvl w:val="1"/>
          <w:numId w:val="16"/>
        </w:numPr>
        <w:spacing w:after="20"/>
        <w:ind w:left="540" w:hanging="540"/>
        <w:jc w:val="both"/>
        <w:rPr>
          <w:rFonts w:ascii="Arial Narrow" w:hAnsi="Arial Narrow" w:cs="Arial"/>
        </w:rPr>
      </w:pPr>
      <w:r w:rsidRPr="00405FCB">
        <w:rPr>
          <w:rFonts w:ascii="Arial Narrow" w:hAnsi="Arial Narrow" w:cs="Arial"/>
        </w:rPr>
        <w:t xml:space="preserve">Práva původců budou </w:t>
      </w:r>
      <w:r w:rsidRPr="001C7B3D">
        <w:rPr>
          <w:rFonts w:ascii="Arial Narrow" w:hAnsi="Arial Narrow" w:cs="Arial"/>
        </w:rPr>
        <w:t>Smluvními stranami řešena dle §</w:t>
      </w:r>
      <w:r w:rsidR="00A7390D" w:rsidRPr="001C7B3D">
        <w:rPr>
          <w:rFonts w:ascii="Arial Narrow" w:hAnsi="Arial Narrow" w:cs="Arial"/>
        </w:rPr>
        <w:t xml:space="preserve"> </w:t>
      </w:r>
      <w:r w:rsidRPr="001C7B3D">
        <w:rPr>
          <w:rFonts w:ascii="Arial Narrow" w:hAnsi="Arial Narrow" w:cs="Arial"/>
        </w:rPr>
        <w:t>9 zák. č. 527/1990 Sb., o vynálezech</w:t>
      </w:r>
      <w:r w:rsidRPr="00405FCB">
        <w:rPr>
          <w:rFonts w:ascii="Arial Narrow" w:hAnsi="Arial Narrow" w:cs="Arial"/>
        </w:rPr>
        <w:t xml:space="preserve"> a zlepšovacích návrzích, ve znění pozdějších předpisů nebo dle obdobných předpisů.</w:t>
      </w:r>
    </w:p>
    <w:p w14:paraId="34754FEA" w14:textId="68128426" w:rsidR="005C19DA" w:rsidRPr="00405FCB" w:rsidRDefault="005C19DA" w:rsidP="0063616D">
      <w:pPr>
        <w:numPr>
          <w:ilvl w:val="1"/>
          <w:numId w:val="16"/>
        </w:numPr>
        <w:spacing w:after="20"/>
        <w:ind w:left="567" w:hanging="567"/>
        <w:jc w:val="both"/>
        <w:rPr>
          <w:rFonts w:ascii="Arial Narrow" w:hAnsi="Arial Narrow" w:cs="Arial"/>
        </w:rPr>
      </w:pPr>
      <w:r w:rsidRPr="00405FCB">
        <w:rPr>
          <w:rFonts w:ascii="Arial Narrow" w:hAnsi="Arial Narrow" w:cs="Arial"/>
        </w:rPr>
        <w:t>Smluvní strany jsou oprávněny využívat know-how získané při provádění Projektu a přenést výsledky tohoto know-how do praxe</w:t>
      </w:r>
      <w:r w:rsidR="004A223D">
        <w:rPr>
          <w:rFonts w:ascii="Arial Narrow" w:hAnsi="Arial Narrow" w:cs="Arial"/>
        </w:rPr>
        <w:t xml:space="preserve"> při současném zachování povinností Smluvních stran dle článku XI této Smlouvy.</w:t>
      </w:r>
    </w:p>
    <w:p w14:paraId="13878E7D" w14:textId="51751FFC" w:rsidR="005C19DA" w:rsidRPr="00405FCB" w:rsidRDefault="005C19DA" w:rsidP="00433E58">
      <w:pPr>
        <w:numPr>
          <w:ilvl w:val="1"/>
          <w:numId w:val="16"/>
        </w:numPr>
        <w:spacing w:after="20"/>
        <w:ind w:left="567" w:hanging="567"/>
        <w:jc w:val="both"/>
        <w:rPr>
          <w:rFonts w:ascii="Arial Narrow" w:hAnsi="Arial Narrow" w:cs="Arial"/>
        </w:rPr>
      </w:pPr>
      <w:r w:rsidRPr="00405FCB">
        <w:rPr>
          <w:rFonts w:ascii="Arial Narrow" w:hAnsi="Arial Narrow" w:cs="Arial"/>
        </w:rPr>
        <w:t xml:space="preserve">Pokud práva z předmětu duševního vlastnictví, které bude vytvořeno při realizaci Projektu, náleží v souladu s ustanoveními Smlouvy </w:t>
      </w:r>
      <w:r w:rsidR="00554F9C">
        <w:rPr>
          <w:rFonts w:ascii="Arial Narrow" w:hAnsi="Arial Narrow" w:cs="Arial"/>
        </w:rPr>
        <w:t>více</w:t>
      </w:r>
      <w:r w:rsidR="00554F9C" w:rsidRPr="00405FCB">
        <w:rPr>
          <w:rFonts w:ascii="Arial Narrow" w:hAnsi="Arial Narrow" w:cs="Arial"/>
        </w:rPr>
        <w:t xml:space="preserve"> </w:t>
      </w:r>
      <w:r w:rsidRPr="00405FCB">
        <w:rPr>
          <w:rFonts w:ascii="Arial Narrow" w:hAnsi="Arial Narrow" w:cs="Arial"/>
        </w:rPr>
        <w:t xml:space="preserve">Smluvním stranám, o využití těchto práv rozhodnou </w:t>
      </w:r>
      <w:r w:rsidR="00103284">
        <w:rPr>
          <w:rFonts w:ascii="Arial Narrow" w:hAnsi="Arial Narrow" w:cs="Arial"/>
        </w:rPr>
        <w:t xml:space="preserve">všichni </w:t>
      </w:r>
      <w:r>
        <w:rPr>
          <w:rFonts w:ascii="Arial Narrow" w:hAnsi="Arial Narrow" w:cs="Arial"/>
        </w:rPr>
        <w:t>spoluvlastníci</w:t>
      </w:r>
      <w:r w:rsidRPr="00405FCB">
        <w:rPr>
          <w:rFonts w:ascii="Arial Narrow" w:hAnsi="Arial Narrow" w:cs="Arial"/>
        </w:rPr>
        <w:t xml:space="preserve"> jednomyslně, žádný ze spolu</w:t>
      </w:r>
      <w:r>
        <w:rPr>
          <w:rFonts w:ascii="Arial Narrow" w:hAnsi="Arial Narrow" w:cs="Arial"/>
        </w:rPr>
        <w:t>vlastníků</w:t>
      </w:r>
      <w:r w:rsidRPr="00405FCB">
        <w:rPr>
          <w:rFonts w:ascii="Arial Narrow" w:hAnsi="Arial Narrow" w:cs="Arial"/>
        </w:rPr>
        <w:t xml:space="preserve"> není oprávněn využívat tato práva bez souhlasu </w:t>
      </w:r>
      <w:r w:rsidR="00103284">
        <w:rPr>
          <w:rFonts w:ascii="Arial Narrow" w:hAnsi="Arial Narrow" w:cs="Arial"/>
        </w:rPr>
        <w:t xml:space="preserve">ostatních </w:t>
      </w:r>
      <w:r>
        <w:rPr>
          <w:rFonts w:ascii="Arial Narrow" w:hAnsi="Arial Narrow" w:cs="Arial"/>
        </w:rPr>
        <w:t>spoluvlastník</w:t>
      </w:r>
      <w:r w:rsidR="00103284">
        <w:rPr>
          <w:rFonts w:ascii="Arial Narrow" w:hAnsi="Arial Narrow" w:cs="Arial"/>
        </w:rPr>
        <w:t>ů</w:t>
      </w:r>
      <w:r w:rsidRPr="00405FCB">
        <w:rPr>
          <w:rFonts w:ascii="Arial Narrow" w:hAnsi="Arial Narrow" w:cs="Arial"/>
        </w:rPr>
        <w:t>. Smluvní strany se zavazují vynaložit maximální úsilí o dohodu na společném využití práv z předmětu duševního vlastnictví. K platnému uzavření lic</w:t>
      </w:r>
      <w:r>
        <w:rPr>
          <w:rFonts w:ascii="Arial Narrow" w:hAnsi="Arial Narrow" w:cs="Arial"/>
        </w:rPr>
        <w:t xml:space="preserve">enční smlouvy je třeba souhlasu </w:t>
      </w:r>
      <w:r w:rsidR="00103284">
        <w:rPr>
          <w:rFonts w:ascii="Arial Narrow" w:hAnsi="Arial Narrow" w:cs="Arial"/>
        </w:rPr>
        <w:t>všech</w:t>
      </w:r>
      <w:r w:rsidR="00103284" w:rsidRPr="00405FCB">
        <w:rPr>
          <w:rFonts w:ascii="Arial Narrow" w:hAnsi="Arial Narrow" w:cs="Arial"/>
        </w:rPr>
        <w:t xml:space="preserve"> </w:t>
      </w:r>
      <w:r w:rsidRPr="00405FCB">
        <w:rPr>
          <w:rFonts w:ascii="Arial Narrow" w:hAnsi="Arial Narrow" w:cs="Arial"/>
        </w:rPr>
        <w:t>spolu</w:t>
      </w:r>
      <w:r>
        <w:rPr>
          <w:rFonts w:ascii="Arial Narrow" w:hAnsi="Arial Narrow" w:cs="Arial"/>
        </w:rPr>
        <w:t>vlastníků</w:t>
      </w:r>
      <w:r w:rsidRPr="00405FCB">
        <w:rPr>
          <w:rFonts w:ascii="Arial Narrow" w:hAnsi="Arial Narrow" w:cs="Arial"/>
        </w:rPr>
        <w:t xml:space="preserve">. K převodu práv </w:t>
      </w:r>
      <w:r w:rsidR="0048604C">
        <w:rPr>
          <w:rFonts w:ascii="Arial Narrow" w:hAnsi="Arial Narrow" w:cs="Arial"/>
        </w:rPr>
        <w:t>k</w:t>
      </w:r>
      <w:r w:rsidR="0048604C" w:rsidRPr="00405FCB">
        <w:rPr>
          <w:rFonts w:ascii="Arial Narrow" w:hAnsi="Arial Narrow" w:cs="Arial"/>
        </w:rPr>
        <w:t> </w:t>
      </w:r>
      <w:r w:rsidRPr="00405FCB">
        <w:rPr>
          <w:rFonts w:ascii="Arial Narrow" w:hAnsi="Arial Narrow" w:cs="Arial"/>
        </w:rPr>
        <w:t>předmětu duševního vlastnictví na třetí osobu je zapotřebí jednomyslného souhlasu</w:t>
      </w:r>
      <w:r>
        <w:rPr>
          <w:rFonts w:ascii="Arial Narrow" w:hAnsi="Arial Narrow" w:cs="Arial"/>
        </w:rPr>
        <w:t xml:space="preserve"> </w:t>
      </w:r>
      <w:r w:rsidR="00103284">
        <w:rPr>
          <w:rFonts w:ascii="Arial Narrow" w:hAnsi="Arial Narrow" w:cs="Arial"/>
        </w:rPr>
        <w:t>všech</w:t>
      </w:r>
      <w:r w:rsidR="00103284" w:rsidRPr="00405FCB">
        <w:rPr>
          <w:rFonts w:ascii="Arial Narrow" w:hAnsi="Arial Narrow" w:cs="Arial"/>
        </w:rPr>
        <w:t xml:space="preserve"> </w:t>
      </w:r>
      <w:r w:rsidRPr="00405FCB">
        <w:rPr>
          <w:rFonts w:ascii="Arial Narrow" w:hAnsi="Arial Narrow" w:cs="Arial"/>
        </w:rPr>
        <w:t>spolu</w:t>
      </w:r>
      <w:r>
        <w:rPr>
          <w:rFonts w:ascii="Arial Narrow" w:hAnsi="Arial Narrow" w:cs="Arial"/>
        </w:rPr>
        <w:t>vlastníků</w:t>
      </w:r>
      <w:r w:rsidRPr="00405FCB">
        <w:rPr>
          <w:rFonts w:ascii="Arial Narrow" w:hAnsi="Arial Narrow" w:cs="Arial"/>
        </w:rPr>
        <w:t>. Na třetí osobu může některý ze spolu</w:t>
      </w:r>
      <w:r>
        <w:rPr>
          <w:rFonts w:ascii="Arial Narrow" w:hAnsi="Arial Narrow" w:cs="Arial"/>
        </w:rPr>
        <w:t>vlastníků</w:t>
      </w:r>
      <w:r w:rsidRPr="00405FCB">
        <w:rPr>
          <w:rFonts w:ascii="Arial Narrow" w:hAnsi="Arial Narrow" w:cs="Arial"/>
        </w:rPr>
        <w:t xml:space="preserve"> převést svůj podíl jen v případě, že </w:t>
      </w:r>
      <w:r w:rsidR="00103284">
        <w:rPr>
          <w:rFonts w:ascii="Arial Narrow" w:hAnsi="Arial Narrow" w:cs="Arial"/>
        </w:rPr>
        <w:t>ostatní</w:t>
      </w:r>
      <w:r w:rsidR="00103284" w:rsidRPr="00405FCB">
        <w:rPr>
          <w:rFonts w:ascii="Arial Narrow" w:hAnsi="Arial Narrow" w:cs="Arial"/>
        </w:rPr>
        <w:t xml:space="preserve"> </w:t>
      </w:r>
      <w:r w:rsidRPr="00405FCB">
        <w:rPr>
          <w:rFonts w:ascii="Arial Narrow" w:hAnsi="Arial Narrow" w:cs="Arial"/>
        </w:rPr>
        <w:t>ze spolu</w:t>
      </w:r>
      <w:r>
        <w:rPr>
          <w:rFonts w:ascii="Arial Narrow" w:hAnsi="Arial Narrow" w:cs="Arial"/>
        </w:rPr>
        <w:t>vlastníků</w:t>
      </w:r>
      <w:r w:rsidRPr="00405FCB">
        <w:rPr>
          <w:rFonts w:ascii="Arial Narrow" w:hAnsi="Arial Narrow" w:cs="Arial"/>
        </w:rPr>
        <w:t xml:space="preserve"> nepřijm</w:t>
      </w:r>
      <w:r w:rsidR="00103284">
        <w:rPr>
          <w:rFonts w:ascii="Arial Narrow" w:hAnsi="Arial Narrow" w:cs="Arial"/>
        </w:rPr>
        <w:t>ou</w:t>
      </w:r>
      <w:r w:rsidRPr="00405FCB">
        <w:rPr>
          <w:rFonts w:ascii="Arial Narrow" w:hAnsi="Arial Narrow" w:cs="Arial"/>
        </w:rPr>
        <w:t xml:space="preserve"> ve lhůtě jednoho měsíce písemnou nabídku převodu</w:t>
      </w:r>
      <w:r w:rsidR="0048604C">
        <w:rPr>
          <w:rFonts w:ascii="Arial Narrow" w:hAnsi="Arial Narrow" w:cs="Arial"/>
        </w:rPr>
        <w:t xml:space="preserve"> za stejných nebo lepších podmínek, než za jakých </w:t>
      </w:r>
      <w:r w:rsidR="0048604C">
        <w:rPr>
          <w:rFonts w:ascii="Arial Narrow" w:hAnsi="Arial Narrow" w:cs="Arial"/>
        </w:rPr>
        <w:lastRenderedPageBreak/>
        <w:t>bude převod nabídnut třetí osobě</w:t>
      </w:r>
      <w:r w:rsidRPr="00405FCB">
        <w:rPr>
          <w:rFonts w:ascii="Arial Narrow" w:hAnsi="Arial Narrow" w:cs="Arial"/>
        </w:rPr>
        <w:t>. V ostatních otázkách se vzájemné vztahy mezi spolu</w:t>
      </w:r>
      <w:r>
        <w:rPr>
          <w:rFonts w:ascii="Arial Narrow" w:hAnsi="Arial Narrow" w:cs="Arial"/>
        </w:rPr>
        <w:t>vlastníky řídí obecnými předpisy o </w:t>
      </w:r>
      <w:r w:rsidRPr="00405FCB">
        <w:rPr>
          <w:rFonts w:ascii="Arial Narrow" w:hAnsi="Arial Narrow" w:cs="Arial"/>
        </w:rPr>
        <w:t>podílovém spoluvlastnictví.</w:t>
      </w:r>
    </w:p>
    <w:p w14:paraId="4E13907E" w14:textId="4EECAA7C" w:rsidR="00131ECA" w:rsidRPr="00886971" w:rsidRDefault="00131ECA" w:rsidP="00433E58">
      <w:pPr>
        <w:numPr>
          <w:ilvl w:val="1"/>
          <w:numId w:val="16"/>
        </w:numPr>
        <w:spacing w:after="20"/>
        <w:ind w:left="540" w:hanging="540"/>
        <w:jc w:val="both"/>
        <w:rPr>
          <w:rFonts w:ascii="Arial Narrow" w:hAnsi="Arial Narrow" w:cs="Arial"/>
        </w:rPr>
      </w:pPr>
      <w:r w:rsidRPr="00886971">
        <w:rPr>
          <w:rFonts w:ascii="Arial Narrow" w:hAnsi="Arial Narrow" w:cs="Arial"/>
        </w:rPr>
        <w:t>Všechna práva k výsledkům Projektu patří Příjemci a Dalším</w:t>
      </w:r>
      <w:r>
        <w:rPr>
          <w:rFonts w:ascii="Arial Narrow" w:hAnsi="Arial Narrow" w:cs="Arial"/>
        </w:rPr>
        <w:t>u</w:t>
      </w:r>
      <w:r w:rsidRPr="001B4FAA">
        <w:rPr>
          <w:rFonts w:ascii="Arial Narrow" w:hAnsi="Arial Narrow" w:cs="Arial"/>
        </w:rPr>
        <w:t xml:space="preserve"> účastníkovi</w:t>
      </w:r>
      <w:r w:rsidRPr="00886971">
        <w:rPr>
          <w:rFonts w:ascii="Arial Narrow" w:hAnsi="Arial Narrow" w:cs="Arial"/>
        </w:rPr>
        <w:t xml:space="preserve">. </w:t>
      </w:r>
      <w:r w:rsidR="00966AC3">
        <w:rPr>
          <w:rFonts w:ascii="Arial Narrow" w:hAnsi="Arial Narrow" w:cs="Arial"/>
        </w:rPr>
        <w:t xml:space="preserve">Každému z těchto subjektů bude </w:t>
      </w:r>
      <w:r w:rsidR="00285E55">
        <w:rPr>
          <w:rFonts w:ascii="Arial Narrow" w:hAnsi="Arial Narrow" w:cs="Arial"/>
        </w:rPr>
        <w:t>rozdělena příslušná část výsledků, resp. práv k příslušné části výsledků Projektu</w:t>
      </w:r>
      <w:r w:rsidRPr="00886971">
        <w:rPr>
          <w:rFonts w:ascii="Arial Narrow" w:hAnsi="Arial Narrow" w:cs="Arial"/>
        </w:rPr>
        <w:t xml:space="preserve"> v</w:t>
      </w:r>
      <w:r w:rsidR="00733026">
        <w:rPr>
          <w:rFonts w:ascii="Arial Narrow" w:hAnsi="Arial Narrow" w:cs="Arial"/>
        </w:rPr>
        <w:t> </w:t>
      </w:r>
      <w:r w:rsidRPr="00886971">
        <w:rPr>
          <w:rFonts w:ascii="Arial Narrow" w:hAnsi="Arial Narrow" w:cs="Arial"/>
        </w:rPr>
        <w:t>poměru</w:t>
      </w:r>
      <w:r w:rsidR="00733026">
        <w:rPr>
          <w:rFonts w:ascii="Arial Narrow" w:hAnsi="Arial Narrow" w:cs="Arial"/>
        </w:rPr>
        <w:t xml:space="preserve"> majetkových podílů, v jakém se na vytvoření duševního vlastnictví podíleli pracovníci každé ze Smluvních stran</w:t>
      </w:r>
      <w:r w:rsidR="0048604C">
        <w:rPr>
          <w:rFonts w:ascii="Arial Narrow" w:hAnsi="Arial Narrow" w:cs="Arial"/>
        </w:rPr>
        <w:t>,</w:t>
      </w:r>
      <w:r w:rsidR="00966AC3">
        <w:rPr>
          <w:rFonts w:ascii="Arial Narrow" w:hAnsi="Arial Narrow" w:cs="Arial"/>
        </w:rPr>
        <w:t xml:space="preserve"> s výjimkou práv k duševnímu vlastnictví vzniklých při plnění úkolů v rámci </w:t>
      </w:r>
      <w:r w:rsidR="0048604C">
        <w:rPr>
          <w:rFonts w:ascii="Arial Narrow" w:hAnsi="Arial Narrow" w:cs="Arial"/>
        </w:rPr>
        <w:t>P</w:t>
      </w:r>
      <w:r w:rsidR="00966AC3">
        <w:rPr>
          <w:rFonts w:ascii="Arial Narrow" w:hAnsi="Arial Narrow" w:cs="Arial"/>
        </w:rPr>
        <w:t xml:space="preserve">rojektu, kdy se bude postupovat dle článku 10.5 </w:t>
      </w:r>
      <w:r w:rsidR="0048604C">
        <w:rPr>
          <w:rFonts w:ascii="Arial Narrow" w:hAnsi="Arial Narrow" w:cs="Arial"/>
        </w:rPr>
        <w:t xml:space="preserve">a následujících </w:t>
      </w:r>
      <w:r w:rsidR="00966AC3">
        <w:rPr>
          <w:rFonts w:ascii="Arial Narrow" w:hAnsi="Arial Narrow" w:cs="Arial"/>
        </w:rPr>
        <w:t>této Smlouvy.</w:t>
      </w:r>
    </w:p>
    <w:p w14:paraId="5F9B1C78" w14:textId="77777777" w:rsidR="00131ECA" w:rsidRPr="00886971" w:rsidRDefault="00131ECA" w:rsidP="00433E58">
      <w:pPr>
        <w:numPr>
          <w:ilvl w:val="1"/>
          <w:numId w:val="16"/>
        </w:numPr>
        <w:spacing w:after="20"/>
        <w:ind w:left="540" w:hanging="540"/>
        <w:jc w:val="both"/>
        <w:rPr>
          <w:rFonts w:ascii="Arial Narrow" w:hAnsi="Arial Narrow" w:cs="Arial"/>
        </w:rPr>
      </w:pPr>
      <w:r w:rsidRPr="00886971">
        <w:rPr>
          <w:rFonts w:ascii="Arial Narrow" w:hAnsi="Arial Narrow" w:cs="Arial"/>
        </w:rPr>
        <w:t xml:space="preserve">Smluvní strany mají bezplatný přístup k výsledkům Projektu dosaženým během jeho řešení, které jsou nutné k implementaci jejich vlastního příspěvku k Projektu. Po ukončení řešení Projektu mají Smluvní strany přístup k výsledkům Projektu za podmínek, které mezi sebou sjednají. </w:t>
      </w:r>
    </w:p>
    <w:p w14:paraId="7E5CE5AA" w14:textId="5BE37F3A" w:rsidR="00346BD5" w:rsidRPr="005B5F72" w:rsidRDefault="00131ECA" w:rsidP="00433E58">
      <w:pPr>
        <w:numPr>
          <w:ilvl w:val="1"/>
          <w:numId w:val="16"/>
        </w:numPr>
        <w:spacing w:after="20"/>
        <w:ind w:left="540" w:hanging="540"/>
        <w:jc w:val="both"/>
        <w:rPr>
          <w:rFonts w:ascii="Arial Narrow" w:hAnsi="Arial Narrow"/>
        </w:rPr>
      </w:pPr>
      <w:r w:rsidRPr="00886971">
        <w:rPr>
          <w:rFonts w:ascii="Arial Narrow" w:hAnsi="Arial Narrow" w:cs="Arial"/>
        </w:rPr>
        <w:t xml:space="preserve">Výzkumné organizace mají právo přijmout vlastnická a užívací práva k projektovým výsledkům, které leží mimo komerční zájmy ostatních účastníků Projektu. </w:t>
      </w:r>
    </w:p>
    <w:p w14:paraId="62425135" w14:textId="77777777" w:rsidR="00733026" w:rsidRPr="00733026" w:rsidRDefault="00904AC3" w:rsidP="00733026">
      <w:pPr>
        <w:numPr>
          <w:ilvl w:val="1"/>
          <w:numId w:val="16"/>
        </w:numPr>
        <w:spacing w:after="20"/>
        <w:ind w:left="540" w:hanging="540"/>
        <w:jc w:val="both"/>
        <w:rPr>
          <w:rFonts w:ascii="Arial Narrow" w:hAnsi="Arial Narrow" w:cs="Arial"/>
          <w:b/>
        </w:rPr>
      </w:pPr>
      <w:r>
        <w:rPr>
          <w:rFonts w:ascii="Arial Narrow" w:hAnsi="Arial Narrow" w:cs="Arial"/>
        </w:rPr>
        <w:t xml:space="preserve"> </w:t>
      </w:r>
      <w:r w:rsidR="005B5F72" w:rsidRPr="00904AC3">
        <w:rPr>
          <w:rFonts w:ascii="Arial Narrow" w:hAnsi="Arial Narrow" w:cs="Arial"/>
        </w:rPr>
        <w:t xml:space="preserve">Smluvní strany se zavazují v souladu s ustanovením čl. 13 Všeobecných podmínek uzavřít smlouvu o využití Výsledku Projektu, která bude mít náležitosti uvedené v čl. 13 Všeobecných podmínek. </w:t>
      </w:r>
    </w:p>
    <w:p w14:paraId="126B04B9" w14:textId="77777777" w:rsidR="00733026" w:rsidRPr="00733026" w:rsidRDefault="00733026" w:rsidP="00733026">
      <w:pPr>
        <w:spacing w:after="20"/>
        <w:ind w:left="540"/>
        <w:jc w:val="both"/>
        <w:rPr>
          <w:rFonts w:ascii="Arial Narrow" w:hAnsi="Arial Narrow" w:cs="Arial"/>
          <w:b/>
        </w:rPr>
      </w:pPr>
    </w:p>
    <w:p w14:paraId="4CE39F45" w14:textId="253236BF" w:rsidR="005C19DA" w:rsidRPr="00405FCB" w:rsidRDefault="005C19DA" w:rsidP="00733026">
      <w:pPr>
        <w:spacing w:after="20"/>
        <w:ind w:left="540"/>
        <w:jc w:val="center"/>
        <w:rPr>
          <w:rFonts w:ascii="Arial Narrow" w:hAnsi="Arial Narrow" w:cs="Arial"/>
          <w:b/>
        </w:rPr>
      </w:pPr>
      <w:r w:rsidRPr="00405FCB">
        <w:rPr>
          <w:rFonts w:ascii="Arial Narrow" w:hAnsi="Arial Narrow" w:cs="Arial"/>
          <w:b/>
        </w:rPr>
        <w:t>Článek XI</w:t>
      </w:r>
      <w:r>
        <w:rPr>
          <w:rFonts w:ascii="Arial Narrow" w:hAnsi="Arial Narrow" w:cs="Arial"/>
          <w:b/>
        </w:rPr>
        <w:t>.</w:t>
      </w:r>
    </w:p>
    <w:p w14:paraId="5362054A" w14:textId="77777777" w:rsidR="005C19DA" w:rsidRPr="00405FCB" w:rsidRDefault="005C19DA" w:rsidP="005C19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Zajištění ochrany výsledků výzkumu a vývoje uskutečněných v souvislosti s Projektem</w:t>
      </w:r>
    </w:p>
    <w:p w14:paraId="7271BEF2" w14:textId="7DE148FA" w:rsidR="005C19DA" w:rsidRPr="00F05BFE" w:rsidRDefault="005C19DA" w:rsidP="005C19DA">
      <w:pPr>
        <w:numPr>
          <w:ilvl w:val="0"/>
          <w:numId w:val="18"/>
        </w:numPr>
        <w:tabs>
          <w:tab w:val="clear" w:pos="360"/>
        </w:tabs>
        <w:suppressAutoHyphens/>
        <w:spacing w:after="20"/>
        <w:ind w:hanging="720"/>
        <w:jc w:val="both"/>
        <w:rPr>
          <w:rFonts w:ascii="Arial Narrow" w:hAnsi="Arial Narrow" w:cs="Arial"/>
        </w:rPr>
      </w:pPr>
      <w:r w:rsidRPr="00405FCB">
        <w:rPr>
          <w:rFonts w:ascii="Arial Narrow" w:hAnsi="Arial Narrow" w:cs="Arial"/>
        </w:rPr>
        <w:t>Smluvní strany se</w:t>
      </w:r>
      <w:r>
        <w:rPr>
          <w:rFonts w:ascii="Arial Narrow" w:hAnsi="Arial Narrow" w:cs="Arial"/>
        </w:rPr>
        <w:t xml:space="preserve"> zavazují zachovávat mlčenlivost ohledně všech informací vztahujících se k řešení Projektu, včetně jeho návrhu tak, aby nebyly ohroženy cíle a výsledky jeho řešení. Všechny informace vztahující se k </w:t>
      </w:r>
      <w:r w:rsidRPr="00F05BFE">
        <w:rPr>
          <w:rFonts w:ascii="Arial Narrow" w:hAnsi="Arial Narrow" w:cs="Arial"/>
        </w:rPr>
        <w:t>řešení Projektu a výsledkům Projektu jsou považovány za důvěrné s výjimkou informací poskytovaných do IS VaVaI nebo informací, které je Smluvní strana dle právního předpisu povinna poskytnout příslušnému orgánu, k jejichž poskytnutí byla příslušným orgánem vyzvána</w:t>
      </w:r>
      <w:r w:rsidR="00581EFD">
        <w:rPr>
          <w:rFonts w:ascii="Arial Narrow" w:hAnsi="Arial Narrow" w:cs="Arial"/>
        </w:rPr>
        <w:t xml:space="preserve">, </w:t>
      </w:r>
      <w:r w:rsidR="00581EFD" w:rsidRPr="00581EFD">
        <w:rPr>
          <w:rFonts w:ascii="Arial Narrow" w:hAnsi="Arial Narrow" w:cs="Arial"/>
        </w:rPr>
        <w:t>a jsou použity pouze k tomuto účelu</w:t>
      </w:r>
      <w:r w:rsidRPr="00F05BFE">
        <w:rPr>
          <w:rFonts w:ascii="Arial Narrow" w:hAnsi="Arial Narrow" w:cs="Arial"/>
        </w:rPr>
        <w:t>.</w:t>
      </w:r>
    </w:p>
    <w:p w14:paraId="10B74CAB" w14:textId="154635A0" w:rsidR="005C19DA" w:rsidRPr="00F05BFE" w:rsidRDefault="005C19DA" w:rsidP="005F3878">
      <w:pPr>
        <w:numPr>
          <w:ilvl w:val="0"/>
          <w:numId w:val="18"/>
        </w:numPr>
        <w:tabs>
          <w:tab w:val="clear" w:pos="360"/>
        </w:tabs>
        <w:ind w:hanging="720"/>
        <w:jc w:val="both"/>
        <w:rPr>
          <w:rFonts w:ascii="Arial Narrow" w:hAnsi="Arial Narrow" w:cs="Arial"/>
        </w:rPr>
      </w:pPr>
      <w:r w:rsidRPr="00F05BFE">
        <w:rPr>
          <w:rFonts w:ascii="Arial Narrow" w:hAnsi="Arial Narrow"/>
        </w:rPr>
        <w:t>Každá Smluvní strana se zavazuje, že bude chránit a bez předchozího písemného souhlasu druhé Smluvní strany nesdělí či nezveřejní informace, které získala na základě této Smlouvy od druhé Smluvní strany a které poskytující Smluvní strana výslovně označila jako důvěrné informace</w:t>
      </w:r>
      <w:r w:rsidR="00581EFD">
        <w:rPr>
          <w:rFonts w:ascii="Arial Narrow" w:hAnsi="Arial Narrow"/>
        </w:rPr>
        <w:t>;</w:t>
      </w:r>
      <w:r w:rsidRPr="00F05BFE">
        <w:rPr>
          <w:rFonts w:ascii="Arial Narrow" w:hAnsi="Arial Narrow"/>
        </w:rPr>
        <w:t xml:space="preserve"> </w:t>
      </w:r>
      <w:r w:rsidR="00581EFD">
        <w:rPr>
          <w:rFonts w:ascii="Arial Narrow" w:hAnsi="Arial Narrow"/>
        </w:rPr>
        <w:t>tím není dotčen čl. 11.1</w:t>
      </w:r>
      <w:r w:rsidR="00A06CFF" w:rsidRPr="00F05BFE">
        <w:rPr>
          <w:rFonts w:ascii="Arial Narrow" w:hAnsi="Arial Narrow" w:cs="Arial"/>
        </w:rPr>
        <w:t>.</w:t>
      </w:r>
      <w:r w:rsidR="00937929" w:rsidRPr="00F05BFE">
        <w:rPr>
          <w:rFonts w:ascii="Arial Narrow" w:hAnsi="Arial Narrow" w:cs="Arial"/>
        </w:rPr>
        <w:t xml:space="preserve"> </w:t>
      </w:r>
      <w:r w:rsidRPr="00F05BFE">
        <w:rPr>
          <w:rFonts w:ascii="Arial Narrow" w:hAnsi="Arial Narrow" w:cs="Arial"/>
        </w:rPr>
        <w:t xml:space="preserve">V případě porušení povinnosti uvedené v tomto ustanovení Smlouvy se za každé jednotlivé porušení </w:t>
      </w:r>
      <w:r w:rsidR="00433E58" w:rsidRPr="00F05BFE">
        <w:rPr>
          <w:rFonts w:ascii="Arial Narrow" w:hAnsi="Arial Narrow" w:cs="Arial"/>
        </w:rPr>
        <w:t xml:space="preserve">této </w:t>
      </w:r>
      <w:r w:rsidRPr="00F05BFE">
        <w:rPr>
          <w:rFonts w:ascii="Arial Narrow" w:hAnsi="Arial Narrow" w:cs="Arial"/>
        </w:rPr>
        <w:t>povinnosti</w:t>
      </w:r>
      <w:r w:rsidR="00433E58" w:rsidRPr="00F05BFE">
        <w:rPr>
          <w:rFonts w:ascii="Arial Narrow" w:hAnsi="Arial Narrow" w:cs="Arial"/>
        </w:rPr>
        <w:t xml:space="preserve"> </w:t>
      </w:r>
      <w:r w:rsidRPr="00F05BFE">
        <w:rPr>
          <w:rFonts w:ascii="Arial Narrow" w:hAnsi="Arial Narrow" w:cs="Arial"/>
        </w:rPr>
        <w:t>Smluvní stranou sjednává smluvní pokuta ve výši 30</w:t>
      </w:r>
      <w:r w:rsidR="00B0204F" w:rsidRPr="00F05BFE">
        <w:rPr>
          <w:rFonts w:ascii="Arial Narrow" w:hAnsi="Arial Narrow" w:cs="Arial"/>
        </w:rPr>
        <w:t> </w:t>
      </w:r>
      <w:r w:rsidRPr="00F05BFE">
        <w:rPr>
          <w:rFonts w:ascii="Arial Narrow" w:hAnsi="Arial Narrow" w:cs="Arial"/>
        </w:rPr>
        <w:t>000</w:t>
      </w:r>
      <w:r w:rsidR="00B0204F" w:rsidRPr="00F05BFE">
        <w:rPr>
          <w:rFonts w:ascii="Arial Narrow" w:hAnsi="Arial Narrow" w:cs="Arial"/>
        </w:rPr>
        <w:t xml:space="preserve"> </w:t>
      </w:r>
      <w:r w:rsidRPr="00F05BFE">
        <w:rPr>
          <w:rFonts w:ascii="Arial Narrow" w:hAnsi="Arial Narrow" w:cs="Arial"/>
        </w:rPr>
        <w:t>Kč</w:t>
      </w:r>
      <w:r w:rsidR="00B0204F" w:rsidRPr="00F05BFE">
        <w:rPr>
          <w:rFonts w:ascii="Arial Narrow" w:hAnsi="Arial Narrow" w:cs="Arial"/>
        </w:rPr>
        <w:t>,</w:t>
      </w:r>
      <w:r w:rsidRPr="00F05BFE">
        <w:rPr>
          <w:rFonts w:ascii="Arial Narrow" w:hAnsi="Arial Narrow" w:cs="Arial"/>
        </w:rPr>
        <w:t xml:space="preserve"> splatná na účet </w:t>
      </w:r>
      <w:r w:rsidR="00433E58" w:rsidRPr="00F05BFE">
        <w:rPr>
          <w:rFonts w:ascii="Arial Narrow" w:hAnsi="Arial Narrow" w:cs="Arial"/>
        </w:rPr>
        <w:t>poškozené</w:t>
      </w:r>
      <w:r w:rsidRPr="00F05BFE">
        <w:rPr>
          <w:rFonts w:ascii="Arial Narrow" w:hAnsi="Arial Narrow" w:cs="Arial"/>
        </w:rPr>
        <w:t xml:space="preserve"> Smluvní strany</w:t>
      </w:r>
      <w:r w:rsidR="00E07419" w:rsidRPr="00E07419">
        <w:t xml:space="preserve"> </w:t>
      </w:r>
      <w:r w:rsidR="00E07419" w:rsidRPr="00E07419">
        <w:rPr>
          <w:rFonts w:ascii="Arial Narrow" w:hAnsi="Arial Narrow" w:cs="Arial"/>
        </w:rPr>
        <w:t>do 30 dnů od doručení výzvy k úhradě</w:t>
      </w:r>
      <w:r w:rsidR="00433E58" w:rsidRPr="00F05BFE">
        <w:rPr>
          <w:rFonts w:ascii="Arial Narrow" w:hAnsi="Arial Narrow" w:cs="Arial"/>
        </w:rPr>
        <w:t xml:space="preserve">. Nelze-li určit poškozenou </w:t>
      </w:r>
      <w:bookmarkStart w:id="4" w:name="_Hlk51944539"/>
      <w:r w:rsidR="00433E58" w:rsidRPr="00F05BFE">
        <w:rPr>
          <w:rFonts w:ascii="Arial Narrow" w:hAnsi="Arial Narrow" w:cs="Arial"/>
        </w:rPr>
        <w:t>Smluvní stranu</w:t>
      </w:r>
      <w:bookmarkEnd w:id="4"/>
      <w:r w:rsidR="00433E58" w:rsidRPr="00F05BFE">
        <w:rPr>
          <w:rFonts w:ascii="Arial Narrow" w:hAnsi="Arial Narrow" w:cs="Arial"/>
        </w:rPr>
        <w:t>, hradí se smluvní pokuta Příjemci.</w:t>
      </w:r>
      <w:r w:rsidRPr="00F05BFE">
        <w:rPr>
          <w:rFonts w:ascii="Arial Narrow" w:hAnsi="Arial Narrow" w:cs="Arial"/>
        </w:rPr>
        <w:t xml:space="preserve"> Povinnosti mlčenlivosti podle tohoto odstavce platí po dobu</w:t>
      </w:r>
      <w:r w:rsidR="00B47D25" w:rsidRPr="00F05BFE">
        <w:rPr>
          <w:rFonts w:ascii="Arial Narrow" w:hAnsi="Arial Narrow" w:cs="Arial"/>
        </w:rPr>
        <w:t xml:space="preserve"> </w:t>
      </w:r>
      <w:r w:rsidRPr="00F05BFE">
        <w:rPr>
          <w:rFonts w:ascii="Arial Narrow" w:hAnsi="Arial Narrow" w:cs="Arial"/>
        </w:rPr>
        <w:t xml:space="preserve">10 let od uzavření této Smlouvy. </w:t>
      </w:r>
    </w:p>
    <w:p w14:paraId="6304EE3F" w14:textId="4183F0EC" w:rsidR="005C19DA" w:rsidRPr="00F05BFE" w:rsidRDefault="00D72190" w:rsidP="005F3878">
      <w:pPr>
        <w:ind w:left="720"/>
        <w:jc w:val="both"/>
        <w:rPr>
          <w:rFonts w:ascii="Arial Narrow" w:hAnsi="Arial Narrow" w:cs="Arial"/>
        </w:rPr>
      </w:pPr>
      <w:r>
        <w:rPr>
          <w:rFonts w:ascii="Arial Narrow" w:hAnsi="Arial Narrow" w:cs="Arial"/>
        </w:rPr>
        <w:t>Z</w:t>
      </w:r>
      <w:r w:rsidR="00581EFD">
        <w:rPr>
          <w:rFonts w:ascii="Arial Narrow" w:hAnsi="Arial Narrow" w:cs="Arial"/>
        </w:rPr>
        <w:t>a důvěrné</w:t>
      </w:r>
      <w:r w:rsidR="005C19DA" w:rsidRPr="00F05BFE">
        <w:rPr>
          <w:rFonts w:ascii="Arial Narrow" w:hAnsi="Arial Narrow" w:cs="Arial"/>
        </w:rPr>
        <w:t xml:space="preserve"> </w:t>
      </w:r>
      <w:r w:rsidRPr="00F05BFE">
        <w:rPr>
          <w:rFonts w:ascii="Arial Narrow" w:hAnsi="Arial Narrow" w:cs="Arial"/>
        </w:rPr>
        <w:t>informace</w:t>
      </w:r>
      <w:r>
        <w:rPr>
          <w:rFonts w:ascii="Arial Narrow" w:hAnsi="Arial Narrow" w:cs="Arial"/>
        </w:rPr>
        <w:t xml:space="preserve"> se </w:t>
      </w:r>
      <w:r w:rsidR="00581EFD">
        <w:rPr>
          <w:rFonts w:ascii="Arial Narrow" w:hAnsi="Arial Narrow" w:cs="Arial"/>
        </w:rPr>
        <w:t xml:space="preserve">pro účely Smlouvy nepovažují </w:t>
      </w:r>
      <w:r w:rsidR="005C19DA" w:rsidRPr="00F05BFE">
        <w:rPr>
          <w:rFonts w:ascii="Arial Narrow" w:hAnsi="Arial Narrow" w:cs="Arial"/>
        </w:rPr>
        <w:t>informace:</w:t>
      </w:r>
    </w:p>
    <w:p w14:paraId="4F34D495" w14:textId="7754EAE4" w:rsidR="005C19DA" w:rsidRPr="00F05BFE" w:rsidRDefault="005C19DA" w:rsidP="005F3878">
      <w:pPr>
        <w:pStyle w:val="CVNormal"/>
        <w:numPr>
          <w:ilvl w:val="0"/>
          <w:numId w:val="23"/>
        </w:numPr>
        <w:tabs>
          <w:tab w:val="clear" w:pos="813"/>
          <w:tab w:val="num" w:pos="993"/>
        </w:tabs>
        <w:ind w:left="993" w:right="0" w:hanging="284"/>
        <w:jc w:val="both"/>
        <w:rPr>
          <w:rFonts w:cs="Arial"/>
          <w:sz w:val="24"/>
          <w:szCs w:val="24"/>
        </w:rPr>
      </w:pPr>
      <w:r w:rsidRPr="00F05BFE">
        <w:rPr>
          <w:rFonts w:cs="Arial"/>
          <w:sz w:val="24"/>
          <w:szCs w:val="24"/>
        </w:rPr>
        <w:t xml:space="preserve">které byly </w:t>
      </w:r>
      <w:r w:rsidR="00581EFD" w:rsidRPr="00581EFD">
        <w:rPr>
          <w:rFonts w:cs="Arial"/>
          <w:sz w:val="24"/>
          <w:szCs w:val="24"/>
        </w:rPr>
        <w:t>Smluvní stran</w:t>
      </w:r>
      <w:r w:rsidR="00581EFD">
        <w:rPr>
          <w:rFonts w:cs="Arial"/>
          <w:sz w:val="24"/>
          <w:szCs w:val="24"/>
        </w:rPr>
        <w:t>ě</w:t>
      </w:r>
      <w:r w:rsidR="00581EFD" w:rsidRPr="00581EFD">
        <w:rPr>
          <w:rFonts w:cs="Arial"/>
          <w:sz w:val="24"/>
          <w:szCs w:val="24"/>
        </w:rPr>
        <w:t xml:space="preserve"> prokazatelně </w:t>
      </w:r>
      <w:r w:rsidRPr="00F05BFE">
        <w:rPr>
          <w:rFonts w:cs="Arial"/>
          <w:sz w:val="24"/>
          <w:szCs w:val="24"/>
        </w:rPr>
        <w:t>známy</w:t>
      </w:r>
      <w:r w:rsidR="00581EFD" w:rsidRPr="00581EFD">
        <w:rPr>
          <w:rFonts w:cs="Arial"/>
          <w:sz w:val="24"/>
          <w:szCs w:val="24"/>
        </w:rPr>
        <w:t xml:space="preserve"> </w:t>
      </w:r>
      <w:r w:rsidR="00581EFD" w:rsidRPr="00F05BFE">
        <w:rPr>
          <w:rFonts w:cs="Arial"/>
          <w:sz w:val="24"/>
          <w:szCs w:val="24"/>
        </w:rPr>
        <w:t>již</w:t>
      </w:r>
      <w:r w:rsidR="00581EFD">
        <w:rPr>
          <w:rFonts w:cs="Arial"/>
          <w:sz w:val="24"/>
          <w:szCs w:val="24"/>
        </w:rPr>
        <w:t xml:space="preserve"> před uzavřením této Smlouvy</w:t>
      </w:r>
      <w:r w:rsidRPr="00F05BFE">
        <w:rPr>
          <w:rFonts w:cs="Arial"/>
          <w:sz w:val="24"/>
          <w:szCs w:val="24"/>
        </w:rPr>
        <w:t xml:space="preserve">, </w:t>
      </w:r>
    </w:p>
    <w:p w14:paraId="0C32CDF1" w14:textId="194E48D5" w:rsidR="005C19DA" w:rsidRPr="00F05BFE" w:rsidRDefault="005C19DA" w:rsidP="005F3878">
      <w:pPr>
        <w:pStyle w:val="CVNormal"/>
        <w:numPr>
          <w:ilvl w:val="0"/>
          <w:numId w:val="23"/>
        </w:numPr>
        <w:tabs>
          <w:tab w:val="clear" w:pos="813"/>
          <w:tab w:val="num" w:pos="993"/>
        </w:tabs>
        <w:ind w:left="993" w:right="0" w:hanging="284"/>
        <w:jc w:val="both"/>
        <w:rPr>
          <w:rFonts w:cs="Arial"/>
          <w:sz w:val="24"/>
          <w:szCs w:val="24"/>
        </w:rPr>
      </w:pPr>
      <w:r w:rsidRPr="00F05BFE">
        <w:rPr>
          <w:rFonts w:cs="Arial"/>
          <w:sz w:val="24"/>
          <w:szCs w:val="24"/>
        </w:rPr>
        <w:t>které jsou, nebo se stanou veřejně dostupnými nikoli v důsledku porušení této Smlouvy nebo právního předpisu</w:t>
      </w:r>
      <w:r w:rsidR="00D72190">
        <w:rPr>
          <w:rFonts w:cs="Arial"/>
          <w:sz w:val="24"/>
          <w:szCs w:val="24"/>
        </w:rPr>
        <w:t>, a</w:t>
      </w:r>
    </w:p>
    <w:p w14:paraId="141354F8" w14:textId="72C70BD2" w:rsidR="005C19DA" w:rsidRPr="00F05BFE" w:rsidRDefault="00D72190" w:rsidP="005F3878">
      <w:pPr>
        <w:pStyle w:val="CVNormal"/>
        <w:numPr>
          <w:ilvl w:val="0"/>
          <w:numId w:val="23"/>
        </w:numPr>
        <w:tabs>
          <w:tab w:val="clear" w:pos="813"/>
          <w:tab w:val="num" w:pos="993"/>
        </w:tabs>
        <w:ind w:left="993" w:right="0" w:hanging="284"/>
        <w:jc w:val="both"/>
        <w:rPr>
          <w:rFonts w:cs="Arial"/>
          <w:sz w:val="24"/>
          <w:szCs w:val="24"/>
        </w:rPr>
      </w:pPr>
      <w:r>
        <w:rPr>
          <w:rFonts w:cs="Arial"/>
          <w:sz w:val="24"/>
          <w:szCs w:val="24"/>
        </w:rPr>
        <w:t>na které se vztahuje výjimka uvedená</w:t>
      </w:r>
      <w:r w:rsidRPr="00D72190">
        <w:t xml:space="preserve"> </w:t>
      </w:r>
      <w:r w:rsidRPr="00D72190">
        <w:rPr>
          <w:rFonts w:cs="Arial"/>
          <w:sz w:val="24"/>
          <w:szCs w:val="24"/>
        </w:rPr>
        <w:t>v čl. 11.1</w:t>
      </w:r>
      <w:r>
        <w:rPr>
          <w:rFonts w:cs="Arial"/>
          <w:sz w:val="24"/>
          <w:szCs w:val="24"/>
        </w:rPr>
        <w:t>.</w:t>
      </w:r>
    </w:p>
    <w:p w14:paraId="44AF6D55" w14:textId="591D79D0" w:rsidR="005C19DA" w:rsidRPr="00F05BFE" w:rsidRDefault="005C19DA" w:rsidP="005F3878">
      <w:pPr>
        <w:numPr>
          <w:ilvl w:val="0"/>
          <w:numId w:val="18"/>
        </w:numPr>
        <w:tabs>
          <w:tab w:val="clear" w:pos="360"/>
        </w:tabs>
        <w:spacing w:before="20" w:after="20"/>
        <w:ind w:hanging="720"/>
        <w:jc w:val="both"/>
        <w:rPr>
          <w:rFonts w:ascii="Arial Narrow" w:hAnsi="Arial Narrow" w:cs="Arial"/>
        </w:rPr>
      </w:pPr>
      <w:r w:rsidRPr="00405FCB">
        <w:rPr>
          <w:rFonts w:ascii="Arial Narrow" w:hAnsi="Arial Narrow" w:cs="Arial"/>
        </w:rPr>
        <w:t>Zveřejňuje-li kterákoliv ze Smluvních stran informace o Projektu nebo o výsledcích Projektu</w:t>
      </w:r>
      <w:r w:rsidR="00D72190">
        <w:rPr>
          <w:rFonts w:ascii="Arial Narrow" w:hAnsi="Arial Narrow" w:cs="Arial"/>
        </w:rPr>
        <w:t>,</w:t>
      </w:r>
      <w:r w:rsidRPr="00405FCB">
        <w:rPr>
          <w:rFonts w:ascii="Arial Narrow" w:hAnsi="Arial Narrow" w:cs="Arial"/>
        </w:rPr>
        <w:t xml:space="preserve"> je povinna důsledně uvádět identifikační kód Projektu </w:t>
      </w:r>
      <w:r w:rsidRPr="00CA0A09">
        <w:rPr>
          <w:rFonts w:ascii="Arial Narrow" w:hAnsi="Arial Narrow" w:cs="Arial"/>
        </w:rPr>
        <w:t>podle Centrální evidence projektů</w:t>
      </w:r>
      <w:r w:rsidR="001F16D7">
        <w:rPr>
          <w:rFonts w:ascii="Arial Narrow" w:hAnsi="Arial Narrow" w:cs="Arial"/>
        </w:rPr>
        <w:t xml:space="preserve"> (dále jen „</w:t>
      </w:r>
      <w:r w:rsidR="001F16D7" w:rsidRPr="001F16D7">
        <w:rPr>
          <w:rFonts w:ascii="Arial Narrow" w:hAnsi="Arial Narrow" w:cs="Arial"/>
          <w:b/>
          <w:bCs/>
        </w:rPr>
        <w:t>CEP</w:t>
      </w:r>
      <w:r w:rsidR="001F16D7">
        <w:rPr>
          <w:rFonts w:ascii="Arial Narrow" w:hAnsi="Arial Narrow" w:cs="Arial"/>
        </w:rPr>
        <w:t>“)</w:t>
      </w:r>
      <w:r w:rsidR="00D72190">
        <w:rPr>
          <w:rFonts w:ascii="Arial Narrow" w:hAnsi="Arial Narrow" w:cs="Arial"/>
        </w:rPr>
        <w:t>,</w:t>
      </w:r>
      <w:r w:rsidRPr="00405FCB">
        <w:rPr>
          <w:rFonts w:ascii="Arial Narrow" w:hAnsi="Arial Narrow" w:cs="Arial"/>
        </w:rPr>
        <w:t xml:space="preserve"> a dále tu skutečnost, že výsledek Projektu byl získán za finančního přispění Poskytovatele v rámci účelové podpory výzkumu, vývoje a inovací. Současně je p</w:t>
      </w:r>
      <w:r>
        <w:rPr>
          <w:rFonts w:ascii="Arial Narrow" w:hAnsi="Arial Narrow" w:cs="Arial"/>
        </w:rPr>
        <w:t>ak povin</w:t>
      </w:r>
      <w:r w:rsidR="00D72190">
        <w:rPr>
          <w:rFonts w:ascii="Arial Narrow" w:hAnsi="Arial Narrow" w:cs="Arial"/>
        </w:rPr>
        <w:t>na</w:t>
      </w:r>
      <w:r>
        <w:rPr>
          <w:rFonts w:ascii="Arial Narrow" w:hAnsi="Arial Narrow" w:cs="Arial"/>
        </w:rPr>
        <w:t xml:space="preserve"> uvést, že se jedná o </w:t>
      </w:r>
      <w:r w:rsidRPr="00405FCB">
        <w:rPr>
          <w:rFonts w:ascii="Arial Narrow" w:hAnsi="Arial Narrow" w:cs="Arial"/>
        </w:rPr>
        <w:t>Projekt řešený ve spolupráci s </w:t>
      </w:r>
      <w:r w:rsidR="0085019A">
        <w:rPr>
          <w:rFonts w:ascii="Arial Narrow" w:hAnsi="Arial Narrow" w:cs="Arial"/>
        </w:rPr>
        <w:t>ostatními</w:t>
      </w:r>
      <w:r w:rsidRPr="00405FCB">
        <w:rPr>
          <w:rFonts w:ascii="Arial Narrow" w:hAnsi="Arial Narrow" w:cs="Arial"/>
        </w:rPr>
        <w:t xml:space="preserve"> Smluvní</w:t>
      </w:r>
      <w:r w:rsidR="0085019A">
        <w:rPr>
          <w:rFonts w:ascii="Arial Narrow" w:hAnsi="Arial Narrow" w:cs="Arial"/>
        </w:rPr>
        <w:t>mi</w:t>
      </w:r>
      <w:r w:rsidRPr="00405FCB">
        <w:rPr>
          <w:rFonts w:ascii="Arial Narrow" w:hAnsi="Arial Narrow" w:cs="Arial"/>
        </w:rPr>
        <w:t xml:space="preserve"> stran</w:t>
      </w:r>
      <w:r w:rsidR="0085019A">
        <w:rPr>
          <w:rFonts w:ascii="Arial Narrow" w:hAnsi="Arial Narrow" w:cs="Arial"/>
        </w:rPr>
        <w:t>ami</w:t>
      </w:r>
      <w:r w:rsidR="00D72190">
        <w:rPr>
          <w:rFonts w:ascii="Arial Narrow" w:hAnsi="Arial Narrow" w:cs="Arial"/>
        </w:rPr>
        <w:t>,</w:t>
      </w:r>
      <w:r w:rsidRPr="00405FCB">
        <w:rPr>
          <w:rFonts w:ascii="Arial Narrow" w:hAnsi="Arial Narrow" w:cs="Arial"/>
        </w:rPr>
        <w:t xml:space="preserve"> a uvést jej</w:t>
      </w:r>
      <w:r w:rsidR="0085019A">
        <w:rPr>
          <w:rFonts w:ascii="Arial Narrow" w:hAnsi="Arial Narrow" w:cs="Arial"/>
        </w:rPr>
        <w:t>ich</w:t>
      </w:r>
      <w:r w:rsidRPr="00405FCB">
        <w:rPr>
          <w:rFonts w:ascii="Arial Narrow" w:hAnsi="Arial Narrow" w:cs="Arial"/>
        </w:rPr>
        <w:t xml:space="preserve"> identifikační znaky. Zveřejněním nesmí být dotčena nebo ohrožena ochrana výsledků Projektu, jinak Smluvní strana odpovídá </w:t>
      </w:r>
      <w:r w:rsidR="0085019A" w:rsidRPr="00F05BFE">
        <w:rPr>
          <w:rFonts w:ascii="Arial Narrow" w:hAnsi="Arial Narrow" w:cs="Arial"/>
        </w:rPr>
        <w:t>ostatním</w:t>
      </w:r>
      <w:r w:rsidRPr="00F05BFE">
        <w:rPr>
          <w:rFonts w:ascii="Arial Narrow" w:hAnsi="Arial Narrow" w:cs="Arial"/>
        </w:rPr>
        <w:t xml:space="preserve"> Smluvní</w:t>
      </w:r>
      <w:r w:rsidR="0085019A" w:rsidRPr="00F05BFE">
        <w:rPr>
          <w:rFonts w:ascii="Arial Narrow" w:hAnsi="Arial Narrow" w:cs="Arial"/>
        </w:rPr>
        <w:t>m</w:t>
      </w:r>
      <w:r w:rsidRPr="00F05BFE">
        <w:rPr>
          <w:rFonts w:ascii="Arial Narrow" w:hAnsi="Arial Narrow" w:cs="Arial"/>
        </w:rPr>
        <w:t xml:space="preserve"> stran</w:t>
      </w:r>
      <w:r w:rsidR="0085019A" w:rsidRPr="00F05BFE">
        <w:rPr>
          <w:rFonts w:ascii="Arial Narrow" w:hAnsi="Arial Narrow" w:cs="Arial"/>
        </w:rPr>
        <w:t>ám</w:t>
      </w:r>
      <w:r w:rsidRPr="00F05BFE">
        <w:rPr>
          <w:rFonts w:ascii="Arial Narrow" w:hAnsi="Arial Narrow" w:cs="Arial"/>
        </w:rPr>
        <w:t xml:space="preserve"> za způsobenou škodu.</w:t>
      </w:r>
    </w:p>
    <w:p w14:paraId="19023B69" w14:textId="0F49436A" w:rsidR="005C19DA" w:rsidRPr="00F05BFE" w:rsidRDefault="005C19DA" w:rsidP="005C19DA">
      <w:pPr>
        <w:numPr>
          <w:ilvl w:val="0"/>
          <w:numId w:val="18"/>
        </w:numPr>
        <w:tabs>
          <w:tab w:val="clear" w:pos="360"/>
        </w:tabs>
        <w:spacing w:after="20"/>
        <w:ind w:hanging="720"/>
        <w:jc w:val="both"/>
        <w:rPr>
          <w:rFonts w:ascii="Arial Narrow" w:hAnsi="Arial Narrow" w:cs="Arial"/>
        </w:rPr>
      </w:pPr>
      <w:r w:rsidRPr="00F05BFE">
        <w:rPr>
          <w:rFonts w:ascii="Arial Narrow" w:hAnsi="Arial Narrow" w:cs="Arial"/>
        </w:rPr>
        <w:t>Smluvní strany se dohodly na níže uvedeném způsobu předávání výsledků do Rejstříku informací o výsledcích (dále jen „</w:t>
      </w:r>
      <w:r w:rsidRPr="00F05BFE">
        <w:rPr>
          <w:rFonts w:ascii="Arial Narrow" w:hAnsi="Arial Narrow" w:cs="Arial"/>
          <w:b/>
          <w:bCs/>
        </w:rPr>
        <w:t>RIV</w:t>
      </w:r>
      <w:r w:rsidRPr="00F05BFE">
        <w:rPr>
          <w:rFonts w:ascii="Arial Narrow" w:hAnsi="Arial Narrow" w:cs="Arial"/>
        </w:rPr>
        <w:t xml:space="preserve">“) podle </w:t>
      </w:r>
      <w:r w:rsidR="00070304">
        <w:rPr>
          <w:rFonts w:ascii="Arial Narrow" w:hAnsi="Arial Narrow" w:cs="Arial"/>
        </w:rPr>
        <w:t>Z</w:t>
      </w:r>
      <w:r w:rsidRPr="00F05BFE">
        <w:rPr>
          <w:rFonts w:ascii="Arial Narrow" w:hAnsi="Arial Narrow" w:cs="Arial"/>
        </w:rPr>
        <w:t>ákona o podpoře výzkumu</w:t>
      </w:r>
      <w:r w:rsidR="00070304">
        <w:rPr>
          <w:rFonts w:ascii="Arial Narrow" w:hAnsi="Arial Narrow" w:cs="Arial"/>
        </w:rPr>
        <w:t xml:space="preserve"> a </w:t>
      </w:r>
      <w:r w:rsidRPr="00F05BFE">
        <w:rPr>
          <w:rFonts w:ascii="Arial Narrow" w:hAnsi="Arial Narrow" w:cs="Arial"/>
        </w:rPr>
        <w:t>vývoje:</w:t>
      </w:r>
    </w:p>
    <w:p w14:paraId="05ADE358" w14:textId="458FDE27" w:rsidR="005C19DA" w:rsidRPr="00F05BFE" w:rsidRDefault="005C19DA" w:rsidP="005C19DA">
      <w:pPr>
        <w:numPr>
          <w:ilvl w:val="1"/>
          <w:numId w:val="5"/>
        </w:numPr>
        <w:tabs>
          <w:tab w:val="clear" w:pos="1440"/>
        </w:tabs>
        <w:spacing w:after="20"/>
        <w:ind w:left="1080"/>
        <w:jc w:val="both"/>
        <w:rPr>
          <w:rFonts w:ascii="Arial Narrow" w:hAnsi="Arial Narrow" w:cs="Arial"/>
        </w:rPr>
      </w:pPr>
      <w:r w:rsidRPr="00F05BFE">
        <w:rPr>
          <w:rFonts w:ascii="Arial Narrow" w:hAnsi="Arial Narrow" w:cs="Arial"/>
        </w:rPr>
        <w:t xml:space="preserve">Příjemce a Další účastník se zavazují samostatně předávat údaje o výsledcích vytvořených při realizaci Projektu do RIV v termínech a ve formě požadované </w:t>
      </w:r>
      <w:r w:rsidR="00070304">
        <w:rPr>
          <w:rFonts w:ascii="Arial Narrow" w:hAnsi="Arial Narrow" w:cs="Arial"/>
        </w:rPr>
        <w:t>Z</w:t>
      </w:r>
      <w:r w:rsidRPr="00F05BFE">
        <w:rPr>
          <w:rFonts w:ascii="Arial Narrow" w:hAnsi="Arial Narrow" w:cs="Arial"/>
        </w:rPr>
        <w:t>ákonem o podpoře výzkumu a vývoje, nebo požadované Poskytovatelem.</w:t>
      </w:r>
    </w:p>
    <w:p w14:paraId="7AF76348" w14:textId="77777777" w:rsidR="005C19DA" w:rsidRPr="00F05BFE" w:rsidRDefault="005C19DA" w:rsidP="005C19DA">
      <w:pPr>
        <w:numPr>
          <w:ilvl w:val="1"/>
          <w:numId w:val="5"/>
        </w:numPr>
        <w:tabs>
          <w:tab w:val="clear" w:pos="1440"/>
        </w:tabs>
        <w:spacing w:after="20"/>
        <w:ind w:left="1080"/>
        <w:jc w:val="both"/>
        <w:rPr>
          <w:rFonts w:ascii="Arial Narrow" w:hAnsi="Arial Narrow" w:cs="Arial"/>
        </w:rPr>
      </w:pPr>
      <w:r w:rsidRPr="00F05BFE">
        <w:rPr>
          <w:rFonts w:ascii="Arial Narrow" w:hAnsi="Arial Narrow" w:cs="Arial"/>
        </w:rPr>
        <w:lastRenderedPageBreak/>
        <w:t>Způsob započítávání výsledků a podíl dedikací v rámci Projektu bude stanoven na základě podílu, jímž Příjemce a Další účastník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7FA8C9D2" w14:textId="2C92683F" w:rsidR="005C19DA" w:rsidRDefault="005C19DA" w:rsidP="0085019A">
      <w:pPr>
        <w:pStyle w:val="FormtovanvHTML"/>
        <w:spacing w:after="20"/>
        <w:ind w:left="709" w:hanging="794"/>
        <w:jc w:val="both"/>
        <w:rPr>
          <w:rFonts w:ascii="Arial Narrow" w:hAnsi="Arial Narrow" w:cs="Arial"/>
          <w:color w:val="auto"/>
          <w:sz w:val="24"/>
          <w:szCs w:val="24"/>
        </w:rPr>
      </w:pPr>
      <w:r w:rsidRPr="00405FCB">
        <w:rPr>
          <w:rFonts w:ascii="Arial Narrow" w:hAnsi="Arial Narrow" w:cs="Arial"/>
          <w:color w:val="auto"/>
          <w:sz w:val="24"/>
          <w:szCs w:val="24"/>
        </w:rPr>
        <w:t>11.</w:t>
      </w:r>
      <w:r>
        <w:rPr>
          <w:rFonts w:ascii="Arial Narrow" w:hAnsi="Arial Narrow" w:cs="Arial"/>
          <w:color w:val="auto"/>
          <w:sz w:val="24"/>
          <w:szCs w:val="24"/>
        </w:rPr>
        <w:t>5</w:t>
      </w:r>
      <w:r w:rsidRPr="00405FCB">
        <w:rPr>
          <w:rFonts w:ascii="Arial Narrow" w:hAnsi="Arial Narrow" w:cs="Arial"/>
          <w:color w:val="auto"/>
          <w:sz w:val="24"/>
          <w:szCs w:val="24"/>
        </w:rPr>
        <w:t xml:space="preserve"> </w:t>
      </w:r>
      <w:r w:rsidRPr="00405FCB">
        <w:rPr>
          <w:rFonts w:ascii="Arial Narrow" w:hAnsi="Arial Narrow" w:cs="Arial"/>
          <w:color w:val="auto"/>
          <w:sz w:val="24"/>
          <w:szCs w:val="24"/>
        </w:rPr>
        <w:tab/>
        <w:t xml:space="preserve">Podrobnosti využití výsledků Projektu nad rámec ujednání v této Smlouvě budou stanoveny v Poskytovatelem schváleném implementačním plánu výsledků </w:t>
      </w:r>
      <w:r w:rsidR="00070304">
        <w:rPr>
          <w:rFonts w:ascii="Arial Narrow" w:hAnsi="Arial Narrow" w:cs="Arial"/>
          <w:color w:val="auto"/>
          <w:sz w:val="24"/>
          <w:szCs w:val="24"/>
        </w:rPr>
        <w:t>P</w:t>
      </w:r>
      <w:r w:rsidRPr="00405FCB">
        <w:rPr>
          <w:rFonts w:ascii="Arial Narrow" w:hAnsi="Arial Narrow" w:cs="Arial"/>
          <w:color w:val="auto"/>
          <w:sz w:val="24"/>
          <w:szCs w:val="24"/>
        </w:rPr>
        <w:t>rojektu a případně ve Smlouvě o využití výsledků.</w:t>
      </w:r>
      <w:r w:rsidR="00172B34">
        <w:rPr>
          <w:rFonts w:ascii="Arial Narrow" w:hAnsi="Arial Narrow" w:cs="Arial"/>
          <w:color w:val="auto"/>
          <w:sz w:val="24"/>
          <w:szCs w:val="24"/>
        </w:rPr>
        <w:t xml:space="preserve"> Implem</w:t>
      </w:r>
      <w:r w:rsidR="00372061">
        <w:rPr>
          <w:rFonts w:ascii="Arial Narrow" w:hAnsi="Arial Narrow" w:cs="Arial"/>
          <w:color w:val="auto"/>
          <w:sz w:val="24"/>
          <w:szCs w:val="24"/>
        </w:rPr>
        <w:t>e</w:t>
      </w:r>
      <w:r w:rsidR="00172B34">
        <w:rPr>
          <w:rFonts w:ascii="Arial Narrow" w:hAnsi="Arial Narrow" w:cs="Arial"/>
          <w:color w:val="auto"/>
          <w:sz w:val="24"/>
          <w:szCs w:val="24"/>
        </w:rPr>
        <w:t>nt</w:t>
      </w:r>
      <w:r w:rsidR="00372061">
        <w:rPr>
          <w:rFonts w:ascii="Arial Narrow" w:hAnsi="Arial Narrow" w:cs="Arial"/>
          <w:color w:val="auto"/>
          <w:sz w:val="24"/>
          <w:szCs w:val="24"/>
        </w:rPr>
        <w:t>a</w:t>
      </w:r>
      <w:r w:rsidR="00172B34">
        <w:rPr>
          <w:rFonts w:ascii="Arial Narrow" w:hAnsi="Arial Narrow" w:cs="Arial"/>
          <w:color w:val="auto"/>
          <w:sz w:val="24"/>
          <w:szCs w:val="24"/>
        </w:rPr>
        <w:t xml:space="preserve">ční plán se </w:t>
      </w:r>
      <w:r w:rsidR="00070304">
        <w:rPr>
          <w:rFonts w:ascii="Arial Narrow" w:hAnsi="Arial Narrow" w:cs="Arial"/>
          <w:color w:val="auto"/>
          <w:sz w:val="24"/>
          <w:szCs w:val="24"/>
        </w:rPr>
        <w:t>S</w:t>
      </w:r>
      <w:r w:rsidR="00172B34">
        <w:rPr>
          <w:rFonts w:ascii="Arial Narrow" w:hAnsi="Arial Narrow" w:cs="Arial"/>
          <w:color w:val="auto"/>
          <w:sz w:val="24"/>
          <w:szCs w:val="24"/>
        </w:rPr>
        <w:t>mluvní strany zavazují dod</w:t>
      </w:r>
      <w:r w:rsidR="00372061">
        <w:rPr>
          <w:rFonts w:ascii="Arial Narrow" w:hAnsi="Arial Narrow" w:cs="Arial"/>
          <w:color w:val="auto"/>
          <w:sz w:val="24"/>
          <w:szCs w:val="24"/>
        </w:rPr>
        <w:t>ržovat.</w:t>
      </w:r>
    </w:p>
    <w:p w14:paraId="0953897C" w14:textId="77777777" w:rsidR="005C19DA" w:rsidRPr="00981EDF" w:rsidRDefault="005C19DA" w:rsidP="0085019A">
      <w:pPr>
        <w:pStyle w:val="FormtovanvHTML"/>
        <w:spacing w:after="20"/>
        <w:ind w:left="709" w:hanging="794"/>
        <w:jc w:val="both"/>
        <w:rPr>
          <w:rFonts w:ascii="Arial Narrow" w:hAnsi="Arial Narrow" w:cs="Arial"/>
          <w:color w:val="auto"/>
          <w:sz w:val="24"/>
          <w:szCs w:val="24"/>
        </w:rPr>
      </w:pPr>
      <w:r w:rsidRPr="00981EDF">
        <w:rPr>
          <w:rFonts w:ascii="Arial Narrow" w:hAnsi="Arial Narrow" w:cs="Cambria"/>
          <w:sz w:val="24"/>
          <w:szCs w:val="24"/>
        </w:rPr>
        <w:t>11.</w:t>
      </w:r>
      <w:r>
        <w:rPr>
          <w:rFonts w:ascii="Arial Narrow" w:hAnsi="Arial Narrow" w:cs="Cambria"/>
          <w:sz w:val="24"/>
          <w:szCs w:val="24"/>
        </w:rPr>
        <w:t>6</w:t>
      </w:r>
      <w:r w:rsidRPr="00981EDF">
        <w:rPr>
          <w:rFonts w:ascii="Arial Narrow" w:hAnsi="Arial Narrow" w:cs="Cambria"/>
          <w:sz w:val="24"/>
          <w:szCs w:val="24"/>
        </w:rPr>
        <w:tab/>
      </w:r>
      <w:r>
        <w:rPr>
          <w:rFonts w:ascii="Arial Narrow" w:hAnsi="Arial Narrow" w:cs="Cambria"/>
          <w:sz w:val="24"/>
          <w:szCs w:val="24"/>
        </w:rPr>
        <w:t xml:space="preserve">Další účastník bere na vědomí, že </w:t>
      </w:r>
      <w:r w:rsidRPr="00981EDF">
        <w:rPr>
          <w:rFonts w:ascii="Arial Narrow" w:hAnsi="Arial Narrow" w:cs="Cambria"/>
          <w:sz w:val="24"/>
          <w:szCs w:val="24"/>
        </w:rPr>
        <w:t xml:space="preserve">Poskytovatel má bezplatné, nevýlučné a neodvolatelné právo předkládat, rozmnožovat a rozšiřovat vědecké, technické a jiné články z časopisů, konferencí a informace z ostatních dokumentů týkajících se </w:t>
      </w:r>
      <w:r>
        <w:rPr>
          <w:rFonts w:ascii="Arial Narrow" w:hAnsi="Arial Narrow" w:cs="Cambria"/>
          <w:sz w:val="24"/>
          <w:szCs w:val="24"/>
        </w:rPr>
        <w:t>P</w:t>
      </w:r>
      <w:r w:rsidRPr="00981EDF">
        <w:rPr>
          <w:rFonts w:ascii="Arial Narrow" w:hAnsi="Arial Narrow" w:cs="Cambria"/>
          <w:sz w:val="24"/>
          <w:szCs w:val="24"/>
        </w:rPr>
        <w:t xml:space="preserve">rojektu, uveřejněných </w:t>
      </w:r>
      <w:r>
        <w:rPr>
          <w:rFonts w:ascii="Arial Narrow" w:hAnsi="Arial Narrow" w:cs="Cambria"/>
          <w:sz w:val="24"/>
          <w:szCs w:val="24"/>
        </w:rPr>
        <w:t>P</w:t>
      </w:r>
      <w:r w:rsidRPr="00981EDF">
        <w:rPr>
          <w:rFonts w:ascii="Arial Narrow" w:hAnsi="Arial Narrow" w:cs="Cambria"/>
          <w:sz w:val="24"/>
          <w:szCs w:val="24"/>
        </w:rPr>
        <w:t>říjemcem</w:t>
      </w:r>
      <w:r>
        <w:rPr>
          <w:rFonts w:ascii="Arial Narrow" w:hAnsi="Arial Narrow" w:cs="Cambria"/>
          <w:sz w:val="24"/>
          <w:szCs w:val="24"/>
        </w:rPr>
        <w:t>, Dalším účastníkem</w:t>
      </w:r>
      <w:r w:rsidRPr="00981EDF">
        <w:rPr>
          <w:rFonts w:ascii="Arial Narrow" w:hAnsi="Arial Narrow" w:cs="Cambria"/>
          <w:sz w:val="24"/>
          <w:szCs w:val="24"/>
        </w:rPr>
        <w:t xml:space="preserve"> nebo s je</w:t>
      </w:r>
      <w:r>
        <w:rPr>
          <w:rFonts w:ascii="Arial Narrow" w:hAnsi="Arial Narrow" w:cs="Cambria"/>
          <w:sz w:val="24"/>
          <w:szCs w:val="24"/>
        </w:rPr>
        <w:t>jich</w:t>
      </w:r>
      <w:r w:rsidRPr="00981EDF">
        <w:rPr>
          <w:rFonts w:ascii="Arial Narrow" w:hAnsi="Arial Narrow" w:cs="Cambria"/>
          <w:sz w:val="24"/>
          <w:szCs w:val="24"/>
        </w:rPr>
        <w:t xml:space="preserve"> souhlasem.</w:t>
      </w:r>
    </w:p>
    <w:p w14:paraId="64CE07D3" w14:textId="77777777" w:rsidR="005C19DA" w:rsidRPr="00405FCB" w:rsidRDefault="005C19DA" w:rsidP="005C19DA">
      <w:pPr>
        <w:pStyle w:val="FormtovanvHTML"/>
        <w:spacing w:before="240"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Článek XII</w:t>
      </w:r>
      <w:r>
        <w:rPr>
          <w:rFonts w:ascii="Arial Narrow" w:hAnsi="Arial Narrow" w:cs="Arial"/>
          <w:b/>
          <w:color w:val="auto"/>
          <w:sz w:val="24"/>
          <w:szCs w:val="24"/>
        </w:rPr>
        <w:t>.</w:t>
      </w:r>
    </w:p>
    <w:p w14:paraId="4F0F292E" w14:textId="77777777" w:rsidR="005C19DA" w:rsidRPr="00405FCB" w:rsidRDefault="005C19DA" w:rsidP="005C19DA">
      <w:pPr>
        <w:pStyle w:val="FormtovanvHTML"/>
        <w:spacing w:after="120"/>
        <w:ind w:left="-85"/>
        <w:jc w:val="center"/>
        <w:rPr>
          <w:rFonts w:ascii="Arial Narrow" w:hAnsi="Arial Narrow" w:cs="Arial"/>
          <w:b/>
          <w:color w:val="auto"/>
          <w:sz w:val="24"/>
          <w:szCs w:val="24"/>
        </w:rPr>
      </w:pPr>
      <w:r w:rsidRPr="00405FCB">
        <w:rPr>
          <w:rFonts w:ascii="Arial Narrow" w:hAnsi="Arial Narrow" w:cs="Arial"/>
          <w:b/>
          <w:color w:val="auto"/>
          <w:sz w:val="24"/>
          <w:szCs w:val="24"/>
        </w:rPr>
        <w:t>Odpovědnost za škodu</w:t>
      </w:r>
    </w:p>
    <w:p w14:paraId="13ABA966" w14:textId="35480A08" w:rsidR="005C19DA" w:rsidRPr="00FC613A" w:rsidRDefault="005C19DA" w:rsidP="001F7AA9">
      <w:pPr>
        <w:keepNext/>
        <w:numPr>
          <w:ilvl w:val="1"/>
          <w:numId w:val="9"/>
        </w:numPr>
        <w:tabs>
          <w:tab w:val="clear" w:pos="360"/>
        </w:tabs>
        <w:suppressAutoHyphens/>
        <w:spacing w:after="20"/>
        <w:ind w:left="540" w:hanging="540"/>
        <w:jc w:val="both"/>
        <w:rPr>
          <w:rFonts w:ascii="Arial Narrow" w:hAnsi="Arial Narrow" w:cs="Arial"/>
        </w:rPr>
      </w:pPr>
      <w:r w:rsidRPr="00FC613A">
        <w:rPr>
          <w:rFonts w:ascii="Arial Narrow" w:hAnsi="Arial Narrow" w:cs="Arial"/>
        </w:rPr>
        <w:t xml:space="preserve">Příjemce odpovídá Poskytovateli za zákonné použití poskytnuté podpory. Další účastník odpovídá Příjemci za škodu způsobenou porušením povinností vyplývajících z této Smlouvy a Smlouvy o poskytnutí podpory, včetně Všeobecných podmínek Poskytovatele a dalších dokumentů Poskytovatele závazných pro </w:t>
      </w:r>
      <w:r w:rsidR="00747669" w:rsidRPr="00FC613A">
        <w:rPr>
          <w:rFonts w:ascii="Arial Narrow" w:hAnsi="Arial Narrow" w:cs="Arial"/>
        </w:rPr>
        <w:t>poskytování</w:t>
      </w:r>
      <w:r w:rsidRPr="00FC613A">
        <w:rPr>
          <w:rFonts w:ascii="Arial Narrow" w:hAnsi="Arial Narrow" w:cs="Arial"/>
        </w:rPr>
        <w:t xml:space="preserve"> podpory</w:t>
      </w:r>
      <w:r w:rsidR="00AF1A5A" w:rsidRPr="00FC613A">
        <w:rPr>
          <w:rFonts w:ascii="Arial Narrow" w:hAnsi="Arial Narrow" w:cs="Arial"/>
        </w:rPr>
        <w:t>, a to zejména za:</w:t>
      </w:r>
    </w:p>
    <w:p w14:paraId="5D123EE5" w14:textId="58869B9F" w:rsidR="00AF1A5A" w:rsidRPr="00FC613A" w:rsidRDefault="00AF1A5A" w:rsidP="00AF1A5A">
      <w:pPr>
        <w:numPr>
          <w:ilvl w:val="0"/>
          <w:numId w:val="17"/>
        </w:numPr>
        <w:spacing w:after="20"/>
        <w:ind w:left="1620" w:hanging="1080"/>
        <w:jc w:val="both"/>
        <w:rPr>
          <w:rFonts w:ascii="Arial Narrow" w:hAnsi="Arial Narrow" w:cs="Arial"/>
        </w:rPr>
      </w:pPr>
      <w:r w:rsidRPr="00FC613A">
        <w:rPr>
          <w:rFonts w:ascii="Arial Narrow" w:hAnsi="Arial Narrow" w:cs="Arial"/>
        </w:rPr>
        <w:t xml:space="preserve">nedokončení té části </w:t>
      </w:r>
      <w:r w:rsidR="00DB5EF6" w:rsidRPr="00FC613A">
        <w:rPr>
          <w:rFonts w:ascii="Arial Narrow" w:hAnsi="Arial Narrow" w:cs="Arial"/>
        </w:rPr>
        <w:t>P</w:t>
      </w:r>
      <w:r w:rsidRPr="00FC613A">
        <w:rPr>
          <w:rFonts w:ascii="Arial Narrow" w:hAnsi="Arial Narrow" w:cs="Arial"/>
        </w:rPr>
        <w:t>rojektu, za níž nese dle</w:t>
      </w:r>
      <w:r w:rsidR="00DB5EF6" w:rsidRPr="00FC613A">
        <w:rPr>
          <w:rFonts w:ascii="Arial Narrow" w:hAnsi="Arial Narrow" w:cs="Arial"/>
        </w:rPr>
        <w:t xml:space="preserve"> této</w:t>
      </w:r>
      <w:r w:rsidRPr="00FC613A">
        <w:rPr>
          <w:rFonts w:ascii="Arial Narrow" w:hAnsi="Arial Narrow" w:cs="Arial"/>
        </w:rPr>
        <w:t xml:space="preserve"> Smlouvy odpovědnost,</w:t>
      </w:r>
    </w:p>
    <w:p w14:paraId="2003CF4E" w14:textId="77777777" w:rsidR="00AF1A5A" w:rsidRPr="00FC613A" w:rsidRDefault="00AF1A5A" w:rsidP="00AF1A5A">
      <w:pPr>
        <w:numPr>
          <w:ilvl w:val="0"/>
          <w:numId w:val="17"/>
        </w:numPr>
        <w:spacing w:after="20"/>
        <w:ind w:left="1620" w:hanging="1080"/>
        <w:jc w:val="both"/>
        <w:rPr>
          <w:rFonts w:ascii="Arial Narrow" w:hAnsi="Arial Narrow" w:cs="Arial"/>
        </w:rPr>
      </w:pPr>
      <w:r w:rsidRPr="00FC613A">
        <w:rPr>
          <w:rFonts w:ascii="Arial Narrow" w:hAnsi="Arial Narrow" w:cs="Arial"/>
        </w:rPr>
        <w:t>poskytnutí nesprávných, neúplných nebo jinak vadných výsledků vědecké práce,</w:t>
      </w:r>
    </w:p>
    <w:p w14:paraId="4D349D54" w14:textId="07B60B89" w:rsidR="00AF1A5A" w:rsidRPr="00FC613A" w:rsidRDefault="00AF1A5A" w:rsidP="00AF1A5A">
      <w:pPr>
        <w:numPr>
          <w:ilvl w:val="0"/>
          <w:numId w:val="17"/>
        </w:numPr>
        <w:spacing w:after="20"/>
        <w:ind w:left="900"/>
        <w:jc w:val="both"/>
        <w:rPr>
          <w:rFonts w:ascii="Arial Narrow" w:hAnsi="Arial Narrow" w:cs="Arial"/>
        </w:rPr>
      </w:pPr>
      <w:r w:rsidRPr="00FC613A">
        <w:rPr>
          <w:rFonts w:ascii="Arial Narrow" w:hAnsi="Arial Narrow" w:cs="Arial"/>
        </w:rPr>
        <w:t>nerespektování informačních povinností vůči Příjemci a Poskytovateli jakož i povinnost</w:t>
      </w:r>
      <w:r w:rsidR="00070304">
        <w:rPr>
          <w:rFonts w:ascii="Arial Narrow" w:hAnsi="Arial Narrow" w:cs="Arial"/>
        </w:rPr>
        <w:t>í</w:t>
      </w:r>
      <w:r w:rsidRPr="00FC613A">
        <w:rPr>
          <w:rFonts w:ascii="Arial Narrow" w:hAnsi="Arial Narrow" w:cs="Arial"/>
        </w:rPr>
        <w:t xml:space="preserve"> vyplývajících z právních předpisů a směrnic EU</w:t>
      </w:r>
    </w:p>
    <w:p w14:paraId="76848FFB" w14:textId="77777777" w:rsidR="00AF1A5A" w:rsidRPr="00FC613A" w:rsidRDefault="00AF1A5A" w:rsidP="00AF1A5A">
      <w:pPr>
        <w:numPr>
          <w:ilvl w:val="0"/>
          <w:numId w:val="17"/>
        </w:numPr>
        <w:tabs>
          <w:tab w:val="clear" w:pos="889"/>
          <w:tab w:val="left" w:pos="900"/>
        </w:tabs>
        <w:spacing w:after="20"/>
        <w:ind w:left="900"/>
        <w:jc w:val="both"/>
        <w:rPr>
          <w:rFonts w:ascii="Arial Narrow" w:hAnsi="Arial Narrow" w:cs="Arial"/>
        </w:rPr>
      </w:pPr>
      <w:r w:rsidRPr="00FC613A">
        <w:rPr>
          <w:rFonts w:ascii="Arial Narrow" w:hAnsi="Arial Narrow" w:cs="Arial"/>
        </w:rPr>
        <w:t>nesrovnalosti při vedení účetnictví a porušování povinností k archivaci dokladů Projektu,</w:t>
      </w:r>
    </w:p>
    <w:p w14:paraId="569482AC" w14:textId="1085989D" w:rsidR="00AF1A5A" w:rsidRPr="00FC613A" w:rsidRDefault="00AF1A5A" w:rsidP="00AF1A5A">
      <w:pPr>
        <w:numPr>
          <w:ilvl w:val="0"/>
          <w:numId w:val="17"/>
        </w:numPr>
        <w:tabs>
          <w:tab w:val="clear" w:pos="889"/>
          <w:tab w:val="left" w:pos="900"/>
        </w:tabs>
        <w:spacing w:after="120"/>
        <w:ind w:left="900"/>
        <w:jc w:val="both"/>
        <w:rPr>
          <w:rFonts w:ascii="Arial Narrow" w:hAnsi="Arial Narrow" w:cs="Arial"/>
        </w:rPr>
      </w:pPr>
      <w:r w:rsidRPr="00FC613A">
        <w:rPr>
          <w:rFonts w:ascii="Arial Narrow" w:hAnsi="Arial Narrow" w:cs="Arial"/>
        </w:rPr>
        <w:t>neposkytnutí součinnosti v případě, kdy je podle</w:t>
      </w:r>
      <w:r w:rsidR="00DB5EF6" w:rsidRPr="00FC613A">
        <w:rPr>
          <w:rFonts w:ascii="Arial Narrow" w:hAnsi="Arial Narrow" w:cs="Arial"/>
        </w:rPr>
        <w:t xml:space="preserve"> této</w:t>
      </w:r>
      <w:r w:rsidRPr="00FC613A">
        <w:rPr>
          <w:rFonts w:ascii="Arial Narrow" w:hAnsi="Arial Narrow" w:cs="Arial"/>
        </w:rPr>
        <w:t xml:space="preserve"> Smlouvy povinen součinnost poskytnout.</w:t>
      </w:r>
    </w:p>
    <w:p w14:paraId="3B8E5FCF" w14:textId="77777777" w:rsidR="005C19DA" w:rsidRPr="00FC613A" w:rsidRDefault="005C19DA" w:rsidP="005C19DA">
      <w:pPr>
        <w:spacing w:after="120"/>
        <w:ind w:left="705" w:hanging="705"/>
        <w:jc w:val="both"/>
        <w:rPr>
          <w:rFonts w:ascii="Arial Narrow" w:hAnsi="Arial Narrow" w:cs="Arial"/>
          <w:color w:val="000000"/>
        </w:rPr>
      </w:pPr>
      <w:r w:rsidRPr="00FC613A">
        <w:rPr>
          <w:rFonts w:ascii="Arial Narrow" w:hAnsi="Arial Narrow" w:cs="Arial"/>
          <w:color w:val="000000"/>
        </w:rPr>
        <w:t>12.2</w:t>
      </w:r>
      <w:r w:rsidRPr="00FC613A">
        <w:rPr>
          <w:rFonts w:ascii="Arial Narrow" w:hAnsi="Arial Narrow" w:cs="Arial"/>
          <w:color w:val="000000"/>
        </w:rPr>
        <w:tab/>
        <w:t xml:space="preserve">Další účastník bere na vědomí, že porušení některé z povinností Dalším účastníkem má za následek uplatnění sankčních ustanovení Všeobecných podmínek Poskytovatele vůči Příjemci. V případě, že v důsledku porušení povinnosti Dalším účastníkem bude ze strany Poskytovatele Příjemci </w:t>
      </w:r>
      <w:r w:rsidR="00747669" w:rsidRPr="00FC613A">
        <w:rPr>
          <w:rFonts w:ascii="Arial Narrow" w:hAnsi="Arial Narrow" w:cs="Arial"/>
          <w:color w:val="000000"/>
        </w:rPr>
        <w:t xml:space="preserve">vyúčtována smluvní </w:t>
      </w:r>
      <w:r w:rsidRPr="00FC613A">
        <w:rPr>
          <w:rFonts w:ascii="Arial Narrow" w:hAnsi="Arial Narrow" w:cs="Arial"/>
          <w:color w:val="000000"/>
        </w:rPr>
        <w:t xml:space="preserve">pokuta nebo jiná peněžitá sankce, je Další účastník povinen tuto sankci Příjemci uhradit, a to do 30 dnů od doručení písemné výzvy k úhradě. </w:t>
      </w:r>
    </w:p>
    <w:p w14:paraId="5FFE530D" w14:textId="77777777" w:rsidR="005C19DA" w:rsidRPr="00FC613A" w:rsidRDefault="005C19DA" w:rsidP="005C19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Narrow" w:hAnsi="Arial Narrow" w:cs="Arial"/>
          <w:b/>
          <w:color w:val="auto"/>
          <w:sz w:val="24"/>
          <w:szCs w:val="24"/>
        </w:rPr>
      </w:pPr>
      <w:r w:rsidRPr="00FC613A">
        <w:rPr>
          <w:rFonts w:ascii="Arial Narrow" w:hAnsi="Arial Narrow" w:cs="Arial"/>
          <w:b/>
          <w:color w:val="auto"/>
          <w:sz w:val="24"/>
          <w:szCs w:val="24"/>
        </w:rPr>
        <w:t>Článek XIII.</w:t>
      </w:r>
    </w:p>
    <w:p w14:paraId="3AC5052C" w14:textId="77777777" w:rsidR="005C19DA" w:rsidRPr="00FC613A" w:rsidRDefault="005C19DA" w:rsidP="005C19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Narrow" w:hAnsi="Arial Narrow" w:cs="Arial"/>
          <w:b/>
          <w:color w:val="auto"/>
          <w:sz w:val="24"/>
          <w:szCs w:val="24"/>
        </w:rPr>
      </w:pPr>
      <w:r w:rsidRPr="00FC613A">
        <w:rPr>
          <w:rFonts w:ascii="Arial Narrow" w:hAnsi="Arial Narrow" w:cs="Arial"/>
          <w:b/>
          <w:color w:val="auto"/>
          <w:sz w:val="24"/>
          <w:szCs w:val="24"/>
        </w:rPr>
        <w:t>Doba trvání Smlouvy, odstoupení od Smlouvy a smluvní sankce</w:t>
      </w:r>
    </w:p>
    <w:p w14:paraId="33642E98" w14:textId="14D8D3AB" w:rsidR="005C19DA" w:rsidRPr="00405FCB" w:rsidRDefault="005C19DA" w:rsidP="005C19DA">
      <w:pPr>
        <w:numPr>
          <w:ilvl w:val="1"/>
          <w:numId w:val="19"/>
        </w:numPr>
        <w:tabs>
          <w:tab w:val="clear" w:pos="360"/>
          <w:tab w:val="num" w:pos="540"/>
        </w:tabs>
        <w:suppressAutoHyphens/>
        <w:spacing w:after="20"/>
        <w:ind w:left="540" w:hanging="540"/>
        <w:jc w:val="both"/>
        <w:rPr>
          <w:rFonts w:ascii="Arial Narrow" w:hAnsi="Arial Narrow" w:cs="Arial"/>
        </w:rPr>
      </w:pPr>
      <w:bookmarkStart w:id="5" w:name="_Hlk51946660"/>
      <w:r w:rsidRPr="00FC613A">
        <w:rPr>
          <w:rFonts w:ascii="Arial Narrow" w:hAnsi="Arial Narrow" w:cs="Arial"/>
        </w:rPr>
        <w:t xml:space="preserve">Smlouva nabývá </w:t>
      </w:r>
      <w:bookmarkEnd w:id="5"/>
      <w:r w:rsidR="00A06CFF" w:rsidRPr="00FC613A">
        <w:rPr>
          <w:rFonts w:ascii="Arial Narrow" w:hAnsi="Arial Narrow" w:cs="Arial"/>
        </w:rPr>
        <w:t xml:space="preserve">platnosti </w:t>
      </w:r>
      <w:r w:rsidRPr="00FC613A">
        <w:rPr>
          <w:rFonts w:ascii="Arial Narrow" w:hAnsi="Arial Narrow" w:cs="Arial"/>
        </w:rPr>
        <w:t xml:space="preserve">dnem jejího podpisu zástupci </w:t>
      </w:r>
      <w:r w:rsidR="00103284" w:rsidRPr="00FC613A">
        <w:rPr>
          <w:rFonts w:ascii="Arial Narrow" w:hAnsi="Arial Narrow" w:cs="Arial"/>
        </w:rPr>
        <w:t xml:space="preserve">všech </w:t>
      </w:r>
      <w:r w:rsidRPr="00FC613A">
        <w:rPr>
          <w:rFonts w:ascii="Arial Narrow" w:hAnsi="Arial Narrow" w:cs="Arial"/>
        </w:rPr>
        <w:t>Smluvních stran</w:t>
      </w:r>
      <w:r w:rsidR="00A06CFF" w:rsidRPr="00FC613A">
        <w:rPr>
          <w:rFonts w:ascii="Arial Narrow" w:hAnsi="Arial Narrow" w:cs="Arial"/>
        </w:rPr>
        <w:t xml:space="preserve">, </w:t>
      </w:r>
      <w:r w:rsidR="00581D83" w:rsidRPr="00FC613A">
        <w:rPr>
          <w:rFonts w:ascii="Arial Narrow" w:hAnsi="Arial Narrow" w:cs="Arial"/>
        </w:rPr>
        <w:t xml:space="preserve">a účinnosti </w:t>
      </w:r>
      <w:r w:rsidR="00581D83">
        <w:rPr>
          <w:rFonts w:ascii="Arial Narrow" w:hAnsi="Arial Narrow" w:cs="Arial"/>
        </w:rPr>
        <w:t xml:space="preserve">dnem </w:t>
      </w:r>
      <w:r w:rsidR="00A06CFF" w:rsidRPr="00FC613A">
        <w:rPr>
          <w:rFonts w:ascii="Arial Narrow" w:hAnsi="Arial Narrow" w:cs="Arial"/>
        </w:rPr>
        <w:t xml:space="preserve">uzavření Smlouvy o poskytnutí podpory nebo vydání Rozhodnutí o poskytnutí podpory </w:t>
      </w:r>
      <w:r w:rsidR="00581D83">
        <w:rPr>
          <w:rFonts w:ascii="Arial Narrow" w:hAnsi="Arial Narrow" w:cs="Arial"/>
        </w:rPr>
        <w:t xml:space="preserve">Příjemci </w:t>
      </w:r>
      <w:r w:rsidR="00A06CFF" w:rsidRPr="00FC613A">
        <w:rPr>
          <w:rFonts w:ascii="Arial Narrow" w:hAnsi="Arial Narrow" w:cs="Arial"/>
        </w:rPr>
        <w:t>k příslušnému návrhu Projektu</w:t>
      </w:r>
      <w:r w:rsidR="00696483">
        <w:rPr>
          <w:rFonts w:ascii="Arial Narrow" w:hAnsi="Arial Narrow" w:cs="Arial"/>
        </w:rPr>
        <w:t>, podle toho, co nastane dříve</w:t>
      </w:r>
      <w:r w:rsidR="00A06CFF" w:rsidRPr="00FC613A">
        <w:rPr>
          <w:rFonts w:ascii="Arial Narrow" w:hAnsi="Arial Narrow" w:cs="Arial"/>
        </w:rPr>
        <w:t xml:space="preserve">. V případě povinnosti zveřejnit tuto </w:t>
      </w:r>
      <w:r w:rsidR="000C59D9" w:rsidRPr="00FC613A">
        <w:rPr>
          <w:rFonts w:ascii="Arial Narrow" w:hAnsi="Arial Narrow" w:cs="Arial"/>
        </w:rPr>
        <w:t>Smlouvu</w:t>
      </w:r>
      <w:r w:rsidR="000C59D9" w:rsidRPr="00696483">
        <w:rPr>
          <w:rFonts w:ascii="Arial Narrow" w:hAnsi="Arial Narrow" w:cs="Arial"/>
        </w:rPr>
        <w:t xml:space="preserve"> nabývá</w:t>
      </w:r>
      <w:r w:rsidR="00696483" w:rsidRPr="00696483">
        <w:rPr>
          <w:rFonts w:ascii="Arial Narrow" w:hAnsi="Arial Narrow" w:cs="Arial"/>
        </w:rPr>
        <w:t xml:space="preserve"> Smlouva účinnosti </w:t>
      </w:r>
      <w:r w:rsidR="00A06CFF" w:rsidRPr="00FC613A">
        <w:rPr>
          <w:rFonts w:ascii="Arial Narrow" w:hAnsi="Arial Narrow" w:cs="Arial"/>
        </w:rPr>
        <w:t>dnem</w:t>
      </w:r>
      <w:r w:rsidR="00A06CFF" w:rsidRPr="00D764D3">
        <w:rPr>
          <w:rFonts w:ascii="Arial Narrow" w:hAnsi="Arial Narrow" w:cs="Arial"/>
        </w:rPr>
        <w:t xml:space="preserve"> uveřejnění ve veřejném registru smluv.</w:t>
      </w:r>
      <w:r w:rsidR="00554F9C">
        <w:rPr>
          <w:rFonts w:ascii="Arial Narrow" w:hAnsi="Arial Narrow" w:cs="Arial"/>
        </w:rPr>
        <w:t xml:space="preserve"> </w:t>
      </w:r>
      <w:r w:rsidR="00696483" w:rsidRPr="00696483">
        <w:rPr>
          <w:rFonts w:ascii="Arial Narrow" w:hAnsi="Arial Narrow" w:cs="Arial"/>
        </w:rPr>
        <w:t xml:space="preserve">Smlouva </w:t>
      </w:r>
      <w:r w:rsidR="00696483">
        <w:rPr>
          <w:rFonts w:ascii="Arial Narrow" w:hAnsi="Arial Narrow" w:cs="Arial"/>
        </w:rPr>
        <w:t>poz</w:t>
      </w:r>
      <w:r w:rsidR="00696483" w:rsidRPr="00696483">
        <w:rPr>
          <w:rFonts w:ascii="Arial Narrow" w:hAnsi="Arial Narrow" w:cs="Arial"/>
        </w:rPr>
        <w:t xml:space="preserve">bývá platnosti </w:t>
      </w:r>
      <w:r w:rsidR="00CD4A70">
        <w:rPr>
          <w:rFonts w:ascii="Arial Narrow" w:hAnsi="Arial Narrow" w:cs="Arial"/>
        </w:rPr>
        <w:t>a účinnost</w:t>
      </w:r>
      <w:r w:rsidR="00696483">
        <w:rPr>
          <w:rFonts w:ascii="Arial Narrow" w:hAnsi="Arial Narrow" w:cs="Arial"/>
        </w:rPr>
        <w:t>i</w:t>
      </w:r>
      <w:r>
        <w:rPr>
          <w:rFonts w:ascii="Arial Narrow" w:hAnsi="Arial Narrow" w:cs="Arial"/>
        </w:rPr>
        <w:t xml:space="preserve"> </w:t>
      </w:r>
      <w:r w:rsidR="00696483">
        <w:rPr>
          <w:rFonts w:ascii="Arial Narrow" w:hAnsi="Arial Narrow" w:cs="Arial"/>
        </w:rPr>
        <w:t>uplynutím</w:t>
      </w:r>
      <w:r>
        <w:rPr>
          <w:rFonts w:ascii="Arial Narrow" w:hAnsi="Arial Narrow" w:cs="Arial"/>
        </w:rPr>
        <w:t xml:space="preserve"> </w:t>
      </w:r>
      <w:r w:rsidRPr="0069751F">
        <w:rPr>
          <w:rFonts w:ascii="Arial Narrow" w:hAnsi="Arial Narrow" w:cs="Arial"/>
        </w:rPr>
        <w:t>3 let od ukončení řešení Projektu</w:t>
      </w:r>
      <w:r w:rsidRPr="00405FCB">
        <w:rPr>
          <w:rFonts w:ascii="Arial Narrow" w:hAnsi="Arial Narrow" w:cs="Arial"/>
        </w:rPr>
        <w:t xml:space="preserve">. Ustanovení čl. </w:t>
      </w:r>
      <w:r w:rsidRPr="000C59D9">
        <w:rPr>
          <w:rFonts w:ascii="Arial Narrow" w:hAnsi="Arial Narrow" w:cs="Arial"/>
        </w:rPr>
        <w:t>7.</w:t>
      </w:r>
      <w:r w:rsidR="001B4FAA" w:rsidRPr="000C59D9">
        <w:rPr>
          <w:rFonts w:ascii="Arial Narrow" w:hAnsi="Arial Narrow" w:cs="Arial"/>
        </w:rPr>
        <w:t>4</w:t>
      </w:r>
      <w:r w:rsidRPr="000C59D9">
        <w:rPr>
          <w:rFonts w:ascii="Arial Narrow" w:hAnsi="Arial Narrow" w:cs="Arial"/>
        </w:rPr>
        <w:t>, 7.</w:t>
      </w:r>
      <w:r w:rsidR="001B4FAA" w:rsidRPr="000C59D9">
        <w:rPr>
          <w:rFonts w:ascii="Arial Narrow" w:hAnsi="Arial Narrow" w:cs="Arial"/>
        </w:rPr>
        <w:t>7</w:t>
      </w:r>
      <w:r w:rsidRPr="000C59D9">
        <w:rPr>
          <w:rFonts w:ascii="Arial Narrow" w:hAnsi="Arial Narrow" w:cs="Arial"/>
        </w:rPr>
        <w:t>, 8.10, 11.</w:t>
      </w:r>
      <w:r w:rsidR="004E6847" w:rsidRPr="000C59D9">
        <w:rPr>
          <w:rFonts w:ascii="Arial Narrow" w:hAnsi="Arial Narrow" w:cs="Arial"/>
        </w:rPr>
        <w:t xml:space="preserve">1, 11.2 a </w:t>
      </w:r>
      <w:r w:rsidRPr="000C59D9">
        <w:rPr>
          <w:rFonts w:ascii="Arial Narrow" w:hAnsi="Arial Narrow" w:cs="Arial"/>
        </w:rPr>
        <w:t>11.</w:t>
      </w:r>
      <w:r w:rsidR="004E6847" w:rsidRPr="000C59D9">
        <w:rPr>
          <w:rFonts w:ascii="Arial Narrow" w:hAnsi="Arial Narrow" w:cs="Arial"/>
        </w:rPr>
        <w:t>3</w:t>
      </w:r>
      <w:r w:rsidR="003450EA">
        <w:rPr>
          <w:rFonts w:ascii="Arial Narrow" w:hAnsi="Arial Narrow" w:cs="Arial"/>
        </w:rPr>
        <w:t xml:space="preserve"> </w:t>
      </w:r>
      <w:r w:rsidRPr="00405FCB">
        <w:rPr>
          <w:rFonts w:ascii="Arial Narrow" w:hAnsi="Arial Narrow" w:cs="Arial"/>
        </w:rPr>
        <w:t>zůstávají platná a</w:t>
      </w:r>
      <w:r>
        <w:rPr>
          <w:rFonts w:ascii="Arial Narrow" w:hAnsi="Arial Narrow" w:cs="Arial"/>
        </w:rPr>
        <w:t xml:space="preserve"> účinná i po </w:t>
      </w:r>
      <w:r w:rsidRPr="00405FCB">
        <w:rPr>
          <w:rFonts w:ascii="Arial Narrow" w:hAnsi="Arial Narrow" w:cs="Arial"/>
        </w:rPr>
        <w:t xml:space="preserve">skončení doby, na kterou je Smlouva uzavřena. Stejně tak zůstávají platná a účinná i jakákoliv další ustanovení </w:t>
      </w:r>
      <w:r w:rsidR="00DB5EF6">
        <w:rPr>
          <w:rFonts w:ascii="Arial Narrow" w:hAnsi="Arial Narrow" w:cs="Arial"/>
        </w:rPr>
        <w:t xml:space="preserve">této </w:t>
      </w:r>
      <w:r w:rsidRPr="00405FCB">
        <w:rPr>
          <w:rFonts w:ascii="Arial Narrow" w:hAnsi="Arial Narrow" w:cs="Arial"/>
        </w:rPr>
        <w:t>Smlouvy, u nichž je zřejmé, že bylo úmyslem Smluvních stran, aby nepozbyly platnosti a účinnosti okamžikem uplynutí doby, na kterou je Smlouva uzavřena.</w:t>
      </w:r>
    </w:p>
    <w:p w14:paraId="413F35A6" w14:textId="4D66CC4A" w:rsidR="00A06CFF" w:rsidRPr="001B4FAA" w:rsidRDefault="00A06CFF" w:rsidP="001B4FAA">
      <w:pPr>
        <w:numPr>
          <w:ilvl w:val="1"/>
          <w:numId w:val="19"/>
        </w:numPr>
        <w:tabs>
          <w:tab w:val="clear" w:pos="360"/>
          <w:tab w:val="num" w:pos="540"/>
        </w:tabs>
        <w:suppressAutoHyphens/>
        <w:spacing w:after="20"/>
        <w:ind w:left="540" w:hanging="540"/>
        <w:jc w:val="both"/>
        <w:rPr>
          <w:rFonts w:ascii="Arial Narrow" w:hAnsi="Arial Narrow" w:cs="Arial"/>
        </w:rPr>
      </w:pPr>
      <w:r w:rsidRPr="00886971">
        <w:rPr>
          <w:rFonts w:ascii="Arial Narrow" w:hAnsi="Arial Narrow" w:cs="Arial"/>
        </w:rPr>
        <w:t xml:space="preserve">Pokud je to vzhledem ke stavu Projektu relevantní, tato </w:t>
      </w:r>
      <w:r w:rsidR="00DB5EF6">
        <w:rPr>
          <w:rFonts w:ascii="Arial Narrow" w:hAnsi="Arial Narrow" w:cs="Arial"/>
        </w:rPr>
        <w:t>S</w:t>
      </w:r>
      <w:r w:rsidRPr="00886971">
        <w:rPr>
          <w:rFonts w:ascii="Arial Narrow" w:hAnsi="Arial Narrow" w:cs="Arial"/>
        </w:rPr>
        <w:t>mlouva pozbývá platnosti rozhodnutím Poskytovatele ve veřejné soutěži o tom, že návrh Projektu nebude podpořen.</w:t>
      </w:r>
    </w:p>
    <w:p w14:paraId="255C4D3E" w14:textId="00E509C2" w:rsidR="0069751F" w:rsidRDefault="005C19DA" w:rsidP="005C19DA">
      <w:pPr>
        <w:numPr>
          <w:ilvl w:val="1"/>
          <w:numId w:val="19"/>
        </w:numPr>
        <w:tabs>
          <w:tab w:val="clear" w:pos="360"/>
          <w:tab w:val="num" w:pos="540"/>
        </w:tabs>
        <w:suppressAutoHyphens/>
        <w:spacing w:after="20"/>
        <w:ind w:left="540" w:hanging="540"/>
        <w:jc w:val="both"/>
        <w:rPr>
          <w:rFonts w:ascii="Arial Narrow" w:hAnsi="Arial Narrow" w:cs="Arial"/>
        </w:rPr>
      </w:pPr>
      <w:r w:rsidRPr="00405FCB">
        <w:rPr>
          <w:rFonts w:ascii="Arial Narrow" w:hAnsi="Arial Narrow" w:cs="Arial"/>
        </w:rPr>
        <w:t xml:space="preserve">Pokud Další účastník použije účelovou podporu poskytnutou mu na základě této </w:t>
      </w:r>
      <w:r>
        <w:rPr>
          <w:rFonts w:ascii="Arial Narrow" w:hAnsi="Arial Narrow" w:cs="Arial"/>
        </w:rPr>
        <w:t>Smlouvy v </w:t>
      </w:r>
      <w:r w:rsidRPr="00405FCB">
        <w:rPr>
          <w:rFonts w:ascii="Arial Narrow" w:hAnsi="Arial Narrow" w:cs="Arial"/>
        </w:rPr>
        <w:t xml:space="preserve">rozporu s účelem a/nebo na jiný účel, než na který mu byla ve smyslu Smlouvy poskytnuta, nebo v případě, kdy se prokáže, že údaje předané Dalším účastníkem před uzavřením Smlouvy, které představovaly podmínky, na jejichž splnění bylo vázáno uzavření Smlouvy, jsou nepravdivé, zavazuje se Další účastník uhradit Příjemci smluvní pokutu ve </w:t>
      </w:r>
      <w:r w:rsidRPr="004A5516">
        <w:rPr>
          <w:rFonts w:ascii="Arial Narrow" w:hAnsi="Arial Narrow" w:cs="Arial"/>
        </w:rPr>
        <w:t>výši 5 %</w:t>
      </w:r>
      <w:r w:rsidRPr="00405FCB">
        <w:rPr>
          <w:rFonts w:ascii="Arial Narrow" w:hAnsi="Arial Narrow" w:cs="Arial"/>
        </w:rPr>
        <w:t xml:space="preserve"> z celkové částky podpory </w:t>
      </w:r>
      <w:r w:rsidR="00D95378">
        <w:rPr>
          <w:rFonts w:ascii="Arial Narrow" w:hAnsi="Arial Narrow" w:cs="Arial"/>
        </w:rPr>
        <w:lastRenderedPageBreak/>
        <w:t xml:space="preserve">za celou dobu řešení </w:t>
      </w:r>
      <w:r w:rsidRPr="00405FCB">
        <w:rPr>
          <w:rFonts w:ascii="Arial Narrow" w:hAnsi="Arial Narrow" w:cs="Arial"/>
        </w:rPr>
        <w:t>uvedené v čl</w:t>
      </w:r>
      <w:r w:rsidRPr="000C59D9">
        <w:rPr>
          <w:rFonts w:ascii="Arial Narrow" w:hAnsi="Arial Narrow" w:cs="Arial"/>
        </w:rPr>
        <w:t>. 8.2 Smlouvy,</w:t>
      </w:r>
      <w:r w:rsidRPr="00405FCB">
        <w:rPr>
          <w:rFonts w:ascii="Arial Narrow" w:hAnsi="Arial Narrow" w:cs="Arial"/>
        </w:rPr>
        <w:t xml:space="preserve"> a to </w:t>
      </w:r>
      <w:r w:rsidRPr="004A5516">
        <w:rPr>
          <w:rFonts w:ascii="Arial Narrow" w:hAnsi="Arial Narrow" w:cs="Arial"/>
        </w:rPr>
        <w:t>do 30 dnů</w:t>
      </w:r>
      <w:r w:rsidRPr="00405FCB">
        <w:rPr>
          <w:rFonts w:ascii="Arial Narrow" w:hAnsi="Arial Narrow" w:cs="Arial"/>
        </w:rPr>
        <w:t xml:space="preserve"> od doručení výzvy k </w:t>
      </w:r>
      <w:r w:rsidR="00D13822" w:rsidRPr="00405FCB">
        <w:rPr>
          <w:rFonts w:ascii="Arial Narrow" w:hAnsi="Arial Narrow" w:cs="Arial"/>
        </w:rPr>
        <w:t>úhradě.</w:t>
      </w:r>
      <w:r w:rsidR="00D13822" w:rsidRPr="00D13822">
        <w:rPr>
          <w:rFonts w:ascii="Arial Narrow" w:hAnsi="Arial Narrow" w:cs="Arial"/>
        </w:rPr>
        <w:t xml:space="preserve"> Příjemce</w:t>
      </w:r>
      <w:r w:rsidR="00D13822" w:rsidRPr="00694F29">
        <w:rPr>
          <w:rFonts w:ascii="Arial Narrow" w:hAnsi="Arial Narrow" w:cs="Arial"/>
        </w:rPr>
        <w:t xml:space="preserve"> je oprávněn odstoupit od Smlouvy zejména, pokud Další účastník projektu přes výzvu Příjemce nesplní některou svou povinnost z této Smlouvy ani v dodatečné lhůtě k nápravě a/nebo pokud Poskytovatel odstoupí od Smlouvy o poskytnutí podpory dle čl. 8 Všeobecných podmínek</w:t>
      </w:r>
    </w:p>
    <w:p w14:paraId="610C1D10" w14:textId="317948C5" w:rsidR="005C19DA" w:rsidRPr="009F5E09" w:rsidRDefault="005C19DA" w:rsidP="005C19DA">
      <w:pPr>
        <w:numPr>
          <w:ilvl w:val="1"/>
          <w:numId w:val="19"/>
        </w:numPr>
        <w:tabs>
          <w:tab w:val="clear" w:pos="360"/>
          <w:tab w:val="num" w:pos="540"/>
        </w:tabs>
        <w:suppressAutoHyphens/>
        <w:spacing w:after="20"/>
        <w:ind w:left="540" w:hanging="540"/>
        <w:jc w:val="both"/>
        <w:rPr>
          <w:rFonts w:ascii="Arial Narrow" w:hAnsi="Arial Narrow" w:cs="Arial"/>
        </w:rPr>
      </w:pPr>
      <w:r>
        <w:rPr>
          <w:rFonts w:ascii="Arial Narrow" w:hAnsi="Arial Narrow" w:cs="Arial"/>
        </w:rPr>
        <w:t>Pokud Příjemce odstoupí od Smlouvy</w:t>
      </w:r>
      <w:r w:rsidR="00D13822">
        <w:rPr>
          <w:rFonts w:ascii="Arial Narrow" w:hAnsi="Arial Narrow" w:cs="Arial"/>
        </w:rPr>
        <w:t xml:space="preserve"> z důvodu neplnění povinností ze strany Dalšího účastníka</w:t>
      </w:r>
      <w:r>
        <w:rPr>
          <w:rFonts w:ascii="Arial Narrow" w:hAnsi="Arial Narrow" w:cs="Arial"/>
        </w:rPr>
        <w:t xml:space="preserve"> dle předchozího odstavce, </w:t>
      </w:r>
      <w:r w:rsidR="00E07419">
        <w:rPr>
          <w:rFonts w:ascii="Arial Narrow" w:hAnsi="Arial Narrow" w:cs="Arial"/>
        </w:rPr>
        <w:t>a není-li</w:t>
      </w:r>
      <w:r>
        <w:rPr>
          <w:rFonts w:ascii="Arial Narrow" w:hAnsi="Arial Narrow" w:cs="Arial"/>
        </w:rPr>
        <w:t xml:space="preserve"> mezi Smluvními stranami dohodnuto jinak,</w:t>
      </w:r>
      <w:r w:rsidR="00D13822">
        <w:rPr>
          <w:rFonts w:ascii="Arial Narrow" w:hAnsi="Arial Narrow" w:cs="Arial"/>
        </w:rPr>
        <w:t xml:space="preserve"> dotyčný</w:t>
      </w:r>
      <w:r w:rsidRPr="009F5E09">
        <w:rPr>
          <w:rFonts w:ascii="Arial Narrow" w:hAnsi="Arial Narrow" w:cs="Arial"/>
        </w:rPr>
        <w:t xml:space="preserve"> Další účastník </w:t>
      </w:r>
      <w:r w:rsidR="00E07419">
        <w:rPr>
          <w:rFonts w:ascii="Arial Narrow" w:hAnsi="Arial Narrow" w:cs="Arial"/>
        </w:rPr>
        <w:t xml:space="preserve">je </w:t>
      </w:r>
      <w:r w:rsidRPr="009F5E09">
        <w:rPr>
          <w:rFonts w:ascii="Arial Narrow" w:hAnsi="Arial Narrow" w:cs="Arial"/>
        </w:rPr>
        <w:t>povinen Příjemci vrátit veškerou</w:t>
      </w:r>
      <w:r w:rsidR="00EA6908">
        <w:rPr>
          <w:rFonts w:ascii="Arial Narrow" w:hAnsi="Arial Narrow" w:cs="Arial"/>
        </w:rPr>
        <w:t xml:space="preserve"> neoprávněně přijatou</w:t>
      </w:r>
      <w:r w:rsidRPr="009F5E09">
        <w:rPr>
          <w:rFonts w:ascii="Arial Narrow" w:hAnsi="Arial Narrow" w:cs="Arial"/>
        </w:rPr>
        <w:t xml:space="preserve"> podporu, která mu byla na základě</w:t>
      </w:r>
      <w:r w:rsidR="00DB5EF6">
        <w:rPr>
          <w:rFonts w:ascii="Arial Narrow" w:hAnsi="Arial Narrow" w:cs="Arial"/>
        </w:rPr>
        <w:t xml:space="preserve"> této</w:t>
      </w:r>
      <w:r w:rsidRPr="009F5E09">
        <w:rPr>
          <w:rFonts w:ascii="Arial Narrow" w:hAnsi="Arial Narrow" w:cs="Arial"/>
        </w:rPr>
        <w:t xml:space="preserve"> Smlouvy poskytnuta, a to včetně případného majetkového prospěchu získaného v souvislosti s neoprávněným použitím této podpory, a to nejdéle do 30 dnů ode dne, kdy mu bylo doručeno písemné vyhotovení listiny obsahující oznámení o odstoupení od Smlouvy ze strany Příjemce.</w:t>
      </w:r>
    </w:p>
    <w:p w14:paraId="28C3CAFA" w14:textId="1542A292" w:rsidR="005C19DA" w:rsidRDefault="005C19DA" w:rsidP="005C19DA">
      <w:pPr>
        <w:numPr>
          <w:ilvl w:val="1"/>
          <w:numId w:val="19"/>
        </w:numPr>
        <w:tabs>
          <w:tab w:val="clear" w:pos="360"/>
          <w:tab w:val="num" w:pos="540"/>
        </w:tabs>
        <w:suppressAutoHyphens/>
        <w:spacing w:after="20"/>
        <w:ind w:left="540" w:hanging="540"/>
        <w:jc w:val="both"/>
        <w:rPr>
          <w:rFonts w:ascii="Arial Narrow" w:hAnsi="Arial Narrow" w:cs="Arial"/>
        </w:rPr>
      </w:pPr>
      <w:r w:rsidRPr="009F5E09">
        <w:rPr>
          <w:rFonts w:ascii="Arial Narrow" w:hAnsi="Arial Narrow" w:cs="Arial"/>
        </w:rPr>
        <w:t xml:space="preserve">Další účastník je oprávněn odstoupit od Smlouvy, a </w:t>
      </w:r>
      <w:r w:rsidR="000C59D9" w:rsidRPr="009F5E09">
        <w:rPr>
          <w:rFonts w:ascii="Arial Narrow" w:hAnsi="Arial Narrow" w:cs="Arial"/>
        </w:rPr>
        <w:t>to z</w:t>
      </w:r>
      <w:r w:rsidRPr="009F5E09">
        <w:rPr>
          <w:rFonts w:ascii="Arial Narrow" w:hAnsi="Arial Narrow" w:cs="Arial"/>
        </w:rPr>
        <w:t xml:space="preserve"> důvodů a na základě jeho písemného odůvodněného prohlášení o tom, že nemůže splnit své závazky dle </w:t>
      </w:r>
      <w:r w:rsidR="00DB5EF6">
        <w:rPr>
          <w:rFonts w:ascii="Arial Narrow" w:hAnsi="Arial Narrow" w:cs="Arial"/>
        </w:rPr>
        <w:t xml:space="preserve">této </w:t>
      </w:r>
      <w:r w:rsidRPr="009F5E09">
        <w:rPr>
          <w:rFonts w:ascii="Arial Narrow" w:hAnsi="Arial Narrow" w:cs="Arial"/>
        </w:rPr>
        <w:t xml:space="preserve">Smlouvy. V takovém případě je povinen vrátit dle pokynu Příjemce veškerou </w:t>
      </w:r>
      <w:r w:rsidRPr="00405FCB">
        <w:rPr>
          <w:rFonts w:ascii="Arial Narrow" w:hAnsi="Arial Narrow" w:cs="Arial"/>
        </w:rPr>
        <w:t>podporu, která mu byla na základě Smlouvy poskytnuta, včetně případného majetkového prospěchu získaného v souvislosti s použitím této účelové podpory, a to do 30 dnů ode dne, kdy odstoupení od Smlouvy bylo doručeno Příjemci.</w:t>
      </w:r>
    </w:p>
    <w:p w14:paraId="206B68B2" w14:textId="4FB73810" w:rsidR="00526CF2" w:rsidRPr="00904AC3" w:rsidRDefault="00526CF2" w:rsidP="00904AC3">
      <w:pPr>
        <w:numPr>
          <w:ilvl w:val="1"/>
          <w:numId w:val="19"/>
        </w:numPr>
        <w:tabs>
          <w:tab w:val="clear" w:pos="360"/>
          <w:tab w:val="num" w:pos="540"/>
        </w:tabs>
        <w:suppressAutoHyphens/>
        <w:spacing w:after="20"/>
        <w:ind w:left="540" w:hanging="540"/>
        <w:jc w:val="both"/>
        <w:rPr>
          <w:rFonts w:ascii="Arial Narrow" w:hAnsi="Arial Narrow" w:cs="Arial"/>
        </w:rPr>
      </w:pPr>
      <w:r w:rsidRPr="00904AC3">
        <w:rPr>
          <w:rFonts w:ascii="Arial Narrow" w:hAnsi="Arial Narrow" w:cs="Arial"/>
        </w:rPr>
        <w:t>Další účastník je dále oprávněn odstoupit od Smlouvy</w:t>
      </w:r>
      <w:r w:rsidR="000F4C35">
        <w:rPr>
          <w:rFonts w:ascii="Arial Narrow" w:hAnsi="Arial Narrow" w:cs="Arial"/>
        </w:rPr>
        <w:t xml:space="preserve"> v</w:t>
      </w:r>
      <w:r w:rsidRPr="00904AC3">
        <w:rPr>
          <w:rFonts w:ascii="Arial Narrow" w:hAnsi="Arial Narrow" w:cs="Arial"/>
        </w:rPr>
        <w:t xml:space="preserve"> případě, kdy Příjemce nesplní své povinnosti </w:t>
      </w:r>
      <w:r w:rsidR="00904AC3" w:rsidRPr="00904AC3">
        <w:rPr>
          <w:rFonts w:ascii="Arial Narrow" w:hAnsi="Arial Narrow" w:cs="Arial"/>
        </w:rPr>
        <w:t xml:space="preserve">  </w:t>
      </w:r>
      <w:r w:rsidRPr="00904AC3">
        <w:rPr>
          <w:rFonts w:ascii="Arial Narrow" w:hAnsi="Arial Narrow" w:cs="Arial"/>
        </w:rPr>
        <w:t xml:space="preserve">dle ustanovení 8.3 této Smlouvy, a to ani po písemné výzvě a dodatečné lhůtě 30 kalendářních </w:t>
      </w:r>
      <w:r w:rsidR="000C59D9" w:rsidRPr="00904AC3">
        <w:rPr>
          <w:rFonts w:ascii="Arial Narrow" w:hAnsi="Arial Narrow" w:cs="Arial"/>
        </w:rPr>
        <w:t>dnů.</w:t>
      </w:r>
      <w:r w:rsidRPr="00904AC3">
        <w:rPr>
          <w:rFonts w:ascii="Arial Narrow" w:hAnsi="Arial Narrow" w:cs="Arial"/>
        </w:rPr>
        <w:t xml:space="preserve"> Výjimkou je případ popsaný v </w:t>
      </w:r>
      <w:r w:rsidR="000C59D9" w:rsidRPr="00904AC3">
        <w:rPr>
          <w:rFonts w:ascii="Arial Narrow" w:hAnsi="Arial Narrow" w:cs="Arial"/>
        </w:rPr>
        <w:t>ustanovení 8.11</w:t>
      </w:r>
      <w:r w:rsidRPr="00904AC3">
        <w:rPr>
          <w:rFonts w:ascii="Arial Narrow" w:hAnsi="Arial Narrow" w:cs="Arial"/>
        </w:rPr>
        <w:t xml:space="preserve"> této Smlouvy a případy, kdy Příjemce nedostál svým povinnostem dle ustanovení 8.3 této Smlouvy z jiných přiměřeně ospravedlnitelných důvodů. V případech dle předchozí věty </w:t>
      </w:r>
      <w:r w:rsidR="000C59D9" w:rsidRPr="00904AC3">
        <w:rPr>
          <w:rFonts w:ascii="Arial Narrow" w:hAnsi="Arial Narrow" w:cs="Arial"/>
        </w:rPr>
        <w:t>není Další</w:t>
      </w:r>
      <w:r w:rsidRPr="00904AC3">
        <w:rPr>
          <w:rFonts w:ascii="Arial Narrow" w:hAnsi="Arial Narrow" w:cs="Arial"/>
        </w:rPr>
        <w:t xml:space="preserve"> účastník k odstoupení od Smlouvy dle tohoto ustanovení Smlouvy oprávněn.</w:t>
      </w:r>
    </w:p>
    <w:p w14:paraId="30F9F59A" w14:textId="5653B24E" w:rsidR="00BD44F6" w:rsidRDefault="00BD44F6" w:rsidP="00886971">
      <w:pPr>
        <w:numPr>
          <w:ilvl w:val="1"/>
          <w:numId w:val="19"/>
        </w:numPr>
        <w:tabs>
          <w:tab w:val="clear" w:pos="360"/>
          <w:tab w:val="num" w:pos="540"/>
        </w:tabs>
        <w:suppressAutoHyphens/>
        <w:spacing w:after="20"/>
        <w:ind w:left="540" w:hanging="540"/>
        <w:jc w:val="both"/>
        <w:rPr>
          <w:rFonts w:ascii="Arial Narrow" w:hAnsi="Arial Narrow" w:cs="Arial"/>
        </w:rPr>
      </w:pPr>
      <w:r w:rsidRPr="00BD44F6">
        <w:rPr>
          <w:rFonts w:ascii="Arial Narrow" w:hAnsi="Arial Narrow" w:cs="Arial"/>
        </w:rPr>
        <w:t xml:space="preserve">Pokud některá Smluvní strana opakovaně neplní své povinnosti dané touto Smlouvou, ani po písemné výzvě oprávněné Smluvní strany ukládající dostatečnou lhůtu k odstranění vytýkaných porušení, anebo se dopustí hrubého porušení této Smlouvy, </w:t>
      </w:r>
      <w:r w:rsidR="009D74E1">
        <w:rPr>
          <w:rFonts w:ascii="Arial Narrow" w:hAnsi="Arial Narrow" w:cs="Arial"/>
        </w:rPr>
        <w:t xml:space="preserve">nebo ztratí způsobilost být účastníkem této Smlouvy, </w:t>
      </w:r>
      <w:r w:rsidRPr="00BD44F6">
        <w:rPr>
          <w:rFonts w:ascii="Arial Narrow" w:hAnsi="Arial Narrow" w:cs="Arial"/>
        </w:rPr>
        <w:t xml:space="preserve">ostatní Smluvní strany započnou jednání s Poskytovatelem o ukončení její účasti na řešení Projektu a případné náhradě, pokud tak bude </w:t>
      </w:r>
      <w:r w:rsidR="000F4C35">
        <w:rPr>
          <w:rFonts w:ascii="Arial Narrow" w:hAnsi="Arial Narrow" w:cs="Arial"/>
        </w:rPr>
        <w:t xml:space="preserve">s </w:t>
      </w:r>
      <w:r w:rsidRPr="00BD44F6">
        <w:rPr>
          <w:rFonts w:ascii="Arial Narrow" w:hAnsi="Arial Narrow" w:cs="Arial"/>
        </w:rPr>
        <w:t xml:space="preserve">ohledem na povahu Projektu a jeho řešení účelné a s ohledem na závažnost porušení možné. Pokud bude taková změna ze strany Poskytovatele odsouhlasena, ostatní Smluvní strany od této Smlouvy odstoupí a uzavřou novou Smlouvu o účasti na řešení projektu nebo dodatek k této Smlouvě s případným novým </w:t>
      </w:r>
      <w:r w:rsidR="00DB5EF6">
        <w:rPr>
          <w:rFonts w:ascii="Arial Narrow" w:hAnsi="Arial Narrow" w:cs="Arial"/>
        </w:rPr>
        <w:t>D</w:t>
      </w:r>
      <w:r w:rsidRPr="00BD44F6">
        <w:rPr>
          <w:rFonts w:ascii="Arial Narrow" w:hAnsi="Arial Narrow" w:cs="Arial"/>
        </w:rPr>
        <w:t>alším účastníkem.</w:t>
      </w:r>
      <w:r w:rsidR="009D74E1">
        <w:rPr>
          <w:rFonts w:ascii="Arial Narrow" w:hAnsi="Arial Narrow" w:cs="Arial"/>
        </w:rPr>
        <w:t xml:space="preserve"> Další účastník</w:t>
      </w:r>
      <w:r w:rsidR="006C5219">
        <w:rPr>
          <w:rFonts w:ascii="Arial Narrow" w:hAnsi="Arial Narrow" w:cs="Arial"/>
        </w:rPr>
        <w:t>,</w:t>
      </w:r>
      <w:r w:rsidR="009D74E1">
        <w:rPr>
          <w:rFonts w:ascii="Arial Narrow" w:hAnsi="Arial Narrow" w:cs="Arial"/>
        </w:rPr>
        <w:t xml:space="preserve"> jehož účast na Projektu má být dle tohoto článku ukončena</w:t>
      </w:r>
      <w:r w:rsidR="00F82F23">
        <w:rPr>
          <w:rFonts w:ascii="Arial Narrow" w:hAnsi="Arial Narrow" w:cs="Arial"/>
        </w:rPr>
        <w:t>,</w:t>
      </w:r>
      <w:r w:rsidR="009D74E1">
        <w:rPr>
          <w:rFonts w:ascii="Arial Narrow" w:hAnsi="Arial Narrow" w:cs="Arial"/>
        </w:rPr>
        <w:t xml:space="preserve"> poskytne ostatním Smluvním stranám maximální možnou součinnost při řešení a vypořádání jeho závazků z této Smlouvy, zejména jeho závazků týkajících se té části Projektu, za níž nese dle této Smlouvy zodpovědnost. </w:t>
      </w:r>
    </w:p>
    <w:p w14:paraId="004FD5B0" w14:textId="5E2F2CF9" w:rsidR="00E265B3" w:rsidRPr="00BD44F6" w:rsidRDefault="00E265B3" w:rsidP="00886971">
      <w:pPr>
        <w:numPr>
          <w:ilvl w:val="1"/>
          <w:numId w:val="19"/>
        </w:numPr>
        <w:tabs>
          <w:tab w:val="clear" w:pos="360"/>
          <w:tab w:val="num" w:pos="540"/>
        </w:tabs>
        <w:suppressAutoHyphens/>
        <w:spacing w:after="20"/>
        <w:ind w:left="540" w:hanging="540"/>
        <w:jc w:val="both"/>
        <w:rPr>
          <w:rFonts w:ascii="Arial Narrow" w:hAnsi="Arial Narrow" w:cs="Arial"/>
        </w:rPr>
      </w:pPr>
      <w:r w:rsidRPr="00E265B3">
        <w:rPr>
          <w:rFonts w:ascii="Arial Narrow" w:hAnsi="Arial Narrow" w:cs="Arial"/>
        </w:rPr>
        <w:t xml:space="preserve">Pokud některá ze Smluvních stran hodlá odstoupit z řešení Projektu, ať už z důvodu změny Příjemce v </w:t>
      </w:r>
      <w:r w:rsidR="00DB5EF6">
        <w:rPr>
          <w:rFonts w:ascii="Arial Narrow" w:hAnsi="Arial Narrow" w:cs="Arial"/>
        </w:rPr>
        <w:t>P</w:t>
      </w:r>
      <w:r w:rsidRPr="00E265B3">
        <w:rPr>
          <w:rFonts w:ascii="Arial Narrow" w:hAnsi="Arial Narrow" w:cs="Arial"/>
        </w:rPr>
        <w:t>rojektu, snižování počtu</w:t>
      </w:r>
      <w:r w:rsidR="00DC6096">
        <w:rPr>
          <w:rFonts w:ascii="Arial Narrow" w:hAnsi="Arial Narrow" w:cs="Arial"/>
        </w:rPr>
        <w:t xml:space="preserve"> Smluvních stran</w:t>
      </w:r>
      <w:r w:rsidRPr="00E265B3">
        <w:rPr>
          <w:rFonts w:ascii="Arial Narrow" w:hAnsi="Arial Narrow" w:cs="Arial"/>
        </w:rPr>
        <w:t>, či jiné obdobné změny,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r w:rsidR="00AB0786">
        <w:rPr>
          <w:rFonts w:ascii="Arial Narrow" w:hAnsi="Arial Narrow" w:cs="Arial"/>
        </w:rPr>
        <w:t>.</w:t>
      </w:r>
    </w:p>
    <w:p w14:paraId="7A4E9C54" w14:textId="11C57205" w:rsidR="005C19DA" w:rsidRPr="00405FCB" w:rsidRDefault="005C19DA" w:rsidP="005C19DA">
      <w:pPr>
        <w:numPr>
          <w:ilvl w:val="1"/>
          <w:numId w:val="19"/>
        </w:numPr>
        <w:tabs>
          <w:tab w:val="clear" w:pos="360"/>
          <w:tab w:val="num" w:pos="540"/>
        </w:tabs>
        <w:suppressAutoHyphens/>
        <w:spacing w:after="20"/>
        <w:ind w:left="540" w:hanging="540"/>
        <w:jc w:val="both"/>
        <w:rPr>
          <w:rFonts w:ascii="Arial Narrow" w:hAnsi="Arial Narrow" w:cs="Arial"/>
        </w:rPr>
      </w:pPr>
      <w:r w:rsidRPr="00405FCB">
        <w:rPr>
          <w:rFonts w:ascii="Arial Narrow" w:hAnsi="Arial Narrow" w:cs="Arial"/>
        </w:rPr>
        <w:t>Odstoupení od Smlouvy je účinné jeho doručením druhé Smluvní straně</w:t>
      </w:r>
      <w:r w:rsidR="00C461ED">
        <w:rPr>
          <w:rFonts w:ascii="Arial Narrow" w:hAnsi="Arial Narrow" w:cs="Arial"/>
        </w:rPr>
        <w:t xml:space="preserve">, </w:t>
      </w:r>
      <w:r w:rsidR="00C461ED" w:rsidRPr="00D2682A">
        <w:rPr>
          <w:rFonts w:ascii="Arial Narrow" w:hAnsi="Arial Narrow" w:cs="Arial"/>
        </w:rPr>
        <w:t>nejpozději však schválením ze strany Poskytovatele v případech, kdy je takové schválení vyžadováno</w:t>
      </w:r>
      <w:r w:rsidRPr="00405FCB">
        <w:rPr>
          <w:rFonts w:ascii="Arial Narrow" w:hAnsi="Arial Narrow" w:cs="Arial"/>
        </w:rPr>
        <w:t>.</w:t>
      </w:r>
    </w:p>
    <w:p w14:paraId="34D0359B" w14:textId="1B7134FA" w:rsidR="005C19DA" w:rsidRPr="00405FCB" w:rsidRDefault="005C19DA" w:rsidP="005C19DA">
      <w:pPr>
        <w:numPr>
          <w:ilvl w:val="1"/>
          <w:numId w:val="19"/>
        </w:numPr>
        <w:tabs>
          <w:tab w:val="clear" w:pos="360"/>
          <w:tab w:val="num" w:pos="540"/>
        </w:tabs>
        <w:suppressAutoHyphens/>
        <w:spacing w:after="20"/>
        <w:ind w:left="540" w:hanging="540"/>
        <w:jc w:val="both"/>
        <w:rPr>
          <w:rFonts w:ascii="Arial Narrow" w:hAnsi="Arial Narrow" w:cs="Arial"/>
        </w:rPr>
      </w:pPr>
      <w:r w:rsidRPr="00405FCB">
        <w:rPr>
          <w:rFonts w:ascii="Arial Narrow" w:hAnsi="Arial Narrow" w:cs="Arial"/>
        </w:rPr>
        <w:t xml:space="preserve">Pokud Poskytovatel neuzná náklady Projektu Dalšího účastníka nebo jejich část, je Další účastník povinen vrátit neuznané náklady nebo jejich část ve lhůtě stanovené Příjemcem. Nevrátí-li Další účastník neuznané náklady nebo jejich část ve stanovené lhůtě, je povinen zaplatit Příjemci úrok z prodlení ve </w:t>
      </w:r>
      <w:r w:rsidRPr="004A5516">
        <w:rPr>
          <w:rFonts w:ascii="Arial Narrow" w:hAnsi="Arial Narrow" w:cs="Arial"/>
        </w:rPr>
        <w:t xml:space="preserve">výši </w:t>
      </w:r>
      <w:r w:rsidR="000C59D9">
        <w:rPr>
          <w:rFonts w:ascii="Arial Narrow" w:hAnsi="Arial Narrow" w:cs="Arial"/>
        </w:rPr>
        <w:t>0,1 %</w:t>
      </w:r>
      <w:r w:rsidRPr="00405FCB">
        <w:rPr>
          <w:rFonts w:ascii="Arial Narrow" w:hAnsi="Arial Narrow" w:cs="Arial"/>
        </w:rPr>
        <w:t xml:space="preserve"> </w:t>
      </w:r>
      <w:r>
        <w:rPr>
          <w:rFonts w:ascii="Arial Narrow" w:hAnsi="Arial Narrow" w:cs="Arial"/>
        </w:rPr>
        <w:t xml:space="preserve">z nevrácené částky </w:t>
      </w:r>
      <w:r w:rsidRPr="00405FCB">
        <w:rPr>
          <w:rFonts w:ascii="Arial Narrow" w:hAnsi="Arial Narrow" w:cs="Arial"/>
        </w:rPr>
        <w:t>za každý den prodlení.</w:t>
      </w:r>
    </w:p>
    <w:p w14:paraId="32A55526" w14:textId="06EA5312" w:rsidR="005C19DA" w:rsidRDefault="005C19DA" w:rsidP="005C19DA">
      <w:pPr>
        <w:numPr>
          <w:ilvl w:val="1"/>
          <w:numId w:val="19"/>
        </w:numPr>
        <w:tabs>
          <w:tab w:val="clear" w:pos="360"/>
          <w:tab w:val="num" w:pos="540"/>
        </w:tabs>
        <w:suppressAutoHyphens/>
        <w:spacing w:after="20"/>
        <w:ind w:left="540" w:hanging="540"/>
        <w:jc w:val="both"/>
        <w:rPr>
          <w:rFonts w:ascii="Arial Narrow" w:hAnsi="Arial Narrow" w:cs="Arial"/>
        </w:rPr>
      </w:pPr>
      <w:r w:rsidRPr="00405FCB">
        <w:rPr>
          <w:rFonts w:ascii="Arial Narrow" w:hAnsi="Arial Narrow" w:cs="Arial"/>
        </w:rPr>
        <w:t>Ustanoveními o smluvní pokutě, ať je o nich hovořeno kdekoli ve Smlouvě, není dotčen nárok Příjemce nebo Dalšího účastníka na náhradu škody</w:t>
      </w:r>
      <w:r w:rsidR="0024404E">
        <w:rPr>
          <w:rFonts w:ascii="Arial Narrow" w:hAnsi="Arial Narrow" w:cs="Arial"/>
        </w:rPr>
        <w:t xml:space="preserve"> vzniklé z porušení povinnosti, k němuž se smluvní pokuta vztahuje</w:t>
      </w:r>
      <w:r w:rsidRPr="00405FCB">
        <w:rPr>
          <w:rFonts w:ascii="Arial Narrow" w:hAnsi="Arial Narrow" w:cs="Arial"/>
        </w:rPr>
        <w:t>.</w:t>
      </w:r>
    </w:p>
    <w:p w14:paraId="0BC0647B" w14:textId="5AED1EDA" w:rsidR="00B47D25" w:rsidRDefault="00B47D25" w:rsidP="00E74C41">
      <w:pPr>
        <w:suppressAutoHyphens/>
        <w:spacing w:after="20"/>
        <w:ind w:left="540"/>
        <w:jc w:val="both"/>
        <w:rPr>
          <w:rFonts w:ascii="Arial Narrow" w:hAnsi="Arial Narrow" w:cs="Arial"/>
        </w:rPr>
      </w:pPr>
    </w:p>
    <w:p w14:paraId="32D446D4" w14:textId="77777777" w:rsidR="00131BB5" w:rsidRDefault="00131BB5" w:rsidP="00E74C41">
      <w:pPr>
        <w:suppressAutoHyphens/>
        <w:spacing w:after="20"/>
        <w:ind w:left="540"/>
        <w:jc w:val="both"/>
        <w:rPr>
          <w:rFonts w:ascii="Arial Narrow" w:hAnsi="Arial Narrow" w:cs="Arial"/>
        </w:rPr>
      </w:pPr>
    </w:p>
    <w:p w14:paraId="6EDB75B5" w14:textId="77777777" w:rsidR="005C19DA" w:rsidRPr="00405FCB" w:rsidRDefault="005C19DA" w:rsidP="0069751F">
      <w:pPr>
        <w:jc w:val="center"/>
        <w:rPr>
          <w:rFonts w:ascii="Arial Narrow" w:hAnsi="Arial Narrow" w:cs="Arial"/>
          <w:b/>
        </w:rPr>
      </w:pPr>
      <w:r w:rsidRPr="00405FCB">
        <w:rPr>
          <w:rFonts w:ascii="Arial Narrow" w:hAnsi="Arial Narrow" w:cs="Arial"/>
          <w:b/>
        </w:rPr>
        <w:t>Článek XIV</w:t>
      </w:r>
      <w:r>
        <w:rPr>
          <w:rFonts w:ascii="Arial Narrow" w:hAnsi="Arial Narrow" w:cs="Arial"/>
          <w:b/>
        </w:rPr>
        <w:t>.</w:t>
      </w:r>
    </w:p>
    <w:p w14:paraId="743F9557" w14:textId="77777777" w:rsidR="005C19DA" w:rsidRPr="00405FCB" w:rsidRDefault="005C19DA" w:rsidP="005C19D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Narrow" w:hAnsi="Arial Narrow" w:cs="Arial"/>
          <w:b/>
          <w:color w:val="auto"/>
          <w:sz w:val="24"/>
          <w:szCs w:val="24"/>
        </w:rPr>
      </w:pPr>
      <w:r w:rsidRPr="00405FCB">
        <w:rPr>
          <w:rFonts w:ascii="Arial Narrow" w:hAnsi="Arial Narrow" w:cs="Arial"/>
          <w:b/>
          <w:color w:val="auto"/>
          <w:sz w:val="24"/>
          <w:szCs w:val="24"/>
        </w:rPr>
        <w:t>Závěrečná ustanovení</w:t>
      </w:r>
    </w:p>
    <w:p w14:paraId="46511CB9" w14:textId="579E6D83" w:rsidR="00F767AE" w:rsidRPr="006C5219" w:rsidRDefault="005C19DA" w:rsidP="005C19DA">
      <w:pPr>
        <w:numPr>
          <w:ilvl w:val="0"/>
          <w:numId w:val="20"/>
        </w:numPr>
        <w:tabs>
          <w:tab w:val="clear" w:pos="529"/>
        </w:tabs>
        <w:spacing w:after="20"/>
        <w:ind w:left="644" w:hanging="644"/>
        <w:jc w:val="both"/>
        <w:rPr>
          <w:rFonts w:ascii="Arial Narrow" w:hAnsi="Arial Narrow" w:cs="Arial"/>
        </w:rPr>
      </w:pPr>
      <w:r w:rsidRPr="006C5219">
        <w:rPr>
          <w:rFonts w:ascii="Arial Narrow" w:hAnsi="Arial Narrow" w:cs="Arial"/>
        </w:rPr>
        <w:t xml:space="preserve">Údaje o Projektu podléhají </w:t>
      </w:r>
      <w:r w:rsidRPr="006C5219">
        <w:rPr>
          <w:rFonts w:ascii="Arial Narrow" w:hAnsi="Arial Narrow"/>
        </w:rPr>
        <w:t xml:space="preserve">kódu </w:t>
      </w:r>
      <w:r w:rsidR="00F767AE" w:rsidRPr="006C5219">
        <w:rPr>
          <w:rFonts w:ascii="Arial Narrow" w:hAnsi="Arial Narrow"/>
        </w:rPr>
        <w:t>důvěrnosti údajů C</w:t>
      </w:r>
      <w:r w:rsidR="00F767AE" w:rsidRPr="006C5219">
        <w:rPr>
          <w:rFonts w:ascii="Arial Narrow" w:hAnsi="Arial Narrow" w:cs="Arial"/>
        </w:rPr>
        <w:t xml:space="preserve">, </w:t>
      </w:r>
      <w:r w:rsidRPr="006C5219">
        <w:rPr>
          <w:rFonts w:ascii="Arial Narrow" w:hAnsi="Arial Narrow" w:cs="Arial"/>
        </w:rPr>
        <w:t xml:space="preserve">podléhají </w:t>
      </w:r>
      <w:r w:rsidR="00F767AE" w:rsidRPr="006C5219">
        <w:rPr>
          <w:rFonts w:ascii="Arial Narrow" w:hAnsi="Arial Narrow" w:cs="Arial"/>
        </w:rPr>
        <w:t>tedy obchodnímu tajemství (§ 504 zákona č. 89/2012 Sb., občanský zákoník</w:t>
      </w:r>
      <w:r w:rsidR="00773375" w:rsidRPr="006C5219">
        <w:rPr>
          <w:rFonts w:ascii="Arial Narrow" w:hAnsi="Arial Narrow" w:cs="Arial"/>
        </w:rPr>
        <w:t>, ve znění pozdějších předpisů</w:t>
      </w:r>
      <w:r w:rsidR="00F767AE" w:rsidRPr="006C5219">
        <w:rPr>
          <w:rFonts w:ascii="Arial Narrow" w:hAnsi="Arial Narrow" w:cs="Arial"/>
        </w:rPr>
        <w:t xml:space="preserve">), ale název </w:t>
      </w:r>
      <w:r w:rsidR="0024404E">
        <w:rPr>
          <w:rFonts w:ascii="Arial Narrow" w:hAnsi="Arial Narrow" w:cs="Arial"/>
        </w:rPr>
        <w:t>P</w:t>
      </w:r>
      <w:r w:rsidR="00F767AE" w:rsidRPr="006C5219">
        <w:rPr>
          <w:rFonts w:ascii="Arial Narrow" w:hAnsi="Arial Narrow" w:cs="Arial"/>
        </w:rPr>
        <w:t xml:space="preserve">rojektu, cíle </w:t>
      </w:r>
      <w:r w:rsidR="0024404E">
        <w:rPr>
          <w:rFonts w:ascii="Arial Narrow" w:hAnsi="Arial Narrow" w:cs="Arial"/>
        </w:rPr>
        <w:t>P</w:t>
      </w:r>
      <w:r w:rsidR="00F767AE" w:rsidRPr="006C5219">
        <w:rPr>
          <w:rFonts w:ascii="Arial Narrow" w:hAnsi="Arial Narrow" w:cs="Arial"/>
        </w:rPr>
        <w:t xml:space="preserve">rojektu a u ukončeného nebo zastaveného </w:t>
      </w:r>
      <w:r w:rsidR="0024404E">
        <w:rPr>
          <w:rFonts w:ascii="Arial Narrow" w:hAnsi="Arial Narrow" w:cs="Arial"/>
        </w:rPr>
        <w:t>P</w:t>
      </w:r>
      <w:r w:rsidR="00F767AE" w:rsidRPr="006C5219">
        <w:rPr>
          <w:rFonts w:ascii="Arial Narrow" w:hAnsi="Arial Narrow" w:cs="Arial"/>
        </w:rPr>
        <w:t>rojektu zhodnocení výsledk</w:t>
      </w:r>
      <w:r w:rsidR="0024404E">
        <w:rPr>
          <w:rFonts w:ascii="Arial Narrow" w:hAnsi="Arial Narrow" w:cs="Arial"/>
        </w:rPr>
        <w:t>ů</w:t>
      </w:r>
      <w:r w:rsidR="00F767AE" w:rsidRPr="006C5219">
        <w:rPr>
          <w:rFonts w:ascii="Arial Narrow" w:hAnsi="Arial Narrow" w:cs="Arial"/>
        </w:rPr>
        <w:t xml:space="preserve"> řešení </w:t>
      </w:r>
      <w:r w:rsidR="0024404E">
        <w:rPr>
          <w:rFonts w:ascii="Arial Narrow" w:hAnsi="Arial Narrow" w:cs="Arial"/>
        </w:rPr>
        <w:t>P</w:t>
      </w:r>
      <w:r w:rsidR="00F767AE" w:rsidRPr="006C5219">
        <w:rPr>
          <w:rFonts w:ascii="Arial Narrow" w:hAnsi="Arial Narrow" w:cs="Arial"/>
        </w:rPr>
        <w:t>rojektu dodané do CEP, jsou upraveny tak, aby byly zveřejnitelné.</w:t>
      </w:r>
    </w:p>
    <w:p w14:paraId="01BE8617" w14:textId="457BEBDE" w:rsidR="00AA0DEA" w:rsidRPr="006C5219" w:rsidRDefault="006C5219" w:rsidP="005C19DA">
      <w:pPr>
        <w:numPr>
          <w:ilvl w:val="0"/>
          <w:numId w:val="20"/>
        </w:numPr>
        <w:tabs>
          <w:tab w:val="clear" w:pos="529"/>
        </w:tabs>
        <w:spacing w:after="20"/>
        <w:ind w:left="644" w:hanging="644"/>
        <w:jc w:val="both"/>
        <w:rPr>
          <w:rFonts w:ascii="Arial Narrow" w:hAnsi="Arial Narrow" w:cs="Arial"/>
        </w:rPr>
      </w:pPr>
      <w:r w:rsidRPr="006C5219">
        <w:rPr>
          <w:rFonts w:ascii="Arial Narrow" w:hAnsi="Arial Narrow" w:cs="Arial"/>
        </w:rPr>
        <w:t>Pojmy</w:t>
      </w:r>
      <w:r w:rsidR="00AA0DEA" w:rsidRPr="006C5219">
        <w:rPr>
          <w:rFonts w:ascii="Arial Narrow" w:hAnsi="Arial Narrow" w:cs="Arial"/>
        </w:rPr>
        <w:t xml:space="preserve"> s</w:t>
      </w:r>
      <w:r w:rsidRPr="006C5219">
        <w:rPr>
          <w:rFonts w:ascii="Arial Narrow" w:hAnsi="Arial Narrow" w:cs="Arial"/>
        </w:rPr>
        <w:t xml:space="preserve"> velkým</w:t>
      </w:r>
      <w:r w:rsidR="00AA0DEA" w:rsidRPr="006C5219">
        <w:rPr>
          <w:rFonts w:ascii="Arial Narrow" w:hAnsi="Arial Narrow" w:cs="Arial"/>
        </w:rPr>
        <w:t xml:space="preserve"> počátečním </w:t>
      </w:r>
      <w:r w:rsidRPr="006C5219">
        <w:rPr>
          <w:rFonts w:ascii="Arial Narrow" w:hAnsi="Arial Narrow" w:cs="Arial"/>
        </w:rPr>
        <w:t>písmenem</w:t>
      </w:r>
      <w:r w:rsidR="00AA0DEA" w:rsidRPr="006C5219">
        <w:rPr>
          <w:rFonts w:ascii="Arial Narrow" w:hAnsi="Arial Narrow" w:cs="Arial"/>
        </w:rPr>
        <w:t xml:space="preserve"> </w:t>
      </w:r>
      <w:r w:rsidRPr="006C5219">
        <w:rPr>
          <w:rFonts w:ascii="Arial Narrow" w:hAnsi="Arial Narrow" w:cs="Arial"/>
        </w:rPr>
        <w:t>užité v této Smlouvě</w:t>
      </w:r>
      <w:r w:rsidR="00AA0DEA" w:rsidRPr="006C5219">
        <w:rPr>
          <w:rFonts w:ascii="Arial Narrow" w:hAnsi="Arial Narrow" w:cs="Arial"/>
        </w:rPr>
        <w:t xml:space="preserve"> mají význam</w:t>
      </w:r>
      <w:r w:rsidRPr="006C5219">
        <w:rPr>
          <w:rFonts w:ascii="Arial Narrow" w:hAnsi="Arial Narrow" w:cs="Arial"/>
        </w:rPr>
        <w:t xml:space="preserve"> v této Smlouvě definovaný. </w:t>
      </w:r>
      <w:r w:rsidR="00AA0DEA" w:rsidRPr="006C5219">
        <w:rPr>
          <w:rFonts w:ascii="Arial Narrow" w:hAnsi="Arial Narrow" w:cs="Arial"/>
        </w:rPr>
        <w:t xml:space="preserve">Nejsou-li takové </w:t>
      </w:r>
      <w:r w:rsidRPr="006C5219">
        <w:rPr>
          <w:rFonts w:ascii="Arial Narrow" w:hAnsi="Arial Narrow" w:cs="Arial"/>
        </w:rPr>
        <w:t>pojmy</w:t>
      </w:r>
      <w:r w:rsidR="00AA0DEA" w:rsidRPr="006C5219">
        <w:rPr>
          <w:rFonts w:ascii="Arial Narrow" w:hAnsi="Arial Narrow" w:cs="Arial"/>
        </w:rPr>
        <w:t xml:space="preserve"> definovány v této Smlouvě, mají význam definovaný v</w:t>
      </w:r>
      <w:r w:rsidRPr="006C5219">
        <w:rPr>
          <w:rFonts w:ascii="Arial Narrow" w:hAnsi="Arial Narrow" w:cs="Arial"/>
        </w:rPr>
        <w:t xml:space="preserve">e Všeobecných podmínkách Poskytovatele, Smlouvě o poskytnutí podpory, Rozhodnutí o poskytnutí podpory a další relevantní dokumentaci Poskytovatele. </w:t>
      </w:r>
    </w:p>
    <w:p w14:paraId="0BC29BEF" w14:textId="3E96E3ED" w:rsidR="00AF1A5A" w:rsidRPr="00132902" w:rsidRDefault="00AF1A5A" w:rsidP="00132902">
      <w:pPr>
        <w:numPr>
          <w:ilvl w:val="0"/>
          <w:numId w:val="20"/>
        </w:numPr>
        <w:tabs>
          <w:tab w:val="clear" w:pos="529"/>
        </w:tabs>
        <w:spacing w:after="20"/>
        <w:ind w:left="644" w:hanging="644"/>
        <w:jc w:val="both"/>
        <w:rPr>
          <w:rFonts w:ascii="Arial Narrow" w:hAnsi="Arial Narrow" w:cs="Arial"/>
        </w:rPr>
      </w:pPr>
      <w:r w:rsidRPr="006C5219">
        <w:rPr>
          <w:rFonts w:ascii="Arial Narrow" w:hAnsi="Arial Narrow" w:cs="Arial"/>
        </w:rPr>
        <w:t xml:space="preserve">Bude-li kterékoliv ustanovení této </w:t>
      </w:r>
      <w:r w:rsidR="0024404E">
        <w:rPr>
          <w:rFonts w:ascii="Arial Narrow" w:hAnsi="Arial Narrow" w:cs="Arial"/>
        </w:rPr>
        <w:t>S</w:t>
      </w:r>
      <w:r w:rsidRPr="006C5219">
        <w:rPr>
          <w:rFonts w:ascii="Arial Narrow" w:hAnsi="Arial Narrow" w:cs="Arial"/>
        </w:rPr>
        <w:t>mlouvy shledáno příslušným soudem nebo jiným orgánem</w:t>
      </w:r>
      <w:r w:rsidRPr="00AF1A5A">
        <w:rPr>
          <w:rFonts w:ascii="Arial Narrow" w:hAnsi="Arial Narrow" w:cs="Arial"/>
        </w:rPr>
        <w:t xml:space="preserve"> neplatným, neúčinným, nevymahatelným, nebo takovým, že se k němu nebude přihlížet, bude takové ustanovení považováno za vypuštěné z této </w:t>
      </w:r>
      <w:r w:rsidR="00DB5EF6">
        <w:rPr>
          <w:rFonts w:ascii="Arial Narrow" w:hAnsi="Arial Narrow" w:cs="Arial"/>
        </w:rPr>
        <w:t>S</w:t>
      </w:r>
      <w:r w:rsidRPr="00AF1A5A">
        <w:rPr>
          <w:rFonts w:ascii="Arial Narrow" w:hAnsi="Arial Narrow" w:cs="Arial"/>
        </w:rPr>
        <w:t xml:space="preserve">mlouvy a ostatní ustanovení této </w:t>
      </w:r>
      <w:r w:rsidR="00DB5EF6">
        <w:rPr>
          <w:rFonts w:ascii="Arial Narrow" w:hAnsi="Arial Narrow" w:cs="Arial"/>
        </w:rPr>
        <w:t>S</w:t>
      </w:r>
      <w:r w:rsidRPr="00AF1A5A">
        <w:rPr>
          <w:rFonts w:ascii="Arial Narrow" w:hAnsi="Arial Narrow" w:cs="Arial"/>
        </w:rPr>
        <w:t>mlouvy zůstanou v plném rozsahu v platnosti a účinnosti, pokud z povahy ustanovení</w:t>
      </w:r>
      <w:r w:rsidR="0024404E">
        <w:rPr>
          <w:rFonts w:ascii="Arial Narrow" w:hAnsi="Arial Narrow" w:cs="Arial"/>
        </w:rPr>
        <w:t xml:space="preserve">, jež bylo </w:t>
      </w:r>
      <w:r w:rsidR="0024404E" w:rsidRPr="006C5219">
        <w:rPr>
          <w:rFonts w:ascii="Arial Narrow" w:hAnsi="Arial Narrow" w:cs="Arial"/>
        </w:rPr>
        <w:t xml:space="preserve">shledáno </w:t>
      </w:r>
      <w:r w:rsidR="0024404E" w:rsidRPr="00AF1A5A">
        <w:rPr>
          <w:rFonts w:ascii="Arial Narrow" w:hAnsi="Arial Narrow" w:cs="Arial"/>
        </w:rPr>
        <w:t>neplatným, neúčinným, nevymahatelným, nebo takovým, že se k němu nepřihlíž</w:t>
      </w:r>
      <w:r w:rsidR="0024404E">
        <w:rPr>
          <w:rFonts w:ascii="Arial Narrow" w:hAnsi="Arial Narrow" w:cs="Arial"/>
        </w:rPr>
        <w:t>í,</w:t>
      </w:r>
      <w:r w:rsidRPr="00AF1A5A">
        <w:rPr>
          <w:rFonts w:ascii="Arial Narrow" w:hAnsi="Arial Narrow" w:cs="Arial"/>
        </w:rPr>
        <w:t xml:space="preserve"> nebo z jeho obsahu</w:t>
      </w:r>
      <w:r w:rsidR="0024404E">
        <w:rPr>
          <w:rFonts w:ascii="Arial Narrow" w:hAnsi="Arial Narrow" w:cs="Arial"/>
        </w:rPr>
        <w:t>,</w:t>
      </w:r>
      <w:r w:rsidRPr="00AF1A5A">
        <w:rPr>
          <w:rFonts w:ascii="Arial Narrow" w:hAnsi="Arial Narrow" w:cs="Arial"/>
        </w:rPr>
        <w:t xml:space="preserve"> anebo z okolností, za nichž bylo uzavřeno, nevyplývá, že je nelze oddělit od ostatního obsahu této </w:t>
      </w:r>
      <w:r w:rsidR="00DB5EF6">
        <w:rPr>
          <w:rFonts w:ascii="Arial Narrow" w:hAnsi="Arial Narrow" w:cs="Arial"/>
        </w:rPr>
        <w:t>S</w:t>
      </w:r>
      <w:r w:rsidRPr="00AF1A5A">
        <w:rPr>
          <w:rFonts w:ascii="Arial Narrow" w:hAnsi="Arial Narrow" w:cs="Arial"/>
        </w:rPr>
        <w:t xml:space="preserve">mlouvy. Smluvní strany v takovém případě uzavřou takové dodatky k této </w:t>
      </w:r>
      <w:r w:rsidR="00DB5EF6">
        <w:rPr>
          <w:rFonts w:ascii="Arial Narrow" w:hAnsi="Arial Narrow" w:cs="Arial"/>
        </w:rPr>
        <w:t>S</w:t>
      </w:r>
      <w:r w:rsidRPr="00AF1A5A">
        <w:rPr>
          <w:rFonts w:ascii="Arial Narrow" w:hAnsi="Arial Narrow" w:cs="Arial"/>
        </w:rPr>
        <w:t xml:space="preserve">mlouvě, které budou nezbytné k dosažení výsledku stejného, a pokud to není možné, pak co nejbližšího tomu, jakého mělo být dosaženo </w:t>
      </w:r>
      <w:r w:rsidR="0024404E" w:rsidRPr="00AF1A5A">
        <w:rPr>
          <w:rFonts w:ascii="Arial Narrow" w:hAnsi="Arial Narrow" w:cs="Arial"/>
        </w:rPr>
        <w:t xml:space="preserve">ustanovením </w:t>
      </w:r>
      <w:r w:rsidRPr="00AF1A5A">
        <w:rPr>
          <w:rFonts w:ascii="Arial Narrow" w:hAnsi="Arial Narrow" w:cs="Arial"/>
        </w:rPr>
        <w:t>neplatným</w:t>
      </w:r>
      <w:r w:rsidR="0024404E">
        <w:rPr>
          <w:rFonts w:ascii="Arial Narrow" w:hAnsi="Arial Narrow" w:cs="Arial"/>
        </w:rPr>
        <w:t xml:space="preserve">, </w:t>
      </w:r>
      <w:r w:rsidR="0024404E" w:rsidRPr="00AF1A5A">
        <w:rPr>
          <w:rFonts w:ascii="Arial Narrow" w:hAnsi="Arial Narrow" w:cs="Arial"/>
        </w:rPr>
        <w:t>neúčinným</w:t>
      </w:r>
      <w:r w:rsidRPr="00AF1A5A">
        <w:rPr>
          <w:rFonts w:ascii="Arial Narrow" w:hAnsi="Arial Narrow" w:cs="Arial"/>
        </w:rPr>
        <w:t>, nevymahatelným, nebo ustanovením, ke kterému se nepřihlíželo</w:t>
      </w:r>
      <w:r w:rsidR="00132902">
        <w:rPr>
          <w:rFonts w:ascii="Arial Narrow" w:hAnsi="Arial Narrow" w:cs="Arial"/>
        </w:rPr>
        <w:t>.</w:t>
      </w:r>
    </w:p>
    <w:p w14:paraId="33940DEC" w14:textId="02C871F9" w:rsidR="00CA2A7B" w:rsidRPr="00F767AE" w:rsidRDefault="005C19DA" w:rsidP="005C19DA">
      <w:pPr>
        <w:numPr>
          <w:ilvl w:val="0"/>
          <w:numId w:val="20"/>
        </w:numPr>
        <w:tabs>
          <w:tab w:val="clear" w:pos="529"/>
        </w:tabs>
        <w:spacing w:after="20"/>
        <w:ind w:left="644" w:hanging="644"/>
        <w:jc w:val="both"/>
        <w:rPr>
          <w:rFonts w:ascii="Arial Narrow" w:hAnsi="Arial Narrow" w:cs="Arial"/>
        </w:rPr>
      </w:pPr>
      <w:r w:rsidRPr="00F767AE">
        <w:rPr>
          <w:rFonts w:ascii="Arial Narrow" w:hAnsi="Arial Narrow" w:cs="Arial"/>
        </w:rPr>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23C2C9E7" w14:textId="5C937A31" w:rsidR="00CA2A7B" w:rsidRPr="00CA2A7B" w:rsidRDefault="007C6816" w:rsidP="00CA2A7B">
      <w:pPr>
        <w:numPr>
          <w:ilvl w:val="0"/>
          <w:numId w:val="20"/>
        </w:numPr>
        <w:tabs>
          <w:tab w:val="clear" w:pos="529"/>
        </w:tabs>
        <w:spacing w:after="20"/>
        <w:ind w:left="644" w:hanging="644"/>
        <w:jc w:val="both"/>
        <w:rPr>
          <w:rFonts w:ascii="Arial Narrow" w:hAnsi="Arial Narrow" w:cs="Arial"/>
        </w:rPr>
      </w:pPr>
      <w:r w:rsidRPr="00CA2A7B">
        <w:rPr>
          <w:rFonts w:ascii="Arial Narrow" w:hAnsi="Arial Narrow" w:cs="Arial"/>
        </w:rPr>
        <w:t xml:space="preserve">Pokud tato Smlouva podléhá právní </w:t>
      </w:r>
      <w:r w:rsidRPr="00AA0DEA">
        <w:rPr>
          <w:rFonts w:ascii="Arial Narrow" w:hAnsi="Arial Narrow" w:cs="Arial"/>
        </w:rPr>
        <w:t>úpravě zák. č. 340/2015 Sb., zákon o registru smluv, v platném znění, a má být uveřejněna v registru smluv dle § 4 tohoto zákona, Smluvní strany</w:t>
      </w:r>
      <w:r w:rsidRPr="00CA2A7B">
        <w:rPr>
          <w:rFonts w:ascii="Arial Narrow" w:hAnsi="Arial Narrow" w:cs="Arial"/>
        </w:rPr>
        <w:t xml:space="preserve"> prohlašují, že uveřejnění provede </w:t>
      </w:r>
      <w:r w:rsidR="00666E81">
        <w:rPr>
          <w:rFonts w:ascii="Arial Narrow" w:hAnsi="Arial Narrow" w:cs="Arial"/>
        </w:rPr>
        <w:t>Další účastník 2</w:t>
      </w:r>
      <w:r w:rsidRPr="00CA2A7B">
        <w:rPr>
          <w:rFonts w:ascii="Arial Narrow" w:hAnsi="Arial Narrow" w:cs="Arial"/>
        </w:rPr>
        <w:t>.</w:t>
      </w:r>
    </w:p>
    <w:p w14:paraId="7BA51FEE" w14:textId="2A4FF56C" w:rsidR="00FF7826" w:rsidRPr="00CA2A7B" w:rsidRDefault="005C19DA" w:rsidP="00DB5EF6">
      <w:pPr>
        <w:numPr>
          <w:ilvl w:val="0"/>
          <w:numId w:val="20"/>
        </w:numPr>
        <w:tabs>
          <w:tab w:val="clear" w:pos="529"/>
        </w:tabs>
        <w:spacing w:after="20"/>
        <w:ind w:left="644" w:hanging="644"/>
        <w:jc w:val="both"/>
        <w:rPr>
          <w:rFonts w:ascii="Arial Narrow" w:hAnsi="Arial Narrow" w:cs="Arial"/>
        </w:rPr>
      </w:pPr>
      <w:r w:rsidRPr="00CA2A7B">
        <w:rPr>
          <w:rFonts w:ascii="Arial Narrow" w:hAnsi="Arial Narrow" w:cs="Arial"/>
        </w:rPr>
        <w:t xml:space="preserve">Smlouva může zaniknout úplným splněním všech závazků </w:t>
      </w:r>
      <w:r w:rsidR="00103284">
        <w:rPr>
          <w:rFonts w:ascii="Arial Narrow" w:hAnsi="Arial Narrow" w:cs="Arial"/>
        </w:rPr>
        <w:t>všech</w:t>
      </w:r>
      <w:r w:rsidR="00103284" w:rsidRPr="00CA2A7B">
        <w:rPr>
          <w:rFonts w:ascii="Arial Narrow" w:hAnsi="Arial Narrow" w:cs="Arial"/>
        </w:rPr>
        <w:t xml:space="preserve"> </w:t>
      </w:r>
      <w:r w:rsidRPr="00CA2A7B">
        <w:rPr>
          <w:rFonts w:ascii="Arial Narrow" w:hAnsi="Arial Narrow" w:cs="Arial"/>
        </w:rPr>
        <w:t>Smluvních stran, které z ní vyplývají, odstoupením od Smlouvy podle ustanovení čl</w:t>
      </w:r>
      <w:r w:rsidR="00481D0F">
        <w:rPr>
          <w:rFonts w:ascii="Arial Narrow" w:hAnsi="Arial Narrow" w:cs="Arial"/>
        </w:rPr>
        <w:t>ánku</w:t>
      </w:r>
      <w:r w:rsidRPr="00CA2A7B">
        <w:rPr>
          <w:rFonts w:ascii="Arial Narrow" w:hAnsi="Arial Narrow" w:cs="Arial"/>
        </w:rPr>
        <w:t> XIII.</w:t>
      </w:r>
      <w:r w:rsidR="00481D0F">
        <w:rPr>
          <w:rFonts w:ascii="Arial Narrow" w:hAnsi="Arial Narrow" w:cs="Arial"/>
        </w:rPr>
        <w:t xml:space="preserve"> této</w:t>
      </w:r>
      <w:r w:rsidRPr="00CA2A7B">
        <w:rPr>
          <w:rFonts w:ascii="Arial Narrow" w:hAnsi="Arial Narrow" w:cs="Arial"/>
        </w:rPr>
        <w:t xml:space="preserve"> Smlouvy a/nebo písemnou dohodou Smluvních stran, ve které budou mezi Příjemcem a Dalším účastníkem sjednány podmínky ukončení Smlouvy. Nedílnou součástí dohody o ukončení Smlouvy bude řádné vyúčtování všech finančních prostředků, které byly na řešení Projektu Smluvními stranami vynaloženy.</w:t>
      </w:r>
    </w:p>
    <w:p w14:paraId="58D06001" w14:textId="1B48B068" w:rsidR="00FF7826" w:rsidRPr="00937929" w:rsidRDefault="005C19DA" w:rsidP="00DB5EF6">
      <w:pPr>
        <w:numPr>
          <w:ilvl w:val="0"/>
          <w:numId w:val="20"/>
        </w:numPr>
        <w:tabs>
          <w:tab w:val="clear" w:pos="529"/>
        </w:tabs>
        <w:spacing w:after="20"/>
        <w:ind w:left="644" w:hanging="644"/>
        <w:jc w:val="both"/>
        <w:rPr>
          <w:rFonts w:ascii="Arial Narrow" w:hAnsi="Arial Narrow" w:cs="Arial"/>
        </w:rPr>
      </w:pPr>
      <w:r w:rsidRPr="00937929">
        <w:rPr>
          <w:rFonts w:ascii="Arial Narrow" w:hAnsi="Arial Narrow" w:cs="Arial"/>
        </w:rPr>
        <w:t>Vztahy Smlouvou neupravené se řídí právními předpisy České republi</w:t>
      </w:r>
      <w:r w:rsidR="00773375" w:rsidRPr="00937929">
        <w:rPr>
          <w:rFonts w:ascii="Arial Narrow" w:hAnsi="Arial Narrow" w:cs="Arial"/>
        </w:rPr>
        <w:t>ky.</w:t>
      </w:r>
    </w:p>
    <w:p w14:paraId="1357EBF6" w14:textId="55493BB1" w:rsidR="00FF7826" w:rsidRPr="00937929" w:rsidRDefault="005C19DA" w:rsidP="00DB5EF6">
      <w:pPr>
        <w:numPr>
          <w:ilvl w:val="0"/>
          <w:numId w:val="20"/>
        </w:numPr>
        <w:tabs>
          <w:tab w:val="clear" w:pos="529"/>
        </w:tabs>
        <w:spacing w:after="20"/>
        <w:ind w:left="644" w:hanging="644"/>
        <w:jc w:val="both"/>
        <w:rPr>
          <w:rFonts w:ascii="Arial Narrow" w:hAnsi="Arial Narrow" w:cs="Arial"/>
        </w:rPr>
      </w:pPr>
      <w:r w:rsidRPr="00937929">
        <w:rPr>
          <w:rFonts w:ascii="Arial Narrow" w:hAnsi="Arial Narrow" w:cs="Arial"/>
        </w:rPr>
        <w:t xml:space="preserve">Změny a doplňky Smlouvy mohou být prováděny pouze dohodou Smluvních stran, a to formou písemných číslovaných dodatků ke Smlouvě. </w:t>
      </w:r>
    </w:p>
    <w:p w14:paraId="46604DA9" w14:textId="67A38E1A" w:rsidR="00FF7826" w:rsidRPr="00937929" w:rsidRDefault="00937929" w:rsidP="00DB5EF6">
      <w:pPr>
        <w:numPr>
          <w:ilvl w:val="0"/>
          <w:numId w:val="20"/>
        </w:numPr>
        <w:tabs>
          <w:tab w:val="clear" w:pos="529"/>
        </w:tabs>
        <w:spacing w:after="20"/>
        <w:ind w:left="644" w:hanging="644"/>
        <w:jc w:val="both"/>
        <w:rPr>
          <w:rFonts w:ascii="Arial Narrow" w:hAnsi="Arial Narrow" w:cs="Arial"/>
        </w:rPr>
      </w:pPr>
      <w:r w:rsidRPr="00035624">
        <w:rPr>
          <w:rFonts w:ascii="Arial Narrow" w:hAnsi="Arial Narrow" w:cs="Arial"/>
        </w:rPr>
        <w:t>Žádná Smluvní strana ne</w:t>
      </w:r>
      <w:r w:rsidR="00920B05">
        <w:rPr>
          <w:rFonts w:ascii="Arial Narrow" w:hAnsi="Arial Narrow" w:cs="Arial"/>
        </w:rPr>
        <w:t>ní oprávněna</w:t>
      </w:r>
      <w:r w:rsidRPr="00035624">
        <w:rPr>
          <w:rFonts w:ascii="Arial Narrow" w:hAnsi="Arial Narrow" w:cs="Arial"/>
        </w:rPr>
        <w:t xml:space="preserve"> </w:t>
      </w:r>
      <w:bookmarkStart w:id="6" w:name="_Hlk51949484"/>
      <w:r w:rsidRPr="00035624">
        <w:rPr>
          <w:rFonts w:ascii="Arial Narrow" w:hAnsi="Arial Narrow" w:cs="Arial"/>
        </w:rPr>
        <w:t>Smlouv</w:t>
      </w:r>
      <w:r w:rsidR="00920B05">
        <w:rPr>
          <w:rFonts w:ascii="Arial Narrow" w:hAnsi="Arial Narrow" w:cs="Arial"/>
        </w:rPr>
        <w:t>u</w:t>
      </w:r>
      <w:r w:rsidRPr="00035624">
        <w:rPr>
          <w:rFonts w:ascii="Arial Narrow" w:hAnsi="Arial Narrow" w:cs="Arial"/>
        </w:rPr>
        <w:t xml:space="preserve"> </w:t>
      </w:r>
      <w:bookmarkEnd w:id="6"/>
      <w:r w:rsidRPr="00035624">
        <w:rPr>
          <w:rFonts w:ascii="Arial Narrow" w:hAnsi="Arial Narrow" w:cs="Arial"/>
        </w:rPr>
        <w:t>vypovědět</w:t>
      </w:r>
      <w:r w:rsidR="00920B05">
        <w:rPr>
          <w:rFonts w:ascii="Arial Narrow" w:hAnsi="Arial Narrow" w:cs="Arial"/>
        </w:rPr>
        <w:t>.</w:t>
      </w:r>
      <w:r w:rsidR="00920B05" w:rsidRPr="00920B05">
        <w:rPr>
          <w:rFonts w:ascii="Arial Narrow" w:hAnsi="Arial Narrow" w:cs="Arial"/>
        </w:rPr>
        <w:t xml:space="preserve"> </w:t>
      </w:r>
      <w:r w:rsidR="00920B05" w:rsidRPr="00035624">
        <w:rPr>
          <w:rFonts w:ascii="Arial Narrow" w:hAnsi="Arial Narrow" w:cs="Arial"/>
        </w:rPr>
        <w:t>Žádná Smluvní strana ne</w:t>
      </w:r>
      <w:r w:rsidR="00920B05">
        <w:rPr>
          <w:rFonts w:ascii="Arial Narrow" w:hAnsi="Arial Narrow" w:cs="Arial"/>
        </w:rPr>
        <w:t>ní oprávněna</w:t>
      </w:r>
      <w:r w:rsidRPr="00035624">
        <w:rPr>
          <w:rFonts w:ascii="Arial Narrow" w:hAnsi="Arial Narrow" w:cs="Arial"/>
        </w:rPr>
        <w:t xml:space="preserve"> </w:t>
      </w:r>
      <w:r w:rsidR="00920B05" w:rsidRPr="00035624">
        <w:rPr>
          <w:rFonts w:ascii="Arial Narrow" w:hAnsi="Arial Narrow" w:cs="Arial"/>
        </w:rPr>
        <w:t xml:space="preserve">bez písemného souhlasu všech ostatních Smluvních stran a bez předchozího souhlasu Poskytovatele </w:t>
      </w:r>
      <w:r w:rsidRPr="00035624">
        <w:rPr>
          <w:rFonts w:ascii="Arial Narrow" w:hAnsi="Arial Narrow" w:cs="Arial"/>
        </w:rPr>
        <w:t xml:space="preserve">převést </w:t>
      </w:r>
      <w:r w:rsidR="00920B05">
        <w:rPr>
          <w:rFonts w:ascii="Arial Narrow" w:hAnsi="Arial Narrow" w:cs="Arial"/>
        </w:rPr>
        <w:t xml:space="preserve">práva a povinnosti </w:t>
      </w:r>
      <w:r w:rsidR="00920B05" w:rsidRPr="00920B05">
        <w:rPr>
          <w:rFonts w:ascii="Arial Narrow" w:hAnsi="Arial Narrow" w:cs="Arial"/>
        </w:rPr>
        <w:t xml:space="preserve">ze Smlouvy </w:t>
      </w:r>
      <w:r w:rsidRPr="00035624">
        <w:rPr>
          <w:rFonts w:ascii="Arial Narrow" w:hAnsi="Arial Narrow" w:cs="Arial"/>
        </w:rPr>
        <w:t>na třetí osobu</w:t>
      </w:r>
      <w:r w:rsidR="00920B05">
        <w:rPr>
          <w:rFonts w:ascii="Arial Narrow" w:hAnsi="Arial Narrow" w:cs="Arial"/>
        </w:rPr>
        <w:t>.</w:t>
      </w:r>
    </w:p>
    <w:p w14:paraId="21BE5A42" w14:textId="088F6120" w:rsidR="00FF7826" w:rsidRPr="00937929" w:rsidRDefault="005C19DA" w:rsidP="00DB5EF6">
      <w:pPr>
        <w:numPr>
          <w:ilvl w:val="0"/>
          <w:numId w:val="20"/>
        </w:numPr>
        <w:tabs>
          <w:tab w:val="clear" w:pos="529"/>
        </w:tabs>
        <w:spacing w:after="20"/>
        <w:ind w:left="644" w:hanging="644"/>
        <w:jc w:val="both"/>
        <w:rPr>
          <w:rFonts w:ascii="Arial Narrow" w:hAnsi="Arial Narrow" w:cs="Arial"/>
        </w:rPr>
      </w:pPr>
      <w:r w:rsidRPr="00937929">
        <w:rPr>
          <w:rFonts w:ascii="Arial Narrow" w:hAnsi="Arial Narrow" w:cs="Arial"/>
        </w:rPr>
        <w:t>Smlouva je vyhotovena v</w:t>
      </w:r>
      <w:r w:rsidR="00E468E4">
        <w:rPr>
          <w:rFonts w:ascii="Arial Narrow" w:hAnsi="Arial Narrow" w:cs="Arial"/>
        </w:rPr>
        <w:t>e</w:t>
      </w:r>
      <w:r w:rsidRPr="00937929">
        <w:rPr>
          <w:rFonts w:ascii="Arial Narrow" w:hAnsi="Arial Narrow" w:cs="Arial"/>
        </w:rPr>
        <w:t xml:space="preserve"> </w:t>
      </w:r>
      <w:r w:rsidR="00E468E4">
        <w:rPr>
          <w:rFonts w:ascii="Arial Narrow" w:hAnsi="Arial Narrow"/>
          <w:bCs/>
        </w:rPr>
        <w:t>4</w:t>
      </w:r>
      <w:r w:rsidR="00481D0F">
        <w:rPr>
          <w:rFonts w:ascii="Arial Narrow" w:hAnsi="Arial Narrow"/>
          <w:bCs/>
        </w:rPr>
        <w:t xml:space="preserve"> </w:t>
      </w:r>
      <w:r w:rsidR="002F1B7F" w:rsidRPr="00937929">
        <w:rPr>
          <w:rFonts w:ascii="Arial Narrow" w:hAnsi="Arial Narrow" w:cs="Arial"/>
        </w:rPr>
        <w:t xml:space="preserve">stejnopisech, z nichž Příjemce obdrží dva stejnopisy a </w:t>
      </w:r>
      <w:r w:rsidR="00920B05">
        <w:rPr>
          <w:rFonts w:ascii="Arial Narrow" w:hAnsi="Arial Narrow" w:cs="Arial"/>
        </w:rPr>
        <w:t xml:space="preserve">každý z </w:t>
      </w:r>
      <w:r w:rsidR="002F1B7F" w:rsidRPr="00937929">
        <w:rPr>
          <w:rFonts w:ascii="Arial Narrow" w:hAnsi="Arial Narrow" w:cs="Arial"/>
        </w:rPr>
        <w:t>Další</w:t>
      </w:r>
      <w:r w:rsidR="00920B05">
        <w:rPr>
          <w:rFonts w:ascii="Arial Narrow" w:hAnsi="Arial Narrow" w:cs="Arial"/>
        </w:rPr>
        <w:t>ch</w:t>
      </w:r>
      <w:r w:rsidR="002F1B7F" w:rsidRPr="00937929">
        <w:rPr>
          <w:rFonts w:ascii="Arial Narrow" w:hAnsi="Arial Narrow" w:cs="Arial"/>
        </w:rPr>
        <w:t xml:space="preserve"> účastník</w:t>
      </w:r>
      <w:r w:rsidR="00920B05">
        <w:rPr>
          <w:rFonts w:ascii="Arial Narrow" w:hAnsi="Arial Narrow" w:cs="Arial"/>
        </w:rPr>
        <w:t>ů po jednom</w:t>
      </w:r>
      <w:r w:rsidR="002F1B7F" w:rsidRPr="00937929">
        <w:rPr>
          <w:rFonts w:ascii="Arial Narrow" w:hAnsi="Arial Narrow" w:cs="Arial"/>
        </w:rPr>
        <w:t xml:space="preserve"> stejnopis</w:t>
      </w:r>
      <w:r w:rsidR="00920B05">
        <w:rPr>
          <w:rFonts w:ascii="Arial Narrow" w:hAnsi="Arial Narrow" w:cs="Arial"/>
        </w:rPr>
        <w:t>u</w:t>
      </w:r>
      <w:r w:rsidRPr="00937929">
        <w:rPr>
          <w:rFonts w:ascii="Arial Narrow" w:hAnsi="Arial Narrow" w:cs="Arial"/>
        </w:rPr>
        <w:t>.</w:t>
      </w:r>
    </w:p>
    <w:p w14:paraId="35923413" w14:textId="799A468C" w:rsidR="00FF7826" w:rsidRPr="00937929" w:rsidRDefault="005C19DA" w:rsidP="00DB5EF6">
      <w:pPr>
        <w:numPr>
          <w:ilvl w:val="0"/>
          <w:numId w:val="20"/>
        </w:numPr>
        <w:tabs>
          <w:tab w:val="clear" w:pos="529"/>
        </w:tabs>
        <w:spacing w:after="20"/>
        <w:ind w:left="644" w:hanging="644"/>
        <w:jc w:val="both"/>
        <w:rPr>
          <w:rFonts w:ascii="Arial Narrow" w:hAnsi="Arial Narrow" w:cs="Arial"/>
        </w:rPr>
      </w:pPr>
      <w:r w:rsidRPr="00937929">
        <w:rPr>
          <w:rFonts w:ascii="Arial Narrow" w:hAnsi="Arial Narrow" w:cs="Arial"/>
        </w:rPr>
        <w:t>Příjemce a Další účastník tímto prohlašují, že uzavření této Smlouvy proběhlo plně v souladu s jejich interními předpisy a jsou si plně vědomy závazků, které uzavřením této Smlouvy přebírají.</w:t>
      </w:r>
    </w:p>
    <w:p w14:paraId="5C370EE7" w14:textId="7F8DCEC1" w:rsidR="00C80A55" w:rsidRDefault="00845B48" w:rsidP="008B6CF9">
      <w:pPr>
        <w:numPr>
          <w:ilvl w:val="0"/>
          <w:numId w:val="20"/>
        </w:numPr>
        <w:tabs>
          <w:tab w:val="clear" w:pos="529"/>
        </w:tabs>
        <w:spacing w:after="20"/>
        <w:ind w:left="644" w:hanging="644"/>
        <w:jc w:val="both"/>
        <w:rPr>
          <w:rFonts w:ascii="Arial Narrow" w:hAnsi="Arial Narrow" w:cs="Arial"/>
        </w:rPr>
      </w:pPr>
      <w:r w:rsidRPr="00937929">
        <w:rPr>
          <w:rFonts w:ascii="Arial Narrow" w:hAnsi="Arial Narrow" w:cs="Arial"/>
        </w:rPr>
        <w:t>Nedílnou součástí Smlouvy j</w:t>
      </w:r>
      <w:r w:rsidR="00C80A55">
        <w:rPr>
          <w:rFonts w:ascii="Arial Narrow" w:hAnsi="Arial Narrow" w:cs="Arial"/>
        </w:rPr>
        <w:t>sou</w:t>
      </w:r>
      <w:r w:rsidR="008B6CF9">
        <w:rPr>
          <w:rFonts w:ascii="Arial Narrow" w:hAnsi="Arial Narrow" w:cs="Arial"/>
        </w:rPr>
        <w:t xml:space="preserve"> níže uvedené přílohy. Stanoví-li kterákoli z příloh něco jiného než tato Smlouva, použije se přednostně ustanovení Smlouvy.</w:t>
      </w:r>
    </w:p>
    <w:p w14:paraId="32C2D361" w14:textId="77777777" w:rsidR="00284108" w:rsidRDefault="00284108" w:rsidP="00C80A55">
      <w:pPr>
        <w:spacing w:after="120"/>
        <w:jc w:val="both"/>
      </w:pPr>
    </w:p>
    <w:p w14:paraId="1D21D9A3" w14:textId="5A709178" w:rsidR="00C80A55" w:rsidRPr="00284108" w:rsidRDefault="00C80A55" w:rsidP="00284108">
      <w:pPr>
        <w:spacing w:after="20"/>
        <w:ind w:left="644"/>
        <w:jc w:val="both"/>
        <w:rPr>
          <w:rFonts w:ascii="Arial Narrow" w:hAnsi="Arial Narrow" w:cs="Arial"/>
        </w:rPr>
      </w:pPr>
      <w:r w:rsidRPr="00284108">
        <w:rPr>
          <w:rFonts w:ascii="Arial Narrow" w:hAnsi="Arial Narrow" w:cs="Arial"/>
        </w:rPr>
        <w:t>Příloha č. 1 –</w:t>
      </w:r>
      <w:r w:rsidR="00ED3290">
        <w:rPr>
          <w:rFonts w:ascii="Arial Narrow" w:hAnsi="Arial Narrow" w:cs="Arial"/>
        </w:rPr>
        <w:t xml:space="preserve"> </w:t>
      </w:r>
      <w:r w:rsidR="007759D6">
        <w:rPr>
          <w:rFonts w:ascii="Arial Narrow" w:hAnsi="Arial Narrow" w:cs="Arial"/>
        </w:rPr>
        <w:t xml:space="preserve">Návrh Projektu </w:t>
      </w:r>
      <w:r w:rsidRPr="00284108">
        <w:rPr>
          <w:rFonts w:ascii="Arial Narrow" w:hAnsi="Arial Narrow" w:cs="Arial"/>
        </w:rPr>
        <w:t xml:space="preserve">vč. Harmonogramu a Závazných parametrů řešení projektu </w:t>
      </w:r>
    </w:p>
    <w:p w14:paraId="36A710F7" w14:textId="77777777" w:rsidR="00C80A55" w:rsidRPr="00284108" w:rsidRDefault="00C80A55" w:rsidP="00284108">
      <w:pPr>
        <w:spacing w:after="20"/>
        <w:ind w:left="644"/>
        <w:jc w:val="both"/>
        <w:rPr>
          <w:rFonts w:ascii="Arial Narrow" w:hAnsi="Arial Narrow" w:cs="Arial"/>
        </w:rPr>
      </w:pPr>
      <w:r w:rsidRPr="00284108">
        <w:rPr>
          <w:rFonts w:ascii="Arial Narrow" w:hAnsi="Arial Narrow" w:cs="Arial"/>
        </w:rPr>
        <w:t>Příloha č. 2 – Smlouva o poskytnutí podpory</w:t>
      </w:r>
    </w:p>
    <w:p w14:paraId="4242A9E6" w14:textId="77777777" w:rsidR="00C80A55" w:rsidRPr="00284108" w:rsidRDefault="00C80A55" w:rsidP="00284108">
      <w:pPr>
        <w:spacing w:after="20"/>
        <w:ind w:left="644"/>
        <w:jc w:val="both"/>
        <w:rPr>
          <w:rFonts w:ascii="Arial Narrow" w:hAnsi="Arial Narrow" w:cs="Arial"/>
        </w:rPr>
      </w:pPr>
      <w:r w:rsidRPr="00284108">
        <w:rPr>
          <w:rFonts w:ascii="Arial Narrow" w:hAnsi="Arial Narrow" w:cs="Arial"/>
        </w:rPr>
        <w:t>Příloha č. 3 – Všeobecné podmínky</w:t>
      </w:r>
    </w:p>
    <w:p w14:paraId="41163111" w14:textId="127CB20D" w:rsidR="00C80A55" w:rsidRDefault="00C80A55" w:rsidP="00B83AE3">
      <w:pPr>
        <w:spacing w:after="20"/>
        <w:ind w:left="644"/>
        <w:jc w:val="both"/>
        <w:rPr>
          <w:rFonts w:ascii="Arial Narrow" w:hAnsi="Arial Narrow" w:cs="Arial"/>
        </w:rPr>
      </w:pPr>
    </w:p>
    <w:p w14:paraId="49A92E94" w14:textId="77777777" w:rsidR="00346BD5" w:rsidRDefault="00346BD5" w:rsidP="005C19DA">
      <w:pPr>
        <w:tabs>
          <w:tab w:val="left" w:pos="5387"/>
        </w:tabs>
        <w:spacing w:after="120"/>
        <w:jc w:val="both"/>
        <w:rPr>
          <w:rFonts w:ascii="Arial Narrow" w:hAnsi="Arial Narrow"/>
        </w:rPr>
      </w:pPr>
    </w:p>
    <w:p w14:paraId="154E8E92" w14:textId="360AF8FB" w:rsidR="00346BD5" w:rsidRDefault="00941AED" w:rsidP="005C19DA">
      <w:pPr>
        <w:tabs>
          <w:tab w:val="center" w:pos="1843"/>
          <w:tab w:val="center" w:pos="7088"/>
        </w:tabs>
        <w:ind w:right="22"/>
        <w:jc w:val="both"/>
        <w:rPr>
          <w:rFonts w:ascii="Arial Narrow" w:hAnsi="Arial Narrow"/>
        </w:rPr>
      </w:pPr>
      <w:r>
        <w:rPr>
          <w:rFonts w:ascii="Arial Narrow" w:hAnsi="Arial Narrow"/>
        </w:rPr>
        <w:t>Za Příjemce</w:t>
      </w:r>
    </w:p>
    <w:p w14:paraId="72F8DAA6" w14:textId="701A773F" w:rsidR="00762793" w:rsidRDefault="00762793" w:rsidP="00762793">
      <w:pPr>
        <w:tabs>
          <w:tab w:val="center" w:pos="1843"/>
          <w:tab w:val="center" w:pos="7088"/>
        </w:tabs>
        <w:ind w:right="22"/>
        <w:jc w:val="both"/>
        <w:rPr>
          <w:rFonts w:ascii="Arial Narrow" w:hAnsi="Arial Narrow"/>
        </w:rPr>
      </w:pPr>
      <w:r>
        <w:rPr>
          <w:rFonts w:ascii="Arial Narrow" w:hAnsi="Arial Narrow"/>
        </w:rPr>
        <w:t>V Praze dne:</w:t>
      </w:r>
      <w:r w:rsidR="00573FDA">
        <w:rPr>
          <w:rFonts w:ascii="Arial Narrow" w:hAnsi="Arial Narrow"/>
        </w:rPr>
        <w:t xml:space="preserve"> 21.5.2021</w:t>
      </w:r>
    </w:p>
    <w:p w14:paraId="67D6A311" w14:textId="2628D7DB" w:rsidR="00941AED" w:rsidRDefault="00941AED" w:rsidP="005C19DA">
      <w:pPr>
        <w:tabs>
          <w:tab w:val="center" w:pos="1843"/>
          <w:tab w:val="center" w:pos="7088"/>
        </w:tabs>
        <w:ind w:right="22"/>
        <w:jc w:val="both"/>
        <w:rPr>
          <w:rFonts w:ascii="Arial Narrow" w:hAnsi="Arial Narrow"/>
        </w:rPr>
      </w:pPr>
    </w:p>
    <w:p w14:paraId="07EDA0CA" w14:textId="423E09A6" w:rsidR="000C59D9" w:rsidRDefault="000C59D9" w:rsidP="005C19DA">
      <w:pPr>
        <w:tabs>
          <w:tab w:val="center" w:pos="1843"/>
          <w:tab w:val="center" w:pos="7088"/>
        </w:tabs>
        <w:ind w:right="22"/>
        <w:jc w:val="both"/>
        <w:rPr>
          <w:rFonts w:ascii="Arial Narrow" w:hAnsi="Arial Narrow"/>
        </w:rPr>
      </w:pPr>
    </w:p>
    <w:p w14:paraId="6104FBD8" w14:textId="1D9E27A9" w:rsidR="000C59D9" w:rsidRDefault="000C59D9" w:rsidP="005C19DA">
      <w:pPr>
        <w:tabs>
          <w:tab w:val="center" w:pos="1843"/>
          <w:tab w:val="center" w:pos="7088"/>
        </w:tabs>
        <w:ind w:right="22"/>
        <w:jc w:val="both"/>
        <w:rPr>
          <w:rFonts w:ascii="Arial Narrow" w:hAnsi="Arial Narrow"/>
        </w:rPr>
      </w:pPr>
    </w:p>
    <w:p w14:paraId="5764443A" w14:textId="3C9A4A00" w:rsidR="00284108" w:rsidRDefault="00284108" w:rsidP="005C19DA">
      <w:pPr>
        <w:tabs>
          <w:tab w:val="center" w:pos="1843"/>
          <w:tab w:val="center" w:pos="7088"/>
        </w:tabs>
        <w:ind w:right="22"/>
        <w:jc w:val="both"/>
        <w:rPr>
          <w:rFonts w:ascii="Arial Narrow" w:hAnsi="Arial Narrow"/>
        </w:rPr>
      </w:pPr>
    </w:p>
    <w:p w14:paraId="0615AF2E" w14:textId="77777777" w:rsidR="00284108" w:rsidRDefault="00284108" w:rsidP="005C19DA">
      <w:pPr>
        <w:tabs>
          <w:tab w:val="center" w:pos="1843"/>
          <w:tab w:val="center" w:pos="7088"/>
        </w:tabs>
        <w:ind w:right="22"/>
        <w:jc w:val="both"/>
        <w:rPr>
          <w:rFonts w:ascii="Arial Narrow" w:hAnsi="Arial Narrow"/>
        </w:rPr>
      </w:pPr>
    </w:p>
    <w:p w14:paraId="549FFEBC" w14:textId="77777777" w:rsidR="000C59D9" w:rsidRDefault="000C59D9" w:rsidP="005C19DA">
      <w:pPr>
        <w:tabs>
          <w:tab w:val="center" w:pos="1843"/>
          <w:tab w:val="center" w:pos="7088"/>
        </w:tabs>
        <w:ind w:right="22"/>
        <w:jc w:val="both"/>
        <w:rPr>
          <w:rFonts w:ascii="Arial Narrow" w:hAnsi="Arial Narrow"/>
        </w:rPr>
      </w:pPr>
    </w:p>
    <w:p w14:paraId="01A4ACC0" w14:textId="4589912B" w:rsidR="00284108" w:rsidRDefault="005C19DA" w:rsidP="005C19DA">
      <w:pPr>
        <w:tabs>
          <w:tab w:val="center" w:pos="1843"/>
          <w:tab w:val="center" w:pos="7088"/>
        </w:tabs>
        <w:ind w:right="22"/>
        <w:jc w:val="both"/>
        <w:rPr>
          <w:rFonts w:ascii="Arial Narrow" w:hAnsi="Arial Narrow"/>
        </w:rPr>
      </w:pPr>
      <w:r w:rsidRPr="000C59D9">
        <w:rPr>
          <w:rFonts w:ascii="Arial Narrow" w:hAnsi="Arial Narrow"/>
        </w:rPr>
        <w:t>......................................................</w:t>
      </w:r>
    </w:p>
    <w:p w14:paraId="42D00B46" w14:textId="19AFCA7D" w:rsidR="005C19DA" w:rsidRPr="000C59D9" w:rsidRDefault="00284108" w:rsidP="005C19DA">
      <w:pPr>
        <w:tabs>
          <w:tab w:val="center" w:pos="1843"/>
          <w:tab w:val="center" w:pos="7088"/>
        </w:tabs>
        <w:ind w:right="22"/>
        <w:jc w:val="both"/>
        <w:rPr>
          <w:rFonts w:ascii="Arial Narrow" w:hAnsi="Arial Narrow"/>
        </w:rPr>
      </w:pPr>
      <w:r>
        <w:rPr>
          <w:rFonts w:ascii="Arial Narrow" w:hAnsi="Arial Narrow"/>
        </w:rPr>
        <w:t xml:space="preserve">        </w:t>
      </w:r>
      <w:r w:rsidR="00104BFE" w:rsidRPr="000C59D9">
        <w:rPr>
          <w:rFonts w:ascii="Arial Narrow" w:hAnsi="Arial Narrow"/>
        </w:rPr>
        <w:t xml:space="preserve">Ing. </w:t>
      </w:r>
      <w:r w:rsidR="00762793">
        <w:rPr>
          <w:rFonts w:ascii="Arial Narrow" w:hAnsi="Arial Narrow"/>
        </w:rPr>
        <w:t>Martin Krump</w:t>
      </w:r>
      <w:r w:rsidR="005C19DA" w:rsidRPr="000C59D9">
        <w:rPr>
          <w:rFonts w:ascii="Arial Narrow" w:hAnsi="Arial Narrow"/>
        </w:rPr>
        <w:tab/>
      </w:r>
    </w:p>
    <w:p w14:paraId="2BDF5EA6" w14:textId="5BCDC236" w:rsidR="005C19DA" w:rsidRPr="00762793" w:rsidRDefault="00762793" w:rsidP="005C19DA">
      <w:pPr>
        <w:tabs>
          <w:tab w:val="center" w:pos="1843"/>
          <w:tab w:val="center" w:pos="7088"/>
        </w:tabs>
        <w:rPr>
          <w:rFonts w:ascii="Arial Narrow" w:hAnsi="Arial Narrow" w:cs="Arial"/>
          <w:bCs/>
        </w:rPr>
      </w:pPr>
      <w:r>
        <w:rPr>
          <w:rFonts w:ascii="Arial Narrow" w:hAnsi="Arial Narrow" w:cs="Arial"/>
          <w:bCs/>
        </w:rPr>
        <w:t xml:space="preserve">      </w:t>
      </w:r>
      <w:r w:rsidRPr="00762793">
        <w:rPr>
          <w:rFonts w:ascii="Arial Narrow" w:hAnsi="Arial Narrow" w:cs="Arial"/>
          <w:bCs/>
        </w:rPr>
        <w:t>Člen představenstva</w:t>
      </w:r>
    </w:p>
    <w:p w14:paraId="333ECD1D" w14:textId="77777777" w:rsidR="005C19DA" w:rsidRDefault="005C19DA" w:rsidP="005C19DA">
      <w:pPr>
        <w:tabs>
          <w:tab w:val="center" w:pos="1843"/>
          <w:tab w:val="center" w:pos="7088"/>
        </w:tabs>
        <w:ind w:right="22"/>
        <w:jc w:val="both"/>
        <w:rPr>
          <w:rFonts w:ascii="Arial Narrow" w:hAnsi="Arial Narrow"/>
        </w:rPr>
      </w:pPr>
    </w:p>
    <w:p w14:paraId="0B4F9DF7" w14:textId="18FC5667" w:rsidR="00346BD5" w:rsidRDefault="00346BD5" w:rsidP="005C19DA">
      <w:pPr>
        <w:tabs>
          <w:tab w:val="center" w:pos="1843"/>
          <w:tab w:val="center" w:pos="7088"/>
        </w:tabs>
        <w:ind w:right="22"/>
        <w:jc w:val="both"/>
        <w:rPr>
          <w:rFonts w:ascii="Arial Narrow" w:hAnsi="Arial Narrow"/>
        </w:rPr>
      </w:pPr>
    </w:p>
    <w:p w14:paraId="238B7AAC" w14:textId="38EDD660" w:rsidR="000C59D9" w:rsidRDefault="000C59D9" w:rsidP="005C19DA">
      <w:pPr>
        <w:tabs>
          <w:tab w:val="center" w:pos="1843"/>
          <w:tab w:val="center" w:pos="7088"/>
        </w:tabs>
        <w:ind w:right="22"/>
        <w:jc w:val="both"/>
        <w:rPr>
          <w:rFonts w:ascii="Arial Narrow" w:hAnsi="Arial Narrow"/>
        </w:rPr>
      </w:pPr>
    </w:p>
    <w:p w14:paraId="1745FC11" w14:textId="72E3CDD2" w:rsidR="000C59D9" w:rsidRDefault="000C59D9" w:rsidP="005C19DA">
      <w:pPr>
        <w:tabs>
          <w:tab w:val="center" w:pos="1843"/>
          <w:tab w:val="center" w:pos="7088"/>
        </w:tabs>
        <w:ind w:right="22"/>
        <w:jc w:val="both"/>
        <w:rPr>
          <w:rFonts w:ascii="Arial Narrow" w:hAnsi="Arial Narrow"/>
        </w:rPr>
      </w:pPr>
    </w:p>
    <w:p w14:paraId="15DDEAC6" w14:textId="7D8472B6" w:rsidR="00284108" w:rsidRDefault="00284108"/>
    <w:p w14:paraId="5D31A694" w14:textId="53C37402" w:rsidR="00284108" w:rsidRDefault="00284108">
      <w:pPr>
        <w:rPr>
          <w:rFonts w:ascii="Arial Narrow" w:hAnsi="Arial Narrow"/>
        </w:rPr>
      </w:pPr>
      <w:r>
        <w:rPr>
          <w:rFonts w:ascii="Arial Narrow" w:hAnsi="Arial Narrow"/>
        </w:rPr>
        <w:t>Za Dalšího účastníka 1</w:t>
      </w:r>
      <w:r w:rsidR="00195183">
        <w:rPr>
          <w:rFonts w:ascii="Arial Narrow" w:hAnsi="Arial Narrow"/>
        </w:rPr>
        <w:tab/>
      </w:r>
      <w:r w:rsidR="00195183">
        <w:rPr>
          <w:rFonts w:ascii="Arial Narrow" w:hAnsi="Arial Narrow"/>
        </w:rPr>
        <w:tab/>
      </w:r>
      <w:r w:rsidR="00195183">
        <w:rPr>
          <w:rFonts w:ascii="Arial Narrow" w:hAnsi="Arial Narrow"/>
        </w:rPr>
        <w:tab/>
      </w:r>
      <w:r w:rsidR="00195183">
        <w:rPr>
          <w:rFonts w:ascii="Arial Narrow" w:hAnsi="Arial Narrow"/>
        </w:rPr>
        <w:tab/>
      </w:r>
      <w:r w:rsidR="00195183">
        <w:rPr>
          <w:rFonts w:ascii="Arial Narrow" w:hAnsi="Arial Narrow"/>
        </w:rPr>
        <w:tab/>
        <w:t xml:space="preserve">           Za Dalšího účastníka 2:</w:t>
      </w:r>
    </w:p>
    <w:p w14:paraId="39920CE8" w14:textId="37A4FC12" w:rsidR="00762793" w:rsidRDefault="00762793">
      <w:r>
        <w:rPr>
          <w:rFonts w:ascii="Arial Narrow" w:hAnsi="Arial Narrow"/>
        </w:rPr>
        <w:t>V Praze dne:</w:t>
      </w:r>
      <w:r w:rsidR="00573FDA">
        <w:rPr>
          <w:rFonts w:ascii="Arial Narrow" w:hAnsi="Arial Narrow"/>
        </w:rPr>
        <w:t xml:space="preserve"> 21.5.2021</w:t>
      </w:r>
      <w:r w:rsidR="00195183">
        <w:rPr>
          <w:rFonts w:ascii="Arial Narrow" w:hAnsi="Arial Narrow"/>
        </w:rPr>
        <w:tab/>
      </w:r>
      <w:r w:rsidR="00195183">
        <w:rPr>
          <w:rFonts w:ascii="Arial Narrow" w:hAnsi="Arial Narrow"/>
        </w:rPr>
        <w:tab/>
      </w:r>
      <w:r w:rsidR="00195183">
        <w:rPr>
          <w:rFonts w:ascii="Arial Narrow" w:hAnsi="Arial Narrow"/>
        </w:rPr>
        <w:tab/>
      </w:r>
      <w:r w:rsidR="00195183">
        <w:rPr>
          <w:rFonts w:ascii="Arial Narrow" w:hAnsi="Arial Narrow"/>
        </w:rPr>
        <w:tab/>
      </w:r>
      <w:r w:rsidR="00195183">
        <w:rPr>
          <w:rFonts w:ascii="Arial Narrow" w:hAnsi="Arial Narrow"/>
        </w:rPr>
        <w:tab/>
      </w:r>
      <w:r w:rsidR="00573FDA">
        <w:rPr>
          <w:rFonts w:ascii="Arial Narrow" w:hAnsi="Arial Narrow"/>
        </w:rPr>
        <w:t xml:space="preserve">        </w:t>
      </w:r>
      <w:r w:rsidR="00195183">
        <w:rPr>
          <w:rFonts w:ascii="Arial Narrow" w:hAnsi="Arial Narrow"/>
        </w:rPr>
        <w:t xml:space="preserve">   V Řeži dne:</w:t>
      </w:r>
      <w:r w:rsidR="00573FDA">
        <w:rPr>
          <w:rFonts w:ascii="Arial Narrow" w:hAnsi="Arial Narrow"/>
        </w:rPr>
        <w:t xml:space="preserve"> 20.5.2021</w:t>
      </w:r>
    </w:p>
    <w:p w14:paraId="5873A157" w14:textId="67016CBB" w:rsidR="00284108" w:rsidRDefault="00284108"/>
    <w:p w14:paraId="3CB531E1" w14:textId="08EE2EA3" w:rsidR="00284108" w:rsidRDefault="00284108"/>
    <w:p w14:paraId="347FDC29" w14:textId="282DEC89" w:rsidR="00284108" w:rsidRDefault="00284108"/>
    <w:p w14:paraId="04D7FCDE" w14:textId="6D0C93DB" w:rsidR="00284108" w:rsidRDefault="00284108"/>
    <w:p w14:paraId="16913624" w14:textId="5BD6C709" w:rsidR="00284108" w:rsidRDefault="00284108"/>
    <w:p w14:paraId="599E9ACE" w14:textId="34A5B850" w:rsidR="00284108" w:rsidRDefault="00284108"/>
    <w:p w14:paraId="549CA8FB" w14:textId="77777777" w:rsidR="00284108" w:rsidRDefault="00284108"/>
    <w:p w14:paraId="5F668F14" w14:textId="7C8BE248" w:rsidR="00284108" w:rsidRDefault="00284108"/>
    <w:p w14:paraId="1D74D334" w14:textId="10F50272" w:rsidR="00284108" w:rsidRDefault="00284108">
      <w:r>
        <w:rPr>
          <w:rFonts w:ascii="Arial Narrow" w:hAnsi="Arial Narrow"/>
        </w:rPr>
        <w:t>……………..</w:t>
      </w:r>
      <w:r w:rsidRPr="000C59D9">
        <w:rPr>
          <w:rFonts w:ascii="Arial Narrow" w:hAnsi="Arial Narrow"/>
        </w:rPr>
        <w:t>.......................................................</w:t>
      </w:r>
      <w:r w:rsidR="00195183">
        <w:rPr>
          <w:rFonts w:ascii="Arial Narrow" w:hAnsi="Arial Narrow"/>
        </w:rPr>
        <w:t xml:space="preserve">                    …………………………………………………</w:t>
      </w:r>
    </w:p>
    <w:p w14:paraId="70D0B7AB" w14:textId="290BD0C0" w:rsidR="00284108" w:rsidRDefault="00284108">
      <w:r>
        <w:rPr>
          <w:rFonts w:ascii="Arial Narrow" w:hAnsi="Arial Narrow"/>
        </w:rPr>
        <w:t xml:space="preserve"> </w:t>
      </w:r>
      <w:r w:rsidR="00B84A4C">
        <w:rPr>
          <w:rFonts w:ascii="Arial Narrow" w:hAnsi="Arial Narrow"/>
        </w:rPr>
        <w:t xml:space="preserve">      prof. Martin Hof, Dr. rer. nat. DSc.                                         Ing. Kamil Lang, CSc., DSc.</w:t>
      </w:r>
      <w:r w:rsidR="00195183">
        <w:rPr>
          <w:rFonts w:ascii="Arial Narrow" w:hAnsi="Arial Narrow"/>
        </w:rPr>
        <w:tab/>
      </w:r>
      <w:r w:rsidR="00195183">
        <w:rPr>
          <w:rFonts w:ascii="Arial Narrow" w:hAnsi="Arial Narrow"/>
        </w:rPr>
        <w:tab/>
      </w:r>
      <w:r w:rsidR="00B84A4C" w:rsidRPr="00195183">
        <w:rPr>
          <w:rFonts w:ascii="Arial Narrow" w:hAnsi="Arial Narrow"/>
        </w:rPr>
        <w:t xml:space="preserve"> ředitel</w:t>
      </w:r>
      <w:r w:rsidR="00195183">
        <w:rPr>
          <w:rFonts w:ascii="Arial Narrow" w:hAnsi="Arial Narrow"/>
        </w:rPr>
        <w:tab/>
      </w:r>
      <w:r w:rsidR="00195183">
        <w:rPr>
          <w:rFonts w:ascii="Arial Narrow" w:hAnsi="Arial Narrow"/>
        </w:rPr>
        <w:tab/>
      </w:r>
      <w:r w:rsidR="00195183">
        <w:tab/>
      </w:r>
      <w:r w:rsidR="00195183">
        <w:tab/>
      </w:r>
      <w:r w:rsidR="00195183">
        <w:tab/>
      </w:r>
      <w:r w:rsidR="00195183">
        <w:tab/>
      </w:r>
      <w:r w:rsidR="00195183" w:rsidRPr="00195183">
        <w:rPr>
          <w:rFonts w:ascii="Arial Narrow" w:hAnsi="Arial Narrow"/>
        </w:rPr>
        <w:t xml:space="preserve">         </w:t>
      </w:r>
      <w:r w:rsidR="00B84A4C">
        <w:rPr>
          <w:rFonts w:ascii="Arial Narrow" w:hAnsi="Arial Narrow"/>
        </w:rPr>
        <w:t xml:space="preserve">             </w:t>
      </w:r>
      <w:r w:rsidR="00195183" w:rsidRPr="00195183">
        <w:rPr>
          <w:rFonts w:ascii="Arial Narrow" w:hAnsi="Arial Narrow"/>
        </w:rPr>
        <w:t xml:space="preserve">   ředitel</w:t>
      </w:r>
    </w:p>
    <w:p w14:paraId="683DCC80" w14:textId="25DB3832" w:rsidR="00284108" w:rsidRDefault="00284108"/>
    <w:p w14:paraId="6607AD01" w14:textId="4F84ED35" w:rsidR="00284108" w:rsidRDefault="00284108"/>
    <w:p w14:paraId="398CEF08" w14:textId="6EBAEB82" w:rsidR="00284108" w:rsidRDefault="00284108"/>
    <w:p w14:paraId="13E9BFC2" w14:textId="096E2DC0" w:rsidR="00284108" w:rsidRDefault="00284108"/>
    <w:p w14:paraId="62DDE209" w14:textId="75355174" w:rsidR="00284108" w:rsidRDefault="00284108"/>
    <w:p w14:paraId="59219083" w14:textId="68051A51" w:rsidR="00E17AC7" w:rsidRDefault="00481D0F" w:rsidP="0066493A">
      <w:pPr>
        <w:tabs>
          <w:tab w:val="center" w:pos="1843"/>
          <w:tab w:val="center" w:pos="7088"/>
        </w:tabs>
        <w:ind w:right="22"/>
        <w:jc w:val="both"/>
      </w:pPr>
      <w:r>
        <w:rPr>
          <w:rFonts w:ascii="Arial Narrow" w:hAnsi="Arial Narrow"/>
        </w:rPr>
        <w:tab/>
      </w:r>
    </w:p>
    <w:sectPr w:rsidR="00E17AC7" w:rsidSect="00346BD5">
      <w:footerReference w:type="even"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1A30" w14:textId="77777777" w:rsidR="000E2C1C" w:rsidRDefault="000E2C1C">
      <w:r>
        <w:separator/>
      </w:r>
    </w:p>
  </w:endnote>
  <w:endnote w:type="continuationSeparator" w:id="0">
    <w:p w14:paraId="1A105CEA" w14:textId="77777777" w:rsidR="000E2C1C" w:rsidRDefault="000E2C1C">
      <w:r>
        <w:continuationSeparator/>
      </w:r>
    </w:p>
  </w:endnote>
  <w:endnote w:type="continuationNotice" w:id="1">
    <w:p w14:paraId="455AE86C" w14:textId="77777777" w:rsidR="000E2C1C" w:rsidRDefault="000E2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8049" w14:textId="77777777" w:rsidR="00CC2550" w:rsidRDefault="00CC2550" w:rsidP="00B53CC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DA2079" w14:textId="77777777" w:rsidR="00CC2550" w:rsidRDefault="00CC25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23A" w14:textId="401D6E83" w:rsidR="00CC2550" w:rsidRDefault="00CC2550" w:rsidP="00B53CC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84A4C">
      <w:rPr>
        <w:rStyle w:val="slostrnky"/>
        <w:noProof/>
      </w:rPr>
      <w:t>14</w:t>
    </w:r>
    <w:r>
      <w:rPr>
        <w:rStyle w:val="slostrnky"/>
      </w:rPr>
      <w:fldChar w:fldCharType="end"/>
    </w:r>
  </w:p>
  <w:p w14:paraId="39B96E0D" w14:textId="77777777" w:rsidR="00CC2550" w:rsidRDefault="00CC25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08FC" w14:textId="77777777" w:rsidR="000E2C1C" w:rsidRDefault="000E2C1C">
      <w:r>
        <w:separator/>
      </w:r>
    </w:p>
  </w:footnote>
  <w:footnote w:type="continuationSeparator" w:id="0">
    <w:p w14:paraId="693546AA" w14:textId="77777777" w:rsidR="000E2C1C" w:rsidRDefault="000E2C1C">
      <w:r>
        <w:continuationSeparator/>
      </w:r>
    </w:p>
  </w:footnote>
  <w:footnote w:type="continuationNotice" w:id="1">
    <w:p w14:paraId="52B2D2F1" w14:textId="77777777" w:rsidR="000E2C1C" w:rsidRDefault="000E2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8E0D3A"/>
    <w:multiLevelType w:val="hybridMultilevel"/>
    <w:tmpl w:val="212E2B9E"/>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2" w15:restartNumberingAfterBreak="0">
    <w:nsid w:val="0AB15301"/>
    <w:multiLevelType w:val="hybridMultilevel"/>
    <w:tmpl w:val="297607F0"/>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BAF60BA"/>
    <w:multiLevelType w:val="multilevel"/>
    <w:tmpl w:val="EC9E1F26"/>
    <w:lvl w:ilvl="0">
      <w:start w:val="7"/>
      <w:numFmt w:val="decimal"/>
      <w:lvlText w:val="%1"/>
      <w:lvlJc w:val="left"/>
      <w:pPr>
        <w:tabs>
          <w:tab w:val="num" w:pos="360"/>
        </w:tabs>
        <w:ind w:left="360" w:hanging="360"/>
      </w:pPr>
      <w:rPr>
        <w:rFonts w:hint="default"/>
      </w:rPr>
    </w:lvl>
    <w:lvl w:ilvl="1">
      <w:start w:val="6"/>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AC629A"/>
    <w:multiLevelType w:val="hybridMultilevel"/>
    <w:tmpl w:val="09AED740"/>
    <w:lvl w:ilvl="0" w:tplc="1DC0B736">
      <w:start w:val="1"/>
      <w:numFmt w:val="decimal"/>
      <w:lvlText w:val="14.%1  "/>
      <w:lvlJc w:val="left"/>
      <w:pPr>
        <w:tabs>
          <w:tab w:val="num" w:pos="529"/>
        </w:tabs>
        <w:ind w:left="889"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E776B1"/>
    <w:multiLevelType w:val="hybridMultilevel"/>
    <w:tmpl w:val="6B26FD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847061B"/>
    <w:multiLevelType w:val="multilevel"/>
    <w:tmpl w:val="DF929B98"/>
    <w:lvl w:ilvl="0">
      <w:start w:val="13"/>
      <w:numFmt w:val="decimal"/>
      <w:lvlText w:val="%1"/>
      <w:lvlJc w:val="left"/>
      <w:pPr>
        <w:tabs>
          <w:tab w:val="num" w:pos="465"/>
        </w:tabs>
        <w:ind w:left="465" w:hanging="465"/>
      </w:pPr>
      <w:rPr>
        <w:rFonts w:hint="default"/>
      </w:rPr>
    </w:lvl>
    <w:lvl w:ilvl="1">
      <w:start w:val="3"/>
      <w:numFmt w:val="decimal"/>
      <w:lvlText w:val="14.%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363E54"/>
    <w:multiLevelType w:val="hybridMultilevel"/>
    <w:tmpl w:val="D772EEA4"/>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8" w15:restartNumberingAfterBreak="0">
    <w:nsid w:val="1C3F47D7"/>
    <w:multiLevelType w:val="hybridMultilevel"/>
    <w:tmpl w:val="5872749C"/>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15:restartNumberingAfterBreak="0">
    <w:nsid w:val="1CFA4E3F"/>
    <w:multiLevelType w:val="hybridMultilevel"/>
    <w:tmpl w:val="6E54194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1FD55EBD"/>
    <w:multiLevelType w:val="hybridMultilevel"/>
    <w:tmpl w:val="816A58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D64DD1"/>
    <w:multiLevelType w:val="hybridMultilevel"/>
    <w:tmpl w:val="F2DEEFEE"/>
    <w:lvl w:ilvl="0" w:tplc="4894EDA4">
      <w:start w:val="1"/>
      <w:numFmt w:val="decimal"/>
      <w:lvlText w:val="5.%1"/>
      <w:lvlJc w:val="left"/>
      <w:pPr>
        <w:ind w:left="72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2D1A16"/>
    <w:multiLevelType w:val="hybridMultilevel"/>
    <w:tmpl w:val="0B24E1F8"/>
    <w:lvl w:ilvl="0" w:tplc="442825E8">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F6D1275"/>
    <w:multiLevelType w:val="hybridMultilevel"/>
    <w:tmpl w:val="8E02500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022F1D"/>
    <w:multiLevelType w:val="hybridMultilevel"/>
    <w:tmpl w:val="92BEF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C60A7D"/>
    <w:multiLevelType w:val="hybridMultilevel"/>
    <w:tmpl w:val="33C8F006"/>
    <w:lvl w:ilvl="0" w:tplc="F0548AE0">
      <w:start w:val="1"/>
      <w:numFmt w:val="lowerLetter"/>
      <w:lvlText w:val="%1)"/>
      <w:lvlJc w:val="left"/>
      <w:pPr>
        <w:tabs>
          <w:tab w:val="num" w:pos="813"/>
        </w:tabs>
        <w:ind w:left="907"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2E61993"/>
    <w:multiLevelType w:val="multilevel"/>
    <w:tmpl w:val="C2C6AC6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EA1D92"/>
    <w:multiLevelType w:val="hybridMultilevel"/>
    <w:tmpl w:val="1CB84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0B0E5F"/>
    <w:multiLevelType w:val="hybridMultilevel"/>
    <w:tmpl w:val="0C325442"/>
    <w:lvl w:ilvl="0" w:tplc="FEF83AD6">
      <w:start w:val="1"/>
      <w:numFmt w:val="decimal"/>
      <w:lvlText w:val="7.%1"/>
      <w:lvlJc w:val="left"/>
      <w:pPr>
        <w:tabs>
          <w:tab w:val="num" w:pos="36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77A1A9F"/>
    <w:multiLevelType w:val="hybridMultilevel"/>
    <w:tmpl w:val="0B24E1F8"/>
    <w:lvl w:ilvl="0" w:tplc="442825E8">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E9D74BF"/>
    <w:multiLevelType w:val="multilevel"/>
    <w:tmpl w:val="441680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81416BF"/>
    <w:multiLevelType w:val="multilevel"/>
    <w:tmpl w:val="EFD2E15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7063D1"/>
    <w:multiLevelType w:val="multilevel"/>
    <w:tmpl w:val="2F54E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CF0154"/>
    <w:multiLevelType w:val="multilevel"/>
    <w:tmpl w:val="32B6E7C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A35CA2"/>
    <w:multiLevelType w:val="hybridMultilevel"/>
    <w:tmpl w:val="DB40A016"/>
    <w:lvl w:ilvl="0" w:tplc="04050001">
      <w:start w:val="1"/>
      <w:numFmt w:val="bullet"/>
      <w:lvlText w:val=""/>
      <w:lvlJc w:val="left"/>
      <w:pPr>
        <w:tabs>
          <w:tab w:val="num" w:pos="889"/>
        </w:tabs>
        <w:ind w:left="889" w:hanging="360"/>
      </w:pPr>
      <w:rPr>
        <w:rFonts w:ascii="Symbol" w:hAnsi="Symbol" w:hint="default"/>
      </w:rPr>
    </w:lvl>
    <w:lvl w:ilvl="1" w:tplc="04050003">
      <w:start w:val="1"/>
      <w:numFmt w:val="bullet"/>
      <w:lvlText w:val="o"/>
      <w:lvlJc w:val="left"/>
      <w:pPr>
        <w:tabs>
          <w:tab w:val="num" w:pos="1609"/>
        </w:tabs>
        <w:ind w:left="1609" w:hanging="360"/>
      </w:pPr>
      <w:rPr>
        <w:rFonts w:ascii="Courier New" w:hAnsi="Courier New" w:cs="Courier New" w:hint="default"/>
      </w:rPr>
    </w:lvl>
    <w:lvl w:ilvl="2" w:tplc="04050005" w:tentative="1">
      <w:start w:val="1"/>
      <w:numFmt w:val="bullet"/>
      <w:lvlText w:val=""/>
      <w:lvlJc w:val="left"/>
      <w:pPr>
        <w:tabs>
          <w:tab w:val="num" w:pos="2329"/>
        </w:tabs>
        <w:ind w:left="2329" w:hanging="360"/>
      </w:pPr>
      <w:rPr>
        <w:rFonts w:ascii="Wingdings" w:hAnsi="Wingdings" w:hint="default"/>
      </w:rPr>
    </w:lvl>
    <w:lvl w:ilvl="3" w:tplc="04050001" w:tentative="1">
      <w:start w:val="1"/>
      <w:numFmt w:val="bullet"/>
      <w:lvlText w:val=""/>
      <w:lvlJc w:val="left"/>
      <w:pPr>
        <w:tabs>
          <w:tab w:val="num" w:pos="3049"/>
        </w:tabs>
        <w:ind w:left="3049" w:hanging="360"/>
      </w:pPr>
      <w:rPr>
        <w:rFonts w:ascii="Symbol" w:hAnsi="Symbol" w:hint="default"/>
      </w:rPr>
    </w:lvl>
    <w:lvl w:ilvl="4" w:tplc="04050003" w:tentative="1">
      <w:start w:val="1"/>
      <w:numFmt w:val="bullet"/>
      <w:lvlText w:val="o"/>
      <w:lvlJc w:val="left"/>
      <w:pPr>
        <w:tabs>
          <w:tab w:val="num" w:pos="3769"/>
        </w:tabs>
        <w:ind w:left="3769" w:hanging="360"/>
      </w:pPr>
      <w:rPr>
        <w:rFonts w:ascii="Courier New" w:hAnsi="Courier New" w:cs="Courier New" w:hint="default"/>
      </w:rPr>
    </w:lvl>
    <w:lvl w:ilvl="5" w:tplc="04050005" w:tentative="1">
      <w:start w:val="1"/>
      <w:numFmt w:val="bullet"/>
      <w:lvlText w:val=""/>
      <w:lvlJc w:val="left"/>
      <w:pPr>
        <w:tabs>
          <w:tab w:val="num" w:pos="4489"/>
        </w:tabs>
        <w:ind w:left="4489" w:hanging="360"/>
      </w:pPr>
      <w:rPr>
        <w:rFonts w:ascii="Wingdings" w:hAnsi="Wingdings" w:hint="default"/>
      </w:rPr>
    </w:lvl>
    <w:lvl w:ilvl="6" w:tplc="04050001" w:tentative="1">
      <w:start w:val="1"/>
      <w:numFmt w:val="bullet"/>
      <w:lvlText w:val=""/>
      <w:lvlJc w:val="left"/>
      <w:pPr>
        <w:tabs>
          <w:tab w:val="num" w:pos="5209"/>
        </w:tabs>
        <w:ind w:left="5209" w:hanging="360"/>
      </w:pPr>
      <w:rPr>
        <w:rFonts w:ascii="Symbol" w:hAnsi="Symbol" w:hint="default"/>
      </w:rPr>
    </w:lvl>
    <w:lvl w:ilvl="7" w:tplc="04050003" w:tentative="1">
      <w:start w:val="1"/>
      <w:numFmt w:val="bullet"/>
      <w:lvlText w:val="o"/>
      <w:lvlJc w:val="left"/>
      <w:pPr>
        <w:tabs>
          <w:tab w:val="num" w:pos="5929"/>
        </w:tabs>
        <w:ind w:left="5929" w:hanging="360"/>
      </w:pPr>
      <w:rPr>
        <w:rFonts w:ascii="Courier New" w:hAnsi="Courier New" w:cs="Courier New" w:hint="default"/>
      </w:rPr>
    </w:lvl>
    <w:lvl w:ilvl="8" w:tplc="04050005" w:tentative="1">
      <w:start w:val="1"/>
      <w:numFmt w:val="bullet"/>
      <w:lvlText w:val=""/>
      <w:lvlJc w:val="left"/>
      <w:pPr>
        <w:tabs>
          <w:tab w:val="num" w:pos="6649"/>
        </w:tabs>
        <w:ind w:left="6649" w:hanging="360"/>
      </w:pPr>
      <w:rPr>
        <w:rFonts w:ascii="Wingdings" w:hAnsi="Wingdings" w:hint="default"/>
      </w:rPr>
    </w:lvl>
  </w:abstractNum>
  <w:abstractNum w:abstractNumId="30" w15:restartNumberingAfterBreak="0">
    <w:nsid w:val="75022968"/>
    <w:multiLevelType w:val="hybridMultilevel"/>
    <w:tmpl w:val="6A32955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761F4AA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7FC41E2"/>
    <w:multiLevelType w:val="multilevel"/>
    <w:tmpl w:val="9D8EFCA8"/>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87C7FB4"/>
    <w:multiLevelType w:val="hybridMultilevel"/>
    <w:tmpl w:val="988490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7CF22AE3"/>
    <w:multiLevelType w:val="hybridMultilevel"/>
    <w:tmpl w:val="F67C80D4"/>
    <w:lvl w:ilvl="0" w:tplc="CF906824">
      <w:start w:val="1"/>
      <w:numFmt w:val="decimal"/>
      <w:lvlText w:val="6.%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3"/>
  </w:num>
  <w:num w:numId="3">
    <w:abstractNumId w:val="12"/>
  </w:num>
  <w:num w:numId="4">
    <w:abstractNumId w:val="25"/>
  </w:num>
  <w:num w:numId="5">
    <w:abstractNumId w:val="17"/>
  </w:num>
  <w:num w:numId="6">
    <w:abstractNumId w:val="16"/>
  </w:num>
  <w:num w:numId="7">
    <w:abstractNumId w:val="3"/>
  </w:num>
  <w:num w:numId="8">
    <w:abstractNumId w:val="20"/>
  </w:num>
  <w:num w:numId="9">
    <w:abstractNumId w:val="15"/>
  </w:num>
  <w:num w:numId="10">
    <w:abstractNumId w:val="6"/>
  </w:num>
  <w:num w:numId="11">
    <w:abstractNumId w:val="7"/>
  </w:num>
  <w:num w:numId="12">
    <w:abstractNumId w:val="10"/>
  </w:num>
  <w:num w:numId="13">
    <w:abstractNumId w:val="34"/>
  </w:num>
  <w:num w:numId="14">
    <w:abstractNumId w:val="22"/>
  </w:num>
  <w:num w:numId="15">
    <w:abstractNumId w:val="27"/>
  </w:num>
  <w:num w:numId="16">
    <w:abstractNumId w:val="32"/>
  </w:num>
  <w:num w:numId="17">
    <w:abstractNumId w:val="29"/>
  </w:num>
  <w:num w:numId="18">
    <w:abstractNumId w:val="0"/>
  </w:num>
  <w:num w:numId="19">
    <w:abstractNumId w:val="11"/>
  </w:num>
  <w:num w:numId="20">
    <w:abstractNumId w:val="4"/>
  </w:num>
  <w:num w:numId="21">
    <w:abstractNumId w:val="28"/>
  </w:num>
  <w:num w:numId="22">
    <w:abstractNumId w:val="18"/>
  </w:num>
  <w:num w:numId="23">
    <w:abstractNumId w:val="19"/>
  </w:num>
  <w:num w:numId="24">
    <w:abstractNumId w:val="24"/>
  </w:num>
  <w:num w:numId="25">
    <w:abstractNumId w:val="33"/>
  </w:num>
  <w:num w:numId="26">
    <w:abstractNumId w:val="1"/>
  </w:num>
  <w:num w:numId="27">
    <w:abstractNumId w:val="14"/>
  </w:num>
  <w:num w:numId="28">
    <w:abstractNumId w:val="21"/>
  </w:num>
  <w:num w:numId="29">
    <w:abstractNumId w:val="9"/>
  </w:num>
  <w:num w:numId="30">
    <w:abstractNumId w:val="30"/>
  </w:num>
  <w:num w:numId="31">
    <w:abstractNumId w:val="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zQ2NzcxNzIyMzBQ0lEKTi0uzszPAykwrAUAdxtsvywAAAA="/>
  </w:docVars>
  <w:rsids>
    <w:rsidRoot w:val="005C19DA"/>
    <w:rsid w:val="0000220D"/>
    <w:rsid w:val="0000701D"/>
    <w:rsid w:val="0000706D"/>
    <w:rsid w:val="00011025"/>
    <w:rsid w:val="0001223E"/>
    <w:rsid w:val="0001285B"/>
    <w:rsid w:val="00016C92"/>
    <w:rsid w:val="00023807"/>
    <w:rsid w:val="00024FE5"/>
    <w:rsid w:val="00035624"/>
    <w:rsid w:val="00043ED4"/>
    <w:rsid w:val="0004461F"/>
    <w:rsid w:val="00050282"/>
    <w:rsid w:val="000540DA"/>
    <w:rsid w:val="000611F7"/>
    <w:rsid w:val="000645B9"/>
    <w:rsid w:val="00064D81"/>
    <w:rsid w:val="00066714"/>
    <w:rsid w:val="00070304"/>
    <w:rsid w:val="0008501D"/>
    <w:rsid w:val="00097126"/>
    <w:rsid w:val="000A2D59"/>
    <w:rsid w:val="000C218A"/>
    <w:rsid w:val="000C59D9"/>
    <w:rsid w:val="000C73CC"/>
    <w:rsid w:val="000D2EB5"/>
    <w:rsid w:val="000D40DA"/>
    <w:rsid w:val="000E2C1C"/>
    <w:rsid w:val="000E3CED"/>
    <w:rsid w:val="000E3D8A"/>
    <w:rsid w:val="000E68E3"/>
    <w:rsid w:val="000E7707"/>
    <w:rsid w:val="000F0981"/>
    <w:rsid w:val="000F4C35"/>
    <w:rsid w:val="00103284"/>
    <w:rsid w:val="001033C5"/>
    <w:rsid w:val="00103879"/>
    <w:rsid w:val="00104BFE"/>
    <w:rsid w:val="00114E4A"/>
    <w:rsid w:val="0012371B"/>
    <w:rsid w:val="0012650F"/>
    <w:rsid w:val="00131BB5"/>
    <w:rsid w:val="00131ECA"/>
    <w:rsid w:val="00132902"/>
    <w:rsid w:val="0013343A"/>
    <w:rsid w:val="00133E81"/>
    <w:rsid w:val="00143D6A"/>
    <w:rsid w:val="00150A07"/>
    <w:rsid w:val="00154BD4"/>
    <w:rsid w:val="00155301"/>
    <w:rsid w:val="00172B34"/>
    <w:rsid w:val="00177B8E"/>
    <w:rsid w:val="00190C72"/>
    <w:rsid w:val="00190D89"/>
    <w:rsid w:val="00194812"/>
    <w:rsid w:val="00194CFD"/>
    <w:rsid w:val="00195183"/>
    <w:rsid w:val="001A0927"/>
    <w:rsid w:val="001B4FAA"/>
    <w:rsid w:val="001C65BA"/>
    <w:rsid w:val="001C706B"/>
    <w:rsid w:val="001C7B3D"/>
    <w:rsid w:val="001D06EF"/>
    <w:rsid w:val="001D290B"/>
    <w:rsid w:val="001E31CC"/>
    <w:rsid w:val="001F16D7"/>
    <w:rsid w:val="001F7AA9"/>
    <w:rsid w:val="00200238"/>
    <w:rsid w:val="00205121"/>
    <w:rsid w:val="00213C57"/>
    <w:rsid w:val="00216438"/>
    <w:rsid w:val="00234469"/>
    <w:rsid w:val="0024404E"/>
    <w:rsid w:val="002468CF"/>
    <w:rsid w:val="002517A9"/>
    <w:rsid w:val="00253EAB"/>
    <w:rsid w:val="00254119"/>
    <w:rsid w:val="0025602F"/>
    <w:rsid w:val="002607F2"/>
    <w:rsid w:val="002741F0"/>
    <w:rsid w:val="00274D02"/>
    <w:rsid w:val="00276E06"/>
    <w:rsid w:val="00276EF9"/>
    <w:rsid w:val="00284108"/>
    <w:rsid w:val="00284541"/>
    <w:rsid w:val="00285E55"/>
    <w:rsid w:val="00286243"/>
    <w:rsid w:val="00286C5E"/>
    <w:rsid w:val="00291133"/>
    <w:rsid w:val="00292F30"/>
    <w:rsid w:val="002B2F76"/>
    <w:rsid w:val="002B60CE"/>
    <w:rsid w:val="002C2D81"/>
    <w:rsid w:val="002C32E6"/>
    <w:rsid w:val="002C5BF0"/>
    <w:rsid w:val="002C7E34"/>
    <w:rsid w:val="002E22E5"/>
    <w:rsid w:val="002E24E1"/>
    <w:rsid w:val="002E2A25"/>
    <w:rsid w:val="002E2A95"/>
    <w:rsid w:val="002E63D6"/>
    <w:rsid w:val="002F1B7F"/>
    <w:rsid w:val="002F4B8E"/>
    <w:rsid w:val="002F7DF4"/>
    <w:rsid w:val="003001A1"/>
    <w:rsid w:val="00302687"/>
    <w:rsid w:val="003026A6"/>
    <w:rsid w:val="003062D9"/>
    <w:rsid w:val="003107DE"/>
    <w:rsid w:val="00312963"/>
    <w:rsid w:val="003203E7"/>
    <w:rsid w:val="003450EA"/>
    <w:rsid w:val="00345453"/>
    <w:rsid w:val="00346BD5"/>
    <w:rsid w:val="00366C9D"/>
    <w:rsid w:val="00372061"/>
    <w:rsid w:val="0037322D"/>
    <w:rsid w:val="0038342B"/>
    <w:rsid w:val="0039531A"/>
    <w:rsid w:val="003B19F1"/>
    <w:rsid w:val="003B21D0"/>
    <w:rsid w:val="003B7684"/>
    <w:rsid w:val="003B7AAD"/>
    <w:rsid w:val="003D6995"/>
    <w:rsid w:val="003E11C3"/>
    <w:rsid w:val="003E1E6A"/>
    <w:rsid w:val="003F199E"/>
    <w:rsid w:val="003F2A3F"/>
    <w:rsid w:val="003F3122"/>
    <w:rsid w:val="003F7F41"/>
    <w:rsid w:val="00403421"/>
    <w:rsid w:val="00405FE5"/>
    <w:rsid w:val="00407200"/>
    <w:rsid w:val="004109A0"/>
    <w:rsid w:val="00423143"/>
    <w:rsid w:val="00425F8F"/>
    <w:rsid w:val="0042729D"/>
    <w:rsid w:val="00433E58"/>
    <w:rsid w:val="00435F9B"/>
    <w:rsid w:val="00436369"/>
    <w:rsid w:val="00436996"/>
    <w:rsid w:val="00442C95"/>
    <w:rsid w:val="00444C26"/>
    <w:rsid w:val="00445FDB"/>
    <w:rsid w:val="00450BAB"/>
    <w:rsid w:val="00450E40"/>
    <w:rsid w:val="0046337E"/>
    <w:rsid w:val="00471DBF"/>
    <w:rsid w:val="004768ED"/>
    <w:rsid w:val="00481D0F"/>
    <w:rsid w:val="0048604C"/>
    <w:rsid w:val="004A223D"/>
    <w:rsid w:val="004A3D2D"/>
    <w:rsid w:val="004A44D0"/>
    <w:rsid w:val="004B0E16"/>
    <w:rsid w:val="004B19CA"/>
    <w:rsid w:val="004B7132"/>
    <w:rsid w:val="004C18DB"/>
    <w:rsid w:val="004C199B"/>
    <w:rsid w:val="004C1A31"/>
    <w:rsid w:val="004C6DF8"/>
    <w:rsid w:val="004C6EB4"/>
    <w:rsid w:val="004D0789"/>
    <w:rsid w:val="004D08E4"/>
    <w:rsid w:val="004D3635"/>
    <w:rsid w:val="004D7E89"/>
    <w:rsid w:val="004E6847"/>
    <w:rsid w:val="004E7DA5"/>
    <w:rsid w:val="004E7F9B"/>
    <w:rsid w:val="004F01E6"/>
    <w:rsid w:val="004F6F6B"/>
    <w:rsid w:val="005040C3"/>
    <w:rsid w:val="00522B1D"/>
    <w:rsid w:val="00526CF2"/>
    <w:rsid w:val="0053488C"/>
    <w:rsid w:val="005419FF"/>
    <w:rsid w:val="005442EA"/>
    <w:rsid w:val="00546F78"/>
    <w:rsid w:val="00554D84"/>
    <w:rsid w:val="00554F9C"/>
    <w:rsid w:val="005612EC"/>
    <w:rsid w:val="005658EB"/>
    <w:rsid w:val="00566A27"/>
    <w:rsid w:val="00571671"/>
    <w:rsid w:val="00573FDA"/>
    <w:rsid w:val="005763D3"/>
    <w:rsid w:val="00576BEE"/>
    <w:rsid w:val="00580A2A"/>
    <w:rsid w:val="00581B34"/>
    <w:rsid w:val="00581D83"/>
    <w:rsid w:val="00581EFD"/>
    <w:rsid w:val="00583462"/>
    <w:rsid w:val="005909CD"/>
    <w:rsid w:val="0059141F"/>
    <w:rsid w:val="005A3A41"/>
    <w:rsid w:val="005A579C"/>
    <w:rsid w:val="005B5F72"/>
    <w:rsid w:val="005C19DA"/>
    <w:rsid w:val="005C205A"/>
    <w:rsid w:val="005D455A"/>
    <w:rsid w:val="005D46CC"/>
    <w:rsid w:val="005D500F"/>
    <w:rsid w:val="005D597B"/>
    <w:rsid w:val="005D7573"/>
    <w:rsid w:val="005E140D"/>
    <w:rsid w:val="005E29B0"/>
    <w:rsid w:val="005E3422"/>
    <w:rsid w:val="005E3D88"/>
    <w:rsid w:val="005F3878"/>
    <w:rsid w:val="005F3CAE"/>
    <w:rsid w:val="006048D8"/>
    <w:rsid w:val="006150A6"/>
    <w:rsid w:val="00615C97"/>
    <w:rsid w:val="00623B22"/>
    <w:rsid w:val="00624C9D"/>
    <w:rsid w:val="00626E75"/>
    <w:rsid w:val="00627126"/>
    <w:rsid w:val="00632E30"/>
    <w:rsid w:val="0063616D"/>
    <w:rsid w:val="00642D7A"/>
    <w:rsid w:val="0065009C"/>
    <w:rsid w:val="00650F8E"/>
    <w:rsid w:val="006549CA"/>
    <w:rsid w:val="0066103F"/>
    <w:rsid w:val="0066493A"/>
    <w:rsid w:val="00666E81"/>
    <w:rsid w:val="006727D5"/>
    <w:rsid w:val="00681D07"/>
    <w:rsid w:val="006861DE"/>
    <w:rsid w:val="00686D99"/>
    <w:rsid w:val="00694F29"/>
    <w:rsid w:val="00696483"/>
    <w:rsid w:val="0069751F"/>
    <w:rsid w:val="00697C92"/>
    <w:rsid w:val="006A1C92"/>
    <w:rsid w:val="006A1E99"/>
    <w:rsid w:val="006A6198"/>
    <w:rsid w:val="006C2AAF"/>
    <w:rsid w:val="006C5219"/>
    <w:rsid w:val="006D1649"/>
    <w:rsid w:val="006D54AF"/>
    <w:rsid w:val="006D6DB6"/>
    <w:rsid w:val="006E4C37"/>
    <w:rsid w:val="006E6622"/>
    <w:rsid w:val="006E717F"/>
    <w:rsid w:val="006F07F7"/>
    <w:rsid w:val="00700906"/>
    <w:rsid w:val="00703907"/>
    <w:rsid w:val="00703A35"/>
    <w:rsid w:val="00707554"/>
    <w:rsid w:val="00711F82"/>
    <w:rsid w:val="00714219"/>
    <w:rsid w:val="00716644"/>
    <w:rsid w:val="00721350"/>
    <w:rsid w:val="00721CFE"/>
    <w:rsid w:val="00721FF2"/>
    <w:rsid w:val="00732769"/>
    <w:rsid w:val="00732A2B"/>
    <w:rsid w:val="00733026"/>
    <w:rsid w:val="00741149"/>
    <w:rsid w:val="00742080"/>
    <w:rsid w:val="0074226A"/>
    <w:rsid w:val="00744C19"/>
    <w:rsid w:val="00747669"/>
    <w:rsid w:val="00751E34"/>
    <w:rsid w:val="0075339C"/>
    <w:rsid w:val="00762793"/>
    <w:rsid w:val="00771EBD"/>
    <w:rsid w:val="00773375"/>
    <w:rsid w:val="00773C0A"/>
    <w:rsid w:val="007759D6"/>
    <w:rsid w:val="007823BA"/>
    <w:rsid w:val="00783B75"/>
    <w:rsid w:val="00797201"/>
    <w:rsid w:val="00797BD2"/>
    <w:rsid w:val="007A1722"/>
    <w:rsid w:val="007A308B"/>
    <w:rsid w:val="007A6A28"/>
    <w:rsid w:val="007A7B26"/>
    <w:rsid w:val="007B200D"/>
    <w:rsid w:val="007B3533"/>
    <w:rsid w:val="007C30BB"/>
    <w:rsid w:val="007C3962"/>
    <w:rsid w:val="007C4DAF"/>
    <w:rsid w:val="007C6816"/>
    <w:rsid w:val="007C7F5A"/>
    <w:rsid w:val="007D297C"/>
    <w:rsid w:val="007E5A70"/>
    <w:rsid w:val="007F07A8"/>
    <w:rsid w:val="007F7BFA"/>
    <w:rsid w:val="0080014C"/>
    <w:rsid w:val="00802765"/>
    <w:rsid w:val="0081363F"/>
    <w:rsid w:val="00814265"/>
    <w:rsid w:val="0082054C"/>
    <w:rsid w:val="008275CF"/>
    <w:rsid w:val="00845B48"/>
    <w:rsid w:val="0085019A"/>
    <w:rsid w:val="0085183F"/>
    <w:rsid w:val="00851A51"/>
    <w:rsid w:val="00861946"/>
    <w:rsid w:val="00862D4C"/>
    <w:rsid w:val="00863097"/>
    <w:rsid w:val="008652E7"/>
    <w:rsid w:val="008653E9"/>
    <w:rsid w:val="00865A81"/>
    <w:rsid w:val="00865D9A"/>
    <w:rsid w:val="0086606B"/>
    <w:rsid w:val="008710D6"/>
    <w:rsid w:val="00871A05"/>
    <w:rsid w:val="00873A75"/>
    <w:rsid w:val="00874796"/>
    <w:rsid w:val="008805C2"/>
    <w:rsid w:val="00886971"/>
    <w:rsid w:val="0089379E"/>
    <w:rsid w:val="008A5B89"/>
    <w:rsid w:val="008A6243"/>
    <w:rsid w:val="008A67A9"/>
    <w:rsid w:val="008A6C4E"/>
    <w:rsid w:val="008B1EE4"/>
    <w:rsid w:val="008B44A5"/>
    <w:rsid w:val="008B51F4"/>
    <w:rsid w:val="008B6CF9"/>
    <w:rsid w:val="008B6F71"/>
    <w:rsid w:val="008B7238"/>
    <w:rsid w:val="008C045F"/>
    <w:rsid w:val="008C50CA"/>
    <w:rsid w:val="008D77DF"/>
    <w:rsid w:val="008E539D"/>
    <w:rsid w:val="00900111"/>
    <w:rsid w:val="009019A9"/>
    <w:rsid w:val="00901D51"/>
    <w:rsid w:val="00902A00"/>
    <w:rsid w:val="00904AC3"/>
    <w:rsid w:val="00904AEE"/>
    <w:rsid w:val="0090578E"/>
    <w:rsid w:val="0090588B"/>
    <w:rsid w:val="00913E6D"/>
    <w:rsid w:val="00915831"/>
    <w:rsid w:val="00916B5E"/>
    <w:rsid w:val="00920B05"/>
    <w:rsid w:val="0092249A"/>
    <w:rsid w:val="00922757"/>
    <w:rsid w:val="0092293A"/>
    <w:rsid w:val="009253FC"/>
    <w:rsid w:val="009342E3"/>
    <w:rsid w:val="00935E63"/>
    <w:rsid w:val="00935ED4"/>
    <w:rsid w:val="00937929"/>
    <w:rsid w:val="00941AED"/>
    <w:rsid w:val="00943813"/>
    <w:rsid w:val="0095106F"/>
    <w:rsid w:val="00961553"/>
    <w:rsid w:val="00961DAC"/>
    <w:rsid w:val="00963A9A"/>
    <w:rsid w:val="00963EF1"/>
    <w:rsid w:val="00966654"/>
    <w:rsid w:val="00966AC3"/>
    <w:rsid w:val="0097222B"/>
    <w:rsid w:val="009725DA"/>
    <w:rsid w:val="00973CCA"/>
    <w:rsid w:val="009752A6"/>
    <w:rsid w:val="009802DA"/>
    <w:rsid w:val="00993246"/>
    <w:rsid w:val="00996FEF"/>
    <w:rsid w:val="009A0E82"/>
    <w:rsid w:val="009A6B1A"/>
    <w:rsid w:val="009B226F"/>
    <w:rsid w:val="009B49C4"/>
    <w:rsid w:val="009C01D3"/>
    <w:rsid w:val="009C19E7"/>
    <w:rsid w:val="009D3A93"/>
    <w:rsid w:val="009D46C2"/>
    <w:rsid w:val="009D4FD2"/>
    <w:rsid w:val="009D51EB"/>
    <w:rsid w:val="009D74E1"/>
    <w:rsid w:val="009F355E"/>
    <w:rsid w:val="00A03FFA"/>
    <w:rsid w:val="00A04AA9"/>
    <w:rsid w:val="00A0693F"/>
    <w:rsid w:val="00A06CFF"/>
    <w:rsid w:val="00A06D95"/>
    <w:rsid w:val="00A23005"/>
    <w:rsid w:val="00A246BB"/>
    <w:rsid w:val="00A34FFB"/>
    <w:rsid w:val="00A35EF8"/>
    <w:rsid w:val="00A56A4A"/>
    <w:rsid w:val="00A66173"/>
    <w:rsid w:val="00A72F4B"/>
    <w:rsid w:val="00A7390D"/>
    <w:rsid w:val="00A76A5E"/>
    <w:rsid w:val="00A8068D"/>
    <w:rsid w:val="00A83545"/>
    <w:rsid w:val="00A876C0"/>
    <w:rsid w:val="00A95D08"/>
    <w:rsid w:val="00AA0DEA"/>
    <w:rsid w:val="00AA656B"/>
    <w:rsid w:val="00AB0786"/>
    <w:rsid w:val="00AB117D"/>
    <w:rsid w:val="00AB7844"/>
    <w:rsid w:val="00AC432D"/>
    <w:rsid w:val="00AC5ADF"/>
    <w:rsid w:val="00AC5C7B"/>
    <w:rsid w:val="00AC6537"/>
    <w:rsid w:val="00AD3C79"/>
    <w:rsid w:val="00AD4BDB"/>
    <w:rsid w:val="00AF1A5A"/>
    <w:rsid w:val="00AF2820"/>
    <w:rsid w:val="00AF4D66"/>
    <w:rsid w:val="00B0204F"/>
    <w:rsid w:val="00B0558A"/>
    <w:rsid w:val="00B15C55"/>
    <w:rsid w:val="00B15D8A"/>
    <w:rsid w:val="00B26553"/>
    <w:rsid w:val="00B40007"/>
    <w:rsid w:val="00B4089E"/>
    <w:rsid w:val="00B46DCC"/>
    <w:rsid w:val="00B471B2"/>
    <w:rsid w:val="00B47D25"/>
    <w:rsid w:val="00B537ED"/>
    <w:rsid w:val="00B53CCF"/>
    <w:rsid w:val="00B612D7"/>
    <w:rsid w:val="00B63421"/>
    <w:rsid w:val="00B655AD"/>
    <w:rsid w:val="00B72561"/>
    <w:rsid w:val="00B76096"/>
    <w:rsid w:val="00B820C4"/>
    <w:rsid w:val="00B83AE3"/>
    <w:rsid w:val="00B84A4C"/>
    <w:rsid w:val="00B857B2"/>
    <w:rsid w:val="00B87FD7"/>
    <w:rsid w:val="00B913F3"/>
    <w:rsid w:val="00B921DC"/>
    <w:rsid w:val="00B96360"/>
    <w:rsid w:val="00BB1AE6"/>
    <w:rsid w:val="00BC01E4"/>
    <w:rsid w:val="00BD44F6"/>
    <w:rsid w:val="00BD4AA7"/>
    <w:rsid w:val="00BE71F1"/>
    <w:rsid w:val="00BF1E5D"/>
    <w:rsid w:val="00BF34FD"/>
    <w:rsid w:val="00BF59FE"/>
    <w:rsid w:val="00BF5EC2"/>
    <w:rsid w:val="00C03875"/>
    <w:rsid w:val="00C13216"/>
    <w:rsid w:val="00C16045"/>
    <w:rsid w:val="00C17AC1"/>
    <w:rsid w:val="00C21236"/>
    <w:rsid w:val="00C461ED"/>
    <w:rsid w:val="00C55110"/>
    <w:rsid w:val="00C56734"/>
    <w:rsid w:val="00C608A8"/>
    <w:rsid w:val="00C60E30"/>
    <w:rsid w:val="00C60F22"/>
    <w:rsid w:val="00C6576E"/>
    <w:rsid w:val="00C66ABA"/>
    <w:rsid w:val="00C672F4"/>
    <w:rsid w:val="00C7473B"/>
    <w:rsid w:val="00C76BD1"/>
    <w:rsid w:val="00C774DA"/>
    <w:rsid w:val="00C80A55"/>
    <w:rsid w:val="00C8629C"/>
    <w:rsid w:val="00C92168"/>
    <w:rsid w:val="00C973A7"/>
    <w:rsid w:val="00CA0A09"/>
    <w:rsid w:val="00CA2A7B"/>
    <w:rsid w:val="00CA6364"/>
    <w:rsid w:val="00CA786B"/>
    <w:rsid w:val="00CA7C85"/>
    <w:rsid w:val="00CB5769"/>
    <w:rsid w:val="00CB630E"/>
    <w:rsid w:val="00CC2358"/>
    <w:rsid w:val="00CC2550"/>
    <w:rsid w:val="00CC4694"/>
    <w:rsid w:val="00CD0230"/>
    <w:rsid w:val="00CD2049"/>
    <w:rsid w:val="00CD2BD8"/>
    <w:rsid w:val="00CD3233"/>
    <w:rsid w:val="00CD4A70"/>
    <w:rsid w:val="00CE0B3B"/>
    <w:rsid w:val="00CE443D"/>
    <w:rsid w:val="00CF236C"/>
    <w:rsid w:val="00CF577E"/>
    <w:rsid w:val="00D007C2"/>
    <w:rsid w:val="00D00EFB"/>
    <w:rsid w:val="00D02CB7"/>
    <w:rsid w:val="00D07243"/>
    <w:rsid w:val="00D13822"/>
    <w:rsid w:val="00D24F65"/>
    <w:rsid w:val="00D35039"/>
    <w:rsid w:val="00D422ED"/>
    <w:rsid w:val="00D43246"/>
    <w:rsid w:val="00D4533B"/>
    <w:rsid w:val="00D67616"/>
    <w:rsid w:val="00D70126"/>
    <w:rsid w:val="00D71D23"/>
    <w:rsid w:val="00D72190"/>
    <w:rsid w:val="00D76C96"/>
    <w:rsid w:val="00D82028"/>
    <w:rsid w:val="00D8388E"/>
    <w:rsid w:val="00D85A84"/>
    <w:rsid w:val="00D95378"/>
    <w:rsid w:val="00D97970"/>
    <w:rsid w:val="00DA5B35"/>
    <w:rsid w:val="00DB5EF6"/>
    <w:rsid w:val="00DC0AE2"/>
    <w:rsid w:val="00DC1796"/>
    <w:rsid w:val="00DC2509"/>
    <w:rsid w:val="00DC6096"/>
    <w:rsid w:val="00DC69AF"/>
    <w:rsid w:val="00DD300D"/>
    <w:rsid w:val="00DD42CE"/>
    <w:rsid w:val="00DD4333"/>
    <w:rsid w:val="00DE0785"/>
    <w:rsid w:val="00DE1F02"/>
    <w:rsid w:val="00DE35A2"/>
    <w:rsid w:val="00DF6721"/>
    <w:rsid w:val="00E00C66"/>
    <w:rsid w:val="00E07419"/>
    <w:rsid w:val="00E15D9B"/>
    <w:rsid w:val="00E1796C"/>
    <w:rsid w:val="00E17AC7"/>
    <w:rsid w:val="00E213D3"/>
    <w:rsid w:val="00E265B3"/>
    <w:rsid w:val="00E41002"/>
    <w:rsid w:val="00E468E4"/>
    <w:rsid w:val="00E50377"/>
    <w:rsid w:val="00E52C1F"/>
    <w:rsid w:val="00E56131"/>
    <w:rsid w:val="00E60DFF"/>
    <w:rsid w:val="00E6255E"/>
    <w:rsid w:val="00E62B47"/>
    <w:rsid w:val="00E64293"/>
    <w:rsid w:val="00E645FB"/>
    <w:rsid w:val="00E74C41"/>
    <w:rsid w:val="00E84528"/>
    <w:rsid w:val="00E90046"/>
    <w:rsid w:val="00E90EDC"/>
    <w:rsid w:val="00E97F05"/>
    <w:rsid w:val="00EA1080"/>
    <w:rsid w:val="00EA3FAA"/>
    <w:rsid w:val="00EA60AC"/>
    <w:rsid w:val="00EA6908"/>
    <w:rsid w:val="00EB008E"/>
    <w:rsid w:val="00EB156A"/>
    <w:rsid w:val="00EB201B"/>
    <w:rsid w:val="00EB4B35"/>
    <w:rsid w:val="00EC72B3"/>
    <w:rsid w:val="00ED3290"/>
    <w:rsid w:val="00ED5482"/>
    <w:rsid w:val="00F0171C"/>
    <w:rsid w:val="00F05BFE"/>
    <w:rsid w:val="00F111C9"/>
    <w:rsid w:val="00F13B45"/>
    <w:rsid w:val="00F14CBD"/>
    <w:rsid w:val="00F26436"/>
    <w:rsid w:val="00F30D61"/>
    <w:rsid w:val="00F405AF"/>
    <w:rsid w:val="00F455D5"/>
    <w:rsid w:val="00F61BB2"/>
    <w:rsid w:val="00F62E55"/>
    <w:rsid w:val="00F64D7F"/>
    <w:rsid w:val="00F66312"/>
    <w:rsid w:val="00F6640A"/>
    <w:rsid w:val="00F71109"/>
    <w:rsid w:val="00F72CB2"/>
    <w:rsid w:val="00F767AE"/>
    <w:rsid w:val="00F81899"/>
    <w:rsid w:val="00F82F23"/>
    <w:rsid w:val="00F8314B"/>
    <w:rsid w:val="00F85D5B"/>
    <w:rsid w:val="00F90EC4"/>
    <w:rsid w:val="00F9297A"/>
    <w:rsid w:val="00F968D3"/>
    <w:rsid w:val="00FA0549"/>
    <w:rsid w:val="00FA13D6"/>
    <w:rsid w:val="00FA54FB"/>
    <w:rsid w:val="00FA6C38"/>
    <w:rsid w:val="00FC613A"/>
    <w:rsid w:val="00FD36A1"/>
    <w:rsid w:val="00FD7ED8"/>
    <w:rsid w:val="00FE11E0"/>
    <w:rsid w:val="00FE5191"/>
    <w:rsid w:val="00FF25D1"/>
    <w:rsid w:val="00FF6DB0"/>
    <w:rsid w:val="00FF7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CE6F"/>
  <w15:docId w15:val="{C3036E34-9C38-4EB4-BA59-7AE2C6D9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19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5C19DA"/>
    <w:pPr>
      <w:keepNext/>
      <w:spacing w:before="240" w:after="60"/>
      <w:outlineLvl w:val="0"/>
    </w:pPr>
    <w:rPr>
      <w:rFonts w:ascii="Arial" w:hAnsi="Arial" w:cs="Arial"/>
      <w:b/>
      <w:bCs/>
      <w:kern w:val="36"/>
      <w:sz w:val="32"/>
      <w:szCs w:val="32"/>
    </w:rPr>
  </w:style>
  <w:style w:type="paragraph" w:styleId="Nadpis2">
    <w:name w:val="heading 2"/>
    <w:basedOn w:val="Normln"/>
    <w:link w:val="Nadpis2Char"/>
    <w:qFormat/>
    <w:rsid w:val="005C19DA"/>
    <w:pPr>
      <w:keepNext/>
      <w:spacing w:before="240" w:after="60"/>
      <w:outlineLvl w:val="1"/>
    </w:pPr>
    <w:rPr>
      <w:rFonts w:ascii="Arial" w:hAnsi="Arial" w:cs="Arial"/>
      <w:b/>
      <w:bCs/>
      <w:i/>
      <w:iCs/>
      <w:sz w:val="28"/>
      <w:szCs w:val="28"/>
    </w:rPr>
  </w:style>
  <w:style w:type="paragraph" w:styleId="Nadpis3">
    <w:name w:val="heading 3"/>
    <w:basedOn w:val="Normln"/>
    <w:link w:val="Nadpis3Char"/>
    <w:qFormat/>
    <w:rsid w:val="005C19DA"/>
    <w:pPr>
      <w:keepNext/>
      <w:jc w:val="center"/>
      <w:outlineLvl w:val="2"/>
    </w:pPr>
    <w:rPr>
      <w:rFonts w:ascii="Arial" w:hAnsi="Arial" w:cs="Arial"/>
      <w:b/>
      <w:bCs/>
      <w:sz w:val="28"/>
      <w:szCs w:val="28"/>
    </w:rPr>
  </w:style>
  <w:style w:type="paragraph" w:styleId="Nadpis4">
    <w:name w:val="heading 4"/>
    <w:basedOn w:val="Normln"/>
    <w:link w:val="Nadpis4Char"/>
    <w:qFormat/>
    <w:rsid w:val="005C19DA"/>
    <w:pPr>
      <w:keepNext/>
      <w:spacing w:before="240" w:after="60"/>
      <w:outlineLvl w:val="3"/>
    </w:pPr>
    <w:rPr>
      <w:b/>
      <w:bCs/>
      <w:sz w:val="28"/>
      <w:szCs w:val="28"/>
    </w:rPr>
  </w:style>
  <w:style w:type="paragraph" w:styleId="Nadpis5">
    <w:name w:val="heading 5"/>
    <w:basedOn w:val="Normln"/>
    <w:link w:val="Nadpis5Char"/>
    <w:qFormat/>
    <w:rsid w:val="005C19DA"/>
    <w:pPr>
      <w:keepNext/>
      <w:jc w:val="center"/>
      <w:outlineLvl w:val="4"/>
    </w:pPr>
    <w:rPr>
      <w:rFonts w:ascii="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C19DA"/>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rsid w:val="005C19DA"/>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5C19DA"/>
    <w:rPr>
      <w:rFonts w:ascii="Arial" w:eastAsia="Times New Roman" w:hAnsi="Arial" w:cs="Arial"/>
      <w:b/>
      <w:bCs/>
      <w:sz w:val="28"/>
      <w:szCs w:val="28"/>
      <w:lang w:eastAsia="cs-CZ"/>
    </w:rPr>
  </w:style>
  <w:style w:type="character" w:customStyle="1" w:styleId="Nadpis4Char">
    <w:name w:val="Nadpis 4 Char"/>
    <w:basedOn w:val="Standardnpsmoodstavce"/>
    <w:link w:val="Nadpis4"/>
    <w:rsid w:val="005C19D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5C19DA"/>
    <w:rPr>
      <w:rFonts w:ascii="Arial" w:eastAsia="Times New Roman" w:hAnsi="Arial" w:cs="Arial"/>
      <w:b/>
      <w:bCs/>
      <w:smallCaps/>
      <w:lang w:eastAsia="cs-CZ"/>
    </w:rPr>
  </w:style>
  <w:style w:type="character" w:styleId="Hypertextovodkaz">
    <w:name w:val="Hyperlink"/>
    <w:rsid w:val="005C19DA"/>
    <w:rPr>
      <w:color w:val="0000FF"/>
      <w:u w:val="single"/>
    </w:rPr>
  </w:style>
  <w:style w:type="paragraph" w:styleId="FormtovanvHTML">
    <w:name w:val="HTML Preformatted"/>
    <w:basedOn w:val="Normln"/>
    <w:link w:val="FormtovanvHTMLChar"/>
    <w:rsid w:val="005C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rsid w:val="005C19DA"/>
    <w:rPr>
      <w:rFonts w:ascii="Courier New" w:eastAsia="Times New Roman" w:hAnsi="Courier New" w:cs="Courier New"/>
      <w:color w:val="000000"/>
      <w:sz w:val="20"/>
      <w:szCs w:val="20"/>
      <w:lang w:eastAsia="cs-CZ"/>
    </w:rPr>
  </w:style>
  <w:style w:type="paragraph" w:styleId="Textpoznpodarou">
    <w:name w:val="footnote text"/>
    <w:basedOn w:val="Normln"/>
    <w:link w:val="TextpoznpodarouChar"/>
    <w:semiHidden/>
    <w:rsid w:val="005C19DA"/>
    <w:pPr>
      <w:autoSpaceDE w:val="0"/>
      <w:autoSpaceDN w:val="0"/>
    </w:pPr>
    <w:rPr>
      <w:sz w:val="20"/>
      <w:szCs w:val="20"/>
    </w:rPr>
  </w:style>
  <w:style w:type="character" w:customStyle="1" w:styleId="TextpoznpodarouChar">
    <w:name w:val="Text pozn. pod čarou Char"/>
    <w:basedOn w:val="Standardnpsmoodstavce"/>
    <w:link w:val="Textpoznpodarou"/>
    <w:semiHidden/>
    <w:rsid w:val="005C19DA"/>
    <w:rPr>
      <w:rFonts w:ascii="Times New Roman" w:eastAsia="Times New Roman" w:hAnsi="Times New Roman" w:cs="Times New Roman"/>
      <w:sz w:val="20"/>
      <w:szCs w:val="20"/>
      <w:lang w:eastAsia="cs-CZ"/>
    </w:rPr>
  </w:style>
  <w:style w:type="paragraph" w:styleId="Zkladntext">
    <w:name w:val="Body Text"/>
    <w:basedOn w:val="Normln"/>
    <w:link w:val="ZkladntextChar"/>
    <w:rsid w:val="005C19DA"/>
    <w:pPr>
      <w:jc w:val="center"/>
    </w:pPr>
    <w:rPr>
      <w:rFonts w:ascii="Arial" w:hAnsi="Arial"/>
      <w:sz w:val="20"/>
      <w:szCs w:val="20"/>
    </w:rPr>
  </w:style>
  <w:style w:type="character" w:customStyle="1" w:styleId="ZkladntextChar">
    <w:name w:val="Základní text Char"/>
    <w:basedOn w:val="Standardnpsmoodstavce"/>
    <w:link w:val="Zkladntext"/>
    <w:rsid w:val="005C19DA"/>
    <w:rPr>
      <w:rFonts w:ascii="Arial" w:eastAsia="Times New Roman" w:hAnsi="Arial" w:cs="Times New Roman"/>
      <w:sz w:val="20"/>
      <w:szCs w:val="20"/>
      <w:lang w:eastAsia="cs-CZ"/>
    </w:rPr>
  </w:style>
  <w:style w:type="paragraph" w:styleId="Zkladntext3">
    <w:name w:val="Body Text 3"/>
    <w:basedOn w:val="Normln"/>
    <w:link w:val="Zkladntext3Char"/>
    <w:rsid w:val="005C19DA"/>
    <w:pPr>
      <w:jc w:val="both"/>
    </w:pPr>
    <w:rPr>
      <w:color w:val="000000"/>
      <w:sz w:val="20"/>
      <w:szCs w:val="20"/>
    </w:rPr>
  </w:style>
  <w:style w:type="character" w:customStyle="1" w:styleId="Zkladntext3Char">
    <w:name w:val="Základní text 3 Char"/>
    <w:basedOn w:val="Standardnpsmoodstavce"/>
    <w:link w:val="Zkladntext3"/>
    <w:rsid w:val="005C19DA"/>
    <w:rPr>
      <w:rFonts w:ascii="Times New Roman" w:eastAsia="Times New Roman" w:hAnsi="Times New Roman" w:cs="Times New Roman"/>
      <w:color w:val="000000"/>
      <w:sz w:val="20"/>
      <w:szCs w:val="20"/>
      <w:lang w:eastAsia="cs-CZ"/>
    </w:rPr>
  </w:style>
  <w:style w:type="paragraph" w:customStyle="1" w:styleId="Import5">
    <w:name w:val="Import 5"/>
    <w:basedOn w:val="Normln"/>
    <w:rsid w:val="005C19DA"/>
    <w:pPr>
      <w:ind w:firstLine="720"/>
    </w:pPr>
    <w:rPr>
      <w:rFonts w:ascii="Courier New" w:hAnsi="Courier New" w:cs="Courier New"/>
    </w:rPr>
  </w:style>
  <w:style w:type="character" w:styleId="Znakapoznpodarou">
    <w:name w:val="footnote reference"/>
    <w:semiHidden/>
    <w:rsid w:val="005C19DA"/>
    <w:rPr>
      <w:vertAlign w:val="superscript"/>
    </w:rPr>
  </w:style>
  <w:style w:type="paragraph" w:styleId="Textbubliny">
    <w:name w:val="Balloon Text"/>
    <w:basedOn w:val="Normln"/>
    <w:link w:val="TextbublinyChar"/>
    <w:semiHidden/>
    <w:rsid w:val="005C19DA"/>
    <w:rPr>
      <w:rFonts w:ascii="Tahoma" w:hAnsi="Tahoma" w:cs="Tahoma"/>
      <w:sz w:val="16"/>
      <w:szCs w:val="16"/>
    </w:rPr>
  </w:style>
  <w:style w:type="character" w:customStyle="1" w:styleId="TextbublinyChar">
    <w:name w:val="Text bubliny Char"/>
    <w:basedOn w:val="Standardnpsmoodstavce"/>
    <w:link w:val="Textbubliny"/>
    <w:semiHidden/>
    <w:rsid w:val="005C19DA"/>
    <w:rPr>
      <w:rFonts w:ascii="Tahoma" w:eastAsia="Times New Roman" w:hAnsi="Tahoma" w:cs="Tahoma"/>
      <w:sz w:val="16"/>
      <w:szCs w:val="16"/>
      <w:lang w:eastAsia="cs-CZ"/>
    </w:rPr>
  </w:style>
  <w:style w:type="character" w:styleId="Zdraznn">
    <w:name w:val="Emphasis"/>
    <w:qFormat/>
    <w:rsid w:val="005C19DA"/>
    <w:rPr>
      <w:i/>
      <w:iCs/>
    </w:rPr>
  </w:style>
  <w:style w:type="table" w:styleId="Mkatabulky">
    <w:name w:val="Table Grid"/>
    <w:basedOn w:val="Normlntabulka"/>
    <w:rsid w:val="005C19D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5C19DA"/>
    <w:pPr>
      <w:tabs>
        <w:tab w:val="center" w:pos="4536"/>
        <w:tab w:val="right" w:pos="9072"/>
      </w:tabs>
    </w:pPr>
  </w:style>
  <w:style w:type="character" w:customStyle="1" w:styleId="ZpatChar">
    <w:name w:val="Zápatí Char"/>
    <w:basedOn w:val="Standardnpsmoodstavce"/>
    <w:link w:val="Zpat"/>
    <w:rsid w:val="005C19DA"/>
    <w:rPr>
      <w:rFonts w:ascii="Times New Roman" w:eastAsia="Times New Roman" w:hAnsi="Times New Roman" w:cs="Times New Roman"/>
      <w:sz w:val="24"/>
      <w:szCs w:val="24"/>
      <w:lang w:eastAsia="cs-CZ"/>
    </w:rPr>
  </w:style>
  <w:style w:type="character" w:styleId="slostrnky">
    <w:name w:val="page number"/>
    <w:basedOn w:val="Standardnpsmoodstavce"/>
    <w:rsid w:val="005C19DA"/>
  </w:style>
  <w:style w:type="paragraph" w:customStyle="1" w:styleId="Rozloendokumentu1">
    <w:name w:val="Rozložení dokumentu1"/>
    <w:basedOn w:val="Normln"/>
    <w:semiHidden/>
    <w:rsid w:val="005C19DA"/>
    <w:pPr>
      <w:shd w:val="clear" w:color="auto" w:fill="000080"/>
    </w:pPr>
    <w:rPr>
      <w:rFonts w:ascii="Tahoma" w:hAnsi="Tahoma" w:cs="Tahoma"/>
      <w:sz w:val="20"/>
      <w:szCs w:val="20"/>
    </w:rPr>
  </w:style>
  <w:style w:type="character" w:styleId="Odkaznakoment">
    <w:name w:val="annotation reference"/>
    <w:rsid w:val="005C19DA"/>
    <w:rPr>
      <w:sz w:val="16"/>
      <w:szCs w:val="16"/>
    </w:rPr>
  </w:style>
  <w:style w:type="paragraph" w:styleId="Textkomente">
    <w:name w:val="annotation text"/>
    <w:basedOn w:val="Normln"/>
    <w:link w:val="TextkomenteChar"/>
    <w:rsid w:val="005C19DA"/>
    <w:rPr>
      <w:sz w:val="20"/>
      <w:szCs w:val="20"/>
    </w:rPr>
  </w:style>
  <w:style w:type="character" w:customStyle="1" w:styleId="TextkomenteChar">
    <w:name w:val="Text komentáře Char"/>
    <w:basedOn w:val="Standardnpsmoodstavce"/>
    <w:link w:val="Textkomente"/>
    <w:rsid w:val="005C19D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5C19DA"/>
    <w:rPr>
      <w:b/>
      <w:bCs/>
    </w:rPr>
  </w:style>
  <w:style w:type="character" w:customStyle="1" w:styleId="PedmtkomenteChar">
    <w:name w:val="Předmět komentáře Char"/>
    <w:basedOn w:val="TextkomenteChar"/>
    <w:link w:val="Pedmtkomente"/>
    <w:rsid w:val="005C19DA"/>
    <w:rPr>
      <w:rFonts w:ascii="Times New Roman" w:eastAsia="Times New Roman" w:hAnsi="Times New Roman" w:cs="Times New Roman"/>
      <w:b/>
      <w:bCs/>
      <w:sz w:val="20"/>
      <w:szCs w:val="20"/>
      <w:lang w:eastAsia="cs-CZ"/>
    </w:rPr>
  </w:style>
  <w:style w:type="paragraph" w:styleId="Zhlav">
    <w:name w:val="header"/>
    <w:basedOn w:val="Normln"/>
    <w:link w:val="ZhlavChar"/>
    <w:rsid w:val="005C19DA"/>
    <w:pPr>
      <w:tabs>
        <w:tab w:val="center" w:pos="4536"/>
        <w:tab w:val="right" w:pos="9072"/>
      </w:tabs>
    </w:pPr>
  </w:style>
  <w:style w:type="character" w:customStyle="1" w:styleId="ZhlavChar">
    <w:name w:val="Záhlaví Char"/>
    <w:basedOn w:val="Standardnpsmoodstavce"/>
    <w:link w:val="Zhlav"/>
    <w:rsid w:val="005C19DA"/>
    <w:rPr>
      <w:rFonts w:ascii="Times New Roman" w:eastAsia="Times New Roman" w:hAnsi="Times New Roman" w:cs="Times New Roman"/>
      <w:sz w:val="24"/>
      <w:szCs w:val="24"/>
      <w:lang w:eastAsia="cs-CZ"/>
    </w:rPr>
  </w:style>
  <w:style w:type="paragraph" w:customStyle="1" w:styleId="Default">
    <w:name w:val="Default"/>
    <w:rsid w:val="005C19DA"/>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basedOn w:val="Normln"/>
    <w:link w:val="OdstavecseseznamemChar"/>
    <w:uiPriority w:val="34"/>
    <w:qFormat/>
    <w:rsid w:val="005C19DA"/>
    <w:pPr>
      <w:ind w:left="720"/>
      <w:contextualSpacing/>
    </w:pPr>
  </w:style>
  <w:style w:type="paragraph" w:customStyle="1" w:styleId="CVNormal">
    <w:name w:val="CV Normal"/>
    <w:basedOn w:val="Normln"/>
    <w:uiPriority w:val="99"/>
    <w:rsid w:val="005C19DA"/>
    <w:pPr>
      <w:suppressAutoHyphens/>
      <w:ind w:left="113" w:right="113"/>
    </w:pPr>
    <w:rPr>
      <w:rFonts w:ascii="Arial Narrow" w:hAnsi="Arial Narrow"/>
      <w:sz w:val="20"/>
      <w:szCs w:val="20"/>
      <w:lang w:eastAsia="ar-SA"/>
    </w:rPr>
  </w:style>
  <w:style w:type="paragraph" w:styleId="Revize">
    <w:name w:val="Revision"/>
    <w:hidden/>
    <w:uiPriority w:val="99"/>
    <w:semiHidden/>
    <w:rsid w:val="005C19DA"/>
    <w:pPr>
      <w:spacing w:after="0" w:line="240" w:lineRule="auto"/>
    </w:pPr>
    <w:rPr>
      <w:rFonts w:ascii="Times New Roman" w:eastAsia="Times New Roman" w:hAnsi="Times New Roman" w:cs="Times New Roman"/>
      <w:sz w:val="24"/>
      <w:szCs w:val="24"/>
      <w:lang w:eastAsia="cs-CZ"/>
    </w:rPr>
  </w:style>
  <w:style w:type="character" w:customStyle="1" w:styleId="cvr-dark">
    <w:name w:val="cvr-dark"/>
    <w:basedOn w:val="Standardnpsmoodstavce"/>
    <w:rsid w:val="00F81899"/>
  </w:style>
  <w:style w:type="character" w:styleId="Sledovanodkaz">
    <w:name w:val="FollowedHyperlink"/>
    <w:basedOn w:val="Standardnpsmoodstavce"/>
    <w:uiPriority w:val="99"/>
    <w:semiHidden/>
    <w:unhideWhenUsed/>
    <w:rsid w:val="001F16D7"/>
    <w:rPr>
      <w:color w:val="800080" w:themeColor="followedHyperlink"/>
      <w:u w:val="single"/>
    </w:rPr>
  </w:style>
  <w:style w:type="character" w:customStyle="1" w:styleId="OdstavecseseznamemChar">
    <w:name w:val="Odstavec se seznamem Char"/>
    <w:basedOn w:val="Standardnpsmoodstavce"/>
    <w:link w:val="Odstavecseseznamem"/>
    <w:uiPriority w:val="34"/>
    <w:locked/>
    <w:rsid w:val="00624C9D"/>
    <w:rPr>
      <w:rFonts w:ascii="Times New Roman" w:eastAsia="Times New Roman" w:hAnsi="Times New Roman" w:cs="Times New Roman"/>
      <w:sz w:val="24"/>
      <w:szCs w:val="24"/>
      <w:lang w:eastAsia="cs-CZ"/>
    </w:rPr>
  </w:style>
  <w:style w:type="character" w:customStyle="1" w:styleId="highlight">
    <w:name w:val="highlight"/>
    <w:basedOn w:val="Standardnpsmoodstavce"/>
    <w:rsid w:val="003B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674">
      <w:bodyDiv w:val="1"/>
      <w:marLeft w:val="0"/>
      <w:marRight w:val="0"/>
      <w:marTop w:val="0"/>
      <w:marBottom w:val="0"/>
      <w:divBdr>
        <w:top w:val="none" w:sz="0" w:space="0" w:color="auto"/>
        <w:left w:val="none" w:sz="0" w:space="0" w:color="auto"/>
        <w:bottom w:val="none" w:sz="0" w:space="0" w:color="auto"/>
        <w:right w:val="none" w:sz="0" w:space="0" w:color="auto"/>
      </w:divBdr>
    </w:div>
    <w:div w:id="59325769">
      <w:bodyDiv w:val="1"/>
      <w:marLeft w:val="0"/>
      <w:marRight w:val="0"/>
      <w:marTop w:val="0"/>
      <w:marBottom w:val="0"/>
      <w:divBdr>
        <w:top w:val="none" w:sz="0" w:space="0" w:color="auto"/>
        <w:left w:val="none" w:sz="0" w:space="0" w:color="auto"/>
        <w:bottom w:val="none" w:sz="0" w:space="0" w:color="auto"/>
        <w:right w:val="none" w:sz="0" w:space="0" w:color="auto"/>
      </w:divBdr>
    </w:div>
    <w:div w:id="68888529">
      <w:bodyDiv w:val="1"/>
      <w:marLeft w:val="0"/>
      <w:marRight w:val="0"/>
      <w:marTop w:val="0"/>
      <w:marBottom w:val="0"/>
      <w:divBdr>
        <w:top w:val="none" w:sz="0" w:space="0" w:color="auto"/>
        <w:left w:val="none" w:sz="0" w:space="0" w:color="auto"/>
        <w:bottom w:val="none" w:sz="0" w:space="0" w:color="auto"/>
        <w:right w:val="none" w:sz="0" w:space="0" w:color="auto"/>
      </w:divBdr>
    </w:div>
    <w:div w:id="89740028">
      <w:bodyDiv w:val="1"/>
      <w:marLeft w:val="0"/>
      <w:marRight w:val="0"/>
      <w:marTop w:val="0"/>
      <w:marBottom w:val="0"/>
      <w:divBdr>
        <w:top w:val="none" w:sz="0" w:space="0" w:color="auto"/>
        <w:left w:val="none" w:sz="0" w:space="0" w:color="auto"/>
        <w:bottom w:val="none" w:sz="0" w:space="0" w:color="auto"/>
        <w:right w:val="none" w:sz="0" w:space="0" w:color="auto"/>
      </w:divBdr>
    </w:div>
    <w:div w:id="107169466">
      <w:bodyDiv w:val="1"/>
      <w:marLeft w:val="0"/>
      <w:marRight w:val="0"/>
      <w:marTop w:val="0"/>
      <w:marBottom w:val="0"/>
      <w:divBdr>
        <w:top w:val="none" w:sz="0" w:space="0" w:color="auto"/>
        <w:left w:val="none" w:sz="0" w:space="0" w:color="auto"/>
        <w:bottom w:val="none" w:sz="0" w:space="0" w:color="auto"/>
        <w:right w:val="none" w:sz="0" w:space="0" w:color="auto"/>
      </w:divBdr>
      <w:divsChild>
        <w:div w:id="55711866">
          <w:marLeft w:val="0"/>
          <w:marRight w:val="0"/>
          <w:marTop w:val="0"/>
          <w:marBottom w:val="0"/>
          <w:divBdr>
            <w:top w:val="none" w:sz="0" w:space="0" w:color="auto"/>
            <w:left w:val="none" w:sz="0" w:space="0" w:color="auto"/>
            <w:bottom w:val="none" w:sz="0" w:space="0" w:color="auto"/>
            <w:right w:val="none" w:sz="0" w:space="0" w:color="auto"/>
          </w:divBdr>
        </w:div>
      </w:divsChild>
    </w:div>
    <w:div w:id="160581059">
      <w:bodyDiv w:val="1"/>
      <w:marLeft w:val="0"/>
      <w:marRight w:val="0"/>
      <w:marTop w:val="0"/>
      <w:marBottom w:val="0"/>
      <w:divBdr>
        <w:top w:val="none" w:sz="0" w:space="0" w:color="auto"/>
        <w:left w:val="none" w:sz="0" w:space="0" w:color="auto"/>
        <w:bottom w:val="none" w:sz="0" w:space="0" w:color="auto"/>
        <w:right w:val="none" w:sz="0" w:space="0" w:color="auto"/>
      </w:divBdr>
    </w:div>
    <w:div w:id="286663786">
      <w:bodyDiv w:val="1"/>
      <w:marLeft w:val="0"/>
      <w:marRight w:val="0"/>
      <w:marTop w:val="0"/>
      <w:marBottom w:val="0"/>
      <w:divBdr>
        <w:top w:val="none" w:sz="0" w:space="0" w:color="auto"/>
        <w:left w:val="none" w:sz="0" w:space="0" w:color="auto"/>
        <w:bottom w:val="none" w:sz="0" w:space="0" w:color="auto"/>
        <w:right w:val="none" w:sz="0" w:space="0" w:color="auto"/>
      </w:divBdr>
    </w:div>
    <w:div w:id="315691996">
      <w:bodyDiv w:val="1"/>
      <w:marLeft w:val="0"/>
      <w:marRight w:val="0"/>
      <w:marTop w:val="0"/>
      <w:marBottom w:val="0"/>
      <w:divBdr>
        <w:top w:val="none" w:sz="0" w:space="0" w:color="auto"/>
        <w:left w:val="none" w:sz="0" w:space="0" w:color="auto"/>
        <w:bottom w:val="none" w:sz="0" w:space="0" w:color="auto"/>
        <w:right w:val="none" w:sz="0" w:space="0" w:color="auto"/>
      </w:divBdr>
    </w:div>
    <w:div w:id="403262812">
      <w:bodyDiv w:val="1"/>
      <w:marLeft w:val="0"/>
      <w:marRight w:val="0"/>
      <w:marTop w:val="0"/>
      <w:marBottom w:val="0"/>
      <w:divBdr>
        <w:top w:val="none" w:sz="0" w:space="0" w:color="auto"/>
        <w:left w:val="none" w:sz="0" w:space="0" w:color="auto"/>
        <w:bottom w:val="none" w:sz="0" w:space="0" w:color="auto"/>
        <w:right w:val="none" w:sz="0" w:space="0" w:color="auto"/>
      </w:divBdr>
    </w:div>
    <w:div w:id="413208187">
      <w:bodyDiv w:val="1"/>
      <w:marLeft w:val="0"/>
      <w:marRight w:val="0"/>
      <w:marTop w:val="0"/>
      <w:marBottom w:val="0"/>
      <w:divBdr>
        <w:top w:val="none" w:sz="0" w:space="0" w:color="auto"/>
        <w:left w:val="none" w:sz="0" w:space="0" w:color="auto"/>
        <w:bottom w:val="none" w:sz="0" w:space="0" w:color="auto"/>
        <w:right w:val="none" w:sz="0" w:space="0" w:color="auto"/>
      </w:divBdr>
    </w:div>
    <w:div w:id="469791382">
      <w:bodyDiv w:val="1"/>
      <w:marLeft w:val="0"/>
      <w:marRight w:val="0"/>
      <w:marTop w:val="0"/>
      <w:marBottom w:val="0"/>
      <w:divBdr>
        <w:top w:val="none" w:sz="0" w:space="0" w:color="auto"/>
        <w:left w:val="none" w:sz="0" w:space="0" w:color="auto"/>
        <w:bottom w:val="none" w:sz="0" w:space="0" w:color="auto"/>
        <w:right w:val="none" w:sz="0" w:space="0" w:color="auto"/>
      </w:divBdr>
    </w:div>
    <w:div w:id="492070020">
      <w:bodyDiv w:val="1"/>
      <w:marLeft w:val="0"/>
      <w:marRight w:val="0"/>
      <w:marTop w:val="0"/>
      <w:marBottom w:val="0"/>
      <w:divBdr>
        <w:top w:val="none" w:sz="0" w:space="0" w:color="auto"/>
        <w:left w:val="none" w:sz="0" w:space="0" w:color="auto"/>
        <w:bottom w:val="none" w:sz="0" w:space="0" w:color="auto"/>
        <w:right w:val="none" w:sz="0" w:space="0" w:color="auto"/>
      </w:divBdr>
    </w:div>
    <w:div w:id="535000604">
      <w:bodyDiv w:val="1"/>
      <w:marLeft w:val="0"/>
      <w:marRight w:val="0"/>
      <w:marTop w:val="0"/>
      <w:marBottom w:val="0"/>
      <w:divBdr>
        <w:top w:val="none" w:sz="0" w:space="0" w:color="auto"/>
        <w:left w:val="none" w:sz="0" w:space="0" w:color="auto"/>
        <w:bottom w:val="none" w:sz="0" w:space="0" w:color="auto"/>
        <w:right w:val="none" w:sz="0" w:space="0" w:color="auto"/>
      </w:divBdr>
    </w:div>
    <w:div w:id="655841071">
      <w:bodyDiv w:val="1"/>
      <w:marLeft w:val="0"/>
      <w:marRight w:val="0"/>
      <w:marTop w:val="0"/>
      <w:marBottom w:val="0"/>
      <w:divBdr>
        <w:top w:val="none" w:sz="0" w:space="0" w:color="auto"/>
        <w:left w:val="none" w:sz="0" w:space="0" w:color="auto"/>
        <w:bottom w:val="none" w:sz="0" w:space="0" w:color="auto"/>
        <w:right w:val="none" w:sz="0" w:space="0" w:color="auto"/>
      </w:divBdr>
    </w:div>
    <w:div w:id="679240243">
      <w:bodyDiv w:val="1"/>
      <w:marLeft w:val="0"/>
      <w:marRight w:val="0"/>
      <w:marTop w:val="0"/>
      <w:marBottom w:val="0"/>
      <w:divBdr>
        <w:top w:val="none" w:sz="0" w:space="0" w:color="auto"/>
        <w:left w:val="none" w:sz="0" w:space="0" w:color="auto"/>
        <w:bottom w:val="none" w:sz="0" w:space="0" w:color="auto"/>
        <w:right w:val="none" w:sz="0" w:space="0" w:color="auto"/>
      </w:divBdr>
    </w:div>
    <w:div w:id="723258193">
      <w:bodyDiv w:val="1"/>
      <w:marLeft w:val="0"/>
      <w:marRight w:val="0"/>
      <w:marTop w:val="0"/>
      <w:marBottom w:val="0"/>
      <w:divBdr>
        <w:top w:val="none" w:sz="0" w:space="0" w:color="auto"/>
        <w:left w:val="none" w:sz="0" w:space="0" w:color="auto"/>
        <w:bottom w:val="none" w:sz="0" w:space="0" w:color="auto"/>
        <w:right w:val="none" w:sz="0" w:space="0" w:color="auto"/>
      </w:divBdr>
    </w:div>
    <w:div w:id="799106440">
      <w:bodyDiv w:val="1"/>
      <w:marLeft w:val="0"/>
      <w:marRight w:val="0"/>
      <w:marTop w:val="0"/>
      <w:marBottom w:val="0"/>
      <w:divBdr>
        <w:top w:val="none" w:sz="0" w:space="0" w:color="auto"/>
        <w:left w:val="none" w:sz="0" w:space="0" w:color="auto"/>
        <w:bottom w:val="none" w:sz="0" w:space="0" w:color="auto"/>
        <w:right w:val="none" w:sz="0" w:space="0" w:color="auto"/>
      </w:divBdr>
    </w:div>
    <w:div w:id="955795709">
      <w:bodyDiv w:val="1"/>
      <w:marLeft w:val="0"/>
      <w:marRight w:val="0"/>
      <w:marTop w:val="0"/>
      <w:marBottom w:val="0"/>
      <w:divBdr>
        <w:top w:val="none" w:sz="0" w:space="0" w:color="auto"/>
        <w:left w:val="none" w:sz="0" w:space="0" w:color="auto"/>
        <w:bottom w:val="none" w:sz="0" w:space="0" w:color="auto"/>
        <w:right w:val="none" w:sz="0" w:space="0" w:color="auto"/>
      </w:divBdr>
    </w:div>
    <w:div w:id="1197888162">
      <w:bodyDiv w:val="1"/>
      <w:marLeft w:val="0"/>
      <w:marRight w:val="0"/>
      <w:marTop w:val="0"/>
      <w:marBottom w:val="0"/>
      <w:divBdr>
        <w:top w:val="none" w:sz="0" w:space="0" w:color="auto"/>
        <w:left w:val="none" w:sz="0" w:space="0" w:color="auto"/>
        <w:bottom w:val="none" w:sz="0" w:space="0" w:color="auto"/>
        <w:right w:val="none" w:sz="0" w:space="0" w:color="auto"/>
      </w:divBdr>
    </w:div>
    <w:div w:id="1332101191">
      <w:bodyDiv w:val="1"/>
      <w:marLeft w:val="0"/>
      <w:marRight w:val="0"/>
      <w:marTop w:val="0"/>
      <w:marBottom w:val="0"/>
      <w:divBdr>
        <w:top w:val="none" w:sz="0" w:space="0" w:color="auto"/>
        <w:left w:val="none" w:sz="0" w:space="0" w:color="auto"/>
        <w:bottom w:val="none" w:sz="0" w:space="0" w:color="auto"/>
        <w:right w:val="none" w:sz="0" w:space="0" w:color="auto"/>
      </w:divBdr>
    </w:div>
    <w:div w:id="1378163599">
      <w:bodyDiv w:val="1"/>
      <w:marLeft w:val="0"/>
      <w:marRight w:val="0"/>
      <w:marTop w:val="0"/>
      <w:marBottom w:val="0"/>
      <w:divBdr>
        <w:top w:val="none" w:sz="0" w:space="0" w:color="auto"/>
        <w:left w:val="none" w:sz="0" w:space="0" w:color="auto"/>
        <w:bottom w:val="none" w:sz="0" w:space="0" w:color="auto"/>
        <w:right w:val="none" w:sz="0" w:space="0" w:color="auto"/>
      </w:divBdr>
    </w:div>
    <w:div w:id="1399396342">
      <w:bodyDiv w:val="1"/>
      <w:marLeft w:val="0"/>
      <w:marRight w:val="0"/>
      <w:marTop w:val="0"/>
      <w:marBottom w:val="0"/>
      <w:divBdr>
        <w:top w:val="none" w:sz="0" w:space="0" w:color="auto"/>
        <w:left w:val="none" w:sz="0" w:space="0" w:color="auto"/>
        <w:bottom w:val="none" w:sz="0" w:space="0" w:color="auto"/>
        <w:right w:val="none" w:sz="0" w:space="0" w:color="auto"/>
      </w:divBdr>
    </w:div>
    <w:div w:id="1517504953">
      <w:bodyDiv w:val="1"/>
      <w:marLeft w:val="0"/>
      <w:marRight w:val="0"/>
      <w:marTop w:val="0"/>
      <w:marBottom w:val="0"/>
      <w:divBdr>
        <w:top w:val="none" w:sz="0" w:space="0" w:color="auto"/>
        <w:left w:val="none" w:sz="0" w:space="0" w:color="auto"/>
        <w:bottom w:val="none" w:sz="0" w:space="0" w:color="auto"/>
        <w:right w:val="none" w:sz="0" w:space="0" w:color="auto"/>
      </w:divBdr>
    </w:div>
    <w:div w:id="1524517466">
      <w:bodyDiv w:val="1"/>
      <w:marLeft w:val="0"/>
      <w:marRight w:val="0"/>
      <w:marTop w:val="0"/>
      <w:marBottom w:val="0"/>
      <w:divBdr>
        <w:top w:val="none" w:sz="0" w:space="0" w:color="auto"/>
        <w:left w:val="none" w:sz="0" w:space="0" w:color="auto"/>
        <w:bottom w:val="none" w:sz="0" w:space="0" w:color="auto"/>
        <w:right w:val="none" w:sz="0" w:space="0" w:color="auto"/>
      </w:divBdr>
    </w:div>
    <w:div w:id="1542404380">
      <w:bodyDiv w:val="1"/>
      <w:marLeft w:val="0"/>
      <w:marRight w:val="0"/>
      <w:marTop w:val="0"/>
      <w:marBottom w:val="0"/>
      <w:divBdr>
        <w:top w:val="none" w:sz="0" w:space="0" w:color="auto"/>
        <w:left w:val="none" w:sz="0" w:space="0" w:color="auto"/>
        <w:bottom w:val="none" w:sz="0" w:space="0" w:color="auto"/>
        <w:right w:val="none" w:sz="0" w:space="0" w:color="auto"/>
      </w:divBdr>
    </w:div>
    <w:div w:id="1614556919">
      <w:bodyDiv w:val="1"/>
      <w:marLeft w:val="0"/>
      <w:marRight w:val="0"/>
      <w:marTop w:val="0"/>
      <w:marBottom w:val="0"/>
      <w:divBdr>
        <w:top w:val="none" w:sz="0" w:space="0" w:color="auto"/>
        <w:left w:val="none" w:sz="0" w:space="0" w:color="auto"/>
        <w:bottom w:val="none" w:sz="0" w:space="0" w:color="auto"/>
        <w:right w:val="none" w:sz="0" w:space="0" w:color="auto"/>
      </w:divBdr>
    </w:div>
    <w:div w:id="1620526412">
      <w:bodyDiv w:val="1"/>
      <w:marLeft w:val="0"/>
      <w:marRight w:val="0"/>
      <w:marTop w:val="0"/>
      <w:marBottom w:val="0"/>
      <w:divBdr>
        <w:top w:val="none" w:sz="0" w:space="0" w:color="auto"/>
        <w:left w:val="none" w:sz="0" w:space="0" w:color="auto"/>
        <w:bottom w:val="none" w:sz="0" w:space="0" w:color="auto"/>
        <w:right w:val="none" w:sz="0" w:space="0" w:color="auto"/>
      </w:divBdr>
    </w:div>
    <w:div w:id="1639409686">
      <w:bodyDiv w:val="1"/>
      <w:marLeft w:val="0"/>
      <w:marRight w:val="0"/>
      <w:marTop w:val="0"/>
      <w:marBottom w:val="0"/>
      <w:divBdr>
        <w:top w:val="none" w:sz="0" w:space="0" w:color="auto"/>
        <w:left w:val="none" w:sz="0" w:space="0" w:color="auto"/>
        <w:bottom w:val="none" w:sz="0" w:space="0" w:color="auto"/>
        <w:right w:val="none" w:sz="0" w:space="0" w:color="auto"/>
      </w:divBdr>
    </w:div>
    <w:div w:id="1654334344">
      <w:bodyDiv w:val="1"/>
      <w:marLeft w:val="0"/>
      <w:marRight w:val="0"/>
      <w:marTop w:val="0"/>
      <w:marBottom w:val="0"/>
      <w:divBdr>
        <w:top w:val="none" w:sz="0" w:space="0" w:color="auto"/>
        <w:left w:val="none" w:sz="0" w:space="0" w:color="auto"/>
        <w:bottom w:val="none" w:sz="0" w:space="0" w:color="auto"/>
        <w:right w:val="none" w:sz="0" w:space="0" w:color="auto"/>
      </w:divBdr>
    </w:div>
    <w:div w:id="1727214988">
      <w:bodyDiv w:val="1"/>
      <w:marLeft w:val="0"/>
      <w:marRight w:val="0"/>
      <w:marTop w:val="0"/>
      <w:marBottom w:val="0"/>
      <w:divBdr>
        <w:top w:val="none" w:sz="0" w:space="0" w:color="auto"/>
        <w:left w:val="none" w:sz="0" w:space="0" w:color="auto"/>
        <w:bottom w:val="none" w:sz="0" w:space="0" w:color="auto"/>
        <w:right w:val="none" w:sz="0" w:space="0" w:color="auto"/>
      </w:divBdr>
    </w:div>
    <w:div w:id="1763062348">
      <w:bodyDiv w:val="1"/>
      <w:marLeft w:val="0"/>
      <w:marRight w:val="0"/>
      <w:marTop w:val="0"/>
      <w:marBottom w:val="0"/>
      <w:divBdr>
        <w:top w:val="none" w:sz="0" w:space="0" w:color="auto"/>
        <w:left w:val="none" w:sz="0" w:space="0" w:color="auto"/>
        <w:bottom w:val="none" w:sz="0" w:space="0" w:color="auto"/>
        <w:right w:val="none" w:sz="0" w:space="0" w:color="auto"/>
      </w:divBdr>
    </w:div>
    <w:div w:id="1772159072">
      <w:bodyDiv w:val="1"/>
      <w:marLeft w:val="0"/>
      <w:marRight w:val="0"/>
      <w:marTop w:val="0"/>
      <w:marBottom w:val="0"/>
      <w:divBdr>
        <w:top w:val="none" w:sz="0" w:space="0" w:color="auto"/>
        <w:left w:val="none" w:sz="0" w:space="0" w:color="auto"/>
        <w:bottom w:val="none" w:sz="0" w:space="0" w:color="auto"/>
        <w:right w:val="none" w:sz="0" w:space="0" w:color="auto"/>
      </w:divBdr>
    </w:div>
    <w:div w:id="1832484372">
      <w:bodyDiv w:val="1"/>
      <w:marLeft w:val="0"/>
      <w:marRight w:val="0"/>
      <w:marTop w:val="0"/>
      <w:marBottom w:val="0"/>
      <w:divBdr>
        <w:top w:val="none" w:sz="0" w:space="0" w:color="auto"/>
        <w:left w:val="none" w:sz="0" w:space="0" w:color="auto"/>
        <w:bottom w:val="none" w:sz="0" w:space="0" w:color="auto"/>
        <w:right w:val="none" w:sz="0" w:space="0" w:color="auto"/>
      </w:divBdr>
    </w:div>
    <w:div w:id="1874951199">
      <w:bodyDiv w:val="1"/>
      <w:marLeft w:val="0"/>
      <w:marRight w:val="0"/>
      <w:marTop w:val="0"/>
      <w:marBottom w:val="0"/>
      <w:divBdr>
        <w:top w:val="none" w:sz="0" w:space="0" w:color="auto"/>
        <w:left w:val="none" w:sz="0" w:space="0" w:color="auto"/>
        <w:bottom w:val="none" w:sz="0" w:space="0" w:color="auto"/>
        <w:right w:val="none" w:sz="0" w:space="0" w:color="auto"/>
      </w:divBdr>
    </w:div>
    <w:div w:id="1940022083">
      <w:bodyDiv w:val="1"/>
      <w:marLeft w:val="0"/>
      <w:marRight w:val="0"/>
      <w:marTop w:val="0"/>
      <w:marBottom w:val="0"/>
      <w:divBdr>
        <w:top w:val="none" w:sz="0" w:space="0" w:color="auto"/>
        <w:left w:val="none" w:sz="0" w:space="0" w:color="auto"/>
        <w:bottom w:val="none" w:sz="0" w:space="0" w:color="auto"/>
        <w:right w:val="none" w:sz="0" w:space="0" w:color="auto"/>
      </w:divBdr>
    </w:div>
    <w:div w:id="1945184812">
      <w:bodyDiv w:val="1"/>
      <w:marLeft w:val="0"/>
      <w:marRight w:val="0"/>
      <w:marTop w:val="0"/>
      <w:marBottom w:val="0"/>
      <w:divBdr>
        <w:top w:val="none" w:sz="0" w:space="0" w:color="auto"/>
        <w:left w:val="none" w:sz="0" w:space="0" w:color="auto"/>
        <w:bottom w:val="none" w:sz="0" w:space="0" w:color="auto"/>
        <w:right w:val="none" w:sz="0" w:space="0" w:color="auto"/>
      </w:divBdr>
    </w:div>
    <w:div w:id="20280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14B7C-3FDA-46F2-8B06-8EA64346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6714</Words>
  <Characters>39619</Characters>
  <Application>Microsoft Office Word</Application>
  <DocSecurity>0</DocSecurity>
  <Lines>330</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UJV Rez a.s.</Company>
  <LinksUpToDate>false</LinksUpToDate>
  <CharactersWithSpaces>46241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dc:creator>
  <cp:lastModifiedBy>Andrea Vincencová</cp:lastModifiedBy>
  <cp:revision>7</cp:revision>
  <cp:lastPrinted>2021-05-20T06:12:00Z</cp:lastPrinted>
  <dcterms:created xsi:type="dcterms:W3CDTF">2021-05-19T09:44:00Z</dcterms:created>
  <dcterms:modified xsi:type="dcterms:W3CDTF">2021-05-24T11:40:00Z</dcterms:modified>
</cp:coreProperties>
</file>