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BF8A7" w14:textId="77777777" w:rsidR="00A13178" w:rsidRPr="00A4547E" w:rsidRDefault="00A13178" w:rsidP="00A13178">
      <w:pPr>
        <w:tabs>
          <w:tab w:val="left" w:pos="-709"/>
        </w:tabs>
        <w:rPr>
          <w:b/>
          <w:snapToGrid w:val="0"/>
          <w:color w:val="000000"/>
          <w:sz w:val="40"/>
        </w:rPr>
      </w:pPr>
      <w:r w:rsidRPr="00A4547E">
        <w:rPr>
          <w:b/>
          <w:snapToGrid w:val="0"/>
          <w:color w:val="000000"/>
          <w:sz w:val="40"/>
        </w:rPr>
        <w:t>SMLOUVA O DÍLO č.</w:t>
      </w:r>
      <w:r w:rsidR="00463CC6" w:rsidRPr="00A4547E">
        <w:rPr>
          <w:b/>
          <w:snapToGrid w:val="0"/>
          <w:color w:val="000000"/>
          <w:sz w:val="40"/>
        </w:rPr>
        <w:t xml:space="preserve"> </w:t>
      </w:r>
      <w:r w:rsidR="00CD3999">
        <w:rPr>
          <w:b/>
          <w:snapToGrid w:val="0"/>
          <w:color w:val="000000"/>
          <w:sz w:val="40"/>
        </w:rPr>
        <w:t>810448370</w:t>
      </w:r>
    </w:p>
    <w:p w14:paraId="7C0ED2AA" w14:textId="77777777" w:rsidR="00C61EAF" w:rsidRPr="00A4547E" w:rsidRDefault="00C61EAF" w:rsidP="00722456">
      <w:pPr>
        <w:jc w:val="both"/>
        <w:rPr>
          <w:sz w:val="16"/>
          <w:szCs w:val="16"/>
        </w:rPr>
      </w:pPr>
    </w:p>
    <w:p w14:paraId="5FB4C635" w14:textId="77777777" w:rsidR="00CA08D2" w:rsidRPr="00A4547E" w:rsidRDefault="00CA08D2" w:rsidP="00CA08D2">
      <w:pPr>
        <w:tabs>
          <w:tab w:val="decimal" w:pos="-2160"/>
          <w:tab w:val="left" w:pos="-1134"/>
          <w:tab w:val="left" w:pos="6480"/>
        </w:tabs>
        <w:spacing w:before="100" w:beforeAutospacing="1" w:after="100" w:afterAutospacing="1"/>
        <w:jc w:val="both"/>
        <w:rPr>
          <w:b/>
          <w:bCs/>
          <w:snapToGrid w:val="0"/>
          <w:color w:val="000000"/>
          <w:sz w:val="20"/>
          <w:szCs w:val="20"/>
        </w:rPr>
      </w:pPr>
      <w:r>
        <w:rPr>
          <w:b/>
          <w:bCs/>
          <w:snapToGrid w:val="0"/>
          <w:color w:val="000000"/>
          <w:sz w:val="20"/>
          <w:szCs w:val="20"/>
        </w:rPr>
        <w:t>Objednatel</w:t>
      </w:r>
    </w:p>
    <w:p w14:paraId="3524C23C" w14:textId="77777777" w:rsidR="00CA08D2" w:rsidRPr="00CA08D2" w:rsidRDefault="00CA08D2" w:rsidP="00CA08D2">
      <w:pPr>
        <w:jc w:val="both"/>
        <w:outlineLvl w:val="0"/>
        <w:rPr>
          <w:b/>
          <w:bCs/>
          <w:snapToGrid w:val="0"/>
          <w:color w:val="000000"/>
          <w:sz w:val="16"/>
          <w:szCs w:val="16"/>
        </w:rPr>
      </w:pPr>
      <w:r w:rsidRPr="00CA08D2">
        <w:rPr>
          <w:rStyle w:val="Siln"/>
          <w:sz w:val="16"/>
          <w:szCs w:val="16"/>
        </w:rPr>
        <w:t>Nemocnice Jablonec nad Nisou, p.o.</w:t>
      </w:r>
    </w:p>
    <w:p w14:paraId="5E3C4F9C" w14:textId="77777777" w:rsidR="00CA08D2" w:rsidRDefault="00CA08D2" w:rsidP="00CA08D2">
      <w:pPr>
        <w:jc w:val="both"/>
        <w:outlineLvl w:val="0"/>
        <w:rPr>
          <w:b/>
          <w:bCs/>
          <w:snapToGrid w:val="0"/>
          <w:color w:val="000000"/>
          <w:sz w:val="16"/>
          <w:szCs w:val="16"/>
        </w:rPr>
      </w:pPr>
      <w:r>
        <w:rPr>
          <w:b/>
          <w:bCs/>
          <w:snapToGrid w:val="0"/>
          <w:color w:val="000000"/>
          <w:sz w:val="16"/>
          <w:szCs w:val="16"/>
        </w:rPr>
        <w:t>Nemocniční 4446/15</w:t>
      </w:r>
    </w:p>
    <w:p w14:paraId="4AC70F61" w14:textId="77777777" w:rsidR="00CA08D2" w:rsidRPr="00A4547E" w:rsidRDefault="00CA08D2" w:rsidP="00CA08D2">
      <w:pPr>
        <w:jc w:val="both"/>
        <w:outlineLvl w:val="0"/>
        <w:rPr>
          <w:b/>
          <w:bCs/>
          <w:snapToGrid w:val="0"/>
          <w:color w:val="000000"/>
          <w:sz w:val="16"/>
          <w:szCs w:val="16"/>
        </w:rPr>
      </w:pPr>
      <w:r>
        <w:rPr>
          <w:b/>
          <w:bCs/>
          <w:snapToGrid w:val="0"/>
          <w:color w:val="000000"/>
          <w:sz w:val="16"/>
          <w:szCs w:val="16"/>
        </w:rPr>
        <w:t>466 01 Jablonec nad Nisou</w:t>
      </w:r>
    </w:p>
    <w:p w14:paraId="51A5D1CE" w14:textId="77777777" w:rsidR="00CA08D2" w:rsidRPr="00CA08D2" w:rsidRDefault="00CA08D2" w:rsidP="00CA08D2">
      <w:pPr>
        <w:spacing w:before="100" w:beforeAutospacing="1" w:after="100" w:afterAutospacing="1"/>
        <w:jc w:val="both"/>
        <w:rPr>
          <w:sz w:val="20"/>
          <w:szCs w:val="20"/>
        </w:rPr>
      </w:pPr>
    </w:p>
    <w:p w14:paraId="616EB64F" w14:textId="77777777" w:rsidR="007B7ECF" w:rsidRPr="00A4547E" w:rsidRDefault="00C61EAF" w:rsidP="00722456">
      <w:pPr>
        <w:jc w:val="both"/>
        <w:rPr>
          <w:bCs/>
          <w:snapToGrid w:val="0"/>
          <w:color w:val="000000"/>
          <w:sz w:val="16"/>
        </w:rPr>
      </w:pPr>
      <w:r w:rsidRPr="00A4547E">
        <w:rPr>
          <w:bCs/>
          <w:snapToGrid w:val="0"/>
          <w:color w:val="000000"/>
          <w:sz w:val="16"/>
        </w:rPr>
        <w:t>Zapsáno v obchodním rejstříku u</w:t>
      </w:r>
      <w:r w:rsidR="00E51B9B">
        <w:rPr>
          <w:bCs/>
          <w:snapToGrid w:val="0"/>
          <w:color w:val="000000"/>
          <w:sz w:val="16"/>
        </w:rPr>
        <w:t xml:space="preserve"> Krajského soudu v Ústí nad Labem, spis. značka Pr 107</w:t>
      </w:r>
    </w:p>
    <w:p w14:paraId="6F54D2CE" w14:textId="77777777" w:rsidR="00C61EAF" w:rsidRPr="00A4547E" w:rsidRDefault="00C61EAF" w:rsidP="00722456">
      <w:pPr>
        <w:jc w:val="both"/>
        <w:rPr>
          <w:bCs/>
          <w:snapToGrid w:val="0"/>
          <w:color w:val="000000"/>
          <w:sz w:val="10"/>
          <w:szCs w:val="10"/>
        </w:rPr>
      </w:pPr>
    </w:p>
    <w:p w14:paraId="24282E6F" w14:textId="568BC115" w:rsidR="008E54BA" w:rsidRPr="00A4547E" w:rsidRDefault="00C61EAF" w:rsidP="008E54BA">
      <w:pPr>
        <w:jc w:val="both"/>
        <w:rPr>
          <w:b/>
          <w:bCs/>
          <w:sz w:val="16"/>
        </w:rPr>
      </w:pPr>
      <w:r w:rsidRPr="00A4547E">
        <w:rPr>
          <w:bCs/>
          <w:snapToGrid w:val="0"/>
          <w:color w:val="000000"/>
          <w:sz w:val="16"/>
        </w:rPr>
        <w:t>IČ:</w:t>
      </w:r>
      <w:r w:rsidRPr="00A4547E">
        <w:rPr>
          <w:bCs/>
          <w:snapToGrid w:val="0"/>
          <w:color w:val="000000"/>
          <w:sz w:val="16"/>
        </w:rPr>
        <w:tab/>
      </w:r>
      <w:r w:rsidRPr="00A4547E">
        <w:rPr>
          <w:bCs/>
          <w:snapToGrid w:val="0"/>
          <w:color w:val="000000"/>
          <w:sz w:val="16"/>
        </w:rPr>
        <w:tab/>
      </w:r>
      <w:r w:rsidR="00CA08D2" w:rsidRPr="00E51B9B">
        <w:rPr>
          <w:sz w:val="16"/>
          <w:szCs w:val="16"/>
        </w:rPr>
        <w:t>00829838</w:t>
      </w:r>
    </w:p>
    <w:p w14:paraId="348A2D12" w14:textId="77777777" w:rsidR="008E54BA" w:rsidRPr="00A4547E" w:rsidRDefault="00C61EAF" w:rsidP="008E54BA">
      <w:pPr>
        <w:jc w:val="both"/>
        <w:rPr>
          <w:b/>
          <w:bCs/>
          <w:sz w:val="16"/>
        </w:rPr>
      </w:pPr>
      <w:r w:rsidRPr="00A4547E">
        <w:rPr>
          <w:bCs/>
          <w:snapToGrid w:val="0"/>
          <w:color w:val="000000"/>
          <w:sz w:val="16"/>
        </w:rPr>
        <w:t>DIČ:</w:t>
      </w:r>
      <w:r w:rsidRPr="00A4547E">
        <w:rPr>
          <w:bCs/>
          <w:snapToGrid w:val="0"/>
          <w:color w:val="000000"/>
          <w:sz w:val="16"/>
        </w:rPr>
        <w:tab/>
      </w:r>
      <w:r w:rsidRPr="00A4547E">
        <w:rPr>
          <w:bCs/>
          <w:snapToGrid w:val="0"/>
          <w:color w:val="000000"/>
          <w:sz w:val="16"/>
        </w:rPr>
        <w:tab/>
      </w:r>
      <w:r w:rsidR="00E51B9B" w:rsidRPr="00E51B9B">
        <w:rPr>
          <w:bCs/>
          <w:snapToGrid w:val="0"/>
          <w:color w:val="000000"/>
          <w:sz w:val="16"/>
          <w:szCs w:val="16"/>
        </w:rPr>
        <w:t>CZ</w:t>
      </w:r>
      <w:r w:rsidR="00E51B9B" w:rsidRPr="00E51B9B">
        <w:rPr>
          <w:sz w:val="16"/>
          <w:szCs w:val="16"/>
        </w:rPr>
        <w:t>00829838</w:t>
      </w:r>
    </w:p>
    <w:p w14:paraId="33EFCFBA" w14:textId="5F51AF1C" w:rsidR="00C61EAF" w:rsidRPr="00A4547E" w:rsidRDefault="00C61EAF" w:rsidP="00722456">
      <w:pPr>
        <w:jc w:val="both"/>
        <w:rPr>
          <w:bCs/>
          <w:snapToGrid w:val="0"/>
          <w:color w:val="000000"/>
          <w:sz w:val="16"/>
        </w:rPr>
      </w:pPr>
      <w:r w:rsidRPr="00A4547E">
        <w:rPr>
          <w:bCs/>
          <w:snapToGrid w:val="0"/>
          <w:color w:val="000000"/>
          <w:sz w:val="16"/>
        </w:rPr>
        <w:t>bank.</w:t>
      </w:r>
      <w:r w:rsidR="00A4547E">
        <w:rPr>
          <w:bCs/>
          <w:snapToGrid w:val="0"/>
          <w:color w:val="000000"/>
          <w:sz w:val="16"/>
        </w:rPr>
        <w:t xml:space="preserve"> </w:t>
      </w:r>
      <w:r w:rsidRPr="00A4547E">
        <w:rPr>
          <w:bCs/>
          <w:snapToGrid w:val="0"/>
          <w:color w:val="000000"/>
          <w:sz w:val="16"/>
        </w:rPr>
        <w:t>spoj.:</w:t>
      </w:r>
      <w:r w:rsidRPr="00A4547E">
        <w:rPr>
          <w:bCs/>
          <w:snapToGrid w:val="0"/>
          <w:color w:val="000000"/>
          <w:sz w:val="16"/>
        </w:rPr>
        <w:tab/>
      </w:r>
      <w:r w:rsidR="000F562E">
        <w:rPr>
          <w:rStyle w:val="acopre1"/>
          <w:color w:val="4D5156"/>
          <w:sz w:val="16"/>
          <w:szCs w:val="16"/>
        </w:rPr>
        <w:t>xxxxxxxxxxxxxxxxx</w:t>
      </w:r>
    </w:p>
    <w:p w14:paraId="1200D14A" w14:textId="22BE6FC9" w:rsidR="00C61EAF" w:rsidRPr="00A4547E" w:rsidRDefault="00B7455E" w:rsidP="00722456">
      <w:pPr>
        <w:jc w:val="both"/>
        <w:rPr>
          <w:bCs/>
          <w:snapToGrid w:val="0"/>
          <w:color w:val="000000"/>
          <w:sz w:val="16"/>
        </w:rPr>
      </w:pPr>
      <w:r>
        <w:rPr>
          <w:bCs/>
          <w:snapToGrid w:val="0"/>
          <w:color w:val="000000"/>
          <w:sz w:val="16"/>
        </w:rPr>
        <w:t>č</w:t>
      </w:r>
      <w:r w:rsidR="00A4547E" w:rsidRPr="00A4547E">
        <w:rPr>
          <w:bCs/>
          <w:snapToGrid w:val="0"/>
          <w:color w:val="000000"/>
          <w:sz w:val="16"/>
        </w:rPr>
        <w:t>. účtu</w:t>
      </w:r>
      <w:r w:rsidR="00C61EAF" w:rsidRPr="00A4547E">
        <w:rPr>
          <w:bCs/>
          <w:snapToGrid w:val="0"/>
          <w:color w:val="000000"/>
          <w:sz w:val="16"/>
        </w:rPr>
        <w:t>:</w:t>
      </w:r>
      <w:r w:rsidR="00C61EAF" w:rsidRPr="00A4547E">
        <w:rPr>
          <w:bCs/>
          <w:snapToGrid w:val="0"/>
          <w:color w:val="000000"/>
          <w:sz w:val="16"/>
        </w:rPr>
        <w:tab/>
      </w:r>
      <w:r w:rsidR="00C61EAF" w:rsidRPr="00A4547E">
        <w:rPr>
          <w:bCs/>
          <w:snapToGrid w:val="0"/>
          <w:color w:val="000000"/>
          <w:sz w:val="16"/>
        </w:rPr>
        <w:tab/>
      </w:r>
      <w:r w:rsidR="000F562E">
        <w:rPr>
          <w:sz w:val="16"/>
          <w:szCs w:val="16"/>
        </w:rPr>
        <w:t>xxxxxxxxxxxxxxxxx</w:t>
      </w:r>
    </w:p>
    <w:p w14:paraId="4469B8A2" w14:textId="06C40C85" w:rsidR="00C61EAF" w:rsidRPr="00A4547E" w:rsidRDefault="00C61EAF" w:rsidP="00722456">
      <w:pPr>
        <w:jc w:val="both"/>
        <w:rPr>
          <w:bCs/>
          <w:snapToGrid w:val="0"/>
          <w:color w:val="000000"/>
          <w:sz w:val="16"/>
        </w:rPr>
      </w:pPr>
      <w:r w:rsidRPr="00A4547E">
        <w:rPr>
          <w:bCs/>
          <w:snapToGrid w:val="0"/>
          <w:color w:val="000000"/>
          <w:sz w:val="16"/>
        </w:rPr>
        <w:t>tel.:</w:t>
      </w:r>
      <w:r w:rsidRPr="00A4547E">
        <w:rPr>
          <w:bCs/>
          <w:snapToGrid w:val="0"/>
          <w:color w:val="000000"/>
          <w:sz w:val="16"/>
        </w:rPr>
        <w:tab/>
      </w:r>
      <w:r w:rsidRPr="00A4547E">
        <w:rPr>
          <w:bCs/>
          <w:snapToGrid w:val="0"/>
          <w:color w:val="000000"/>
          <w:sz w:val="16"/>
        </w:rPr>
        <w:tab/>
      </w:r>
      <w:r w:rsidR="000F562E">
        <w:rPr>
          <w:sz w:val="16"/>
          <w:szCs w:val="16"/>
        </w:rPr>
        <w:t>xxxxxxxxxx</w:t>
      </w:r>
    </w:p>
    <w:p w14:paraId="05857841" w14:textId="6A94E708" w:rsidR="001F594F" w:rsidRPr="00A4547E" w:rsidRDefault="001F594F" w:rsidP="00722456">
      <w:pPr>
        <w:jc w:val="both"/>
        <w:rPr>
          <w:bCs/>
          <w:snapToGrid w:val="0"/>
          <w:color w:val="000000"/>
          <w:sz w:val="16"/>
        </w:rPr>
      </w:pPr>
      <w:r w:rsidRPr="00A4547E">
        <w:rPr>
          <w:bCs/>
          <w:snapToGrid w:val="0"/>
          <w:color w:val="000000"/>
          <w:sz w:val="16"/>
        </w:rPr>
        <w:t>kontaktní e-mail:</w:t>
      </w:r>
      <w:r w:rsidRPr="00A4547E">
        <w:rPr>
          <w:bCs/>
          <w:snapToGrid w:val="0"/>
          <w:color w:val="000000"/>
          <w:sz w:val="16"/>
        </w:rPr>
        <w:tab/>
      </w:r>
      <w:r w:rsidR="000F562E">
        <w:rPr>
          <w:bCs/>
          <w:snapToGrid w:val="0"/>
          <w:color w:val="000000"/>
          <w:sz w:val="16"/>
        </w:rPr>
        <w:t>xxxxxxxxxxxxxxxx</w:t>
      </w:r>
    </w:p>
    <w:p w14:paraId="6C6303D7" w14:textId="28EDA10B" w:rsidR="00B7455E" w:rsidRDefault="00B7455E" w:rsidP="00722456">
      <w:pPr>
        <w:jc w:val="both"/>
        <w:rPr>
          <w:sz w:val="16"/>
          <w:szCs w:val="16"/>
        </w:rPr>
      </w:pPr>
      <w:r>
        <w:rPr>
          <w:bCs/>
          <w:snapToGrid w:val="0"/>
          <w:color w:val="000000"/>
          <w:sz w:val="16"/>
        </w:rPr>
        <w:t xml:space="preserve">zastoupena: </w:t>
      </w:r>
      <w:r w:rsidR="00E51B9B">
        <w:rPr>
          <w:bCs/>
          <w:snapToGrid w:val="0"/>
          <w:color w:val="000000"/>
          <w:sz w:val="16"/>
        </w:rPr>
        <w:tab/>
      </w:r>
      <w:r w:rsidR="00E51B9B" w:rsidRPr="00E51B9B">
        <w:rPr>
          <w:sz w:val="16"/>
          <w:szCs w:val="16"/>
        </w:rPr>
        <w:t>MUDr. Vít Němeček, MBA</w:t>
      </w:r>
      <w:r w:rsidR="00EB1FDE">
        <w:rPr>
          <w:sz w:val="16"/>
          <w:szCs w:val="16"/>
        </w:rPr>
        <w:t xml:space="preserve">, </w:t>
      </w:r>
      <w:r w:rsidR="00E51B9B">
        <w:rPr>
          <w:sz w:val="16"/>
          <w:szCs w:val="16"/>
        </w:rPr>
        <w:t>ředitel</w:t>
      </w:r>
      <w:r w:rsidR="00EB1FDE">
        <w:rPr>
          <w:sz w:val="16"/>
          <w:szCs w:val="16"/>
        </w:rPr>
        <w:t xml:space="preserve"> </w:t>
      </w:r>
      <w:r w:rsidR="00122F8B">
        <w:rPr>
          <w:sz w:val="16"/>
          <w:szCs w:val="16"/>
        </w:rPr>
        <w:t>N</w:t>
      </w:r>
      <w:r w:rsidR="00EB1FDE">
        <w:rPr>
          <w:sz w:val="16"/>
          <w:szCs w:val="16"/>
        </w:rPr>
        <w:t>emocnice Jablonec nad Nisou</w:t>
      </w:r>
      <w:r w:rsidR="00122F8B">
        <w:rPr>
          <w:sz w:val="16"/>
          <w:szCs w:val="16"/>
        </w:rPr>
        <w:t>,</w:t>
      </w:r>
      <w:r w:rsidR="00C93183">
        <w:rPr>
          <w:sz w:val="16"/>
          <w:szCs w:val="16"/>
        </w:rPr>
        <w:t xml:space="preserve"> </w:t>
      </w:r>
      <w:r w:rsidR="00122F8B">
        <w:rPr>
          <w:sz w:val="16"/>
          <w:szCs w:val="16"/>
        </w:rPr>
        <w:t>p.</w:t>
      </w:r>
      <w:r w:rsidR="00C93183">
        <w:rPr>
          <w:sz w:val="16"/>
          <w:szCs w:val="16"/>
        </w:rPr>
        <w:t xml:space="preserve"> </w:t>
      </w:r>
      <w:r w:rsidR="00122F8B">
        <w:rPr>
          <w:sz w:val="16"/>
          <w:szCs w:val="16"/>
        </w:rPr>
        <w:t>o.</w:t>
      </w:r>
    </w:p>
    <w:p w14:paraId="2D975215" w14:textId="77777777" w:rsidR="00EB1FDE" w:rsidRDefault="00EB1FDE" w:rsidP="00722456">
      <w:pPr>
        <w:jc w:val="both"/>
        <w:rPr>
          <w:sz w:val="16"/>
          <w:szCs w:val="16"/>
        </w:rPr>
      </w:pPr>
    </w:p>
    <w:p w14:paraId="2134B697" w14:textId="77777777" w:rsidR="00EB1FDE" w:rsidRPr="00D440AB" w:rsidRDefault="00EB1FDE" w:rsidP="00EB1FDE">
      <w:pPr>
        <w:numPr>
          <w:ilvl w:val="0"/>
          <w:numId w:val="48"/>
        </w:numPr>
        <w:jc w:val="both"/>
        <w:rPr>
          <w:bCs/>
          <w:snapToGrid w:val="0"/>
          <w:color w:val="000000"/>
          <w:sz w:val="16"/>
        </w:rPr>
      </w:pPr>
      <w:r>
        <w:rPr>
          <w:sz w:val="16"/>
          <w:szCs w:val="16"/>
        </w:rPr>
        <w:t>Ve věcech smluvních:</w:t>
      </w:r>
      <w:r>
        <w:rPr>
          <w:sz w:val="16"/>
          <w:szCs w:val="16"/>
        </w:rPr>
        <w:tab/>
        <w:t>MUDr. Vít Němeček, MBA, ředitel nemocnice</w:t>
      </w:r>
    </w:p>
    <w:p w14:paraId="7E4D72DA" w14:textId="300E737B" w:rsidR="00EB1FDE" w:rsidRPr="00D440AB" w:rsidRDefault="00EB1FDE" w:rsidP="00EB1FDE">
      <w:pPr>
        <w:numPr>
          <w:ilvl w:val="0"/>
          <w:numId w:val="48"/>
        </w:numPr>
        <w:jc w:val="both"/>
        <w:rPr>
          <w:bCs/>
          <w:snapToGrid w:val="0"/>
          <w:color w:val="000000"/>
          <w:sz w:val="16"/>
        </w:rPr>
      </w:pPr>
      <w:r>
        <w:rPr>
          <w:sz w:val="16"/>
          <w:szCs w:val="16"/>
        </w:rPr>
        <w:t>Ve věcech technických:</w:t>
      </w:r>
      <w:r>
        <w:rPr>
          <w:sz w:val="16"/>
          <w:szCs w:val="16"/>
        </w:rPr>
        <w:tab/>
      </w:r>
      <w:r w:rsidR="000F562E">
        <w:rPr>
          <w:sz w:val="16"/>
          <w:szCs w:val="16"/>
        </w:rPr>
        <w:t>xxxxxxxxxxxxxxxxxx</w:t>
      </w:r>
      <w:r>
        <w:rPr>
          <w:sz w:val="16"/>
          <w:szCs w:val="16"/>
        </w:rPr>
        <w:t xml:space="preserve">, </w:t>
      </w:r>
      <w:r w:rsidR="000F562E">
        <w:rPr>
          <w:sz w:val="16"/>
          <w:szCs w:val="16"/>
        </w:rPr>
        <w:t>xxxxxxxxxxxxx</w:t>
      </w:r>
      <w:r>
        <w:rPr>
          <w:sz w:val="16"/>
          <w:szCs w:val="16"/>
        </w:rPr>
        <w:t xml:space="preserve"> M., náměstek pro HTS</w:t>
      </w:r>
    </w:p>
    <w:p w14:paraId="7C3C17A4" w14:textId="51104FDC" w:rsidR="00EB1FDE" w:rsidRDefault="00EB1FDE" w:rsidP="00D440AB">
      <w:pPr>
        <w:numPr>
          <w:ilvl w:val="0"/>
          <w:numId w:val="48"/>
        </w:numPr>
        <w:jc w:val="both"/>
        <w:rPr>
          <w:bCs/>
          <w:snapToGrid w:val="0"/>
          <w:color w:val="000000"/>
          <w:sz w:val="16"/>
        </w:rPr>
      </w:pPr>
      <w:r>
        <w:rPr>
          <w:sz w:val="16"/>
          <w:szCs w:val="16"/>
        </w:rPr>
        <w:t>Ve věcech převzetí díla:</w:t>
      </w:r>
      <w:r>
        <w:rPr>
          <w:sz w:val="16"/>
          <w:szCs w:val="16"/>
        </w:rPr>
        <w:tab/>
      </w:r>
      <w:r w:rsidR="000F562E">
        <w:rPr>
          <w:sz w:val="16"/>
          <w:szCs w:val="16"/>
        </w:rPr>
        <w:t>xxxxxxxxxxxx</w:t>
      </w:r>
      <w:r>
        <w:rPr>
          <w:sz w:val="16"/>
          <w:szCs w:val="16"/>
        </w:rPr>
        <w:t>, vedoucí Odboru provozu a správy majetku</w:t>
      </w:r>
    </w:p>
    <w:p w14:paraId="2863F7EC" w14:textId="77777777" w:rsidR="00B7455E" w:rsidRDefault="00B7455E" w:rsidP="00722456">
      <w:pPr>
        <w:jc w:val="both"/>
        <w:rPr>
          <w:bCs/>
          <w:snapToGrid w:val="0"/>
          <w:color w:val="000000"/>
          <w:sz w:val="16"/>
        </w:rPr>
      </w:pPr>
    </w:p>
    <w:p w14:paraId="1E2AF0A1" w14:textId="77777777" w:rsidR="001F594F" w:rsidRPr="00A4547E" w:rsidRDefault="00B7455E" w:rsidP="00722456">
      <w:pPr>
        <w:jc w:val="both"/>
        <w:rPr>
          <w:bCs/>
          <w:snapToGrid w:val="0"/>
          <w:color w:val="000000"/>
          <w:sz w:val="16"/>
        </w:rPr>
      </w:pPr>
      <w:r>
        <w:rPr>
          <w:bCs/>
          <w:snapToGrid w:val="0"/>
          <w:color w:val="000000"/>
          <w:sz w:val="16"/>
        </w:rPr>
        <w:t>dále jen „Objednatel“</w:t>
      </w:r>
      <w:r w:rsidR="001F594F" w:rsidRPr="00A4547E">
        <w:rPr>
          <w:bCs/>
          <w:snapToGrid w:val="0"/>
          <w:color w:val="000000"/>
          <w:sz w:val="16"/>
        </w:rPr>
        <w:tab/>
      </w:r>
      <w:r w:rsidR="001F594F" w:rsidRPr="00A4547E">
        <w:rPr>
          <w:bCs/>
          <w:snapToGrid w:val="0"/>
          <w:color w:val="000000"/>
          <w:sz w:val="16"/>
        </w:rPr>
        <w:tab/>
      </w:r>
    </w:p>
    <w:p w14:paraId="705E066F" w14:textId="77777777" w:rsidR="007B7ECF" w:rsidRPr="00A4547E" w:rsidRDefault="007B7ECF" w:rsidP="00D440AB">
      <w:pPr>
        <w:tabs>
          <w:tab w:val="decimal" w:pos="-2160"/>
          <w:tab w:val="left" w:pos="-1134"/>
          <w:tab w:val="left" w:pos="8745"/>
        </w:tabs>
        <w:spacing w:before="100" w:beforeAutospacing="1" w:after="100" w:afterAutospacing="1"/>
        <w:jc w:val="both"/>
        <w:rPr>
          <w:b/>
          <w:bCs/>
          <w:snapToGrid w:val="0"/>
          <w:color w:val="000000"/>
          <w:sz w:val="20"/>
          <w:szCs w:val="20"/>
        </w:rPr>
      </w:pPr>
      <w:r w:rsidRPr="00A4547E">
        <w:rPr>
          <w:b/>
          <w:bCs/>
          <w:snapToGrid w:val="0"/>
          <w:color w:val="000000"/>
          <w:sz w:val="20"/>
          <w:szCs w:val="20"/>
        </w:rPr>
        <w:t>Zhotovitel</w:t>
      </w:r>
      <w:r w:rsidR="00581E8C">
        <w:rPr>
          <w:b/>
          <w:bCs/>
          <w:snapToGrid w:val="0"/>
          <w:color w:val="000000"/>
          <w:sz w:val="20"/>
          <w:szCs w:val="20"/>
        </w:rPr>
        <w:tab/>
      </w:r>
    </w:p>
    <w:p w14:paraId="6229C822" w14:textId="77777777" w:rsidR="007B7ECF" w:rsidRPr="00A4547E" w:rsidRDefault="007B7ECF" w:rsidP="00722456">
      <w:pPr>
        <w:jc w:val="both"/>
        <w:outlineLvl w:val="0"/>
        <w:rPr>
          <w:b/>
          <w:bCs/>
          <w:snapToGrid w:val="0"/>
          <w:color w:val="000000"/>
          <w:sz w:val="16"/>
          <w:szCs w:val="16"/>
        </w:rPr>
      </w:pPr>
      <w:r w:rsidRPr="00A4547E">
        <w:rPr>
          <w:b/>
          <w:bCs/>
          <w:snapToGrid w:val="0"/>
          <w:color w:val="000000"/>
          <w:sz w:val="16"/>
          <w:szCs w:val="16"/>
        </w:rPr>
        <w:t>Schindler CZ</w:t>
      </w:r>
      <w:r w:rsidR="00510B22">
        <w:rPr>
          <w:b/>
          <w:bCs/>
          <w:snapToGrid w:val="0"/>
          <w:color w:val="000000"/>
          <w:sz w:val="16"/>
          <w:szCs w:val="16"/>
        </w:rPr>
        <w:t>,</w:t>
      </w:r>
      <w:r w:rsidRPr="00A4547E">
        <w:rPr>
          <w:b/>
          <w:bCs/>
          <w:snapToGrid w:val="0"/>
          <w:color w:val="000000"/>
          <w:sz w:val="16"/>
          <w:szCs w:val="16"/>
        </w:rPr>
        <w:t xml:space="preserve"> a.s.</w:t>
      </w:r>
    </w:p>
    <w:p w14:paraId="77EFAB45" w14:textId="77777777" w:rsidR="005442AA" w:rsidRDefault="005442AA" w:rsidP="00722456">
      <w:pPr>
        <w:jc w:val="both"/>
        <w:outlineLvl w:val="0"/>
        <w:rPr>
          <w:b/>
          <w:bCs/>
          <w:snapToGrid w:val="0"/>
          <w:color w:val="000000"/>
          <w:sz w:val="16"/>
          <w:szCs w:val="16"/>
        </w:rPr>
      </w:pPr>
      <w:r w:rsidRPr="005442AA">
        <w:rPr>
          <w:b/>
          <w:bCs/>
          <w:snapToGrid w:val="0"/>
          <w:color w:val="000000"/>
          <w:sz w:val="16"/>
          <w:szCs w:val="16"/>
        </w:rPr>
        <w:t>Walterovo náměstí 329/3</w:t>
      </w:r>
    </w:p>
    <w:p w14:paraId="408A7DFD" w14:textId="77777777" w:rsidR="00100B42" w:rsidRPr="00A4547E" w:rsidRDefault="005442AA" w:rsidP="00722456">
      <w:pPr>
        <w:jc w:val="both"/>
        <w:outlineLvl w:val="0"/>
        <w:rPr>
          <w:b/>
          <w:bCs/>
          <w:snapToGrid w:val="0"/>
          <w:color w:val="000000"/>
          <w:sz w:val="16"/>
          <w:szCs w:val="16"/>
        </w:rPr>
      </w:pPr>
      <w:r w:rsidRPr="005442AA">
        <w:rPr>
          <w:b/>
          <w:bCs/>
          <w:snapToGrid w:val="0"/>
          <w:color w:val="000000"/>
          <w:sz w:val="16"/>
          <w:szCs w:val="16"/>
        </w:rPr>
        <w:t>158 00 Praha 5</w:t>
      </w:r>
    </w:p>
    <w:p w14:paraId="1C101992" w14:textId="77777777" w:rsidR="005442AA" w:rsidRDefault="005442AA" w:rsidP="00722456">
      <w:pPr>
        <w:jc w:val="both"/>
        <w:outlineLvl w:val="0"/>
        <w:rPr>
          <w:b/>
          <w:bCs/>
          <w:snapToGrid w:val="0"/>
          <w:color w:val="000000"/>
          <w:sz w:val="16"/>
          <w:szCs w:val="16"/>
        </w:rPr>
      </w:pPr>
    </w:p>
    <w:p w14:paraId="30B1B488" w14:textId="77777777" w:rsidR="008E54BA" w:rsidRDefault="00100B42" w:rsidP="002E65F2">
      <w:pPr>
        <w:jc w:val="both"/>
        <w:outlineLvl w:val="0"/>
        <w:rPr>
          <w:b/>
          <w:bCs/>
          <w:snapToGrid w:val="0"/>
          <w:color w:val="000000"/>
          <w:sz w:val="16"/>
          <w:szCs w:val="16"/>
        </w:rPr>
      </w:pPr>
      <w:r w:rsidRPr="00A4547E">
        <w:rPr>
          <w:b/>
          <w:bCs/>
          <w:snapToGrid w:val="0"/>
          <w:color w:val="000000"/>
          <w:sz w:val="16"/>
          <w:szCs w:val="16"/>
        </w:rPr>
        <w:t>Pobočka:</w:t>
      </w:r>
      <w:r w:rsidR="00E51B9B">
        <w:rPr>
          <w:b/>
          <w:bCs/>
          <w:snapToGrid w:val="0"/>
          <w:color w:val="000000"/>
          <w:sz w:val="16"/>
          <w:szCs w:val="16"/>
        </w:rPr>
        <w:t xml:space="preserve"> </w:t>
      </w:r>
    </w:p>
    <w:p w14:paraId="2C678B9E" w14:textId="77777777" w:rsidR="002E65F2" w:rsidRPr="002E65F2" w:rsidRDefault="002E65F2" w:rsidP="002E65F2">
      <w:pPr>
        <w:jc w:val="both"/>
        <w:outlineLvl w:val="0"/>
        <w:rPr>
          <w:b/>
          <w:bCs/>
          <w:snapToGrid w:val="0"/>
          <w:color w:val="000000"/>
          <w:sz w:val="16"/>
          <w:szCs w:val="16"/>
        </w:rPr>
      </w:pPr>
      <w:r>
        <w:rPr>
          <w:b/>
          <w:bCs/>
          <w:snapToGrid w:val="0"/>
          <w:color w:val="000000"/>
          <w:sz w:val="16"/>
          <w:szCs w:val="16"/>
        </w:rPr>
        <w:t>Schindler CZ a.s.</w:t>
      </w:r>
    </w:p>
    <w:p w14:paraId="1B63E772" w14:textId="77777777" w:rsidR="007B7ECF" w:rsidRDefault="002E65F2" w:rsidP="00722456">
      <w:pPr>
        <w:jc w:val="both"/>
        <w:rPr>
          <w:sz w:val="16"/>
          <w:szCs w:val="16"/>
        </w:rPr>
      </w:pPr>
      <w:r w:rsidRPr="002E65F2">
        <w:rPr>
          <w:sz w:val="16"/>
          <w:szCs w:val="16"/>
        </w:rPr>
        <w:t>Slovanská 30</w:t>
      </w:r>
    </w:p>
    <w:p w14:paraId="62B2B8FC" w14:textId="77777777" w:rsidR="002E65F2" w:rsidRPr="002E65F2" w:rsidRDefault="002E65F2" w:rsidP="00722456">
      <w:pPr>
        <w:jc w:val="both"/>
        <w:rPr>
          <w:sz w:val="16"/>
          <w:szCs w:val="16"/>
        </w:rPr>
      </w:pPr>
      <w:r>
        <w:rPr>
          <w:sz w:val="16"/>
          <w:szCs w:val="16"/>
        </w:rPr>
        <w:t>463 12 Liberec</w:t>
      </w:r>
    </w:p>
    <w:p w14:paraId="7D6F7AB4" w14:textId="77777777" w:rsidR="002E65F2" w:rsidRPr="00A4547E" w:rsidRDefault="002E65F2" w:rsidP="00722456">
      <w:pPr>
        <w:jc w:val="both"/>
        <w:rPr>
          <w:sz w:val="10"/>
          <w:szCs w:val="10"/>
        </w:rPr>
      </w:pPr>
    </w:p>
    <w:p w14:paraId="38C33F75" w14:textId="77777777" w:rsidR="007B7ECF" w:rsidRPr="00A4547E" w:rsidRDefault="007B7ECF" w:rsidP="00722456">
      <w:pPr>
        <w:jc w:val="both"/>
        <w:rPr>
          <w:sz w:val="16"/>
          <w:szCs w:val="16"/>
        </w:rPr>
      </w:pPr>
      <w:r w:rsidRPr="00A4547E">
        <w:rPr>
          <w:bCs/>
          <w:snapToGrid w:val="0"/>
          <w:color w:val="000000"/>
          <w:sz w:val="16"/>
        </w:rPr>
        <w:t>Zapsáno v obchodním rejstříku u Městského soudu v Praze, odd. B vl. č. 9174</w:t>
      </w:r>
    </w:p>
    <w:p w14:paraId="35662CEB" w14:textId="77777777" w:rsidR="007B7ECF" w:rsidRPr="00A4547E" w:rsidRDefault="007B7ECF" w:rsidP="00722456">
      <w:pPr>
        <w:jc w:val="both"/>
        <w:rPr>
          <w:sz w:val="10"/>
          <w:szCs w:val="10"/>
        </w:rPr>
      </w:pPr>
    </w:p>
    <w:p w14:paraId="2BD5FCCD" w14:textId="77777777" w:rsidR="007B7ECF" w:rsidRPr="00A4547E" w:rsidRDefault="007B7ECF" w:rsidP="00722456">
      <w:pPr>
        <w:jc w:val="both"/>
        <w:rPr>
          <w:sz w:val="16"/>
          <w:szCs w:val="16"/>
        </w:rPr>
      </w:pPr>
      <w:r w:rsidRPr="00A4547E">
        <w:rPr>
          <w:sz w:val="16"/>
          <w:szCs w:val="16"/>
        </w:rPr>
        <w:t>IČ</w:t>
      </w:r>
      <w:r w:rsidRPr="00A4547E">
        <w:rPr>
          <w:sz w:val="16"/>
          <w:szCs w:val="16"/>
        </w:rPr>
        <w:tab/>
      </w:r>
      <w:r w:rsidRPr="00A4547E">
        <w:rPr>
          <w:sz w:val="16"/>
          <w:szCs w:val="16"/>
        </w:rPr>
        <w:tab/>
      </w:r>
      <w:bookmarkStart w:id="0" w:name="_GoBack"/>
      <w:r w:rsidRPr="00A4547E">
        <w:rPr>
          <w:bCs/>
          <w:snapToGrid w:val="0"/>
          <w:color w:val="000000"/>
          <w:sz w:val="16"/>
        </w:rPr>
        <w:t>27127010</w:t>
      </w:r>
      <w:bookmarkEnd w:id="0"/>
    </w:p>
    <w:p w14:paraId="4B501E9C" w14:textId="77777777" w:rsidR="007B7ECF" w:rsidRPr="00A4547E" w:rsidRDefault="007B7ECF" w:rsidP="00722456">
      <w:pPr>
        <w:jc w:val="both"/>
        <w:rPr>
          <w:sz w:val="16"/>
          <w:szCs w:val="16"/>
        </w:rPr>
      </w:pPr>
      <w:r w:rsidRPr="00A4547E">
        <w:rPr>
          <w:bCs/>
          <w:snapToGrid w:val="0"/>
          <w:color w:val="000000"/>
          <w:sz w:val="16"/>
        </w:rPr>
        <w:t>DIČ:</w:t>
      </w:r>
      <w:r w:rsidRPr="00A4547E">
        <w:rPr>
          <w:bCs/>
          <w:snapToGrid w:val="0"/>
          <w:color w:val="000000"/>
          <w:sz w:val="16"/>
        </w:rPr>
        <w:tab/>
      </w:r>
      <w:r w:rsidRPr="00A4547E">
        <w:rPr>
          <w:bCs/>
          <w:snapToGrid w:val="0"/>
          <w:color w:val="000000"/>
          <w:sz w:val="16"/>
        </w:rPr>
        <w:tab/>
        <w:t>CZ 27127010</w:t>
      </w:r>
    </w:p>
    <w:p w14:paraId="5BB33437" w14:textId="27AEBD21" w:rsidR="007B7ECF" w:rsidRPr="00A4547E" w:rsidRDefault="00C61EAF" w:rsidP="00722456">
      <w:pPr>
        <w:jc w:val="both"/>
        <w:rPr>
          <w:snapToGrid w:val="0"/>
          <w:color w:val="000000"/>
          <w:sz w:val="16"/>
        </w:rPr>
      </w:pPr>
      <w:r w:rsidRPr="00A4547E">
        <w:rPr>
          <w:bCs/>
          <w:snapToGrid w:val="0"/>
          <w:color w:val="000000"/>
          <w:sz w:val="16"/>
        </w:rPr>
        <w:t>bank.</w:t>
      </w:r>
      <w:r w:rsidR="00B7455E">
        <w:rPr>
          <w:bCs/>
          <w:snapToGrid w:val="0"/>
          <w:color w:val="000000"/>
          <w:sz w:val="16"/>
        </w:rPr>
        <w:t xml:space="preserve"> </w:t>
      </w:r>
      <w:r w:rsidRPr="00A4547E">
        <w:rPr>
          <w:bCs/>
          <w:snapToGrid w:val="0"/>
          <w:color w:val="000000"/>
          <w:sz w:val="16"/>
        </w:rPr>
        <w:t>spoj.:</w:t>
      </w:r>
      <w:r w:rsidRPr="00A4547E">
        <w:rPr>
          <w:bCs/>
          <w:snapToGrid w:val="0"/>
          <w:color w:val="000000"/>
          <w:sz w:val="16"/>
        </w:rPr>
        <w:tab/>
      </w:r>
      <w:r w:rsidR="000F562E">
        <w:rPr>
          <w:snapToGrid w:val="0"/>
          <w:color w:val="000000"/>
          <w:sz w:val="16"/>
        </w:rPr>
        <w:t>xxxxxxxxxxxxx</w:t>
      </w:r>
    </w:p>
    <w:p w14:paraId="04E71141" w14:textId="04A3C500" w:rsidR="009E550E" w:rsidRPr="00A4547E" w:rsidRDefault="00C61EAF" w:rsidP="00722456">
      <w:pPr>
        <w:jc w:val="both"/>
        <w:rPr>
          <w:bCs/>
          <w:snapToGrid w:val="0"/>
          <w:color w:val="000000"/>
          <w:sz w:val="16"/>
        </w:rPr>
      </w:pPr>
      <w:r w:rsidRPr="00A4547E">
        <w:rPr>
          <w:bCs/>
          <w:snapToGrid w:val="0"/>
          <w:color w:val="000000"/>
          <w:sz w:val="16"/>
        </w:rPr>
        <w:t>č.</w:t>
      </w:r>
      <w:r w:rsidR="00B7455E">
        <w:rPr>
          <w:bCs/>
          <w:snapToGrid w:val="0"/>
          <w:color w:val="000000"/>
          <w:sz w:val="16"/>
        </w:rPr>
        <w:t xml:space="preserve"> </w:t>
      </w:r>
      <w:r w:rsidRPr="00A4547E">
        <w:rPr>
          <w:bCs/>
          <w:snapToGrid w:val="0"/>
          <w:color w:val="000000"/>
          <w:sz w:val="16"/>
        </w:rPr>
        <w:t>účtu:</w:t>
      </w:r>
      <w:r w:rsidRPr="00A4547E">
        <w:rPr>
          <w:bCs/>
          <w:snapToGrid w:val="0"/>
          <w:color w:val="000000"/>
          <w:sz w:val="16"/>
        </w:rPr>
        <w:tab/>
      </w:r>
      <w:r w:rsidRPr="00A4547E">
        <w:rPr>
          <w:bCs/>
          <w:snapToGrid w:val="0"/>
          <w:color w:val="000000"/>
          <w:sz w:val="16"/>
        </w:rPr>
        <w:tab/>
      </w:r>
      <w:r w:rsidR="000F562E">
        <w:rPr>
          <w:bCs/>
          <w:snapToGrid w:val="0"/>
          <w:color w:val="000000"/>
          <w:sz w:val="16"/>
        </w:rPr>
        <w:t>xxxxxxxxxxxxx</w:t>
      </w:r>
    </w:p>
    <w:p w14:paraId="2F8D93FA" w14:textId="061D7D70" w:rsidR="007B7ECF" w:rsidRPr="00A4547E" w:rsidRDefault="00C61EAF" w:rsidP="00722456">
      <w:pPr>
        <w:jc w:val="both"/>
        <w:rPr>
          <w:sz w:val="16"/>
          <w:szCs w:val="16"/>
        </w:rPr>
      </w:pPr>
      <w:r w:rsidRPr="00A4547E">
        <w:rPr>
          <w:bCs/>
          <w:snapToGrid w:val="0"/>
          <w:color w:val="000000"/>
          <w:sz w:val="16"/>
        </w:rPr>
        <w:t>tel.:</w:t>
      </w:r>
      <w:r w:rsidRPr="00A4547E">
        <w:rPr>
          <w:bCs/>
          <w:snapToGrid w:val="0"/>
          <w:color w:val="000000"/>
          <w:sz w:val="16"/>
        </w:rPr>
        <w:tab/>
      </w:r>
      <w:r w:rsidRPr="00A4547E">
        <w:rPr>
          <w:bCs/>
          <w:snapToGrid w:val="0"/>
          <w:color w:val="000000"/>
          <w:sz w:val="16"/>
        </w:rPr>
        <w:tab/>
      </w:r>
      <w:r w:rsidR="000F562E">
        <w:rPr>
          <w:bCs/>
          <w:snapToGrid w:val="0"/>
          <w:color w:val="000000"/>
          <w:sz w:val="16"/>
        </w:rPr>
        <w:t>xxxxxxxxxxxxx</w:t>
      </w:r>
    </w:p>
    <w:p w14:paraId="65729B7C" w14:textId="77777777" w:rsidR="001F594F" w:rsidRPr="00A4547E" w:rsidRDefault="001F594F" w:rsidP="00722456">
      <w:pPr>
        <w:jc w:val="both"/>
        <w:rPr>
          <w:bCs/>
          <w:snapToGrid w:val="0"/>
          <w:color w:val="000000"/>
          <w:sz w:val="16"/>
        </w:rPr>
      </w:pPr>
      <w:r w:rsidRPr="00A4547E">
        <w:rPr>
          <w:bCs/>
          <w:snapToGrid w:val="0"/>
          <w:color w:val="000000"/>
          <w:sz w:val="16"/>
        </w:rPr>
        <w:t>kontaktní e-mail:</w:t>
      </w:r>
      <w:r w:rsidRPr="00A4547E">
        <w:rPr>
          <w:bCs/>
          <w:snapToGrid w:val="0"/>
          <w:color w:val="000000"/>
          <w:sz w:val="16"/>
        </w:rPr>
        <w:tab/>
      </w:r>
    </w:p>
    <w:p w14:paraId="78C3D0B1" w14:textId="77777777" w:rsidR="007B7ECF" w:rsidRPr="00A4547E" w:rsidRDefault="00B7455E" w:rsidP="00722456">
      <w:pPr>
        <w:jc w:val="both"/>
        <w:rPr>
          <w:bCs/>
          <w:snapToGrid w:val="0"/>
          <w:color w:val="000000"/>
          <w:sz w:val="16"/>
        </w:rPr>
      </w:pPr>
      <w:r>
        <w:rPr>
          <w:bCs/>
          <w:snapToGrid w:val="0"/>
          <w:color w:val="000000"/>
          <w:sz w:val="16"/>
        </w:rPr>
        <w:t>zastoupena:</w:t>
      </w:r>
      <w:r w:rsidR="00C61EAF" w:rsidRPr="00A4547E">
        <w:rPr>
          <w:bCs/>
          <w:snapToGrid w:val="0"/>
          <w:color w:val="000000"/>
          <w:sz w:val="16"/>
        </w:rPr>
        <w:tab/>
        <w:t xml:space="preserve">Společně pověřenými pracovníky </w:t>
      </w:r>
      <w:r w:rsidR="00A645E2" w:rsidRPr="00A4547E">
        <w:rPr>
          <w:bCs/>
          <w:snapToGrid w:val="0"/>
          <w:color w:val="000000"/>
          <w:sz w:val="16"/>
        </w:rPr>
        <w:t>ú</w:t>
      </w:r>
      <w:r w:rsidR="00C61EAF" w:rsidRPr="00A4547E">
        <w:rPr>
          <w:bCs/>
          <w:snapToGrid w:val="0"/>
          <w:color w:val="000000"/>
          <w:sz w:val="16"/>
        </w:rPr>
        <w:t>tvarů</w:t>
      </w:r>
      <w:r w:rsidR="00A645E2" w:rsidRPr="00A4547E">
        <w:rPr>
          <w:bCs/>
          <w:snapToGrid w:val="0"/>
          <w:color w:val="000000"/>
          <w:sz w:val="16"/>
        </w:rPr>
        <w:t>:</w:t>
      </w:r>
      <w:r w:rsidR="00C61EAF" w:rsidRPr="00A4547E">
        <w:rPr>
          <w:bCs/>
          <w:snapToGrid w:val="0"/>
          <w:color w:val="000000"/>
          <w:sz w:val="16"/>
        </w:rPr>
        <w:t xml:space="preserve"> </w:t>
      </w:r>
    </w:p>
    <w:p w14:paraId="0B29FEAE" w14:textId="77777777" w:rsidR="00C61EAF" w:rsidRPr="00A4547E" w:rsidRDefault="00C61EAF" w:rsidP="00722456">
      <w:pPr>
        <w:jc w:val="both"/>
        <w:rPr>
          <w:bCs/>
          <w:snapToGrid w:val="0"/>
          <w:color w:val="000000"/>
          <w:sz w:val="10"/>
          <w:szCs w:val="10"/>
        </w:rPr>
      </w:pPr>
    </w:p>
    <w:p w14:paraId="651C0DBC" w14:textId="465C97DF" w:rsidR="00B7455E" w:rsidRPr="00B7455E" w:rsidRDefault="00C61EAF" w:rsidP="00722456">
      <w:pPr>
        <w:ind w:left="709" w:firstLine="709"/>
        <w:jc w:val="both"/>
        <w:rPr>
          <w:color w:val="000000"/>
          <w:sz w:val="16"/>
          <w:szCs w:val="16"/>
        </w:rPr>
      </w:pPr>
      <w:r w:rsidRPr="00B7455E">
        <w:rPr>
          <w:bCs/>
          <w:snapToGrid w:val="0"/>
          <w:color w:val="000000"/>
          <w:sz w:val="16"/>
          <w:szCs w:val="16"/>
        </w:rPr>
        <w:t xml:space="preserve">- </w:t>
      </w:r>
      <w:r w:rsidR="00A645E2" w:rsidRPr="00B7455E">
        <w:rPr>
          <w:bCs/>
          <w:snapToGrid w:val="0"/>
          <w:color w:val="000000"/>
          <w:sz w:val="16"/>
          <w:szCs w:val="16"/>
        </w:rPr>
        <w:t xml:space="preserve">oddělení </w:t>
      </w:r>
      <w:r w:rsidRPr="00B7455E">
        <w:rPr>
          <w:bCs/>
          <w:snapToGrid w:val="0"/>
          <w:color w:val="000000"/>
          <w:sz w:val="16"/>
          <w:szCs w:val="16"/>
        </w:rPr>
        <w:t>zakázek</w:t>
      </w:r>
      <w:r w:rsidR="00A645E2" w:rsidRPr="00B7455E">
        <w:rPr>
          <w:bCs/>
          <w:snapToGrid w:val="0"/>
          <w:color w:val="000000"/>
          <w:sz w:val="16"/>
          <w:szCs w:val="16"/>
        </w:rPr>
        <w:t>:</w:t>
      </w:r>
      <w:r w:rsidR="00A645E2" w:rsidRPr="00B7455E">
        <w:rPr>
          <w:bCs/>
          <w:snapToGrid w:val="0"/>
          <w:color w:val="000000"/>
          <w:sz w:val="16"/>
          <w:szCs w:val="16"/>
        </w:rPr>
        <w:tab/>
      </w:r>
      <w:r w:rsidR="00775ED7" w:rsidRPr="00B7455E">
        <w:rPr>
          <w:bCs/>
          <w:snapToGrid w:val="0"/>
          <w:color w:val="000000"/>
          <w:sz w:val="16"/>
          <w:szCs w:val="16"/>
        </w:rPr>
        <w:t xml:space="preserve"> </w:t>
      </w:r>
      <w:r w:rsidR="00775ED7" w:rsidRPr="00B7455E">
        <w:rPr>
          <w:bCs/>
          <w:snapToGrid w:val="0"/>
          <w:color w:val="000000"/>
          <w:sz w:val="16"/>
          <w:szCs w:val="16"/>
        </w:rPr>
        <w:tab/>
      </w:r>
      <w:r w:rsidR="000F562E">
        <w:rPr>
          <w:bCs/>
          <w:snapToGrid w:val="0"/>
          <w:color w:val="000000"/>
          <w:sz w:val="16"/>
          <w:szCs w:val="16"/>
        </w:rPr>
        <w:t>xxxxxxxxxxx</w:t>
      </w:r>
      <w:r w:rsidR="00B7455E" w:rsidRPr="00B7455E">
        <w:rPr>
          <w:bCs/>
          <w:snapToGrid w:val="0"/>
          <w:color w:val="000000"/>
          <w:sz w:val="16"/>
          <w:szCs w:val="16"/>
        </w:rPr>
        <w:t xml:space="preserve">, </w:t>
      </w:r>
      <w:r w:rsidR="002E65F2">
        <w:rPr>
          <w:color w:val="000000"/>
          <w:sz w:val="16"/>
          <w:szCs w:val="16"/>
        </w:rPr>
        <w:t>v</w:t>
      </w:r>
      <w:r w:rsidR="00B7455E" w:rsidRPr="00B7455E">
        <w:rPr>
          <w:color w:val="000000"/>
          <w:sz w:val="16"/>
          <w:szCs w:val="16"/>
        </w:rPr>
        <w:t>edoucí oddělení admin</w:t>
      </w:r>
      <w:r w:rsidR="00087DCD">
        <w:rPr>
          <w:color w:val="000000"/>
          <w:sz w:val="16"/>
          <w:szCs w:val="16"/>
        </w:rPr>
        <w:t>istrativní</w:t>
      </w:r>
      <w:r w:rsidR="00B7455E" w:rsidRPr="00B7455E">
        <w:rPr>
          <w:color w:val="000000"/>
          <w:sz w:val="16"/>
          <w:szCs w:val="16"/>
        </w:rPr>
        <w:t xml:space="preserve"> podpory NI/MOD/EI ČR&amp;SR </w:t>
      </w:r>
    </w:p>
    <w:p w14:paraId="0047CBCE" w14:textId="77777777" w:rsidR="00C61EAF" w:rsidRPr="00A4547E" w:rsidRDefault="00C61EAF" w:rsidP="00722456">
      <w:pPr>
        <w:jc w:val="both"/>
        <w:rPr>
          <w:bCs/>
          <w:snapToGrid w:val="0"/>
          <w:color w:val="000000"/>
          <w:sz w:val="16"/>
        </w:rPr>
      </w:pPr>
    </w:p>
    <w:p w14:paraId="5D623D87" w14:textId="171ADE77" w:rsidR="00F72FDD" w:rsidRPr="002E65F2" w:rsidRDefault="00C61EAF" w:rsidP="00F72FDD">
      <w:pPr>
        <w:jc w:val="both"/>
        <w:rPr>
          <w:bCs/>
          <w:snapToGrid w:val="0"/>
          <w:color w:val="000000"/>
          <w:sz w:val="10"/>
          <w:szCs w:val="10"/>
        </w:rPr>
      </w:pPr>
      <w:r w:rsidRPr="00A4547E">
        <w:rPr>
          <w:bCs/>
          <w:snapToGrid w:val="0"/>
          <w:color w:val="000000"/>
          <w:sz w:val="16"/>
        </w:rPr>
        <w:tab/>
      </w:r>
      <w:r w:rsidRPr="00A4547E">
        <w:rPr>
          <w:bCs/>
          <w:snapToGrid w:val="0"/>
          <w:color w:val="000000"/>
          <w:sz w:val="16"/>
        </w:rPr>
        <w:tab/>
        <w:t xml:space="preserve">- </w:t>
      </w:r>
      <w:r w:rsidR="00A645E2" w:rsidRPr="00A4547E">
        <w:rPr>
          <w:bCs/>
          <w:snapToGrid w:val="0"/>
          <w:color w:val="000000"/>
          <w:sz w:val="16"/>
        </w:rPr>
        <w:t xml:space="preserve">oddělení </w:t>
      </w:r>
      <w:r w:rsidRPr="00A4547E">
        <w:rPr>
          <w:bCs/>
          <w:snapToGrid w:val="0"/>
          <w:color w:val="000000"/>
          <w:sz w:val="16"/>
        </w:rPr>
        <w:t>prodeje</w:t>
      </w:r>
      <w:r w:rsidR="00A645E2" w:rsidRPr="00A4547E">
        <w:rPr>
          <w:bCs/>
          <w:snapToGrid w:val="0"/>
          <w:color w:val="000000"/>
          <w:sz w:val="16"/>
        </w:rPr>
        <w:t>:</w:t>
      </w:r>
      <w:r w:rsidR="00A645E2" w:rsidRPr="00A4547E">
        <w:rPr>
          <w:bCs/>
          <w:snapToGrid w:val="0"/>
          <w:color w:val="000000"/>
          <w:sz w:val="16"/>
        </w:rPr>
        <w:tab/>
      </w:r>
      <w:r w:rsidR="00A645E2" w:rsidRPr="00A4547E">
        <w:rPr>
          <w:bCs/>
          <w:snapToGrid w:val="0"/>
          <w:color w:val="000000"/>
          <w:sz w:val="16"/>
        </w:rPr>
        <w:tab/>
      </w:r>
      <w:r w:rsidR="000F562E">
        <w:rPr>
          <w:bCs/>
          <w:snapToGrid w:val="0"/>
          <w:color w:val="000000"/>
          <w:sz w:val="16"/>
        </w:rPr>
        <w:t>xxxxxxxxxx</w:t>
      </w:r>
      <w:r w:rsidR="005C71CB">
        <w:rPr>
          <w:bCs/>
          <w:snapToGrid w:val="0"/>
          <w:color w:val="000000"/>
          <w:sz w:val="16"/>
        </w:rPr>
        <w:t>, ředitel oblasti</w:t>
      </w:r>
    </w:p>
    <w:p w14:paraId="1CDF5DE1" w14:textId="77777777" w:rsidR="00C61EAF" w:rsidRPr="00A4547E" w:rsidRDefault="00C61EAF" w:rsidP="00722456">
      <w:pPr>
        <w:jc w:val="both"/>
        <w:rPr>
          <w:sz w:val="16"/>
          <w:szCs w:val="16"/>
        </w:rPr>
      </w:pPr>
      <w:r w:rsidRPr="00A4547E">
        <w:rPr>
          <w:bCs/>
          <w:snapToGrid w:val="0"/>
          <w:color w:val="000000"/>
          <w:sz w:val="16"/>
        </w:rPr>
        <w:tab/>
      </w:r>
    </w:p>
    <w:p w14:paraId="40214FF0" w14:textId="77777777" w:rsidR="007B7ECF" w:rsidRPr="00A4547E" w:rsidRDefault="007B7ECF" w:rsidP="00722456">
      <w:pPr>
        <w:jc w:val="both"/>
        <w:rPr>
          <w:sz w:val="10"/>
          <w:szCs w:val="10"/>
        </w:rPr>
      </w:pPr>
    </w:p>
    <w:p w14:paraId="590483CD" w14:textId="77777777" w:rsidR="007B7ECF" w:rsidRPr="00A4547E" w:rsidRDefault="00C61EAF" w:rsidP="00722456">
      <w:pPr>
        <w:jc w:val="both"/>
        <w:rPr>
          <w:bCs/>
          <w:snapToGrid w:val="0"/>
          <w:color w:val="000000"/>
          <w:sz w:val="16"/>
        </w:rPr>
      </w:pPr>
      <w:r w:rsidRPr="00A4547E">
        <w:rPr>
          <w:sz w:val="16"/>
          <w:szCs w:val="16"/>
        </w:rPr>
        <w:tab/>
      </w:r>
      <w:r w:rsidRPr="00A4547E">
        <w:rPr>
          <w:sz w:val="16"/>
          <w:szCs w:val="16"/>
        </w:rPr>
        <w:tab/>
      </w:r>
      <w:r w:rsidR="00A645E2" w:rsidRPr="00A4547E">
        <w:rPr>
          <w:bCs/>
          <w:snapToGrid w:val="0"/>
          <w:color w:val="000000"/>
          <w:sz w:val="16"/>
        </w:rPr>
        <w:t>O</w:t>
      </w:r>
      <w:r w:rsidRPr="00A4547E">
        <w:rPr>
          <w:bCs/>
          <w:snapToGrid w:val="0"/>
          <w:color w:val="000000"/>
          <w:sz w:val="16"/>
        </w:rPr>
        <w:t>právněn jednat při realizaci a předání díla:</w:t>
      </w:r>
    </w:p>
    <w:p w14:paraId="1D41329B" w14:textId="77777777" w:rsidR="00C61EAF" w:rsidRPr="00A4547E" w:rsidRDefault="00C61EAF" w:rsidP="00722456">
      <w:pPr>
        <w:jc w:val="both"/>
        <w:rPr>
          <w:bCs/>
          <w:snapToGrid w:val="0"/>
          <w:color w:val="000000"/>
          <w:sz w:val="10"/>
          <w:szCs w:val="10"/>
        </w:rPr>
      </w:pPr>
      <w:r w:rsidRPr="00A4547E">
        <w:rPr>
          <w:bCs/>
          <w:snapToGrid w:val="0"/>
          <w:color w:val="000000"/>
          <w:sz w:val="16"/>
        </w:rPr>
        <w:tab/>
      </w:r>
      <w:r w:rsidRPr="00A4547E">
        <w:rPr>
          <w:bCs/>
          <w:snapToGrid w:val="0"/>
          <w:color w:val="000000"/>
          <w:sz w:val="16"/>
        </w:rPr>
        <w:tab/>
      </w:r>
    </w:p>
    <w:p w14:paraId="693F23B2" w14:textId="28F9174A" w:rsidR="00C61EAF" w:rsidRDefault="00C61EAF" w:rsidP="00722456">
      <w:pPr>
        <w:jc w:val="both"/>
        <w:rPr>
          <w:bCs/>
          <w:snapToGrid w:val="0"/>
          <w:color w:val="000000"/>
          <w:sz w:val="16"/>
        </w:rPr>
      </w:pPr>
      <w:r w:rsidRPr="00A4547E">
        <w:rPr>
          <w:bCs/>
          <w:snapToGrid w:val="0"/>
          <w:color w:val="000000"/>
          <w:sz w:val="16"/>
        </w:rPr>
        <w:tab/>
      </w:r>
      <w:r w:rsidRPr="00A4547E">
        <w:rPr>
          <w:bCs/>
          <w:snapToGrid w:val="0"/>
          <w:color w:val="000000"/>
          <w:sz w:val="16"/>
        </w:rPr>
        <w:tab/>
        <w:t xml:space="preserve">- </w:t>
      </w:r>
      <w:r w:rsidR="00A645E2" w:rsidRPr="00A4547E">
        <w:rPr>
          <w:bCs/>
          <w:snapToGrid w:val="0"/>
          <w:color w:val="000000"/>
          <w:sz w:val="16"/>
        </w:rPr>
        <w:t xml:space="preserve">oddělení </w:t>
      </w:r>
      <w:r w:rsidRPr="00A4547E">
        <w:rPr>
          <w:bCs/>
          <w:snapToGrid w:val="0"/>
          <w:color w:val="000000"/>
          <w:sz w:val="16"/>
        </w:rPr>
        <w:t>montáže</w:t>
      </w:r>
      <w:r w:rsidR="00A645E2" w:rsidRPr="00A4547E">
        <w:rPr>
          <w:bCs/>
          <w:snapToGrid w:val="0"/>
          <w:color w:val="000000"/>
          <w:sz w:val="16"/>
        </w:rPr>
        <w:t>:</w:t>
      </w:r>
      <w:r w:rsidR="00A645E2" w:rsidRPr="00A4547E">
        <w:rPr>
          <w:bCs/>
          <w:snapToGrid w:val="0"/>
          <w:color w:val="000000"/>
          <w:sz w:val="16"/>
        </w:rPr>
        <w:tab/>
      </w:r>
      <w:r w:rsidRPr="00A4547E">
        <w:rPr>
          <w:bCs/>
          <w:snapToGrid w:val="0"/>
          <w:color w:val="000000"/>
          <w:sz w:val="16"/>
        </w:rPr>
        <w:tab/>
      </w:r>
      <w:r w:rsidR="000F562E">
        <w:rPr>
          <w:bCs/>
          <w:snapToGrid w:val="0"/>
          <w:color w:val="000000"/>
          <w:sz w:val="16"/>
        </w:rPr>
        <w:t>xxxxxxxxx</w:t>
      </w:r>
      <w:r w:rsidR="00B7455E">
        <w:rPr>
          <w:bCs/>
          <w:snapToGrid w:val="0"/>
          <w:color w:val="000000"/>
          <w:sz w:val="16"/>
        </w:rPr>
        <w:t>,</w:t>
      </w:r>
      <w:r w:rsidR="00A645E2" w:rsidRPr="00A4547E">
        <w:rPr>
          <w:bCs/>
          <w:snapToGrid w:val="0"/>
          <w:color w:val="000000"/>
          <w:sz w:val="16"/>
        </w:rPr>
        <w:t xml:space="preserve"> </w:t>
      </w:r>
      <w:r w:rsidRPr="00A4547E">
        <w:rPr>
          <w:bCs/>
          <w:snapToGrid w:val="0"/>
          <w:color w:val="000000"/>
          <w:sz w:val="16"/>
        </w:rPr>
        <w:t xml:space="preserve">pověřený </w:t>
      </w:r>
      <w:r w:rsidR="002864C2" w:rsidRPr="00A4547E">
        <w:rPr>
          <w:bCs/>
          <w:snapToGrid w:val="0"/>
          <w:color w:val="000000"/>
          <w:sz w:val="16"/>
        </w:rPr>
        <w:t xml:space="preserve">montážní </w:t>
      </w:r>
      <w:r w:rsidRPr="00A4547E">
        <w:rPr>
          <w:bCs/>
          <w:snapToGrid w:val="0"/>
          <w:color w:val="000000"/>
          <w:sz w:val="16"/>
        </w:rPr>
        <w:t>mistr</w:t>
      </w:r>
    </w:p>
    <w:p w14:paraId="36495721" w14:textId="77777777" w:rsidR="00B7455E" w:rsidRDefault="00B7455E" w:rsidP="00722456">
      <w:pPr>
        <w:jc w:val="both"/>
        <w:rPr>
          <w:bCs/>
          <w:snapToGrid w:val="0"/>
          <w:color w:val="000000"/>
          <w:sz w:val="16"/>
        </w:rPr>
      </w:pPr>
    </w:p>
    <w:p w14:paraId="36A0634E" w14:textId="77777777" w:rsidR="00B7455E" w:rsidRPr="00A4547E" w:rsidRDefault="00B7455E" w:rsidP="00722456">
      <w:pPr>
        <w:jc w:val="both"/>
        <w:rPr>
          <w:sz w:val="16"/>
          <w:szCs w:val="16"/>
        </w:rPr>
      </w:pPr>
      <w:r>
        <w:rPr>
          <w:bCs/>
          <w:snapToGrid w:val="0"/>
          <w:color w:val="000000"/>
          <w:sz w:val="16"/>
        </w:rPr>
        <w:t>dále jen „Zhotovitel“</w:t>
      </w:r>
    </w:p>
    <w:p w14:paraId="420E8AC4" w14:textId="77777777" w:rsidR="007B7ECF" w:rsidRPr="00A4547E" w:rsidRDefault="007B7ECF" w:rsidP="00722456">
      <w:pPr>
        <w:jc w:val="both"/>
        <w:rPr>
          <w:sz w:val="10"/>
          <w:szCs w:val="10"/>
        </w:rPr>
      </w:pPr>
    </w:p>
    <w:p w14:paraId="42EE5C77" w14:textId="77777777" w:rsidR="00A13178" w:rsidRPr="00A4547E" w:rsidRDefault="00A13178" w:rsidP="00722456">
      <w:pPr>
        <w:jc w:val="both"/>
        <w:rPr>
          <w:sz w:val="16"/>
          <w:szCs w:val="16"/>
        </w:rPr>
      </w:pPr>
      <w:r w:rsidRPr="00A4547E">
        <w:rPr>
          <w:sz w:val="16"/>
          <w:szCs w:val="16"/>
        </w:rPr>
        <w:t>Zhotovitel a Objednatel spolu dále jen jako „Smluvní strany“.</w:t>
      </w:r>
    </w:p>
    <w:p w14:paraId="4D5E2436" w14:textId="77777777" w:rsidR="00A13178" w:rsidRPr="00A4547E" w:rsidRDefault="00A13178" w:rsidP="00722456">
      <w:pPr>
        <w:jc w:val="both"/>
        <w:rPr>
          <w:sz w:val="10"/>
          <w:szCs w:val="10"/>
        </w:rPr>
      </w:pPr>
    </w:p>
    <w:p w14:paraId="2FA0036F" w14:textId="77777777" w:rsidR="00A13178" w:rsidRPr="00A4547E" w:rsidRDefault="00A13178" w:rsidP="00722456">
      <w:pPr>
        <w:jc w:val="both"/>
        <w:rPr>
          <w:sz w:val="16"/>
          <w:szCs w:val="16"/>
        </w:rPr>
      </w:pPr>
      <w:r w:rsidRPr="00A4547E">
        <w:rPr>
          <w:sz w:val="16"/>
          <w:szCs w:val="16"/>
        </w:rPr>
        <w:t xml:space="preserve">Níže uvedeného dne, měsíce a roku uzavřely Smluvní strany podle </w:t>
      </w:r>
      <w:r w:rsidR="003F77EC" w:rsidRPr="00A4547E">
        <w:rPr>
          <w:sz w:val="16"/>
          <w:szCs w:val="16"/>
        </w:rPr>
        <w:t>§ 2586 a násl. zákona č. 89/2012 Sb., občanského zákoníku (dále NOZ)</w:t>
      </w:r>
      <w:r w:rsidRPr="00A4547E">
        <w:rPr>
          <w:sz w:val="16"/>
          <w:szCs w:val="16"/>
        </w:rPr>
        <w:t xml:space="preserve"> tuto smlouvu o dílo (dále jen „Smlouva“).</w:t>
      </w:r>
    </w:p>
    <w:p w14:paraId="28B08EAB" w14:textId="77777777" w:rsidR="00A13178" w:rsidRPr="00C8678A" w:rsidRDefault="00C8678A" w:rsidP="00AD4C48">
      <w:pPr>
        <w:pStyle w:val="Nadpis4"/>
        <w:numPr>
          <w:ilvl w:val="3"/>
          <w:numId w:val="0"/>
        </w:numPr>
        <w:tabs>
          <w:tab w:val="clear" w:pos="851"/>
          <w:tab w:val="num" w:pos="709"/>
        </w:tabs>
        <w:spacing w:before="100" w:beforeAutospacing="1" w:after="100" w:afterAutospacing="1"/>
        <w:jc w:val="both"/>
        <w:rPr>
          <w:sz w:val="20"/>
        </w:rPr>
      </w:pPr>
      <w:r>
        <w:rPr>
          <w:sz w:val="20"/>
        </w:rPr>
        <w:t>Čl. 1</w:t>
      </w:r>
      <w:r>
        <w:rPr>
          <w:sz w:val="20"/>
        </w:rPr>
        <w:tab/>
      </w:r>
      <w:r w:rsidR="00A13178" w:rsidRPr="00C8678A">
        <w:rPr>
          <w:sz w:val="20"/>
        </w:rPr>
        <w:t>Předmět Smlouvy</w:t>
      </w:r>
    </w:p>
    <w:p w14:paraId="185E0BB1" w14:textId="77777777" w:rsidR="00A13178" w:rsidRPr="00A4547E" w:rsidRDefault="00A13178" w:rsidP="00722456">
      <w:pPr>
        <w:tabs>
          <w:tab w:val="left" w:pos="360"/>
        </w:tabs>
        <w:ind w:left="360" w:hanging="360"/>
        <w:jc w:val="both"/>
        <w:rPr>
          <w:snapToGrid w:val="0"/>
          <w:color w:val="000000"/>
          <w:sz w:val="16"/>
        </w:rPr>
      </w:pPr>
      <w:r w:rsidRPr="00A4547E">
        <w:rPr>
          <w:snapToGrid w:val="0"/>
          <w:color w:val="000000"/>
          <w:sz w:val="16"/>
        </w:rPr>
        <w:t xml:space="preserve"> 1.1</w:t>
      </w:r>
      <w:r w:rsidRPr="00A4547E">
        <w:rPr>
          <w:snapToGrid w:val="0"/>
          <w:color w:val="000000"/>
          <w:sz w:val="16"/>
        </w:rPr>
        <w:tab/>
      </w:r>
      <w:r w:rsidRPr="00A4547E">
        <w:rPr>
          <w:sz w:val="16"/>
          <w:szCs w:val="16"/>
        </w:rPr>
        <w:t xml:space="preserve">Zhotovitel se touto Smlouvou zavazuje, že pro Objednatele provede dílo uvedené v následujících odstavcích tohoto článku Smlouvy a Objednatel se </w:t>
      </w:r>
      <w:r w:rsidR="00722456">
        <w:rPr>
          <w:sz w:val="16"/>
          <w:szCs w:val="16"/>
        </w:rPr>
        <w:t>zavazuje dílo převzít a zaplatit</w:t>
      </w:r>
      <w:r w:rsidRPr="00A4547E">
        <w:rPr>
          <w:sz w:val="16"/>
          <w:szCs w:val="16"/>
        </w:rPr>
        <w:t xml:space="preserve"> Zhotoviteli sjednanou cenu dle čl. 4 Smlouvy ve lhůtách a za podmínek touto Smlouvou stanovených.</w:t>
      </w:r>
    </w:p>
    <w:p w14:paraId="6AF34969" w14:textId="5D33AE82" w:rsidR="00A13178" w:rsidRPr="00A4547E" w:rsidRDefault="00A13178" w:rsidP="00722456">
      <w:pPr>
        <w:numPr>
          <w:ilvl w:val="1"/>
          <w:numId w:val="34"/>
        </w:numPr>
        <w:tabs>
          <w:tab w:val="left" w:pos="360"/>
        </w:tabs>
        <w:spacing w:before="120"/>
        <w:ind w:left="360" w:hanging="360"/>
        <w:jc w:val="both"/>
        <w:outlineLvl w:val="0"/>
        <w:rPr>
          <w:snapToGrid w:val="0"/>
          <w:color w:val="000000"/>
          <w:sz w:val="16"/>
        </w:rPr>
      </w:pPr>
      <w:r w:rsidRPr="00A4547E">
        <w:rPr>
          <w:sz w:val="16"/>
          <w:szCs w:val="16"/>
        </w:rPr>
        <w:t xml:space="preserve">Předmětem této Smlouvy je dodávka technické – projektové dokumentace výtahu a </w:t>
      </w:r>
      <w:r w:rsidR="00A34161" w:rsidRPr="00A4547E">
        <w:rPr>
          <w:sz w:val="16"/>
          <w:szCs w:val="16"/>
        </w:rPr>
        <w:t>celková výměna</w:t>
      </w:r>
      <w:r w:rsidRPr="00A4547E">
        <w:rPr>
          <w:b/>
          <w:sz w:val="16"/>
          <w:szCs w:val="16"/>
        </w:rPr>
        <w:t xml:space="preserve"> </w:t>
      </w:r>
      <w:r w:rsidR="002E65F2">
        <w:rPr>
          <w:b/>
          <w:sz w:val="16"/>
          <w:szCs w:val="16"/>
        </w:rPr>
        <w:t>1</w:t>
      </w:r>
      <w:r w:rsidR="00DB64CB" w:rsidRPr="00A4547E">
        <w:rPr>
          <w:b/>
          <w:sz w:val="16"/>
          <w:szCs w:val="16"/>
        </w:rPr>
        <w:t xml:space="preserve"> </w:t>
      </w:r>
      <w:r w:rsidRPr="00A4547E">
        <w:rPr>
          <w:sz w:val="16"/>
          <w:szCs w:val="16"/>
        </w:rPr>
        <w:t xml:space="preserve">ks výtahu (dále jen „Dílo“) v rozsahu dle Technické specifikace (dále jen „Technická specifikace“), která jako příloha </w:t>
      </w:r>
      <w:r w:rsidR="00B7455E" w:rsidRPr="00A4547E">
        <w:rPr>
          <w:sz w:val="16"/>
          <w:szCs w:val="16"/>
        </w:rPr>
        <w:t xml:space="preserve">č. </w:t>
      </w:r>
      <w:r w:rsidR="00D440AB">
        <w:rPr>
          <w:sz w:val="16"/>
          <w:szCs w:val="16"/>
        </w:rPr>
        <w:t>3</w:t>
      </w:r>
      <w:r w:rsidR="00B7455E" w:rsidRPr="00A4547E">
        <w:rPr>
          <w:sz w:val="16"/>
          <w:szCs w:val="16"/>
        </w:rPr>
        <w:t xml:space="preserve"> tvoří</w:t>
      </w:r>
      <w:r w:rsidRPr="00A4547E">
        <w:rPr>
          <w:sz w:val="16"/>
          <w:szCs w:val="16"/>
        </w:rPr>
        <w:t xml:space="preserve"> nedílnou součást této Smlouvy</w:t>
      </w:r>
      <w:r w:rsidRPr="00A4547E">
        <w:rPr>
          <w:snapToGrid w:val="0"/>
          <w:color w:val="000000"/>
          <w:sz w:val="16"/>
        </w:rPr>
        <w:t xml:space="preserve">. </w:t>
      </w:r>
    </w:p>
    <w:p w14:paraId="12541F42" w14:textId="77777777" w:rsidR="00A13178" w:rsidRPr="00A4547E" w:rsidRDefault="00A13178" w:rsidP="00722456">
      <w:pPr>
        <w:tabs>
          <w:tab w:val="left" w:pos="360"/>
        </w:tabs>
        <w:spacing w:before="120"/>
        <w:ind w:left="360" w:hanging="360"/>
        <w:jc w:val="both"/>
        <w:rPr>
          <w:snapToGrid w:val="0"/>
          <w:sz w:val="16"/>
        </w:rPr>
      </w:pPr>
      <w:r w:rsidRPr="00A4547E">
        <w:rPr>
          <w:snapToGrid w:val="0"/>
          <w:color w:val="000000"/>
          <w:sz w:val="16"/>
        </w:rPr>
        <w:t>1.3</w:t>
      </w:r>
      <w:r w:rsidRPr="00A4547E">
        <w:rPr>
          <w:snapToGrid w:val="0"/>
          <w:color w:val="000000"/>
          <w:sz w:val="16"/>
        </w:rPr>
        <w:tab/>
      </w:r>
      <w:r w:rsidRPr="00A4547E">
        <w:rPr>
          <w:snapToGrid w:val="0"/>
          <w:sz w:val="16"/>
        </w:rPr>
        <w:t xml:space="preserve">Stavební práce po demontáži původního výtahu spojené se stavební připraveností pro montáž a dokončovací práce po montáži nového výtahu </w:t>
      </w:r>
      <w:r w:rsidRPr="00A4547E">
        <w:rPr>
          <w:b/>
          <w:snapToGrid w:val="0"/>
          <w:sz w:val="16"/>
        </w:rPr>
        <w:t>jsou</w:t>
      </w:r>
      <w:r w:rsidRPr="00A4547E">
        <w:rPr>
          <w:snapToGrid w:val="0"/>
          <w:sz w:val="16"/>
        </w:rPr>
        <w:t xml:space="preserve"> předmětem této Smlouvy. Jejich provedení bude v </w:t>
      </w:r>
      <w:r w:rsidR="00722456">
        <w:rPr>
          <w:snapToGrid w:val="0"/>
          <w:sz w:val="16"/>
        </w:rPr>
        <w:t>souladu s výkresovými podklady Z</w:t>
      </w:r>
      <w:r w:rsidRPr="00A4547E">
        <w:rPr>
          <w:snapToGrid w:val="0"/>
          <w:sz w:val="16"/>
        </w:rPr>
        <w:t>hotovitele a v termínu realizace dle</w:t>
      </w:r>
      <w:r w:rsidR="007E7138" w:rsidRPr="00A4547E">
        <w:rPr>
          <w:snapToGrid w:val="0"/>
          <w:sz w:val="16"/>
        </w:rPr>
        <w:t xml:space="preserve"> </w:t>
      </w:r>
      <w:r w:rsidRPr="00A4547E">
        <w:rPr>
          <w:snapToGrid w:val="0"/>
          <w:sz w:val="16"/>
        </w:rPr>
        <w:t>čl. 3.</w:t>
      </w:r>
      <w:r w:rsidR="00572D15" w:rsidRPr="00A4547E">
        <w:rPr>
          <w:snapToGrid w:val="0"/>
          <w:sz w:val="16"/>
        </w:rPr>
        <w:t>2</w:t>
      </w:r>
      <w:r w:rsidRPr="00A4547E">
        <w:rPr>
          <w:snapToGrid w:val="0"/>
          <w:sz w:val="16"/>
        </w:rPr>
        <w:t xml:space="preserve"> této Smlouvy jsou nezbytným předpokladem splnění díla.</w:t>
      </w:r>
    </w:p>
    <w:p w14:paraId="403FDFD9" w14:textId="77777777" w:rsidR="00A13178" w:rsidRDefault="00B7455E" w:rsidP="00722456">
      <w:pPr>
        <w:tabs>
          <w:tab w:val="left" w:pos="360"/>
        </w:tabs>
        <w:spacing w:before="120"/>
        <w:ind w:left="360" w:hanging="360"/>
        <w:jc w:val="both"/>
        <w:rPr>
          <w:snapToGrid w:val="0"/>
          <w:color w:val="000000"/>
          <w:sz w:val="16"/>
        </w:rPr>
      </w:pPr>
      <w:r>
        <w:rPr>
          <w:snapToGrid w:val="0"/>
          <w:color w:val="000000"/>
          <w:sz w:val="16"/>
        </w:rPr>
        <w:lastRenderedPageBreak/>
        <w:t>1.4</w:t>
      </w:r>
      <w:r w:rsidR="00A13178" w:rsidRPr="00A4547E">
        <w:rPr>
          <w:snapToGrid w:val="0"/>
          <w:color w:val="000000"/>
          <w:sz w:val="16"/>
        </w:rPr>
        <w:tab/>
      </w:r>
      <w:r w:rsidR="002E65F2">
        <w:rPr>
          <w:snapToGrid w:val="0"/>
          <w:color w:val="000000"/>
          <w:sz w:val="16"/>
        </w:rPr>
        <w:t>Neobsazeno</w:t>
      </w:r>
    </w:p>
    <w:p w14:paraId="30987E15" w14:textId="77777777" w:rsidR="00A13178" w:rsidRPr="00A4547E" w:rsidRDefault="00A13178" w:rsidP="00722456">
      <w:pPr>
        <w:tabs>
          <w:tab w:val="left" w:pos="-284"/>
          <w:tab w:val="left" w:pos="360"/>
        </w:tabs>
        <w:spacing w:before="120"/>
        <w:ind w:left="360" w:hanging="360"/>
        <w:jc w:val="both"/>
        <w:rPr>
          <w:snapToGrid w:val="0"/>
          <w:color w:val="000000"/>
          <w:sz w:val="6"/>
        </w:rPr>
      </w:pPr>
      <w:r w:rsidRPr="00A4547E">
        <w:rPr>
          <w:snapToGrid w:val="0"/>
          <w:color w:val="000000"/>
          <w:sz w:val="16"/>
        </w:rPr>
        <w:t>1.5</w:t>
      </w:r>
      <w:r w:rsidRPr="00A4547E">
        <w:rPr>
          <w:snapToGrid w:val="0"/>
          <w:color w:val="000000"/>
          <w:sz w:val="16"/>
        </w:rPr>
        <w:tab/>
      </w:r>
      <w:r w:rsidR="006E7323" w:rsidRPr="00A4547E">
        <w:rPr>
          <w:snapToGrid w:val="0"/>
          <w:color w:val="000000"/>
          <w:sz w:val="16"/>
        </w:rPr>
        <w:t>Odborný servis v rozsahu dle přílohy č. 1 Smlouvy bude řešen samostatnou servisní smlouvou</w:t>
      </w:r>
      <w:r w:rsidRPr="00A4547E">
        <w:rPr>
          <w:snapToGrid w:val="0"/>
          <w:color w:val="000000"/>
          <w:sz w:val="16"/>
        </w:rPr>
        <w:t xml:space="preserve">. </w:t>
      </w:r>
    </w:p>
    <w:p w14:paraId="6529AE8A" w14:textId="77777777" w:rsidR="00A13178" w:rsidRPr="00C8678A" w:rsidRDefault="00C8678A" w:rsidP="00AD4C48">
      <w:pPr>
        <w:pStyle w:val="Nadpis4"/>
        <w:numPr>
          <w:ilvl w:val="3"/>
          <w:numId w:val="0"/>
        </w:numPr>
        <w:tabs>
          <w:tab w:val="clear" w:pos="851"/>
          <w:tab w:val="num" w:pos="709"/>
        </w:tabs>
        <w:spacing w:before="100" w:beforeAutospacing="1" w:after="100" w:afterAutospacing="1"/>
        <w:jc w:val="both"/>
        <w:rPr>
          <w:sz w:val="20"/>
        </w:rPr>
      </w:pPr>
      <w:r>
        <w:rPr>
          <w:sz w:val="20"/>
        </w:rPr>
        <w:t>Čl.2</w:t>
      </w:r>
      <w:r>
        <w:rPr>
          <w:sz w:val="20"/>
        </w:rPr>
        <w:tab/>
      </w:r>
      <w:r w:rsidR="00A13178" w:rsidRPr="00C8678A">
        <w:rPr>
          <w:sz w:val="20"/>
        </w:rPr>
        <w:t>Místo plnění</w:t>
      </w:r>
    </w:p>
    <w:tbl>
      <w:tblPr>
        <w:tblpPr w:leftFromText="141" w:rightFromText="141" w:vertAnchor="text" w:horzAnchor="margin" w:tblpXSpec="right" w:tblpY="67"/>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D9D9D9"/>
        <w:tblCellMar>
          <w:left w:w="70" w:type="dxa"/>
          <w:right w:w="70" w:type="dxa"/>
        </w:tblCellMar>
        <w:tblLook w:val="0000" w:firstRow="0" w:lastRow="0" w:firstColumn="0" w:lastColumn="0" w:noHBand="0" w:noVBand="0"/>
      </w:tblPr>
      <w:tblGrid>
        <w:gridCol w:w="8150"/>
      </w:tblGrid>
      <w:tr w:rsidR="00A13178" w:rsidRPr="00A4547E" w14:paraId="62F3F8E5" w14:textId="77777777">
        <w:trPr>
          <w:cantSplit/>
          <w:trHeight w:hRule="exact" w:val="340"/>
        </w:trPr>
        <w:tc>
          <w:tcPr>
            <w:tcW w:w="8150" w:type="dxa"/>
            <w:shd w:val="clear" w:color="auto" w:fill="D9D9D9"/>
            <w:vAlign w:val="center"/>
          </w:tcPr>
          <w:p w14:paraId="0B19C5D8" w14:textId="40F440AD" w:rsidR="00F72FDD" w:rsidRPr="00A4547E" w:rsidRDefault="002A7A66" w:rsidP="00F72FDD">
            <w:pPr>
              <w:jc w:val="both"/>
              <w:rPr>
                <w:b/>
                <w:bCs/>
                <w:sz w:val="16"/>
              </w:rPr>
            </w:pPr>
            <w:bookmarkStart w:id="1" w:name="misto"/>
            <w:bookmarkEnd w:id="1"/>
            <w:r>
              <w:rPr>
                <w:b/>
                <w:bCs/>
                <w:sz w:val="16"/>
              </w:rPr>
              <w:t xml:space="preserve">CEDR </w:t>
            </w:r>
            <w:r w:rsidR="008455C3">
              <w:rPr>
                <w:b/>
                <w:bCs/>
                <w:sz w:val="16"/>
              </w:rPr>
              <w:t xml:space="preserve">2 </w:t>
            </w:r>
            <w:r>
              <w:rPr>
                <w:b/>
                <w:bCs/>
                <w:sz w:val="16"/>
              </w:rPr>
              <w:t xml:space="preserve">Tanvald, </w:t>
            </w:r>
            <w:r w:rsidR="00FE1DBE">
              <w:rPr>
                <w:b/>
                <w:bCs/>
                <w:sz w:val="16"/>
              </w:rPr>
              <w:t>Nemocniční 268, 468 41 Tanvald</w:t>
            </w:r>
          </w:p>
          <w:p w14:paraId="76C79D8C" w14:textId="77777777" w:rsidR="00A13178" w:rsidRPr="00A4547E" w:rsidRDefault="00A13178" w:rsidP="005A3F68">
            <w:pPr>
              <w:jc w:val="both"/>
              <w:rPr>
                <w:bCs/>
                <w:snapToGrid w:val="0"/>
                <w:color w:val="000000"/>
                <w:sz w:val="16"/>
              </w:rPr>
            </w:pPr>
          </w:p>
        </w:tc>
      </w:tr>
    </w:tbl>
    <w:p w14:paraId="44A05EE7" w14:textId="77777777" w:rsidR="00A13178" w:rsidRPr="00A4547E" w:rsidRDefault="00A13178" w:rsidP="00722456">
      <w:pPr>
        <w:numPr>
          <w:ilvl w:val="1"/>
          <w:numId w:val="33"/>
        </w:numPr>
        <w:ind w:left="0" w:firstLine="0"/>
        <w:jc w:val="both"/>
        <w:rPr>
          <w:snapToGrid w:val="0"/>
          <w:color w:val="000000"/>
          <w:sz w:val="16"/>
        </w:rPr>
      </w:pPr>
      <w:r w:rsidRPr="00A4547E">
        <w:rPr>
          <w:snapToGrid w:val="0"/>
          <w:color w:val="000000"/>
          <w:sz w:val="16"/>
        </w:rPr>
        <w:t xml:space="preserve">Místem plnění je: </w:t>
      </w:r>
      <w:r w:rsidRPr="00A4547E">
        <w:rPr>
          <w:snapToGrid w:val="0"/>
          <w:color w:val="FFFFFF"/>
          <w:sz w:val="18"/>
        </w:rPr>
        <w:t>■■■</w:t>
      </w:r>
    </w:p>
    <w:p w14:paraId="5765AB78" w14:textId="77777777" w:rsidR="00A13178" w:rsidRPr="00C8678A" w:rsidRDefault="00C8678A" w:rsidP="00AD4C48">
      <w:pPr>
        <w:pStyle w:val="Nadpis3"/>
        <w:numPr>
          <w:ilvl w:val="2"/>
          <w:numId w:val="0"/>
        </w:numPr>
        <w:tabs>
          <w:tab w:val="num" w:pos="709"/>
        </w:tabs>
        <w:spacing w:before="100" w:beforeAutospacing="1" w:after="100" w:afterAutospacing="1"/>
        <w:jc w:val="both"/>
        <w:rPr>
          <w:sz w:val="20"/>
        </w:rPr>
      </w:pPr>
      <w:r>
        <w:rPr>
          <w:sz w:val="20"/>
        </w:rPr>
        <w:t>Čl.3</w:t>
      </w:r>
      <w:r>
        <w:rPr>
          <w:sz w:val="20"/>
        </w:rPr>
        <w:tab/>
      </w:r>
      <w:r w:rsidR="00A13178" w:rsidRPr="00C8678A">
        <w:rPr>
          <w:sz w:val="20"/>
        </w:rPr>
        <w:t>Doba plnění</w:t>
      </w:r>
    </w:p>
    <w:p w14:paraId="726FF57B" w14:textId="4FA81BF9" w:rsidR="00A13178" w:rsidRDefault="00A13178" w:rsidP="00722456">
      <w:pPr>
        <w:numPr>
          <w:ilvl w:val="1"/>
          <w:numId w:val="35"/>
        </w:numPr>
        <w:tabs>
          <w:tab w:val="clear" w:pos="-199"/>
          <w:tab w:val="num" w:pos="360"/>
        </w:tabs>
        <w:ind w:left="360" w:hanging="360"/>
        <w:jc w:val="both"/>
        <w:rPr>
          <w:sz w:val="16"/>
          <w:szCs w:val="16"/>
        </w:rPr>
      </w:pPr>
      <w:r w:rsidRPr="00A4547E">
        <w:rPr>
          <w:sz w:val="16"/>
          <w:szCs w:val="16"/>
        </w:rPr>
        <w:t>Z</w:t>
      </w:r>
      <w:r w:rsidR="00722456">
        <w:rPr>
          <w:sz w:val="16"/>
          <w:szCs w:val="16"/>
        </w:rPr>
        <w:t>hotovitel se zavazuje vytvořit d</w:t>
      </w:r>
      <w:r w:rsidRPr="00A4547E">
        <w:rPr>
          <w:sz w:val="16"/>
          <w:szCs w:val="16"/>
        </w:rPr>
        <w:t xml:space="preserve">ispoziční výkres do </w:t>
      </w:r>
      <w:r w:rsidR="00FE1DBE">
        <w:rPr>
          <w:b/>
          <w:sz w:val="16"/>
          <w:szCs w:val="16"/>
        </w:rPr>
        <w:t>6</w:t>
      </w:r>
      <w:r w:rsidRPr="00A4547E">
        <w:rPr>
          <w:sz w:val="16"/>
          <w:szCs w:val="16"/>
        </w:rPr>
        <w:t xml:space="preserve"> týdnů ode dne účinnosti Smlouvy. Objednatel se zavazuje vyj</w:t>
      </w:r>
      <w:r w:rsidR="00722456">
        <w:rPr>
          <w:sz w:val="16"/>
          <w:szCs w:val="16"/>
        </w:rPr>
        <w:t>ádřit k d</w:t>
      </w:r>
      <w:r w:rsidRPr="00A4547E">
        <w:rPr>
          <w:sz w:val="16"/>
          <w:szCs w:val="16"/>
        </w:rPr>
        <w:t>ispozičnímu výkresu do 7 (sedmi) dnů od jeho doručení Objednateli. Nevyjádří-li se Objednatel v té</w:t>
      </w:r>
      <w:r w:rsidR="00722456">
        <w:rPr>
          <w:sz w:val="16"/>
          <w:szCs w:val="16"/>
        </w:rPr>
        <w:t>to lhůtě, platí, že Objednatel d</w:t>
      </w:r>
      <w:r w:rsidRPr="00A4547E">
        <w:rPr>
          <w:sz w:val="16"/>
          <w:szCs w:val="16"/>
        </w:rPr>
        <w:t>ispoziční výkres schválil. V případě p</w:t>
      </w:r>
      <w:r w:rsidR="00722456">
        <w:rPr>
          <w:sz w:val="16"/>
          <w:szCs w:val="16"/>
        </w:rPr>
        <w:t>ochyb o dni doručení platí, že d</w:t>
      </w:r>
      <w:r w:rsidRPr="00A4547E">
        <w:rPr>
          <w:sz w:val="16"/>
          <w:szCs w:val="16"/>
        </w:rPr>
        <w:t>ispoziční výkres byl doručen nejpozději třetím dnem po jeho prokazatelném odeslání Zhotovitelem Objednateli.</w:t>
      </w:r>
      <w:r w:rsidR="00B7455E">
        <w:rPr>
          <w:sz w:val="16"/>
          <w:szCs w:val="16"/>
        </w:rPr>
        <w:t xml:space="preserve"> </w:t>
      </w:r>
      <w:r w:rsidRPr="00A4547E">
        <w:rPr>
          <w:sz w:val="16"/>
          <w:szCs w:val="16"/>
        </w:rPr>
        <w:t xml:space="preserve">Toto schválení je potřebné jen v případě, že stavební práce zajišťuje objednatel. </w:t>
      </w:r>
    </w:p>
    <w:p w14:paraId="7F45F5C5" w14:textId="77777777" w:rsidR="00745E72" w:rsidRPr="00A4547E" w:rsidRDefault="00745E72" w:rsidP="00D440AB">
      <w:pPr>
        <w:ind w:left="360"/>
        <w:jc w:val="both"/>
        <w:rPr>
          <w:sz w:val="16"/>
          <w:szCs w:val="16"/>
        </w:rPr>
      </w:pPr>
    </w:p>
    <w:p w14:paraId="4E8C6C75" w14:textId="12B38B18" w:rsidR="00A13178" w:rsidRPr="00A4547E" w:rsidRDefault="00A13178" w:rsidP="00722456">
      <w:pPr>
        <w:numPr>
          <w:ilvl w:val="1"/>
          <w:numId w:val="25"/>
        </w:numPr>
        <w:ind w:left="360" w:hanging="360"/>
        <w:jc w:val="both"/>
        <w:rPr>
          <w:snapToGrid w:val="0"/>
          <w:color w:val="000000"/>
          <w:sz w:val="16"/>
        </w:rPr>
      </w:pPr>
      <w:r w:rsidRPr="00A4547E">
        <w:rPr>
          <w:snapToGrid w:val="0"/>
          <w:color w:val="000000"/>
          <w:sz w:val="16"/>
        </w:rPr>
        <w:t xml:space="preserve">Termín realizace předmětu </w:t>
      </w:r>
      <w:r w:rsidR="00D440AB" w:rsidRPr="00A4547E">
        <w:rPr>
          <w:snapToGrid w:val="0"/>
          <w:color w:val="000000"/>
          <w:sz w:val="16"/>
        </w:rPr>
        <w:t>Díla:</w:t>
      </w:r>
      <w:r w:rsidR="00D440AB">
        <w:rPr>
          <w:snapToGrid w:val="0"/>
          <w:color w:val="000000"/>
          <w:sz w:val="16"/>
        </w:rPr>
        <w:t xml:space="preserve"> srpen</w:t>
      </w:r>
      <w:r w:rsidR="004B758D">
        <w:rPr>
          <w:snapToGrid w:val="0"/>
          <w:color w:val="000000"/>
          <w:sz w:val="16"/>
        </w:rPr>
        <w:t xml:space="preserve"> /</w:t>
      </w:r>
      <w:r w:rsidR="00D440AB">
        <w:rPr>
          <w:snapToGrid w:val="0"/>
          <w:color w:val="000000"/>
          <w:sz w:val="16"/>
        </w:rPr>
        <w:t xml:space="preserve"> září</w:t>
      </w:r>
      <w:r w:rsidR="00E575C7">
        <w:rPr>
          <w:snapToGrid w:val="0"/>
          <w:color w:val="000000"/>
          <w:sz w:val="16"/>
        </w:rPr>
        <w:t xml:space="preserve"> </w:t>
      </w:r>
      <w:r w:rsidR="002A7A66">
        <w:rPr>
          <w:snapToGrid w:val="0"/>
          <w:color w:val="000000"/>
          <w:sz w:val="16"/>
        </w:rPr>
        <w:t>2021</w:t>
      </w:r>
    </w:p>
    <w:p w14:paraId="7C29993F" w14:textId="77777777" w:rsidR="00A645E2" w:rsidRPr="00A4547E" w:rsidRDefault="00A645E2" w:rsidP="00722456">
      <w:pPr>
        <w:jc w:val="both"/>
        <w:rPr>
          <w:snapToGrid w:val="0"/>
          <w:color w:val="000000"/>
          <w:sz w:val="12"/>
          <w:szCs w:val="12"/>
        </w:rPr>
      </w:pPr>
    </w:p>
    <w:p w14:paraId="62E8F06F" w14:textId="77777777" w:rsidR="008B376D" w:rsidRPr="002940D4" w:rsidRDefault="008B376D" w:rsidP="00722456">
      <w:pPr>
        <w:ind w:left="360"/>
        <w:jc w:val="both"/>
        <w:rPr>
          <w:snapToGrid w:val="0"/>
          <w:color w:val="000000"/>
          <w:sz w:val="16"/>
        </w:rPr>
      </w:pPr>
      <w:r w:rsidRPr="00A4547E">
        <w:rPr>
          <w:snapToGrid w:val="0"/>
          <w:color w:val="000000"/>
          <w:sz w:val="16"/>
        </w:rPr>
        <w:t>za podmínky včasného vydání stavebního povolení / ohlášení bez ohledu</w:t>
      </w:r>
      <w:r w:rsidR="00722456">
        <w:rPr>
          <w:snapToGrid w:val="0"/>
          <w:color w:val="000000"/>
          <w:sz w:val="16"/>
        </w:rPr>
        <w:t>, zda toto zajišťuje Objednatel či Z</w:t>
      </w:r>
      <w:r w:rsidRPr="00A4547E">
        <w:rPr>
          <w:snapToGrid w:val="0"/>
          <w:color w:val="000000"/>
          <w:sz w:val="16"/>
        </w:rPr>
        <w:t xml:space="preserve">hotovitel. </w:t>
      </w:r>
      <w:r w:rsidR="00C6790E" w:rsidRPr="00A4547E">
        <w:rPr>
          <w:snapToGrid w:val="0"/>
          <w:color w:val="000000"/>
          <w:sz w:val="16"/>
        </w:rPr>
        <w:t>V opačném případě bude na základě oboustranné dohody smluvních stran navržen nový termín realizace předmětu díla. Pro tento případ zaniká možnost uplatnění</w:t>
      </w:r>
      <w:r w:rsidR="00722456">
        <w:rPr>
          <w:snapToGrid w:val="0"/>
          <w:color w:val="000000"/>
          <w:sz w:val="16"/>
        </w:rPr>
        <w:t xml:space="preserve"> smluvní pokuty dle čl. 12.2 ve Všeobecných dodacích podmínkách (dále jen „VDP</w:t>
      </w:r>
      <w:r w:rsidR="00722456" w:rsidRPr="002940D4">
        <w:rPr>
          <w:snapToGrid w:val="0"/>
          <w:color w:val="000000"/>
          <w:sz w:val="16"/>
        </w:rPr>
        <w:t>“)</w:t>
      </w:r>
      <w:r w:rsidR="00C6790E" w:rsidRPr="002940D4">
        <w:rPr>
          <w:snapToGrid w:val="0"/>
          <w:color w:val="000000"/>
          <w:sz w:val="16"/>
        </w:rPr>
        <w:t>.</w:t>
      </w:r>
      <w:r w:rsidR="00D55358" w:rsidRPr="002940D4">
        <w:rPr>
          <w:snapToGrid w:val="0"/>
          <w:color w:val="000000"/>
          <w:sz w:val="16"/>
        </w:rPr>
        <w:t xml:space="preserve"> Možnost uplatnění smluvní pokuty dle čl.12.2 VDP zaniká také v případě, kdy konečný termín realizace je ovlivněn termínem závěrečné kontrolní prohlídky stavby / kolaudace stanovovaným státní správou.</w:t>
      </w:r>
    </w:p>
    <w:p w14:paraId="1D5CB78E" w14:textId="77777777" w:rsidR="00D55358" w:rsidRPr="00A4547E" w:rsidRDefault="00D55358" w:rsidP="00722456">
      <w:pPr>
        <w:tabs>
          <w:tab w:val="decimal" w:pos="7938"/>
        </w:tabs>
        <w:jc w:val="both"/>
        <w:rPr>
          <w:snapToGrid w:val="0"/>
          <w:color w:val="000000"/>
          <w:sz w:val="12"/>
          <w:szCs w:val="12"/>
        </w:rPr>
      </w:pPr>
    </w:p>
    <w:p w14:paraId="08FA8547" w14:textId="77777777" w:rsidR="00A13178" w:rsidRPr="00A4547E" w:rsidRDefault="00A13178" w:rsidP="00722456">
      <w:pPr>
        <w:numPr>
          <w:ilvl w:val="1"/>
          <w:numId w:val="25"/>
        </w:numPr>
        <w:tabs>
          <w:tab w:val="decimal" w:pos="7938"/>
        </w:tabs>
        <w:ind w:left="360" w:hanging="360"/>
        <w:jc w:val="both"/>
        <w:rPr>
          <w:snapToGrid w:val="0"/>
          <w:color w:val="000000"/>
          <w:sz w:val="16"/>
        </w:rPr>
      </w:pPr>
      <w:r w:rsidRPr="00A4547E">
        <w:rPr>
          <w:snapToGrid w:val="0"/>
          <w:color w:val="000000"/>
          <w:sz w:val="16"/>
        </w:rPr>
        <w:t>Doba odstávky výtahu (doba demontáže a následné montáže) nepřesáhne</w:t>
      </w:r>
      <w:r w:rsidRPr="00A4547E">
        <w:rPr>
          <w:b/>
          <w:snapToGrid w:val="0"/>
          <w:color w:val="000000"/>
          <w:sz w:val="16"/>
        </w:rPr>
        <w:t xml:space="preserve"> </w:t>
      </w:r>
      <w:r w:rsidR="00FE1DBE">
        <w:rPr>
          <w:b/>
          <w:snapToGrid w:val="0"/>
          <w:color w:val="000000"/>
          <w:sz w:val="16"/>
        </w:rPr>
        <w:t>42</w:t>
      </w:r>
      <w:r w:rsidRPr="00A4547E">
        <w:rPr>
          <w:b/>
          <w:snapToGrid w:val="0"/>
          <w:color w:val="000000"/>
          <w:sz w:val="16"/>
        </w:rPr>
        <w:t xml:space="preserve"> </w:t>
      </w:r>
      <w:r w:rsidR="00FE1DBE">
        <w:rPr>
          <w:snapToGrid w:val="0"/>
          <w:color w:val="000000"/>
          <w:sz w:val="16"/>
        </w:rPr>
        <w:t>pracovních</w:t>
      </w:r>
      <w:r w:rsidR="006E7323" w:rsidRPr="00A4547E">
        <w:rPr>
          <w:snapToGrid w:val="0"/>
          <w:color w:val="000000"/>
          <w:sz w:val="16"/>
        </w:rPr>
        <w:t xml:space="preserve"> dnů</w:t>
      </w:r>
      <w:r w:rsidR="00722456">
        <w:rPr>
          <w:snapToGrid w:val="0"/>
          <w:color w:val="000000"/>
          <w:sz w:val="16"/>
        </w:rPr>
        <w:t>.</w:t>
      </w:r>
      <w:r w:rsidRPr="00A4547E">
        <w:rPr>
          <w:snapToGrid w:val="0"/>
          <w:color w:val="000000"/>
          <w:sz w:val="16"/>
        </w:rPr>
        <w:t xml:space="preserve"> </w:t>
      </w:r>
    </w:p>
    <w:p w14:paraId="0DD79B3C" w14:textId="77777777" w:rsidR="00A13178" w:rsidRPr="00A4547E" w:rsidRDefault="00A13178" w:rsidP="00722456">
      <w:pPr>
        <w:tabs>
          <w:tab w:val="num" w:pos="360"/>
        </w:tabs>
        <w:ind w:left="360" w:hanging="360"/>
        <w:jc w:val="both"/>
        <w:rPr>
          <w:snapToGrid w:val="0"/>
          <w:sz w:val="16"/>
        </w:rPr>
      </w:pPr>
    </w:p>
    <w:p w14:paraId="236B073E" w14:textId="77777777" w:rsidR="00A13178" w:rsidRPr="00722456" w:rsidRDefault="00A13178" w:rsidP="00722456">
      <w:pPr>
        <w:tabs>
          <w:tab w:val="num" w:pos="360"/>
        </w:tabs>
        <w:ind w:left="357" w:hanging="357"/>
        <w:jc w:val="both"/>
        <w:rPr>
          <w:snapToGrid w:val="0"/>
          <w:color w:val="000000"/>
          <w:sz w:val="16"/>
        </w:rPr>
      </w:pPr>
      <w:r w:rsidRPr="00A4547E">
        <w:rPr>
          <w:snapToGrid w:val="0"/>
          <w:sz w:val="16"/>
        </w:rPr>
        <w:t>3.4</w:t>
      </w:r>
      <w:r w:rsidRPr="00A4547E">
        <w:rPr>
          <w:snapToGrid w:val="0"/>
          <w:sz w:val="16"/>
        </w:rPr>
        <w:tab/>
        <w:t xml:space="preserve">Zhotovení stavebních prací nutných k demontáži a montáži výtahu provede </w:t>
      </w:r>
      <w:r w:rsidR="00722456">
        <w:rPr>
          <w:b/>
          <w:snapToGrid w:val="0"/>
          <w:sz w:val="16"/>
        </w:rPr>
        <w:t>Z</w:t>
      </w:r>
      <w:r w:rsidRPr="00A4547E">
        <w:rPr>
          <w:b/>
          <w:snapToGrid w:val="0"/>
          <w:sz w:val="16"/>
        </w:rPr>
        <w:t>hotovitel</w:t>
      </w:r>
      <w:r w:rsidR="00722456" w:rsidRPr="00722456">
        <w:rPr>
          <w:snapToGrid w:val="0"/>
          <w:sz w:val="16"/>
        </w:rPr>
        <w:t>.</w:t>
      </w:r>
    </w:p>
    <w:p w14:paraId="5C01A313" w14:textId="77777777" w:rsidR="00A13178" w:rsidRPr="00A4547E" w:rsidRDefault="00A13178" w:rsidP="00722456">
      <w:pPr>
        <w:tabs>
          <w:tab w:val="num" w:pos="360"/>
          <w:tab w:val="decimal" w:pos="4962"/>
          <w:tab w:val="decimal" w:pos="6237"/>
        </w:tabs>
        <w:ind w:left="357" w:right="-284" w:hanging="357"/>
        <w:jc w:val="both"/>
        <w:rPr>
          <w:snapToGrid w:val="0"/>
          <w:color w:val="000000"/>
          <w:sz w:val="16"/>
        </w:rPr>
      </w:pPr>
    </w:p>
    <w:p w14:paraId="45D9E9AB" w14:textId="77777777" w:rsidR="00A13178" w:rsidRPr="00A4547E" w:rsidRDefault="00A13178" w:rsidP="00722456">
      <w:pPr>
        <w:tabs>
          <w:tab w:val="num" w:pos="360"/>
          <w:tab w:val="decimal" w:pos="4962"/>
          <w:tab w:val="decimal" w:pos="6237"/>
        </w:tabs>
        <w:ind w:left="357" w:right="-284" w:hanging="357"/>
        <w:jc w:val="both"/>
        <w:rPr>
          <w:snapToGrid w:val="0"/>
          <w:color w:val="FFFFFF"/>
          <w:sz w:val="16"/>
        </w:rPr>
      </w:pPr>
      <w:r w:rsidRPr="00A4547E">
        <w:rPr>
          <w:snapToGrid w:val="0"/>
          <w:color w:val="000000"/>
          <w:sz w:val="16"/>
        </w:rPr>
        <w:t xml:space="preserve">3.5 </w:t>
      </w:r>
      <w:r w:rsidRPr="00A4547E">
        <w:rPr>
          <w:snapToGrid w:val="0"/>
          <w:color w:val="000000"/>
          <w:sz w:val="16"/>
        </w:rPr>
        <w:tab/>
        <w:t xml:space="preserve">Přesný termín realizace Díla sdělí Zhotovitel </w:t>
      </w:r>
      <w:r w:rsidR="00637C9B" w:rsidRPr="00A4547E">
        <w:rPr>
          <w:snapToGrid w:val="0"/>
          <w:color w:val="000000"/>
          <w:sz w:val="16"/>
        </w:rPr>
        <w:t xml:space="preserve">prostřednictvím pověřeného montážního mistra </w:t>
      </w:r>
      <w:r w:rsidRPr="00A4547E">
        <w:rPr>
          <w:snapToGrid w:val="0"/>
          <w:color w:val="000000"/>
          <w:sz w:val="16"/>
        </w:rPr>
        <w:t>Objednateli do 14 dnů, nejpozději však 5 dnů před zahájením prací.</w:t>
      </w:r>
    </w:p>
    <w:p w14:paraId="53E60FD3" w14:textId="77777777" w:rsidR="00A13178" w:rsidRPr="00A4547E" w:rsidRDefault="00A13178" w:rsidP="00722456">
      <w:pPr>
        <w:tabs>
          <w:tab w:val="num" w:pos="360"/>
          <w:tab w:val="decimal" w:pos="4962"/>
          <w:tab w:val="decimal" w:pos="6237"/>
        </w:tabs>
        <w:spacing w:before="120"/>
        <w:ind w:left="357" w:right="-283" w:hanging="357"/>
        <w:jc w:val="both"/>
        <w:rPr>
          <w:snapToGrid w:val="0"/>
          <w:color w:val="000000"/>
          <w:sz w:val="16"/>
        </w:rPr>
      </w:pPr>
      <w:r w:rsidRPr="00A4547E">
        <w:rPr>
          <w:sz w:val="16"/>
        </w:rPr>
        <w:t>3.6</w:t>
      </w:r>
      <w:r w:rsidRPr="00A4547E">
        <w:rPr>
          <w:sz w:val="16"/>
        </w:rPr>
        <w:tab/>
        <w:t xml:space="preserve">Důvody zakládající právo Zhotovitele na přiměřené prodloužení sjednané doby plnění jsou uvedeny </w:t>
      </w:r>
      <w:r w:rsidRPr="00A4547E">
        <w:rPr>
          <w:snapToGrid w:val="0"/>
          <w:color w:val="000000"/>
          <w:sz w:val="16"/>
        </w:rPr>
        <w:t xml:space="preserve">VDP. </w:t>
      </w:r>
    </w:p>
    <w:p w14:paraId="3BF9EF2A" w14:textId="77777777" w:rsidR="00A13178" w:rsidRPr="00A4547E" w:rsidRDefault="00A13178" w:rsidP="00722456">
      <w:pPr>
        <w:numPr>
          <w:ilvl w:val="1"/>
          <w:numId w:val="36"/>
        </w:numPr>
        <w:tabs>
          <w:tab w:val="num" w:pos="360"/>
        </w:tabs>
        <w:spacing w:before="120"/>
        <w:ind w:left="357" w:hanging="357"/>
        <w:jc w:val="both"/>
        <w:rPr>
          <w:sz w:val="16"/>
          <w:szCs w:val="16"/>
        </w:rPr>
      </w:pPr>
      <w:r w:rsidRPr="00A4547E">
        <w:rPr>
          <w:sz w:val="16"/>
          <w:szCs w:val="16"/>
        </w:rPr>
        <w:t>Objednatel se zavazuje umožnit Zhotoviteli permanentní vstup (zejména poskytnutím klíčů, vstupních kódů, apod.) do nemovitostí, v nichž bude Dílo prováděno, zejména mu umožní zaměření stavebnětechnické situace výtahových šachet a v nich použitých technologií a sousedních prostor. Objednatel se zavazuje předat Zhotoviteli výtahovou šachtu, stávající výtahové technologie a přilehlé prostory,</w:t>
      </w:r>
      <w:r w:rsidR="00722456">
        <w:rPr>
          <w:sz w:val="16"/>
          <w:szCs w:val="16"/>
        </w:rPr>
        <w:t xml:space="preserve"> </w:t>
      </w:r>
      <w:r w:rsidRPr="00A4547E">
        <w:rPr>
          <w:sz w:val="16"/>
          <w:szCs w:val="16"/>
        </w:rPr>
        <w:t>včetně prostor dle čl.</w:t>
      </w:r>
      <w:r w:rsidR="00722456">
        <w:rPr>
          <w:sz w:val="16"/>
          <w:szCs w:val="16"/>
        </w:rPr>
        <w:t xml:space="preserve"> </w:t>
      </w:r>
      <w:r w:rsidRPr="00A4547E">
        <w:rPr>
          <w:sz w:val="16"/>
          <w:szCs w:val="16"/>
        </w:rPr>
        <w:t>8.4 VDP (dále jen „staveniště“) nejpozději den před zahájením prací dle čl.</w:t>
      </w:r>
      <w:r w:rsidR="00722456">
        <w:rPr>
          <w:sz w:val="16"/>
          <w:szCs w:val="16"/>
        </w:rPr>
        <w:t xml:space="preserve"> </w:t>
      </w:r>
      <w:r w:rsidRPr="00A4547E">
        <w:rPr>
          <w:sz w:val="16"/>
          <w:szCs w:val="16"/>
        </w:rPr>
        <w:t>3.5 Smlouvy. Objednatel touto Smlouvou prohlašuje, že je oprávněn udělit a uděluje Zhotoviteli právo vstupu do nemovitostí, v kterých bude prováděno Dílo.</w:t>
      </w:r>
    </w:p>
    <w:p w14:paraId="7E58EC1B" w14:textId="77777777" w:rsidR="00A13178" w:rsidRPr="00A4547E" w:rsidRDefault="00A13178" w:rsidP="00722456">
      <w:pPr>
        <w:numPr>
          <w:ilvl w:val="1"/>
          <w:numId w:val="36"/>
        </w:numPr>
        <w:tabs>
          <w:tab w:val="num" w:pos="360"/>
        </w:tabs>
        <w:spacing w:before="120"/>
        <w:ind w:left="357" w:hanging="357"/>
        <w:jc w:val="both"/>
        <w:rPr>
          <w:sz w:val="16"/>
          <w:szCs w:val="16"/>
        </w:rPr>
      </w:pPr>
      <w:r w:rsidRPr="00A4547E">
        <w:rPr>
          <w:sz w:val="16"/>
          <w:szCs w:val="16"/>
        </w:rPr>
        <w:t>V případě porušení jakýchkoli smluvních povinností Objednatele je Zhotovitel oprávněn přerušit plnění</w:t>
      </w:r>
      <w:r w:rsidR="00722456">
        <w:rPr>
          <w:sz w:val="16"/>
          <w:szCs w:val="16"/>
        </w:rPr>
        <w:t xml:space="preserve"> Smlouvy a přiměřeně prodloužit</w:t>
      </w:r>
      <w:r w:rsidRPr="00A4547E">
        <w:rPr>
          <w:sz w:val="16"/>
          <w:szCs w:val="16"/>
        </w:rPr>
        <w:t xml:space="preserve"> sjednané doby plnění s přihlédnutím ke svým kapacitním možnostem a dalším závazkům. Zhotovitel po </w:t>
      </w:r>
      <w:r w:rsidR="00722456">
        <w:rPr>
          <w:sz w:val="16"/>
          <w:szCs w:val="16"/>
        </w:rPr>
        <w:t>tuto dobu není v prodlení. Nové</w:t>
      </w:r>
      <w:r w:rsidRPr="00A4547E">
        <w:rPr>
          <w:sz w:val="16"/>
          <w:szCs w:val="16"/>
        </w:rPr>
        <w:t xml:space="preserve"> termíny plnění Zhotovitel písemně oznámí Objednateli.</w:t>
      </w:r>
    </w:p>
    <w:p w14:paraId="3466BD72" w14:textId="77777777" w:rsidR="00A13178" w:rsidRPr="00C8678A" w:rsidRDefault="00C8678A" w:rsidP="00AD4C48">
      <w:pPr>
        <w:pStyle w:val="Nadpis3"/>
        <w:numPr>
          <w:ilvl w:val="2"/>
          <w:numId w:val="0"/>
        </w:numPr>
        <w:tabs>
          <w:tab w:val="left" w:pos="709"/>
        </w:tabs>
        <w:spacing w:before="100" w:beforeAutospacing="1" w:after="100" w:afterAutospacing="1"/>
        <w:jc w:val="both"/>
        <w:rPr>
          <w:sz w:val="20"/>
        </w:rPr>
      </w:pPr>
      <w:r>
        <w:rPr>
          <w:sz w:val="20"/>
        </w:rPr>
        <w:t>Čl.4</w:t>
      </w:r>
      <w:r>
        <w:rPr>
          <w:sz w:val="20"/>
        </w:rPr>
        <w:tab/>
      </w:r>
      <w:r w:rsidR="00A13178" w:rsidRPr="00C8678A">
        <w:rPr>
          <w:sz w:val="20"/>
        </w:rPr>
        <w:t>Cena</w:t>
      </w:r>
    </w:p>
    <w:p w14:paraId="647E9F25" w14:textId="77777777" w:rsidR="00A13178" w:rsidRPr="00A4547E" w:rsidRDefault="00A13178" w:rsidP="00722456">
      <w:pPr>
        <w:tabs>
          <w:tab w:val="left" w:pos="360"/>
        </w:tabs>
        <w:jc w:val="both"/>
        <w:rPr>
          <w:iCs/>
          <w:snapToGrid w:val="0"/>
          <w:color w:val="000000"/>
          <w:sz w:val="16"/>
        </w:rPr>
      </w:pPr>
      <w:r w:rsidRPr="00A4547E">
        <w:rPr>
          <w:iCs/>
          <w:snapToGrid w:val="0"/>
          <w:color w:val="000000"/>
          <w:sz w:val="16"/>
        </w:rPr>
        <w:t>4.1</w:t>
      </w:r>
      <w:r w:rsidRPr="00A4547E">
        <w:rPr>
          <w:iCs/>
          <w:snapToGrid w:val="0"/>
          <w:color w:val="000000"/>
          <w:sz w:val="16"/>
        </w:rPr>
        <w:tab/>
        <w:t>Cena předmětu této Smlouvy je v souladu se zák.</w:t>
      </w:r>
      <w:r w:rsidR="00910FE2">
        <w:rPr>
          <w:iCs/>
          <w:snapToGrid w:val="0"/>
          <w:color w:val="000000"/>
          <w:sz w:val="16"/>
        </w:rPr>
        <w:t xml:space="preserve"> </w:t>
      </w:r>
      <w:r w:rsidRPr="00A4547E">
        <w:rPr>
          <w:iCs/>
          <w:snapToGrid w:val="0"/>
          <w:color w:val="000000"/>
          <w:sz w:val="16"/>
        </w:rPr>
        <w:t>č. 526/1990 Sb., o cenách, ve znění pozdějších předpisů sjednána dohodou a činí</w:t>
      </w:r>
    </w:p>
    <w:p w14:paraId="68AC3B63" w14:textId="77777777" w:rsidR="00A13178" w:rsidRPr="00A4547E" w:rsidRDefault="00A13178" w:rsidP="00722456">
      <w:pPr>
        <w:jc w:val="both"/>
        <w:rPr>
          <w:bCs/>
          <w:iCs/>
          <w:snapToGrid w:val="0"/>
          <w:color w:val="000000"/>
          <w:sz w:val="12"/>
          <w:szCs w:val="12"/>
        </w:rPr>
      </w:pPr>
    </w:p>
    <w:p w14:paraId="326F22DA" w14:textId="77777777" w:rsidR="00A13178" w:rsidRPr="00A4547E" w:rsidRDefault="00A13178" w:rsidP="00722456">
      <w:pPr>
        <w:tabs>
          <w:tab w:val="center" w:pos="4320"/>
          <w:tab w:val="center" w:pos="6660"/>
          <w:tab w:val="center" w:pos="8820"/>
        </w:tabs>
        <w:jc w:val="both"/>
        <w:rPr>
          <w:b/>
          <w:iCs/>
          <w:snapToGrid w:val="0"/>
          <w:color w:val="000000"/>
          <w:sz w:val="16"/>
        </w:rPr>
      </w:pPr>
      <w:r w:rsidRPr="00A4547E">
        <w:rPr>
          <w:b/>
          <w:iCs/>
          <w:snapToGrid w:val="0"/>
          <w:color w:val="000000"/>
          <w:sz w:val="16"/>
        </w:rPr>
        <w:tab/>
        <w:t xml:space="preserve">cena (bez DPH) </w:t>
      </w:r>
      <w:r w:rsidRPr="00A4547E">
        <w:rPr>
          <w:b/>
          <w:iCs/>
          <w:snapToGrid w:val="0"/>
          <w:color w:val="000000"/>
          <w:sz w:val="16"/>
        </w:rPr>
        <w:tab/>
        <w:t>DPH</w:t>
      </w:r>
      <w:r w:rsidRPr="00A4547E">
        <w:rPr>
          <w:b/>
          <w:iCs/>
          <w:snapToGrid w:val="0"/>
          <w:color w:val="000000"/>
          <w:sz w:val="16"/>
        </w:rPr>
        <w:tab/>
        <w:t>cena vč. DPH</w:t>
      </w:r>
    </w:p>
    <w:p w14:paraId="6C98CF86" w14:textId="77777777" w:rsidR="00A13178" w:rsidRPr="00A4547E" w:rsidRDefault="00A13178" w:rsidP="00722456">
      <w:pPr>
        <w:tabs>
          <w:tab w:val="center" w:pos="4320"/>
          <w:tab w:val="center" w:pos="6660"/>
          <w:tab w:val="center" w:pos="8820"/>
        </w:tabs>
        <w:spacing w:before="120"/>
        <w:jc w:val="both"/>
        <w:rPr>
          <w:bCs/>
          <w:iCs/>
          <w:snapToGrid w:val="0"/>
          <w:color w:val="000000"/>
          <w:sz w:val="16"/>
        </w:rPr>
      </w:pPr>
      <w:r w:rsidRPr="00A4547E">
        <w:rPr>
          <w:b/>
          <w:iCs/>
          <w:snapToGrid w:val="0"/>
          <w:color w:val="000000"/>
          <w:sz w:val="16"/>
        </w:rPr>
        <w:tab/>
      </w:r>
      <w:r w:rsidRPr="00A4547E">
        <w:rPr>
          <w:iCs/>
          <w:snapToGrid w:val="0"/>
          <w:color w:val="000000"/>
          <w:sz w:val="16"/>
        </w:rPr>
        <w:t>Kč</w:t>
      </w:r>
      <w:r w:rsidRPr="00A4547E">
        <w:rPr>
          <w:iCs/>
          <w:snapToGrid w:val="0"/>
          <w:color w:val="000000"/>
          <w:sz w:val="16"/>
        </w:rPr>
        <w:tab/>
      </w:r>
      <w:r w:rsidR="00FE1DBE">
        <w:rPr>
          <w:iCs/>
          <w:snapToGrid w:val="0"/>
          <w:color w:val="000000"/>
          <w:sz w:val="16"/>
        </w:rPr>
        <w:t>21</w:t>
      </w:r>
      <w:r w:rsidRPr="00A4547E">
        <w:rPr>
          <w:iCs/>
          <w:snapToGrid w:val="0"/>
          <w:color w:val="000000"/>
          <w:sz w:val="16"/>
        </w:rPr>
        <w:t>%</w:t>
      </w:r>
      <w:r w:rsidRPr="00A4547E">
        <w:rPr>
          <w:iCs/>
          <w:snapToGrid w:val="0"/>
          <w:color w:val="000000"/>
          <w:sz w:val="16"/>
        </w:rPr>
        <w:tab/>
        <w:t>Kč</w:t>
      </w:r>
    </w:p>
    <w:tbl>
      <w:tblPr>
        <w:tblpPr w:leftFromText="141" w:rightFromText="141" w:vertAnchor="text" w:horzAnchor="page" w:tblpX="3972" w:tblpY="95"/>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D9D9D9"/>
        <w:tblCellMar>
          <w:left w:w="70" w:type="dxa"/>
          <w:right w:w="70" w:type="dxa"/>
        </w:tblCellMar>
        <w:tblLook w:val="0000" w:firstRow="0" w:lastRow="0" w:firstColumn="0" w:lastColumn="0" w:noHBand="0" w:noVBand="0"/>
      </w:tblPr>
      <w:tblGrid>
        <w:gridCol w:w="1913"/>
      </w:tblGrid>
      <w:tr w:rsidR="00A13178" w:rsidRPr="00A4547E" w14:paraId="604CB0A5" w14:textId="77777777">
        <w:trPr>
          <w:cantSplit/>
          <w:trHeight w:hRule="exact" w:val="295"/>
        </w:trPr>
        <w:tc>
          <w:tcPr>
            <w:tcW w:w="1913" w:type="dxa"/>
            <w:shd w:val="clear" w:color="auto" w:fill="D9D9D9"/>
            <w:vAlign w:val="center"/>
          </w:tcPr>
          <w:p w14:paraId="3D5E28B6" w14:textId="77777777" w:rsidR="00A13178" w:rsidRPr="00A4547E" w:rsidRDefault="00FE1DBE" w:rsidP="00FE1DBE">
            <w:pPr>
              <w:jc w:val="center"/>
              <w:rPr>
                <w:b/>
                <w:bCs/>
                <w:snapToGrid w:val="0"/>
                <w:color w:val="000000"/>
                <w:sz w:val="16"/>
              </w:rPr>
            </w:pPr>
            <w:bookmarkStart w:id="2" w:name="sml_bezdph"/>
            <w:bookmarkEnd w:id="2"/>
            <w:r>
              <w:rPr>
                <w:b/>
                <w:bCs/>
                <w:snapToGrid w:val="0"/>
                <w:color w:val="000000"/>
                <w:sz w:val="16"/>
              </w:rPr>
              <w:t>1.271.900</w:t>
            </w:r>
          </w:p>
        </w:tc>
      </w:tr>
    </w:tbl>
    <w:p w14:paraId="7921A4AC" w14:textId="77777777" w:rsidR="00156AC4" w:rsidRPr="00A4547E" w:rsidRDefault="00156AC4" w:rsidP="00722456">
      <w:pPr>
        <w:jc w:val="both"/>
        <w:rPr>
          <w:vanish/>
        </w:rPr>
      </w:pPr>
      <w:bookmarkStart w:id="3" w:name="sp_bezdph"/>
      <w:bookmarkStart w:id="4" w:name="sml_dph"/>
      <w:bookmarkEnd w:id="3"/>
      <w:bookmarkEnd w:id="4"/>
    </w:p>
    <w:tbl>
      <w:tblPr>
        <w:tblpPr w:leftFromText="141" w:rightFromText="141" w:vertAnchor="text" w:horzAnchor="page" w:tblpX="6672" w:tblpY="88"/>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D9D9D9"/>
        <w:tblCellMar>
          <w:left w:w="70" w:type="dxa"/>
          <w:right w:w="70" w:type="dxa"/>
        </w:tblCellMar>
        <w:tblLook w:val="0000" w:firstRow="0" w:lastRow="0" w:firstColumn="0" w:lastColumn="0" w:noHBand="0" w:noVBand="0"/>
      </w:tblPr>
      <w:tblGrid>
        <w:gridCol w:w="1204"/>
      </w:tblGrid>
      <w:tr w:rsidR="00A13178" w:rsidRPr="00A4547E" w14:paraId="046742FC" w14:textId="77777777">
        <w:trPr>
          <w:cantSplit/>
          <w:trHeight w:hRule="exact" w:val="295"/>
        </w:trPr>
        <w:tc>
          <w:tcPr>
            <w:tcW w:w="1204" w:type="dxa"/>
            <w:shd w:val="clear" w:color="auto" w:fill="D9D9D9"/>
            <w:vAlign w:val="center"/>
          </w:tcPr>
          <w:p w14:paraId="1AB7488F" w14:textId="6D4730E0" w:rsidR="00A13178" w:rsidRPr="00A4547E" w:rsidRDefault="00A13178" w:rsidP="00FE1DBE">
            <w:pPr>
              <w:jc w:val="center"/>
              <w:rPr>
                <w:b/>
                <w:bCs/>
                <w:snapToGrid w:val="0"/>
                <w:color w:val="000000"/>
                <w:sz w:val="16"/>
              </w:rPr>
            </w:pPr>
          </w:p>
        </w:tc>
      </w:tr>
    </w:tbl>
    <w:p w14:paraId="08817765" w14:textId="77777777" w:rsidR="00156AC4" w:rsidRPr="00A4547E" w:rsidRDefault="00156AC4" w:rsidP="00722456">
      <w:pPr>
        <w:jc w:val="both"/>
        <w:rPr>
          <w:vanish/>
        </w:rPr>
      </w:pPr>
      <w:bookmarkStart w:id="5" w:name="sml_sdph"/>
      <w:bookmarkEnd w:id="5"/>
    </w:p>
    <w:tbl>
      <w:tblPr>
        <w:tblpPr w:leftFromText="141" w:rightFromText="141" w:vertAnchor="text" w:horzAnchor="page" w:tblpX="8472" w:tblpY="92"/>
        <w:tblOverlap w:val="neve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D9D9D9"/>
        <w:tblCellMar>
          <w:left w:w="70" w:type="dxa"/>
          <w:right w:w="70" w:type="dxa"/>
        </w:tblCellMar>
        <w:tblLook w:val="0000" w:firstRow="0" w:lastRow="0" w:firstColumn="0" w:lastColumn="0" w:noHBand="0" w:noVBand="0"/>
      </w:tblPr>
      <w:tblGrid>
        <w:gridCol w:w="1757"/>
      </w:tblGrid>
      <w:tr w:rsidR="00A13178" w:rsidRPr="00A4547E" w14:paraId="22C2E14B" w14:textId="77777777">
        <w:trPr>
          <w:cantSplit/>
          <w:trHeight w:hRule="exact" w:val="295"/>
        </w:trPr>
        <w:tc>
          <w:tcPr>
            <w:tcW w:w="1757" w:type="dxa"/>
            <w:shd w:val="clear" w:color="auto" w:fill="D9D9D9"/>
            <w:vAlign w:val="center"/>
          </w:tcPr>
          <w:p w14:paraId="69CE19DB" w14:textId="5F2AED0C" w:rsidR="00A13178" w:rsidRPr="00A4547E" w:rsidRDefault="00927848" w:rsidP="00E160AC">
            <w:pPr>
              <w:jc w:val="center"/>
              <w:rPr>
                <w:b/>
                <w:bCs/>
                <w:snapToGrid w:val="0"/>
                <w:color w:val="000000"/>
                <w:sz w:val="16"/>
              </w:rPr>
            </w:pPr>
            <w:r>
              <w:rPr>
                <w:b/>
                <w:bCs/>
                <w:snapToGrid w:val="0"/>
                <w:color w:val="000000"/>
                <w:sz w:val="16"/>
              </w:rPr>
              <w:t>1.271.900</w:t>
            </w:r>
          </w:p>
        </w:tc>
      </w:tr>
    </w:tbl>
    <w:p w14:paraId="2949C1F4" w14:textId="77777777" w:rsidR="00A13178" w:rsidRPr="00A4547E" w:rsidRDefault="00A13178" w:rsidP="00722456">
      <w:pPr>
        <w:jc w:val="both"/>
        <w:rPr>
          <w:bCs/>
          <w:iCs/>
          <w:snapToGrid w:val="0"/>
          <w:color w:val="000000"/>
          <w:sz w:val="16"/>
        </w:rPr>
      </w:pPr>
      <w:bookmarkStart w:id="6" w:name="sp_sdph"/>
      <w:bookmarkEnd w:id="6"/>
    </w:p>
    <w:p w14:paraId="0DA280F7" w14:textId="77777777" w:rsidR="00A13178" w:rsidRPr="00A4547E" w:rsidRDefault="00A13178" w:rsidP="00722456">
      <w:pPr>
        <w:tabs>
          <w:tab w:val="left" w:pos="360"/>
        </w:tabs>
        <w:jc w:val="both"/>
        <w:rPr>
          <w:iCs/>
          <w:snapToGrid w:val="0"/>
          <w:color w:val="000000"/>
          <w:sz w:val="16"/>
        </w:rPr>
      </w:pPr>
      <w:r w:rsidRPr="00A4547E">
        <w:rPr>
          <w:iCs/>
          <w:snapToGrid w:val="0"/>
          <w:color w:val="000000"/>
          <w:sz w:val="16"/>
        </w:rPr>
        <w:t>4.1.1</w:t>
      </w:r>
      <w:r w:rsidRPr="00A4547E">
        <w:rPr>
          <w:iCs/>
          <w:snapToGrid w:val="0"/>
          <w:color w:val="000000"/>
          <w:sz w:val="16"/>
        </w:rPr>
        <w:tab/>
      </w:r>
      <w:r w:rsidRPr="00A4547E">
        <w:rPr>
          <w:iCs/>
          <w:snapToGrid w:val="0"/>
          <w:color w:val="000000"/>
          <w:sz w:val="16"/>
        </w:rPr>
        <w:tab/>
        <w:t>dle čl. 1.2</w:t>
      </w:r>
      <w:r w:rsidR="006E7323" w:rsidRPr="00A4547E">
        <w:rPr>
          <w:iCs/>
          <w:snapToGrid w:val="0"/>
          <w:color w:val="000000"/>
          <w:sz w:val="16"/>
        </w:rPr>
        <w:t xml:space="preserve"> a 1.3</w:t>
      </w:r>
      <w:r w:rsidRPr="00A4547E">
        <w:rPr>
          <w:iCs/>
          <w:snapToGrid w:val="0"/>
          <w:color w:val="000000"/>
          <w:sz w:val="16"/>
        </w:rPr>
        <w:t xml:space="preserve"> Smlouvy</w:t>
      </w:r>
    </w:p>
    <w:p w14:paraId="2E3A369C" w14:textId="77777777" w:rsidR="00A13178" w:rsidRPr="00A4547E" w:rsidRDefault="00A13178" w:rsidP="00722456">
      <w:pPr>
        <w:tabs>
          <w:tab w:val="left" w:pos="360"/>
          <w:tab w:val="left" w:pos="3350"/>
        </w:tabs>
        <w:jc w:val="both"/>
        <w:rPr>
          <w:iCs/>
          <w:snapToGrid w:val="0"/>
          <w:color w:val="FFFFFF"/>
          <w:sz w:val="6"/>
        </w:rPr>
      </w:pPr>
    </w:p>
    <w:p w14:paraId="0A4DBEF7" w14:textId="77777777" w:rsidR="00A13178" w:rsidRPr="00A4547E" w:rsidRDefault="00A13178" w:rsidP="00722456">
      <w:pPr>
        <w:tabs>
          <w:tab w:val="left" w:pos="360"/>
        </w:tabs>
        <w:jc w:val="both"/>
        <w:rPr>
          <w:iCs/>
          <w:snapToGrid w:val="0"/>
          <w:color w:val="FFFFFF"/>
          <w:sz w:val="6"/>
        </w:rPr>
      </w:pPr>
      <w:r w:rsidRPr="00A4547E">
        <w:rPr>
          <w:iCs/>
          <w:snapToGrid w:val="0"/>
          <w:color w:val="FFFFFF"/>
          <w:sz w:val="6"/>
        </w:rPr>
        <w:t xml:space="preserve">■■■ ■■ </w:t>
      </w:r>
    </w:p>
    <w:p w14:paraId="63A3B75C" w14:textId="77777777" w:rsidR="00D6585F" w:rsidRPr="00A4547E" w:rsidRDefault="00A13178" w:rsidP="00722456">
      <w:pPr>
        <w:numPr>
          <w:ilvl w:val="1"/>
          <w:numId w:val="26"/>
        </w:numPr>
        <w:tabs>
          <w:tab w:val="clear" w:pos="-139"/>
          <w:tab w:val="left" w:pos="426"/>
        </w:tabs>
        <w:ind w:left="0" w:firstLine="0"/>
        <w:jc w:val="both"/>
        <w:rPr>
          <w:iCs/>
          <w:snapToGrid w:val="0"/>
          <w:color w:val="000000"/>
          <w:sz w:val="16"/>
        </w:rPr>
      </w:pPr>
      <w:r w:rsidRPr="00A4547E">
        <w:rPr>
          <w:iCs/>
          <w:snapToGrid w:val="0"/>
          <w:color w:val="000000"/>
          <w:sz w:val="16"/>
        </w:rPr>
        <w:t xml:space="preserve">Výše celkové ceny s </w:t>
      </w:r>
      <w:smartTag w:uri="urn:schemas-microsoft-com:office:smarttags" w:element="stockticker">
        <w:r w:rsidRPr="00A4547E">
          <w:rPr>
            <w:iCs/>
            <w:snapToGrid w:val="0"/>
            <w:color w:val="000000"/>
            <w:sz w:val="16"/>
          </w:rPr>
          <w:t>DPH</w:t>
        </w:r>
      </w:smartTag>
      <w:r w:rsidRPr="00A4547E">
        <w:rPr>
          <w:iCs/>
          <w:snapToGrid w:val="0"/>
          <w:color w:val="000000"/>
          <w:sz w:val="16"/>
        </w:rPr>
        <w:t xml:space="preserve"> se upraví o případnou změnu v sazbě </w:t>
      </w:r>
      <w:smartTag w:uri="urn:schemas-microsoft-com:office:smarttags" w:element="stockticker">
        <w:r w:rsidRPr="00A4547E">
          <w:rPr>
            <w:iCs/>
            <w:snapToGrid w:val="0"/>
            <w:color w:val="000000"/>
            <w:sz w:val="16"/>
          </w:rPr>
          <w:t>DPH</w:t>
        </w:r>
      </w:smartTag>
      <w:r w:rsidRPr="00A4547E">
        <w:rPr>
          <w:iCs/>
          <w:snapToGrid w:val="0"/>
          <w:color w:val="000000"/>
          <w:sz w:val="16"/>
        </w:rPr>
        <w:t xml:space="preserve">. Sazba </w:t>
      </w:r>
      <w:smartTag w:uri="urn:schemas-microsoft-com:office:smarttags" w:element="stockticker">
        <w:r w:rsidRPr="00A4547E">
          <w:rPr>
            <w:iCs/>
            <w:snapToGrid w:val="0"/>
            <w:color w:val="000000"/>
            <w:sz w:val="16"/>
          </w:rPr>
          <w:t>DPH</w:t>
        </w:r>
      </w:smartTag>
      <w:r w:rsidRPr="00A4547E">
        <w:rPr>
          <w:iCs/>
          <w:snapToGrid w:val="0"/>
          <w:color w:val="000000"/>
          <w:sz w:val="16"/>
        </w:rPr>
        <w:t xml:space="preserve"> je uvedena dle prohlášení Objednatele v čl.</w:t>
      </w:r>
      <w:r w:rsidR="00910FE2">
        <w:rPr>
          <w:iCs/>
          <w:snapToGrid w:val="0"/>
          <w:color w:val="000000"/>
          <w:sz w:val="16"/>
        </w:rPr>
        <w:t xml:space="preserve"> </w:t>
      </w:r>
      <w:r w:rsidR="00572D15" w:rsidRPr="00A4547E">
        <w:rPr>
          <w:iCs/>
          <w:snapToGrid w:val="0"/>
          <w:color w:val="000000"/>
          <w:sz w:val="16"/>
        </w:rPr>
        <w:t>7</w:t>
      </w:r>
      <w:r w:rsidRPr="00A4547E">
        <w:rPr>
          <w:iCs/>
          <w:snapToGrid w:val="0"/>
          <w:color w:val="000000"/>
          <w:sz w:val="16"/>
        </w:rPr>
        <w:t xml:space="preserve">.6 Smlouvy. </w:t>
      </w:r>
      <w:r w:rsidR="00D6585F" w:rsidRPr="00A4547E">
        <w:rPr>
          <w:iCs/>
          <w:snapToGrid w:val="0"/>
          <w:color w:val="000000"/>
          <w:sz w:val="16"/>
        </w:rPr>
        <w:t xml:space="preserve"> </w:t>
      </w:r>
    </w:p>
    <w:p w14:paraId="1ABE3604" w14:textId="58D497E8" w:rsidR="00BD620A" w:rsidRPr="00A4547E" w:rsidRDefault="00927848" w:rsidP="00722456">
      <w:pPr>
        <w:autoSpaceDE w:val="0"/>
        <w:autoSpaceDN w:val="0"/>
        <w:adjustRightInd w:val="0"/>
        <w:ind w:firstLine="426"/>
        <w:jc w:val="both"/>
        <w:rPr>
          <w:iCs/>
          <w:snapToGrid w:val="0"/>
          <w:color w:val="000000"/>
          <w:sz w:val="16"/>
        </w:rPr>
      </w:pPr>
      <w:r>
        <w:rPr>
          <w:iCs/>
          <w:snapToGrid w:val="0"/>
          <w:color w:val="000000"/>
          <w:sz w:val="16"/>
        </w:rPr>
        <w:t xml:space="preserve">V případě postupu zhotovitele dle ust. §92a a násl. zákona č. 235/2004 Sb., o dani z přidané hodnoty, ve znění pozdějších předpisů v režimu přenesené daňové povinnosti bude zhotovitel fakturovat cenu díla bez DPH s uvedením sdělení na příslušném daňovém dokladu v tom smyslu, že výši daně je povinen doplnit a přiznat objednatel jako plátce DPH. </w:t>
      </w:r>
    </w:p>
    <w:p w14:paraId="0E2AF905" w14:textId="77777777" w:rsidR="00A13178" w:rsidRPr="00A4547E" w:rsidRDefault="00BD620A" w:rsidP="00722456">
      <w:pPr>
        <w:tabs>
          <w:tab w:val="left" w:pos="426"/>
        </w:tabs>
        <w:jc w:val="both"/>
        <w:rPr>
          <w:iCs/>
          <w:snapToGrid w:val="0"/>
          <w:color w:val="000000"/>
          <w:sz w:val="6"/>
          <w:szCs w:val="6"/>
        </w:rPr>
      </w:pPr>
      <w:r w:rsidRPr="00A4547E">
        <w:rPr>
          <w:iCs/>
          <w:snapToGrid w:val="0"/>
          <w:color w:val="000000"/>
          <w:sz w:val="16"/>
        </w:rPr>
        <w:t xml:space="preserve"> </w:t>
      </w:r>
    </w:p>
    <w:p w14:paraId="219FE5D2" w14:textId="77777777" w:rsidR="00A13178" w:rsidRPr="00A4547E" w:rsidRDefault="00A13178" w:rsidP="00722456">
      <w:pPr>
        <w:numPr>
          <w:ilvl w:val="1"/>
          <w:numId w:val="26"/>
        </w:numPr>
        <w:tabs>
          <w:tab w:val="left" w:pos="426"/>
        </w:tabs>
        <w:spacing w:before="120"/>
        <w:ind w:left="0" w:firstLine="0"/>
        <w:jc w:val="both"/>
        <w:rPr>
          <w:snapToGrid w:val="0"/>
          <w:sz w:val="16"/>
        </w:rPr>
      </w:pPr>
      <w:r w:rsidRPr="00A4547E">
        <w:rPr>
          <w:snapToGrid w:val="0"/>
          <w:sz w:val="16"/>
        </w:rPr>
        <w:t>Důvody zakládající nárok Zhotovitele na přiměřené zvýšení ceny jsou uvedeny v části 4 VDP.</w:t>
      </w:r>
    </w:p>
    <w:p w14:paraId="0E407B30" w14:textId="77777777" w:rsidR="00813B19" w:rsidRPr="00A4547E" w:rsidRDefault="001458A7" w:rsidP="00744276">
      <w:pPr>
        <w:numPr>
          <w:ilvl w:val="1"/>
          <w:numId w:val="26"/>
        </w:numPr>
        <w:tabs>
          <w:tab w:val="clear" w:pos="-139"/>
          <w:tab w:val="num" w:pos="426"/>
        </w:tabs>
        <w:spacing w:before="120"/>
        <w:ind w:left="426" w:hanging="426"/>
        <w:jc w:val="both"/>
        <w:rPr>
          <w:snapToGrid w:val="0"/>
          <w:sz w:val="16"/>
        </w:rPr>
      </w:pPr>
      <w:r>
        <w:rPr>
          <w:snapToGrid w:val="0"/>
          <w:sz w:val="16"/>
        </w:rPr>
        <w:t>Neobsazeno</w:t>
      </w:r>
    </w:p>
    <w:p w14:paraId="5AC2A85E" w14:textId="77777777" w:rsidR="00A13178" w:rsidRPr="00C8678A" w:rsidRDefault="00C8678A" w:rsidP="00AD4C48">
      <w:pPr>
        <w:pStyle w:val="Nadpis4"/>
        <w:numPr>
          <w:ilvl w:val="3"/>
          <w:numId w:val="0"/>
        </w:numPr>
        <w:tabs>
          <w:tab w:val="clear" w:pos="851"/>
          <w:tab w:val="num" w:pos="709"/>
        </w:tabs>
        <w:spacing w:before="100" w:beforeAutospacing="1" w:after="100" w:afterAutospacing="1"/>
        <w:jc w:val="both"/>
        <w:rPr>
          <w:sz w:val="20"/>
        </w:rPr>
      </w:pPr>
      <w:r>
        <w:rPr>
          <w:sz w:val="20"/>
        </w:rPr>
        <w:t>Čl.5</w:t>
      </w:r>
      <w:r>
        <w:rPr>
          <w:sz w:val="20"/>
        </w:rPr>
        <w:tab/>
      </w:r>
      <w:r w:rsidR="00A13178" w:rsidRPr="00C8678A">
        <w:rPr>
          <w:sz w:val="20"/>
        </w:rPr>
        <w:t>Platební podmínky</w:t>
      </w:r>
    </w:p>
    <w:p w14:paraId="78C2065F" w14:textId="77777777" w:rsidR="00734AC2" w:rsidRDefault="00A13178" w:rsidP="00734AC2">
      <w:pPr>
        <w:tabs>
          <w:tab w:val="left" w:pos="360"/>
        </w:tabs>
        <w:jc w:val="both"/>
        <w:rPr>
          <w:iCs/>
          <w:snapToGrid w:val="0"/>
          <w:color w:val="000000"/>
          <w:sz w:val="16"/>
        </w:rPr>
      </w:pPr>
      <w:r w:rsidRPr="00A4547E">
        <w:rPr>
          <w:iCs/>
          <w:snapToGrid w:val="0"/>
          <w:color w:val="000000"/>
          <w:sz w:val="16"/>
        </w:rPr>
        <w:t>5.1</w:t>
      </w:r>
      <w:r w:rsidRPr="00A4547E">
        <w:rPr>
          <w:iCs/>
          <w:snapToGrid w:val="0"/>
          <w:color w:val="000000"/>
          <w:sz w:val="16"/>
        </w:rPr>
        <w:tab/>
        <w:t xml:space="preserve">Objednatel se zavazuje uhradit na účet Zhotovitele </w:t>
      </w:r>
    </w:p>
    <w:p w14:paraId="467B5DC0" w14:textId="77777777" w:rsidR="00734AC2" w:rsidRDefault="00734AC2" w:rsidP="00734AC2">
      <w:pPr>
        <w:tabs>
          <w:tab w:val="left" w:pos="360"/>
        </w:tabs>
        <w:jc w:val="both"/>
        <w:rPr>
          <w:iCs/>
          <w:snapToGrid w:val="0"/>
          <w:color w:val="000000"/>
          <w:sz w:val="16"/>
        </w:rPr>
      </w:pPr>
    </w:p>
    <w:p w14:paraId="05C876AE" w14:textId="77777777" w:rsidR="00A13178" w:rsidRPr="00A4547E" w:rsidRDefault="00734AC2" w:rsidP="00734AC2">
      <w:pPr>
        <w:tabs>
          <w:tab w:val="left" w:pos="360"/>
        </w:tabs>
        <w:jc w:val="both"/>
        <w:rPr>
          <w:iCs/>
          <w:snapToGrid w:val="0"/>
          <w:color w:val="000000"/>
          <w:sz w:val="16"/>
        </w:rPr>
      </w:pPr>
      <w:r>
        <w:rPr>
          <w:iCs/>
          <w:snapToGrid w:val="0"/>
          <w:color w:val="000000"/>
          <w:sz w:val="16"/>
        </w:rPr>
        <w:tab/>
      </w:r>
      <w:r w:rsidR="00E53F96" w:rsidRPr="00A4547E">
        <w:rPr>
          <w:iCs/>
          <w:snapToGrid w:val="0"/>
          <w:color w:val="000000"/>
          <w:sz w:val="16"/>
        </w:rPr>
        <w:t xml:space="preserve">po splnění předmětu smlouvy ze strany </w:t>
      </w:r>
      <w:r>
        <w:rPr>
          <w:iCs/>
          <w:snapToGrid w:val="0"/>
          <w:color w:val="000000"/>
          <w:sz w:val="16"/>
        </w:rPr>
        <w:t>d</w:t>
      </w:r>
      <w:r w:rsidR="00E53F96" w:rsidRPr="00A4547E">
        <w:rPr>
          <w:iCs/>
          <w:snapToGrid w:val="0"/>
          <w:color w:val="000000"/>
          <w:sz w:val="16"/>
        </w:rPr>
        <w:t xml:space="preserve">le čl. 1.1. Smlouvy </w:t>
      </w:r>
      <w:r>
        <w:rPr>
          <w:iCs/>
          <w:snapToGrid w:val="0"/>
          <w:color w:val="000000"/>
          <w:sz w:val="16"/>
        </w:rPr>
        <w:t>100% ceny díla</w:t>
      </w:r>
      <w:r w:rsidR="00E53F96" w:rsidRPr="00A4547E">
        <w:rPr>
          <w:iCs/>
          <w:snapToGrid w:val="0"/>
          <w:color w:val="000000"/>
          <w:sz w:val="16"/>
        </w:rPr>
        <w:t xml:space="preserve"> dle čl. 4.1.1 Smlouvy tj</w:t>
      </w:r>
      <w:r w:rsidR="006E7323" w:rsidRPr="00A4547E">
        <w:rPr>
          <w:iCs/>
          <w:snapToGrid w:val="0"/>
          <w:color w:val="000000"/>
          <w:sz w:val="16"/>
        </w:rPr>
        <w:t>:</w:t>
      </w:r>
    </w:p>
    <w:p w14:paraId="767DA236" w14:textId="77777777" w:rsidR="00A13178" w:rsidRPr="00A4547E" w:rsidRDefault="00A13178" w:rsidP="00722456">
      <w:pPr>
        <w:jc w:val="both"/>
        <w:rPr>
          <w:iCs/>
          <w:snapToGrid w:val="0"/>
          <w:color w:val="000000"/>
          <w:sz w:val="6"/>
        </w:rPr>
      </w:pPr>
    </w:p>
    <w:p w14:paraId="4CC4E9E0" w14:textId="77777777" w:rsidR="00A13178" w:rsidRPr="00A4547E" w:rsidRDefault="00134D70" w:rsidP="00722456">
      <w:pPr>
        <w:jc w:val="both"/>
        <w:rPr>
          <w:iCs/>
          <w:snapToGrid w:val="0"/>
          <w:color w:val="000000"/>
          <w:sz w:val="16"/>
        </w:rPr>
      </w:pPr>
      <w:r w:rsidRPr="00A4547E">
        <w:rPr>
          <w:iCs/>
          <w:noProof/>
          <w:color w:val="000000"/>
          <w:lang w:eastAsia="cs-CZ"/>
        </w:rPr>
        <mc:AlternateContent>
          <mc:Choice Requires="wps">
            <w:drawing>
              <wp:anchor distT="0" distB="0" distL="114300" distR="114300" simplePos="0" relativeHeight="251657216" behindDoc="0" locked="0" layoutInCell="1" allowOverlap="1" wp14:anchorId="5479FAA9" wp14:editId="6691FEA2">
                <wp:simplePos x="0" y="0"/>
                <wp:positionH relativeFrom="column">
                  <wp:posOffset>481330</wp:posOffset>
                </wp:positionH>
                <wp:positionV relativeFrom="paragraph">
                  <wp:posOffset>57150</wp:posOffset>
                </wp:positionV>
                <wp:extent cx="4090670" cy="228600"/>
                <wp:effectExtent l="0" t="317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670" cy="228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5B8FE" w14:textId="3668C807" w:rsidR="003A75C2" w:rsidRDefault="003A75C2" w:rsidP="00A13178">
                            <w:pPr>
                              <w:jc w:val="center"/>
                              <w:rPr>
                                <w:rFonts w:ascii="Tahoma" w:hAnsi="Tahoma" w:cs="Tahoma"/>
                                <w:b/>
                                <w:bCs/>
                                <w:sz w:val="16"/>
                              </w:rPr>
                            </w:pPr>
                            <w:r>
                              <w:rPr>
                                <w:rFonts w:ascii="Tahoma" w:hAnsi="Tahoma" w:cs="Tahoma"/>
                                <w:b/>
                                <w:bCs/>
                                <w:sz w:val="16"/>
                              </w:rPr>
                              <w:t xml:space="preserve">celkem 1.271.900,- Kč </w:t>
                            </w:r>
                          </w:p>
                          <w:p w14:paraId="73F6DE6F" w14:textId="77777777" w:rsidR="003A75C2" w:rsidRDefault="003A75C2" w:rsidP="00A13178">
                            <w:pPr>
                              <w:jc w:val="center"/>
                              <w:rPr>
                                <w:rFonts w:ascii="Tahoma" w:hAnsi="Tahoma" w:cs="Tahoma"/>
                                <w:b/>
                                <w:b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79FAA9" id="Rectangle 4" o:spid="_x0000_s1026" style="position:absolute;left:0;text-align:left;margin-left:37.9pt;margin-top:4.5pt;width:322.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" fillcolor="#ddd" stroked="f">
                <v:textbox>
                  <w:txbxContent>
                    <w:p w14:paraId="5CE5B8FE" w14:textId="3668C807" w:rsidR="003A75C2" w:rsidRDefault="003A75C2" w:rsidP="00A13178">
                      <w:pPr>
                        <w:jc w:val="center"/>
                        <w:rPr>
                          <w:rFonts w:ascii="Tahoma" w:hAnsi="Tahoma" w:cs="Tahoma"/>
                          <w:b/>
                          <w:bCs/>
                          <w:sz w:val="16"/>
                        </w:rPr>
                      </w:pPr>
                      <w:r>
                        <w:rPr>
                          <w:rFonts w:ascii="Tahoma" w:hAnsi="Tahoma" w:cs="Tahoma"/>
                          <w:b/>
                          <w:bCs/>
                          <w:sz w:val="16"/>
                        </w:rPr>
                        <w:t xml:space="preserve">celkem </w:t>
                      </w:r>
                      <w:proofErr w:type="gramStart"/>
                      <w:r>
                        <w:rPr>
                          <w:rFonts w:ascii="Tahoma" w:hAnsi="Tahoma" w:cs="Tahoma"/>
                          <w:b/>
                          <w:bCs/>
                          <w:sz w:val="16"/>
                        </w:rPr>
                        <w:t>1.271.900,-</w:t>
                      </w:r>
                      <w:proofErr w:type="gramEnd"/>
                      <w:r>
                        <w:rPr>
                          <w:rFonts w:ascii="Tahoma" w:hAnsi="Tahoma" w:cs="Tahoma"/>
                          <w:b/>
                          <w:bCs/>
                          <w:sz w:val="16"/>
                        </w:rPr>
                        <w:t xml:space="preserve"> Kč </w:t>
                      </w:r>
                    </w:p>
                    <w:p w14:paraId="73F6DE6F" w14:textId="77777777" w:rsidR="003A75C2" w:rsidRDefault="003A75C2" w:rsidP="00A13178">
                      <w:pPr>
                        <w:jc w:val="center"/>
                        <w:rPr>
                          <w:rFonts w:ascii="Tahoma" w:hAnsi="Tahoma" w:cs="Tahoma"/>
                          <w:b/>
                          <w:bCs/>
                          <w:sz w:val="16"/>
                        </w:rPr>
                      </w:pPr>
                    </w:p>
                  </w:txbxContent>
                </v:textbox>
              </v:rect>
            </w:pict>
          </mc:Fallback>
        </mc:AlternateContent>
      </w:r>
    </w:p>
    <w:p w14:paraId="394D24BF" w14:textId="77777777" w:rsidR="00A13178" w:rsidRPr="00A4547E" w:rsidRDefault="00A13178" w:rsidP="00722456">
      <w:pPr>
        <w:jc w:val="both"/>
      </w:pPr>
    </w:p>
    <w:p w14:paraId="5F877C37" w14:textId="77777777" w:rsidR="00A13178" w:rsidRPr="00A4547E" w:rsidRDefault="006E7323" w:rsidP="00722456">
      <w:pPr>
        <w:jc w:val="both"/>
        <w:rPr>
          <w:iCs/>
          <w:snapToGrid w:val="0"/>
          <w:color w:val="000000"/>
          <w:sz w:val="16"/>
        </w:rPr>
      </w:pPr>
      <w:r w:rsidRPr="00A4547E">
        <w:rPr>
          <w:b/>
          <w:iCs/>
          <w:sz w:val="16"/>
        </w:rPr>
        <w:t xml:space="preserve">                  </w:t>
      </w:r>
    </w:p>
    <w:p w14:paraId="6BB53919" w14:textId="27C7B437" w:rsidR="00A13178" w:rsidRPr="00A4547E" w:rsidRDefault="00A13178" w:rsidP="00722456">
      <w:pPr>
        <w:tabs>
          <w:tab w:val="num" w:pos="720"/>
        </w:tabs>
        <w:spacing w:before="120"/>
        <w:ind w:left="720" w:hanging="720"/>
        <w:jc w:val="both"/>
        <w:outlineLvl w:val="0"/>
        <w:rPr>
          <w:iCs/>
          <w:snapToGrid w:val="0"/>
          <w:color w:val="000000"/>
          <w:sz w:val="16"/>
        </w:rPr>
      </w:pPr>
      <w:r w:rsidRPr="00A4547E">
        <w:rPr>
          <w:iCs/>
          <w:snapToGrid w:val="0"/>
          <w:color w:val="000000"/>
          <w:sz w:val="16"/>
        </w:rPr>
        <w:t>5.1.</w:t>
      </w:r>
      <w:r w:rsidR="00734AC2">
        <w:rPr>
          <w:iCs/>
          <w:snapToGrid w:val="0"/>
          <w:color w:val="000000"/>
          <w:sz w:val="16"/>
        </w:rPr>
        <w:t>1</w:t>
      </w:r>
      <w:r w:rsidRPr="00A4547E">
        <w:rPr>
          <w:iCs/>
          <w:snapToGrid w:val="0"/>
          <w:color w:val="000000"/>
          <w:sz w:val="16"/>
        </w:rPr>
        <w:tab/>
        <w:t xml:space="preserve">Doba splatnosti vyúčtování/faktury Zhotovitele je </w:t>
      </w:r>
      <w:r w:rsidR="00E06104">
        <w:rPr>
          <w:iCs/>
          <w:snapToGrid w:val="0"/>
          <w:color w:val="000000"/>
          <w:sz w:val="16"/>
        </w:rPr>
        <w:t>30</w:t>
      </w:r>
      <w:r w:rsidRPr="00A4547E">
        <w:rPr>
          <w:iCs/>
          <w:snapToGrid w:val="0"/>
          <w:color w:val="000000"/>
          <w:sz w:val="16"/>
        </w:rPr>
        <w:t xml:space="preserve"> dnů od odeslání na adresu Objednatele. Dnem úhrady se rozumí den, kdy celá vyúčtovaná částka byla připsána na účet Zhotovitele.</w:t>
      </w:r>
    </w:p>
    <w:p w14:paraId="225C5C3C" w14:textId="77777777" w:rsidR="00A34161" w:rsidRDefault="00AD4C48" w:rsidP="00AD4C48">
      <w:pPr>
        <w:keepNext/>
        <w:tabs>
          <w:tab w:val="left" w:pos="709"/>
        </w:tabs>
        <w:spacing w:before="100" w:beforeAutospacing="1" w:after="100" w:afterAutospacing="1"/>
        <w:jc w:val="both"/>
        <w:rPr>
          <w:b/>
          <w:iCs/>
          <w:snapToGrid w:val="0"/>
          <w:color w:val="000000"/>
          <w:sz w:val="20"/>
        </w:rPr>
      </w:pPr>
      <w:r>
        <w:rPr>
          <w:b/>
          <w:iCs/>
          <w:snapToGrid w:val="0"/>
          <w:color w:val="000000"/>
          <w:sz w:val="20"/>
        </w:rPr>
        <w:lastRenderedPageBreak/>
        <w:t>Čl. 6</w:t>
      </w:r>
      <w:r>
        <w:rPr>
          <w:b/>
          <w:iCs/>
          <w:snapToGrid w:val="0"/>
          <w:color w:val="000000"/>
          <w:sz w:val="20"/>
        </w:rPr>
        <w:tab/>
      </w:r>
      <w:r w:rsidR="00A34161" w:rsidRPr="00C8678A">
        <w:rPr>
          <w:b/>
          <w:iCs/>
          <w:snapToGrid w:val="0"/>
          <w:color w:val="000000"/>
          <w:sz w:val="20"/>
        </w:rPr>
        <w:t>Uplatnění DPH</w:t>
      </w:r>
    </w:p>
    <w:p w14:paraId="7B77B807" w14:textId="6FECD4C9" w:rsidR="00A34161" w:rsidRDefault="00A34161" w:rsidP="00D440AB">
      <w:pPr>
        <w:ind w:left="426" w:hanging="426"/>
        <w:rPr>
          <w:sz w:val="16"/>
          <w:szCs w:val="16"/>
        </w:rPr>
      </w:pPr>
      <w:r w:rsidRPr="00A4547E">
        <w:rPr>
          <w:iCs/>
          <w:snapToGrid w:val="0"/>
          <w:color w:val="000000"/>
          <w:sz w:val="16"/>
          <w:szCs w:val="16"/>
        </w:rPr>
        <w:t>6.1</w:t>
      </w:r>
      <w:r w:rsidRPr="00A4547E">
        <w:rPr>
          <w:iCs/>
          <w:snapToGrid w:val="0"/>
          <w:color w:val="000000"/>
          <w:sz w:val="16"/>
          <w:szCs w:val="16"/>
        </w:rPr>
        <w:tab/>
      </w:r>
      <w:r w:rsidRPr="00A4547E">
        <w:rPr>
          <w:sz w:val="16"/>
          <w:szCs w:val="16"/>
        </w:rPr>
        <w:t xml:space="preserve">Smluvní strany se dohodly, že Dílo bude Zhotovitelem Objednateli dodáno ve formě </w:t>
      </w:r>
      <w:r w:rsidR="00734AC2">
        <w:rPr>
          <w:sz w:val="16"/>
          <w:szCs w:val="16"/>
        </w:rPr>
        <w:t>konečné faktury</w:t>
      </w:r>
      <w:r w:rsidRPr="00A4547E">
        <w:rPr>
          <w:sz w:val="16"/>
          <w:szCs w:val="16"/>
        </w:rPr>
        <w:t xml:space="preserve"> dle § 21 odst. </w:t>
      </w:r>
      <w:r w:rsidR="00240D2C">
        <w:rPr>
          <w:sz w:val="16"/>
          <w:szCs w:val="16"/>
        </w:rPr>
        <w:t>7</w:t>
      </w:r>
      <w:r w:rsidRPr="00A4547E">
        <w:rPr>
          <w:sz w:val="16"/>
          <w:szCs w:val="16"/>
        </w:rPr>
        <w:t xml:space="preserve"> zákona č. 235/2004 Sb., o dani z přidané hodnoty, ve znění pozdějších předpisů.</w:t>
      </w:r>
    </w:p>
    <w:p w14:paraId="3ADBCBB8" w14:textId="77777777" w:rsidR="00122F8B" w:rsidRPr="00A4547E" w:rsidRDefault="00122F8B" w:rsidP="00D440AB">
      <w:pPr>
        <w:ind w:left="426" w:hanging="426"/>
        <w:rPr>
          <w:iCs/>
          <w:snapToGrid w:val="0"/>
          <w:color w:val="000000"/>
          <w:sz w:val="16"/>
          <w:szCs w:val="16"/>
        </w:rPr>
      </w:pPr>
    </w:p>
    <w:p w14:paraId="1D233055" w14:textId="6BAC240B" w:rsidR="00A34161" w:rsidRPr="00A4547E" w:rsidRDefault="00A34161" w:rsidP="00D3601E">
      <w:pPr>
        <w:ind w:left="426" w:hanging="426"/>
        <w:jc w:val="both"/>
        <w:rPr>
          <w:sz w:val="16"/>
          <w:szCs w:val="16"/>
        </w:rPr>
      </w:pPr>
      <w:r w:rsidRPr="00A4547E">
        <w:rPr>
          <w:bCs/>
          <w:sz w:val="16"/>
          <w:szCs w:val="16"/>
        </w:rPr>
        <w:t>6.2</w:t>
      </w:r>
      <w:r w:rsidRPr="00A4547E">
        <w:rPr>
          <w:bCs/>
          <w:sz w:val="16"/>
          <w:szCs w:val="16"/>
        </w:rPr>
        <w:tab/>
      </w:r>
      <w:r w:rsidRPr="00A4547E">
        <w:rPr>
          <w:sz w:val="16"/>
          <w:szCs w:val="16"/>
        </w:rPr>
        <w:t>Smluvní strany sjednaly rozsah a lhůty dílčích plnění dle článku 6.1 následovně:</w:t>
      </w:r>
      <w:r w:rsidR="00B92AEE" w:rsidRPr="00A4547E">
        <w:rPr>
          <w:sz w:val="16"/>
          <w:szCs w:val="16"/>
        </w:rPr>
        <w:tab/>
      </w:r>
      <w:r w:rsidR="00B92AEE" w:rsidRPr="00A4547E">
        <w:rPr>
          <w:sz w:val="16"/>
          <w:szCs w:val="16"/>
        </w:rPr>
        <w:tab/>
      </w:r>
      <w:r w:rsidR="00B92AEE" w:rsidRPr="00A4547E">
        <w:rPr>
          <w:sz w:val="16"/>
          <w:szCs w:val="16"/>
        </w:rPr>
        <w:tab/>
      </w:r>
      <w:r w:rsidR="00B92AEE" w:rsidRPr="00A4547E">
        <w:rPr>
          <w:sz w:val="16"/>
          <w:szCs w:val="16"/>
        </w:rPr>
        <w:tab/>
      </w:r>
      <w:r w:rsidR="00B92AEE" w:rsidRPr="00A4547E">
        <w:rPr>
          <w:sz w:val="16"/>
          <w:szCs w:val="16"/>
        </w:rPr>
        <w:tab/>
      </w:r>
      <w:r w:rsidR="00B92AEE" w:rsidRPr="00A4547E">
        <w:rPr>
          <w:sz w:val="16"/>
          <w:szCs w:val="16"/>
        </w:rPr>
        <w:tab/>
      </w:r>
    </w:p>
    <w:p w14:paraId="6A01E23A" w14:textId="77777777" w:rsidR="00734AC2" w:rsidRDefault="00B92AEE" w:rsidP="00734AC2">
      <w:pPr>
        <w:pStyle w:val="Nadpis9"/>
        <w:tabs>
          <w:tab w:val="clear" w:pos="1492"/>
          <w:tab w:val="num" w:pos="709"/>
        </w:tabs>
        <w:ind w:left="-142" w:hanging="567"/>
        <w:jc w:val="both"/>
        <w:rPr>
          <w:sz w:val="16"/>
          <w:szCs w:val="16"/>
        </w:rPr>
      </w:pPr>
      <w:r w:rsidRPr="00A4547E">
        <w:rPr>
          <w:sz w:val="16"/>
          <w:szCs w:val="16"/>
        </w:rPr>
        <w:tab/>
        <w:t xml:space="preserve">   6.2.1   </w:t>
      </w:r>
      <w:r w:rsidR="00AD4C48">
        <w:rPr>
          <w:sz w:val="16"/>
          <w:szCs w:val="16"/>
        </w:rPr>
        <w:tab/>
      </w:r>
      <w:r w:rsidRPr="00A4547E">
        <w:rPr>
          <w:sz w:val="16"/>
          <w:szCs w:val="16"/>
        </w:rPr>
        <w:t xml:space="preserve">První dílčí plnění: </w:t>
      </w:r>
      <w:r w:rsidR="00734AC2" w:rsidRPr="00A4547E">
        <w:rPr>
          <w:sz w:val="16"/>
          <w:szCs w:val="16"/>
        </w:rPr>
        <w:t>Předání Díla a související dokumentace</w:t>
      </w:r>
    </w:p>
    <w:p w14:paraId="6550B17F" w14:textId="77777777" w:rsidR="00734AC2" w:rsidRDefault="00734AC2" w:rsidP="00734AC2">
      <w:pPr>
        <w:rPr>
          <w:sz w:val="16"/>
          <w:szCs w:val="16"/>
        </w:rPr>
      </w:pPr>
      <w:r>
        <w:tab/>
      </w:r>
      <w:r w:rsidRPr="00A4547E">
        <w:rPr>
          <w:sz w:val="16"/>
          <w:szCs w:val="16"/>
        </w:rPr>
        <w:t>Datum uskutečnění zdanitelného plnění: Datum předání Díla</w:t>
      </w:r>
    </w:p>
    <w:p w14:paraId="454E0108" w14:textId="7EFEDEBA" w:rsidR="00E06104" w:rsidRPr="00A4547E" w:rsidRDefault="00734AC2" w:rsidP="00734AC2">
      <w:pPr>
        <w:tabs>
          <w:tab w:val="left" w:pos="709"/>
          <w:tab w:val="center" w:pos="5386"/>
        </w:tabs>
        <w:jc w:val="both"/>
        <w:rPr>
          <w:sz w:val="16"/>
          <w:szCs w:val="16"/>
        </w:rPr>
      </w:pPr>
      <w:r>
        <w:rPr>
          <w:sz w:val="16"/>
          <w:szCs w:val="16"/>
        </w:rPr>
        <w:tab/>
      </w:r>
      <w:r w:rsidRPr="00A4547E">
        <w:rPr>
          <w:sz w:val="16"/>
          <w:szCs w:val="16"/>
        </w:rPr>
        <w:t>Základ daně a daň: Odměna sjednaná dle bodu 5.1.</w:t>
      </w:r>
    </w:p>
    <w:p w14:paraId="53B61E37" w14:textId="45EFB21B" w:rsidR="00B92AEE" w:rsidRPr="00A4547E" w:rsidRDefault="00B92AEE" w:rsidP="003A75C2">
      <w:pPr>
        <w:tabs>
          <w:tab w:val="left" w:pos="709"/>
          <w:tab w:val="center" w:pos="5386"/>
        </w:tabs>
        <w:jc w:val="both"/>
      </w:pPr>
    </w:p>
    <w:p w14:paraId="0CB205EA" w14:textId="77777777" w:rsidR="00A13178" w:rsidRPr="00C8678A" w:rsidRDefault="00A13178" w:rsidP="00AD4C48">
      <w:pPr>
        <w:pStyle w:val="Nadpis4"/>
        <w:numPr>
          <w:ilvl w:val="3"/>
          <w:numId w:val="0"/>
        </w:numPr>
        <w:tabs>
          <w:tab w:val="clear" w:pos="851"/>
          <w:tab w:val="num" w:pos="709"/>
        </w:tabs>
        <w:spacing w:before="100" w:beforeAutospacing="1" w:after="100" w:afterAutospacing="1"/>
        <w:jc w:val="both"/>
        <w:rPr>
          <w:snapToGrid w:val="0"/>
          <w:color w:val="FFFFFF"/>
          <w:sz w:val="20"/>
        </w:rPr>
      </w:pPr>
      <w:r w:rsidRPr="00C8678A">
        <w:rPr>
          <w:sz w:val="20"/>
        </w:rPr>
        <w:t>Čl.</w:t>
      </w:r>
      <w:r w:rsidR="00B92AEE" w:rsidRPr="00C8678A">
        <w:rPr>
          <w:sz w:val="20"/>
        </w:rPr>
        <w:t>7</w:t>
      </w:r>
      <w:r w:rsidR="00C8678A">
        <w:rPr>
          <w:sz w:val="20"/>
        </w:rPr>
        <w:tab/>
      </w:r>
      <w:r w:rsidRPr="00C8678A">
        <w:rPr>
          <w:sz w:val="20"/>
        </w:rPr>
        <w:t>Společná a závěrečná ujednání</w:t>
      </w:r>
    </w:p>
    <w:p w14:paraId="2499A4FF" w14:textId="77777777" w:rsidR="00A13178" w:rsidRPr="00A4547E" w:rsidRDefault="00B92AEE" w:rsidP="00D3601E">
      <w:pPr>
        <w:spacing w:before="120"/>
        <w:ind w:left="426" w:hanging="426"/>
        <w:jc w:val="both"/>
        <w:outlineLvl w:val="0"/>
        <w:rPr>
          <w:snapToGrid w:val="0"/>
          <w:sz w:val="16"/>
        </w:rPr>
      </w:pPr>
      <w:r w:rsidRPr="00A4547E">
        <w:rPr>
          <w:snapToGrid w:val="0"/>
          <w:color w:val="000000"/>
          <w:sz w:val="16"/>
        </w:rPr>
        <w:t>7</w:t>
      </w:r>
      <w:r w:rsidR="00A13178" w:rsidRPr="00A4547E">
        <w:rPr>
          <w:snapToGrid w:val="0"/>
          <w:color w:val="000000"/>
          <w:sz w:val="16"/>
        </w:rPr>
        <w:t>.1</w:t>
      </w:r>
      <w:r w:rsidR="00A13178" w:rsidRPr="00A4547E">
        <w:rPr>
          <w:snapToGrid w:val="0"/>
          <w:color w:val="000000"/>
          <w:sz w:val="16"/>
        </w:rPr>
        <w:tab/>
        <w:t xml:space="preserve">Obě Smluvní strany se dohodly, že právní vztahy z této Smlouvy vyplývající se řídí </w:t>
      </w:r>
      <w:r w:rsidR="009D4A37" w:rsidRPr="00A4547E">
        <w:rPr>
          <w:snapToGrid w:val="0"/>
          <w:color w:val="000000"/>
          <w:sz w:val="16"/>
        </w:rPr>
        <w:t xml:space="preserve">dle </w:t>
      </w:r>
      <w:r w:rsidR="00372F90" w:rsidRPr="00A4547E">
        <w:rPr>
          <w:sz w:val="16"/>
          <w:szCs w:val="16"/>
        </w:rPr>
        <w:t>§ 2586 a násl. zákona č. 89/2012 Sb. NOZ,</w:t>
      </w:r>
      <w:r w:rsidR="00A13178" w:rsidRPr="00A4547E">
        <w:rPr>
          <w:snapToGrid w:val="0"/>
          <w:sz w:val="16"/>
        </w:rPr>
        <w:t xml:space="preserve"> ve znění pozdějších předpisů.</w:t>
      </w:r>
    </w:p>
    <w:p w14:paraId="355B8CF3" w14:textId="77777777" w:rsidR="00A13178" w:rsidRDefault="00B92AEE" w:rsidP="00D3601E">
      <w:pPr>
        <w:spacing w:before="120"/>
        <w:ind w:left="426" w:hanging="426"/>
        <w:jc w:val="both"/>
        <w:outlineLvl w:val="0"/>
        <w:rPr>
          <w:snapToGrid w:val="0"/>
          <w:color w:val="000000"/>
          <w:sz w:val="16"/>
        </w:rPr>
      </w:pPr>
      <w:r w:rsidRPr="00A4547E">
        <w:rPr>
          <w:snapToGrid w:val="0"/>
          <w:color w:val="000000"/>
          <w:sz w:val="16"/>
        </w:rPr>
        <w:t>7</w:t>
      </w:r>
      <w:r w:rsidR="00A13178" w:rsidRPr="00A4547E">
        <w:rPr>
          <w:snapToGrid w:val="0"/>
          <w:color w:val="000000"/>
          <w:sz w:val="16"/>
        </w:rPr>
        <w:t>.2</w:t>
      </w:r>
      <w:r w:rsidR="00A13178" w:rsidRPr="00A4547E">
        <w:rPr>
          <w:snapToGrid w:val="0"/>
          <w:color w:val="000000"/>
          <w:sz w:val="16"/>
        </w:rPr>
        <w:tab/>
        <w:t>Všeobecné dodací podmínky (VDP) jsou nedílnou součástí této Smlouvy, tvoří příl.</w:t>
      </w:r>
      <w:r w:rsidR="00BA7463">
        <w:rPr>
          <w:snapToGrid w:val="0"/>
          <w:color w:val="000000"/>
          <w:sz w:val="16"/>
        </w:rPr>
        <w:t xml:space="preserve"> </w:t>
      </w:r>
      <w:r w:rsidR="00A13178" w:rsidRPr="00A4547E">
        <w:rPr>
          <w:snapToGrid w:val="0"/>
          <w:color w:val="000000"/>
          <w:sz w:val="16"/>
        </w:rPr>
        <w:t xml:space="preserve">č. </w:t>
      </w:r>
      <w:smartTag w:uri="urn:schemas-microsoft-com:office:smarttags" w:element="metricconverter">
        <w:smartTagPr>
          <w:attr w:name="ProductID" w:val="2 a"/>
        </w:smartTagPr>
        <w:r w:rsidR="00A13178" w:rsidRPr="00A4547E">
          <w:rPr>
            <w:snapToGrid w:val="0"/>
            <w:color w:val="000000"/>
            <w:sz w:val="16"/>
          </w:rPr>
          <w:t>2 a</w:t>
        </w:r>
      </w:smartTag>
      <w:r w:rsidR="00A13178" w:rsidRPr="00A4547E">
        <w:rPr>
          <w:snapToGrid w:val="0"/>
          <w:color w:val="000000"/>
          <w:sz w:val="16"/>
        </w:rPr>
        <w:t xml:space="preserve"> blíže upravují práva a povinnosti obou Smluvních stran, vč. zajištění převzatých smluvních závazků. Smluvní strany prohlašují, že se jimi cítí být vázány.</w:t>
      </w:r>
    </w:p>
    <w:p w14:paraId="143B169A" w14:textId="77777777" w:rsidR="0078490C" w:rsidRPr="00A4547E" w:rsidRDefault="0078490C" w:rsidP="00D3601E">
      <w:pPr>
        <w:spacing w:before="120"/>
        <w:ind w:left="426" w:hanging="426"/>
        <w:jc w:val="both"/>
        <w:outlineLvl w:val="0"/>
        <w:rPr>
          <w:snapToGrid w:val="0"/>
          <w:color w:val="000000"/>
          <w:sz w:val="16"/>
        </w:rPr>
      </w:pPr>
      <w:r>
        <w:rPr>
          <w:snapToGrid w:val="0"/>
          <w:color w:val="000000"/>
          <w:sz w:val="16"/>
        </w:rPr>
        <w:t>7.3</w:t>
      </w:r>
      <w:r>
        <w:rPr>
          <w:snapToGrid w:val="0"/>
          <w:color w:val="000000"/>
          <w:sz w:val="16"/>
        </w:rPr>
        <w:tab/>
        <w:t xml:space="preserve">Zhotovitel </w:t>
      </w:r>
      <w:r w:rsidRPr="0078490C">
        <w:rPr>
          <w:snapToGrid w:val="0"/>
          <w:color w:val="000000"/>
          <w:sz w:val="16"/>
        </w:rPr>
        <w:t xml:space="preserve">tímto uděluje souhlas s uveřejněním této smlouvy všech jejích příloh i dodatků dle zákona č. 340/2015 Sb. o zvláštních podmínkách účinnosti některých smluv, uveřejňování těchto smluv a o registru smluv (dále jen „zákon o registru smluv“), a dle zákona č. 106/1999 Sb. o svobodném přístupu k informacím. Smluvní strany se dohodly, že </w:t>
      </w:r>
      <w:r>
        <w:rPr>
          <w:snapToGrid w:val="0"/>
          <w:color w:val="000000"/>
          <w:sz w:val="16"/>
        </w:rPr>
        <w:t xml:space="preserve">Objednatel </w:t>
      </w:r>
      <w:r w:rsidRPr="0078490C">
        <w:rPr>
          <w:snapToGrid w:val="0"/>
          <w:color w:val="000000"/>
          <w:sz w:val="16"/>
        </w:rPr>
        <w:t xml:space="preserve">uveřejní smlouvu v Registru smluv ve lhůtě dané zákonem o registru smluv, a o tomto </w:t>
      </w:r>
      <w:r>
        <w:rPr>
          <w:snapToGrid w:val="0"/>
          <w:color w:val="000000"/>
          <w:sz w:val="16"/>
        </w:rPr>
        <w:t xml:space="preserve">Zhotovitele </w:t>
      </w:r>
      <w:r w:rsidRPr="0078490C">
        <w:rPr>
          <w:snapToGrid w:val="0"/>
          <w:color w:val="000000"/>
          <w:sz w:val="16"/>
        </w:rPr>
        <w:t xml:space="preserve">ke dni uveřejnění informuje. </w:t>
      </w:r>
    </w:p>
    <w:p w14:paraId="39DEE0FF" w14:textId="20E09999" w:rsidR="00A13178" w:rsidRPr="00A4547E" w:rsidRDefault="00B92AEE" w:rsidP="00D3601E">
      <w:pPr>
        <w:spacing w:before="120"/>
        <w:ind w:left="426" w:hanging="426"/>
        <w:jc w:val="both"/>
        <w:outlineLvl w:val="0"/>
        <w:rPr>
          <w:snapToGrid w:val="0"/>
          <w:color w:val="000000"/>
          <w:sz w:val="16"/>
        </w:rPr>
      </w:pPr>
      <w:r w:rsidRPr="00A4547E">
        <w:rPr>
          <w:snapToGrid w:val="0"/>
          <w:color w:val="000000"/>
          <w:sz w:val="16"/>
        </w:rPr>
        <w:t>7</w:t>
      </w:r>
      <w:r w:rsidR="00A13178" w:rsidRPr="00A4547E">
        <w:rPr>
          <w:snapToGrid w:val="0"/>
          <w:color w:val="000000"/>
          <w:sz w:val="16"/>
        </w:rPr>
        <w:t>.</w:t>
      </w:r>
      <w:r w:rsidR="0078490C">
        <w:rPr>
          <w:snapToGrid w:val="0"/>
          <w:color w:val="000000"/>
          <w:sz w:val="16"/>
        </w:rPr>
        <w:t>4</w:t>
      </w:r>
      <w:r w:rsidR="00A13178" w:rsidRPr="00A4547E">
        <w:rPr>
          <w:snapToGrid w:val="0"/>
          <w:color w:val="000000"/>
          <w:sz w:val="16"/>
        </w:rPr>
        <w:tab/>
        <w:t xml:space="preserve">Tato Smlouva </w:t>
      </w:r>
      <w:r w:rsidR="000A256F" w:rsidRPr="00A4547E">
        <w:rPr>
          <w:snapToGrid w:val="0"/>
          <w:color w:val="000000"/>
          <w:sz w:val="16"/>
        </w:rPr>
        <w:t>obsahující</w:t>
      </w:r>
      <w:r w:rsidR="000A256F">
        <w:rPr>
          <w:snapToGrid w:val="0"/>
          <w:color w:val="000000"/>
          <w:sz w:val="16"/>
        </w:rPr>
        <w:t xml:space="preserve"> </w:t>
      </w:r>
      <w:r w:rsidR="00A34E29">
        <w:rPr>
          <w:b/>
          <w:snapToGrid w:val="0"/>
          <w:color w:val="000000"/>
          <w:sz w:val="16"/>
          <w:shd w:val="clear" w:color="auto" w:fill="D9D9D9"/>
        </w:rPr>
        <w:t>4</w:t>
      </w:r>
      <w:r w:rsidR="000A256F" w:rsidRPr="000A256F">
        <w:rPr>
          <w:b/>
          <w:snapToGrid w:val="0"/>
          <w:color w:val="000000"/>
          <w:sz w:val="16"/>
          <w:shd w:val="clear" w:color="auto" w:fill="D9D9D9"/>
        </w:rPr>
        <w:t xml:space="preserve"> </w:t>
      </w:r>
      <w:r w:rsidR="000A256F" w:rsidRPr="00A4547E">
        <w:rPr>
          <w:snapToGrid w:val="0"/>
          <w:color w:val="000000"/>
          <w:sz w:val="16"/>
        </w:rPr>
        <w:t>přílohy</w:t>
      </w:r>
      <w:r w:rsidR="00A13178" w:rsidRPr="00A4547E">
        <w:rPr>
          <w:snapToGrid w:val="0"/>
          <w:color w:val="000000"/>
          <w:sz w:val="16"/>
        </w:rPr>
        <w:t xml:space="preserve"> je podepsána ve 2 vyhotoveních, po 1 pro každou smluvní stranu.</w:t>
      </w:r>
    </w:p>
    <w:p w14:paraId="366A6251" w14:textId="77777777" w:rsidR="00A13178" w:rsidRPr="00A4547E" w:rsidRDefault="00A13178" w:rsidP="00722456">
      <w:pPr>
        <w:jc w:val="both"/>
        <w:outlineLvl w:val="0"/>
        <w:rPr>
          <w:snapToGrid w:val="0"/>
          <w:color w:val="000000"/>
          <w:sz w:val="16"/>
        </w:rPr>
      </w:pPr>
    </w:p>
    <w:p w14:paraId="2A4A8270" w14:textId="63714A96" w:rsidR="00F57FD5" w:rsidRPr="00A4547E" w:rsidRDefault="006E0EF2" w:rsidP="00D3601E">
      <w:pPr>
        <w:ind w:left="426"/>
        <w:jc w:val="both"/>
        <w:rPr>
          <w:snapToGrid w:val="0"/>
          <w:color w:val="000000"/>
          <w:sz w:val="16"/>
        </w:rPr>
      </w:pPr>
      <w:r w:rsidRPr="00A4547E">
        <w:rPr>
          <w:snapToGrid w:val="0"/>
          <w:color w:val="000000"/>
          <w:sz w:val="16"/>
        </w:rPr>
        <w:t xml:space="preserve">Smlouva je uzavřena na dobu určitou a její platnost skončí </w:t>
      </w:r>
      <w:r w:rsidR="00E53F96" w:rsidRPr="00A4547E">
        <w:rPr>
          <w:snapToGrid w:val="0"/>
          <w:color w:val="000000"/>
          <w:sz w:val="16"/>
        </w:rPr>
        <w:t>splněním předmětu smlouvy a u</w:t>
      </w:r>
      <w:r w:rsidRPr="00A4547E">
        <w:rPr>
          <w:snapToGrid w:val="0"/>
          <w:color w:val="000000"/>
          <w:sz w:val="16"/>
        </w:rPr>
        <w:t xml:space="preserve">hrazením všech </w:t>
      </w:r>
      <w:r w:rsidRPr="00A4547E">
        <w:rPr>
          <w:b/>
          <w:snapToGrid w:val="0"/>
          <w:color w:val="000000"/>
          <w:sz w:val="16"/>
        </w:rPr>
        <w:t xml:space="preserve">plateb dle </w:t>
      </w:r>
      <w:r w:rsidR="004B1ACD" w:rsidRPr="00A4547E">
        <w:rPr>
          <w:b/>
          <w:snapToGrid w:val="0"/>
          <w:color w:val="000000"/>
          <w:sz w:val="16"/>
        </w:rPr>
        <w:t>odst.</w:t>
      </w:r>
      <w:r w:rsidRPr="00A4547E">
        <w:rPr>
          <w:b/>
          <w:snapToGrid w:val="0"/>
          <w:color w:val="000000"/>
          <w:sz w:val="16"/>
        </w:rPr>
        <w:t xml:space="preserve"> 5 </w:t>
      </w:r>
      <w:r w:rsidRPr="00A4547E">
        <w:rPr>
          <w:snapToGrid w:val="0"/>
          <w:color w:val="000000"/>
          <w:sz w:val="16"/>
        </w:rPr>
        <w:t>Smlouvy.</w:t>
      </w:r>
      <w:r w:rsidR="00493CC6" w:rsidRPr="00A4547E">
        <w:rPr>
          <w:b/>
          <w:caps/>
          <w:sz w:val="20"/>
        </w:rPr>
        <w:t xml:space="preserve"> </w:t>
      </w:r>
      <w:r w:rsidR="00493CC6" w:rsidRPr="00A4547E">
        <w:rPr>
          <w:sz w:val="16"/>
        </w:rPr>
        <w:t xml:space="preserve">Tato smlouva zahrnuje úplnou dohodu obou smluvních stran a neexistují žádné jiné ústní ani písemné dohody, kterými by se řídil předmět této smlouvy. </w:t>
      </w:r>
      <w:r w:rsidR="00A13178" w:rsidRPr="00A4547E">
        <w:rPr>
          <w:snapToGrid w:val="0"/>
          <w:color w:val="000000"/>
          <w:sz w:val="16"/>
        </w:rPr>
        <w:t>Pro vznik Smlouvy se vyžaduje dohoda o celém jejím obsahu, změny lze provést pouze písemně</w:t>
      </w:r>
      <w:r w:rsidR="00147F08" w:rsidRPr="00A4547E">
        <w:rPr>
          <w:snapToGrid w:val="0"/>
          <w:color w:val="000000"/>
          <w:sz w:val="16"/>
        </w:rPr>
        <w:t xml:space="preserve"> vyjma bodu 4.1 VDP</w:t>
      </w:r>
      <w:r w:rsidR="00A13178" w:rsidRPr="00A4547E">
        <w:rPr>
          <w:snapToGrid w:val="0"/>
          <w:color w:val="000000"/>
          <w:sz w:val="16"/>
        </w:rPr>
        <w:t>.</w:t>
      </w:r>
      <w:r w:rsidR="00F57FD5" w:rsidRPr="00A4547E">
        <w:rPr>
          <w:sz w:val="16"/>
        </w:rPr>
        <w:t xml:space="preserve"> Smlouva nabývá účinnosti dnem </w:t>
      </w:r>
      <w:r w:rsidR="00494667">
        <w:rPr>
          <w:sz w:val="16"/>
        </w:rPr>
        <w:t>zveřejněním v </w:t>
      </w:r>
      <w:r w:rsidR="002D4B3F">
        <w:rPr>
          <w:sz w:val="16"/>
        </w:rPr>
        <w:t>R</w:t>
      </w:r>
      <w:r w:rsidR="00494667">
        <w:rPr>
          <w:sz w:val="16"/>
        </w:rPr>
        <w:t>egistru smluv</w:t>
      </w:r>
      <w:r w:rsidR="00F57FD5" w:rsidRPr="00A4547E">
        <w:rPr>
          <w:sz w:val="16"/>
        </w:rPr>
        <w:t>.</w:t>
      </w:r>
    </w:p>
    <w:p w14:paraId="077AC155" w14:textId="0C474BB0" w:rsidR="00A13178" w:rsidRPr="00A4547E" w:rsidRDefault="00B92AEE" w:rsidP="00D3601E">
      <w:pPr>
        <w:tabs>
          <w:tab w:val="left" w:pos="426"/>
        </w:tabs>
        <w:spacing w:before="120"/>
        <w:jc w:val="both"/>
        <w:rPr>
          <w:sz w:val="16"/>
        </w:rPr>
      </w:pPr>
      <w:r w:rsidRPr="00A4547E">
        <w:rPr>
          <w:sz w:val="16"/>
        </w:rPr>
        <w:t>7.</w:t>
      </w:r>
      <w:r w:rsidR="0078490C">
        <w:rPr>
          <w:sz w:val="16"/>
        </w:rPr>
        <w:t>5</w:t>
      </w:r>
      <w:r w:rsidRPr="00A4547E">
        <w:rPr>
          <w:sz w:val="16"/>
        </w:rPr>
        <w:tab/>
      </w:r>
      <w:r w:rsidR="00A13178" w:rsidRPr="00A4547E">
        <w:rPr>
          <w:sz w:val="16"/>
        </w:rPr>
        <w:t>Průběžná inovace produktu může mít dopad na konečné technické provedení a vzhled výtahu.</w:t>
      </w:r>
    </w:p>
    <w:p w14:paraId="0B5787AA" w14:textId="262F67B2" w:rsidR="00A13178" w:rsidRPr="00A4547E" w:rsidRDefault="00B92AEE" w:rsidP="00D3601E">
      <w:pPr>
        <w:spacing w:before="120"/>
        <w:ind w:left="426" w:hanging="426"/>
        <w:jc w:val="both"/>
        <w:rPr>
          <w:sz w:val="16"/>
        </w:rPr>
      </w:pPr>
      <w:r w:rsidRPr="00A4547E">
        <w:rPr>
          <w:sz w:val="16"/>
        </w:rPr>
        <w:t>7.</w:t>
      </w:r>
      <w:r w:rsidR="0078490C">
        <w:rPr>
          <w:sz w:val="16"/>
        </w:rPr>
        <w:t>6</w:t>
      </w:r>
      <w:r w:rsidRPr="00A4547E">
        <w:rPr>
          <w:sz w:val="16"/>
        </w:rPr>
        <w:tab/>
      </w:r>
      <w:r w:rsidR="003F77EC" w:rsidRPr="00A4547E">
        <w:rPr>
          <w:sz w:val="16"/>
        </w:rPr>
        <w:t>Zhotovitel je návrhem Smlouvy vázán po dobu 30 (třicet) dnů od odeslání návrhu s tím, že nejdéle v poslední den této lhůty mu bude doručen objednatelem řádně podepsaný stejnopis této Smlouvy.</w:t>
      </w:r>
    </w:p>
    <w:p w14:paraId="37FC378F" w14:textId="23CE2A09" w:rsidR="00A13178" w:rsidRPr="00A4547E" w:rsidRDefault="00B92AEE" w:rsidP="003A75C2">
      <w:pPr>
        <w:tabs>
          <w:tab w:val="left" w:pos="426"/>
        </w:tabs>
        <w:spacing w:before="120"/>
        <w:ind w:left="426" w:hanging="426"/>
        <w:jc w:val="both"/>
        <w:rPr>
          <w:sz w:val="16"/>
        </w:rPr>
      </w:pPr>
      <w:r w:rsidRPr="00A4547E">
        <w:rPr>
          <w:sz w:val="16"/>
        </w:rPr>
        <w:t>7.</w:t>
      </w:r>
      <w:r w:rsidR="0078490C">
        <w:rPr>
          <w:sz w:val="16"/>
        </w:rPr>
        <w:t>7</w:t>
      </w:r>
      <w:r w:rsidRPr="00A4547E">
        <w:rPr>
          <w:sz w:val="16"/>
        </w:rPr>
        <w:tab/>
      </w:r>
      <w:r w:rsidR="00A13178" w:rsidRPr="00A4547E">
        <w:rPr>
          <w:sz w:val="16"/>
        </w:rPr>
        <w:t xml:space="preserve">Objednatel prohlašuje, že předmět plnění sjednaný výše </w:t>
      </w:r>
      <w:r w:rsidR="00A13178" w:rsidRPr="00A4547E">
        <w:rPr>
          <w:b/>
          <w:sz w:val="16"/>
        </w:rPr>
        <w:t>nen</w:t>
      </w:r>
      <w:r w:rsidR="007E7138" w:rsidRPr="00A4547E">
        <w:rPr>
          <w:b/>
          <w:sz w:val="16"/>
        </w:rPr>
        <w:t>í</w:t>
      </w:r>
      <w:r w:rsidR="00A13178" w:rsidRPr="00A4547E">
        <w:rPr>
          <w:sz w:val="16"/>
        </w:rPr>
        <w:t xml:space="preserve"> určen pro stavbu pro bydlení a </w:t>
      </w:r>
      <w:r w:rsidR="00A13178" w:rsidRPr="00A4547E">
        <w:rPr>
          <w:b/>
          <w:sz w:val="16"/>
        </w:rPr>
        <w:t>ne</w:t>
      </w:r>
      <w:r w:rsidR="00615577">
        <w:rPr>
          <w:sz w:val="16"/>
        </w:rPr>
        <w:t>splňuje tak dle zák. č. 235</w:t>
      </w:r>
      <w:r w:rsidR="00A13178" w:rsidRPr="00A4547E">
        <w:rPr>
          <w:sz w:val="16"/>
        </w:rPr>
        <w:t xml:space="preserve"> / 200</w:t>
      </w:r>
      <w:r w:rsidR="00AD004F">
        <w:rPr>
          <w:sz w:val="16"/>
        </w:rPr>
        <w:t>4</w:t>
      </w:r>
      <w:r w:rsidR="00A13178" w:rsidRPr="00A4547E">
        <w:rPr>
          <w:sz w:val="16"/>
        </w:rPr>
        <w:t xml:space="preserve"> Sb.</w:t>
      </w:r>
      <w:r w:rsidRPr="00A4547E">
        <w:rPr>
          <w:sz w:val="16"/>
        </w:rPr>
        <w:tab/>
      </w:r>
      <w:r w:rsidR="00A13178" w:rsidRPr="00A4547E">
        <w:rPr>
          <w:sz w:val="16"/>
        </w:rPr>
        <w:t>podmínk</w:t>
      </w:r>
      <w:r w:rsidR="002D4B3F">
        <w:rPr>
          <w:sz w:val="16"/>
        </w:rPr>
        <w:t xml:space="preserve">y </w:t>
      </w:r>
      <w:r w:rsidR="00A13178" w:rsidRPr="00A4547E">
        <w:rPr>
          <w:sz w:val="16"/>
        </w:rPr>
        <w:t xml:space="preserve">pro uplatnění snížené sazby </w:t>
      </w:r>
      <w:smartTag w:uri="urn:schemas-microsoft-com:office:smarttags" w:element="stockticker">
        <w:r w:rsidR="00A13178" w:rsidRPr="00A4547E">
          <w:rPr>
            <w:sz w:val="16"/>
          </w:rPr>
          <w:t>DPH</w:t>
        </w:r>
      </w:smartTag>
      <w:r w:rsidR="00A13178" w:rsidRPr="00A4547E">
        <w:rPr>
          <w:sz w:val="16"/>
        </w:rPr>
        <w:t>.</w:t>
      </w:r>
      <w:r w:rsidR="00D6585F" w:rsidRPr="00A4547E">
        <w:rPr>
          <w:sz w:val="16"/>
        </w:rPr>
        <w:t xml:space="preserve">  </w:t>
      </w:r>
      <w:r w:rsidR="00BD620A" w:rsidRPr="00A4547E">
        <w:rPr>
          <w:sz w:val="16"/>
        </w:rPr>
        <w:t xml:space="preserve">Dále </w:t>
      </w:r>
      <w:r w:rsidR="00D6585F" w:rsidRPr="00A4547E">
        <w:rPr>
          <w:sz w:val="16"/>
        </w:rPr>
        <w:t xml:space="preserve">Objednatele prohlašuje že </w:t>
      </w:r>
      <w:r w:rsidR="00D6585F" w:rsidRPr="00A4547E">
        <w:rPr>
          <w:b/>
          <w:sz w:val="16"/>
        </w:rPr>
        <w:t xml:space="preserve">je </w:t>
      </w:r>
      <w:r w:rsidR="00D6585F" w:rsidRPr="00A4547E">
        <w:rPr>
          <w:sz w:val="16"/>
        </w:rPr>
        <w:t xml:space="preserve">plátce DPH.  </w:t>
      </w:r>
    </w:p>
    <w:p w14:paraId="61EC48A2" w14:textId="2D7F6077" w:rsidR="00A13178" w:rsidRPr="00A4547E" w:rsidRDefault="00B92AEE" w:rsidP="00D3601E">
      <w:pPr>
        <w:spacing w:before="120"/>
        <w:ind w:left="426" w:hanging="426"/>
        <w:jc w:val="both"/>
        <w:rPr>
          <w:snapToGrid w:val="0"/>
          <w:color w:val="000000"/>
          <w:sz w:val="16"/>
        </w:rPr>
      </w:pPr>
      <w:r w:rsidRPr="00A4547E">
        <w:rPr>
          <w:snapToGrid w:val="0"/>
          <w:color w:val="000000"/>
          <w:sz w:val="16"/>
        </w:rPr>
        <w:t>7</w:t>
      </w:r>
      <w:r w:rsidR="00A13178" w:rsidRPr="00A4547E">
        <w:rPr>
          <w:snapToGrid w:val="0"/>
          <w:color w:val="000000"/>
          <w:sz w:val="16"/>
        </w:rPr>
        <w:t>.</w:t>
      </w:r>
      <w:r w:rsidR="0078490C">
        <w:rPr>
          <w:snapToGrid w:val="0"/>
          <w:color w:val="000000"/>
          <w:sz w:val="16"/>
        </w:rPr>
        <w:t>8</w:t>
      </w:r>
      <w:r w:rsidR="00A13178" w:rsidRPr="00A4547E">
        <w:rPr>
          <w:snapToGrid w:val="0"/>
          <w:color w:val="000000"/>
          <w:sz w:val="16"/>
        </w:rPr>
        <w:t xml:space="preserve"> </w:t>
      </w:r>
      <w:r w:rsidR="00A13178" w:rsidRPr="00A4547E">
        <w:rPr>
          <w:snapToGrid w:val="0"/>
          <w:color w:val="000000"/>
          <w:sz w:val="16"/>
        </w:rPr>
        <w:tab/>
      </w:r>
      <w:r w:rsidR="003F77EC" w:rsidRPr="00A4547E">
        <w:rPr>
          <w:snapToGrid w:val="0"/>
          <w:color w:val="000000"/>
          <w:sz w:val="16"/>
        </w:rPr>
        <w:t>Zhotovitel poskytuje záruku z</w:t>
      </w:r>
      <w:r w:rsidR="00BA7463">
        <w:rPr>
          <w:snapToGrid w:val="0"/>
          <w:color w:val="000000"/>
          <w:sz w:val="16"/>
        </w:rPr>
        <w:t xml:space="preserve">a jakost Díla ve smyslu ust. § </w:t>
      </w:r>
      <w:r w:rsidR="003F77EC" w:rsidRPr="00A4547E">
        <w:rPr>
          <w:snapToGrid w:val="0"/>
          <w:color w:val="000000"/>
          <w:sz w:val="16"/>
        </w:rPr>
        <w:t xml:space="preserve">2113 a násl. NOZ.  </w:t>
      </w:r>
      <w:r w:rsidR="00A13178" w:rsidRPr="00A4547E">
        <w:rPr>
          <w:snapToGrid w:val="0"/>
          <w:color w:val="000000"/>
          <w:sz w:val="16"/>
        </w:rPr>
        <w:t>Záruční doba po splnění Díla činí 6 měsíců, je-li výtah v odborné servisní péči. Zá</w:t>
      </w:r>
      <w:r w:rsidR="00BA7463">
        <w:rPr>
          <w:snapToGrid w:val="0"/>
          <w:color w:val="000000"/>
          <w:sz w:val="16"/>
        </w:rPr>
        <w:t xml:space="preserve">ruční doba se prodlouží na </w:t>
      </w:r>
      <w:r w:rsidR="00C66D9C">
        <w:rPr>
          <w:snapToGrid w:val="0"/>
          <w:color w:val="000000"/>
          <w:sz w:val="16"/>
        </w:rPr>
        <w:t xml:space="preserve">60 </w:t>
      </w:r>
      <w:r w:rsidR="00A13178" w:rsidRPr="00A4547E">
        <w:rPr>
          <w:snapToGrid w:val="0"/>
          <w:color w:val="000000"/>
          <w:sz w:val="16"/>
        </w:rPr>
        <w:t xml:space="preserve">měsíců v případě, že po celou dobu záruky bude výtah v servisní péči Zhotovitele. </w:t>
      </w:r>
    </w:p>
    <w:p w14:paraId="40AB46F8" w14:textId="77777777" w:rsidR="00583A5D" w:rsidRPr="00A4547E" w:rsidRDefault="00583A5D" w:rsidP="00D3601E">
      <w:pPr>
        <w:spacing w:before="120"/>
        <w:ind w:left="426" w:hanging="426"/>
        <w:jc w:val="both"/>
        <w:rPr>
          <w:sz w:val="16"/>
          <w:szCs w:val="16"/>
        </w:rPr>
      </w:pPr>
      <w:r w:rsidRPr="00A4547E">
        <w:rPr>
          <w:sz w:val="20"/>
          <w:lang w:val="sk-SK"/>
        </w:rPr>
        <w:tab/>
      </w:r>
      <w:r w:rsidRPr="00A4547E">
        <w:rPr>
          <w:sz w:val="16"/>
          <w:szCs w:val="16"/>
        </w:rPr>
        <w:t>Opravy vykonané v průběhu záruční doby tuto dobu neprodlužují, pokud oprava záruční vady nevyřadila výtah z provozu na dobu delší jak</w:t>
      </w:r>
      <w:r w:rsidR="00BA7463">
        <w:rPr>
          <w:sz w:val="16"/>
          <w:szCs w:val="16"/>
        </w:rPr>
        <w:t xml:space="preserve"> 1</w:t>
      </w:r>
      <w:r w:rsidR="004B12B4">
        <w:rPr>
          <w:sz w:val="16"/>
          <w:szCs w:val="16"/>
        </w:rPr>
        <w:t> </w:t>
      </w:r>
      <w:r w:rsidRPr="00A4547E">
        <w:rPr>
          <w:sz w:val="16"/>
          <w:szCs w:val="16"/>
        </w:rPr>
        <w:t>den. Pak se záruka prodlouží o dobu</w:t>
      </w:r>
      <w:r w:rsidR="004B12B4">
        <w:rPr>
          <w:sz w:val="16"/>
          <w:szCs w:val="16"/>
        </w:rPr>
        <w:t>,</w:t>
      </w:r>
      <w:r w:rsidRPr="00A4547E">
        <w:rPr>
          <w:sz w:val="16"/>
          <w:szCs w:val="16"/>
        </w:rPr>
        <w:t xml:space="preserve"> </w:t>
      </w:r>
      <w:r w:rsidR="004B12B4">
        <w:rPr>
          <w:sz w:val="16"/>
          <w:szCs w:val="16"/>
        </w:rPr>
        <w:t>kdy</w:t>
      </w:r>
      <w:r w:rsidRPr="00A4547E">
        <w:rPr>
          <w:sz w:val="16"/>
          <w:szCs w:val="16"/>
        </w:rPr>
        <w:t xml:space="preserve"> byl výtah vyřazen z provozu.</w:t>
      </w:r>
    </w:p>
    <w:p w14:paraId="05CE62F3" w14:textId="0AA47C44" w:rsidR="00A13178" w:rsidRPr="00A4547E" w:rsidRDefault="00B92AEE" w:rsidP="00D3601E">
      <w:pPr>
        <w:spacing w:before="120"/>
        <w:ind w:left="426" w:hanging="426"/>
        <w:jc w:val="both"/>
        <w:rPr>
          <w:color w:val="000000"/>
          <w:sz w:val="16"/>
          <w:szCs w:val="16"/>
          <w:lang w:eastAsia="de-CH"/>
        </w:rPr>
      </w:pPr>
      <w:r w:rsidRPr="00A4547E">
        <w:rPr>
          <w:snapToGrid w:val="0"/>
          <w:color w:val="000000"/>
          <w:sz w:val="16"/>
        </w:rPr>
        <w:t>7</w:t>
      </w:r>
      <w:r w:rsidR="00A13178" w:rsidRPr="00A4547E">
        <w:rPr>
          <w:snapToGrid w:val="0"/>
          <w:color w:val="000000"/>
          <w:sz w:val="16"/>
        </w:rPr>
        <w:t>.</w:t>
      </w:r>
      <w:r w:rsidR="0078490C">
        <w:rPr>
          <w:snapToGrid w:val="0"/>
          <w:color w:val="000000"/>
          <w:sz w:val="16"/>
        </w:rPr>
        <w:t>9</w:t>
      </w:r>
      <w:r w:rsidR="00A13178" w:rsidRPr="00A4547E">
        <w:rPr>
          <w:snapToGrid w:val="0"/>
          <w:color w:val="000000"/>
          <w:sz w:val="16"/>
        </w:rPr>
        <w:tab/>
        <w:t>V př</w:t>
      </w:r>
      <w:r w:rsidR="00A13178" w:rsidRPr="00A4547E">
        <w:rPr>
          <w:color w:val="000000"/>
          <w:sz w:val="16"/>
          <w:szCs w:val="16"/>
          <w:lang w:eastAsia="de-CH"/>
        </w:rPr>
        <w:t>ípadě, že doba od podpis</w:t>
      </w:r>
      <w:r w:rsidR="004B12B4">
        <w:rPr>
          <w:color w:val="000000"/>
          <w:sz w:val="16"/>
          <w:szCs w:val="16"/>
          <w:lang w:eastAsia="de-CH"/>
        </w:rPr>
        <w:t>u</w:t>
      </w:r>
      <w:r w:rsidR="00A13178" w:rsidRPr="00A4547E">
        <w:rPr>
          <w:color w:val="000000"/>
          <w:sz w:val="16"/>
          <w:szCs w:val="16"/>
          <w:lang w:eastAsia="de-CH"/>
        </w:rPr>
        <w:t xml:space="preserve"> smlouvy a termínu zahájení prací dle čl.</w:t>
      </w:r>
      <w:r w:rsidR="004B12B4">
        <w:rPr>
          <w:color w:val="000000"/>
          <w:sz w:val="16"/>
          <w:szCs w:val="16"/>
          <w:lang w:eastAsia="de-CH"/>
        </w:rPr>
        <w:t xml:space="preserve"> </w:t>
      </w:r>
      <w:r w:rsidR="00A13178" w:rsidRPr="00A4547E">
        <w:rPr>
          <w:color w:val="000000"/>
          <w:sz w:val="16"/>
          <w:szCs w:val="16"/>
          <w:lang w:eastAsia="de-CH"/>
        </w:rPr>
        <w:t>3.5 Smlouvy je delší než jeden kalendářní rok, je Zhotovitel oprávněn navýšit cenu díla v čl.</w:t>
      </w:r>
      <w:r w:rsidR="004B12B4">
        <w:rPr>
          <w:color w:val="000000"/>
          <w:sz w:val="16"/>
          <w:szCs w:val="16"/>
          <w:lang w:eastAsia="de-CH"/>
        </w:rPr>
        <w:t xml:space="preserve"> </w:t>
      </w:r>
      <w:r w:rsidR="00A13178" w:rsidRPr="00A4547E">
        <w:rPr>
          <w:color w:val="000000"/>
          <w:sz w:val="16"/>
          <w:szCs w:val="16"/>
          <w:lang w:eastAsia="de-CH"/>
        </w:rPr>
        <w:t xml:space="preserve">4.1.1 Smlouvy o meziroční index stavebních prací podle kódu indexu </w:t>
      </w:r>
      <w:smartTag w:uri="urn:schemas-microsoft-com:office:smarttags" w:element="stockticker">
        <w:r w:rsidR="00A13178" w:rsidRPr="00A4547E">
          <w:rPr>
            <w:color w:val="000000"/>
            <w:sz w:val="16"/>
            <w:szCs w:val="16"/>
            <w:lang w:eastAsia="de-CH"/>
          </w:rPr>
          <w:t>SKP</w:t>
        </w:r>
      </w:smartTag>
      <w:r w:rsidR="00A13178" w:rsidRPr="00A4547E">
        <w:rPr>
          <w:color w:val="000000"/>
          <w:sz w:val="16"/>
          <w:szCs w:val="16"/>
          <w:lang w:eastAsia="de-CH"/>
        </w:rPr>
        <w:t xml:space="preserve"> 45. Ten</w:t>
      </w:r>
      <w:r w:rsidR="004B12B4">
        <w:rPr>
          <w:color w:val="000000"/>
          <w:sz w:val="16"/>
          <w:szCs w:val="16"/>
          <w:lang w:eastAsia="de-CH"/>
        </w:rPr>
        <w:t>to článek nemůže Z</w:t>
      </w:r>
      <w:r w:rsidR="00A13178" w:rsidRPr="00A4547E">
        <w:rPr>
          <w:color w:val="000000"/>
          <w:sz w:val="16"/>
          <w:szCs w:val="16"/>
          <w:lang w:eastAsia="de-CH"/>
        </w:rPr>
        <w:t xml:space="preserve">hotovitel uplatnit v případech, kdy dojde k posunu termínu po podpisu Smlouvy z důvodu výhradně na straně </w:t>
      </w:r>
      <w:r w:rsidR="004B12B4">
        <w:rPr>
          <w:color w:val="000000"/>
          <w:sz w:val="16"/>
          <w:szCs w:val="16"/>
          <w:lang w:eastAsia="de-CH"/>
        </w:rPr>
        <w:t>Z</w:t>
      </w:r>
      <w:r w:rsidR="00A13178" w:rsidRPr="00A4547E">
        <w:rPr>
          <w:color w:val="000000"/>
          <w:sz w:val="16"/>
          <w:szCs w:val="16"/>
          <w:lang w:eastAsia="de-CH"/>
        </w:rPr>
        <w:t>hotovitele.</w:t>
      </w:r>
    </w:p>
    <w:p w14:paraId="5457BA65" w14:textId="232D740F" w:rsidR="006325AC" w:rsidRPr="00A4547E" w:rsidRDefault="00B92AEE">
      <w:pPr>
        <w:spacing w:before="120"/>
        <w:ind w:left="426" w:hanging="426"/>
        <w:jc w:val="both"/>
        <w:rPr>
          <w:color w:val="000000"/>
          <w:sz w:val="16"/>
          <w:lang w:eastAsia="en-US"/>
        </w:rPr>
      </w:pPr>
      <w:r w:rsidRPr="00A4547E">
        <w:rPr>
          <w:color w:val="000000"/>
          <w:sz w:val="16"/>
          <w:lang w:eastAsia="en-US"/>
        </w:rPr>
        <w:t>7</w:t>
      </w:r>
      <w:r w:rsidR="00A13178" w:rsidRPr="00A4547E">
        <w:rPr>
          <w:color w:val="000000"/>
          <w:sz w:val="16"/>
          <w:lang w:eastAsia="en-US"/>
        </w:rPr>
        <w:t>.</w:t>
      </w:r>
      <w:r w:rsidR="0078490C">
        <w:rPr>
          <w:color w:val="000000"/>
          <w:sz w:val="16"/>
          <w:lang w:eastAsia="en-US"/>
        </w:rPr>
        <w:t>10</w:t>
      </w:r>
      <w:r w:rsidR="00A13178" w:rsidRPr="00A4547E">
        <w:rPr>
          <w:color w:val="000000"/>
          <w:sz w:val="16"/>
          <w:lang w:eastAsia="en-US"/>
        </w:rPr>
        <w:tab/>
        <w:t>Objednatel zajistí na svůj náklad zábor plochy pro mobilní sociální zařízení po celou dobu plnění Zhotovitele před místem plnění v případě, kdy</w:t>
      </w:r>
      <w:r w:rsidR="002D4B3F">
        <w:rPr>
          <w:color w:val="000000"/>
          <w:sz w:val="16"/>
          <w:lang w:eastAsia="en-US"/>
        </w:rPr>
        <w:t xml:space="preserve"> </w:t>
      </w:r>
      <w:r w:rsidR="00A13178" w:rsidRPr="00A4547E">
        <w:rPr>
          <w:color w:val="000000"/>
          <w:sz w:val="16"/>
          <w:lang w:eastAsia="en-US"/>
        </w:rPr>
        <w:t>není schopen splnit</w:t>
      </w:r>
      <w:r w:rsidR="00A645E2" w:rsidRPr="00A4547E">
        <w:rPr>
          <w:color w:val="000000"/>
          <w:sz w:val="16"/>
          <w:lang w:eastAsia="en-US"/>
        </w:rPr>
        <w:t xml:space="preserve"> </w:t>
      </w:r>
      <w:r w:rsidR="00A13178" w:rsidRPr="00A4547E">
        <w:rPr>
          <w:color w:val="000000"/>
          <w:sz w:val="16"/>
          <w:lang w:eastAsia="en-US"/>
        </w:rPr>
        <w:t>součinnost dle VDP bod 8, čl.</w:t>
      </w:r>
      <w:r w:rsidR="000031DB">
        <w:rPr>
          <w:color w:val="000000"/>
          <w:sz w:val="16"/>
          <w:lang w:eastAsia="en-US"/>
        </w:rPr>
        <w:t xml:space="preserve"> </w:t>
      </w:r>
      <w:r w:rsidR="00A13178" w:rsidRPr="00A4547E">
        <w:rPr>
          <w:color w:val="000000"/>
          <w:sz w:val="16"/>
          <w:lang w:eastAsia="en-US"/>
        </w:rPr>
        <w:t>8.4. Pokud není dohodnuto jinak, náklady s pronájmem mobilního WC hradí objednatel.</w:t>
      </w:r>
    </w:p>
    <w:p w14:paraId="449684B7" w14:textId="0B2B916F" w:rsidR="006325AC" w:rsidRPr="00BF00D5" w:rsidRDefault="00B92AEE" w:rsidP="00BF00D5">
      <w:pPr>
        <w:spacing w:before="120"/>
        <w:ind w:left="425" w:hanging="425"/>
        <w:jc w:val="both"/>
        <w:rPr>
          <w:color w:val="000000"/>
          <w:sz w:val="16"/>
          <w:lang w:eastAsia="en-US"/>
        </w:rPr>
      </w:pPr>
      <w:r w:rsidRPr="00A4547E">
        <w:rPr>
          <w:sz w:val="16"/>
          <w:lang w:eastAsia="en-US"/>
        </w:rPr>
        <w:t>7.</w:t>
      </w:r>
      <w:r w:rsidR="00A13178" w:rsidRPr="00A4547E">
        <w:rPr>
          <w:sz w:val="16"/>
          <w:lang w:eastAsia="en-US"/>
        </w:rPr>
        <w:t>1</w:t>
      </w:r>
      <w:r w:rsidR="0078490C">
        <w:rPr>
          <w:sz w:val="16"/>
          <w:lang w:eastAsia="en-US"/>
        </w:rPr>
        <w:t>1</w:t>
      </w:r>
      <w:r w:rsidR="00A13178" w:rsidRPr="00A4547E">
        <w:rPr>
          <w:sz w:val="16"/>
          <w:lang w:eastAsia="en-US"/>
        </w:rPr>
        <w:tab/>
      </w:r>
      <w:r w:rsidR="006325AC" w:rsidRPr="00BF00D5">
        <w:rPr>
          <w:color w:val="000000"/>
          <w:sz w:val="16"/>
          <w:lang w:eastAsia="en-US"/>
        </w:rPr>
        <w:t xml:space="preserve">Smluvní strany se dohodly, že veškerá oznámení, výzvy, notifikace, sdělení, fakturace apod. podle této Smlouvy budou zasílány v elektronické podobě na email: </w:t>
      </w:r>
      <w:r w:rsidR="000F562E">
        <w:rPr>
          <w:sz w:val="16"/>
          <w:lang w:eastAsia="en-US"/>
        </w:rPr>
        <w:t>xxxxxxxxxxxxxxxxxxx</w:t>
      </w:r>
      <w:r w:rsidR="006649FD">
        <w:rPr>
          <w:color w:val="000000"/>
          <w:sz w:val="16"/>
          <w:lang w:eastAsia="en-US"/>
        </w:rPr>
        <w:t xml:space="preserve">, technické specifikace na </w:t>
      </w:r>
      <w:r w:rsidR="000F562E">
        <w:rPr>
          <w:sz w:val="16"/>
          <w:lang w:eastAsia="en-US"/>
        </w:rPr>
        <w:t>xxxxxxxxxxxxxxxxxxx</w:t>
      </w:r>
      <w:r w:rsidR="006649FD">
        <w:rPr>
          <w:color w:val="000000"/>
          <w:sz w:val="16"/>
          <w:lang w:eastAsia="en-US"/>
        </w:rPr>
        <w:t xml:space="preserve"> </w:t>
      </w:r>
      <w:r w:rsidR="000F562E">
        <w:rPr>
          <w:color w:val="000000"/>
          <w:sz w:val="16"/>
          <w:lang w:eastAsia="en-US"/>
        </w:rPr>
        <w:t>xxxxxxxxxxxxxxxxxxx</w:t>
      </w:r>
      <w:r w:rsidR="006649FD">
        <w:rPr>
          <w:color w:val="000000"/>
          <w:sz w:val="16"/>
          <w:lang w:eastAsia="en-US"/>
        </w:rPr>
        <w:t xml:space="preserve">. </w:t>
      </w:r>
      <w:r w:rsidR="006325AC" w:rsidRPr="00BF00D5">
        <w:rPr>
          <w:color w:val="000000"/>
          <w:sz w:val="16"/>
          <w:lang w:eastAsia="en-US"/>
        </w:rPr>
        <w:t xml:space="preserve">Na základě tohoto ujednání nebude zhotovitel posílat tištěné doklady.  </w:t>
      </w:r>
    </w:p>
    <w:p w14:paraId="5D6E3A05" w14:textId="77777777" w:rsidR="006325AC" w:rsidRPr="00BF00D5" w:rsidRDefault="006325AC" w:rsidP="00BF00D5">
      <w:pPr>
        <w:spacing w:before="120"/>
        <w:ind w:left="425" w:hanging="425"/>
        <w:jc w:val="both"/>
        <w:rPr>
          <w:color w:val="000000"/>
          <w:sz w:val="16"/>
          <w:lang w:eastAsia="en-US"/>
        </w:rPr>
      </w:pPr>
      <w:r w:rsidRPr="00BF00D5">
        <w:rPr>
          <w:color w:val="000000"/>
          <w:sz w:val="16"/>
          <w:lang w:eastAsia="en-US"/>
        </w:rPr>
        <w:tab/>
        <w:t xml:space="preserve">V opačném případě bude fakturace zasílána doporučenou poštou na adresu příslušné Smluvní strany uvedenou v záhlaví této Smlouvy. </w:t>
      </w:r>
    </w:p>
    <w:p w14:paraId="68B4ADFA" w14:textId="77777777" w:rsidR="006325AC" w:rsidRPr="00997B47" w:rsidRDefault="006325AC" w:rsidP="00BF00D5">
      <w:pPr>
        <w:spacing w:before="120"/>
        <w:ind w:left="425" w:hanging="425"/>
        <w:jc w:val="both"/>
        <w:rPr>
          <w:sz w:val="16"/>
          <w:szCs w:val="16"/>
          <w:lang w:eastAsia="en-US"/>
        </w:rPr>
      </w:pPr>
      <w:r w:rsidRPr="00BF00D5">
        <w:rPr>
          <w:color w:val="000000"/>
          <w:sz w:val="16"/>
          <w:lang w:eastAsia="en-US"/>
        </w:rPr>
        <w:tab/>
        <w:t xml:space="preserve">Pokud dojde ke změně těchto adres u některé ze Smluvních stran, je tato Smluvní strana povinna neprodleně oznámit druhé Smluvní </w:t>
      </w:r>
      <w:r w:rsidRPr="00BF00D5">
        <w:rPr>
          <w:color w:val="000000"/>
          <w:sz w:val="16"/>
          <w:lang w:eastAsia="en-US"/>
        </w:rPr>
        <w:tab/>
        <w:t>straně tuto změnu.</w:t>
      </w:r>
    </w:p>
    <w:p w14:paraId="1F5E73A1" w14:textId="622F6523" w:rsidR="004B375E" w:rsidRDefault="00B92AEE" w:rsidP="00751B94">
      <w:pPr>
        <w:spacing w:before="120"/>
        <w:ind w:left="426" w:hanging="426"/>
        <w:jc w:val="both"/>
        <w:rPr>
          <w:sz w:val="16"/>
          <w:lang w:eastAsia="en-US"/>
        </w:rPr>
      </w:pPr>
      <w:r w:rsidRPr="00A4547E">
        <w:rPr>
          <w:sz w:val="16"/>
          <w:lang w:eastAsia="en-US"/>
        </w:rPr>
        <w:t>7</w:t>
      </w:r>
      <w:r w:rsidR="00A13178" w:rsidRPr="00A4547E">
        <w:rPr>
          <w:sz w:val="16"/>
          <w:lang w:eastAsia="en-US"/>
        </w:rPr>
        <w:t>.1</w:t>
      </w:r>
      <w:r w:rsidR="0078490C">
        <w:rPr>
          <w:sz w:val="16"/>
          <w:lang w:eastAsia="en-US"/>
        </w:rPr>
        <w:t>2</w:t>
      </w:r>
      <w:r w:rsidR="00A13178" w:rsidRPr="00A4547E">
        <w:rPr>
          <w:sz w:val="16"/>
          <w:lang w:eastAsia="en-US"/>
        </w:rPr>
        <w:t xml:space="preserve"> </w:t>
      </w:r>
      <w:r w:rsidR="00A13178" w:rsidRPr="00A4547E">
        <w:rPr>
          <w:sz w:val="16"/>
          <w:lang w:eastAsia="en-US"/>
        </w:rPr>
        <w:tab/>
      </w:r>
      <w:r w:rsidR="00A13178" w:rsidRPr="00A4547E">
        <w:rPr>
          <w:color w:val="000000"/>
          <w:sz w:val="16"/>
          <w:lang w:eastAsia="en-US"/>
        </w:rPr>
        <w:t>V případě rozporu mezi ustanoveními této Smlouvy a VDP mají přednost ustanovení této Smlouvy.</w:t>
      </w:r>
      <w:r w:rsidR="00A13178" w:rsidRPr="00A4547E">
        <w:rPr>
          <w:sz w:val="16"/>
          <w:lang w:eastAsia="en-US"/>
        </w:rPr>
        <w:t xml:space="preserve"> </w:t>
      </w:r>
    </w:p>
    <w:p w14:paraId="23492E65" w14:textId="538B5B1E" w:rsidR="00BF00D5" w:rsidRDefault="00751B94" w:rsidP="003A75C2">
      <w:pPr>
        <w:spacing w:before="120"/>
        <w:ind w:left="426" w:hanging="426"/>
        <w:jc w:val="both"/>
        <w:rPr>
          <w:b/>
          <w:bCs/>
          <w:snapToGrid w:val="0"/>
          <w:color w:val="000000"/>
          <w:sz w:val="20"/>
        </w:rPr>
      </w:pPr>
      <w:r>
        <w:rPr>
          <w:sz w:val="16"/>
          <w:lang w:eastAsia="en-US"/>
        </w:rPr>
        <w:t>7.13 Vzhledem k</w:t>
      </w:r>
      <w:r w:rsidR="0063079F">
        <w:rPr>
          <w:sz w:val="16"/>
          <w:lang w:eastAsia="en-US"/>
        </w:rPr>
        <w:t> nastalé epidemické situace nelze vyloučit prodloužení termínů realizace díla. Zhotovitel se zavazuje tuto skutečnost objednavateli neprodleně sdělit. Prodloužení termínu se však týká pouze přípravných prací a navážení materiálu. V případě, že dojde k demontáži stávajícího výtahu se zhotovitel zavazuje Dílo dokončit za každých podmínek vzhledem k nutnosti využívání.</w:t>
      </w:r>
    </w:p>
    <w:p w14:paraId="49858C2B" w14:textId="77777777" w:rsidR="00BF00D5" w:rsidRDefault="00BF00D5" w:rsidP="00C8678A">
      <w:pPr>
        <w:spacing w:before="100" w:beforeAutospacing="1" w:after="100" w:afterAutospacing="1"/>
        <w:rPr>
          <w:b/>
          <w:bCs/>
          <w:snapToGrid w:val="0"/>
          <w:color w:val="000000"/>
          <w:sz w:val="20"/>
        </w:rPr>
      </w:pPr>
    </w:p>
    <w:p w14:paraId="235F1F4C" w14:textId="77777777" w:rsidR="002E65F2" w:rsidRDefault="002E65F2" w:rsidP="00C8678A">
      <w:pPr>
        <w:spacing w:before="100" w:beforeAutospacing="1" w:after="100" w:afterAutospacing="1"/>
        <w:rPr>
          <w:b/>
          <w:bCs/>
          <w:snapToGrid w:val="0"/>
          <w:color w:val="000000"/>
          <w:sz w:val="20"/>
        </w:rPr>
      </w:pPr>
    </w:p>
    <w:p w14:paraId="134059A3" w14:textId="26F0EF8D" w:rsidR="00BF00D5" w:rsidRDefault="00BF00D5" w:rsidP="00C8678A">
      <w:pPr>
        <w:spacing w:before="100" w:beforeAutospacing="1" w:after="100" w:afterAutospacing="1"/>
        <w:rPr>
          <w:b/>
          <w:bCs/>
          <w:snapToGrid w:val="0"/>
          <w:color w:val="000000"/>
          <w:sz w:val="20"/>
        </w:rPr>
      </w:pPr>
    </w:p>
    <w:p w14:paraId="0422CBBE" w14:textId="10E57492" w:rsidR="00E015C4" w:rsidRDefault="00E015C4" w:rsidP="00C8678A">
      <w:pPr>
        <w:spacing w:before="100" w:beforeAutospacing="1" w:after="100" w:afterAutospacing="1"/>
        <w:rPr>
          <w:b/>
          <w:bCs/>
          <w:snapToGrid w:val="0"/>
          <w:color w:val="000000"/>
          <w:sz w:val="20"/>
        </w:rPr>
      </w:pPr>
    </w:p>
    <w:p w14:paraId="4DB5AED9" w14:textId="77777777" w:rsidR="009E6D9A" w:rsidRDefault="009E6D9A" w:rsidP="00C8678A">
      <w:pPr>
        <w:spacing w:before="100" w:beforeAutospacing="1" w:after="100" w:afterAutospacing="1"/>
        <w:rPr>
          <w:b/>
          <w:bCs/>
          <w:snapToGrid w:val="0"/>
          <w:color w:val="000000"/>
          <w:sz w:val="20"/>
        </w:rPr>
      </w:pPr>
    </w:p>
    <w:p w14:paraId="26BB9071" w14:textId="77777777" w:rsidR="00A13178" w:rsidRDefault="00A13178" w:rsidP="00C8678A">
      <w:pPr>
        <w:spacing w:before="100" w:beforeAutospacing="1" w:after="100" w:afterAutospacing="1"/>
        <w:rPr>
          <w:b/>
          <w:bCs/>
          <w:snapToGrid w:val="0"/>
          <w:color w:val="000000"/>
          <w:sz w:val="20"/>
        </w:rPr>
      </w:pPr>
      <w:r w:rsidRPr="00C8678A">
        <w:rPr>
          <w:b/>
          <w:bCs/>
          <w:snapToGrid w:val="0"/>
          <w:color w:val="000000"/>
          <w:sz w:val="20"/>
        </w:rPr>
        <w:lastRenderedPageBreak/>
        <w:t>Přílohy:</w:t>
      </w:r>
    </w:p>
    <w:tbl>
      <w:tblPr>
        <w:tblW w:w="0" w:type="auto"/>
        <w:jc w:val="center"/>
        <w:shd w:val="clear" w:color="auto" w:fill="E2E2E2"/>
        <w:tblCellMar>
          <w:left w:w="85" w:type="dxa"/>
          <w:right w:w="85" w:type="dxa"/>
        </w:tblCellMar>
        <w:tblLook w:val="04A0" w:firstRow="1" w:lastRow="0" w:firstColumn="1" w:lastColumn="0" w:noHBand="0" w:noVBand="1"/>
      </w:tblPr>
      <w:tblGrid>
        <w:gridCol w:w="7284"/>
        <w:gridCol w:w="2821"/>
      </w:tblGrid>
      <w:tr w:rsidR="002A64F0" w:rsidRPr="000A256F" w14:paraId="31284CD1" w14:textId="77777777" w:rsidTr="00764B13">
        <w:trPr>
          <w:trHeight w:val="400"/>
          <w:jc w:val="center"/>
        </w:trPr>
        <w:tc>
          <w:tcPr>
            <w:tcW w:w="10105" w:type="dxa"/>
            <w:gridSpan w:val="2"/>
            <w:shd w:val="clear" w:color="auto" w:fill="E2E2E2"/>
          </w:tcPr>
          <w:p w14:paraId="04A10ACF" w14:textId="77777777" w:rsidR="00A05F19" w:rsidRPr="000A256F" w:rsidRDefault="00A05F19" w:rsidP="003B3367">
            <w:pPr>
              <w:rPr>
                <w:b/>
                <w:bCs/>
                <w:snapToGrid w:val="0"/>
                <w:color w:val="000000"/>
                <w:sz w:val="16"/>
                <w:szCs w:val="16"/>
              </w:rPr>
            </w:pPr>
            <w:r w:rsidRPr="000A256F">
              <w:rPr>
                <w:snapToGrid w:val="0"/>
                <w:color w:val="000000"/>
                <w:sz w:val="16"/>
                <w:szCs w:val="16"/>
              </w:rPr>
              <w:t xml:space="preserve">č. </w:t>
            </w:r>
            <w:r w:rsidR="002E65F2">
              <w:rPr>
                <w:snapToGrid w:val="0"/>
                <w:color w:val="000000"/>
                <w:sz w:val="16"/>
                <w:szCs w:val="16"/>
              </w:rPr>
              <w:t>1</w:t>
            </w:r>
            <w:r w:rsidRPr="000A256F">
              <w:rPr>
                <w:snapToGrid w:val="0"/>
                <w:color w:val="000000"/>
                <w:sz w:val="16"/>
                <w:szCs w:val="16"/>
              </w:rPr>
              <w:t xml:space="preserve"> </w:t>
            </w:r>
            <w:r w:rsidR="00764B13">
              <w:rPr>
                <w:snapToGrid w:val="0"/>
                <w:color w:val="000000"/>
                <w:sz w:val="16"/>
                <w:szCs w:val="16"/>
              </w:rPr>
              <w:t>Doporučený rozsah odborného servisu</w:t>
            </w:r>
          </w:p>
        </w:tc>
      </w:tr>
      <w:tr w:rsidR="002A64F0" w:rsidRPr="000A256F" w14:paraId="10A5F1F0" w14:textId="77777777" w:rsidTr="00764B13">
        <w:trPr>
          <w:trHeight w:val="400"/>
          <w:jc w:val="center"/>
        </w:trPr>
        <w:tc>
          <w:tcPr>
            <w:tcW w:w="10105" w:type="dxa"/>
            <w:gridSpan w:val="2"/>
            <w:shd w:val="clear" w:color="auto" w:fill="E2E2E2"/>
          </w:tcPr>
          <w:p w14:paraId="7217A871" w14:textId="4F47CAAE" w:rsidR="00A05F19" w:rsidRPr="000A256F" w:rsidRDefault="00A05F19" w:rsidP="00AD4C48">
            <w:pPr>
              <w:rPr>
                <w:b/>
                <w:bCs/>
                <w:snapToGrid w:val="0"/>
                <w:color w:val="000000"/>
                <w:sz w:val="16"/>
                <w:szCs w:val="16"/>
              </w:rPr>
            </w:pPr>
            <w:r w:rsidRPr="000A256F">
              <w:rPr>
                <w:snapToGrid w:val="0"/>
                <w:color w:val="000000"/>
                <w:sz w:val="16"/>
                <w:szCs w:val="16"/>
              </w:rPr>
              <w:t xml:space="preserve">č. </w:t>
            </w:r>
            <w:r w:rsidR="002E65F2">
              <w:rPr>
                <w:snapToGrid w:val="0"/>
                <w:color w:val="000000"/>
                <w:sz w:val="16"/>
                <w:szCs w:val="16"/>
              </w:rPr>
              <w:t>2</w:t>
            </w:r>
            <w:r w:rsidR="002A7A66">
              <w:rPr>
                <w:snapToGrid w:val="0"/>
                <w:color w:val="000000"/>
                <w:sz w:val="16"/>
                <w:szCs w:val="16"/>
              </w:rPr>
              <w:t xml:space="preserve"> </w:t>
            </w:r>
            <w:r w:rsidR="002A7A66" w:rsidRPr="000A256F">
              <w:rPr>
                <w:snapToGrid w:val="0"/>
                <w:color w:val="000000"/>
                <w:sz w:val="16"/>
                <w:szCs w:val="16"/>
              </w:rPr>
              <w:t>Všeobecné dodací podmínky</w:t>
            </w:r>
            <w:r w:rsidRPr="000A256F">
              <w:rPr>
                <w:snapToGrid w:val="0"/>
                <w:color w:val="000000"/>
                <w:sz w:val="16"/>
                <w:szCs w:val="16"/>
              </w:rPr>
              <w:t xml:space="preserve"> </w:t>
            </w:r>
          </w:p>
        </w:tc>
      </w:tr>
      <w:tr w:rsidR="00764B13" w:rsidRPr="000A256F" w14:paraId="18A64DAD" w14:textId="77777777" w:rsidTr="00764B13">
        <w:trPr>
          <w:trHeight w:val="400"/>
          <w:jc w:val="center"/>
        </w:trPr>
        <w:tc>
          <w:tcPr>
            <w:tcW w:w="10105" w:type="dxa"/>
            <w:gridSpan w:val="2"/>
            <w:shd w:val="clear" w:color="auto" w:fill="E2E2E2"/>
          </w:tcPr>
          <w:p w14:paraId="46EA8055" w14:textId="77777777" w:rsidR="00E06104" w:rsidRDefault="00764B13" w:rsidP="00AD4C48">
            <w:pPr>
              <w:rPr>
                <w:snapToGrid w:val="0"/>
                <w:color w:val="000000"/>
                <w:sz w:val="16"/>
                <w:szCs w:val="16"/>
              </w:rPr>
            </w:pPr>
            <w:r>
              <w:rPr>
                <w:snapToGrid w:val="0"/>
                <w:color w:val="000000"/>
                <w:sz w:val="16"/>
                <w:szCs w:val="16"/>
              </w:rPr>
              <w:t xml:space="preserve">č. 3 </w:t>
            </w:r>
            <w:r w:rsidR="002A7A66" w:rsidRPr="000A256F">
              <w:rPr>
                <w:snapToGrid w:val="0"/>
                <w:color w:val="000000"/>
                <w:sz w:val="16"/>
                <w:szCs w:val="16"/>
              </w:rPr>
              <w:t>Technická specifikace zakázky</w:t>
            </w:r>
          </w:p>
          <w:p w14:paraId="0E002666" w14:textId="77777777" w:rsidR="00E06104" w:rsidRDefault="00E06104" w:rsidP="00AD4C48">
            <w:pPr>
              <w:rPr>
                <w:snapToGrid w:val="0"/>
                <w:color w:val="000000"/>
                <w:sz w:val="16"/>
                <w:szCs w:val="16"/>
              </w:rPr>
            </w:pPr>
          </w:p>
          <w:p w14:paraId="493F3378" w14:textId="103747C9" w:rsidR="00764B13" w:rsidRPr="000A256F" w:rsidRDefault="00E06104" w:rsidP="00AD4C48">
            <w:pPr>
              <w:rPr>
                <w:snapToGrid w:val="0"/>
                <w:color w:val="000000"/>
                <w:sz w:val="16"/>
                <w:szCs w:val="16"/>
              </w:rPr>
            </w:pPr>
            <w:r>
              <w:rPr>
                <w:snapToGrid w:val="0"/>
                <w:color w:val="000000"/>
                <w:sz w:val="16"/>
                <w:szCs w:val="16"/>
              </w:rPr>
              <w:t>č. 4 Plná moc k podpisu smlouvy</w:t>
            </w:r>
          </w:p>
        </w:tc>
      </w:tr>
      <w:tr w:rsidR="000A256F" w:rsidRPr="00A4547E" w14:paraId="236709D3" w14:textId="77777777" w:rsidTr="00764B13">
        <w:tblPrEx>
          <w:jc w:val="left"/>
          <w:shd w:val="clear" w:color="auto" w:fill="auto"/>
          <w:tblLook w:val="01E0" w:firstRow="1" w:lastRow="1" w:firstColumn="1" w:lastColumn="1" w:noHBand="0" w:noVBand="0"/>
        </w:tblPrEx>
        <w:trPr>
          <w:trHeight w:val="397"/>
        </w:trPr>
        <w:tc>
          <w:tcPr>
            <w:tcW w:w="7284" w:type="dxa"/>
            <w:shd w:val="clear" w:color="auto" w:fill="auto"/>
            <w:vAlign w:val="center"/>
          </w:tcPr>
          <w:p w14:paraId="3EFE9979" w14:textId="77777777" w:rsidR="000A256F" w:rsidRPr="00A4547E" w:rsidRDefault="000A256F" w:rsidP="00DA4D5B">
            <w:pPr>
              <w:ind w:left="-1227" w:firstLine="1227"/>
              <w:jc w:val="right"/>
              <w:outlineLvl w:val="0"/>
              <w:rPr>
                <w:snapToGrid w:val="0"/>
                <w:color w:val="000000"/>
                <w:sz w:val="18"/>
              </w:rPr>
            </w:pPr>
          </w:p>
        </w:tc>
        <w:tc>
          <w:tcPr>
            <w:tcW w:w="2821" w:type="dxa"/>
            <w:shd w:val="clear" w:color="auto" w:fill="auto"/>
            <w:vAlign w:val="center"/>
          </w:tcPr>
          <w:p w14:paraId="48529691" w14:textId="77777777" w:rsidR="000A256F" w:rsidRPr="00A4547E" w:rsidRDefault="000A256F" w:rsidP="00DA4D5B">
            <w:pPr>
              <w:jc w:val="right"/>
              <w:outlineLvl w:val="0"/>
              <w:rPr>
                <w:snapToGrid w:val="0"/>
                <w:color w:val="000000"/>
                <w:sz w:val="18"/>
              </w:rPr>
            </w:pPr>
          </w:p>
        </w:tc>
      </w:tr>
    </w:tbl>
    <w:bookmarkStart w:id="7" w:name="datuza"/>
    <w:bookmarkEnd w:id="7"/>
    <w:p w14:paraId="42F0B2A0" w14:textId="77777777" w:rsidR="00A13178" w:rsidRPr="00A4547E" w:rsidRDefault="00134D70" w:rsidP="00A13178">
      <w:pPr>
        <w:tabs>
          <w:tab w:val="right" w:pos="-1080"/>
          <w:tab w:val="left" w:pos="180"/>
          <w:tab w:val="left" w:pos="4111"/>
          <w:tab w:val="left" w:pos="5760"/>
        </w:tabs>
        <w:rPr>
          <w:b/>
          <w:bCs/>
          <w:snapToGrid w:val="0"/>
          <w:sz w:val="18"/>
        </w:rPr>
      </w:pPr>
      <w:r w:rsidRPr="000A256F">
        <w:rPr>
          <w:b/>
          <w:bCs/>
          <w:noProof/>
          <w:snapToGrid w:val="0"/>
          <w:sz w:val="18"/>
          <w:lang w:eastAsia="cs-CZ"/>
        </w:rPr>
        <mc:AlternateContent>
          <mc:Choice Requires="wps">
            <w:drawing>
              <wp:anchor distT="0" distB="0" distL="114300" distR="114300" simplePos="0" relativeHeight="251658240" behindDoc="0" locked="0" layoutInCell="1" allowOverlap="1" wp14:anchorId="09E27382" wp14:editId="4F75EFDB">
                <wp:simplePos x="0" y="0"/>
                <wp:positionH relativeFrom="column">
                  <wp:posOffset>3640455</wp:posOffset>
                </wp:positionH>
                <wp:positionV relativeFrom="paragraph">
                  <wp:posOffset>59690</wp:posOffset>
                </wp:positionV>
                <wp:extent cx="1123315" cy="229870"/>
                <wp:effectExtent l="4445" t="0" r="0" b="317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2298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DB950" w14:textId="77777777" w:rsidR="003A75C2" w:rsidRDefault="003A75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E27382" id="_x0000_t202" coordsize="21600,21600" o:spt="202" path="m,l,21600r21600,l21600,xe">
                <v:stroke joinstyle="miter"/>
                <v:path gradientshapeok="t" o:connecttype="rect"/>
              </v:shapetype>
              <v:shape id="Text Box 13" o:spid="_x0000_s1027" type="#_x0000_t202" style="position:absolute;margin-left:286.65pt;margin-top:4.7pt;width:88.4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" fillcolor="#d8d8d8" stroked="f">
                <v:textbox>
                  <w:txbxContent>
                    <w:p w14:paraId="487DB950" w14:textId="77777777" w:rsidR="003A75C2" w:rsidRDefault="003A75C2"/>
                  </w:txbxContent>
                </v:textbox>
              </v:shape>
            </w:pict>
          </mc:Fallback>
        </mc:AlternateContent>
      </w:r>
      <w:r>
        <w:rPr>
          <w:b/>
          <w:bCs/>
          <w:noProof/>
          <w:sz w:val="18"/>
          <w:lang w:eastAsia="cs-CZ"/>
        </w:rPr>
        <mc:AlternateContent>
          <mc:Choice Requires="wps">
            <w:drawing>
              <wp:anchor distT="0" distB="0" distL="114300" distR="114300" simplePos="0" relativeHeight="251659264" behindDoc="0" locked="0" layoutInCell="1" allowOverlap="1" wp14:anchorId="7A7F9626" wp14:editId="0BB017BC">
                <wp:simplePos x="0" y="0"/>
                <wp:positionH relativeFrom="column">
                  <wp:posOffset>5299710</wp:posOffset>
                </wp:positionH>
                <wp:positionV relativeFrom="paragraph">
                  <wp:posOffset>59690</wp:posOffset>
                </wp:positionV>
                <wp:extent cx="1123315" cy="229870"/>
                <wp:effectExtent l="0" t="0" r="3810" b="31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2298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074DA" w14:textId="77777777" w:rsidR="003A75C2" w:rsidRDefault="003A75C2" w:rsidP="000A25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F9626" id="Text Box 14" o:spid="_x0000_s1028" type="#_x0000_t202" style="position:absolute;margin-left:417.3pt;margin-top:4.7pt;width:88.4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" fillcolor="#d8d8d8" stroked="f">
                <v:textbox>
                  <w:txbxContent>
                    <w:p w14:paraId="688074DA" w14:textId="77777777" w:rsidR="003A75C2" w:rsidRDefault="003A75C2" w:rsidP="000A256F"/>
                  </w:txbxContent>
                </v:textbox>
              </v:shape>
            </w:pict>
          </mc:Fallback>
        </mc:AlternateContent>
      </w:r>
    </w:p>
    <w:p w14:paraId="27018F33" w14:textId="77777777" w:rsidR="000A256F" w:rsidRPr="00A4547E" w:rsidRDefault="000A256F" w:rsidP="000A256F">
      <w:pPr>
        <w:tabs>
          <w:tab w:val="right" w:pos="-1080"/>
          <w:tab w:val="left" w:pos="180"/>
          <w:tab w:val="left" w:pos="2673"/>
        </w:tabs>
        <w:jc w:val="center"/>
        <w:rPr>
          <w:b/>
          <w:bCs/>
          <w:snapToGrid w:val="0"/>
          <w:sz w:val="18"/>
        </w:rPr>
      </w:pPr>
      <w:r>
        <w:rPr>
          <w:b/>
          <w:bCs/>
          <w:snapToGrid w:val="0"/>
          <w:sz w:val="18"/>
        </w:rPr>
        <w:tab/>
      </w:r>
      <w:r>
        <w:rPr>
          <w:b/>
          <w:bCs/>
          <w:snapToGrid w:val="0"/>
          <w:sz w:val="18"/>
        </w:rPr>
        <w:tab/>
      </w:r>
      <w:r>
        <w:rPr>
          <w:b/>
          <w:bCs/>
          <w:snapToGrid w:val="0"/>
          <w:sz w:val="18"/>
        </w:rPr>
        <w:tab/>
        <w:t>V</w:t>
      </w:r>
      <w:r>
        <w:rPr>
          <w:b/>
          <w:bCs/>
          <w:snapToGrid w:val="0"/>
          <w:sz w:val="18"/>
        </w:rPr>
        <w:tab/>
      </w:r>
      <w:r>
        <w:rPr>
          <w:b/>
          <w:bCs/>
          <w:snapToGrid w:val="0"/>
          <w:sz w:val="18"/>
        </w:rPr>
        <w:tab/>
      </w:r>
      <w:r>
        <w:rPr>
          <w:b/>
          <w:bCs/>
          <w:snapToGrid w:val="0"/>
          <w:sz w:val="18"/>
        </w:rPr>
        <w:tab/>
        <w:t>Dne</w:t>
      </w:r>
    </w:p>
    <w:p w14:paraId="01DF60A9" w14:textId="77777777" w:rsidR="00146F84" w:rsidRDefault="00146F84" w:rsidP="00A13178">
      <w:pPr>
        <w:tabs>
          <w:tab w:val="right" w:pos="-1080"/>
          <w:tab w:val="left" w:pos="180"/>
          <w:tab w:val="left" w:pos="4111"/>
          <w:tab w:val="left" w:pos="5760"/>
        </w:tabs>
        <w:rPr>
          <w:b/>
          <w:bCs/>
          <w:snapToGrid w:val="0"/>
          <w:sz w:val="18"/>
        </w:rPr>
      </w:pPr>
    </w:p>
    <w:p w14:paraId="718BF1A8" w14:textId="77777777" w:rsidR="000A256F" w:rsidRDefault="00146F84" w:rsidP="00A13178">
      <w:pPr>
        <w:tabs>
          <w:tab w:val="right" w:pos="-1080"/>
          <w:tab w:val="left" w:pos="180"/>
          <w:tab w:val="left" w:pos="4111"/>
          <w:tab w:val="left" w:pos="5760"/>
        </w:tabs>
        <w:rPr>
          <w:b/>
          <w:bCs/>
          <w:snapToGrid w:val="0"/>
          <w:sz w:val="18"/>
        </w:rPr>
      </w:pPr>
      <w:r>
        <w:rPr>
          <w:b/>
          <w:bCs/>
          <w:snapToGrid w:val="0"/>
          <w:sz w:val="18"/>
        </w:rPr>
        <w:tab/>
      </w:r>
    </w:p>
    <w:p w14:paraId="20C2B811" w14:textId="77777777" w:rsidR="00764B13" w:rsidRDefault="00764B13" w:rsidP="00A13178">
      <w:pPr>
        <w:tabs>
          <w:tab w:val="right" w:pos="-1080"/>
          <w:tab w:val="left" w:pos="180"/>
          <w:tab w:val="left" w:pos="4111"/>
          <w:tab w:val="left" w:pos="5760"/>
        </w:tabs>
        <w:rPr>
          <w:b/>
          <w:bCs/>
          <w:snapToGrid w:val="0"/>
          <w:sz w:val="18"/>
        </w:rPr>
      </w:pPr>
    </w:p>
    <w:p w14:paraId="691C1C4B" w14:textId="77777777" w:rsidR="00764B13" w:rsidRDefault="00764B13" w:rsidP="00A13178">
      <w:pPr>
        <w:tabs>
          <w:tab w:val="right" w:pos="-1080"/>
          <w:tab w:val="left" w:pos="180"/>
          <w:tab w:val="left" w:pos="4111"/>
          <w:tab w:val="left" w:pos="5760"/>
        </w:tabs>
        <w:rPr>
          <w:b/>
          <w:bCs/>
          <w:snapToGrid w:val="0"/>
          <w:sz w:val="18"/>
        </w:rPr>
      </w:pPr>
    </w:p>
    <w:p w14:paraId="76766B52" w14:textId="77777777" w:rsidR="00764B13" w:rsidRDefault="00764B13" w:rsidP="00A13178">
      <w:pPr>
        <w:tabs>
          <w:tab w:val="right" w:pos="-1080"/>
          <w:tab w:val="left" w:pos="180"/>
          <w:tab w:val="left" w:pos="4111"/>
          <w:tab w:val="left" w:pos="5760"/>
        </w:tabs>
        <w:rPr>
          <w:b/>
          <w:bCs/>
          <w:snapToGrid w:val="0"/>
          <w:sz w:val="18"/>
        </w:rPr>
      </w:pPr>
    </w:p>
    <w:p w14:paraId="38000F38" w14:textId="77777777" w:rsidR="00764B13" w:rsidRDefault="00764B13" w:rsidP="00A13178">
      <w:pPr>
        <w:tabs>
          <w:tab w:val="right" w:pos="-1080"/>
          <w:tab w:val="left" w:pos="180"/>
          <w:tab w:val="left" w:pos="4111"/>
          <w:tab w:val="left" w:pos="5760"/>
        </w:tabs>
        <w:rPr>
          <w:b/>
          <w:bCs/>
          <w:snapToGrid w:val="0"/>
          <w:sz w:val="18"/>
        </w:rPr>
      </w:pPr>
    </w:p>
    <w:p w14:paraId="75549681" w14:textId="77777777" w:rsidR="00A13178" w:rsidRPr="00A4547E" w:rsidRDefault="00146F84" w:rsidP="00A13178">
      <w:pPr>
        <w:tabs>
          <w:tab w:val="right" w:pos="-1080"/>
          <w:tab w:val="left" w:pos="180"/>
          <w:tab w:val="left" w:pos="4111"/>
          <w:tab w:val="left" w:pos="5760"/>
        </w:tabs>
        <w:rPr>
          <w:b/>
          <w:bCs/>
          <w:snapToGrid w:val="0"/>
          <w:sz w:val="18"/>
        </w:rPr>
      </w:pPr>
      <w:r>
        <w:rPr>
          <w:b/>
          <w:bCs/>
          <w:snapToGrid w:val="0"/>
          <w:sz w:val="18"/>
        </w:rPr>
        <w:t>Z</w:t>
      </w:r>
      <w:r w:rsidR="00A13178" w:rsidRPr="00A4547E">
        <w:rPr>
          <w:b/>
          <w:bCs/>
          <w:snapToGrid w:val="0"/>
          <w:sz w:val="18"/>
        </w:rPr>
        <w:t xml:space="preserve">hotovitel </w:t>
      </w:r>
      <w:r w:rsidR="004B1ACD" w:rsidRPr="00A4547E">
        <w:rPr>
          <w:b/>
          <w:bCs/>
          <w:snapToGrid w:val="0"/>
          <w:sz w:val="18"/>
        </w:rPr>
        <w:tab/>
        <w:t xml:space="preserve">                         </w:t>
      </w:r>
      <w:r>
        <w:rPr>
          <w:b/>
          <w:bCs/>
          <w:snapToGrid w:val="0"/>
          <w:sz w:val="18"/>
        </w:rPr>
        <w:t>O</w:t>
      </w:r>
      <w:r w:rsidR="00A13178" w:rsidRPr="00A4547E">
        <w:rPr>
          <w:b/>
          <w:bCs/>
          <w:snapToGrid w:val="0"/>
          <w:sz w:val="18"/>
        </w:rPr>
        <w:t>bjednatel</w:t>
      </w:r>
    </w:p>
    <w:tbl>
      <w:tblPr>
        <w:tblpPr w:leftFromText="141" w:rightFromText="141" w:vertAnchor="text" w:horzAnchor="margin" w:tblpX="265" w:tblpY="49"/>
        <w:tblOverlap w:val="never"/>
        <w:tblW w:w="0" w:type="auto"/>
        <w:shd w:val="clear" w:color="auto" w:fill="D9D9D9"/>
        <w:tblCellMar>
          <w:left w:w="85" w:type="dxa"/>
          <w:right w:w="85" w:type="dxa"/>
        </w:tblCellMar>
        <w:tblLook w:val="01E0" w:firstRow="1" w:lastRow="1" w:firstColumn="1" w:lastColumn="1" w:noHBand="0" w:noVBand="0"/>
      </w:tblPr>
      <w:tblGrid>
        <w:gridCol w:w="4332"/>
        <w:gridCol w:w="793"/>
        <w:gridCol w:w="4860"/>
      </w:tblGrid>
      <w:tr w:rsidR="00A13178" w:rsidRPr="00A4547E" w14:paraId="1BE658DD" w14:textId="77777777" w:rsidTr="00764B13">
        <w:trPr>
          <w:trHeight w:val="1560"/>
        </w:trPr>
        <w:tc>
          <w:tcPr>
            <w:tcW w:w="4332" w:type="dxa"/>
            <w:shd w:val="clear" w:color="auto" w:fill="D9D9D9"/>
            <w:vAlign w:val="center"/>
          </w:tcPr>
          <w:p w14:paraId="491ED7C9" w14:textId="77777777" w:rsidR="00EE2685" w:rsidRPr="00A4547E" w:rsidRDefault="00EE2685" w:rsidP="00DA4D5B">
            <w:pPr>
              <w:outlineLvl w:val="0"/>
              <w:rPr>
                <w:b/>
                <w:bCs/>
                <w:snapToGrid w:val="0"/>
                <w:color w:val="000000"/>
                <w:sz w:val="16"/>
                <w:szCs w:val="16"/>
              </w:rPr>
            </w:pPr>
            <w:r w:rsidRPr="00A4547E">
              <w:rPr>
                <w:b/>
                <w:bCs/>
                <w:snapToGrid w:val="0"/>
                <w:color w:val="000000"/>
                <w:sz w:val="16"/>
                <w:szCs w:val="16"/>
              </w:rPr>
              <w:t>Schindler CZ a.s.</w:t>
            </w:r>
            <w:r w:rsidR="005F3BA9" w:rsidRPr="00A4547E">
              <w:rPr>
                <w:b/>
                <w:bCs/>
                <w:snapToGrid w:val="0"/>
                <w:color w:val="000000"/>
                <w:sz w:val="16"/>
                <w:szCs w:val="16"/>
              </w:rPr>
              <w:br/>
            </w:r>
          </w:p>
          <w:p w14:paraId="3F491CDA" w14:textId="77777777" w:rsidR="00705D38" w:rsidRDefault="00705D38" w:rsidP="00DA4D5B">
            <w:pPr>
              <w:outlineLvl w:val="0"/>
              <w:rPr>
                <w:b/>
                <w:bCs/>
                <w:snapToGrid w:val="0"/>
                <w:color w:val="000000"/>
                <w:sz w:val="16"/>
                <w:szCs w:val="16"/>
              </w:rPr>
            </w:pPr>
          </w:p>
          <w:p w14:paraId="72E4A112" w14:textId="77777777" w:rsidR="00705D38" w:rsidRDefault="00705D38" w:rsidP="00DA4D5B">
            <w:pPr>
              <w:outlineLvl w:val="0"/>
              <w:rPr>
                <w:b/>
                <w:bCs/>
                <w:snapToGrid w:val="0"/>
                <w:color w:val="000000"/>
                <w:sz w:val="16"/>
                <w:szCs w:val="16"/>
              </w:rPr>
            </w:pPr>
          </w:p>
          <w:p w14:paraId="4804337D" w14:textId="106A150D" w:rsidR="002575C6" w:rsidRPr="00A4547E" w:rsidRDefault="000F562E" w:rsidP="00DA4D5B">
            <w:pPr>
              <w:outlineLvl w:val="0"/>
              <w:rPr>
                <w:b/>
                <w:bCs/>
                <w:snapToGrid w:val="0"/>
                <w:color w:val="000000"/>
                <w:sz w:val="16"/>
                <w:szCs w:val="16"/>
              </w:rPr>
            </w:pPr>
            <w:r>
              <w:rPr>
                <w:b/>
                <w:bCs/>
                <w:snapToGrid w:val="0"/>
                <w:color w:val="000000"/>
                <w:sz w:val="16"/>
                <w:szCs w:val="16"/>
              </w:rPr>
              <w:t>xxxxxxxxxxxxxxxxxxx</w:t>
            </w:r>
          </w:p>
          <w:p w14:paraId="6438174D" w14:textId="77777777" w:rsidR="00705D38" w:rsidRDefault="005F3BA9" w:rsidP="00DA4D5B">
            <w:pPr>
              <w:outlineLvl w:val="0"/>
              <w:rPr>
                <w:b/>
                <w:bCs/>
                <w:snapToGrid w:val="0"/>
                <w:color w:val="000000"/>
                <w:sz w:val="16"/>
                <w:szCs w:val="16"/>
              </w:rPr>
            </w:pPr>
            <w:r w:rsidRPr="00A4547E">
              <w:rPr>
                <w:b/>
                <w:bCs/>
                <w:snapToGrid w:val="0"/>
                <w:color w:val="000000"/>
                <w:sz w:val="16"/>
                <w:szCs w:val="16"/>
              </w:rPr>
              <w:t>Vedoucí odd</w:t>
            </w:r>
            <w:r w:rsidR="002575C6">
              <w:rPr>
                <w:b/>
                <w:bCs/>
                <w:snapToGrid w:val="0"/>
                <w:color w:val="000000"/>
                <w:sz w:val="16"/>
                <w:szCs w:val="16"/>
              </w:rPr>
              <w:t>ělení</w:t>
            </w:r>
            <w:r w:rsidRPr="00A4547E">
              <w:rPr>
                <w:b/>
                <w:bCs/>
                <w:snapToGrid w:val="0"/>
                <w:color w:val="000000"/>
                <w:sz w:val="16"/>
                <w:szCs w:val="16"/>
              </w:rPr>
              <w:t xml:space="preserve"> administrativní podpory</w:t>
            </w:r>
          </w:p>
          <w:p w14:paraId="56E2DD75" w14:textId="77777777" w:rsidR="00705D38" w:rsidRDefault="00705D38" w:rsidP="00DA4D5B">
            <w:pPr>
              <w:outlineLvl w:val="0"/>
              <w:rPr>
                <w:b/>
                <w:bCs/>
                <w:snapToGrid w:val="0"/>
                <w:color w:val="000000"/>
                <w:sz w:val="16"/>
                <w:szCs w:val="16"/>
              </w:rPr>
            </w:pPr>
          </w:p>
          <w:p w14:paraId="5856AE57" w14:textId="77777777" w:rsidR="005F3BA9" w:rsidRPr="00A4547E" w:rsidRDefault="005F3BA9" w:rsidP="00DA4D5B">
            <w:pPr>
              <w:outlineLvl w:val="0"/>
              <w:rPr>
                <w:b/>
                <w:bCs/>
                <w:snapToGrid w:val="0"/>
                <w:color w:val="000000"/>
                <w:sz w:val="16"/>
                <w:szCs w:val="16"/>
              </w:rPr>
            </w:pPr>
            <w:r w:rsidRPr="00A4547E">
              <w:rPr>
                <w:b/>
                <w:bCs/>
                <w:snapToGrid w:val="0"/>
                <w:color w:val="000000"/>
                <w:sz w:val="16"/>
                <w:szCs w:val="16"/>
              </w:rPr>
              <w:br/>
            </w:r>
          </w:p>
          <w:p w14:paraId="106B1B79" w14:textId="14C7074D" w:rsidR="006F34F3" w:rsidRPr="00A4547E" w:rsidRDefault="000F562E" w:rsidP="00DA4D5B">
            <w:pPr>
              <w:outlineLvl w:val="0"/>
              <w:rPr>
                <w:b/>
                <w:bCs/>
                <w:snapToGrid w:val="0"/>
                <w:color w:val="000000"/>
                <w:sz w:val="16"/>
                <w:szCs w:val="16"/>
              </w:rPr>
            </w:pPr>
            <w:r>
              <w:rPr>
                <w:b/>
                <w:bCs/>
                <w:snapToGrid w:val="0"/>
                <w:color w:val="000000"/>
                <w:sz w:val="16"/>
                <w:szCs w:val="16"/>
              </w:rPr>
              <w:t>xxxxxxxxxxxxxx</w:t>
            </w:r>
          </w:p>
          <w:p w14:paraId="78099897" w14:textId="60D08B2F" w:rsidR="005F3BA9" w:rsidRPr="00A4547E" w:rsidRDefault="005C71CB" w:rsidP="00A17FAD">
            <w:pPr>
              <w:outlineLvl w:val="0"/>
              <w:rPr>
                <w:b/>
                <w:bCs/>
                <w:snapToGrid w:val="0"/>
                <w:color w:val="000000"/>
                <w:sz w:val="16"/>
                <w:szCs w:val="16"/>
              </w:rPr>
            </w:pPr>
            <w:r>
              <w:rPr>
                <w:b/>
                <w:bCs/>
                <w:snapToGrid w:val="0"/>
                <w:color w:val="000000"/>
                <w:sz w:val="16"/>
                <w:szCs w:val="16"/>
              </w:rPr>
              <w:t>ředitel oblasti</w:t>
            </w:r>
          </w:p>
        </w:tc>
        <w:tc>
          <w:tcPr>
            <w:tcW w:w="793" w:type="dxa"/>
            <w:shd w:val="clear" w:color="auto" w:fill="auto"/>
          </w:tcPr>
          <w:p w14:paraId="232FDC6E" w14:textId="77777777" w:rsidR="00A13178" w:rsidRPr="00A4547E" w:rsidRDefault="00A13178" w:rsidP="00DA4D5B">
            <w:pPr>
              <w:jc w:val="center"/>
              <w:rPr>
                <w:b/>
                <w:bCs/>
                <w:sz w:val="16"/>
              </w:rPr>
            </w:pPr>
          </w:p>
        </w:tc>
        <w:tc>
          <w:tcPr>
            <w:tcW w:w="4860" w:type="dxa"/>
            <w:shd w:val="clear" w:color="auto" w:fill="D9D9D9"/>
          </w:tcPr>
          <w:p w14:paraId="7E28404C" w14:textId="77777777" w:rsidR="00A13178" w:rsidRDefault="00A13178" w:rsidP="0004416D">
            <w:pPr>
              <w:rPr>
                <w:b/>
                <w:bCs/>
                <w:sz w:val="16"/>
              </w:rPr>
            </w:pPr>
          </w:p>
          <w:p w14:paraId="6937A9BB" w14:textId="77777777" w:rsidR="00764B13" w:rsidRDefault="00764B13" w:rsidP="0004416D">
            <w:pPr>
              <w:rPr>
                <w:b/>
                <w:bCs/>
                <w:sz w:val="16"/>
              </w:rPr>
            </w:pPr>
          </w:p>
          <w:p w14:paraId="17774A2C" w14:textId="77777777" w:rsidR="00764B13" w:rsidRDefault="00764B13" w:rsidP="0004416D">
            <w:pPr>
              <w:rPr>
                <w:b/>
                <w:bCs/>
                <w:sz w:val="16"/>
              </w:rPr>
            </w:pPr>
          </w:p>
          <w:p w14:paraId="5665284A" w14:textId="77777777" w:rsidR="00764B13" w:rsidRDefault="00764B13" w:rsidP="0004416D">
            <w:pPr>
              <w:rPr>
                <w:b/>
                <w:bCs/>
                <w:sz w:val="16"/>
              </w:rPr>
            </w:pPr>
          </w:p>
          <w:p w14:paraId="01C78277" w14:textId="77777777" w:rsidR="00764B13" w:rsidRDefault="00764B13" w:rsidP="0004416D">
            <w:pPr>
              <w:rPr>
                <w:b/>
                <w:bCs/>
                <w:sz w:val="16"/>
              </w:rPr>
            </w:pPr>
          </w:p>
          <w:p w14:paraId="5DE4D211" w14:textId="77777777" w:rsidR="00764B13" w:rsidRPr="00A4547E" w:rsidRDefault="00764B13" w:rsidP="0004416D">
            <w:pPr>
              <w:rPr>
                <w:b/>
                <w:bCs/>
                <w:sz w:val="16"/>
              </w:rPr>
            </w:pPr>
          </w:p>
          <w:p w14:paraId="2E5BB0EB" w14:textId="77777777" w:rsidR="00764B13" w:rsidRDefault="00764B13" w:rsidP="0004416D">
            <w:pPr>
              <w:rPr>
                <w:b/>
                <w:bCs/>
                <w:sz w:val="16"/>
              </w:rPr>
            </w:pPr>
          </w:p>
          <w:p w14:paraId="0E9EF094" w14:textId="77777777" w:rsidR="00764B13" w:rsidRDefault="00764B13" w:rsidP="0004416D">
            <w:pPr>
              <w:rPr>
                <w:b/>
                <w:bCs/>
                <w:sz w:val="16"/>
              </w:rPr>
            </w:pPr>
          </w:p>
          <w:p w14:paraId="02802301" w14:textId="77777777" w:rsidR="00EB2866" w:rsidRDefault="00764B13" w:rsidP="003A75C2">
            <w:pPr>
              <w:jc w:val="both"/>
              <w:rPr>
                <w:b/>
                <w:bCs/>
                <w:sz w:val="16"/>
                <w:szCs w:val="16"/>
              </w:rPr>
            </w:pPr>
            <w:r w:rsidRPr="00764B13">
              <w:rPr>
                <w:b/>
                <w:bCs/>
                <w:sz w:val="16"/>
                <w:szCs w:val="16"/>
              </w:rPr>
              <w:t>MUDr. Vít Němeček, MBA</w:t>
            </w:r>
          </w:p>
          <w:p w14:paraId="08CB8A8C" w14:textId="17B4561E" w:rsidR="00764B13" w:rsidRPr="00764B13" w:rsidRDefault="00764B13" w:rsidP="003A75C2">
            <w:pPr>
              <w:jc w:val="both"/>
              <w:rPr>
                <w:b/>
                <w:bCs/>
                <w:sz w:val="16"/>
              </w:rPr>
            </w:pPr>
            <w:r w:rsidRPr="00764B13">
              <w:rPr>
                <w:b/>
                <w:bCs/>
                <w:sz w:val="16"/>
                <w:szCs w:val="16"/>
              </w:rPr>
              <w:t>ředitel</w:t>
            </w:r>
            <w:r w:rsidR="00F34C38">
              <w:rPr>
                <w:b/>
                <w:bCs/>
                <w:sz w:val="16"/>
                <w:szCs w:val="16"/>
              </w:rPr>
              <w:t xml:space="preserve"> nemocnice</w:t>
            </w:r>
          </w:p>
          <w:p w14:paraId="038EE4A6" w14:textId="77777777" w:rsidR="006D5FE3" w:rsidRPr="00A4547E" w:rsidRDefault="006D5FE3" w:rsidP="00764B13">
            <w:pPr>
              <w:rPr>
                <w:b/>
                <w:bCs/>
                <w:sz w:val="16"/>
              </w:rPr>
            </w:pPr>
          </w:p>
        </w:tc>
      </w:tr>
    </w:tbl>
    <w:p w14:paraId="6EEBD314" w14:textId="77777777" w:rsidR="00A13178" w:rsidRPr="00A4547E" w:rsidRDefault="00A13178" w:rsidP="00A13178">
      <w:pPr>
        <w:tabs>
          <w:tab w:val="right" w:pos="-1080"/>
          <w:tab w:val="left" w:pos="180"/>
          <w:tab w:val="left" w:pos="4111"/>
          <w:tab w:val="left" w:pos="5760"/>
        </w:tabs>
        <w:ind w:left="180"/>
        <w:rPr>
          <w:b/>
          <w:bCs/>
          <w:snapToGrid w:val="0"/>
          <w:sz w:val="18"/>
        </w:rPr>
      </w:pPr>
    </w:p>
    <w:p w14:paraId="680D936F" w14:textId="77777777" w:rsidR="00A13178" w:rsidRPr="00A4547E" w:rsidRDefault="00A13178" w:rsidP="00A13178">
      <w:pPr>
        <w:tabs>
          <w:tab w:val="right" w:pos="-1080"/>
          <w:tab w:val="left" w:pos="180"/>
          <w:tab w:val="left" w:pos="4111"/>
          <w:tab w:val="left" w:pos="5760"/>
        </w:tabs>
        <w:rPr>
          <w:b/>
          <w:bCs/>
          <w:snapToGrid w:val="0"/>
          <w:sz w:val="18"/>
        </w:rPr>
      </w:pPr>
    </w:p>
    <w:p w14:paraId="6BDDFC30" w14:textId="77777777" w:rsidR="00A13178" w:rsidRPr="00A4547E" w:rsidRDefault="00A13178" w:rsidP="00A13178">
      <w:pPr>
        <w:tabs>
          <w:tab w:val="right" w:pos="-1080"/>
          <w:tab w:val="left" w:pos="180"/>
          <w:tab w:val="left" w:pos="4111"/>
          <w:tab w:val="left" w:pos="5760"/>
        </w:tabs>
        <w:rPr>
          <w:b/>
          <w:bCs/>
          <w:snapToGrid w:val="0"/>
          <w:sz w:val="18"/>
        </w:rPr>
      </w:pPr>
    </w:p>
    <w:p w14:paraId="3E20A8BC" w14:textId="77777777" w:rsidR="00A13178" w:rsidRPr="00A4547E" w:rsidRDefault="00A13178" w:rsidP="00A13178">
      <w:pPr>
        <w:tabs>
          <w:tab w:val="right" w:pos="-1080"/>
          <w:tab w:val="left" w:pos="180"/>
          <w:tab w:val="left" w:pos="4111"/>
          <w:tab w:val="left" w:pos="5760"/>
        </w:tabs>
        <w:rPr>
          <w:b/>
          <w:bCs/>
          <w:snapToGrid w:val="0"/>
          <w:sz w:val="18"/>
        </w:rPr>
      </w:pPr>
    </w:p>
    <w:p w14:paraId="05F61256" w14:textId="77777777" w:rsidR="00A13178" w:rsidRPr="00A4547E" w:rsidRDefault="00A13178" w:rsidP="00A13178">
      <w:pPr>
        <w:tabs>
          <w:tab w:val="right" w:pos="-1080"/>
          <w:tab w:val="left" w:pos="180"/>
          <w:tab w:val="left" w:pos="4111"/>
          <w:tab w:val="left" w:pos="5760"/>
        </w:tabs>
        <w:rPr>
          <w:b/>
          <w:bCs/>
          <w:snapToGrid w:val="0"/>
          <w:sz w:val="18"/>
        </w:rPr>
      </w:pPr>
    </w:p>
    <w:p w14:paraId="4C2A1F25" w14:textId="77777777" w:rsidR="00A13178" w:rsidRPr="00A4547E" w:rsidRDefault="00A13178" w:rsidP="00A13178">
      <w:pPr>
        <w:tabs>
          <w:tab w:val="right" w:pos="-1080"/>
          <w:tab w:val="left" w:pos="180"/>
          <w:tab w:val="left" w:pos="4111"/>
          <w:tab w:val="left" w:pos="5760"/>
        </w:tabs>
        <w:rPr>
          <w:b/>
          <w:bCs/>
          <w:snapToGrid w:val="0"/>
          <w:sz w:val="18"/>
        </w:rPr>
      </w:pPr>
    </w:p>
    <w:p w14:paraId="06F9A73C" w14:textId="77777777" w:rsidR="00A13178" w:rsidRPr="00A4547E" w:rsidRDefault="00A13178" w:rsidP="00A13178">
      <w:pPr>
        <w:tabs>
          <w:tab w:val="right" w:pos="-1080"/>
          <w:tab w:val="left" w:pos="180"/>
          <w:tab w:val="left" w:pos="4111"/>
          <w:tab w:val="left" w:pos="5760"/>
        </w:tabs>
        <w:rPr>
          <w:b/>
          <w:bCs/>
          <w:snapToGrid w:val="0"/>
          <w:sz w:val="18"/>
        </w:rPr>
      </w:pPr>
    </w:p>
    <w:p w14:paraId="329165A4" w14:textId="77777777" w:rsidR="00A13178" w:rsidRPr="00A4547E" w:rsidRDefault="00A13178" w:rsidP="00A13178">
      <w:pPr>
        <w:tabs>
          <w:tab w:val="left" w:pos="-1080"/>
          <w:tab w:val="left" w:pos="4111"/>
          <w:tab w:val="left" w:pos="5760"/>
        </w:tabs>
        <w:rPr>
          <w:sz w:val="20"/>
        </w:rPr>
      </w:pPr>
    </w:p>
    <w:p w14:paraId="0EF50AF0" w14:textId="77777777" w:rsidR="00F34C38" w:rsidRDefault="00F34C38" w:rsidP="005A0DB5">
      <w:pPr>
        <w:pStyle w:val="PlohaNadpis"/>
        <w:rPr>
          <w:rFonts w:ascii="Arial" w:hAnsi="Arial" w:cs="Arial"/>
        </w:rPr>
      </w:pPr>
    </w:p>
    <w:p w14:paraId="69B1622A" w14:textId="77777777" w:rsidR="00F34C38" w:rsidRDefault="00F34C38" w:rsidP="003A75C2">
      <w:pPr>
        <w:pStyle w:val="PlohaNadpis"/>
        <w:tabs>
          <w:tab w:val="left" w:pos="7560"/>
        </w:tabs>
        <w:rPr>
          <w:rFonts w:ascii="Arial" w:hAnsi="Arial" w:cs="Arial"/>
        </w:rPr>
      </w:pPr>
      <w:r>
        <w:rPr>
          <w:rFonts w:ascii="Arial" w:hAnsi="Arial" w:cs="Arial"/>
        </w:rPr>
        <w:tab/>
      </w:r>
    </w:p>
    <w:p w14:paraId="550FE250" w14:textId="77777777" w:rsidR="00764B13" w:rsidRDefault="00A13178" w:rsidP="005A0DB5">
      <w:pPr>
        <w:pStyle w:val="PlohaNadpis"/>
        <w:rPr>
          <w:rFonts w:ascii="Arial" w:hAnsi="Arial" w:cs="Arial"/>
        </w:rPr>
      </w:pPr>
      <w:r w:rsidRPr="003A75C2">
        <w:br w:type="page"/>
      </w:r>
    </w:p>
    <w:p w14:paraId="5D69F6F8" w14:textId="77777777" w:rsidR="00764B13" w:rsidRDefault="00764B13" w:rsidP="005A0DB5">
      <w:pPr>
        <w:pStyle w:val="PlohaNadpis"/>
        <w:rPr>
          <w:rFonts w:ascii="Arial" w:hAnsi="Arial" w:cs="Arial"/>
        </w:rPr>
      </w:pPr>
    </w:p>
    <w:p w14:paraId="4534751D" w14:textId="77777777" w:rsidR="005A0DB5" w:rsidRPr="00FB4C39" w:rsidRDefault="005A0DB5" w:rsidP="005A0DB5">
      <w:pPr>
        <w:pStyle w:val="PlohaNadpis"/>
        <w:rPr>
          <w:rFonts w:ascii="Arial" w:hAnsi="Arial" w:cs="Arial"/>
          <w:sz w:val="20"/>
        </w:rPr>
      </w:pPr>
      <w:r w:rsidRPr="00FB4C39">
        <w:rPr>
          <w:rFonts w:ascii="Arial" w:hAnsi="Arial" w:cs="Arial"/>
          <w:sz w:val="20"/>
        </w:rPr>
        <w:t>Příloha č. 1</w:t>
      </w:r>
    </w:p>
    <w:p w14:paraId="087DBE64" w14:textId="77777777" w:rsidR="005A0DB5" w:rsidRPr="00FB4C39" w:rsidRDefault="005A0DB5" w:rsidP="00E81962">
      <w:pPr>
        <w:pStyle w:val="Zhlav"/>
        <w:pBdr>
          <w:bottom w:val="none" w:sz="0" w:space="0" w:color="auto"/>
        </w:pBdr>
        <w:rPr>
          <w:sz w:val="20"/>
        </w:rPr>
      </w:pPr>
      <w:r w:rsidRPr="00FB4C39">
        <w:rPr>
          <w:b/>
          <w:bCs/>
          <w:sz w:val="20"/>
        </w:rPr>
        <w:t>DOPORUČENÝ ROZSAH ODBORNÉHO SERVISU – podmínky servisu v záruční době</w:t>
      </w:r>
    </w:p>
    <w:p w14:paraId="5AFDC889" w14:textId="77777777" w:rsidR="005A0DB5" w:rsidRPr="00A4547E" w:rsidRDefault="005A0DB5" w:rsidP="00DA4D5B">
      <w:pPr>
        <w:pStyle w:val="PlohaNadpis1a"/>
        <w:numPr>
          <w:ilvl w:val="0"/>
          <w:numId w:val="37"/>
        </w:numPr>
        <w:rPr>
          <w:rFonts w:ascii="Arial" w:hAnsi="Arial"/>
          <w:sz w:val="16"/>
          <w:szCs w:val="16"/>
        </w:rPr>
      </w:pPr>
      <w:r w:rsidRPr="00A4547E">
        <w:rPr>
          <w:rFonts w:ascii="Arial" w:hAnsi="Arial"/>
          <w:sz w:val="16"/>
          <w:szCs w:val="16"/>
        </w:rPr>
        <w:t>Kontrola a pravidelná údržba</w:t>
      </w:r>
      <w:r w:rsidR="00750A16" w:rsidRPr="00A4547E">
        <w:rPr>
          <w:rFonts w:ascii="Arial" w:hAnsi="Arial"/>
          <w:sz w:val="16"/>
          <w:szCs w:val="16"/>
        </w:rPr>
        <w:t xml:space="preserve"> </w:t>
      </w:r>
      <w:r w:rsidR="00DC0972" w:rsidRPr="00A4547E">
        <w:rPr>
          <w:rFonts w:ascii="Arial" w:hAnsi="Arial"/>
          <w:sz w:val="16"/>
          <w:szCs w:val="16"/>
        </w:rPr>
        <w:t>dle pokynů výrobce</w:t>
      </w:r>
      <w:r w:rsidR="00750A16" w:rsidRPr="00A4547E">
        <w:rPr>
          <w:rFonts w:ascii="Arial" w:hAnsi="Arial"/>
          <w:sz w:val="16"/>
          <w:szCs w:val="16"/>
        </w:rPr>
        <w:t xml:space="preserve"> </w:t>
      </w:r>
    </w:p>
    <w:p w14:paraId="5503112D" w14:textId="77777777" w:rsidR="005A0DB5" w:rsidRPr="00A4547E" w:rsidRDefault="005A0DB5" w:rsidP="00DA4D5B">
      <w:pPr>
        <w:pStyle w:val="PlohaNadpis2a"/>
        <w:numPr>
          <w:ilvl w:val="1"/>
          <w:numId w:val="37"/>
        </w:numPr>
        <w:rPr>
          <w:rFonts w:ascii="Arial" w:hAnsi="Arial"/>
        </w:rPr>
      </w:pPr>
      <w:r w:rsidRPr="00A4547E">
        <w:rPr>
          <w:rFonts w:ascii="Arial" w:hAnsi="Arial"/>
          <w:sz w:val="16"/>
          <w:szCs w:val="16"/>
        </w:rPr>
        <w:t>Kontrola a pravidelná údržba zahrnuje servisní práce, jejichž rozsah a výkon se řídí platnými českými normami</w:t>
      </w:r>
    </w:p>
    <w:p w14:paraId="71B6CA47" w14:textId="77777777" w:rsidR="005A0DB5" w:rsidRPr="00A4547E" w:rsidRDefault="005A0DB5" w:rsidP="005A0DB5">
      <w:pPr>
        <w:pStyle w:val="PlohaNadpis2a"/>
        <w:numPr>
          <w:ilvl w:val="0"/>
          <w:numId w:val="0"/>
        </w:numPr>
        <w:rPr>
          <w:rFonts w:ascii="Arial" w:hAnsi="Arial"/>
          <w:sz w:val="16"/>
          <w:szCs w:val="16"/>
        </w:rPr>
      </w:pPr>
    </w:p>
    <w:p w14:paraId="0C7B0B52" w14:textId="77777777" w:rsidR="005A0DB5" w:rsidRDefault="005C49E2" w:rsidP="009763FA">
      <w:pPr>
        <w:pStyle w:val="PlohaSeznam2a"/>
        <w:numPr>
          <w:ilvl w:val="0"/>
          <w:numId w:val="38"/>
        </w:numPr>
        <w:rPr>
          <w:rFonts w:ascii="Arial" w:hAnsi="Arial"/>
          <w:sz w:val="16"/>
          <w:szCs w:val="16"/>
        </w:rPr>
      </w:pPr>
      <w:r w:rsidRPr="00A4547E">
        <w:rPr>
          <w:rFonts w:ascii="Arial" w:hAnsi="Arial"/>
          <w:sz w:val="16"/>
          <w:szCs w:val="16"/>
        </w:rPr>
        <w:t>Pravidelná kontrola a údržba</w:t>
      </w:r>
      <w:r w:rsidR="005A0DB5" w:rsidRPr="00A4547E">
        <w:rPr>
          <w:rFonts w:ascii="Arial" w:hAnsi="Arial"/>
          <w:sz w:val="16"/>
          <w:szCs w:val="16"/>
        </w:rPr>
        <w:t xml:space="preserve"> s cílem zkontrolovat bezpečnou funkci a provoz výtahu</w:t>
      </w:r>
      <w:r w:rsidRPr="00A4547E">
        <w:rPr>
          <w:rFonts w:ascii="Arial" w:hAnsi="Arial"/>
          <w:sz w:val="16"/>
          <w:szCs w:val="16"/>
        </w:rPr>
        <w:t xml:space="preserve"> včetně mazání a seřízení</w:t>
      </w:r>
    </w:p>
    <w:p w14:paraId="676DF046" w14:textId="77777777" w:rsidR="009763FA" w:rsidRPr="009763FA" w:rsidRDefault="009763FA" w:rsidP="009763FA">
      <w:pPr>
        <w:pStyle w:val="PlohaSeznam2a"/>
        <w:numPr>
          <w:ilvl w:val="0"/>
          <w:numId w:val="0"/>
        </w:numPr>
        <w:ind w:left="567"/>
        <w:rPr>
          <w:rFonts w:ascii="Arial" w:hAnsi="Arial"/>
          <w:sz w:val="16"/>
          <w:szCs w:val="16"/>
        </w:rPr>
      </w:pPr>
    </w:p>
    <w:p w14:paraId="7FA7A310" w14:textId="77777777" w:rsidR="005A0DB5" w:rsidRPr="00A4547E" w:rsidRDefault="005A0DB5" w:rsidP="00DA4D5B">
      <w:pPr>
        <w:pStyle w:val="PlohaNadpis2b"/>
        <w:numPr>
          <w:ilvl w:val="1"/>
          <w:numId w:val="37"/>
        </w:numPr>
        <w:rPr>
          <w:rFonts w:ascii="Arial" w:hAnsi="Arial"/>
          <w:sz w:val="16"/>
          <w:szCs w:val="16"/>
        </w:rPr>
      </w:pPr>
      <w:r w:rsidRPr="00A4547E">
        <w:rPr>
          <w:rFonts w:ascii="Arial" w:hAnsi="Arial"/>
          <w:sz w:val="16"/>
          <w:szCs w:val="16"/>
        </w:rPr>
        <w:t xml:space="preserve">Kontrola a pravidelná údržba zahrnuje: </w:t>
      </w:r>
    </w:p>
    <w:p w14:paraId="5D27A3C2" w14:textId="77777777" w:rsidR="005A0DB5" w:rsidRPr="00A4547E" w:rsidRDefault="005A0DB5" w:rsidP="005A0DB5">
      <w:pPr>
        <w:pStyle w:val="PlohaSeznam2a"/>
        <w:numPr>
          <w:ilvl w:val="0"/>
          <w:numId w:val="0"/>
        </w:numPr>
        <w:rPr>
          <w:rFonts w:ascii="Arial" w:hAnsi="Arial"/>
          <w:sz w:val="16"/>
          <w:szCs w:val="16"/>
        </w:rPr>
      </w:pPr>
    </w:p>
    <w:p w14:paraId="54C2288F"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z w:val="16"/>
          <w:szCs w:val="16"/>
        </w:rPr>
        <w:t>funkční kontrolu a seřízení pohonné jednotky, systému zavěšení, převodovky, brzd, trakčního kola a bubnu, lan</w:t>
      </w:r>
      <w:r w:rsidR="009763FA">
        <w:rPr>
          <w:rFonts w:ascii="Arial" w:hAnsi="Arial"/>
          <w:sz w:val="16"/>
          <w:szCs w:val="16"/>
        </w:rPr>
        <w:t>/pásů</w:t>
      </w:r>
      <w:r w:rsidRPr="00A4547E">
        <w:rPr>
          <w:rFonts w:ascii="Arial" w:hAnsi="Arial"/>
          <w:sz w:val="16"/>
          <w:szCs w:val="16"/>
        </w:rPr>
        <w:t>, odkláněcí kladky, šachetních dveří a vodítek výtahové instalace (instalací)</w:t>
      </w:r>
    </w:p>
    <w:p w14:paraId="379AE30C"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z w:val="16"/>
          <w:szCs w:val="16"/>
        </w:rPr>
        <w:t>mazání výše uvedených podsestav v rozsahu vhodném pro způsob využití výtahové instalace (instalací)</w:t>
      </w:r>
    </w:p>
    <w:p w14:paraId="4C0508D1"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z w:val="16"/>
          <w:szCs w:val="16"/>
        </w:rPr>
        <w:t>kontrolu a seřízení jízdních vlastností výtahové instalace (instalací), především přesnosti jejich zastavení</w:t>
      </w:r>
    </w:p>
    <w:p w14:paraId="7830225F"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z w:val="16"/>
          <w:szCs w:val="16"/>
        </w:rPr>
        <w:t>vizuální a funkční kontrolu spínacího, řídícího, monitorovacího a dalšího bezpečnostního vybavení, zobrazovacího a osvětlovacího zařízení</w:t>
      </w:r>
    </w:p>
    <w:p w14:paraId="69A39EA7"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z w:val="16"/>
          <w:szCs w:val="16"/>
        </w:rPr>
        <w:t>kontrolu funkčnosti a nepoškozenosti výtahové instalace (instalací)</w:t>
      </w:r>
    </w:p>
    <w:p w14:paraId="450A6E85" w14:textId="77777777" w:rsidR="005A0DB5" w:rsidRPr="00A4547E" w:rsidRDefault="005A0DB5" w:rsidP="00DA4D5B">
      <w:pPr>
        <w:pStyle w:val="PlohaSeznam2a"/>
        <w:numPr>
          <w:ilvl w:val="0"/>
          <w:numId w:val="38"/>
        </w:numPr>
        <w:spacing w:after="0"/>
        <w:rPr>
          <w:rFonts w:ascii="Arial" w:hAnsi="Arial"/>
          <w:sz w:val="16"/>
          <w:szCs w:val="16"/>
          <w:lang w:val="pl-PL"/>
        </w:rPr>
      </w:pPr>
      <w:r w:rsidRPr="00A4547E">
        <w:rPr>
          <w:rFonts w:ascii="Arial" w:hAnsi="Arial"/>
          <w:sz w:val="16"/>
          <w:szCs w:val="16"/>
        </w:rPr>
        <w:t>kontrolu hladiny oleje v pohonné jednotce</w:t>
      </w:r>
    </w:p>
    <w:p w14:paraId="3C3EB5D7"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z w:val="16"/>
          <w:szCs w:val="16"/>
        </w:rPr>
        <w:t>v rozsahu potřebném k zachování jejich funkčnosti, vyčištění výše uvedených podsestav výtahové instalace (instalací) od nečistot vznikajících v</w:t>
      </w:r>
      <w:r w:rsidR="005C49E2" w:rsidRPr="00A4547E">
        <w:rPr>
          <w:rFonts w:ascii="Arial" w:hAnsi="Arial"/>
          <w:sz w:val="16"/>
          <w:szCs w:val="16"/>
        </w:rPr>
        <w:t> </w:t>
      </w:r>
      <w:r w:rsidRPr="00A4547E">
        <w:rPr>
          <w:rFonts w:ascii="Arial" w:hAnsi="Arial"/>
          <w:sz w:val="16"/>
          <w:szCs w:val="16"/>
        </w:rPr>
        <w:t>instalaci</w:t>
      </w:r>
    </w:p>
    <w:p w14:paraId="4CD2C48F" w14:textId="77777777" w:rsidR="005C49E2" w:rsidRPr="00A4547E" w:rsidRDefault="005C49E2" w:rsidP="005C49E2">
      <w:pPr>
        <w:pStyle w:val="PlohaSeznam2a"/>
        <w:numPr>
          <w:ilvl w:val="0"/>
          <w:numId w:val="0"/>
        </w:numPr>
        <w:tabs>
          <w:tab w:val="clear" w:pos="567"/>
        </w:tabs>
        <w:spacing w:after="0"/>
        <w:rPr>
          <w:rFonts w:ascii="Arial" w:hAnsi="Arial"/>
          <w:sz w:val="16"/>
          <w:szCs w:val="16"/>
        </w:rPr>
      </w:pPr>
    </w:p>
    <w:p w14:paraId="4CCB786A" w14:textId="77777777" w:rsidR="005C49E2" w:rsidRPr="00A4547E" w:rsidRDefault="005C49E2" w:rsidP="005C49E2">
      <w:pPr>
        <w:pStyle w:val="PlohaSeznam2a"/>
        <w:numPr>
          <w:ilvl w:val="2"/>
          <w:numId w:val="37"/>
        </w:numPr>
        <w:tabs>
          <w:tab w:val="clear" w:pos="567"/>
        </w:tabs>
        <w:spacing w:after="0"/>
        <w:rPr>
          <w:rFonts w:ascii="Arial" w:hAnsi="Arial"/>
          <w:sz w:val="16"/>
          <w:szCs w:val="16"/>
        </w:rPr>
      </w:pPr>
      <w:r w:rsidRPr="00A4547E">
        <w:rPr>
          <w:rFonts w:ascii="Arial" w:hAnsi="Arial"/>
          <w:sz w:val="16"/>
          <w:szCs w:val="16"/>
        </w:rPr>
        <w:t>Další činnosti:</w:t>
      </w:r>
    </w:p>
    <w:p w14:paraId="34D76BE0" w14:textId="77777777" w:rsidR="005C49E2" w:rsidRPr="00A4547E" w:rsidRDefault="005C49E2" w:rsidP="005C49E2">
      <w:pPr>
        <w:pStyle w:val="PlohaSeznam2a"/>
        <w:numPr>
          <w:ilvl w:val="0"/>
          <w:numId w:val="0"/>
        </w:numPr>
        <w:tabs>
          <w:tab w:val="clear" w:pos="567"/>
        </w:tabs>
        <w:spacing w:after="0"/>
        <w:ind w:left="720"/>
        <w:rPr>
          <w:rFonts w:ascii="Arial" w:hAnsi="Arial"/>
          <w:sz w:val="16"/>
          <w:szCs w:val="16"/>
        </w:rPr>
      </w:pPr>
      <w:r w:rsidRPr="00A4547E">
        <w:rPr>
          <w:rFonts w:ascii="Arial" w:hAnsi="Arial"/>
          <w:sz w:val="16"/>
          <w:szCs w:val="16"/>
        </w:rPr>
        <w:t xml:space="preserve"> </w:t>
      </w:r>
    </w:p>
    <w:p w14:paraId="47524365"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napToGrid w:val="0"/>
          <w:sz w:val="16"/>
          <w:szCs w:val="16"/>
        </w:rPr>
        <w:t xml:space="preserve">Odborné zkoušky v souladu s ČSN 27 4007 </w:t>
      </w:r>
    </w:p>
    <w:p w14:paraId="39F05D6C" w14:textId="77777777" w:rsidR="005A0DB5" w:rsidRPr="00A4547E" w:rsidRDefault="005A0DB5" w:rsidP="00DA4D5B">
      <w:pPr>
        <w:pStyle w:val="PlohaSeznam2a"/>
        <w:numPr>
          <w:ilvl w:val="0"/>
          <w:numId w:val="38"/>
        </w:numPr>
        <w:spacing w:after="0"/>
        <w:rPr>
          <w:rFonts w:ascii="Arial" w:hAnsi="Arial"/>
          <w:sz w:val="16"/>
          <w:szCs w:val="16"/>
        </w:rPr>
      </w:pPr>
      <w:r w:rsidRPr="00A4547E">
        <w:rPr>
          <w:rFonts w:ascii="Arial" w:hAnsi="Arial"/>
          <w:snapToGrid w:val="0"/>
          <w:sz w:val="16"/>
          <w:szCs w:val="16"/>
        </w:rPr>
        <w:t>Zkoušky vyžadované v období ≥ 3 let (například Inspekční prohlídky)</w:t>
      </w:r>
    </w:p>
    <w:p w14:paraId="553CC902" w14:textId="77777777" w:rsidR="005A0DB5" w:rsidRPr="00A4547E" w:rsidRDefault="005A0DB5" w:rsidP="005A0DB5">
      <w:pPr>
        <w:pStyle w:val="PlohaSeznam2a"/>
        <w:numPr>
          <w:ilvl w:val="0"/>
          <w:numId w:val="0"/>
        </w:numPr>
        <w:tabs>
          <w:tab w:val="clear" w:pos="567"/>
          <w:tab w:val="left" w:pos="360"/>
        </w:tabs>
        <w:rPr>
          <w:rFonts w:ascii="Arial" w:hAnsi="Arial"/>
          <w:snapToGrid w:val="0"/>
          <w:sz w:val="16"/>
          <w:szCs w:val="16"/>
        </w:rPr>
      </w:pPr>
    </w:p>
    <w:p w14:paraId="17F8243A" w14:textId="77777777" w:rsidR="005A0DB5" w:rsidRPr="00A4547E" w:rsidRDefault="005A0DB5" w:rsidP="00DA4D5B">
      <w:pPr>
        <w:pStyle w:val="PlohaSeznam2a"/>
        <w:numPr>
          <w:ilvl w:val="0"/>
          <w:numId w:val="37"/>
        </w:numPr>
        <w:tabs>
          <w:tab w:val="clear" w:pos="567"/>
          <w:tab w:val="left" w:pos="360"/>
        </w:tabs>
        <w:rPr>
          <w:rFonts w:ascii="Arial" w:hAnsi="Arial"/>
          <w:sz w:val="16"/>
          <w:szCs w:val="16"/>
        </w:rPr>
      </w:pPr>
      <w:r w:rsidRPr="00A4547E">
        <w:rPr>
          <w:rFonts w:ascii="Arial" w:hAnsi="Arial"/>
          <w:b/>
          <w:snapToGrid w:val="0"/>
          <w:sz w:val="16"/>
          <w:szCs w:val="16"/>
        </w:rPr>
        <w:t>Odstranění provozních poruch</w:t>
      </w:r>
      <w:r w:rsidR="00750A16" w:rsidRPr="00A4547E">
        <w:rPr>
          <w:rFonts w:ascii="Arial" w:hAnsi="Arial"/>
          <w:b/>
          <w:snapToGrid w:val="0"/>
          <w:sz w:val="16"/>
          <w:szCs w:val="16"/>
        </w:rPr>
        <w:t xml:space="preserve"> (v záruční době zdarma)</w:t>
      </w:r>
    </w:p>
    <w:p w14:paraId="25927806" w14:textId="77777777" w:rsidR="005A0DB5" w:rsidRPr="00A4547E" w:rsidRDefault="004F5A65" w:rsidP="00D3601E">
      <w:pPr>
        <w:pStyle w:val="PlohaNadpis2b"/>
        <w:numPr>
          <w:ilvl w:val="0"/>
          <w:numId w:val="0"/>
        </w:numPr>
        <w:tabs>
          <w:tab w:val="clear" w:pos="340"/>
          <w:tab w:val="left" w:pos="540"/>
        </w:tabs>
        <w:ind w:left="284" w:hanging="284"/>
        <w:rPr>
          <w:rFonts w:ascii="Arial" w:hAnsi="Arial"/>
          <w:sz w:val="16"/>
          <w:szCs w:val="16"/>
        </w:rPr>
      </w:pPr>
      <w:r w:rsidRPr="00A4547E">
        <w:rPr>
          <w:rFonts w:ascii="Arial" w:hAnsi="Arial"/>
          <w:sz w:val="16"/>
          <w:szCs w:val="16"/>
        </w:rPr>
        <w:t>2.1 Náprava</w:t>
      </w:r>
      <w:r w:rsidR="005A0DB5" w:rsidRPr="00A4547E">
        <w:rPr>
          <w:rFonts w:ascii="Arial" w:hAnsi="Arial"/>
          <w:sz w:val="16"/>
          <w:szCs w:val="16"/>
        </w:rPr>
        <w:t xml:space="preserve"> vad</w:t>
      </w:r>
      <w:r>
        <w:rPr>
          <w:rFonts w:ascii="Arial" w:hAnsi="Arial"/>
          <w:sz w:val="16"/>
          <w:szCs w:val="16"/>
        </w:rPr>
        <w:t>,</w:t>
      </w:r>
      <w:r w:rsidR="005A0DB5" w:rsidRPr="00A4547E">
        <w:rPr>
          <w:rFonts w:ascii="Arial" w:hAnsi="Arial"/>
          <w:sz w:val="16"/>
          <w:szCs w:val="16"/>
        </w:rPr>
        <w:t xml:space="preserve"> které budou zjištěny při pravidelných kontrolách a pravidelné preventivní údržbě nebo které nastanou v období mezi nimi a jsou zákazníkem nebo pověřenou třetí stranou nahlášeny</w:t>
      </w:r>
    </w:p>
    <w:p w14:paraId="7F13456F" w14:textId="77777777" w:rsidR="005A0DB5" w:rsidRPr="00A4547E" w:rsidRDefault="005A0DB5" w:rsidP="005A0DB5">
      <w:pPr>
        <w:pStyle w:val="PlohaSeznam2a"/>
        <w:numPr>
          <w:ilvl w:val="0"/>
          <w:numId w:val="0"/>
        </w:numPr>
        <w:tabs>
          <w:tab w:val="clear" w:pos="567"/>
          <w:tab w:val="left" w:pos="360"/>
        </w:tabs>
        <w:rPr>
          <w:rFonts w:ascii="Arial" w:hAnsi="Arial"/>
          <w:sz w:val="16"/>
          <w:szCs w:val="16"/>
        </w:rPr>
      </w:pPr>
    </w:p>
    <w:p w14:paraId="215BA990" w14:textId="77777777" w:rsidR="005A0DB5" w:rsidRPr="00A4547E" w:rsidRDefault="00750A16" w:rsidP="00DA4D5B">
      <w:pPr>
        <w:pStyle w:val="PlohaSeznam2a"/>
        <w:numPr>
          <w:ilvl w:val="0"/>
          <w:numId w:val="37"/>
        </w:numPr>
        <w:tabs>
          <w:tab w:val="clear" w:pos="567"/>
          <w:tab w:val="left" w:pos="360"/>
        </w:tabs>
        <w:rPr>
          <w:rFonts w:ascii="Arial" w:hAnsi="Arial"/>
          <w:b/>
          <w:snapToGrid w:val="0"/>
          <w:sz w:val="16"/>
          <w:szCs w:val="16"/>
        </w:rPr>
      </w:pPr>
      <w:r w:rsidRPr="00A4547E">
        <w:rPr>
          <w:rFonts w:ascii="Arial" w:hAnsi="Arial"/>
          <w:b/>
          <w:snapToGrid w:val="0"/>
          <w:sz w:val="16"/>
          <w:szCs w:val="16"/>
        </w:rPr>
        <w:t>Záruční o</w:t>
      </w:r>
      <w:r w:rsidR="005A0DB5" w:rsidRPr="00A4547E">
        <w:rPr>
          <w:rFonts w:ascii="Arial" w:hAnsi="Arial"/>
          <w:b/>
          <w:snapToGrid w:val="0"/>
          <w:sz w:val="16"/>
          <w:szCs w:val="16"/>
        </w:rPr>
        <w:t>pravy</w:t>
      </w:r>
      <w:r w:rsidRPr="00A4547E">
        <w:rPr>
          <w:rFonts w:ascii="Arial" w:hAnsi="Arial"/>
          <w:b/>
          <w:snapToGrid w:val="0"/>
          <w:sz w:val="16"/>
          <w:szCs w:val="16"/>
        </w:rPr>
        <w:t xml:space="preserve"> (zdarma)</w:t>
      </w:r>
    </w:p>
    <w:p w14:paraId="5484C510" w14:textId="77777777" w:rsidR="005A0DB5" w:rsidRPr="00A4547E" w:rsidRDefault="005A0DB5" w:rsidP="00DA4D5B">
      <w:pPr>
        <w:pStyle w:val="PlohaNadpis2a"/>
        <w:numPr>
          <w:ilvl w:val="1"/>
          <w:numId w:val="37"/>
        </w:numPr>
        <w:rPr>
          <w:rFonts w:ascii="Arial" w:hAnsi="Arial"/>
          <w:sz w:val="16"/>
          <w:szCs w:val="16"/>
        </w:rPr>
      </w:pPr>
      <w:r w:rsidRPr="00A4547E">
        <w:rPr>
          <w:rStyle w:val="PlohaNadpis2bChar1"/>
          <w:rFonts w:ascii="Arial" w:hAnsi="Arial"/>
          <w:sz w:val="16"/>
          <w:szCs w:val="16"/>
        </w:rPr>
        <w:t>Oprava nebo výměna veškerých dílů, budou prováděny v souladu se záručními podmínkami zhotovitele dle čl.</w:t>
      </w:r>
      <w:r w:rsidR="00572D15" w:rsidRPr="00A4547E">
        <w:rPr>
          <w:rStyle w:val="PlohaNadpis2bChar1"/>
          <w:rFonts w:ascii="Arial" w:hAnsi="Arial"/>
          <w:sz w:val="16"/>
          <w:szCs w:val="16"/>
        </w:rPr>
        <w:t>7</w:t>
      </w:r>
      <w:r w:rsidRPr="00A4547E">
        <w:rPr>
          <w:rStyle w:val="PlohaNadpis2bChar1"/>
          <w:rFonts w:ascii="Arial" w:hAnsi="Arial"/>
          <w:sz w:val="16"/>
          <w:szCs w:val="16"/>
        </w:rPr>
        <w:t>.7 Smlouvy a VDP části 1</w:t>
      </w:r>
      <w:r w:rsidR="00572D15" w:rsidRPr="00A4547E">
        <w:rPr>
          <w:rStyle w:val="PlohaNadpis2bChar1"/>
          <w:rFonts w:ascii="Arial" w:hAnsi="Arial"/>
          <w:sz w:val="16"/>
          <w:szCs w:val="16"/>
        </w:rPr>
        <w:t>0</w:t>
      </w:r>
      <w:r w:rsidRPr="00A4547E">
        <w:rPr>
          <w:rStyle w:val="PlohaNadpis2bChar1"/>
          <w:rFonts w:ascii="Arial" w:hAnsi="Arial"/>
          <w:sz w:val="16"/>
          <w:szCs w:val="16"/>
        </w:rPr>
        <w:t xml:space="preserve"> .</w:t>
      </w:r>
    </w:p>
    <w:p w14:paraId="0488E928" w14:textId="77777777" w:rsidR="005A0DB5" w:rsidRPr="00A4547E" w:rsidRDefault="005A0DB5" w:rsidP="005A0DB5">
      <w:pPr>
        <w:pStyle w:val="PlohaSeznam2a"/>
        <w:numPr>
          <w:ilvl w:val="0"/>
          <w:numId w:val="0"/>
        </w:numPr>
        <w:tabs>
          <w:tab w:val="clear" w:pos="567"/>
          <w:tab w:val="left" w:pos="360"/>
        </w:tabs>
        <w:rPr>
          <w:rFonts w:ascii="Arial" w:hAnsi="Arial"/>
          <w:sz w:val="16"/>
          <w:szCs w:val="16"/>
        </w:rPr>
      </w:pPr>
    </w:p>
    <w:p w14:paraId="13655E0E" w14:textId="77777777" w:rsidR="005A0DB5" w:rsidRPr="00FE1B99" w:rsidRDefault="005A0DB5" w:rsidP="00DA4D5B">
      <w:pPr>
        <w:pStyle w:val="PlohaSeznam2a"/>
        <w:numPr>
          <w:ilvl w:val="0"/>
          <w:numId w:val="37"/>
        </w:numPr>
        <w:tabs>
          <w:tab w:val="clear" w:pos="567"/>
          <w:tab w:val="left" w:pos="360"/>
        </w:tabs>
        <w:rPr>
          <w:rFonts w:ascii="Arial" w:hAnsi="Arial"/>
          <w:b/>
          <w:sz w:val="16"/>
          <w:szCs w:val="16"/>
        </w:rPr>
      </w:pPr>
      <w:r w:rsidRPr="00FE1B99">
        <w:rPr>
          <w:rStyle w:val="PlohaNadpis1aChar"/>
          <w:rFonts w:ascii="Arial" w:hAnsi="Arial"/>
          <w:bCs/>
          <w:sz w:val="16"/>
        </w:rPr>
        <w:t>Nouzové volání</w:t>
      </w:r>
      <w:r w:rsidRPr="00FE1B99">
        <w:rPr>
          <w:rFonts w:ascii="Arial" w:hAnsi="Arial"/>
          <w:b/>
          <w:snapToGrid w:val="0"/>
          <w:sz w:val="16"/>
          <w:szCs w:val="16"/>
        </w:rPr>
        <w:t>, vyproštění uvízlých osob</w:t>
      </w:r>
    </w:p>
    <w:p w14:paraId="32D5ED3E" w14:textId="77777777" w:rsidR="005A0DB5" w:rsidRPr="00A4547E" w:rsidRDefault="005A0DB5" w:rsidP="00DA4D5B">
      <w:pPr>
        <w:pStyle w:val="PlohaNadpis2a"/>
        <w:numPr>
          <w:ilvl w:val="1"/>
          <w:numId w:val="37"/>
        </w:numPr>
        <w:rPr>
          <w:rFonts w:ascii="Arial" w:hAnsi="Arial"/>
          <w:sz w:val="16"/>
          <w:szCs w:val="16"/>
        </w:rPr>
      </w:pPr>
      <w:r w:rsidRPr="00A4547E">
        <w:rPr>
          <w:rFonts w:ascii="Arial" w:hAnsi="Arial"/>
          <w:snapToGrid w:val="0"/>
          <w:sz w:val="16"/>
          <w:szCs w:val="16"/>
        </w:rPr>
        <w:t>Přijímání nouzových volání z výtahové instalace v telefonickém centru, které je v provozu 24 hodin denně</w:t>
      </w:r>
    </w:p>
    <w:p w14:paraId="53FB392A" w14:textId="77777777" w:rsidR="005A0DB5" w:rsidRPr="00A4547E" w:rsidRDefault="005A0DB5" w:rsidP="00DA4D5B">
      <w:pPr>
        <w:pStyle w:val="PlohaNadpis2a"/>
        <w:numPr>
          <w:ilvl w:val="1"/>
          <w:numId w:val="37"/>
        </w:numPr>
        <w:rPr>
          <w:rFonts w:ascii="Arial" w:hAnsi="Arial"/>
          <w:sz w:val="16"/>
          <w:szCs w:val="16"/>
        </w:rPr>
      </w:pPr>
      <w:r w:rsidRPr="00A4547E">
        <w:rPr>
          <w:rFonts w:ascii="Arial" w:hAnsi="Arial"/>
          <w:snapToGrid w:val="0"/>
          <w:sz w:val="16"/>
          <w:szCs w:val="16"/>
        </w:rPr>
        <w:t>Vyproštění</w:t>
      </w:r>
      <w:r w:rsidR="00FE1B99">
        <w:rPr>
          <w:rFonts w:ascii="Arial" w:hAnsi="Arial"/>
          <w:snapToGrid w:val="0"/>
          <w:sz w:val="16"/>
          <w:szCs w:val="16"/>
        </w:rPr>
        <w:t xml:space="preserve"> uvízlých osob z výtahové klece</w:t>
      </w:r>
      <w:r w:rsidRPr="00A4547E">
        <w:rPr>
          <w:rFonts w:ascii="Arial" w:hAnsi="Arial"/>
          <w:snapToGrid w:val="0"/>
          <w:sz w:val="16"/>
          <w:szCs w:val="16"/>
        </w:rPr>
        <w:t xml:space="preserve"> s nástupem do jedné hodiny</w:t>
      </w:r>
    </w:p>
    <w:p w14:paraId="67CCF1B2" w14:textId="77777777" w:rsidR="00750A16" w:rsidRPr="00A4547E" w:rsidRDefault="00750A16" w:rsidP="00DA4D5B">
      <w:pPr>
        <w:pStyle w:val="PlohaNadpis2a"/>
        <w:numPr>
          <w:ilvl w:val="1"/>
          <w:numId w:val="37"/>
        </w:numPr>
        <w:rPr>
          <w:rFonts w:ascii="Arial" w:hAnsi="Arial"/>
          <w:sz w:val="16"/>
          <w:szCs w:val="16"/>
        </w:rPr>
      </w:pPr>
      <w:r w:rsidRPr="00A4547E">
        <w:rPr>
          <w:rFonts w:ascii="Arial" w:hAnsi="Arial"/>
          <w:snapToGrid w:val="0"/>
          <w:sz w:val="16"/>
          <w:szCs w:val="16"/>
        </w:rPr>
        <w:t xml:space="preserve">Provoz a údržba GSM a </w:t>
      </w:r>
      <w:smartTag w:uri="urn:schemas-microsoft-com:office:smarttags" w:element="stockticker">
        <w:r w:rsidRPr="00A4547E">
          <w:rPr>
            <w:rFonts w:ascii="Arial" w:hAnsi="Arial"/>
            <w:snapToGrid w:val="0"/>
            <w:sz w:val="16"/>
            <w:szCs w:val="16"/>
          </w:rPr>
          <w:t>SIM</w:t>
        </w:r>
      </w:smartTag>
      <w:r w:rsidRPr="00A4547E">
        <w:rPr>
          <w:rFonts w:ascii="Arial" w:hAnsi="Arial"/>
          <w:snapToGrid w:val="0"/>
          <w:sz w:val="16"/>
          <w:szCs w:val="16"/>
        </w:rPr>
        <w:t xml:space="preserve"> karty </w:t>
      </w:r>
    </w:p>
    <w:p w14:paraId="3C613A04" w14:textId="77777777" w:rsidR="00A13178" w:rsidRPr="00A4547E" w:rsidRDefault="00A13178" w:rsidP="00A13178">
      <w:pPr>
        <w:pStyle w:val="PlohaSeznam2c"/>
        <w:numPr>
          <w:ilvl w:val="0"/>
          <w:numId w:val="0"/>
        </w:numPr>
        <w:rPr>
          <w:rFonts w:ascii="Arial" w:hAnsi="Arial"/>
        </w:rPr>
      </w:pPr>
    </w:p>
    <w:p w14:paraId="78FB8B0F" w14:textId="77777777" w:rsidR="00A13178" w:rsidRPr="00A4547E" w:rsidRDefault="00A13178" w:rsidP="00A13178">
      <w:pPr>
        <w:pStyle w:val="PlohaSeznam2c"/>
        <w:numPr>
          <w:ilvl w:val="0"/>
          <w:numId w:val="0"/>
        </w:numPr>
        <w:rPr>
          <w:rFonts w:ascii="Arial" w:hAnsi="Arial"/>
        </w:rPr>
      </w:pPr>
    </w:p>
    <w:p w14:paraId="6512B5F5" w14:textId="0151C40B" w:rsidR="00A13178" w:rsidRPr="00A4547E" w:rsidRDefault="00A13178" w:rsidP="00A13178">
      <w:pPr>
        <w:pStyle w:val="PlohaSeznam2c"/>
        <w:numPr>
          <w:ilvl w:val="0"/>
          <w:numId w:val="0"/>
        </w:numPr>
        <w:rPr>
          <w:rFonts w:ascii="Arial" w:hAnsi="Arial"/>
          <w:sz w:val="16"/>
        </w:rPr>
      </w:pPr>
      <w:r w:rsidRPr="00A4547E">
        <w:rPr>
          <w:rFonts w:ascii="Arial" w:hAnsi="Arial"/>
          <w:sz w:val="16"/>
        </w:rPr>
        <w:t xml:space="preserve">Centrální </w:t>
      </w:r>
      <w:r w:rsidRPr="00A4547E">
        <w:rPr>
          <w:rFonts w:ascii="Arial" w:hAnsi="Arial"/>
          <w:b/>
          <w:sz w:val="16"/>
        </w:rPr>
        <w:t>NON-STOP</w:t>
      </w:r>
      <w:r w:rsidRPr="00A4547E">
        <w:rPr>
          <w:rFonts w:ascii="Arial" w:hAnsi="Arial"/>
          <w:sz w:val="16"/>
        </w:rPr>
        <w:t xml:space="preserve"> dispečink pro hlášení oprav: tel. </w:t>
      </w:r>
      <w:r w:rsidR="000F562E">
        <w:rPr>
          <w:rFonts w:ascii="Arial" w:hAnsi="Arial"/>
          <w:b/>
          <w:sz w:val="16"/>
        </w:rPr>
        <w:t>xxxxxxxxxxxxxxxxx</w:t>
      </w:r>
    </w:p>
    <w:p w14:paraId="19DB6D6B" w14:textId="77777777" w:rsidR="00A13178" w:rsidRPr="00A4547E" w:rsidRDefault="00A13178" w:rsidP="00E81962">
      <w:pPr>
        <w:pStyle w:val="PlohaNadpisa"/>
        <w:spacing w:before="120"/>
        <w:ind w:left="0"/>
        <w:rPr>
          <w:rFonts w:ascii="Arial" w:hAnsi="Arial" w:cs="Arial"/>
          <w:b w:val="0"/>
          <w:noProof/>
          <w:sz w:val="16"/>
          <w:lang w:eastAsia="en-US"/>
        </w:rPr>
      </w:pPr>
      <w:r w:rsidRPr="00A4547E">
        <w:rPr>
          <w:rFonts w:ascii="Arial" w:hAnsi="Arial" w:cs="Arial"/>
          <w:b w:val="0"/>
          <w:sz w:val="16"/>
        </w:rPr>
        <w:t xml:space="preserve">Zástupce zhotovitele (jméno/tel.č.) v oblasti servisu/servis leader </w:t>
      </w:r>
      <w:r w:rsidRPr="00A4547E">
        <w:rPr>
          <w:rFonts w:ascii="Arial" w:hAnsi="Arial" w:cs="Arial"/>
          <w:b w:val="0"/>
          <w:noProof/>
          <w:sz w:val="16"/>
          <w:lang w:eastAsia="en-US"/>
        </w:rPr>
        <w:t>(po uvedení výtahu do provozu)</w:t>
      </w:r>
    </w:p>
    <w:p w14:paraId="12016D8D" w14:textId="77777777" w:rsidR="00F96979" w:rsidRPr="00A4547E" w:rsidRDefault="00134D70" w:rsidP="00F96979">
      <w:r w:rsidRPr="00A4547E">
        <w:rPr>
          <w:noProof/>
          <w:lang w:eastAsia="cs-CZ"/>
        </w:rPr>
        <mc:AlternateContent>
          <mc:Choice Requires="wps">
            <w:drawing>
              <wp:anchor distT="0" distB="0" distL="114300" distR="114300" simplePos="0" relativeHeight="251656192" behindDoc="0" locked="0" layoutInCell="1" allowOverlap="1" wp14:anchorId="7D8B385F" wp14:editId="60FE93BD">
                <wp:simplePos x="0" y="0"/>
                <wp:positionH relativeFrom="column">
                  <wp:posOffset>-2540</wp:posOffset>
                </wp:positionH>
                <wp:positionV relativeFrom="paragraph">
                  <wp:posOffset>41910</wp:posOffset>
                </wp:positionV>
                <wp:extent cx="4368165" cy="324485"/>
                <wp:effectExtent l="0" t="4445" r="381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165" cy="3244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84777" w14:textId="71A6CBC4" w:rsidR="003A75C2" w:rsidRPr="00764B13" w:rsidRDefault="000F562E" w:rsidP="00A13178">
                            <w:pPr>
                              <w:rPr>
                                <w:rFonts w:ascii="Tahoma" w:hAnsi="Tahoma" w:cs="Tahoma"/>
                                <w:b/>
                                <w:bCs/>
                                <w:sz w:val="24"/>
                                <w:szCs w:val="24"/>
                              </w:rPr>
                            </w:pPr>
                            <w:r>
                              <w:rPr>
                                <w:rFonts w:ascii="Tahoma" w:hAnsi="Tahoma" w:cs="Tahoma"/>
                                <w:b/>
                                <w:bCs/>
                                <w:sz w:val="24"/>
                                <w:szCs w:val="24"/>
                              </w:rPr>
                              <w:t>xxxxxxxxxxxxxxxxxxxx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B385F" id="Rectangle 2" o:spid="_x0000_s1029" style="position:absolute;margin-left:-.2pt;margin-top:3.3pt;width:343.95pt;height: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cRhQIAAA0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" fillcolor="#ddd" stroked="f">
                <v:textbox>
                  <w:txbxContent>
                    <w:p w14:paraId="2E584777" w14:textId="71A6CBC4" w:rsidR="003A75C2" w:rsidRPr="00764B13" w:rsidRDefault="000F562E" w:rsidP="00A13178">
                      <w:pPr>
                        <w:rPr>
                          <w:rFonts w:ascii="Tahoma" w:hAnsi="Tahoma" w:cs="Tahoma"/>
                          <w:b/>
                          <w:bCs/>
                          <w:sz w:val="24"/>
                          <w:szCs w:val="24"/>
                        </w:rPr>
                      </w:pPr>
                      <w:r>
                        <w:rPr>
                          <w:rFonts w:ascii="Tahoma" w:hAnsi="Tahoma" w:cs="Tahoma"/>
                          <w:b/>
                          <w:bCs/>
                          <w:sz w:val="24"/>
                          <w:szCs w:val="24"/>
                        </w:rPr>
                        <w:t>xxxxxxxxxxxxxxxxxxxx</w:t>
                      </w:r>
                    </w:p>
                  </w:txbxContent>
                </v:textbox>
              </v:rect>
            </w:pict>
          </mc:Fallback>
        </mc:AlternateContent>
      </w:r>
    </w:p>
    <w:p w14:paraId="5BD47F3B" w14:textId="77777777" w:rsidR="00F96979" w:rsidRPr="00A4547E" w:rsidRDefault="00F96979" w:rsidP="00F96979"/>
    <w:p w14:paraId="0221DF71" w14:textId="77777777" w:rsidR="00A13178" w:rsidRPr="00FB4C39" w:rsidRDefault="00A13178" w:rsidP="009F0C7A">
      <w:pPr>
        <w:pStyle w:val="Zhlav"/>
        <w:pBdr>
          <w:bottom w:val="none" w:sz="0" w:space="0" w:color="auto"/>
        </w:pBdr>
        <w:spacing w:after="240"/>
        <w:rPr>
          <w:b/>
          <w:sz w:val="20"/>
        </w:rPr>
      </w:pPr>
      <w:r w:rsidRPr="00A4547E">
        <w:br w:type="column"/>
      </w:r>
      <w:r w:rsidR="00FE1B99" w:rsidRPr="00FB4C39">
        <w:rPr>
          <w:b/>
          <w:sz w:val="20"/>
        </w:rPr>
        <w:lastRenderedPageBreak/>
        <w:t>Příloha č. 2</w:t>
      </w:r>
    </w:p>
    <w:p w14:paraId="68859FD4" w14:textId="77777777" w:rsidR="00A13178" w:rsidRPr="00FB4C39" w:rsidRDefault="00A13178" w:rsidP="00A13178">
      <w:pPr>
        <w:pStyle w:val="PlohaNadpis"/>
        <w:spacing w:before="120"/>
        <w:rPr>
          <w:rFonts w:ascii="Arial" w:hAnsi="Arial" w:cs="Arial"/>
          <w:snapToGrid w:val="0"/>
          <w:sz w:val="20"/>
        </w:rPr>
      </w:pPr>
      <w:r w:rsidRPr="00FB4C39">
        <w:rPr>
          <w:rFonts w:ascii="Arial" w:hAnsi="Arial" w:cs="Arial"/>
          <w:snapToGrid w:val="0"/>
          <w:sz w:val="20"/>
        </w:rPr>
        <w:t>VŠEOBECNÉ DODACÍ PODMÍNKY</w:t>
      </w:r>
    </w:p>
    <w:p w14:paraId="6951878B" w14:textId="77777777" w:rsidR="00A13178" w:rsidRPr="00A4547E" w:rsidRDefault="00A13178" w:rsidP="00D3601E">
      <w:pPr>
        <w:pStyle w:val="PlohaNadpis1b"/>
        <w:tabs>
          <w:tab w:val="num" w:pos="567"/>
        </w:tabs>
        <w:ind w:left="0" w:firstLine="0"/>
        <w:rPr>
          <w:rFonts w:ascii="Arial" w:hAnsi="Arial"/>
        </w:rPr>
      </w:pPr>
      <w:r w:rsidRPr="00A4547E">
        <w:rPr>
          <w:rFonts w:ascii="Arial" w:hAnsi="Arial"/>
        </w:rPr>
        <w:t>Platnost</w:t>
      </w:r>
    </w:p>
    <w:p w14:paraId="77C9D62E" w14:textId="77777777" w:rsidR="00A13178" w:rsidRPr="00A4547E" w:rsidRDefault="00A13178" w:rsidP="00A13178">
      <w:pPr>
        <w:pStyle w:val="PlohaNadpis2b"/>
        <w:tabs>
          <w:tab w:val="num" w:pos="576"/>
        </w:tabs>
        <w:ind w:left="0" w:firstLine="0"/>
        <w:rPr>
          <w:rFonts w:ascii="Arial" w:hAnsi="Arial"/>
        </w:rPr>
      </w:pPr>
      <w:r w:rsidRPr="00A4547E">
        <w:rPr>
          <w:rFonts w:ascii="Arial" w:hAnsi="Arial"/>
        </w:rPr>
        <w:t>Tyto Všeobecné dodací podmínky (dále jen „VDP“) se stávají součástí smlouvy výslovným ujednáním smluvních stran.</w:t>
      </w:r>
    </w:p>
    <w:p w14:paraId="152A9820" w14:textId="77777777" w:rsidR="00A13178" w:rsidRPr="00A4547E" w:rsidRDefault="00A13178" w:rsidP="00A13178">
      <w:pPr>
        <w:pStyle w:val="PlohaNadpis1b"/>
        <w:ind w:left="0" w:firstLine="0"/>
        <w:rPr>
          <w:rFonts w:ascii="Arial" w:hAnsi="Arial"/>
        </w:rPr>
      </w:pPr>
      <w:r w:rsidRPr="00A4547E">
        <w:rPr>
          <w:rFonts w:ascii="Arial" w:hAnsi="Arial"/>
        </w:rPr>
        <w:t>Technické podklady</w:t>
      </w:r>
    </w:p>
    <w:p w14:paraId="1E1ACF61" w14:textId="77777777" w:rsidR="00A13178" w:rsidRPr="00A4547E" w:rsidRDefault="00A13178" w:rsidP="00A13178">
      <w:pPr>
        <w:pStyle w:val="PlohaNadpis2b"/>
        <w:tabs>
          <w:tab w:val="num" w:pos="576"/>
        </w:tabs>
        <w:ind w:left="360" w:hanging="360"/>
        <w:rPr>
          <w:rFonts w:ascii="Arial" w:hAnsi="Arial"/>
        </w:rPr>
      </w:pPr>
      <w:r w:rsidRPr="00A4547E">
        <w:rPr>
          <w:rFonts w:ascii="Arial" w:hAnsi="Arial"/>
        </w:rPr>
        <w:t>Veškeré technické podklady zůstávají duševním vlastnictvím zhotovitele a nesmějí být kopírovány ani jinak rozmnožovány, předávány třetím osobám a nesmí sloužit ke zhotovování výtahových zařízení a jejich dílů.</w:t>
      </w:r>
    </w:p>
    <w:p w14:paraId="05928838" w14:textId="77777777" w:rsidR="00A13178" w:rsidRPr="00A4547E" w:rsidRDefault="00A13178" w:rsidP="00A13178">
      <w:pPr>
        <w:pStyle w:val="PlohaNadpis1b"/>
        <w:ind w:left="0" w:firstLine="0"/>
        <w:rPr>
          <w:rFonts w:ascii="Arial" w:hAnsi="Arial"/>
        </w:rPr>
      </w:pPr>
      <w:r w:rsidRPr="00A4547E">
        <w:rPr>
          <w:rFonts w:ascii="Arial" w:hAnsi="Arial"/>
        </w:rPr>
        <w:t>Rozsah dodávky</w:t>
      </w:r>
    </w:p>
    <w:p w14:paraId="618086DC" w14:textId="77777777" w:rsidR="00A13178" w:rsidRPr="00A4547E" w:rsidRDefault="00A13178" w:rsidP="00A13178">
      <w:pPr>
        <w:pStyle w:val="PlohaNadpis2b"/>
        <w:tabs>
          <w:tab w:val="num" w:pos="576"/>
        </w:tabs>
        <w:ind w:left="360" w:hanging="360"/>
        <w:rPr>
          <w:rFonts w:ascii="Arial" w:hAnsi="Arial"/>
        </w:rPr>
      </w:pPr>
      <w:r w:rsidRPr="00A4547E">
        <w:rPr>
          <w:rFonts w:ascii="Arial" w:hAnsi="Arial"/>
        </w:rPr>
        <w:t xml:space="preserve">Rozsah dodávky je dán obsahem smlouvy podepsané oběma stranami. Celková regenerace/výměna výtahu svou koncepcí odstraňuje provozní rizika výtahu definovaná v době podpisu této smlouvy normami platnými v ČR, </w:t>
      </w:r>
      <w:r w:rsidRPr="00A4547E">
        <w:rPr>
          <w:rStyle w:val="PlohaNadpis2bChar"/>
          <w:rFonts w:ascii="Arial" w:hAnsi="Arial"/>
        </w:rPr>
        <w:t>vyjma těch zjištěných, která jsou přímo spojena se stavební částí šachty a strojovny a kde potřebné stavební úpravy jsou vyloučeny s ohledem na neměnitelnost statické části objektu.</w:t>
      </w:r>
      <w:r w:rsidRPr="00A4547E">
        <w:rPr>
          <w:rFonts w:ascii="Arial" w:hAnsi="Arial"/>
        </w:rPr>
        <w:t xml:space="preserve"> Zhotovitel odpovídá za provedení všech prací podle požadavků technických předpisů, českých technických norem a doporučení výrobce. Zařízení se dodává v nevratných obalech. Není-li výslovně dohodnuto jinak, jejich likvidaci předepsaným způsobem zajišťuje zhotovitel. To platí i pro demontované části výtahu, je-li sjednáno, že demontáž provádí zhotovitel. Dopravu a skladování dodávky do sjednané doby montáže zajišťuje zhotovitel.</w:t>
      </w:r>
    </w:p>
    <w:p w14:paraId="1AC2A0CF" w14:textId="77777777" w:rsidR="00A13178" w:rsidRPr="00A4547E" w:rsidRDefault="00A13178" w:rsidP="00A13178">
      <w:pPr>
        <w:pStyle w:val="PlohaNadpis2b"/>
        <w:tabs>
          <w:tab w:val="num" w:pos="576"/>
        </w:tabs>
        <w:ind w:left="360" w:hanging="360"/>
        <w:rPr>
          <w:rFonts w:ascii="Arial" w:hAnsi="Arial"/>
        </w:rPr>
      </w:pPr>
      <w:r w:rsidRPr="00A4547E">
        <w:rPr>
          <w:rFonts w:ascii="Arial" w:hAnsi="Arial"/>
        </w:rPr>
        <w:t>Předpokladem splnění předmětu smlouvy je řádné provedení potřebných stavebních prací, které jsou nezbytné pro zajištění bezpečné montáže a následného bezpečného provozu dodávaného výtahového zařízení (stavební připravenost, přípomoce). Není-li výslovně dohodnuto jinak, platí, že tyto stavební práce, vč. předepsané likvidace stavebního odpadu zajišťuje objednatel.</w:t>
      </w:r>
    </w:p>
    <w:p w14:paraId="379FD47B" w14:textId="77777777" w:rsidR="00A13178" w:rsidRPr="00A4547E" w:rsidRDefault="00A13178" w:rsidP="00A13178">
      <w:pPr>
        <w:pStyle w:val="PlohaNadpis2b"/>
        <w:tabs>
          <w:tab w:val="num" w:pos="576"/>
        </w:tabs>
        <w:ind w:left="360" w:hanging="360"/>
        <w:rPr>
          <w:rFonts w:ascii="Arial" w:hAnsi="Arial"/>
        </w:rPr>
      </w:pPr>
      <w:r w:rsidRPr="00A4547E">
        <w:rPr>
          <w:rFonts w:ascii="Arial" w:hAnsi="Arial"/>
        </w:rPr>
        <w:t>Stavební povolení nebo ohlášení zajistí objednatel před dohodnutým termínem zahájení příslušných prací. Je-li stavební povolení podmíněno zvláštními</w:t>
      </w:r>
      <w:r w:rsidR="007E7138" w:rsidRPr="00A4547E">
        <w:rPr>
          <w:rFonts w:ascii="Arial" w:hAnsi="Arial"/>
        </w:rPr>
        <w:t xml:space="preserve"> </w:t>
      </w:r>
      <w:r w:rsidRPr="00A4547E">
        <w:rPr>
          <w:rFonts w:ascii="Arial" w:hAnsi="Arial"/>
        </w:rPr>
        <w:t>podmínkami,</w:t>
      </w:r>
      <w:r w:rsidR="00147F08" w:rsidRPr="00A4547E">
        <w:rPr>
          <w:rFonts w:ascii="Arial" w:hAnsi="Arial"/>
        </w:rPr>
        <w:t xml:space="preserve"> </w:t>
      </w:r>
      <w:r w:rsidRPr="00A4547E">
        <w:rPr>
          <w:rFonts w:ascii="Arial" w:hAnsi="Arial"/>
        </w:rPr>
        <w:t xml:space="preserve">neprodleně o nich informuje zhotovitele. </w:t>
      </w:r>
    </w:p>
    <w:p w14:paraId="09A73DC4" w14:textId="77777777" w:rsidR="00A13178" w:rsidRPr="00A4547E" w:rsidRDefault="00A13178" w:rsidP="00A13178">
      <w:pPr>
        <w:pStyle w:val="PlohaNadpis1b"/>
        <w:ind w:left="0" w:firstLine="0"/>
        <w:rPr>
          <w:rFonts w:ascii="Arial" w:hAnsi="Arial"/>
        </w:rPr>
      </w:pPr>
      <w:r w:rsidRPr="00A4547E">
        <w:rPr>
          <w:rFonts w:ascii="Arial" w:hAnsi="Arial"/>
        </w:rPr>
        <w:t>Cena</w:t>
      </w:r>
    </w:p>
    <w:p w14:paraId="6FF93BD3" w14:textId="77777777" w:rsidR="00A13178" w:rsidRPr="00A4547E" w:rsidRDefault="00A13178" w:rsidP="00A13178">
      <w:pPr>
        <w:pStyle w:val="PlohaNadpis2b"/>
        <w:tabs>
          <w:tab w:val="num" w:pos="576"/>
        </w:tabs>
        <w:ind w:left="360" w:hanging="360"/>
        <w:rPr>
          <w:rFonts w:ascii="Arial" w:hAnsi="Arial"/>
        </w:rPr>
      </w:pPr>
      <w:r w:rsidRPr="00A4547E">
        <w:rPr>
          <w:rFonts w:ascii="Arial" w:hAnsi="Arial"/>
        </w:rPr>
        <w:t>Během přípravy zakázky (detailní zaměření) mohou být zjištěny tak výrazné odchylky od standardního provedení šachty (např.</w:t>
      </w:r>
      <w:r w:rsidR="00B87FA0">
        <w:rPr>
          <w:rFonts w:ascii="Arial" w:hAnsi="Arial"/>
        </w:rPr>
        <w:t xml:space="preserve"> </w:t>
      </w:r>
      <w:r w:rsidRPr="00A4547E">
        <w:rPr>
          <w:rFonts w:ascii="Arial" w:hAnsi="Arial"/>
        </w:rPr>
        <w:t>svislost, rovnost, prostory pod šachtou, duté stěny šachty atd.), že neumožňují instalaci sjednaného typu výtahu bez nákladných dodatečných úprav. V takovém případě zhotovitel navrhne optimální řešení a smluvní dodatek vč. případné změny ceny díla. Nedojde-li k dohodě, zhotovitel je oprávněn od smlouvy (její příslušné části) odstoupit.</w:t>
      </w:r>
      <w:r w:rsidR="00D84522" w:rsidRPr="00A4547E">
        <w:rPr>
          <w:rFonts w:ascii="Arial" w:hAnsi="Arial"/>
        </w:rPr>
        <w:t xml:space="preserve"> Toto neplatí pro případy, kdy svislost nebo rovnost bude mít dopad na hloubku nebo šířku kabiny. V tomto případě zhotovitel automaticky upraví rozměry kabiny na ne</w:t>
      </w:r>
      <w:r w:rsidR="00C324F0" w:rsidRPr="00A4547E">
        <w:rPr>
          <w:rFonts w:ascii="Arial" w:hAnsi="Arial"/>
        </w:rPr>
        <w:t>j</w:t>
      </w:r>
      <w:r w:rsidR="00D84522" w:rsidRPr="00A4547E">
        <w:rPr>
          <w:rFonts w:ascii="Arial" w:hAnsi="Arial"/>
        </w:rPr>
        <w:t xml:space="preserve">větší možný rozměr. Tento nový rozměr pak bude patrný z dispozičního výkresu. </w:t>
      </w:r>
    </w:p>
    <w:p w14:paraId="477913A0" w14:textId="77777777" w:rsidR="00A13178" w:rsidRPr="00A4547E" w:rsidRDefault="00A13178" w:rsidP="00A13178">
      <w:pPr>
        <w:pStyle w:val="PlohaNadpis3"/>
        <w:tabs>
          <w:tab w:val="num" w:pos="720"/>
        </w:tabs>
        <w:ind w:left="360" w:hanging="360"/>
        <w:rPr>
          <w:rFonts w:ascii="Arial" w:hAnsi="Arial"/>
        </w:rPr>
      </w:pPr>
      <w:r w:rsidRPr="00A4547E">
        <w:rPr>
          <w:rFonts w:ascii="Arial" w:hAnsi="Arial"/>
        </w:rPr>
        <w:t>S výhradou ujednání dle části 4.1 VDP platí, že pokud není výslovně sjednáno jinak, je dohodnutá cena konečná pro sjednaný předmět a místo plnění, splatná je v udané měně. Výše DPH se uvádí odděleně a podléhá zákonným změnám.</w:t>
      </w:r>
    </w:p>
    <w:p w14:paraId="1BADF668" w14:textId="77777777" w:rsidR="00A13178" w:rsidRPr="00A4547E" w:rsidRDefault="00A13178" w:rsidP="00A13178">
      <w:pPr>
        <w:pStyle w:val="PlohaNadpis3"/>
        <w:tabs>
          <w:tab w:val="num" w:pos="720"/>
        </w:tabs>
        <w:ind w:left="360" w:hanging="360"/>
        <w:rPr>
          <w:rFonts w:ascii="Arial" w:hAnsi="Arial"/>
        </w:rPr>
      </w:pPr>
      <w:r w:rsidRPr="00A4547E">
        <w:rPr>
          <w:rFonts w:ascii="Arial" w:hAnsi="Arial"/>
        </w:rPr>
        <w:t>Cenové příplatky za objednatelem vyžádané vícepráce se zúčtovávají odděleně. Sjednaná cena odborného servisu se automaticky zvýší o 50% v případě, že objednatel porušením záručních podmínek ztratí záruku na dodaný výtah, a to od 1. dne měsíce následujícího po rozhodné události až do konce smluvního období. Od téhož dne se navíc účtuje i materiál/náhradní díly dle aktuálního ceníku zhotovitele.</w:t>
      </w:r>
    </w:p>
    <w:p w14:paraId="7BD2B87D" w14:textId="77777777" w:rsidR="00A13178" w:rsidRPr="00A4547E" w:rsidRDefault="00A13178" w:rsidP="00A13178">
      <w:pPr>
        <w:pStyle w:val="PlohaNadpis1b"/>
        <w:ind w:left="0" w:firstLine="0"/>
        <w:rPr>
          <w:rFonts w:ascii="Arial" w:hAnsi="Arial"/>
        </w:rPr>
      </w:pPr>
      <w:r w:rsidRPr="00A4547E">
        <w:rPr>
          <w:rFonts w:ascii="Arial" w:hAnsi="Arial"/>
        </w:rPr>
        <w:t>Platební podmínky</w:t>
      </w:r>
    </w:p>
    <w:p w14:paraId="5DFC82E7" w14:textId="77777777" w:rsidR="00A13178" w:rsidRPr="00A4547E" w:rsidRDefault="00A13178" w:rsidP="00A13178">
      <w:pPr>
        <w:pStyle w:val="PlohaNadpis2b"/>
        <w:numPr>
          <w:ilvl w:val="0"/>
          <w:numId w:val="0"/>
        </w:numPr>
        <w:tabs>
          <w:tab w:val="clear" w:pos="340"/>
          <w:tab w:val="left" w:pos="360"/>
        </w:tabs>
        <w:ind w:left="360" w:hanging="360"/>
        <w:rPr>
          <w:rFonts w:ascii="Arial" w:hAnsi="Arial"/>
        </w:rPr>
      </w:pPr>
      <w:r w:rsidRPr="00A4547E">
        <w:rPr>
          <w:rFonts w:ascii="Arial" w:hAnsi="Arial"/>
        </w:rPr>
        <w:t>5.1</w:t>
      </w:r>
      <w:r w:rsidRPr="00A4547E">
        <w:rPr>
          <w:rFonts w:ascii="Arial" w:hAnsi="Arial"/>
        </w:rPr>
        <w:tab/>
        <w:t>Úplná cena díla či jednotlivého výtahu (bez ceny odborného servisu) se stane splatnou po protokolárním předání a převzetí dokončeného výtahu (viz. čl. 5 Smlouvy) nebo v případě, že výtahové zařízení je užíváno objednatelem před splněním předmětu smlouvy, a to k datu zahájení takového užívání, bez ohledu na to, zda všechny potřebné práce  a zkoušky byly řádně provedeny. Objednatel nesmí do předání užívat daný výtah bez souhlasu zhotovitele, jinak v takovém případě zhotovitel nenese odpovědnost za takovéto výtahové zařízení a objednatel přebírá odpovědnost za případné škody na zdraví či majetku.</w:t>
      </w:r>
    </w:p>
    <w:p w14:paraId="3B36BC8C" w14:textId="77777777" w:rsidR="00A13178" w:rsidRPr="00A4547E" w:rsidRDefault="00A13178" w:rsidP="00A13178">
      <w:pPr>
        <w:pStyle w:val="PlohaNadpis2b"/>
        <w:numPr>
          <w:ilvl w:val="0"/>
          <w:numId w:val="0"/>
        </w:numPr>
        <w:tabs>
          <w:tab w:val="clear" w:pos="340"/>
          <w:tab w:val="left" w:pos="360"/>
        </w:tabs>
        <w:ind w:left="360" w:hanging="360"/>
        <w:rPr>
          <w:rFonts w:ascii="Arial" w:hAnsi="Arial"/>
        </w:rPr>
      </w:pPr>
      <w:r w:rsidRPr="00A4547E">
        <w:rPr>
          <w:rFonts w:ascii="Arial" w:hAnsi="Arial"/>
        </w:rPr>
        <w:t>5.2</w:t>
      </w:r>
      <w:r w:rsidRPr="00A4547E">
        <w:rPr>
          <w:rFonts w:ascii="Arial" w:hAnsi="Arial"/>
        </w:rPr>
        <w:tab/>
        <w:t>Je-li objednatel v prodlení se sjednaným peněžním plněním, zhotoviteli</w:t>
      </w:r>
      <w:r w:rsidR="007E7138" w:rsidRPr="00A4547E">
        <w:rPr>
          <w:rFonts w:ascii="Arial" w:hAnsi="Arial"/>
        </w:rPr>
        <w:t xml:space="preserve"> </w:t>
      </w:r>
      <w:r w:rsidRPr="00A4547E">
        <w:rPr>
          <w:rFonts w:ascii="Arial" w:hAnsi="Arial"/>
        </w:rPr>
        <w:t>vznikne nárok na smluvní pokutu (část 12.1 VDP).</w:t>
      </w:r>
    </w:p>
    <w:p w14:paraId="3DEC1E87" w14:textId="77777777" w:rsidR="00A13178" w:rsidRPr="00A4547E" w:rsidRDefault="00A13178" w:rsidP="00A13178">
      <w:pPr>
        <w:pStyle w:val="PlohaNadpis3"/>
        <w:tabs>
          <w:tab w:val="clear" w:pos="340"/>
          <w:tab w:val="left" w:pos="0"/>
          <w:tab w:val="left" w:pos="360"/>
        </w:tabs>
        <w:ind w:left="360" w:hanging="360"/>
        <w:rPr>
          <w:rFonts w:ascii="Arial" w:hAnsi="Arial"/>
        </w:rPr>
      </w:pPr>
      <w:r w:rsidRPr="00A4547E">
        <w:rPr>
          <w:rFonts w:ascii="Arial" w:hAnsi="Arial"/>
        </w:rPr>
        <w:t>5.2.1</w:t>
      </w:r>
      <w:r w:rsidRPr="00A4547E">
        <w:rPr>
          <w:rFonts w:ascii="Arial" w:hAnsi="Arial"/>
        </w:rPr>
        <w:tab/>
        <w:t>V případě prodlení objednatele delším než 1 měsíc se sjednaným peněžním plněním před splněním čl. 1.1,</w:t>
      </w:r>
      <w:r w:rsidR="00FE1B99">
        <w:rPr>
          <w:rFonts w:ascii="Arial" w:hAnsi="Arial"/>
        </w:rPr>
        <w:t xml:space="preserve"> </w:t>
      </w:r>
      <w:r w:rsidRPr="00A4547E">
        <w:rPr>
          <w:rFonts w:ascii="Arial" w:hAnsi="Arial"/>
        </w:rPr>
        <w:t>1.2 smlouvy (část 9 VDP) je zhotovitel oprávněn, po písemném  oznámení objednateli, odstoupit od smlouvy za podmínky, že objednatel své plnění neposkytne ani po písemné upomínce v dodatečně stanovené přiměřené lhůtě. Zhotovitel má nárok na zaplacení vzniklých nákladů a náhradu vzniklé škody.</w:t>
      </w:r>
    </w:p>
    <w:p w14:paraId="265BE874" w14:textId="77777777" w:rsidR="00A13178" w:rsidRPr="00A4547E" w:rsidRDefault="00FE1B99" w:rsidP="00DA4D5B">
      <w:pPr>
        <w:pStyle w:val="PlohaNadpis3"/>
        <w:numPr>
          <w:ilvl w:val="2"/>
          <w:numId w:val="12"/>
        </w:numPr>
        <w:tabs>
          <w:tab w:val="left" w:pos="360"/>
        </w:tabs>
        <w:rPr>
          <w:rFonts w:ascii="Arial" w:hAnsi="Arial"/>
        </w:rPr>
      </w:pPr>
      <w:r>
        <w:rPr>
          <w:rFonts w:ascii="Arial" w:hAnsi="Arial"/>
        </w:rPr>
        <w:t xml:space="preserve">Po splnění čl. 1 bodu 1.1 </w:t>
      </w:r>
      <w:r w:rsidR="00A13178" w:rsidRPr="00A4547E">
        <w:rPr>
          <w:rFonts w:ascii="Arial" w:hAnsi="Arial"/>
        </w:rPr>
        <w:t>a 1.2 smlouvy (část 9 VDP) je zhotovitel oprávněn, po předchozím písemném upozornění objednateli, pozastavit svá smluvní plnění a zprostit se odpovědnosti za dosud nedokončená a nezaplacená výtahová zařízení, je-li objednatel vůči zhotoviteli v prodlení s peněžitým plněním déle než 28 dnů, jakož i v případě nedostatku součinnosti objednatele, je-li ohroženo řádné plnění závazků zhotovitele a objednatel v přiměřené lhůtě, která nes</w:t>
      </w:r>
      <w:r>
        <w:rPr>
          <w:rFonts w:ascii="Arial" w:hAnsi="Arial"/>
        </w:rPr>
        <w:t>mí být delší 14</w:t>
      </w:r>
      <w:r w:rsidR="00A13178" w:rsidRPr="00A4547E">
        <w:rPr>
          <w:rFonts w:ascii="Arial" w:hAnsi="Arial"/>
        </w:rPr>
        <w:t xml:space="preserve"> dnů, nesjednal nápravu. Pokud to je technicky možné, zhotovitel je současně oprávněn učinit taková opatření, aby dalším provozem</w:t>
      </w:r>
      <w:r w:rsidR="007E7138" w:rsidRPr="00A4547E">
        <w:rPr>
          <w:rFonts w:ascii="Arial" w:hAnsi="Arial"/>
        </w:rPr>
        <w:t xml:space="preserve"> </w:t>
      </w:r>
      <w:r w:rsidR="00A13178" w:rsidRPr="00A4547E">
        <w:rPr>
          <w:rFonts w:ascii="Arial" w:hAnsi="Arial"/>
        </w:rPr>
        <w:t>takového výtahového zařízení nedošlo k ohrožení bezpečnosti přepravovaných osob, vč. práva zastavit provoz výtahového zařízení.</w:t>
      </w:r>
    </w:p>
    <w:p w14:paraId="2EF16197" w14:textId="77777777" w:rsidR="00A13178" w:rsidRPr="00EE1CB3" w:rsidRDefault="00EE1CB3" w:rsidP="00DA4D5B">
      <w:pPr>
        <w:pStyle w:val="PlohaNadpis2b"/>
        <w:numPr>
          <w:ilvl w:val="1"/>
          <w:numId w:val="13"/>
        </w:numPr>
        <w:tabs>
          <w:tab w:val="left" w:pos="360"/>
        </w:tabs>
        <w:rPr>
          <w:rFonts w:ascii="Arial" w:hAnsi="Arial"/>
        </w:rPr>
      </w:pPr>
      <w:r w:rsidRPr="00EE1CB3">
        <w:rPr>
          <w:rFonts w:ascii="Arial" w:hAnsi="Arial"/>
        </w:rPr>
        <w:t>Pokud se plnění této smlouvy stane nemožným nebo bude podstatně ztíženo z důvodu zásahu vyšší moci do 2 měsíců od jejího zásahu, strana, která se bude odvolávat na vyšší moc, požádá druhou stranu o úpravu smlouvy ve vztahu k předmětu, k ceně a době plnění. Pokud nedojde k dohodě, má strana, která se dovolala na vyšší moc, právo odstoupit od smlouvy. Za vyšší moc se pokládají okolnosti, které vznikly po uzavření smlouvy v důsledku stranami nepředvídatelných a jiných neodvratitelných událostí mimořádné povahy, které mají bezprostřední vliv na plnění této smlouvy, např. válka, mobilizace, povstání, stávka, živelné pohromy, požár, epidemie atd. Účinky odstoupení nastanou dnem doručení písemného oznámení nebo dnem uložení oznámení u držitele poštovní licence v případě neúspěšného pokusu o doručení. Smluvní strany se zavazují, že poté do 5-ti dnů od účinnosti odstoupení provedou inventuru a vyúčtování skutečně provedených prací a objednatel převezme a zhotovitel předá provedené práce.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w:t>
      </w:r>
    </w:p>
    <w:p w14:paraId="7D39A136" w14:textId="77777777" w:rsidR="00A13178" w:rsidRPr="00A4547E" w:rsidRDefault="00A13178" w:rsidP="00A13178">
      <w:pPr>
        <w:pStyle w:val="PlohaNadpis2b"/>
        <w:numPr>
          <w:ilvl w:val="0"/>
          <w:numId w:val="0"/>
        </w:numPr>
        <w:tabs>
          <w:tab w:val="clear" w:pos="340"/>
          <w:tab w:val="left" w:pos="360"/>
        </w:tabs>
        <w:ind w:left="360" w:hanging="360"/>
        <w:rPr>
          <w:rFonts w:ascii="Arial" w:hAnsi="Arial"/>
        </w:rPr>
      </w:pPr>
      <w:r w:rsidRPr="00A4547E">
        <w:rPr>
          <w:rFonts w:ascii="Arial" w:hAnsi="Arial"/>
        </w:rPr>
        <w:t xml:space="preserve">5.4 </w:t>
      </w:r>
      <w:r w:rsidRPr="00A4547E">
        <w:rPr>
          <w:rFonts w:ascii="Arial" w:hAnsi="Arial"/>
        </w:rPr>
        <w:tab/>
        <w:t>Ze zákonné možnosti jednostranného zápočtu se vylučují vzájemné pohledávky nebo protinároky smluvních stran vzniklé z jiných právních vztahů obou smluvních stran než je tato smlouva či pohledávky některou ze smluvních stran převzaté.</w:t>
      </w:r>
    </w:p>
    <w:p w14:paraId="26EAA023" w14:textId="77777777" w:rsidR="00A13178" w:rsidRPr="00A4547E" w:rsidRDefault="00A13178" w:rsidP="00A13178">
      <w:pPr>
        <w:pStyle w:val="PlohaNadpis1b"/>
        <w:ind w:left="0" w:firstLine="0"/>
        <w:rPr>
          <w:rFonts w:ascii="Arial" w:hAnsi="Arial"/>
        </w:rPr>
      </w:pPr>
      <w:r w:rsidRPr="00A4547E">
        <w:rPr>
          <w:rFonts w:ascii="Arial" w:hAnsi="Arial"/>
          <w:snapToGrid w:val="0"/>
        </w:rPr>
        <w:t>Vlastnictví, nebezpečí škody</w:t>
      </w:r>
    </w:p>
    <w:p w14:paraId="120E1A96" w14:textId="77777777" w:rsidR="00A13178" w:rsidRPr="00A4547E" w:rsidRDefault="00C73403" w:rsidP="00C73403">
      <w:pPr>
        <w:tabs>
          <w:tab w:val="left" w:pos="360"/>
        </w:tabs>
        <w:autoSpaceDE w:val="0"/>
        <w:autoSpaceDN w:val="0"/>
        <w:adjustRightInd w:val="0"/>
        <w:ind w:left="360" w:hanging="360"/>
        <w:rPr>
          <w:rFonts w:eastAsia="Times New Roman"/>
          <w:color w:val="000000"/>
          <w:sz w:val="12"/>
          <w:szCs w:val="12"/>
          <w:lang w:eastAsia="de-CH"/>
        </w:rPr>
      </w:pPr>
      <w:r w:rsidRPr="00A4547E">
        <w:rPr>
          <w:snapToGrid w:val="0"/>
          <w:sz w:val="12"/>
          <w:szCs w:val="12"/>
        </w:rPr>
        <w:t xml:space="preserve">6.1 </w:t>
      </w:r>
      <w:r w:rsidRPr="00A4547E">
        <w:rPr>
          <w:snapToGrid w:val="0"/>
          <w:sz w:val="12"/>
          <w:szCs w:val="12"/>
        </w:rPr>
        <w:tab/>
      </w:r>
      <w:r w:rsidR="00A13178" w:rsidRPr="00A4547E">
        <w:rPr>
          <w:snapToGrid w:val="0"/>
          <w:sz w:val="12"/>
          <w:szCs w:val="12"/>
        </w:rPr>
        <w:t xml:space="preserve">Předmět smlouvy zůstává </w:t>
      </w:r>
      <w:r w:rsidRPr="00A4547E">
        <w:rPr>
          <w:rFonts w:eastAsia="Times New Roman"/>
          <w:color w:val="000000"/>
          <w:sz w:val="12"/>
          <w:szCs w:val="12"/>
          <w:lang w:eastAsia="de-CH"/>
        </w:rPr>
        <w:t xml:space="preserve">ve vlastnictví zhotovitele až do doby předání jednotlivého dokončeného výtahu zhotovitelem a převzetí jednotlivého dokončeného výtahu objednatelem, ledaže by k přechodu vlastnického práva došlo dříve z důvodu jeho zapracování do stavby jako součásti věci. Nedošlo-li k přechodu vlastnictví dříve, předáním a převzetím dokončeného výtahového zařízení přechází výtahové zařízení do vlastnictví objednatele. Zhotovitel nese nebezpečí škody na předmětu smlouvy ode dne převzetí staveniště k zahájení montáže do dne přechodu vlastnictví k předmětu </w:t>
      </w:r>
      <w:r w:rsidRPr="00A4547E">
        <w:rPr>
          <w:sz w:val="12"/>
          <w:szCs w:val="12"/>
          <w:lang w:eastAsia="de-CH"/>
        </w:rPr>
        <w:t>smlouvy nebo jeho části na objednatele.</w:t>
      </w:r>
    </w:p>
    <w:p w14:paraId="421EA4FD"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Doba plnění</w:t>
      </w:r>
    </w:p>
    <w:p w14:paraId="2CAC561A" w14:textId="77777777" w:rsidR="00A13178" w:rsidRPr="00A4547E" w:rsidRDefault="00A13178" w:rsidP="00A13178">
      <w:pPr>
        <w:pStyle w:val="PlohaNadpis2b"/>
        <w:tabs>
          <w:tab w:val="num" w:pos="576"/>
        </w:tabs>
        <w:ind w:left="360" w:hanging="360"/>
        <w:rPr>
          <w:rFonts w:ascii="Arial" w:hAnsi="Arial"/>
        </w:rPr>
      </w:pPr>
      <w:r w:rsidRPr="00A4547E">
        <w:rPr>
          <w:rFonts w:ascii="Arial" w:hAnsi="Arial"/>
          <w:snapToGrid w:val="0"/>
        </w:rPr>
        <w:t>Doba plnění se sjednává ve vazbě na podpis smlouvy, konečné potvrzení všech technických dat výtahového zařízení, odpovídajících parametrů stavby, stavební povolení (je-li třeba) a v</w:t>
      </w:r>
      <w:r w:rsidR="00F57FD5" w:rsidRPr="00A4547E">
        <w:rPr>
          <w:rFonts w:ascii="Arial" w:hAnsi="Arial"/>
          <w:snapToGrid w:val="0"/>
        </w:rPr>
        <w:t>časnou úhradu dohodnutých záloh a plateb</w:t>
      </w:r>
      <w:r w:rsidRPr="00A4547E">
        <w:rPr>
          <w:rFonts w:ascii="Arial" w:hAnsi="Arial"/>
          <w:snapToGrid w:val="0"/>
        </w:rPr>
        <w:t>. Její splnění je podmíněno</w:t>
      </w:r>
      <w:r w:rsidRPr="00A4547E">
        <w:rPr>
          <w:rFonts w:ascii="Arial" w:hAnsi="Arial"/>
        </w:rPr>
        <w:t xml:space="preserve"> řádnou součinností objednatele ve sjednaném rozsahu a plněním platebních podmínek.</w:t>
      </w:r>
    </w:p>
    <w:p w14:paraId="6A6FF544"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 xml:space="preserve">Není-li ve smlouvě výslovně stanoveno jinak, je zhotovitel oprávněn plnit dříve a povoleny jsou i dílčí dodávky. K dřívější demontáži stávajícího výtahu dle čl. 3.2 smlouvy je vždy třeba souhlasu objednatele. Žádá-li objednatel posun dohodnutého termínu dodávky výtahového zařízení či termínu montáže, je povinen tak učinit písemně. Zhotovitel je v takovém případě oprávněn účtovat </w:t>
      </w:r>
      <w:r w:rsidR="001458A7">
        <w:rPr>
          <w:rFonts w:ascii="Arial" w:hAnsi="Arial"/>
          <w:iCs/>
        </w:rPr>
        <w:t xml:space="preserve">a Objednatel se zavazuje uhradit náklady na skladování ve skladu (skladech), který </w:t>
      </w:r>
      <w:r w:rsidR="004C3307">
        <w:rPr>
          <w:rFonts w:ascii="Arial" w:hAnsi="Arial"/>
          <w:iCs/>
        </w:rPr>
        <w:t xml:space="preserve">je </w:t>
      </w:r>
      <w:r w:rsidR="001458A7">
        <w:rPr>
          <w:rFonts w:ascii="Arial" w:hAnsi="Arial"/>
          <w:iCs/>
        </w:rPr>
        <w:t xml:space="preserve">pod správou společnosti Schindler, a to ve výši 1.500,- Kč/výtah, za každý započatý týden skladování, počínaje 1. týdnem skladování. Alternativní způsob skladování Zhotovitel neumožňuje. </w:t>
      </w:r>
    </w:p>
    <w:p w14:paraId="64211907"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Zhotovitel má nárok na přiměřené prodloužení sjednané doby plnění podle svých kapacitních možností, jestliže</w:t>
      </w:r>
      <w:r w:rsidR="009D61D3" w:rsidRPr="00A4547E">
        <w:rPr>
          <w:rFonts w:ascii="Arial" w:hAnsi="Arial"/>
          <w:snapToGrid w:val="0"/>
        </w:rPr>
        <w:t>:</w:t>
      </w:r>
    </w:p>
    <w:p w14:paraId="64CA0DE3" w14:textId="77777777" w:rsidR="00A13178" w:rsidRPr="00A4547E" w:rsidRDefault="00A13178" w:rsidP="00A13178">
      <w:pPr>
        <w:pStyle w:val="PlohaNadpis3"/>
        <w:tabs>
          <w:tab w:val="num" w:pos="720"/>
        </w:tabs>
        <w:ind w:left="360" w:hanging="360"/>
        <w:rPr>
          <w:rFonts w:ascii="Arial" w:hAnsi="Arial"/>
          <w:snapToGrid w:val="0"/>
        </w:rPr>
      </w:pPr>
      <w:r w:rsidRPr="00A4547E">
        <w:rPr>
          <w:rFonts w:ascii="Arial" w:hAnsi="Arial"/>
          <w:snapToGrid w:val="0"/>
        </w:rPr>
        <w:t>objednatel neschválí disposiční výkres do 1 týdne po převzetí, s výjimkou případu jeho neschválení pro chybu zhotovitele (uplatní se jen v případě, že stavební práce zajišťuje objednatel)</w:t>
      </w:r>
      <w:r w:rsidR="00FE1B99">
        <w:rPr>
          <w:rFonts w:ascii="Arial" w:hAnsi="Arial"/>
          <w:snapToGrid w:val="0"/>
        </w:rPr>
        <w:t>,</w:t>
      </w:r>
    </w:p>
    <w:p w14:paraId="3683B055" w14:textId="77777777" w:rsidR="00A13178" w:rsidRPr="00A4547E" w:rsidRDefault="00A13178" w:rsidP="00A13178">
      <w:pPr>
        <w:pStyle w:val="PlohaNadpis3"/>
        <w:tabs>
          <w:tab w:val="num" w:pos="720"/>
        </w:tabs>
        <w:ind w:left="360" w:hanging="360"/>
        <w:rPr>
          <w:rFonts w:ascii="Arial" w:hAnsi="Arial"/>
          <w:snapToGrid w:val="0"/>
        </w:rPr>
      </w:pPr>
      <w:r w:rsidRPr="00A4547E">
        <w:rPr>
          <w:rFonts w:ascii="Arial" w:hAnsi="Arial"/>
          <w:snapToGrid w:val="0"/>
        </w:rPr>
        <w:t>se zahájení montáže zdrží či dojde k jejímu přerušení z důvodu na straně objednatele či v příčinné souvislosti s nahodilou událostí, která vznikla nezávisle na vůli zhotovitele a bez jeho zavinění (např. poškození, zničení či odcizení výtahových dílů nebo spec</w:t>
      </w:r>
      <w:r w:rsidR="00FE1B99">
        <w:rPr>
          <w:rFonts w:ascii="Arial" w:hAnsi="Arial"/>
          <w:snapToGrid w:val="0"/>
        </w:rPr>
        <w:t>iálního nářadí v místě montáže),</w:t>
      </w:r>
      <w:r w:rsidR="00215199" w:rsidRPr="00A4547E">
        <w:rPr>
          <w:rFonts w:ascii="Arial" w:hAnsi="Arial"/>
          <w:snapToGrid w:val="0"/>
        </w:rPr>
        <w:t xml:space="preserve"> </w:t>
      </w:r>
    </w:p>
    <w:p w14:paraId="751071CF" w14:textId="77777777" w:rsidR="00A13178" w:rsidRPr="00A4547E" w:rsidRDefault="00A13178" w:rsidP="00A13178">
      <w:pPr>
        <w:pStyle w:val="PlohaNadpis3"/>
        <w:tabs>
          <w:tab w:val="num" w:pos="720"/>
        </w:tabs>
        <w:ind w:left="360" w:hanging="360"/>
        <w:rPr>
          <w:rFonts w:ascii="Arial" w:hAnsi="Arial"/>
          <w:snapToGrid w:val="0"/>
        </w:rPr>
      </w:pPr>
      <w:r w:rsidRPr="00A4547E">
        <w:rPr>
          <w:rFonts w:ascii="Arial" w:hAnsi="Arial"/>
          <w:snapToGrid w:val="0"/>
        </w:rPr>
        <w:t>je objednatel v prodlení s plněním peněžního závazku</w:t>
      </w:r>
      <w:r w:rsidR="00FE1B99">
        <w:rPr>
          <w:rFonts w:ascii="Arial" w:hAnsi="Arial"/>
          <w:snapToGrid w:val="0"/>
        </w:rPr>
        <w:t>,</w:t>
      </w:r>
    </w:p>
    <w:p w14:paraId="12EB169A" w14:textId="77777777" w:rsidR="00215199" w:rsidRPr="00A4547E" w:rsidRDefault="007B48AD" w:rsidP="00A13178">
      <w:pPr>
        <w:pStyle w:val="PlohaNadpis3"/>
        <w:tabs>
          <w:tab w:val="num" w:pos="720"/>
        </w:tabs>
        <w:ind w:left="360" w:hanging="360"/>
        <w:rPr>
          <w:rFonts w:ascii="Arial" w:hAnsi="Arial"/>
          <w:snapToGrid w:val="0"/>
        </w:rPr>
      </w:pPr>
      <w:r w:rsidRPr="00A4547E">
        <w:rPr>
          <w:rFonts w:ascii="Arial" w:hAnsi="Arial"/>
          <w:snapToGrid w:val="0"/>
        </w:rPr>
        <w:t xml:space="preserve">vznikne </w:t>
      </w:r>
      <w:r w:rsidR="00215199" w:rsidRPr="00A4547E">
        <w:rPr>
          <w:rFonts w:ascii="Arial" w:hAnsi="Arial"/>
          <w:snapToGrid w:val="0"/>
        </w:rPr>
        <w:t>v průběhu přípravy či realizace zakázky</w:t>
      </w:r>
      <w:r w:rsidRPr="00A4547E">
        <w:rPr>
          <w:rFonts w:ascii="Arial" w:hAnsi="Arial"/>
          <w:snapToGrid w:val="0"/>
        </w:rPr>
        <w:t xml:space="preserve"> podezření na</w:t>
      </w:r>
      <w:r w:rsidR="00215199" w:rsidRPr="00A4547E">
        <w:rPr>
          <w:rFonts w:ascii="Arial" w:hAnsi="Arial"/>
          <w:snapToGrid w:val="0"/>
        </w:rPr>
        <w:t xml:space="preserve"> přítomnost nebezpečných materiálů (např.</w:t>
      </w:r>
      <w:r w:rsidR="00FE1B99">
        <w:rPr>
          <w:rFonts w:ascii="Arial" w:hAnsi="Arial"/>
          <w:snapToGrid w:val="0"/>
        </w:rPr>
        <w:t xml:space="preserve"> </w:t>
      </w:r>
      <w:r w:rsidR="00FE1B99" w:rsidRPr="00A4547E">
        <w:rPr>
          <w:rFonts w:ascii="Arial" w:hAnsi="Arial"/>
          <w:snapToGrid w:val="0"/>
        </w:rPr>
        <w:t>azbest) a to</w:t>
      </w:r>
      <w:r w:rsidR="00FB1762" w:rsidRPr="00A4547E">
        <w:rPr>
          <w:rFonts w:ascii="Arial" w:hAnsi="Arial"/>
          <w:snapToGrid w:val="0"/>
        </w:rPr>
        <w:t xml:space="preserve"> až </w:t>
      </w:r>
      <w:r w:rsidR="00215199" w:rsidRPr="00A4547E">
        <w:rPr>
          <w:rFonts w:ascii="Arial" w:hAnsi="Arial"/>
          <w:snapToGrid w:val="0"/>
        </w:rPr>
        <w:t xml:space="preserve">do doby, </w:t>
      </w:r>
      <w:r w:rsidRPr="00A4547E">
        <w:rPr>
          <w:rFonts w:ascii="Arial" w:hAnsi="Arial"/>
          <w:snapToGrid w:val="0"/>
        </w:rPr>
        <w:t xml:space="preserve">než bude proveden odborný test a </w:t>
      </w:r>
      <w:r w:rsidR="00215199" w:rsidRPr="00A4547E">
        <w:rPr>
          <w:rFonts w:ascii="Arial" w:hAnsi="Arial"/>
          <w:snapToGrid w:val="0"/>
        </w:rPr>
        <w:t>než objednatel</w:t>
      </w:r>
      <w:r w:rsidRPr="00A4547E">
        <w:rPr>
          <w:rFonts w:ascii="Arial" w:hAnsi="Arial"/>
          <w:snapToGrid w:val="0"/>
        </w:rPr>
        <w:t>,</w:t>
      </w:r>
      <w:r w:rsidR="00215199" w:rsidRPr="00A4547E">
        <w:rPr>
          <w:rFonts w:ascii="Arial" w:hAnsi="Arial"/>
          <w:snapToGrid w:val="0"/>
        </w:rPr>
        <w:t xml:space="preserve"> </w:t>
      </w:r>
      <w:r w:rsidRPr="00A4547E">
        <w:rPr>
          <w:rFonts w:ascii="Arial" w:hAnsi="Arial"/>
          <w:snapToGrid w:val="0"/>
        </w:rPr>
        <w:t xml:space="preserve">v případě výskytu, </w:t>
      </w:r>
      <w:r w:rsidR="001820F4" w:rsidRPr="00A4547E">
        <w:rPr>
          <w:rFonts w:ascii="Arial" w:hAnsi="Arial"/>
          <w:snapToGrid w:val="0"/>
        </w:rPr>
        <w:t xml:space="preserve">zajistí </w:t>
      </w:r>
      <w:r w:rsidR="00215199" w:rsidRPr="00A4547E">
        <w:rPr>
          <w:rFonts w:ascii="Arial" w:hAnsi="Arial"/>
          <w:snapToGrid w:val="0"/>
        </w:rPr>
        <w:t xml:space="preserve">na své náklady příslušná nápravná opatření. </w:t>
      </w:r>
      <w:r w:rsidR="009E7DE4" w:rsidRPr="00A4547E">
        <w:rPr>
          <w:rFonts w:ascii="Arial" w:hAnsi="Arial"/>
          <w:snapToGrid w:val="0"/>
        </w:rPr>
        <w:t>V případě, že objednatel neprovede doporučená nápravná opatření (likvidaci), je zhotovitel oprávněn odstoupit od smlouvy a objednatel je povinen uhradit zhotoviteli všechny prokazatelně vynaložené náklady</w:t>
      </w:r>
      <w:r w:rsidR="00180018" w:rsidRPr="00A4547E">
        <w:rPr>
          <w:rFonts w:ascii="Arial" w:hAnsi="Arial"/>
          <w:snapToGrid w:val="0"/>
        </w:rPr>
        <w:t xml:space="preserve"> pokud se smluvní strany nedohodnou jinak</w:t>
      </w:r>
      <w:r w:rsidR="009E7DE4" w:rsidRPr="00A4547E">
        <w:rPr>
          <w:rFonts w:ascii="Arial" w:hAnsi="Arial"/>
          <w:snapToGrid w:val="0"/>
        </w:rPr>
        <w:t xml:space="preserve">.  </w:t>
      </w:r>
    </w:p>
    <w:p w14:paraId="5FCEC3EC"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Montáž a součinnosti</w:t>
      </w:r>
    </w:p>
    <w:p w14:paraId="1A3F147F" w14:textId="77777777" w:rsidR="00A13178" w:rsidRPr="00A4547E" w:rsidRDefault="00A13178" w:rsidP="00DA4D5B">
      <w:pPr>
        <w:pStyle w:val="PlohaNadpis2b"/>
        <w:numPr>
          <w:ilvl w:val="1"/>
          <w:numId w:val="15"/>
        </w:numPr>
        <w:rPr>
          <w:rFonts w:ascii="Arial" w:hAnsi="Arial"/>
          <w:snapToGrid w:val="0"/>
        </w:rPr>
      </w:pPr>
      <w:r w:rsidRPr="00A4547E">
        <w:rPr>
          <w:rFonts w:ascii="Arial" w:hAnsi="Arial"/>
          <w:snapToGrid w:val="0"/>
        </w:rPr>
        <w:t>V dohodnutém termínu zahájení montáže výtahového zařízení musí</w:t>
      </w:r>
      <w:r w:rsidRPr="00A4547E">
        <w:rPr>
          <w:rFonts w:ascii="Arial" w:hAnsi="Arial"/>
        </w:rPr>
        <w:t xml:space="preserve"> stavební </w:t>
      </w:r>
      <w:r w:rsidRPr="00A4547E">
        <w:rPr>
          <w:rFonts w:ascii="Arial" w:hAnsi="Arial"/>
          <w:snapToGrid w:val="0"/>
        </w:rPr>
        <w:t>připravenost místa montáže odpovídat Technické specifikaci zakázky, musí být odstraněny všechny překážky a místo chráněno před povětrnostními vlivy.</w:t>
      </w:r>
    </w:p>
    <w:p w14:paraId="010204DD" w14:textId="77777777" w:rsidR="00A13178" w:rsidRPr="00A4547E" w:rsidRDefault="00A13178" w:rsidP="00DA4D5B">
      <w:pPr>
        <w:pStyle w:val="PlohaNadpis2b"/>
        <w:numPr>
          <w:ilvl w:val="1"/>
          <w:numId w:val="16"/>
        </w:numPr>
        <w:ind w:left="0" w:firstLine="0"/>
        <w:rPr>
          <w:rFonts w:ascii="Arial" w:hAnsi="Arial"/>
          <w:snapToGrid w:val="0"/>
        </w:rPr>
      </w:pPr>
      <w:r w:rsidRPr="00A4547E">
        <w:rPr>
          <w:rFonts w:ascii="Arial" w:hAnsi="Arial"/>
          <w:snapToGrid w:val="0"/>
        </w:rPr>
        <w:t>Místa montáže výtahového zařízení a jejich okolí, včetně přístupu do</w:t>
      </w:r>
      <w:r w:rsidRPr="00A4547E">
        <w:rPr>
          <w:rFonts w:ascii="Arial" w:hAnsi="Arial"/>
        </w:rPr>
        <w:t xml:space="preserve"> </w:t>
      </w:r>
      <w:r w:rsidRPr="00A4547E">
        <w:rPr>
          <w:rFonts w:ascii="Arial" w:hAnsi="Arial"/>
          <w:snapToGrid w:val="0"/>
        </w:rPr>
        <w:t>šachty a strojovny, musí odpovídat podmínkám bezpečnosti práce po celou dobu montáže.</w:t>
      </w:r>
    </w:p>
    <w:p w14:paraId="458132A7" w14:textId="77777777" w:rsidR="00A13178" w:rsidRPr="00A4547E" w:rsidRDefault="00A13178" w:rsidP="00DA4D5B">
      <w:pPr>
        <w:pStyle w:val="PlohaNadpis2b"/>
        <w:numPr>
          <w:ilvl w:val="1"/>
          <w:numId w:val="17"/>
        </w:numPr>
        <w:rPr>
          <w:rFonts w:ascii="Arial" w:hAnsi="Arial"/>
          <w:snapToGrid w:val="0"/>
        </w:rPr>
      </w:pPr>
      <w:r w:rsidRPr="00A4547E">
        <w:rPr>
          <w:rFonts w:ascii="Arial" w:hAnsi="Arial"/>
          <w:snapToGrid w:val="0"/>
        </w:rPr>
        <w:t>Objednatel poskytne veškerou dohodnutou součinnost tak, aby</w:t>
      </w:r>
      <w:r w:rsidRPr="00A4547E">
        <w:rPr>
          <w:rFonts w:ascii="Arial" w:hAnsi="Arial"/>
        </w:rPr>
        <w:t xml:space="preserve"> </w:t>
      </w:r>
      <w:r w:rsidRPr="00A4547E">
        <w:rPr>
          <w:rFonts w:ascii="Arial" w:hAnsi="Arial"/>
          <w:snapToGrid w:val="0"/>
        </w:rPr>
        <w:t>montáž zařízení probíhala nepřerušovaně. Umožní zhotoviteli bezplatný odběr vody a el. proudu. Provádí-li demontáž stávajícího výtahu zhotovitel, objednatel vystaví povolení ke sváření či pálení a zajistí na svůj náklad vyklizení všech hořlavých předmětů z okolí šachty a strojovny.</w:t>
      </w:r>
    </w:p>
    <w:p w14:paraId="08811C7F" w14:textId="77777777" w:rsidR="00A13178" w:rsidRPr="00A4547E" w:rsidRDefault="00A13178" w:rsidP="00DA4D5B">
      <w:pPr>
        <w:pStyle w:val="PlohaNadpis2b"/>
        <w:numPr>
          <w:ilvl w:val="1"/>
          <w:numId w:val="18"/>
        </w:numPr>
        <w:rPr>
          <w:rFonts w:ascii="Arial" w:hAnsi="Arial"/>
          <w:snapToGrid w:val="0"/>
        </w:rPr>
      </w:pPr>
      <w:r w:rsidRPr="00A4547E">
        <w:rPr>
          <w:rFonts w:ascii="Arial" w:hAnsi="Arial"/>
          <w:snapToGrid w:val="0"/>
        </w:rPr>
        <w:t>Objednatel poskytne pracovníkům zhotovitele možnost bezplatného</w:t>
      </w:r>
      <w:r w:rsidRPr="00A4547E">
        <w:rPr>
          <w:rFonts w:ascii="Arial" w:hAnsi="Arial"/>
        </w:rPr>
        <w:t xml:space="preserve"> </w:t>
      </w:r>
      <w:r w:rsidRPr="00A4547E">
        <w:rPr>
          <w:rFonts w:ascii="Arial" w:hAnsi="Arial"/>
          <w:snapToGrid w:val="0"/>
        </w:rPr>
        <w:t xml:space="preserve">užívání vhodných a v případě nutnosti i vytápěných prostor pro mytí, převlékání a pobyt montážního personálu, včetně sociálního zařízení, jakož i prostor pro uskladnění materiálu a nářadí po celou dobu trvání sjednaných prací. Skladovací prostory musí být dostatečně chráněny proti krádeži a jiným nebezpečím, v souladu s obvyklými pojistnými podmínkami. V případě, že objednatel nemůže zajistit výše zmíněné požadavky zhotovitele, oznámí tuto skutečnost zhotoviteli nejpozději do 20 dní po podpisu smlouvy o dílo, v takovém případě po předchozí výzvě zhotovitele zajistí </w:t>
      </w:r>
      <w:r w:rsidR="006F6F76" w:rsidRPr="00A4547E">
        <w:rPr>
          <w:rFonts w:ascii="Arial" w:hAnsi="Arial"/>
          <w:snapToGrid w:val="0"/>
        </w:rPr>
        <w:t xml:space="preserve">na své náklady </w:t>
      </w:r>
      <w:r w:rsidRPr="00A4547E">
        <w:rPr>
          <w:rFonts w:ascii="Arial" w:hAnsi="Arial"/>
          <w:snapToGrid w:val="0"/>
        </w:rPr>
        <w:t>objednatel prostor pro uložení mobilního WC</w:t>
      </w:r>
      <w:r w:rsidR="00B87FA0">
        <w:rPr>
          <w:rFonts w:ascii="Arial" w:hAnsi="Arial"/>
          <w:snapToGrid w:val="0"/>
        </w:rPr>
        <w:t xml:space="preserve"> (pokud ve SoD</w:t>
      </w:r>
      <w:r w:rsidR="006F6F76" w:rsidRPr="00A4547E">
        <w:rPr>
          <w:rFonts w:ascii="Arial" w:hAnsi="Arial"/>
          <w:snapToGrid w:val="0"/>
        </w:rPr>
        <w:t xml:space="preserve"> není uvedeno jinak)</w:t>
      </w:r>
      <w:r w:rsidRPr="00A4547E">
        <w:rPr>
          <w:rFonts w:ascii="Arial" w:hAnsi="Arial"/>
          <w:snapToGrid w:val="0"/>
        </w:rPr>
        <w:t>.</w:t>
      </w:r>
    </w:p>
    <w:p w14:paraId="5C2EDB53" w14:textId="77777777" w:rsidR="00A13178" w:rsidRPr="00A4547E" w:rsidRDefault="00A13178" w:rsidP="00DA4D5B">
      <w:pPr>
        <w:pStyle w:val="PlohaNadpis2b"/>
        <w:numPr>
          <w:ilvl w:val="1"/>
          <w:numId w:val="19"/>
        </w:numPr>
        <w:rPr>
          <w:rFonts w:ascii="Arial" w:hAnsi="Arial"/>
          <w:snapToGrid w:val="0"/>
        </w:rPr>
      </w:pPr>
      <w:r w:rsidRPr="00A4547E">
        <w:rPr>
          <w:rFonts w:ascii="Arial" w:hAnsi="Arial"/>
          <w:snapToGrid w:val="0"/>
        </w:rPr>
        <w:t>V zimních měsících může být montáž prováděna pouze v uzavřených a přiměřeně vytápěných budovách.</w:t>
      </w:r>
    </w:p>
    <w:p w14:paraId="0CA0D8EB" w14:textId="77777777" w:rsidR="00A13178" w:rsidRPr="00A4547E" w:rsidRDefault="00A13178" w:rsidP="00DA4D5B">
      <w:pPr>
        <w:pStyle w:val="PlohaNadpis2b"/>
        <w:numPr>
          <w:ilvl w:val="1"/>
          <w:numId w:val="20"/>
        </w:numPr>
        <w:rPr>
          <w:rFonts w:ascii="Arial" w:hAnsi="Arial"/>
          <w:snapToGrid w:val="0"/>
        </w:rPr>
      </w:pPr>
      <w:r w:rsidRPr="00A4547E">
        <w:rPr>
          <w:rFonts w:ascii="Arial" w:hAnsi="Arial"/>
          <w:snapToGrid w:val="0"/>
        </w:rPr>
        <w:t>Objednatel je povinen v dohodnutém termínu dát zhotoviteli k</w:t>
      </w:r>
      <w:r w:rsidRPr="00A4547E">
        <w:rPr>
          <w:rFonts w:ascii="Arial" w:hAnsi="Arial"/>
        </w:rPr>
        <w:t xml:space="preserve"> </w:t>
      </w:r>
      <w:r w:rsidRPr="00A4547E">
        <w:rPr>
          <w:rFonts w:ascii="Arial" w:hAnsi="Arial"/>
          <w:snapToGrid w:val="0"/>
        </w:rPr>
        <w:t>dispozici hotový, plně zatížitelný přívod elektrické energie za účelem provedení zkušebních a seřizovacích jízd výtahu. Celková spotřeba elektrické energie jde k tíži objednatele.</w:t>
      </w:r>
    </w:p>
    <w:p w14:paraId="11AE7A14" w14:textId="77777777" w:rsidR="00A13178" w:rsidRPr="00A4547E" w:rsidRDefault="00A13178" w:rsidP="00DA4D5B">
      <w:pPr>
        <w:pStyle w:val="PlohaNadpis3"/>
        <w:numPr>
          <w:ilvl w:val="1"/>
          <w:numId w:val="21"/>
        </w:numPr>
        <w:rPr>
          <w:rFonts w:ascii="Arial" w:hAnsi="Arial"/>
          <w:snapToGrid w:val="0"/>
        </w:rPr>
      </w:pPr>
      <w:r w:rsidRPr="00A4547E">
        <w:rPr>
          <w:rFonts w:ascii="Arial" w:hAnsi="Arial"/>
        </w:rPr>
        <w:t xml:space="preserve">V případě, </w:t>
      </w:r>
      <w:r w:rsidRPr="00A4547E">
        <w:rPr>
          <w:rFonts w:ascii="Arial" w:hAnsi="Arial"/>
          <w:snapToGrid w:val="0"/>
        </w:rPr>
        <w:t>že pro nedostatek součinnosti objednatele nemůže zhotovitel</w:t>
      </w:r>
      <w:r w:rsidRPr="00A4547E">
        <w:rPr>
          <w:rFonts w:ascii="Arial" w:hAnsi="Arial"/>
        </w:rPr>
        <w:t xml:space="preserve"> </w:t>
      </w:r>
      <w:r w:rsidRPr="00A4547E">
        <w:rPr>
          <w:rFonts w:ascii="Arial" w:hAnsi="Arial"/>
          <w:snapToGrid w:val="0"/>
        </w:rPr>
        <w:t>včas zahájit montážní práce ve vztahu k jednotlivým výtahům nebo v nich nerušeně pokračovat a objednatel tento nedostatek neodstraní ani po předchozím písemném upozornění zhotovitele a poskytnutí přiměřené lhůty na nápravu, k</w:t>
      </w:r>
      <w:r w:rsidR="00B87FA0">
        <w:rPr>
          <w:rFonts w:ascii="Arial" w:hAnsi="Arial"/>
          <w:snapToGrid w:val="0"/>
        </w:rPr>
        <w:t>terá však nesmí být kratší 14</w:t>
      </w:r>
      <w:r w:rsidRPr="00A4547E">
        <w:rPr>
          <w:rFonts w:ascii="Arial" w:hAnsi="Arial"/>
          <w:snapToGrid w:val="0"/>
        </w:rPr>
        <w:t xml:space="preserve"> dnů, má zhotovitel právo vedle náhrady tím vyvolaných vícenákladů a eventuálního uplatnění smluvní sankce požadovat přiměřené prodloužení sjednané doby plnění, případně i změnu ceny s ohledem na inflační vývoj.  Trvá-li takové přerušení déle než 2 měsíce, je zhotovitel oprávněn po předchozím písemném upozornění od smlouvy odstoupit se všemi zákonnými důsledky. V každém případě je však zhotovitel oprávněn vyúčtovat objednateli veškeré prokazatelné náklady vzniklé ke dni odstoupení od smlouvy, včetně DPH a objednatel je povinen tyto náklady uhradit. Tím není dotčeno právo zhotovitele na náhradu škody. Zhotovitel má však možnost platnost smlouvy zachovat a vyúčtovat objednateli veškeré prokazatelné k datu naběhlé náklady včetně DPH. Dokončení zakázky v takovém případě vyžaduje novou dohodu o době plnění a ceně.</w:t>
      </w:r>
    </w:p>
    <w:p w14:paraId="6D8E0869" w14:textId="77777777" w:rsidR="00A13178" w:rsidRPr="00A4547E" w:rsidRDefault="00A13178" w:rsidP="00DA4D5B">
      <w:pPr>
        <w:pStyle w:val="PlohaNadpis3"/>
        <w:numPr>
          <w:ilvl w:val="0"/>
          <w:numId w:val="22"/>
        </w:numPr>
        <w:ind w:left="360"/>
        <w:rPr>
          <w:rFonts w:ascii="Arial" w:hAnsi="Arial"/>
          <w:snapToGrid w:val="0"/>
        </w:rPr>
      </w:pPr>
      <w:r w:rsidRPr="00A4547E">
        <w:rPr>
          <w:rFonts w:ascii="Arial" w:hAnsi="Arial"/>
          <w:snapToGrid w:val="0"/>
        </w:rPr>
        <w:t>V případě přerušení provádění díla v rozsahu jednotlivého výtahu z důvodu na straně zhotovitele, je objednatel oprávněn po předchozím p</w:t>
      </w:r>
      <w:r w:rsidR="00B87FA0">
        <w:rPr>
          <w:rFonts w:ascii="Arial" w:hAnsi="Arial"/>
          <w:snapToGrid w:val="0"/>
        </w:rPr>
        <w:t>ísemném upozornění a poskytnutí</w:t>
      </w:r>
      <w:r w:rsidRPr="00A4547E">
        <w:rPr>
          <w:rFonts w:ascii="Arial" w:hAnsi="Arial"/>
          <w:snapToGrid w:val="0"/>
        </w:rPr>
        <w:t xml:space="preserve"> přiměřené lhůty na nápravu, k</w:t>
      </w:r>
      <w:r w:rsidR="00B87FA0">
        <w:rPr>
          <w:rFonts w:ascii="Arial" w:hAnsi="Arial"/>
          <w:snapToGrid w:val="0"/>
        </w:rPr>
        <w:t>terá však nesmí být kratší 14</w:t>
      </w:r>
      <w:r w:rsidRPr="00A4547E">
        <w:rPr>
          <w:rFonts w:ascii="Arial" w:hAnsi="Arial"/>
          <w:snapToGrid w:val="0"/>
        </w:rPr>
        <w:t xml:space="preserve"> dnů, od smlouvy odstoupit se všemi zákonnými důsledky. Objednatel je pak oprávněn zhotoviteli vyúčtovat veškeré prokazatelné k datu naběhlé náklady a zhotovitel je povinen tyto náklady uhradit. Tím není dotčeno právo objednatele na náhradu škody. Objednatel má však možnost platnost smlouvy zachovat a vyúčtovat zhotoviteli veškeré prokazatelné k datu naběhlé náklady.</w:t>
      </w:r>
    </w:p>
    <w:p w14:paraId="7CE5985B" w14:textId="77777777" w:rsidR="00A13178" w:rsidRPr="00A4547E" w:rsidRDefault="00A13178" w:rsidP="00DA4D5B">
      <w:pPr>
        <w:pStyle w:val="PlohaNadpis3"/>
        <w:numPr>
          <w:ilvl w:val="0"/>
          <w:numId w:val="23"/>
        </w:numPr>
        <w:ind w:left="360"/>
        <w:rPr>
          <w:rFonts w:ascii="Arial" w:hAnsi="Arial"/>
          <w:snapToGrid w:val="0"/>
        </w:rPr>
      </w:pPr>
      <w:r w:rsidRPr="00A4547E">
        <w:rPr>
          <w:rFonts w:ascii="Arial" w:hAnsi="Arial"/>
          <w:snapToGrid w:val="0"/>
        </w:rPr>
        <w:t>Zhotovitel se zavazuje na výzvu objednatele a za obvyklých podmínek uzavřít smlouvu o odborném servisu i na další období po skončení platnosti této smlouvy.</w:t>
      </w:r>
    </w:p>
    <w:p w14:paraId="0F12D0C6" w14:textId="77777777" w:rsidR="00A13178" w:rsidRPr="00A4547E" w:rsidRDefault="00A13178" w:rsidP="00DA4D5B">
      <w:pPr>
        <w:pStyle w:val="PlohaNadpis3"/>
        <w:numPr>
          <w:ilvl w:val="0"/>
          <w:numId w:val="14"/>
        </w:numPr>
        <w:ind w:left="360"/>
        <w:rPr>
          <w:rFonts w:ascii="Arial" w:hAnsi="Arial"/>
          <w:snapToGrid w:val="0"/>
        </w:rPr>
      </w:pPr>
      <w:r w:rsidRPr="00A4547E">
        <w:rPr>
          <w:rFonts w:ascii="Arial" w:hAnsi="Arial"/>
          <w:snapToGrid w:val="0"/>
        </w:rPr>
        <w:t>Zhotovitel může pověřit plněním svých závazků z této smlouvy jinou</w:t>
      </w:r>
      <w:r w:rsidRPr="00A4547E">
        <w:rPr>
          <w:rFonts w:ascii="Arial" w:hAnsi="Arial"/>
        </w:rPr>
        <w:t xml:space="preserve"> osobu </w:t>
      </w:r>
      <w:r w:rsidRPr="00A4547E">
        <w:rPr>
          <w:rFonts w:ascii="Arial" w:hAnsi="Arial"/>
          <w:snapToGrid w:val="0"/>
        </w:rPr>
        <w:t>jen za podmínky, že za jejich splnění odpovídá tak, jako by je plnil sám.</w:t>
      </w:r>
    </w:p>
    <w:p w14:paraId="5FDFFD31" w14:textId="77777777" w:rsidR="00A13178" w:rsidRDefault="00A13178" w:rsidP="00DA4D5B">
      <w:pPr>
        <w:pStyle w:val="PlohaNadpis3"/>
        <w:numPr>
          <w:ilvl w:val="0"/>
          <w:numId w:val="24"/>
        </w:numPr>
        <w:ind w:left="360"/>
        <w:rPr>
          <w:rFonts w:ascii="Arial" w:hAnsi="Arial"/>
          <w:snapToGrid w:val="0"/>
        </w:rPr>
      </w:pPr>
      <w:r w:rsidRPr="00A4547E">
        <w:rPr>
          <w:rFonts w:ascii="Arial" w:hAnsi="Arial"/>
          <w:snapToGrid w:val="0"/>
        </w:rPr>
        <w:t>Zhotovitel je povinen po celou dobu prací vést stavební deník a na vyžádání jej předložit objednateli k nahlédnutí.</w:t>
      </w:r>
    </w:p>
    <w:p w14:paraId="2F0122A9" w14:textId="77777777" w:rsidR="00600008" w:rsidRPr="00A4547E" w:rsidRDefault="00600008" w:rsidP="00DA4D5B">
      <w:pPr>
        <w:pStyle w:val="PlohaNadpis3"/>
        <w:numPr>
          <w:ilvl w:val="0"/>
          <w:numId w:val="24"/>
        </w:numPr>
        <w:ind w:left="360"/>
        <w:rPr>
          <w:rFonts w:ascii="Arial" w:hAnsi="Arial"/>
          <w:snapToGrid w:val="0"/>
        </w:rPr>
      </w:pPr>
      <w:r w:rsidRPr="00600008">
        <w:rPr>
          <w:rFonts w:ascii="Arial" w:hAnsi="Arial"/>
          <w:snapToGrid w:val="0"/>
        </w:rPr>
        <w:t>V případech, kdy výstupní stanice výtahu ústí do prostor, do nichž nemá mít zhotovitel přístup (např. byt, kancelář, skladový prostor, sklepní prostor, apod.), je objednatel povinen zajistit tyto prostory proti vniknutí osob, jakož i prachu a nečistot ze stavební činnosti. Zhotovitel není povinen přijímat žádná opatření směřující k zabránění proniknutí osob, jakož i prachu a nečistot ze stavební činnosti do dotčených prostor.</w:t>
      </w:r>
    </w:p>
    <w:p w14:paraId="599B6969"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Uvedení do provozu - splnění díla</w:t>
      </w:r>
    </w:p>
    <w:p w14:paraId="3A27CDF1"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Smlouva dle čl. 1.1 a 1.2 je naplněna předáním bezpečného</w:t>
      </w:r>
      <w:r w:rsidRPr="00A4547E">
        <w:rPr>
          <w:rFonts w:ascii="Arial" w:hAnsi="Arial"/>
        </w:rPr>
        <w:t xml:space="preserve"> </w:t>
      </w:r>
      <w:r w:rsidRPr="00A4547E">
        <w:rPr>
          <w:rFonts w:ascii="Arial" w:hAnsi="Arial"/>
          <w:snapToGrid w:val="0"/>
        </w:rPr>
        <w:t>výtahového zařízení objednateli po posouzení shody dodávaného výtahového zařízení se stanovenými požadavky postupem v souladu s příslušnými nařízeními vlády. Z hlediska povinnosti objednatele zaplatit cenu díla je předmět smlouvy splněn i v případě, že dodávané výtahové zařízení bylo v rámci postupu posuzování shody shledáno bezpečným, ale není je</w:t>
      </w:r>
      <w:r w:rsidR="00734777">
        <w:rPr>
          <w:rFonts w:ascii="Arial" w:hAnsi="Arial"/>
          <w:snapToGrid w:val="0"/>
        </w:rPr>
        <w:t>j</w:t>
      </w:r>
      <w:r w:rsidRPr="00A4547E">
        <w:rPr>
          <w:rFonts w:ascii="Arial" w:hAnsi="Arial"/>
          <w:snapToGrid w:val="0"/>
        </w:rPr>
        <w:t xml:space="preserve"> možné bezpečně provozovat výhradně z důvodů na straně objednatele (stavební nedodělky apod.), jakož i tehdy, nepřevezme-li objednatel výtahové zařízení bez vážného důvodu (platí v případě celkové regenerace/výměny výtahu). Počínaje dnem uvedení do provozu (část 9.2 VDP) zhotovitel zajišťuje po dobu smluvního období odborný servis ve sjednaném rozsahu</w:t>
      </w:r>
      <w:r w:rsidR="001F594F" w:rsidRPr="00A4547E">
        <w:rPr>
          <w:rFonts w:ascii="Arial" w:hAnsi="Arial"/>
          <w:snapToGrid w:val="0"/>
        </w:rPr>
        <w:t xml:space="preserve"> na základě samostatně podepsané servisní smlouvy</w:t>
      </w:r>
      <w:r w:rsidRPr="00A4547E">
        <w:rPr>
          <w:rFonts w:ascii="Arial" w:hAnsi="Arial"/>
          <w:snapToGrid w:val="0"/>
        </w:rPr>
        <w:t>.</w:t>
      </w:r>
    </w:p>
    <w:p w14:paraId="24146680"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 xml:space="preserve">Dnem uvedení do provozu se rozumí den podpisu zápisu o předání a převzetí díla. Tímto dnem je také dílo splněno. Objednatel je oprávněn uvést dokončené dílo do provozu, pokud jsou splněny požadavky nařízení vlády č. 14/1999 Sb. novelizované nařízením č. </w:t>
      </w:r>
      <w:r w:rsidR="002F087C">
        <w:rPr>
          <w:rFonts w:ascii="Arial" w:hAnsi="Arial"/>
          <w:snapToGrid w:val="0"/>
        </w:rPr>
        <w:t xml:space="preserve">122/2016 </w:t>
      </w:r>
      <w:r w:rsidRPr="00A4547E">
        <w:rPr>
          <w:rFonts w:ascii="Arial" w:hAnsi="Arial"/>
          <w:snapToGrid w:val="0"/>
        </w:rPr>
        <w:t>Sb. a po písemném převzetí dokončeného díla (platí v případě celkové regenerace/výměny výtahu). Převzetí dokončeného díla může být spojeno s posledním úkonem autorizované osoby v rámci zvoleného postupu posuzování shody nebo provedeno samostatně později, nejdéle však do 1 týdne po ujištění, že dodávané výtahové zařízení je bezpečné. Drobné vady a nedodělky, které nebrání bezpečnému provozu, nejsou důvodem pro odmítnutí převzetí, zaváže-li se zhotovitel odstranit je v určité lhůtě.</w:t>
      </w:r>
    </w:p>
    <w:p w14:paraId="3DAD0F12"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Záruka</w:t>
      </w:r>
    </w:p>
    <w:p w14:paraId="332805D3"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Zhotovitel přejímá záruku za bezpečné provedení a řádnou funkci dokončeného a řádně zaplaceného díla. Záruční doba činí 3 roky od uvedení výtahu do provozu</w:t>
      </w:r>
      <w:r w:rsidR="006F6F76" w:rsidRPr="00A4547E">
        <w:rPr>
          <w:rFonts w:ascii="Arial" w:hAnsi="Arial"/>
          <w:snapToGrid w:val="0"/>
        </w:rPr>
        <w:t>,</w:t>
      </w:r>
      <w:r w:rsidR="001F594F" w:rsidRPr="00A4547E">
        <w:rPr>
          <w:rFonts w:ascii="Arial" w:hAnsi="Arial"/>
          <w:snapToGrid w:val="0"/>
        </w:rPr>
        <w:t xml:space="preserve"> pokud je zařízení v odborné servisní péči zhotovitele</w:t>
      </w:r>
      <w:r w:rsidRPr="00A4547E">
        <w:rPr>
          <w:rFonts w:ascii="Arial" w:hAnsi="Arial"/>
          <w:snapToGrid w:val="0"/>
        </w:rPr>
        <w:t xml:space="preserve"> (část 9 VDP).</w:t>
      </w:r>
      <w:r w:rsidR="001F594F" w:rsidRPr="00A4547E">
        <w:rPr>
          <w:rFonts w:ascii="Arial" w:hAnsi="Arial"/>
          <w:snapToGrid w:val="0"/>
        </w:rPr>
        <w:t xml:space="preserve"> V opačném případě bude poskytnuta záruka 6 měsíců.</w:t>
      </w:r>
    </w:p>
    <w:p w14:paraId="217432CA"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Záruka se nevztahuje na obvyklé opotřebení dílů a na škody způsobené vyšší mocí, neodborným zacházením, působením vlhka, nadměrným znečištěním, ohněm, nedostatečnou ventilací, kolísáním napětí větším než 5 %, elektrickými, případně elektromagnetickými vlivy, poklesem budovy, vandalismem a jinými vnějšími vlivy.</w:t>
      </w:r>
    </w:p>
    <w:p w14:paraId="01CD3FA3"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Záruka zaniká v případě jakéhokoliv zásahu objednatele či třetí osoby do výtahového zařízení.</w:t>
      </w:r>
    </w:p>
    <w:p w14:paraId="3A0EF1EF"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O poruchách na výtahovém zařízení musí objednatel neprodleně písemně informovat zhotovitele tak, aby bylo možno zjištěné nedostatky co nejdříve odstranit a případně uplatnit reklamaci záruky výtahového zařízení. Vyměněné části nebo komponenty jsou majetkem zhotovitele.</w:t>
      </w:r>
    </w:p>
    <w:p w14:paraId="6A642D9F" w14:textId="77777777" w:rsidR="00A13178" w:rsidRPr="00A4547E" w:rsidRDefault="00A13178" w:rsidP="00A13178">
      <w:pPr>
        <w:pStyle w:val="PlohaNadpis2b"/>
        <w:tabs>
          <w:tab w:val="num" w:pos="576"/>
        </w:tabs>
        <w:ind w:left="360" w:hanging="360"/>
        <w:rPr>
          <w:rFonts w:ascii="Arial" w:hAnsi="Arial"/>
        </w:rPr>
      </w:pPr>
      <w:r w:rsidRPr="00A4547E">
        <w:rPr>
          <w:rFonts w:ascii="Arial" w:hAnsi="Arial"/>
          <w:snapToGrid w:val="0"/>
        </w:rPr>
        <w:t>Záruční odpovědnost zhotovitele se nevztahuje na ty vady, které se projeví či budou reklamovány po uplynutí 30. dne od odeslání upomínky zhotovitele o zaplacení jakékoliv jeho splatné finanční pohledávky vůči objednateli, pokud pohledávka souvisí s poskytnutým dílem a objednatel ji nezaplatí ani</w:t>
      </w:r>
      <w:r w:rsidR="002B1203" w:rsidRPr="00A4547E">
        <w:rPr>
          <w:rFonts w:ascii="Arial" w:hAnsi="Arial"/>
          <w:snapToGrid w:val="0"/>
        </w:rPr>
        <w:t xml:space="preserve"> </w:t>
      </w:r>
      <w:r w:rsidRPr="00A4547E">
        <w:rPr>
          <w:rFonts w:ascii="Arial" w:hAnsi="Arial"/>
          <w:snapToGrid w:val="0"/>
        </w:rPr>
        <w:t>ve lhůtě 30 dnů od odeslání upomínky zhotovitele.</w:t>
      </w:r>
    </w:p>
    <w:p w14:paraId="20372EC4"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Odpovědnost za škodu</w:t>
      </w:r>
    </w:p>
    <w:p w14:paraId="0009CE4D" w14:textId="7C588188" w:rsidR="006E67D4" w:rsidRPr="003A75C2" w:rsidRDefault="00A13178" w:rsidP="006E67D4">
      <w:pPr>
        <w:pStyle w:val="PlohaNadpis2b"/>
        <w:rPr>
          <w:rFonts w:ascii="Arial" w:hAnsi="Arial"/>
          <w:snapToGrid w:val="0"/>
          <w:highlight w:val="yellow"/>
        </w:rPr>
      </w:pPr>
      <w:r w:rsidRPr="00A4547E">
        <w:rPr>
          <w:rFonts w:ascii="Arial" w:hAnsi="Arial"/>
          <w:snapToGrid w:val="0"/>
        </w:rPr>
        <w:t>Smluvní strany odpovídají za škody způsobené druhé smluvní straně či třetí osobě v rozsahu a za podmínek stanovených</w:t>
      </w:r>
      <w:r w:rsidR="006E67D4" w:rsidRPr="00A4547E">
        <w:rPr>
          <w:rFonts w:ascii="Arial" w:hAnsi="Arial"/>
          <w:snapToGrid w:val="0"/>
        </w:rPr>
        <w:t xml:space="preserve"> v zákoně č. 89/2012 Sb. </w:t>
      </w:r>
      <w:r w:rsidRPr="00A4547E">
        <w:rPr>
          <w:rFonts w:ascii="Arial" w:hAnsi="Arial"/>
          <w:snapToGrid w:val="0"/>
        </w:rPr>
        <w:t>v platném znění</w:t>
      </w:r>
      <w:r w:rsidR="006E67D4" w:rsidRPr="00A4547E">
        <w:rPr>
          <w:rFonts w:ascii="Arial" w:hAnsi="Arial"/>
          <w:snapToGrid w:val="0"/>
        </w:rPr>
        <w:t>.</w:t>
      </w:r>
      <w:r w:rsidR="006E67D4" w:rsidRPr="00A4547E">
        <w:rPr>
          <w:rFonts w:ascii="Arial" w:hAnsi="Arial"/>
        </w:rPr>
        <w:t xml:space="preserve"> </w:t>
      </w:r>
      <w:r w:rsidR="006E67D4" w:rsidRPr="003A75C2">
        <w:rPr>
          <w:rFonts w:ascii="Arial" w:hAnsi="Arial"/>
          <w:snapToGrid w:val="0"/>
          <w:highlight w:val="yellow"/>
        </w:rPr>
        <w:t xml:space="preserve">Strany se dohodly na limitování odpovědnosti Zhotovitele za škodu tak, že maximální odpovědnost Zhotovitele za souhrn jakýchkoli škod je omezena do výše </w:t>
      </w:r>
      <w:r w:rsidR="004B375E">
        <w:rPr>
          <w:rFonts w:ascii="Arial" w:hAnsi="Arial"/>
          <w:snapToGrid w:val="0"/>
          <w:highlight w:val="yellow"/>
        </w:rPr>
        <w:t>pojistné smlouvy, tedy 252.000.000,-</w:t>
      </w:r>
      <w:r w:rsidR="006E67D4" w:rsidRPr="003A75C2">
        <w:rPr>
          <w:rFonts w:ascii="Arial" w:hAnsi="Arial"/>
          <w:snapToGrid w:val="0"/>
          <w:highlight w:val="yellow"/>
        </w:rPr>
        <w:t xml:space="preserve">.  </w:t>
      </w:r>
    </w:p>
    <w:p w14:paraId="133C2330"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Předmět smlouvy poskytuje pouze takovou bezpečnost, kterou lze od zařízení očekávat na základě současně platných norem a předpisů týkajících se konstrukce zařízení. Sjednaný odborný servis zhotovitele je základním předpokladem pro udržení bezpečného provozu výtahového zařízení.</w:t>
      </w:r>
    </w:p>
    <w:p w14:paraId="051E994C"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Zajištění smluvních závazků</w:t>
      </w:r>
    </w:p>
    <w:p w14:paraId="01EBA3DE" w14:textId="77777777" w:rsidR="00A13178" w:rsidRPr="00B74AC9" w:rsidRDefault="00A13178" w:rsidP="00A13178">
      <w:pPr>
        <w:pStyle w:val="PlohaNadpis2b"/>
        <w:tabs>
          <w:tab w:val="num" w:pos="576"/>
        </w:tabs>
        <w:ind w:left="360" w:hanging="360"/>
        <w:rPr>
          <w:rFonts w:ascii="Arial" w:hAnsi="Arial"/>
          <w:snapToGrid w:val="0"/>
        </w:rPr>
      </w:pPr>
      <w:r w:rsidRPr="00B74AC9">
        <w:rPr>
          <w:rFonts w:ascii="Arial" w:hAnsi="Arial"/>
          <w:snapToGrid w:val="0"/>
        </w:rPr>
        <w:t>Pro případ prodlení s plněním peněžního závazku se sjednává smluvní</w:t>
      </w:r>
      <w:r w:rsidR="007E7138" w:rsidRPr="00B74AC9">
        <w:rPr>
          <w:rFonts w:ascii="Arial" w:hAnsi="Arial"/>
          <w:snapToGrid w:val="0"/>
        </w:rPr>
        <w:t xml:space="preserve"> </w:t>
      </w:r>
      <w:r w:rsidRPr="00B74AC9">
        <w:rPr>
          <w:rFonts w:ascii="Arial" w:hAnsi="Arial"/>
          <w:snapToGrid w:val="0"/>
        </w:rPr>
        <w:t>pokuta ve výši 0,1 % z dlužné částky za každý den prodlení, a to od prvního dne prodlení.</w:t>
      </w:r>
    </w:p>
    <w:p w14:paraId="47FA1FDB"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Smluvní pokutu ve výši 0,1 % z dílčí ceny díla (bez DPH) za každý den prodlení, max. však 5 %, je povinen zaplatit zhotovitel, je-li v prodlení se sjednanou dobou montáže, objednatel pak v případě, že neumožní zhotoviteli ve sjednané době zahájit práce či v nich řádně pokračovat. Právo požadovat tuto smluvní pokutu ztratí ta strana, která k prodlení druhé smluvní strany porušením některého ze svých závazků přispěla.</w:t>
      </w:r>
    </w:p>
    <w:p w14:paraId="61A502A6" w14:textId="77777777" w:rsidR="00A13178" w:rsidRPr="00A4547E" w:rsidRDefault="00A13178" w:rsidP="00A13178">
      <w:pPr>
        <w:pStyle w:val="PlohaNadpis2b"/>
        <w:tabs>
          <w:tab w:val="num" w:pos="576"/>
        </w:tabs>
        <w:ind w:left="360" w:hanging="360"/>
        <w:rPr>
          <w:rFonts w:ascii="Arial" w:hAnsi="Arial"/>
          <w:snapToGrid w:val="0"/>
        </w:rPr>
      </w:pPr>
      <w:r w:rsidRPr="00A4547E">
        <w:rPr>
          <w:rFonts w:ascii="Arial" w:hAnsi="Arial"/>
          <w:snapToGrid w:val="0"/>
        </w:rPr>
        <w:t>Pokud by objednatel bez předchozí písemné dohody se zhotovitelem začal výtahové zařízení fakticky užívat před jeho uvedením do provozu (část 9 VDP) či poté, kdy ho zhotovitel oprávněně vyřadil z provozu (část 5.2.2 VDP), zhotoviteli vznikne nárok na smluvní pokutu ve výši Kč 50.000,- za každý takový výtah. Zhotovitel v těchto případech neodpovídá za jakoukoliv škodu, která by v souvislosti s tím vznikla.</w:t>
      </w:r>
    </w:p>
    <w:p w14:paraId="12637CC3"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Ukončení smlouvy</w:t>
      </w:r>
    </w:p>
    <w:p w14:paraId="0DB6123F" w14:textId="77777777" w:rsidR="00A13178" w:rsidRPr="00A4547E" w:rsidRDefault="00A13178" w:rsidP="00A13178">
      <w:pPr>
        <w:pStyle w:val="Normlnweb"/>
        <w:tabs>
          <w:tab w:val="left" w:pos="360"/>
        </w:tabs>
        <w:spacing w:before="0" w:beforeAutospacing="0" w:after="0"/>
        <w:ind w:left="360" w:hanging="360"/>
        <w:jc w:val="both"/>
        <w:rPr>
          <w:rFonts w:ascii="Arial" w:hAnsi="Arial" w:cs="Arial"/>
          <w:sz w:val="12"/>
          <w:szCs w:val="12"/>
        </w:rPr>
      </w:pPr>
      <w:r w:rsidRPr="00A4547E">
        <w:rPr>
          <w:rFonts w:ascii="Arial" w:hAnsi="Arial" w:cs="Arial"/>
          <w:sz w:val="12"/>
          <w:szCs w:val="12"/>
        </w:rPr>
        <w:t>13. 1</w:t>
      </w:r>
      <w:r w:rsidRPr="00A4547E">
        <w:rPr>
          <w:rFonts w:ascii="Arial" w:hAnsi="Arial" w:cs="Arial"/>
          <w:sz w:val="12"/>
          <w:szCs w:val="12"/>
        </w:rPr>
        <w:tab/>
        <w:t xml:space="preserve">V případě ukončení smlouvy odstoupením dle čl. 5.2.1 VDP mezi sebou smluvní strany provedou bez zbytečného odkladu zúčtování. Pro jeho účely se sjednává, že zhotovitel má nárok na úhradu prokazatelných a účelných nákladů, jež na provedení díla k okamžiku ukončení smlouvy vynaložil, nebo které ještě vynaloží na základě smluv dříve uzavřených se svými subdodavateli za účelem plnění svých závazků vůči objednateli, včetně hodnoty dodaného materiálu. Na tyto náklady </w:t>
      </w:r>
      <w:r w:rsidR="00EC77C1" w:rsidRPr="00A4547E">
        <w:rPr>
          <w:rFonts w:ascii="Arial" w:hAnsi="Arial" w:cs="Arial"/>
          <w:sz w:val="12"/>
          <w:szCs w:val="12"/>
        </w:rPr>
        <w:t>vystaví zhotovitel</w:t>
      </w:r>
      <w:r w:rsidRPr="00A4547E">
        <w:rPr>
          <w:rFonts w:ascii="Arial" w:hAnsi="Arial" w:cs="Arial"/>
          <w:sz w:val="12"/>
          <w:szCs w:val="12"/>
        </w:rPr>
        <w:t xml:space="preserve"> fakturu se splatností 15 dnů od doručení objednateli.</w:t>
      </w:r>
    </w:p>
    <w:p w14:paraId="1CE6A05A" w14:textId="77777777" w:rsidR="00A13178" w:rsidRPr="00A4547E" w:rsidRDefault="00A13178" w:rsidP="00A13178">
      <w:pPr>
        <w:pStyle w:val="Normlnweb"/>
        <w:tabs>
          <w:tab w:val="left" w:pos="360"/>
        </w:tabs>
        <w:spacing w:before="0" w:beforeAutospacing="0" w:after="0"/>
        <w:ind w:left="360" w:hanging="360"/>
        <w:jc w:val="both"/>
        <w:rPr>
          <w:rFonts w:ascii="Arial" w:hAnsi="Arial" w:cs="Arial"/>
          <w:sz w:val="12"/>
          <w:szCs w:val="12"/>
        </w:rPr>
      </w:pPr>
      <w:r w:rsidRPr="00A4547E">
        <w:rPr>
          <w:rFonts w:ascii="Arial" w:hAnsi="Arial" w:cs="Arial"/>
          <w:sz w:val="12"/>
          <w:szCs w:val="12"/>
        </w:rPr>
        <w:t xml:space="preserve">13.2 </w:t>
      </w:r>
      <w:r w:rsidRPr="00A4547E">
        <w:rPr>
          <w:rFonts w:ascii="Arial" w:hAnsi="Arial" w:cs="Arial"/>
          <w:sz w:val="12"/>
          <w:szCs w:val="12"/>
        </w:rPr>
        <w:tab/>
        <w:t xml:space="preserve">Zhotovitel je oprávněn odvézt materiál a nářadí, jež k provedení díla užil, v případě, kdy hodnota tohoto materiálu není pokryta </w:t>
      </w:r>
      <w:r w:rsidR="00F57FD5" w:rsidRPr="00A4547E">
        <w:rPr>
          <w:rFonts w:ascii="Arial" w:hAnsi="Arial" w:cs="Arial"/>
          <w:sz w:val="12"/>
          <w:szCs w:val="12"/>
        </w:rPr>
        <w:t>uhrazenými platbami</w:t>
      </w:r>
      <w:r w:rsidRPr="00A4547E">
        <w:rPr>
          <w:rFonts w:ascii="Arial" w:hAnsi="Arial" w:cs="Arial"/>
          <w:sz w:val="12"/>
          <w:szCs w:val="12"/>
        </w:rPr>
        <w:t xml:space="preserve"> a tento materiál není obsažen ve vyúčtování dle odst. 1 tohoto článku VDP.</w:t>
      </w:r>
    </w:p>
    <w:p w14:paraId="56A26FA4" w14:textId="77777777" w:rsidR="00A13178" w:rsidRPr="00A4547E" w:rsidRDefault="00A13178" w:rsidP="00A13178">
      <w:pPr>
        <w:pStyle w:val="Normlnweb"/>
        <w:tabs>
          <w:tab w:val="left" w:pos="360"/>
        </w:tabs>
        <w:spacing w:before="0" w:beforeAutospacing="0" w:after="0"/>
        <w:ind w:left="360" w:hanging="360"/>
        <w:jc w:val="both"/>
        <w:rPr>
          <w:rFonts w:ascii="Arial" w:hAnsi="Arial" w:cs="Arial"/>
          <w:sz w:val="12"/>
          <w:szCs w:val="12"/>
        </w:rPr>
      </w:pPr>
      <w:r w:rsidRPr="00A4547E">
        <w:rPr>
          <w:rFonts w:ascii="Arial" w:hAnsi="Arial" w:cs="Arial"/>
          <w:sz w:val="12"/>
          <w:szCs w:val="12"/>
        </w:rPr>
        <w:t xml:space="preserve">13.3 </w:t>
      </w:r>
      <w:r w:rsidRPr="00A4547E">
        <w:rPr>
          <w:rFonts w:ascii="Arial" w:hAnsi="Arial" w:cs="Arial"/>
          <w:sz w:val="12"/>
          <w:szCs w:val="12"/>
        </w:rPr>
        <w:tab/>
        <w:t xml:space="preserve">Za účelem odvozu materiálu dle odst. 2 tohoto článku VDP je objednatel povinen </w:t>
      </w:r>
      <w:r w:rsidR="006E67D4" w:rsidRPr="00A4547E">
        <w:rPr>
          <w:rFonts w:ascii="Arial" w:hAnsi="Arial" w:cs="Arial"/>
          <w:sz w:val="12"/>
          <w:szCs w:val="12"/>
        </w:rPr>
        <w:t>poskytnout</w:t>
      </w:r>
      <w:r w:rsidRPr="00A4547E">
        <w:rPr>
          <w:rFonts w:ascii="Arial" w:hAnsi="Arial" w:cs="Arial"/>
          <w:sz w:val="12"/>
          <w:szCs w:val="12"/>
        </w:rPr>
        <w:t xml:space="preserve"> zhotoviteli v potřebném rozsahu součinnost.</w:t>
      </w:r>
    </w:p>
    <w:p w14:paraId="30A1C357" w14:textId="77777777" w:rsidR="00A13178" w:rsidRPr="00A4547E" w:rsidRDefault="00A13178" w:rsidP="00A13178">
      <w:pPr>
        <w:pStyle w:val="Normlnweb"/>
        <w:tabs>
          <w:tab w:val="left" w:pos="360"/>
        </w:tabs>
        <w:spacing w:before="0" w:beforeAutospacing="0" w:after="0"/>
        <w:ind w:left="360" w:hanging="360"/>
        <w:jc w:val="both"/>
        <w:rPr>
          <w:rFonts w:ascii="Arial" w:hAnsi="Arial" w:cs="Arial"/>
          <w:sz w:val="12"/>
          <w:szCs w:val="12"/>
        </w:rPr>
      </w:pPr>
      <w:r w:rsidRPr="00A4547E">
        <w:rPr>
          <w:rFonts w:ascii="Arial" w:hAnsi="Arial" w:cs="Arial"/>
          <w:sz w:val="12"/>
          <w:szCs w:val="12"/>
        </w:rPr>
        <w:t xml:space="preserve">13.4 </w:t>
      </w:r>
      <w:r w:rsidRPr="00A4547E">
        <w:rPr>
          <w:rFonts w:ascii="Arial" w:hAnsi="Arial" w:cs="Arial"/>
          <w:sz w:val="12"/>
          <w:szCs w:val="12"/>
        </w:rPr>
        <w:tab/>
        <w:t xml:space="preserve">Objednatel je povinen uhradit zhotoviteli prokazatelně vynaložené účelné náklady v případě předčasného ukončení předmětu smlouvy v důsledku zamítavého postoje státních orgánů a organizací např.památkového ústavu, stavebního úřadu atd. v případě, kdy se objednatel a zhotovitel nedohodnou na jiných podmínkách realizace díla. </w:t>
      </w:r>
    </w:p>
    <w:p w14:paraId="48CFB580" w14:textId="77777777" w:rsidR="00A13178" w:rsidRPr="00A4547E" w:rsidRDefault="00A13178" w:rsidP="00A13178">
      <w:pPr>
        <w:pStyle w:val="PlohaNadpis1b"/>
        <w:ind w:left="0" w:firstLine="0"/>
        <w:rPr>
          <w:rFonts w:ascii="Arial" w:hAnsi="Arial"/>
          <w:snapToGrid w:val="0"/>
        </w:rPr>
      </w:pPr>
      <w:r w:rsidRPr="00A4547E">
        <w:rPr>
          <w:rFonts w:ascii="Arial" w:hAnsi="Arial"/>
          <w:snapToGrid w:val="0"/>
        </w:rPr>
        <w:t>Závaznost, právo a soudní příslušnost</w:t>
      </w:r>
    </w:p>
    <w:p w14:paraId="6372C19F" w14:textId="77777777" w:rsidR="00A13178" w:rsidRPr="00A4547E" w:rsidRDefault="006E67D4" w:rsidP="006E67D4">
      <w:pPr>
        <w:pStyle w:val="PlohaNadpis2b"/>
        <w:rPr>
          <w:rFonts w:ascii="Arial" w:hAnsi="Arial"/>
          <w:snapToGrid w:val="0"/>
        </w:rPr>
      </w:pPr>
      <w:r w:rsidRPr="00A4547E">
        <w:rPr>
          <w:rFonts w:ascii="Arial" w:hAnsi="Arial"/>
          <w:snapToGrid w:val="0"/>
        </w:rPr>
        <w:t>P</w:t>
      </w:r>
      <w:r w:rsidR="00A13178" w:rsidRPr="00A4547E">
        <w:rPr>
          <w:rFonts w:ascii="Arial" w:hAnsi="Arial"/>
          <w:snapToGrid w:val="0"/>
        </w:rPr>
        <w:t xml:space="preserve">rávní vztahy vzniklé mezi </w:t>
      </w:r>
      <w:r w:rsidRPr="00A4547E">
        <w:rPr>
          <w:rFonts w:ascii="Arial" w:hAnsi="Arial"/>
          <w:snapToGrid w:val="0"/>
        </w:rPr>
        <w:t>Smluvními stranami</w:t>
      </w:r>
      <w:r w:rsidR="00A13178" w:rsidRPr="00A4547E">
        <w:rPr>
          <w:rFonts w:ascii="Arial" w:hAnsi="Arial"/>
          <w:snapToGrid w:val="0"/>
        </w:rPr>
        <w:t xml:space="preserve"> z této smlouvy se řídí </w:t>
      </w:r>
      <w:r w:rsidRPr="00A4547E">
        <w:rPr>
          <w:rFonts w:ascii="Arial" w:hAnsi="Arial"/>
          <w:snapToGrid w:val="0"/>
        </w:rPr>
        <w:t xml:space="preserve">zákonem č. 89/2012 Sb. </w:t>
      </w:r>
      <w:r w:rsidR="00A13178" w:rsidRPr="00A4547E">
        <w:rPr>
          <w:rFonts w:ascii="Arial" w:hAnsi="Arial"/>
          <w:snapToGrid w:val="0"/>
        </w:rPr>
        <w:t>ob</w:t>
      </w:r>
      <w:r w:rsidRPr="00A4547E">
        <w:rPr>
          <w:rFonts w:ascii="Arial" w:hAnsi="Arial"/>
          <w:snapToGrid w:val="0"/>
        </w:rPr>
        <w:t>čanským</w:t>
      </w:r>
      <w:r w:rsidR="00A13178" w:rsidRPr="00A4547E">
        <w:rPr>
          <w:rFonts w:ascii="Arial" w:hAnsi="Arial"/>
          <w:snapToGrid w:val="0"/>
        </w:rPr>
        <w:t xml:space="preserve"> zákoníkem</w:t>
      </w:r>
      <w:r w:rsidRPr="00A4547E">
        <w:rPr>
          <w:rFonts w:ascii="Arial" w:hAnsi="Arial"/>
          <w:snapToGrid w:val="0"/>
        </w:rPr>
        <w:t>,</w:t>
      </w:r>
      <w:r w:rsidR="00A13178" w:rsidRPr="00A4547E">
        <w:rPr>
          <w:rFonts w:ascii="Arial" w:hAnsi="Arial"/>
          <w:snapToGrid w:val="0"/>
        </w:rPr>
        <w:t xml:space="preserve"> v platném znění a dalšími právními předpisy ČR.</w:t>
      </w:r>
    </w:p>
    <w:p w14:paraId="447ACD99" w14:textId="77777777" w:rsidR="00A13178" w:rsidRPr="00A4547E" w:rsidRDefault="00A13178" w:rsidP="00A13178">
      <w:pPr>
        <w:pStyle w:val="PlohaNadpis2b"/>
        <w:tabs>
          <w:tab w:val="num" w:pos="576"/>
        </w:tabs>
        <w:ind w:left="0" w:firstLine="0"/>
        <w:rPr>
          <w:rFonts w:ascii="Arial" w:hAnsi="Arial"/>
        </w:rPr>
      </w:pPr>
      <w:r w:rsidRPr="00A4547E">
        <w:rPr>
          <w:rFonts w:ascii="Arial" w:hAnsi="Arial"/>
          <w:snapToGrid w:val="0"/>
        </w:rPr>
        <w:t>Případné spory budou přednostně řešeny smírně dohodou. Nebude-li takové dohody dosaženo, jsou k rozhodnutí příslušné soudy ČR</w:t>
      </w:r>
    </w:p>
    <w:p w14:paraId="362E4272" w14:textId="77777777" w:rsidR="00A13178" w:rsidRPr="00A4547E" w:rsidRDefault="00A13178" w:rsidP="00A13178">
      <w:pPr>
        <w:pStyle w:val="PlohaNadpis2b"/>
        <w:numPr>
          <w:ilvl w:val="0"/>
          <w:numId w:val="0"/>
        </w:numPr>
        <w:rPr>
          <w:rFonts w:ascii="Arial" w:hAnsi="Arial"/>
          <w:snapToGrid w:val="0"/>
          <w:sz w:val="6"/>
        </w:rPr>
      </w:pPr>
    </w:p>
    <w:p w14:paraId="27B7DD6B" w14:textId="77777777" w:rsidR="00A13178" w:rsidRPr="00A4547E" w:rsidRDefault="00A13178" w:rsidP="00A13178">
      <w:pPr>
        <w:pStyle w:val="Zkladntext"/>
        <w:tabs>
          <w:tab w:val="left" w:pos="360"/>
        </w:tabs>
        <w:rPr>
          <w:color w:val="auto"/>
          <w:sz w:val="12"/>
          <w:lang w:val="cs-CZ"/>
        </w:rPr>
      </w:pPr>
      <w:r w:rsidRPr="00A4547E">
        <w:rPr>
          <w:b/>
          <w:color w:val="auto"/>
          <w:sz w:val="12"/>
          <w:lang w:val="cs-CZ"/>
        </w:rPr>
        <w:t>15.</w:t>
      </w:r>
      <w:r w:rsidRPr="00A4547E">
        <w:rPr>
          <w:b/>
          <w:color w:val="auto"/>
          <w:sz w:val="12"/>
          <w:lang w:val="cs-CZ"/>
        </w:rPr>
        <w:tab/>
        <w:t>Práva k duševnímu vlastnictví</w:t>
      </w:r>
    </w:p>
    <w:p w14:paraId="53B608B8" w14:textId="77777777" w:rsidR="00A13178" w:rsidRPr="00A4547E" w:rsidRDefault="00A13178" w:rsidP="00A13178">
      <w:pPr>
        <w:pStyle w:val="Zkladntext"/>
        <w:rPr>
          <w:color w:val="auto"/>
          <w:sz w:val="6"/>
          <w:lang w:val="cs-CZ"/>
        </w:rPr>
      </w:pPr>
    </w:p>
    <w:p w14:paraId="09795330" w14:textId="77777777" w:rsidR="00A13178" w:rsidRPr="00A4547E" w:rsidRDefault="00A13178" w:rsidP="00C060CD">
      <w:pPr>
        <w:pStyle w:val="Zkladntext"/>
        <w:numPr>
          <w:ilvl w:val="1"/>
          <w:numId w:val="11"/>
        </w:numPr>
        <w:rPr>
          <w:color w:val="auto"/>
          <w:sz w:val="12"/>
          <w:lang w:val="cs-CZ"/>
        </w:rPr>
      </w:pPr>
      <w:r w:rsidRPr="00A4547E">
        <w:rPr>
          <w:color w:val="auto"/>
          <w:sz w:val="12"/>
          <w:lang w:val="cs-CZ"/>
        </w:rPr>
        <w:t>Veškerá práva k duševnímu vlastnictví vztahující se k regeneraci a výměně výtahu/úplnému odstranění provozních rizik existujícího výtahu, jenž je předmětem této smlouvy o dílo, včetně řídícího programového vybavení umožňujícího běžný provoz, údržbu a opravy zařízení („řídící programové vybavení“) zůstávají majetkem zhotovitele. Zhotovitel tímto uděluje neexkluzivní licenci budoucímu provozovateli zařízení (a objednateli v jeho zastoupení) k použití řídícího programového vybavení výhradně k provozu zařízení pro jeho vlastní účely. Nabyvatel nemá právo pořizovat kopie, upravovat či jakkoliv jinak nakládat s řídícím programovým vybavením. Licence stejného rozsahu bude poskytnuta případnému novému vlastníkovi výtahového zařízení.</w:t>
      </w:r>
    </w:p>
    <w:p w14:paraId="0E7911D6" w14:textId="77777777" w:rsidR="006E67D4" w:rsidRPr="00A4547E" w:rsidRDefault="006E67D4" w:rsidP="006E67D4">
      <w:pPr>
        <w:pStyle w:val="Zkladntext"/>
        <w:ind w:left="360"/>
        <w:jc w:val="left"/>
        <w:rPr>
          <w:color w:val="auto"/>
          <w:sz w:val="12"/>
          <w:lang w:val="cs-CZ"/>
        </w:rPr>
      </w:pPr>
    </w:p>
    <w:p w14:paraId="55ADF776" w14:textId="77777777" w:rsidR="009F0C7A" w:rsidRDefault="006E67D4" w:rsidP="006E67D4">
      <w:pPr>
        <w:pStyle w:val="Zkladntext"/>
        <w:rPr>
          <w:color w:val="auto"/>
          <w:sz w:val="12"/>
          <w:lang w:val="cs-CZ"/>
        </w:rPr>
      </w:pPr>
      <w:r w:rsidRPr="00A4547E">
        <w:rPr>
          <w:b/>
          <w:color w:val="auto"/>
          <w:sz w:val="12"/>
          <w:lang w:val="cs-CZ"/>
        </w:rPr>
        <w:t xml:space="preserve">16.     </w:t>
      </w:r>
      <w:r w:rsidRPr="00A4547E">
        <w:rPr>
          <w:color w:val="auto"/>
          <w:sz w:val="12"/>
          <w:lang w:val="cs-CZ"/>
        </w:rPr>
        <w:t>Smluvní strany potvrzují, že jim je znám celý obsah těchto Všeobecných obchodních podmínek a že s ním souhlasí.</w:t>
      </w:r>
    </w:p>
    <w:p w14:paraId="0DFB56F7" w14:textId="77777777" w:rsidR="007E7944" w:rsidRPr="00FB4C39" w:rsidRDefault="009F0C7A" w:rsidP="009F0C7A">
      <w:pPr>
        <w:pStyle w:val="Zkladntext"/>
        <w:spacing w:after="240"/>
        <w:rPr>
          <w:b/>
          <w:color w:val="auto"/>
          <w:sz w:val="20"/>
        </w:rPr>
      </w:pPr>
      <w:r>
        <w:rPr>
          <w:color w:val="auto"/>
          <w:sz w:val="12"/>
          <w:lang w:val="cs-CZ"/>
        </w:rPr>
        <w:br w:type="page"/>
      </w:r>
      <w:r w:rsidR="007E7944" w:rsidRPr="00FB4C39">
        <w:rPr>
          <w:b/>
          <w:color w:val="auto"/>
          <w:sz w:val="20"/>
        </w:rPr>
        <w:t>Příloha č.</w:t>
      </w:r>
      <w:r w:rsidR="00C060CD" w:rsidRPr="00FB4C39">
        <w:rPr>
          <w:b/>
          <w:color w:val="auto"/>
          <w:sz w:val="20"/>
        </w:rPr>
        <w:t xml:space="preserve"> </w:t>
      </w:r>
      <w:r w:rsidR="007E7944" w:rsidRPr="00FB4C39">
        <w:rPr>
          <w:b/>
          <w:color w:val="auto"/>
          <w:sz w:val="20"/>
        </w:rPr>
        <w:t>3</w:t>
      </w:r>
    </w:p>
    <w:p w14:paraId="7E44072F" w14:textId="77777777" w:rsidR="007E7944" w:rsidRPr="00FB4C39" w:rsidRDefault="006A02CE" w:rsidP="00C8678A">
      <w:pPr>
        <w:numPr>
          <w:ilvl w:val="0"/>
          <w:numId w:val="44"/>
        </w:numPr>
        <w:rPr>
          <w:sz w:val="20"/>
        </w:rPr>
      </w:pPr>
      <w:r w:rsidRPr="00FB4C39">
        <w:rPr>
          <w:sz w:val="20"/>
        </w:rPr>
        <w:t xml:space="preserve">Technická specifikace zakázky </w:t>
      </w:r>
    </w:p>
    <w:p w14:paraId="12D4A4E4" w14:textId="77777777" w:rsidR="006A02CE" w:rsidRPr="00A4547E" w:rsidRDefault="006A02CE" w:rsidP="007E7944">
      <w:pPr>
        <w:rPr>
          <w:sz w:val="12"/>
          <w:szCs w:val="12"/>
        </w:rPr>
      </w:pP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3"/>
        <w:gridCol w:w="14"/>
        <w:gridCol w:w="338"/>
        <w:gridCol w:w="215"/>
        <w:gridCol w:w="67"/>
        <w:gridCol w:w="282"/>
        <w:gridCol w:w="76"/>
        <w:gridCol w:w="19"/>
        <w:gridCol w:w="24"/>
        <w:gridCol w:w="22"/>
        <w:gridCol w:w="157"/>
        <w:gridCol w:w="149"/>
        <w:gridCol w:w="7"/>
        <w:gridCol w:w="4"/>
        <w:gridCol w:w="25"/>
        <w:gridCol w:w="338"/>
        <w:gridCol w:w="25"/>
        <w:gridCol w:w="22"/>
        <w:gridCol w:w="14"/>
        <w:gridCol w:w="1"/>
        <w:gridCol w:w="6"/>
        <w:gridCol w:w="336"/>
        <w:gridCol w:w="20"/>
        <w:gridCol w:w="6"/>
        <w:gridCol w:w="55"/>
        <w:gridCol w:w="254"/>
        <w:gridCol w:w="10"/>
        <w:gridCol w:w="19"/>
        <w:gridCol w:w="64"/>
        <w:gridCol w:w="256"/>
        <w:gridCol w:w="13"/>
        <w:gridCol w:w="12"/>
        <w:gridCol w:w="75"/>
        <w:gridCol w:w="68"/>
        <w:gridCol w:w="9"/>
        <w:gridCol w:w="40"/>
        <w:gridCol w:w="158"/>
        <w:gridCol w:w="125"/>
        <w:gridCol w:w="25"/>
        <w:gridCol w:w="8"/>
        <w:gridCol w:w="8"/>
        <w:gridCol w:w="67"/>
        <w:gridCol w:w="129"/>
        <w:gridCol w:w="167"/>
        <w:gridCol w:w="145"/>
        <w:gridCol w:w="39"/>
        <w:gridCol w:w="11"/>
        <w:gridCol w:w="14"/>
        <w:gridCol w:w="298"/>
        <w:gridCol w:w="32"/>
        <w:gridCol w:w="33"/>
        <w:gridCol w:w="66"/>
        <w:gridCol w:w="269"/>
        <w:gridCol w:w="11"/>
        <w:gridCol w:w="105"/>
        <w:gridCol w:w="43"/>
        <w:gridCol w:w="228"/>
        <w:gridCol w:w="154"/>
        <w:gridCol w:w="33"/>
        <w:gridCol w:w="12"/>
        <w:gridCol w:w="78"/>
        <w:gridCol w:w="21"/>
        <w:gridCol w:w="92"/>
        <w:gridCol w:w="161"/>
        <w:gridCol w:w="32"/>
        <w:gridCol w:w="43"/>
        <w:gridCol w:w="76"/>
        <w:gridCol w:w="307"/>
        <w:gridCol w:w="18"/>
        <w:gridCol w:w="47"/>
        <w:gridCol w:w="358"/>
        <w:gridCol w:w="50"/>
        <w:gridCol w:w="364"/>
        <w:gridCol w:w="168"/>
        <w:gridCol w:w="89"/>
        <w:gridCol w:w="51"/>
        <w:gridCol w:w="18"/>
        <w:gridCol w:w="54"/>
        <w:gridCol w:w="74"/>
        <w:gridCol w:w="14"/>
        <w:gridCol w:w="281"/>
        <w:gridCol w:w="108"/>
        <w:gridCol w:w="364"/>
        <w:gridCol w:w="172"/>
      </w:tblGrid>
      <w:tr w:rsidR="00003620" w:rsidRPr="00A4547E" w14:paraId="59EE8E4F" w14:textId="77777777" w:rsidTr="00D90D18">
        <w:trPr>
          <w:trHeight w:val="284"/>
          <w:jc w:val="center"/>
        </w:trPr>
        <w:tc>
          <w:tcPr>
            <w:tcW w:w="4071" w:type="dxa"/>
            <w:gridSpan w:val="19"/>
            <w:shd w:val="clear" w:color="auto" w:fill="E0E0E0"/>
            <w:vAlign w:val="center"/>
          </w:tcPr>
          <w:p w14:paraId="02C67A66" w14:textId="77777777" w:rsidR="006A02CE" w:rsidRPr="00C060CD" w:rsidRDefault="0038199D" w:rsidP="00B77A1F">
            <w:pPr>
              <w:ind w:right="-468"/>
              <w:rPr>
                <w:b/>
                <w:caps/>
                <w:sz w:val="17"/>
                <w:szCs w:val="17"/>
              </w:rPr>
            </w:pPr>
            <w:r w:rsidRPr="00C060CD">
              <w:rPr>
                <w:b/>
                <w:caps/>
                <w:sz w:val="17"/>
                <w:szCs w:val="17"/>
              </w:rPr>
              <w:t xml:space="preserve">Základní </w:t>
            </w:r>
            <w:r w:rsidR="006A02CE" w:rsidRPr="00C060CD">
              <w:rPr>
                <w:b/>
                <w:caps/>
                <w:sz w:val="17"/>
                <w:szCs w:val="17"/>
              </w:rPr>
              <w:t xml:space="preserve">Technické parametry výtahu </w:t>
            </w:r>
          </w:p>
        </w:tc>
        <w:tc>
          <w:tcPr>
            <w:tcW w:w="6464" w:type="dxa"/>
            <w:gridSpan w:val="65"/>
            <w:shd w:val="clear" w:color="auto" w:fill="E0E0E0"/>
            <w:vAlign w:val="center"/>
          </w:tcPr>
          <w:p w14:paraId="13525E0B" w14:textId="77777777" w:rsidR="006A02CE" w:rsidRPr="00C060CD" w:rsidRDefault="006A02CE" w:rsidP="00B77A1F">
            <w:pPr>
              <w:ind w:right="-468"/>
              <w:rPr>
                <w:b/>
                <w:color w:val="FF0000"/>
                <w:sz w:val="17"/>
                <w:szCs w:val="17"/>
              </w:rPr>
            </w:pPr>
            <w:r w:rsidRPr="00C060CD">
              <w:rPr>
                <w:b/>
                <w:color w:val="FF0000"/>
                <w:sz w:val="17"/>
                <w:szCs w:val="17"/>
              </w:rPr>
              <w:t>Schindler</w:t>
            </w:r>
            <w:r w:rsidR="0038199D" w:rsidRPr="00C060CD">
              <w:rPr>
                <w:b/>
                <w:color w:val="FF0000"/>
                <w:sz w:val="17"/>
                <w:szCs w:val="17"/>
              </w:rPr>
              <w:t xml:space="preserve"> </w:t>
            </w:r>
          </w:p>
        </w:tc>
      </w:tr>
      <w:tr w:rsidR="00B418E1" w:rsidRPr="00A4547E" w14:paraId="739E458B" w14:textId="77777777" w:rsidTr="00D90D18">
        <w:trPr>
          <w:trHeight w:val="284"/>
          <w:jc w:val="center"/>
        </w:trPr>
        <w:tc>
          <w:tcPr>
            <w:tcW w:w="2273" w:type="dxa"/>
            <w:shd w:val="clear" w:color="auto" w:fill="FFFFFF"/>
            <w:vAlign w:val="center"/>
          </w:tcPr>
          <w:p w14:paraId="2FD65407" w14:textId="77777777" w:rsidR="00B418E1" w:rsidRPr="00C060CD" w:rsidRDefault="00B418E1" w:rsidP="00B77A1F">
            <w:pPr>
              <w:ind w:right="-468"/>
              <w:rPr>
                <w:b/>
                <w:sz w:val="17"/>
                <w:szCs w:val="17"/>
              </w:rPr>
            </w:pPr>
            <w:r w:rsidRPr="00C060CD">
              <w:rPr>
                <w:b/>
                <w:sz w:val="17"/>
                <w:szCs w:val="17"/>
              </w:rPr>
              <w:t>Adresa výtahu:</w:t>
            </w:r>
          </w:p>
        </w:tc>
        <w:tc>
          <w:tcPr>
            <w:tcW w:w="8262" w:type="dxa"/>
            <w:gridSpan w:val="83"/>
            <w:shd w:val="clear" w:color="auto" w:fill="FFFFFF"/>
            <w:vAlign w:val="center"/>
          </w:tcPr>
          <w:p w14:paraId="4C625687" w14:textId="6A6E26EE" w:rsidR="00B418E1" w:rsidRPr="00D90D18" w:rsidRDefault="000C3B7A" w:rsidP="00D90D18">
            <w:pPr>
              <w:jc w:val="both"/>
              <w:rPr>
                <w:b/>
                <w:bCs/>
                <w:sz w:val="16"/>
              </w:rPr>
            </w:pPr>
            <w:r>
              <w:rPr>
                <w:b/>
                <w:bCs/>
                <w:sz w:val="16"/>
              </w:rPr>
              <w:t xml:space="preserve">CEDR </w:t>
            </w:r>
            <w:r w:rsidR="003F5DA8">
              <w:rPr>
                <w:b/>
                <w:bCs/>
                <w:sz w:val="16"/>
              </w:rPr>
              <w:t xml:space="preserve">2 </w:t>
            </w:r>
            <w:r>
              <w:rPr>
                <w:b/>
                <w:bCs/>
                <w:sz w:val="16"/>
              </w:rPr>
              <w:t xml:space="preserve">Tanvald, </w:t>
            </w:r>
            <w:r w:rsidR="00D90D18">
              <w:rPr>
                <w:b/>
                <w:bCs/>
                <w:sz w:val="16"/>
              </w:rPr>
              <w:t>Nemocniční 268, 468 41 Tanvald</w:t>
            </w:r>
          </w:p>
        </w:tc>
      </w:tr>
      <w:tr w:rsidR="00313C61" w:rsidRPr="00A4547E" w14:paraId="663BA5EB" w14:textId="77777777" w:rsidTr="00D90D18">
        <w:trPr>
          <w:trHeight w:val="284"/>
          <w:jc w:val="center"/>
        </w:trPr>
        <w:tc>
          <w:tcPr>
            <w:tcW w:w="2273" w:type="dxa"/>
            <w:shd w:val="clear" w:color="auto" w:fill="FFFFFF"/>
            <w:vAlign w:val="center"/>
          </w:tcPr>
          <w:p w14:paraId="19DED0CC" w14:textId="77777777" w:rsidR="0038199D" w:rsidRPr="00C060CD" w:rsidRDefault="0038199D" w:rsidP="00B77A1F">
            <w:pPr>
              <w:ind w:right="-468"/>
              <w:rPr>
                <w:b/>
                <w:sz w:val="17"/>
                <w:szCs w:val="17"/>
              </w:rPr>
            </w:pPr>
            <w:r w:rsidRPr="00C060CD">
              <w:rPr>
                <w:b/>
                <w:sz w:val="17"/>
                <w:szCs w:val="17"/>
              </w:rPr>
              <w:t>Typ výtahu:</w:t>
            </w:r>
          </w:p>
        </w:tc>
        <w:tc>
          <w:tcPr>
            <w:tcW w:w="8262" w:type="dxa"/>
            <w:gridSpan w:val="83"/>
            <w:shd w:val="clear" w:color="auto" w:fill="FFFFFF"/>
            <w:vAlign w:val="center"/>
          </w:tcPr>
          <w:p w14:paraId="13FCD9C9" w14:textId="77777777" w:rsidR="0038199D" w:rsidRPr="00C060CD" w:rsidRDefault="0038199D" w:rsidP="00B77A1F">
            <w:pPr>
              <w:ind w:right="-468"/>
              <w:jc w:val="both"/>
              <w:rPr>
                <w:sz w:val="17"/>
                <w:szCs w:val="17"/>
              </w:rPr>
            </w:pPr>
            <w:r w:rsidRPr="00C060CD">
              <w:rPr>
                <w:sz w:val="17"/>
                <w:szCs w:val="17"/>
              </w:rPr>
              <w:t>Výtah pro dopravu osob a nákladů – tř.</w:t>
            </w:r>
            <w:r w:rsidR="00C060CD" w:rsidRPr="00C060CD">
              <w:rPr>
                <w:sz w:val="17"/>
                <w:szCs w:val="17"/>
              </w:rPr>
              <w:t xml:space="preserve"> </w:t>
            </w:r>
            <w:r w:rsidRPr="00C060CD">
              <w:rPr>
                <w:sz w:val="17"/>
                <w:szCs w:val="17"/>
              </w:rPr>
              <w:t xml:space="preserve">I </w:t>
            </w:r>
          </w:p>
        </w:tc>
      </w:tr>
      <w:tr w:rsidR="00003620" w:rsidRPr="00A4547E" w14:paraId="2C9D24D3" w14:textId="77777777" w:rsidTr="00D90D18">
        <w:trPr>
          <w:trHeight w:val="284"/>
          <w:jc w:val="center"/>
        </w:trPr>
        <w:tc>
          <w:tcPr>
            <w:tcW w:w="2273" w:type="dxa"/>
            <w:vAlign w:val="center"/>
          </w:tcPr>
          <w:p w14:paraId="19592787" w14:textId="77777777" w:rsidR="00147E66" w:rsidRPr="00C060CD" w:rsidRDefault="00147E66" w:rsidP="000E1874">
            <w:pPr>
              <w:rPr>
                <w:b/>
                <w:sz w:val="17"/>
                <w:szCs w:val="17"/>
              </w:rPr>
            </w:pPr>
            <w:r w:rsidRPr="00C060CD">
              <w:rPr>
                <w:b/>
                <w:sz w:val="17"/>
                <w:szCs w:val="17"/>
              </w:rPr>
              <w:t>Rozměr strojovny:</w:t>
            </w:r>
          </w:p>
        </w:tc>
        <w:tc>
          <w:tcPr>
            <w:tcW w:w="8262" w:type="dxa"/>
            <w:gridSpan w:val="83"/>
            <w:vAlign w:val="center"/>
          </w:tcPr>
          <w:p w14:paraId="0C4E22E3" w14:textId="77777777" w:rsidR="00147E66" w:rsidRPr="00C060CD" w:rsidRDefault="00147E66" w:rsidP="00147E66">
            <w:pPr>
              <w:rPr>
                <w:sz w:val="17"/>
                <w:szCs w:val="17"/>
              </w:rPr>
            </w:pPr>
            <w:r w:rsidRPr="00C060CD">
              <w:rPr>
                <w:sz w:val="17"/>
                <w:szCs w:val="17"/>
              </w:rPr>
              <w:t>Bude upřesněn podrobným zaměřením původního stavu</w:t>
            </w:r>
          </w:p>
        </w:tc>
      </w:tr>
      <w:tr w:rsidR="00F466D3" w:rsidRPr="00A4547E" w14:paraId="4004D068" w14:textId="77777777" w:rsidTr="00D90D18">
        <w:trPr>
          <w:trHeight w:val="284"/>
          <w:jc w:val="center"/>
        </w:trPr>
        <w:tc>
          <w:tcPr>
            <w:tcW w:w="2273" w:type="dxa"/>
            <w:vAlign w:val="center"/>
          </w:tcPr>
          <w:p w14:paraId="239A7BA2" w14:textId="77777777" w:rsidR="00237096" w:rsidRPr="00C060CD" w:rsidRDefault="00237096" w:rsidP="000E1874">
            <w:pPr>
              <w:rPr>
                <w:b/>
                <w:sz w:val="17"/>
                <w:szCs w:val="17"/>
              </w:rPr>
            </w:pPr>
            <w:r w:rsidRPr="00C060CD">
              <w:rPr>
                <w:b/>
                <w:sz w:val="17"/>
                <w:szCs w:val="17"/>
              </w:rPr>
              <w:t>Počet jízd za hodinu:</w:t>
            </w:r>
          </w:p>
        </w:tc>
        <w:tc>
          <w:tcPr>
            <w:tcW w:w="8262" w:type="dxa"/>
            <w:gridSpan w:val="83"/>
            <w:vAlign w:val="center"/>
          </w:tcPr>
          <w:p w14:paraId="7885CC8A" w14:textId="77777777" w:rsidR="00237096" w:rsidRPr="00C060CD" w:rsidRDefault="00D90D18" w:rsidP="00147E66">
            <w:pPr>
              <w:rPr>
                <w:sz w:val="17"/>
                <w:szCs w:val="17"/>
              </w:rPr>
            </w:pPr>
            <w:r>
              <w:rPr>
                <w:sz w:val="17"/>
                <w:szCs w:val="17"/>
              </w:rPr>
              <w:t>120</w:t>
            </w:r>
          </w:p>
        </w:tc>
      </w:tr>
      <w:tr w:rsidR="00B511D8" w:rsidRPr="00A4547E" w14:paraId="704A3DCB" w14:textId="77777777" w:rsidTr="00D90D18">
        <w:trPr>
          <w:trHeight w:val="284"/>
          <w:jc w:val="center"/>
        </w:trPr>
        <w:tc>
          <w:tcPr>
            <w:tcW w:w="2273" w:type="dxa"/>
            <w:vAlign w:val="center"/>
          </w:tcPr>
          <w:p w14:paraId="13BBEC71" w14:textId="77777777" w:rsidR="00B511D8" w:rsidRPr="00C060CD" w:rsidRDefault="00B511D8" w:rsidP="000E1874">
            <w:pPr>
              <w:rPr>
                <w:b/>
                <w:sz w:val="17"/>
                <w:szCs w:val="17"/>
              </w:rPr>
            </w:pPr>
            <w:r w:rsidRPr="00C060CD">
              <w:rPr>
                <w:b/>
                <w:sz w:val="17"/>
                <w:szCs w:val="17"/>
              </w:rPr>
              <w:t>Nosnost výtahu:</w:t>
            </w:r>
          </w:p>
        </w:tc>
        <w:tc>
          <w:tcPr>
            <w:tcW w:w="992" w:type="dxa"/>
            <w:gridSpan w:val="6"/>
            <w:vAlign w:val="center"/>
          </w:tcPr>
          <w:p w14:paraId="2B6A698B" w14:textId="77777777" w:rsidR="00B511D8" w:rsidRPr="00C060CD" w:rsidRDefault="00D90D18" w:rsidP="00C6677B">
            <w:pPr>
              <w:rPr>
                <w:sz w:val="17"/>
                <w:szCs w:val="17"/>
              </w:rPr>
            </w:pPr>
            <w:r>
              <w:rPr>
                <w:sz w:val="17"/>
                <w:szCs w:val="17"/>
              </w:rPr>
              <w:t>1500</w:t>
            </w:r>
          </w:p>
        </w:tc>
        <w:tc>
          <w:tcPr>
            <w:tcW w:w="7270" w:type="dxa"/>
            <w:gridSpan w:val="77"/>
            <w:vAlign w:val="center"/>
          </w:tcPr>
          <w:p w14:paraId="2C5FBFB5" w14:textId="77777777" w:rsidR="00B511D8" w:rsidRPr="00C060CD" w:rsidRDefault="00B511D8" w:rsidP="00B511D8">
            <w:pPr>
              <w:rPr>
                <w:sz w:val="17"/>
                <w:szCs w:val="17"/>
              </w:rPr>
            </w:pPr>
            <w:r w:rsidRPr="00C060CD">
              <w:rPr>
                <w:sz w:val="17"/>
                <w:szCs w:val="17"/>
              </w:rPr>
              <w:t>kg</w:t>
            </w:r>
          </w:p>
        </w:tc>
      </w:tr>
      <w:tr w:rsidR="00B511D8" w:rsidRPr="00A4547E" w14:paraId="215A93E6" w14:textId="77777777" w:rsidTr="00D90D18">
        <w:trPr>
          <w:trHeight w:val="284"/>
          <w:jc w:val="center"/>
        </w:trPr>
        <w:tc>
          <w:tcPr>
            <w:tcW w:w="2273" w:type="dxa"/>
            <w:vAlign w:val="center"/>
          </w:tcPr>
          <w:p w14:paraId="6B319A0B" w14:textId="77777777" w:rsidR="00B511D8" w:rsidRPr="00C060CD" w:rsidRDefault="00B511D8" w:rsidP="000E1874">
            <w:pPr>
              <w:rPr>
                <w:b/>
                <w:sz w:val="17"/>
                <w:szCs w:val="17"/>
              </w:rPr>
            </w:pPr>
            <w:r w:rsidRPr="00C060CD">
              <w:rPr>
                <w:b/>
                <w:sz w:val="17"/>
                <w:szCs w:val="17"/>
              </w:rPr>
              <w:t>Jmenovitá rychlost:</w:t>
            </w:r>
          </w:p>
        </w:tc>
        <w:tc>
          <w:tcPr>
            <w:tcW w:w="992" w:type="dxa"/>
            <w:gridSpan w:val="6"/>
            <w:vAlign w:val="center"/>
          </w:tcPr>
          <w:p w14:paraId="68EF773A" w14:textId="77777777" w:rsidR="00B511D8" w:rsidRPr="00C060CD" w:rsidRDefault="00D90D18" w:rsidP="00042F74">
            <w:pPr>
              <w:rPr>
                <w:sz w:val="17"/>
                <w:szCs w:val="17"/>
              </w:rPr>
            </w:pPr>
            <w:r>
              <w:rPr>
                <w:sz w:val="17"/>
                <w:szCs w:val="17"/>
              </w:rPr>
              <w:t>1</w:t>
            </w:r>
          </w:p>
        </w:tc>
        <w:tc>
          <w:tcPr>
            <w:tcW w:w="7270" w:type="dxa"/>
            <w:gridSpan w:val="77"/>
            <w:vAlign w:val="center"/>
          </w:tcPr>
          <w:p w14:paraId="45BDE72D" w14:textId="77777777" w:rsidR="00B511D8" w:rsidRPr="00C060CD" w:rsidRDefault="00B511D8" w:rsidP="00B511D8">
            <w:pPr>
              <w:rPr>
                <w:sz w:val="17"/>
                <w:szCs w:val="17"/>
              </w:rPr>
            </w:pPr>
            <w:r w:rsidRPr="00C060CD">
              <w:rPr>
                <w:sz w:val="17"/>
                <w:szCs w:val="17"/>
              </w:rPr>
              <w:t>m/s</w:t>
            </w:r>
          </w:p>
        </w:tc>
      </w:tr>
      <w:tr w:rsidR="00F466D3" w:rsidRPr="00A4547E" w14:paraId="737928C0" w14:textId="77777777" w:rsidTr="00D90D18">
        <w:trPr>
          <w:trHeight w:val="284"/>
          <w:jc w:val="center"/>
        </w:trPr>
        <w:tc>
          <w:tcPr>
            <w:tcW w:w="2273" w:type="dxa"/>
            <w:vAlign w:val="center"/>
          </w:tcPr>
          <w:p w14:paraId="2AE89D45" w14:textId="77777777" w:rsidR="00042F74" w:rsidRPr="00C060CD" w:rsidRDefault="00042F74" w:rsidP="000E1874">
            <w:pPr>
              <w:rPr>
                <w:b/>
                <w:sz w:val="17"/>
                <w:szCs w:val="17"/>
              </w:rPr>
            </w:pPr>
            <w:r w:rsidRPr="00C060CD">
              <w:rPr>
                <w:b/>
                <w:sz w:val="17"/>
                <w:szCs w:val="17"/>
              </w:rPr>
              <w:t>Počet stanic:</w:t>
            </w:r>
          </w:p>
        </w:tc>
        <w:tc>
          <w:tcPr>
            <w:tcW w:w="8262" w:type="dxa"/>
            <w:gridSpan w:val="83"/>
            <w:vAlign w:val="center"/>
          </w:tcPr>
          <w:p w14:paraId="38E63B2E" w14:textId="77777777" w:rsidR="00042F74" w:rsidRPr="00C060CD" w:rsidRDefault="00D90D18" w:rsidP="000E1874">
            <w:pPr>
              <w:rPr>
                <w:sz w:val="17"/>
                <w:szCs w:val="17"/>
              </w:rPr>
            </w:pPr>
            <w:r>
              <w:rPr>
                <w:sz w:val="17"/>
                <w:szCs w:val="17"/>
              </w:rPr>
              <w:t>3</w:t>
            </w:r>
          </w:p>
        </w:tc>
      </w:tr>
      <w:tr w:rsidR="00313C61" w:rsidRPr="00A4547E" w14:paraId="1749FA1F" w14:textId="77777777" w:rsidTr="00D90D18">
        <w:trPr>
          <w:trHeight w:val="284"/>
          <w:jc w:val="center"/>
        </w:trPr>
        <w:tc>
          <w:tcPr>
            <w:tcW w:w="2273" w:type="dxa"/>
            <w:vAlign w:val="center"/>
          </w:tcPr>
          <w:p w14:paraId="0A1D542D" w14:textId="77777777" w:rsidR="0038199D" w:rsidRPr="00C060CD" w:rsidRDefault="00042F74" w:rsidP="000E1874">
            <w:pPr>
              <w:rPr>
                <w:b/>
                <w:sz w:val="17"/>
                <w:szCs w:val="17"/>
              </w:rPr>
            </w:pPr>
            <w:r w:rsidRPr="00C060CD">
              <w:rPr>
                <w:b/>
                <w:sz w:val="17"/>
                <w:szCs w:val="17"/>
              </w:rPr>
              <w:t>Počet nástupišť:</w:t>
            </w:r>
          </w:p>
        </w:tc>
        <w:tc>
          <w:tcPr>
            <w:tcW w:w="8262" w:type="dxa"/>
            <w:gridSpan w:val="83"/>
            <w:vAlign w:val="center"/>
          </w:tcPr>
          <w:p w14:paraId="2232F0BB" w14:textId="77777777" w:rsidR="0038199D" w:rsidRPr="00C060CD" w:rsidRDefault="00D90D18" w:rsidP="000E1874">
            <w:pPr>
              <w:rPr>
                <w:sz w:val="17"/>
                <w:szCs w:val="17"/>
              </w:rPr>
            </w:pPr>
            <w:r>
              <w:rPr>
                <w:sz w:val="17"/>
                <w:szCs w:val="17"/>
              </w:rPr>
              <w:t>3</w:t>
            </w:r>
          </w:p>
        </w:tc>
      </w:tr>
      <w:tr w:rsidR="00B511D8" w:rsidRPr="00A4547E" w14:paraId="6050B7C8" w14:textId="77777777" w:rsidTr="00D90D18">
        <w:trPr>
          <w:trHeight w:val="284"/>
          <w:jc w:val="center"/>
        </w:trPr>
        <w:tc>
          <w:tcPr>
            <w:tcW w:w="2273" w:type="dxa"/>
            <w:vAlign w:val="center"/>
          </w:tcPr>
          <w:p w14:paraId="0C0D35FB" w14:textId="77777777" w:rsidR="00B511D8" w:rsidRPr="00C060CD" w:rsidRDefault="00B511D8" w:rsidP="000E1874">
            <w:pPr>
              <w:rPr>
                <w:b/>
                <w:sz w:val="17"/>
                <w:szCs w:val="17"/>
              </w:rPr>
            </w:pPr>
            <w:r w:rsidRPr="00C060CD">
              <w:rPr>
                <w:b/>
                <w:sz w:val="17"/>
                <w:szCs w:val="17"/>
              </w:rPr>
              <w:t>Zdvih:</w:t>
            </w:r>
          </w:p>
        </w:tc>
        <w:tc>
          <w:tcPr>
            <w:tcW w:w="992" w:type="dxa"/>
            <w:gridSpan w:val="6"/>
            <w:vAlign w:val="center"/>
          </w:tcPr>
          <w:p w14:paraId="71DC92EE" w14:textId="77777777" w:rsidR="00B511D8" w:rsidRPr="00C060CD" w:rsidRDefault="00D90D18" w:rsidP="000E1874">
            <w:pPr>
              <w:rPr>
                <w:sz w:val="17"/>
                <w:szCs w:val="17"/>
              </w:rPr>
            </w:pPr>
            <w:r>
              <w:rPr>
                <w:sz w:val="17"/>
                <w:szCs w:val="17"/>
              </w:rPr>
              <w:t>7</w:t>
            </w:r>
          </w:p>
        </w:tc>
        <w:tc>
          <w:tcPr>
            <w:tcW w:w="7270" w:type="dxa"/>
            <w:gridSpan w:val="77"/>
            <w:vAlign w:val="center"/>
          </w:tcPr>
          <w:p w14:paraId="35FDAFDE" w14:textId="77777777" w:rsidR="00B511D8" w:rsidRPr="00C060CD" w:rsidRDefault="00B511D8" w:rsidP="000E1874">
            <w:pPr>
              <w:rPr>
                <w:sz w:val="17"/>
                <w:szCs w:val="17"/>
              </w:rPr>
            </w:pPr>
            <w:r w:rsidRPr="00C060CD">
              <w:rPr>
                <w:sz w:val="17"/>
                <w:szCs w:val="17"/>
              </w:rPr>
              <w:t>m</w:t>
            </w:r>
          </w:p>
        </w:tc>
      </w:tr>
      <w:tr w:rsidR="00FE7E73" w:rsidRPr="00A4547E" w14:paraId="1496EFD6" w14:textId="77777777" w:rsidTr="00D90D18">
        <w:trPr>
          <w:trHeight w:val="284"/>
          <w:jc w:val="center"/>
        </w:trPr>
        <w:tc>
          <w:tcPr>
            <w:tcW w:w="10535" w:type="dxa"/>
            <w:gridSpan w:val="84"/>
            <w:shd w:val="clear" w:color="auto" w:fill="D9D9D9"/>
            <w:vAlign w:val="center"/>
          </w:tcPr>
          <w:p w14:paraId="13A74F39" w14:textId="77777777" w:rsidR="00FE7E73" w:rsidRPr="00C060CD" w:rsidRDefault="00FE7E73" w:rsidP="000E1874">
            <w:pPr>
              <w:rPr>
                <w:sz w:val="17"/>
                <w:szCs w:val="17"/>
              </w:rPr>
            </w:pPr>
            <w:r w:rsidRPr="00C060CD">
              <w:rPr>
                <w:b/>
                <w:sz w:val="17"/>
                <w:szCs w:val="17"/>
              </w:rPr>
              <w:t>VÝTAHOVÁ ŠACHTA</w:t>
            </w:r>
          </w:p>
        </w:tc>
      </w:tr>
      <w:tr w:rsidR="002461FA" w:rsidRPr="00A4547E" w14:paraId="71BCC29C" w14:textId="77777777" w:rsidTr="00D90D18">
        <w:trPr>
          <w:trHeight w:val="284"/>
          <w:jc w:val="center"/>
        </w:trPr>
        <w:tc>
          <w:tcPr>
            <w:tcW w:w="2273" w:type="dxa"/>
            <w:vAlign w:val="center"/>
          </w:tcPr>
          <w:p w14:paraId="7D7BAC12" w14:textId="77777777" w:rsidR="002461FA" w:rsidRPr="00C060CD" w:rsidRDefault="002461FA" w:rsidP="000E1874">
            <w:pPr>
              <w:rPr>
                <w:b/>
                <w:sz w:val="17"/>
                <w:szCs w:val="17"/>
              </w:rPr>
            </w:pPr>
            <w:r w:rsidRPr="00C060CD">
              <w:rPr>
                <w:b/>
                <w:sz w:val="17"/>
                <w:szCs w:val="17"/>
              </w:rPr>
              <w:t>Umístění protiváhy:</w:t>
            </w:r>
          </w:p>
        </w:tc>
        <w:tc>
          <w:tcPr>
            <w:tcW w:w="1035" w:type="dxa"/>
            <w:gridSpan w:val="8"/>
            <w:vAlign w:val="center"/>
          </w:tcPr>
          <w:p w14:paraId="0C852BBF" w14:textId="77777777" w:rsidR="002461FA" w:rsidRPr="00C060CD" w:rsidRDefault="002461FA" w:rsidP="00CA573A">
            <w:pPr>
              <w:jc w:val="right"/>
              <w:rPr>
                <w:sz w:val="17"/>
                <w:szCs w:val="17"/>
              </w:rPr>
            </w:pPr>
            <w:r w:rsidRPr="00C060CD">
              <w:rPr>
                <w:sz w:val="17"/>
                <w:szCs w:val="17"/>
              </w:rPr>
              <w:t>Za kabinou</w:t>
            </w:r>
          </w:p>
        </w:tc>
        <w:tc>
          <w:tcPr>
            <w:tcW w:w="339" w:type="dxa"/>
            <w:gridSpan w:val="5"/>
            <w:shd w:val="clear" w:color="auto" w:fill="E0E0E0"/>
            <w:vAlign w:val="center"/>
          </w:tcPr>
          <w:p w14:paraId="6BEC05F1" w14:textId="77777777" w:rsidR="002461FA" w:rsidRPr="00C060CD" w:rsidRDefault="002461FA" w:rsidP="00CA573A">
            <w:pPr>
              <w:jc w:val="right"/>
              <w:rPr>
                <w:b/>
                <w:sz w:val="17"/>
                <w:szCs w:val="17"/>
              </w:rPr>
            </w:pPr>
          </w:p>
        </w:tc>
        <w:tc>
          <w:tcPr>
            <w:tcW w:w="1619" w:type="dxa"/>
            <w:gridSpan w:val="20"/>
            <w:vAlign w:val="center"/>
          </w:tcPr>
          <w:p w14:paraId="58ACDA4C" w14:textId="77777777" w:rsidR="002461FA" w:rsidRPr="00C060CD" w:rsidRDefault="002461FA" w:rsidP="00CA573A">
            <w:pPr>
              <w:jc w:val="right"/>
              <w:rPr>
                <w:sz w:val="17"/>
                <w:szCs w:val="17"/>
              </w:rPr>
            </w:pPr>
            <w:r w:rsidRPr="00C060CD">
              <w:rPr>
                <w:sz w:val="17"/>
                <w:szCs w:val="17"/>
              </w:rPr>
              <w:t xml:space="preserve">Vedle kabiny </w:t>
            </w:r>
          </w:p>
        </w:tc>
        <w:tc>
          <w:tcPr>
            <w:tcW w:w="365" w:type="dxa"/>
            <w:gridSpan w:val="6"/>
            <w:shd w:val="clear" w:color="auto" w:fill="E0E0E0"/>
            <w:vAlign w:val="center"/>
          </w:tcPr>
          <w:p w14:paraId="7A3F773D" w14:textId="77777777" w:rsidR="002461FA" w:rsidRPr="00C060CD" w:rsidRDefault="00D90D18" w:rsidP="00D90D18">
            <w:pPr>
              <w:jc w:val="center"/>
              <w:rPr>
                <w:b/>
                <w:sz w:val="17"/>
                <w:szCs w:val="17"/>
              </w:rPr>
            </w:pPr>
            <w:r>
              <w:rPr>
                <w:b/>
                <w:sz w:val="17"/>
                <w:szCs w:val="17"/>
              </w:rPr>
              <w:t>x</w:t>
            </w:r>
          </w:p>
        </w:tc>
        <w:tc>
          <w:tcPr>
            <w:tcW w:w="1394" w:type="dxa"/>
            <w:gridSpan w:val="15"/>
            <w:vAlign w:val="center"/>
          </w:tcPr>
          <w:p w14:paraId="6FCE52FF" w14:textId="77777777" w:rsidR="002461FA" w:rsidRPr="00C060CD" w:rsidRDefault="002461FA" w:rsidP="00CA573A">
            <w:pPr>
              <w:jc w:val="right"/>
              <w:rPr>
                <w:sz w:val="17"/>
                <w:szCs w:val="17"/>
              </w:rPr>
            </w:pPr>
            <w:r w:rsidRPr="00C060CD">
              <w:rPr>
                <w:sz w:val="17"/>
                <w:szCs w:val="17"/>
              </w:rPr>
              <w:t xml:space="preserve">Bez protiváhy </w:t>
            </w:r>
          </w:p>
        </w:tc>
        <w:tc>
          <w:tcPr>
            <w:tcW w:w="425" w:type="dxa"/>
            <w:gridSpan w:val="3"/>
            <w:shd w:val="clear" w:color="auto" w:fill="E0E0E0"/>
            <w:vAlign w:val="center"/>
          </w:tcPr>
          <w:p w14:paraId="5952F9F2" w14:textId="77777777" w:rsidR="002461FA" w:rsidRPr="00C060CD" w:rsidRDefault="002461FA" w:rsidP="002461FA">
            <w:pPr>
              <w:jc w:val="center"/>
              <w:rPr>
                <w:b/>
                <w:sz w:val="17"/>
                <w:szCs w:val="17"/>
              </w:rPr>
            </w:pPr>
          </w:p>
        </w:tc>
        <w:tc>
          <w:tcPr>
            <w:tcW w:w="3085" w:type="dxa"/>
            <w:gridSpan w:val="26"/>
            <w:vAlign w:val="center"/>
          </w:tcPr>
          <w:p w14:paraId="5F4B95C0" w14:textId="77777777" w:rsidR="002461FA" w:rsidRPr="00C060CD" w:rsidRDefault="002461FA" w:rsidP="009377FD">
            <w:pPr>
              <w:rPr>
                <w:sz w:val="17"/>
                <w:szCs w:val="17"/>
              </w:rPr>
            </w:pPr>
          </w:p>
        </w:tc>
      </w:tr>
      <w:tr w:rsidR="002461FA" w:rsidRPr="00A4547E" w14:paraId="2EB20452" w14:textId="77777777" w:rsidTr="00D90D18">
        <w:trPr>
          <w:trHeight w:val="284"/>
          <w:jc w:val="center"/>
        </w:trPr>
        <w:tc>
          <w:tcPr>
            <w:tcW w:w="2273" w:type="dxa"/>
            <w:vMerge w:val="restart"/>
            <w:vAlign w:val="center"/>
          </w:tcPr>
          <w:p w14:paraId="7182CF08" w14:textId="77777777" w:rsidR="002461FA" w:rsidRPr="00C060CD" w:rsidRDefault="002461FA" w:rsidP="000E1874">
            <w:pPr>
              <w:rPr>
                <w:b/>
                <w:sz w:val="17"/>
                <w:szCs w:val="17"/>
              </w:rPr>
            </w:pPr>
            <w:r w:rsidRPr="00C060CD">
              <w:rPr>
                <w:b/>
                <w:sz w:val="17"/>
                <w:szCs w:val="17"/>
              </w:rPr>
              <w:t>Provedení šachty:</w:t>
            </w:r>
          </w:p>
        </w:tc>
        <w:tc>
          <w:tcPr>
            <w:tcW w:w="1035" w:type="dxa"/>
            <w:gridSpan w:val="8"/>
            <w:vAlign w:val="center"/>
          </w:tcPr>
          <w:p w14:paraId="424D698E" w14:textId="77777777" w:rsidR="002461FA" w:rsidRPr="00C060CD" w:rsidRDefault="002461FA" w:rsidP="00CA573A">
            <w:pPr>
              <w:jc w:val="right"/>
              <w:rPr>
                <w:sz w:val="17"/>
                <w:szCs w:val="17"/>
              </w:rPr>
            </w:pPr>
            <w:r w:rsidRPr="00C060CD">
              <w:rPr>
                <w:sz w:val="17"/>
                <w:szCs w:val="17"/>
              </w:rPr>
              <w:t>Beton</w:t>
            </w:r>
          </w:p>
        </w:tc>
        <w:tc>
          <w:tcPr>
            <w:tcW w:w="339" w:type="dxa"/>
            <w:gridSpan w:val="5"/>
            <w:shd w:val="clear" w:color="auto" w:fill="E0E0E0"/>
            <w:vAlign w:val="center"/>
          </w:tcPr>
          <w:p w14:paraId="2ED74BF9" w14:textId="77777777" w:rsidR="002461FA" w:rsidRPr="00C060CD" w:rsidRDefault="002461FA" w:rsidP="00CA573A">
            <w:pPr>
              <w:jc w:val="right"/>
              <w:rPr>
                <w:b/>
                <w:sz w:val="17"/>
                <w:szCs w:val="17"/>
              </w:rPr>
            </w:pPr>
          </w:p>
        </w:tc>
        <w:tc>
          <w:tcPr>
            <w:tcW w:w="1619" w:type="dxa"/>
            <w:gridSpan w:val="20"/>
            <w:vAlign w:val="center"/>
          </w:tcPr>
          <w:p w14:paraId="148A4BB4" w14:textId="77777777" w:rsidR="002461FA" w:rsidRPr="00C060CD" w:rsidRDefault="002461FA" w:rsidP="00CA573A">
            <w:pPr>
              <w:jc w:val="right"/>
              <w:rPr>
                <w:sz w:val="17"/>
                <w:szCs w:val="17"/>
              </w:rPr>
            </w:pPr>
            <w:r w:rsidRPr="00C060CD">
              <w:rPr>
                <w:sz w:val="17"/>
                <w:szCs w:val="17"/>
              </w:rPr>
              <w:t>Zděná</w:t>
            </w:r>
          </w:p>
        </w:tc>
        <w:tc>
          <w:tcPr>
            <w:tcW w:w="365" w:type="dxa"/>
            <w:gridSpan w:val="6"/>
            <w:shd w:val="clear" w:color="auto" w:fill="E0E0E0"/>
            <w:vAlign w:val="center"/>
          </w:tcPr>
          <w:p w14:paraId="1886ED5E" w14:textId="77777777" w:rsidR="002461FA" w:rsidRPr="00C060CD" w:rsidRDefault="00D90D18" w:rsidP="00D90D18">
            <w:pPr>
              <w:jc w:val="center"/>
              <w:rPr>
                <w:b/>
                <w:sz w:val="17"/>
                <w:szCs w:val="17"/>
              </w:rPr>
            </w:pPr>
            <w:r>
              <w:rPr>
                <w:b/>
                <w:sz w:val="17"/>
                <w:szCs w:val="17"/>
              </w:rPr>
              <w:t>x</w:t>
            </w:r>
          </w:p>
        </w:tc>
        <w:tc>
          <w:tcPr>
            <w:tcW w:w="1394" w:type="dxa"/>
            <w:gridSpan w:val="15"/>
            <w:vAlign w:val="center"/>
          </w:tcPr>
          <w:p w14:paraId="0B4CF2BD" w14:textId="77777777" w:rsidR="002461FA" w:rsidRPr="00C060CD" w:rsidRDefault="002461FA" w:rsidP="00CA573A">
            <w:pPr>
              <w:jc w:val="right"/>
              <w:rPr>
                <w:sz w:val="17"/>
                <w:szCs w:val="17"/>
              </w:rPr>
            </w:pPr>
            <w:r w:rsidRPr="00C060CD">
              <w:rPr>
                <w:sz w:val="17"/>
                <w:szCs w:val="17"/>
              </w:rPr>
              <w:t>Dělící nosník</w:t>
            </w:r>
          </w:p>
        </w:tc>
        <w:tc>
          <w:tcPr>
            <w:tcW w:w="425" w:type="dxa"/>
            <w:gridSpan w:val="3"/>
            <w:shd w:val="clear" w:color="auto" w:fill="E0E0E0"/>
            <w:vAlign w:val="center"/>
          </w:tcPr>
          <w:p w14:paraId="2208E9FE" w14:textId="77777777" w:rsidR="002461FA" w:rsidRPr="00C060CD" w:rsidRDefault="002461FA" w:rsidP="002461FA">
            <w:pPr>
              <w:jc w:val="center"/>
              <w:rPr>
                <w:b/>
                <w:sz w:val="17"/>
                <w:szCs w:val="17"/>
              </w:rPr>
            </w:pPr>
          </w:p>
        </w:tc>
        <w:tc>
          <w:tcPr>
            <w:tcW w:w="3085" w:type="dxa"/>
            <w:gridSpan w:val="26"/>
            <w:vAlign w:val="center"/>
          </w:tcPr>
          <w:p w14:paraId="4B058AFE" w14:textId="77777777" w:rsidR="002461FA" w:rsidRPr="00C060CD" w:rsidRDefault="002461FA" w:rsidP="002461FA">
            <w:pPr>
              <w:rPr>
                <w:sz w:val="17"/>
                <w:szCs w:val="17"/>
              </w:rPr>
            </w:pPr>
          </w:p>
        </w:tc>
      </w:tr>
      <w:tr w:rsidR="00F466D3" w:rsidRPr="00A4547E" w14:paraId="1D9ADFA5" w14:textId="77777777" w:rsidTr="00D90D18">
        <w:trPr>
          <w:trHeight w:val="284"/>
          <w:jc w:val="center"/>
        </w:trPr>
        <w:tc>
          <w:tcPr>
            <w:tcW w:w="2273" w:type="dxa"/>
            <w:vMerge/>
            <w:vAlign w:val="center"/>
          </w:tcPr>
          <w:p w14:paraId="7E5C93A7" w14:textId="77777777" w:rsidR="00606C38" w:rsidRPr="00C060CD" w:rsidRDefault="00606C38" w:rsidP="000E1874">
            <w:pPr>
              <w:rPr>
                <w:sz w:val="17"/>
                <w:szCs w:val="17"/>
              </w:rPr>
            </w:pPr>
          </w:p>
        </w:tc>
        <w:tc>
          <w:tcPr>
            <w:tcW w:w="1035" w:type="dxa"/>
            <w:gridSpan w:val="8"/>
            <w:vAlign w:val="center"/>
          </w:tcPr>
          <w:p w14:paraId="40997404" w14:textId="77777777" w:rsidR="00606C38" w:rsidRPr="00C060CD" w:rsidRDefault="00606C38" w:rsidP="00CA573A">
            <w:pPr>
              <w:jc w:val="right"/>
              <w:rPr>
                <w:sz w:val="17"/>
                <w:szCs w:val="17"/>
              </w:rPr>
            </w:pPr>
            <w:r w:rsidRPr="00C060CD">
              <w:rPr>
                <w:sz w:val="17"/>
                <w:szCs w:val="17"/>
              </w:rPr>
              <w:t>Společná</w:t>
            </w:r>
          </w:p>
        </w:tc>
        <w:tc>
          <w:tcPr>
            <w:tcW w:w="339" w:type="dxa"/>
            <w:gridSpan w:val="5"/>
            <w:shd w:val="clear" w:color="auto" w:fill="E0E0E0"/>
            <w:vAlign w:val="center"/>
          </w:tcPr>
          <w:p w14:paraId="5A048B27" w14:textId="77777777" w:rsidR="00606C38" w:rsidRPr="00C060CD" w:rsidRDefault="00606C38" w:rsidP="00CA573A">
            <w:pPr>
              <w:jc w:val="right"/>
              <w:rPr>
                <w:b/>
                <w:sz w:val="17"/>
                <w:szCs w:val="17"/>
              </w:rPr>
            </w:pPr>
          </w:p>
        </w:tc>
        <w:tc>
          <w:tcPr>
            <w:tcW w:w="1619" w:type="dxa"/>
            <w:gridSpan w:val="20"/>
            <w:vAlign w:val="center"/>
          </w:tcPr>
          <w:p w14:paraId="7B5B3EDE" w14:textId="77777777" w:rsidR="00606C38" w:rsidRPr="00C060CD" w:rsidRDefault="00606C38" w:rsidP="00CA573A">
            <w:pPr>
              <w:jc w:val="right"/>
              <w:rPr>
                <w:sz w:val="17"/>
                <w:szCs w:val="17"/>
              </w:rPr>
            </w:pPr>
            <w:r w:rsidRPr="00C060CD">
              <w:rPr>
                <w:sz w:val="17"/>
                <w:szCs w:val="17"/>
              </w:rPr>
              <w:t>Ve schodišti</w:t>
            </w:r>
          </w:p>
        </w:tc>
        <w:tc>
          <w:tcPr>
            <w:tcW w:w="365" w:type="dxa"/>
            <w:gridSpan w:val="6"/>
            <w:shd w:val="clear" w:color="auto" w:fill="E0E0E0"/>
            <w:vAlign w:val="center"/>
          </w:tcPr>
          <w:p w14:paraId="7687B378" w14:textId="77777777" w:rsidR="00606C38" w:rsidRPr="00C060CD" w:rsidRDefault="00606C38" w:rsidP="00CA573A">
            <w:pPr>
              <w:jc w:val="right"/>
              <w:rPr>
                <w:b/>
                <w:sz w:val="17"/>
                <w:szCs w:val="17"/>
              </w:rPr>
            </w:pPr>
          </w:p>
        </w:tc>
        <w:tc>
          <w:tcPr>
            <w:tcW w:w="1394" w:type="dxa"/>
            <w:gridSpan w:val="15"/>
            <w:vAlign w:val="center"/>
          </w:tcPr>
          <w:p w14:paraId="4EFD074B" w14:textId="77777777" w:rsidR="00606C38" w:rsidRPr="00C060CD" w:rsidRDefault="00606C38" w:rsidP="00CA573A">
            <w:pPr>
              <w:jc w:val="right"/>
              <w:rPr>
                <w:sz w:val="17"/>
                <w:szCs w:val="17"/>
              </w:rPr>
            </w:pPr>
            <w:r w:rsidRPr="00C060CD">
              <w:rPr>
                <w:sz w:val="17"/>
                <w:szCs w:val="17"/>
              </w:rPr>
              <w:t>Čelní portál</w:t>
            </w:r>
          </w:p>
        </w:tc>
        <w:tc>
          <w:tcPr>
            <w:tcW w:w="425" w:type="dxa"/>
            <w:gridSpan w:val="3"/>
            <w:shd w:val="clear" w:color="auto" w:fill="E0E0E0"/>
            <w:vAlign w:val="center"/>
          </w:tcPr>
          <w:p w14:paraId="5C0D9618" w14:textId="77777777" w:rsidR="00606C38" w:rsidRPr="00C060CD" w:rsidRDefault="00606C38" w:rsidP="002461FA">
            <w:pPr>
              <w:jc w:val="center"/>
              <w:rPr>
                <w:b/>
                <w:sz w:val="17"/>
                <w:szCs w:val="17"/>
              </w:rPr>
            </w:pPr>
          </w:p>
        </w:tc>
        <w:tc>
          <w:tcPr>
            <w:tcW w:w="3085" w:type="dxa"/>
            <w:gridSpan w:val="26"/>
            <w:vAlign w:val="center"/>
          </w:tcPr>
          <w:p w14:paraId="10440C5C" w14:textId="77777777" w:rsidR="00606C38" w:rsidRPr="00C060CD" w:rsidRDefault="00606C38" w:rsidP="000E1874">
            <w:pPr>
              <w:rPr>
                <w:sz w:val="17"/>
                <w:szCs w:val="17"/>
              </w:rPr>
            </w:pPr>
          </w:p>
        </w:tc>
      </w:tr>
      <w:tr w:rsidR="00B511D8" w:rsidRPr="00A4547E" w14:paraId="0D4FA3D6" w14:textId="77777777" w:rsidTr="00D90D18">
        <w:trPr>
          <w:trHeight w:val="284"/>
          <w:jc w:val="center"/>
        </w:trPr>
        <w:tc>
          <w:tcPr>
            <w:tcW w:w="2273" w:type="dxa"/>
            <w:vAlign w:val="center"/>
          </w:tcPr>
          <w:p w14:paraId="59827596" w14:textId="77777777" w:rsidR="00B511D8" w:rsidRPr="00C060CD" w:rsidRDefault="00B511D8" w:rsidP="000E1874">
            <w:pPr>
              <w:rPr>
                <w:b/>
                <w:sz w:val="17"/>
                <w:szCs w:val="17"/>
              </w:rPr>
            </w:pPr>
            <w:r w:rsidRPr="00C060CD">
              <w:rPr>
                <w:b/>
                <w:sz w:val="17"/>
                <w:szCs w:val="17"/>
              </w:rPr>
              <w:t>Šířka (BS):</w:t>
            </w:r>
          </w:p>
        </w:tc>
        <w:tc>
          <w:tcPr>
            <w:tcW w:w="1035" w:type="dxa"/>
            <w:gridSpan w:val="8"/>
            <w:vAlign w:val="center"/>
          </w:tcPr>
          <w:p w14:paraId="7CE5E19E" w14:textId="77777777" w:rsidR="00B511D8" w:rsidRPr="00C060CD" w:rsidRDefault="00D90D18" w:rsidP="000E1874">
            <w:pPr>
              <w:rPr>
                <w:sz w:val="17"/>
                <w:szCs w:val="17"/>
              </w:rPr>
            </w:pPr>
            <w:r>
              <w:rPr>
                <w:sz w:val="17"/>
                <w:szCs w:val="17"/>
              </w:rPr>
              <w:t>2350</w:t>
            </w:r>
          </w:p>
        </w:tc>
        <w:tc>
          <w:tcPr>
            <w:tcW w:w="7227" w:type="dxa"/>
            <w:gridSpan w:val="75"/>
            <w:vAlign w:val="center"/>
          </w:tcPr>
          <w:p w14:paraId="1A0D5A58" w14:textId="77777777" w:rsidR="00B511D8" w:rsidRPr="00C060CD" w:rsidRDefault="00B511D8" w:rsidP="000E1874">
            <w:pPr>
              <w:rPr>
                <w:sz w:val="17"/>
                <w:szCs w:val="17"/>
              </w:rPr>
            </w:pPr>
            <w:r w:rsidRPr="00C060CD">
              <w:rPr>
                <w:sz w:val="17"/>
                <w:szCs w:val="17"/>
              </w:rPr>
              <w:t>mm</w:t>
            </w:r>
          </w:p>
        </w:tc>
      </w:tr>
      <w:tr w:rsidR="00B511D8" w:rsidRPr="00A4547E" w14:paraId="134FB59E" w14:textId="77777777" w:rsidTr="00D90D18">
        <w:trPr>
          <w:trHeight w:val="284"/>
          <w:jc w:val="center"/>
        </w:trPr>
        <w:tc>
          <w:tcPr>
            <w:tcW w:w="2273" w:type="dxa"/>
            <w:vAlign w:val="center"/>
          </w:tcPr>
          <w:p w14:paraId="434CEF41" w14:textId="77777777" w:rsidR="00B511D8" w:rsidRPr="00C060CD" w:rsidRDefault="00B511D8" w:rsidP="000E1874">
            <w:pPr>
              <w:rPr>
                <w:b/>
                <w:sz w:val="17"/>
                <w:szCs w:val="17"/>
              </w:rPr>
            </w:pPr>
            <w:r w:rsidRPr="00C060CD">
              <w:rPr>
                <w:b/>
                <w:sz w:val="17"/>
                <w:szCs w:val="17"/>
              </w:rPr>
              <w:t>Hloubka (TS):</w:t>
            </w:r>
          </w:p>
        </w:tc>
        <w:tc>
          <w:tcPr>
            <w:tcW w:w="1035" w:type="dxa"/>
            <w:gridSpan w:val="8"/>
            <w:vAlign w:val="center"/>
          </w:tcPr>
          <w:p w14:paraId="79837863" w14:textId="77777777" w:rsidR="00B511D8" w:rsidRPr="00C060CD" w:rsidRDefault="00D90D18" w:rsidP="000E1874">
            <w:pPr>
              <w:rPr>
                <w:sz w:val="17"/>
                <w:szCs w:val="17"/>
              </w:rPr>
            </w:pPr>
            <w:r>
              <w:rPr>
                <w:sz w:val="17"/>
                <w:szCs w:val="17"/>
              </w:rPr>
              <w:t>2490</w:t>
            </w:r>
          </w:p>
        </w:tc>
        <w:tc>
          <w:tcPr>
            <w:tcW w:w="7227" w:type="dxa"/>
            <w:gridSpan w:val="75"/>
            <w:vAlign w:val="center"/>
          </w:tcPr>
          <w:p w14:paraId="43AE5DC2" w14:textId="77777777" w:rsidR="00B511D8" w:rsidRPr="00C060CD" w:rsidRDefault="00B511D8" w:rsidP="000E1874">
            <w:pPr>
              <w:rPr>
                <w:sz w:val="17"/>
                <w:szCs w:val="17"/>
              </w:rPr>
            </w:pPr>
            <w:r w:rsidRPr="00C060CD">
              <w:rPr>
                <w:sz w:val="17"/>
                <w:szCs w:val="17"/>
              </w:rPr>
              <w:t>mm</w:t>
            </w:r>
          </w:p>
        </w:tc>
      </w:tr>
      <w:tr w:rsidR="00B511D8" w:rsidRPr="00A4547E" w14:paraId="7B812A3F" w14:textId="77777777" w:rsidTr="00D90D18">
        <w:trPr>
          <w:trHeight w:val="284"/>
          <w:jc w:val="center"/>
        </w:trPr>
        <w:tc>
          <w:tcPr>
            <w:tcW w:w="2273" w:type="dxa"/>
            <w:vAlign w:val="center"/>
          </w:tcPr>
          <w:p w14:paraId="73F73594" w14:textId="77777777" w:rsidR="00B511D8" w:rsidRPr="00C060CD" w:rsidRDefault="00B511D8" w:rsidP="000E1874">
            <w:pPr>
              <w:rPr>
                <w:b/>
                <w:sz w:val="17"/>
                <w:szCs w:val="17"/>
              </w:rPr>
            </w:pPr>
            <w:r w:rsidRPr="00C060CD">
              <w:rPr>
                <w:b/>
                <w:sz w:val="17"/>
                <w:szCs w:val="17"/>
              </w:rPr>
              <w:t>Hloubka prohlubně (HSG):</w:t>
            </w:r>
          </w:p>
        </w:tc>
        <w:tc>
          <w:tcPr>
            <w:tcW w:w="1035" w:type="dxa"/>
            <w:gridSpan w:val="8"/>
            <w:vAlign w:val="center"/>
          </w:tcPr>
          <w:p w14:paraId="6DCF5E08" w14:textId="77777777" w:rsidR="00B511D8" w:rsidRPr="00C060CD" w:rsidRDefault="00D90D18" w:rsidP="000E1874">
            <w:pPr>
              <w:rPr>
                <w:sz w:val="17"/>
                <w:szCs w:val="17"/>
              </w:rPr>
            </w:pPr>
            <w:r>
              <w:rPr>
                <w:sz w:val="17"/>
                <w:szCs w:val="17"/>
              </w:rPr>
              <w:t>1450</w:t>
            </w:r>
          </w:p>
        </w:tc>
        <w:tc>
          <w:tcPr>
            <w:tcW w:w="7227" w:type="dxa"/>
            <w:gridSpan w:val="75"/>
            <w:vAlign w:val="center"/>
          </w:tcPr>
          <w:p w14:paraId="47574F11" w14:textId="77777777" w:rsidR="00B511D8" w:rsidRPr="00C060CD" w:rsidRDefault="00B511D8" w:rsidP="00B511D8">
            <w:pPr>
              <w:rPr>
                <w:sz w:val="17"/>
                <w:szCs w:val="17"/>
              </w:rPr>
            </w:pPr>
            <w:r w:rsidRPr="00C060CD">
              <w:rPr>
                <w:sz w:val="17"/>
                <w:szCs w:val="17"/>
              </w:rPr>
              <w:t>mm</w:t>
            </w:r>
          </w:p>
        </w:tc>
      </w:tr>
      <w:tr w:rsidR="00B511D8" w:rsidRPr="00A4547E" w14:paraId="5CCBD5FB" w14:textId="77777777" w:rsidTr="00D90D18">
        <w:trPr>
          <w:trHeight w:val="284"/>
          <w:jc w:val="center"/>
        </w:trPr>
        <w:tc>
          <w:tcPr>
            <w:tcW w:w="2273" w:type="dxa"/>
            <w:vAlign w:val="center"/>
          </w:tcPr>
          <w:p w14:paraId="253EA262" w14:textId="77777777" w:rsidR="00B511D8" w:rsidRPr="00C060CD" w:rsidRDefault="00B511D8" w:rsidP="00B77A1F">
            <w:pPr>
              <w:rPr>
                <w:b/>
                <w:sz w:val="17"/>
                <w:szCs w:val="17"/>
              </w:rPr>
            </w:pPr>
            <w:r w:rsidRPr="00C060CD">
              <w:rPr>
                <w:b/>
                <w:sz w:val="17"/>
                <w:szCs w:val="17"/>
              </w:rPr>
              <w:t>Horní přejezd (HSK):</w:t>
            </w:r>
          </w:p>
        </w:tc>
        <w:tc>
          <w:tcPr>
            <w:tcW w:w="1035" w:type="dxa"/>
            <w:gridSpan w:val="8"/>
            <w:vAlign w:val="center"/>
          </w:tcPr>
          <w:p w14:paraId="6EE847DD" w14:textId="77777777" w:rsidR="00B511D8" w:rsidRPr="00C060CD" w:rsidRDefault="00D90D18" w:rsidP="00B77A1F">
            <w:pPr>
              <w:rPr>
                <w:sz w:val="17"/>
                <w:szCs w:val="17"/>
              </w:rPr>
            </w:pPr>
            <w:r>
              <w:rPr>
                <w:sz w:val="17"/>
                <w:szCs w:val="17"/>
              </w:rPr>
              <w:t>3600</w:t>
            </w:r>
          </w:p>
        </w:tc>
        <w:tc>
          <w:tcPr>
            <w:tcW w:w="7227" w:type="dxa"/>
            <w:gridSpan w:val="75"/>
            <w:vAlign w:val="center"/>
          </w:tcPr>
          <w:p w14:paraId="6019E750" w14:textId="77777777" w:rsidR="00B511D8" w:rsidRPr="00C060CD" w:rsidRDefault="00B511D8" w:rsidP="00B77A1F">
            <w:pPr>
              <w:rPr>
                <w:sz w:val="17"/>
                <w:szCs w:val="17"/>
              </w:rPr>
            </w:pPr>
            <w:r w:rsidRPr="00C060CD">
              <w:rPr>
                <w:sz w:val="17"/>
                <w:szCs w:val="17"/>
              </w:rPr>
              <w:t>mm</w:t>
            </w:r>
          </w:p>
        </w:tc>
      </w:tr>
      <w:tr w:rsidR="00F466D3" w:rsidRPr="00A4547E" w14:paraId="4CACCFA3" w14:textId="77777777" w:rsidTr="00D90D18">
        <w:trPr>
          <w:trHeight w:val="284"/>
          <w:jc w:val="center"/>
        </w:trPr>
        <w:tc>
          <w:tcPr>
            <w:tcW w:w="2273" w:type="dxa"/>
            <w:vAlign w:val="center"/>
          </w:tcPr>
          <w:p w14:paraId="12DCE9EF" w14:textId="77777777" w:rsidR="00F466D3" w:rsidRPr="00C060CD" w:rsidRDefault="00F466D3" w:rsidP="000E1874">
            <w:pPr>
              <w:rPr>
                <w:b/>
                <w:sz w:val="17"/>
                <w:szCs w:val="17"/>
              </w:rPr>
            </w:pPr>
            <w:r w:rsidRPr="00C060CD">
              <w:rPr>
                <w:b/>
                <w:sz w:val="17"/>
                <w:szCs w:val="17"/>
              </w:rPr>
              <w:t>Čelní portál:</w:t>
            </w:r>
          </w:p>
        </w:tc>
        <w:tc>
          <w:tcPr>
            <w:tcW w:w="1057" w:type="dxa"/>
            <w:gridSpan w:val="9"/>
            <w:vAlign w:val="center"/>
          </w:tcPr>
          <w:p w14:paraId="400730F1" w14:textId="77777777" w:rsidR="00F466D3" w:rsidRPr="00C060CD" w:rsidRDefault="00F466D3" w:rsidP="00CA573A">
            <w:pPr>
              <w:jc w:val="right"/>
              <w:rPr>
                <w:sz w:val="17"/>
                <w:szCs w:val="17"/>
              </w:rPr>
            </w:pPr>
            <w:r w:rsidRPr="00C060CD">
              <w:rPr>
                <w:sz w:val="17"/>
                <w:szCs w:val="17"/>
              </w:rPr>
              <w:t xml:space="preserve">Nový </w:t>
            </w:r>
          </w:p>
        </w:tc>
        <w:tc>
          <w:tcPr>
            <w:tcW w:w="306" w:type="dxa"/>
            <w:gridSpan w:val="2"/>
            <w:shd w:val="clear" w:color="auto" w:fill="E0E0E0"/>
            <w:vAlign w:val="center"/>
          </w:tcPr>
          <w:p w14:paraId="6EED7373" w14:textId="77777777" w:rsidR="00F466D3" w:rsidRPr="00C060CD" w:rsidRDefault="00F466D3" w:rsidP="00CA573A">
            <w:pPr>
              <w:jc w:val="right"/>
              <w:rPr>
                <w:b/>
                <w:sz w:val="17"/>
                <w:szCs w:val="17"/>
              </w:rPr>
            </w:pPr>
          </w:p>
        </w:tc>
        <w:tc>
          <w:tcPr>
            <w:tcW w:w="2905" w:type="dxa"/>
            <w:gridSpan w:val="38"/>
            <w:vAlign w:val="center"/>
          </w:tcPr>
          <w:p w14:paraId="2673042E" w14:textId="77777777" w:rsidR="00F466D3" w:rsidRPr="00C060CD" w:rsidRDefault="00F466D3" w:rsidP="00CA573A">
            <w:pPr>
              <w:jc w:val="right"/>
              <w:rPr>
                <w:sz w:val="17"/>
                <w:szCs w:val="17"/>
              </w:rPr>
            </w:pPr>
            <w:r w:rsidRPr="00C060CD">
              <w:rPr>
                <w:sz w:val="17"/>
                <w:szCs w:val="17"/>
              </w:rPr>
              <w:t xml:space="preserve">Ponecháme původní, opravíme </w:t>
            </w:r>
          </w:p>
        </w:tc>
        <w:tc>
          <w:tcPr>
            <w:tcW w:w="368" w:type="dxa"/>
            <w:gridSpan w:val="3"/>
            <w:shd w:val="clear" w:color="auto" w:fill="E0E0E0"/>
            <w:vAlign w:val="center"/>
          </w:tcPr>
          <w:p w14:paraId="257426DD" w14:textId="77777777" w:rsidR="00F466D3" w:rsidRPr="00C060CD" w:rsidRDefault="00D90D18" w:rsidP="00D90D18">
            <w:pPr>
              <w:jc w:val="center"/>
              <w:rPr>
                <w:b/>
                <w:sz w:val="17"/>
                <w:szCs w:val="17"/>
              </w:rPr>
            </w:pPr>
            <w:r>
              <w:rPr>
                <w:b/>
                <w:sz w:val="17"/>
                <w:szCs w:val="17"/>
              </w:rPr>
              <w:t>x</w:t>
            </w:r>
          </w:p>
        </w:tc>
        <w:tc>
          <w:tcPr>
            <w:tcW w:w="3626" w:type="dxa"/>
            <w:gridSpan w:val="31"/>
            <w:vAlign w:val="center"/>
          </w:tcPr>
          <w:p w14:paraId="7403B111" w14:textId="77777777" w:rsidR="00F466D3" w:rsidRPr="00C060CD" w:rsidRDefault="00F466D3" w:rsidP="00CA573A">
            <w:pPr>
              <w:jc w:val="right"/>
              <w:rPr>
                <w:sz w:val="17"/>
                <w:szCs w:val="17"/>
              </w:rPr>
            </w:pPr>
          </w:p>
        </w:tc>
      </w:tr>
      <w:tr w:rsidR="00F466D3" w:rsidRPr="00A4547E" w14:paraId="11D1E184" w14:textId="77777777" w:rsidTr="00D90D18">
        <w:trPr>
          <w:trHeight w:val="284"/>
          <w:jc w:val="center"/>
        </w:trPr>
        <w:tc>
          <w:tcPr>
            <w:tcW w:w="2273" w:type="dxa"/>
            <w:vAlign w:val="center"/>
          </w:tcPr>
          <w:p w14:paraId="1CA680CD" w14:textId="77777777" w:rsidR="00F466D3" w:rsidRPr="00C060CD" w:rsidRDefault="00F466D3" w:rsidP="000E1874">
            <w:pPr>
              <w:rPr>
                <w:b/>
                <w:sz w:val="17"/>
                <w:szCs w:val="17"/>
              </w:rPr>
            </w:pPr>
            <w:r w:rsidRPr="00C060CD">
              <w:rPr>
                <w:b/>
                <w:sz w:val="17"/>
                <w:szCs w:val="17"/>
              </w:rPr>
              <w:t>Čelní portál:</w:t>
            </w:r>
          </w:p>
        </w:tc>
        <w:tc>
          <w:tcPr>
            <w:tcW w:w="3002" w:type="dxa"/>
            <w:gridSpan w:val="34"/>
            <w:vAlign w:val="center"/>
          </w:tcPr>
          <w:p w14:paraId="3AA7F11E" w14:textId="77777777" w:rsidR="00F466D3" w:rsidRPr="00C060CD" w:rsidRDefault="00F466D3" w:rsidP="00CA573A">
            <w:pPr>
              <w:jc w:val="right"/>
              <w:rPr>
                <w:sz w:val="17"/>
                <w:szCs w:val="17"/>
              </w:rPr>
            </w:pPr>
            <w:r w:rsidRPr="00C060CD">
              <w:rPr>
                <w:sz w:val="17"/>
                <w:szCs w:val="17"/>
              </w:rPr>
              <w:t>Lakovaný dle odstínu šach.</w:t>
            </w:r>
            <w:r w:rsidR="00C060CD" w:rsidRPr="00C060CD">
              <w:rPr>
                <w:sz w:val="17"/>
                <w:szCs w:val="17"/>
              </w:rPr>
              <w:t xml:space="preserve"> d</w:t>
            </w:r>
            <w:r w:rsidRPr="00C060CD">
              <w:rPr>
                <w:sz w:val="17"/>
                <w:szCs w:val="17"/>
              </w:rPr>
              <w:t xml:space="preserve">veří </w:t>
            </w:r>
          </w:p>
        </w:tc>
        <w:tc>
          <w:tcPr>
            <w:tcW w:w="364" w:type="dxa"/>
            <w:gridSpan w:val="6"/>
            <w:shd w:val="clear" w:color="auto" w:fill="E0E0E0"/>
            <w:vAlign w:val="center"/>
          </w:tcPr>
          <w:p w14:paraId="57D9F206" w14:textId="77777777" w:rsidR="00F466D3" w:rsidRPr="00C060CD" w:rsidRDefault="00D90D18" w:rsidP="00D90D18">
            <w:pPr>
              <w:ind w:hanging="161"/>
              <w:jc w:val="center"/>
              <w:rPr>
                <w:b/>
                <w:sz w:val="17"/>
                <w:szCs w:val="17"/>
              </w:rPr>
            </w:pPr>
            <w:r>
              <w:rPr>
                <w:b/>
                <w:sz w:val="17"/>
                <w:szCs w:val="17"/>
              </w:rPr>
              <w:t>x</w:t>
            </w:r>
          </w:p>
        </w:tc>
        <w:tc>
          <w:tcPr>
            <w:tcW w:w="1657" w:type="dxa"/>
            <w:gridSpan w:val="16"/>
            <w:vAlign w:val="center"/>
          </w:tcPr>
          <w:p w14:paraId="5F26C01F" w14:textId="77777777" w:rsidR="00F466D3" w:rsidRPr="00C060CD" w:rsidRDefault="00F466D3" w:rsidP="00CA573A">
            <w:pPr>
              <w:jc w:val="right"/>
              <w:rPr>
                <w:sz w:val="17"/>
                <w:szCs w:val="17"/>
              </w:rPr>
            </w:pPr>
            <w:r w:rsidRPr="00C060CD">
              <w:rPr>
                <w:sz w:val="17"/>
                <w:szCs w:val="17"/>
              </w:rPr>
              <w:t>Nerezový</w:t>
            </w:r>
          </w:p>
        </w:tc>
        <w:tc>
          <w:tcPr>
            <w:tcW w:w="390" w:type="dxa"/>
            <w:gridSpan w:val="6"/>
            <w:shd w:val="clear" w:color="auto" w:fill="E0E0E0"/>
            <w:vAlign w:val="center"/>
          </w:tcPr>
          <w:p w14:paraId="6CA54D56" w14:textId="77777777" w:rsidR="00F466D3" w:rsidRPr="00C060CD" w:rsidRDefault="00F466D3" w:rsidP="00CA573A">
            <w:pPr>
              <w:jc w:val="right"/>
              <w:rPr>
                <w:b/>
                <w:sz w:val="17"/>
                <w:szCs w:val="17"/>
              </w:rPr>
            </w:pPr>
          </w:p>
        </w:tc>
        <w:tc>
          <w:tcPr>
            <w:tcW w:w="2849" w:type="dxa"/>
            <w:gridSpan w:val="21"/>
            <w:vAlign w:val="center"/>
          </w:tcPr>
          <w:p w14:paraId="1C94C18C" w14:textId="77777777" w:rsidR="00F466D3" w:rsidRPr="00C060CD" w:rsidRDefault="00F466D3" w:rsidP="00CA573A">
            <w:pPr>
              <w:jc w:val="right"/>
              <w:rPr>
                <w:sz w:val="17"/>
                <w:szCs w:val="17"/>
              </w:rPr>
            </w:pPr>
          </w:p>
        </w:tc>
      </w:tr>
      <w:tr w:rsidR="004A59EA" w:rsidRPr="00A4547E" w14:paraId="490556B3" w14:textId="77777777" w:rsidTr="00D90D18">
        <w:trPr>
          <w:trHeight w:val="284"/>
          <w:jc w:val="center"/>
        </w:trPr>
        <w:tc>
          <w:tcPr>
            <w:tcW w:w="2273" w:type="dxa"/>
            <w:vAlign w:val="center"/>
          </w:tcPr>
          <w:p w14:paraId="3BC54DA2" w14:textId="77777777" w:rsidR="004A59EA" w:rsidRPr="00C060CD" w:rsidRDefault="004A59EA" w:rsidP="004A59EA">
            <w:pPr>
              <w:rPr>
                <w:b/>
                <w:sz w:val="17"/>
                <w:szCs w:val="17"/>
              </w:rPr>
            </w:pPr>
            <w:r w:rsidRPr="00C060CD">
              <w:rPr>
                <w:b/>
                <w:sz w:val="17"/>
                <w:szCs w:val="17"/>
              </w:rPr>
              <w:t>Prostory po</w:t>
            </w:r>
            <w:r w:rsidR="00C40BF6" w:rsidRPr="00C060CD">
              <w:rPr>
                <w:b/>
                <w:sz w:val="17"/>
                <w:szCs w:val="17"/>
              </w:rPr>
              <w:t>d</w:t>
            </w:r>
            <w:r w:rsidRPr="00C060CD">
              <w:rPr>
                <w:b/>
                <w:sz w:val="17"/>
                <w:szCs w:val="17"/>
              </w:rPr>
              <w:t xml:space="preserve"> šachtou:</w:t>
            </w:r>
          </w:p>
        </w:tc>
        <w:tc>
          <w:tcPr>
            <w:tcW w:w="1035" w:type="dxa"/>
            <w:gridSpan w:val="8"/>
            <w:vAlign w:val="center"/>
          </w:tcPr>
          <w:p w14:paraId="1B402109" w14:textId="77777777" w:rsidR="004A59EA" w:rsidRPr="00C060CD" w:rsidRDefault="004A59EA" w:rsidP="00CA573A">
            <w:pPr>
              <w:jc w:val="right"/>
              <w:rPr>
                <w:sz w:val="17"/>
                <w:szCs w:val="17"/>
              </w:rPr>
            </w:pPr>
            <w:r w:rsidRPr="00C060CD">
              <w:rPr>
                <w:sz w:val="17"/>
                <w:szCs w:val="17"/>
              </w:rPr>
              <w:t>Ano</w:t>
            </w:r>
          </w:p>
        </w:tc>
        <w:tc>
          <w:tcPr>
            <w:tcW w:w="364" w:type="dxa"/>
            <w:gridSpan w:val="6"/>
            <w:shd w:val="clear" w:color="auto" w:fill="E0E0E0"/>
            <w:vAlign w:val="center"/>
          </w:tcPr>
          <w:p w14:paraId="0640204D" w14:textId="77777777" w:rsidR="004A59EA" w:rsidRPr="00C060CD" w:rsidRDefault="004A59EA" w:rsidP="00CA573A">
            <w:pPr>
              <w:jc w:val="right"/>
              <w:rPr>
                <w:sz w:val="17"/>
                <w:szCs w:val="17"/>
              </w:rPr>
            </w:pPr>
          </w:p>
        </w:tc>
        <w:tc>
          <w:tcPr>
            <w:tcW w:w="1643" w:type="dxa"/>
            <w:gridSpan w:val="21"/>
            <w:vAlign w:val="center"/>
          </w:tcPr>
          <w:p w14:paraId="6523EF21" w14:textId="77777777" w:rsidR="004A59EA" w:rsidRPr="00C060CD" w:rsidRDefault="004A59EA" w:rsidP="00CA573A">
            <w:pPr>
              <w:jc w:val="right"/>
              <w:rPr>
                <w:sz w:val="17"/>
                <w:szCs w:val="17"/>
              </w:rPr>
            </w:pPr>
            <w:r w:rsidRPr="00C060CD">
              <w:rPr>
                <w:sz w:val="17"/>
                <w:szCs w:val="17"/>
              </w:rPr>
              <w:t>Ne</w:t>
            </w:r>
          </w:p>
        </w:tc>
        <w:tc>
          <w:tcPr>
            <w:tcW w:w="283" w:type="dxa"/>
            <w:gridSpan w:val="2"/>
            <w:shd w:val="clear" w:color="auto" w:fill="E0E0E0"/>
            <w:vAlign w:val="center"/>
          </w:tcPr>
          <w:p w14:paraId="2E99B7EE" w14:textId="77777777" w:rsidR="004A59EA" w:rsidRPr="00C060CD" w:rsidRDefault="00D90D18" w:rsidP="00D90D18">
            <w:pPr>
              <w:jc w:val="center"/>
              <w:rPr>
                <w:sz w:val="17"/>
                <w:szCs w:val="17"/>
              </w:rPr>
            </w:pPr>
            <w:r>
              <w:rPr>
                <w:sz w:val="17"/>
                <w:szCs w:val="17"/>
              </w:rPr>
              <w:t>x</w:t>
            </w:r>
          </w:p>
        </w:tc>
        <w:tc>
          <w:tcPr>
            <w:tcW w:w="4937" w:type="dxa"/>
            <w:gridSpan w:val="46"/>
            <w:vAlign w:val="center"/>
          </w:tcPr>
          <w:p w14:paraId="5A31F15D" w14:textId="77777777" w:rsidR="004A59EA" w:rsidRPr="00C060CD" w:rsidRDefault="004A59EA" w:rsidP="00CA573A">
            <w:pPr>
              <w:jc w:val="right"/>
              <w:rPr>
                <w:sz w:val="17"/>
                <w:szCs w:val="17"/>
              </w:rPr>
            </w:pPr>
          </w:p>
        </w:tc>
      </w:tr>
      <w:tr w:rsidR="007E1D00" w:rsidRPr="00A4547E" w14:paraId="58213D14" w14:textId="77777777" w:rsidTr="00D90D18">
        <w:trPr>
          <w:trHeight w:val="284"/>
          <w:jc w:val="center"/>
        </w:trPr>
        <w:tc>
          <w:tcPr>
            <w:tcW w:w="2273" w:type="dxa"/>
            <w:vAlign w:val="center"/>
          </w:tcPr>
          <w:p w14:paraId="6CDBE9AA" w14:textId="77777777" w:rsidR="007E1D00" w:rsidRPr="00C060CD" w:rsidRDefault="007D58AA" w:rsidP="000E1874">
            <w:pPr>
              <w:rPr>
                <w:b/>
                <w:sz w:val="17"/>
                <w:szCs w:val="17"/>
              </w:rPr>
            </w:pPr>
            <w:r w:rsidRPr="00C060CD">
              <w:rPr>
                <w:b/>
                <w:sz w:val="17"/>
                <w:szCs w:val="17"/>
              </w:rPr>
              <w:t>Popis oc. konstrukce</w:t>
            </w:r>
            <w:r w:rsidR="007E1D00" w:rsidRPr="00C060CD">
              <w:rPr>
                <w:b/>
                <w:sz w:val="17"/>
                <w:szCs w:val="17"/>
              </w:rPr>
              <w:t>:</w:t>
            </w:r>
          </w:p>
        </w:tc>
        <w:tc>
          <w:tcPr>
            <w:tcW w:w="8262" w:type="dxa"/>
            <w:gridSpan w:val="83"/>
            <w:vAlign w:val="center"/>
          </w:tcPr>
          <w:p w14:paraId="4BA01A64" w14:textId="77777777" w:rsidR="007E1D00" w:rsidRPr="00C060CD" w:rsidRDefault="007E1D00" w:rsidP="00606C38">
            <w:pPr>
              <w:rPr>
                <w:sz w:val="17"/>
                <w:szCs w:val="17"/>
              </w:rPr>
            </w:pPr>
          </w:p>
        </w:tc>
      </w:tr>
      <w:tr w:rsidR="00FE7E73" w:rsidRPr="00A4547E" w14:paraId="089DBDD2" w14:textId="77777777" w:rsidTr="00D90D18">
        <w:trPr>
          <w:trHeight w:val="284"/>
          <w:jc w:val="center"/>
        </w:trPr>
        <w:tc>
          <w:tcPr>
            <w:tcW w:w="10535" w:type="dxa"/>
            <w:gridSpan w:val="84"/>
            <w:shd w:val="clear" w:color="auto" w:fill="E0E0E0"/>
            <w:vAlign w:val="center"/>
          </w:tcPr>
          <w:p w14:paraId="0E30FE70" w14:textId="77777777" w:rsidR="00FE7E73" w:rsidRPr="00C060CD" w:rsidRDefault="00FE7E73" w:rsidP="000E1874">
            <w:pPr>
              <w:rPr>
                <w:sz w:val="17"/>
                <w:szCs w:val="17"/>
              </w:rPr>
            </w:pPr>
            <w:r w:rsidRPr="00C060CD">
              <w:rPr>
                <w:b/>
                <w:sz w:val="17"/>
                <w:szCs w:val="17"/>
              </w:rPr>
              <w:t>POHON VÝTAHU</w:t>
            </w:r>
          </w:p>
        </w:tc>
      </w:tr>
      <w:tr w:rsidR="007A0BB9" w:rsidRPr="00A4547E" w14:paraId="6C38CB92" w14:textId="77777777" w:rsidTr="00D90D18">
        <w:trPr>
          <w:trHeight w:val="284"/>
          <w:jc w:val="center"/>
        </w:trPr>
        <w:tc>
          <w:tcPr>
            <w:tcW w:w="2273" w:type="dxa"/>
            <w:shd w:val="clear" w:color="auto" w:fill="FFFFFF"/>
            <w:vAlign w:val="center"/>
          </w:tcPr>
          <w:p w14:paraId="2687DE6F" w14:textId="77777777" w:rsidR="007A0BB9" w:rsidRPr="00C060CD" w:rsidRDefault="007A0BB9" w:rsidP="000E1874">
            <w:pPr>
              <w:rPr>
                <w:b/>
                <w:sz w:val="17"/>
                <w:szCs w:val="17"/>
              </w:rPr>
            </w:pPr>
            <w:r w:rsidRPr="00C060CD">
              <w:rPr>
                <w:b/>
                <w:sz w:val="17"/>
                <w:szCs w:val="17"/>
              </w:rPr>
              <w:t>Typ:</w:t>
            </w:r>
          </w:p>
        </w:tc>
        <w:tc>
          <w:tcPr>
            <w:tcW w:w="1374" w:type="dxa"/>
            <w:gridSpan w:val="13"/>
            <w:shd w:val="clear" w:color="auto" w:fill="FFFFFF"/>
            <w:vAlign w:val="center"/>
          </w:tcPr>
          <w:p w14:paraId="456D0431" w14:textId="77777777" w:rsidR="007A0BB9" w:rsidRPr="00C060CD" w:rsidRDefault="007A0BB9" w:rsidP="007E1D00">
            <w:pPr>
              <w:jc w:val="right"/>
              <w:rPr>
                <w:sz w:val="17"/>
                <w:szCs w:val="17"/>
              </w:rPr>
            </w:pPr>
            <w:smartTag w:uri="urn:schemas-microsoft-com:office:smarttags" w:element="stockticker">
              <w:r w:rsidRPr="00C060CD">
                <w:rPr>
                  <w:sz w:val="17"/>
                  <w:szCs w:val="17"/>
                </w:rPr>
                <w:t>SGB</w:t>
              </w:r>
            </w:smartTag>
            <w:r w:rsidRPr="00C060CD">
              <w:rPr>
                <w:sz w:val="17"/>
                <w:szCs w:val="17"/>
              </w:rPr>
              <w:t xml:space="preserve"> 142 ACVF</w:t>
            </w:r>
          </w:p>
        </w:tc>
        <w:tc>
          <w:tcPr>
            <w:tcW w:w="363" w:type="dxa"/>
            <w:gridSpan w:val="2"/>
            <w:shd w:val="clear" w:color="auto" w:fill="E0E0E0"/>
            <w:vAlign w:val="center"/>
          </w:tcPr>
          <w:p w14:paraId="0246AAAA" w14:textId="77777777" w:rsidR="007A0BB9" w:rsidRPr="00C060CD" w:rsidRDefault="007A0BB9" w:rsidP="002461FA">
            <w:pPr>
              <w:jc w:val="center"/>
              <w:rPr>
                <w:b/>
                <w:sz w:val="17"/>
                <w:szCs w:val="17"/>
              </w:rPr>
            </w:pPr>
          </w:p>
        </w:tc>
        <w:tc>
          <w:tcPr>
            <w:tcW w:w="1629" w:type="dxa"/>
            <w:gridSpan w:val="25"/>
            <w:shd w:val="clear" w:color="auto" w:fill="FFFFFF"/>
            <w:vAlign w:val="center"/>
          </w:tcPr>
          <w:p w14:paraId="6C0DED95" w14:textId="77777777" w:rsidR="007A0BB9" w:rsidRPr="00C060CD" w:rsidRDefault="007A0BB9" w:rsidP="007E1D00">
            <w:pPr>
              <w:jc w:val="right"/>
              <w:rPr>
                <w:sz w:val="17"/>
                <w:szCs w:val="17"/>
              </w:rPr>
            </w:pPr>
            <w:r w:rsidRPr="00C060CD">
              <w:rPr>
                <w:sz w:val="17"/>
                <w:szCs w:val="17"/>
              </w:rPr>
              <w:t xml:space="preserve">FMB 130 ACVF </w:t>
            </w:r>
          </w:p>
        </w:tc>
        <w:tc>
          <w:tcPr>
            <w:tcW w:w="363" w:type="dxa"/>
            <w:gridSpan w:val="3"/>
            <w:shd w:val="clear" w:color="auto" w:fill="E0E0E0"/>
            <w:vAlign w:val="center"/>
          </w:tcPr>
          <w:p w14:paraId="6D606550" w14:textId="77777777" w:rsidR="007A0BB9" w:rsidRPr="00C060CD" w:rsidRDefault="007A0BB9" w:rsidP="002461FA">
            <w:pPr>
              <w:jc w:val="center"/>
              <w:rPr>
                <w:b/>
                <w:sz w:val="17"/>
                <w:szCs w:val="17"/>
              </w:rPr>
            </w:pPr>
          </w:p>
        </w:tc>
        <w:tc>
          <w:tcPr>
            <w:tcW w:w="1877" w:type="dxa"/>
            <w:gridSpan w:val="21"/>
            <w:shd w:val="clear" w:color="auto" w:fill="FFFFFF"/>
            <w:vAlign w:val="center"/>
          </w:tcPr>
          <w:p w14:paraId="261BAC78" w14:textId="77777777" w:rsidR="007A0BB9" w:rsidRPr="00C060CD" w:rsidRDefault="007A0BB9" w:rsidP="007E1D00">
            <w:pPr>
              <w:jc w:val="right"/>
              <w:rPr>
                <w:sz w:val="17"/>
                <w:szCs w:val="17"/>
              </w:rPr>
            </w:pPr>
            <w:r w:rsidRPr="00C060CD">
              <w:rPr>
                <w:sz w:val="17"/>
                <w:szCs w:val="17"/>
              </w:rPr>
              <w:t>Bubnový</w:t>
            </w:r>
          </w:p>
        </w:tc>
        <w:tc>
          <w:tcPr>
            <w:tcW w:w="426" w:type="dxa"/>
            <w:gridSpan w:val="3"/>
            <w:shd w:val="clear" w:color="auto" w:fill="E0E0E0"/>
            <w:vAlign w:val="center"/>
          </w:tcPr>
          <w:p w14:paraId="0EB43B8F" w14:textId="77777777" w:rsidR="007A0BB9" w:rsidRPr="00C060CD" w:rsidRDefault="007A0BB9" w:rsidP="002461FA">
            <w:pPr>
              <w:jc w:val="center"/>
              <w:rPr>
                <w:b/>
                <w:sz w:val="17"/>
                <w:szCs w:val="17"/>
              </w:rPr>
            </w:pPr>
          </w:p>
        </w:tc>
        <w:tc>
          <w:tcPr>
            <w:tcW w:w="1694" w:type="dxa"/>
            <w:gridSpan w:val="14"/>
            <w:shd w:val="clear" w:color="auto" w:fill="FFFFFF"/>
            <w:vAlign w:val="center"/>
          </w:tcPr>
          <w:p w14:paraId="335D86C3" w14:textId="77777777" w:rsidR="007A0BB9" w:rsidRPr="00C060CD" w:rsidRDefault="00D346C2" w:rsidP="007A0BB9">
            <w:pPr>
              <w:jc w:val="right"/>
              <w:rPr>
                <w:sz w:val="17"/>
                <w:szCs w:val="17"/>
              </w:rPr>
            </w:pPr>
            <w:r w:rsidRPr="00C060CD">
              <w:rPr>
                <w:sz w:val="17"/>
                <w:szCs w:val="17"/>
              </w:rPr>
              <w:t>Trakční</w:t>
            </w:r>
          </w:p>
        </w:tc>
        <w:tc>
          <w:tcPr>
            <w:tcW w:w="364" w:type="dxa"/>
            <w:shd w:val="clear" w:color="auto" w:fill="E0E0E0"/>
            <w:vAlign w:val="center"/>
          </w:tcPr>
          <w:p w14:paraId="2607A7F4" w14:textId="77777777" w:rsidR="007A0BB9" w:rsidRPr="00C060CD" w:rsidRDefault="00D90D18" w:rsidP="007A0BB9">
            <w:pPr>
              <w:jc w:val="center"/>
              <w:rPr>
                <w:b/>
                <w:sz w:val="17"/>
                <w:szCs w:val="17"/>
              </w:rPr>
            </w:pPr>
            <w:r>
              <w:rPr>
                <w:b/>
                <w:sz w:val="17"/>
                <w:szCs w:val="17"/>
              </w:rPr>
              <w:t>x</w:t>
            </w:r>
          </w:p>
        </w:tc>
        <w:tc>
          <w:tcPr>
            <w:tcW w:w="172" w:type="dxa"/>
            <w:shd w:val="clear" w:color="auto" w:fill="FFFFFF"/>
            <w:vAlign w:val="center"/>
          </w:tcPr>
          <w:p w14:paraId="0EC30F90" w14:textId="77777777" w:rsidR="007A0BB9" w:rsidRPr="00C060CD" w:rsidRDefault="007A0BB9" w:rsidP="007A0BB9">
            <w:pPr>
              <w:rPr>
                <w:sz w:val="17"/>
                <w:szCs w:val="17"/>
              </w:rPr>
            </w:pPr>
          </w:p>
        </w:tc>
      </w:tr>
      <w:tr w:rsidR="00F466D3" w:rsidRPr="00A4547E" w14:paraId="54264375" w14:textId="77777777" w:rsidTr="00D90D18">
        <w:trPr>
          <w:trHeight w:val="284"/>
          <w:jc w:val="center"/>
        </w:trPr>
        <w:tc>
          <w:tcPr>
            <w:tcW w:w="2273" w:type="dxa"/>
            <w:vAlign w:val="center"/>
          </w:tcPr>
          <w:p w14:paraId="59E68C16" w14:textId="77777777" w:rsidR="007E1D00" w:rsidRPr="00C060CD" w:rsidRDefault="007E1D00" w:rsidP="00B77A1F">
            <w:pPr>
              <w:rPr>
                <w:b/>
                <w:sz w:val="17"/>
                <w:szCs w:val="17"/>
              </w:rPr>
            </w:pPr>
            <w:r w:rsidRPr="00C060CD">
              <w:rPr>
                <w:b/>
                <w:sz w:val="17"/>
                <w:szCs w:val="17"/>
              </w:rPr>
              <w:t>Umístění:</w:t>
            </w:r>
          </w:p>
        </w:tc>
        <w:tc>
          <w:tcPr>
            <w:tcW w:w="2505" w:type="dxa"/>
            <w:gridSpan w:val="27"/>
            <w:vAlign w:val="center"/>
          </w:tcPr>
          <w:p w14:paraId="7C98FF21" w14:textId="77777777" w:rsidR="007E1D00" w:rsidRPr="00C060CD" w:rsidRDefault="007E1D00" w:rsidP="00646250">
            <w:pPr>
              <w:jc w:val="right"/>
              <w:rPr>
                <w:sz w:val="17"/>
                <w:szCs w:val="17"/>
              </w:rPr>
            </w:pPr>
            <w:r w:rsidRPr="00C060CD">
              <w:rPr>
                <w:sz w:val="17"/>
                <w:szCs w:val="17"/>
              </w:rPr>
              <w:t>Ve strojovně nad šachtou</w:t>
            </w:r>
          </w:p>
        </w:tc>
        <w:tc>
          <w:tcPr>
            <w:tcW w:w="320" w:type="dxa"/>
            <w:gridSpan w:val="2"/>
            <w:shd w:val="clear" w:color="auto" w:fill="E0E0E0"/>
            <w:vAlign w:val="center"/>
          </w:tcPr>
          <w:p w14:paraId="14809EB6" w14:textId="77777777" w:rsidR="007E1D00" w:rsidRPr="00C060CD" w:rsidRDefault="00D90D18" w:rsidP="002461FA">
            <w:pPr>
              <w:jc w:val="center"/>
              <w:rPr>
                <w:b/>
                <w:sz w:val="17"/>
                <w:szCs w:val="17"/>
              </w:rPr>
            </w:pPr>
            <w:r>
              <w:rPr>
                <w:b/>
                <w:sz w:val="17"/>
                <w:szCs w:val="17"/>
              </w:rPr>
              <w:t>x</w:t>
            </w:r>
          </w:p>
        </w:tc>
        <w:tc>
          <w:tcPr>
            <w:tcW w:w="2781" w:type="dxa"/>
            <w:gridSpan w:val="35"/>
            <w:vAlign w:val="center"/>
          </w:tcPr>
          <w:p w14:paraId="25555A33" w14:textId="77777777" w:rsidR="007E1D00" w:rsidRPr="00C060CD" w:rsidRDefault="007E1D00" w:rsidP="007D58AA">
            <w:pPr>
              <w:jc w:val="right"/>
              <w:rPr>
                <w:sz w:val="17"/>
                <w:szCs w:val="17"/>
              </w:rPr>
            </w:pPr>
            <w:r w:rsidRPr="00C060CD">
              <w:rPr>
                <w:sz w:val="17"/>
                <w:szCs w:val="17"/>
              </w:rPr>
              <w:t xml:space="preserve">    Pod stropem šachty </w:t>
            </w:r>
          </w:p>
        </w:tc>
        <w:tc>
          <w:tcPr>
            <w:tcW w:w="426" w:type="dxa"/>
            <w:gridSpan w:val="3"/>
            <w:shd w:val="clear" w:color="auto" w:fill="E0E0E0"/>
            <w:vAlign w:val="center"/>
          </w:tcPr>
          <w:p w14:paraId="56722533" w14:textId="77777777" w:rsidR="007E1D00" w:rsidRPr="00C060CD" w:rsidRDefault="007E1D00" w:rsidP="002461FA">
            <w:pPr>
              <w:jc w:val="center"/>
              <w:rPr>
                <w:sz w:val="17"/>
                <w:szCs w:val="17"/>
              </w:rPr>
            </w:pPr>
          </w:p>
        </w:tc>
        <w:tc>
          <w:tcPr>
            <w:tcW w:w="1694" w:type="dxa"/>
            <w:gridSpan w:val="14"/>
            <w:vAlign w:val="center"/>
          </w:tcPr>
          <w:p w14:paraId="740A0B16" w14:textId="77777777" w:rsidR="007E1D00" w:rsidRPr="00C060CD" w:rsidRDefault="007E1D00" w:rsidP="002461FA">
            <w:pPr>
              <w:jc w:val="right"/>
              <w:rPr>
                <w:sz w:val="17"/>
                <w:szCs w:val="17"/>
              </w:rPr>
            </w:pPr>
            <w:r w:rsidRPr="00C060CD">
              <w:rPr>
                <w:sz w:val="17"/>
                <w:szCs w:val="17"/>
              </w:rPr>
              <w:t xml:space="preserve"> Ve strojovně dole </w:t>
            </w:r>
          </w:p>
        </w:tc>
        <w:tc>
          <w:tcPr>
            <w:tcW w:w="364" w:type="dxa"/>
            <w:shd w:val="clear" w:color="auto" w:fill="E0E0E0"/>
            <w:vAlign w:val="center"/>
          </w:tcPr>
          <w:p w14:paraId="40584AF8" w14:textId="77777777" w:rsidR="007E1D00" w:rsidRPr="00C060CD" w:rsidRDefault="007E1D00" w:rsidP="002461FA">
            <w:pPr>
              <w:jc w:val="center"/>
              <w:rPr>
                <w:b/>
                <w:sz w:val="17"/>
                <w:szCs w:val="17"/>
              </w:rPr>
            </w:pPr>
          </w:p>
        </w:tc>
        <w:tc>
          <w:tcPr>
            <w:tcW w:w="172" w:type="dxa"/>
            <w:vAlign w:val="center"/>
          </w:tcPr>
          <w:p w14:paraId="1640EF3A" w14:textId="77777777" w:rsidR="007E1D00" w:rsidRPr="00C060CD" w:rsidRDefault="007E1D00" w:rsidP="00B77A1F">
            <w:pPr>
              <w:rPr>
                <w:sz w:val="17"/>
                <w:szCs w:val="17"/>
              </w:rPr>
            </w:pPr>
          </w:p>
        </w:tc>
      </w:tr>
      <w:tr w:rsidR="00B77A1F" w:rsidRPr="00A4547E" w14:paraId="5CF356AA" w14:textId="77777777" w:rsidTr="00D90D18">
        <w:trPr>
          <w:trHeight w:val="284"/>
          <w:jc w:val="center"/>
        </w:trPr>
        <w:tc>
          <w:tcPr>
            <w:tcW w:w="2273" w:type="dxa"/>
            <w:vAlign w:val="center"/>
          </w:tcPr>
          <w:p w14:paraId="5AF6D2F8" w14:textId="77777777" w:rsidR="007E1D00" w:rsidRPr="00C060CD" w:rsidRDefault="007E1D00" w:rsidP="000E1874">
            <w:pPr>
              <w:rPr>
                <w:b/>
                <w:sz w:val="17"/>
                <w:szCs w:val="17"/>
              </w:rPr>
            </w:pPr>
            <w:r w:rsidRPr="00C060CD">
              <w:rPr>
                <w:b/>
                <w:sz w:val="17"/>
                <w:szCs w:val="17"/>
              </w:rPr>
              <w:t>Nosné prostředky:</w:t>
            </w:r>
          </w:p>
        </w:tc>
        <w:tc>
          <w:tcPr>
            <w:tcW w:w="2993" w:type="dxa"/>
            <w:gridSpan w:val="33"/>
            <w:vAlign w:val="center"/>
          </w:tcPr>
          <w:p w14:paraId="4A084A69" w14:textId="77777777" w:rsidR="007E1D00" w:rsidRPr="00C060CD" w:rsidRDefault="007E1D00" w:rsidP="009937FC">
            <w:pPr>
              <w:jc w:val="right"/>
              <w:rPr>
                <w:sz w:val="17"/>
                <w:szCs w:val="17"/>
              </w:rPr>
            </w:pPr>
            <w:r w:rsidRPr="00C060CD">
              <w:rPr>
                <w:sz w:val="17"/>
                <w:szCs w:val="17"/>
              </w:rPr>
              <w:t>Ploché nosné prostředky (pásy)</w:t>
            </w:r>
          </w:p>
        </w:tc>
        <w:tc>
          <w:tcPr>
            <w:tcW w:w="365" w:type="dxa"/>
            <w:gridSpan w:val="6"/>
            <w:shd w:val="clear" w:color="auto" w:fill="E0E0E0"/>
            <w:vAlign w:val="center"/>
          </w:tcPr>
          <w:p w14:paraId="3B1B8193" w14:textId="77777777" w:rsidR="007E1D00" w:rsidRPr="00C060CD" w:rsidRDefault="00D90D18" w:rsidP="002461FA">
            <w:pPr>
              <w:jc w:val="center"/>
              <w:rPr>
                <w:b/>
                <w:sz w:val="17"/>
                <w:szCs w:val="17"/>
              </w:rPr>
            </w:pPr>
            <w:r>
              <w:rPr>
                <w:b/>
                <w:sz w:val="17"/>
                <w:szCs w:val="17"/>
              </w:rPr>
              <w:t>x</w:t>
            </w:r>
          </w:p>
        </w:tc>
        <w:tc>
          <w:tcPr>
            <w:tcW w:w="2248" w:type="dxa"/>
            <w:gridSpan w:val="25"/>
            <w:vAlign w:val="center"/>
          </w:tcPr>
          <w:p w14:paraId="2946BFAB" w14:textId="77777777" w:rsidR="007E1D00" w:rsidRPr="00C060CD" w:rsidRDefault="007E1D00" w:rsidP="009937FC">
            <w:pPr>
              <w:jc w:val="right"/>
              <w:rPr>
                <w:sz w:val="17"/>
                <w:szCs w:val="17"/>
              </w:rPr>
            </w:pPr>
            <w:r w:rsidRPr="00C060CD">
              <w:rPr>
                <w:sz w:val="17"/>
                <w:szCs w:val="17"/>
              </w:rPr>
              <w:t>Lana</w:t>
            </w:r>
          </w:p>
        </w:tc>
        <w:tc>
          <w:tcPr>
            <w:tcW w:w="426" w:type="dxa"/>
            <w:gridSpan w:val="3"/>
            <w:shd w:val="clear" w:color="auto" w:fill="E0E0E0"/>
            <w:vAlign w:val="center"/>
          </w:tcPr>
          <w:p w14:paraId="1A33BFBE" w14:textId="77777777" w:rsidR="007E1D00" w:rsidRPr="00C060CD" w:rsidRDefault="007E1D00" w:rsidP="002461FA">
            <w:pPr>
              <w:jc w:val="center"/>
              <w:rPr>
                <w:sz w:val="17"/>
                <w:szCs w:val="17"/>
              </w:rPr>
            </w:pPr>
          </w:p>
        </w:tc>
        <w:tc>
          <w:tcPr>
            <w:tcW w:w="2230" w:type="dxa"/>
            <w:gridSpan w:val="16"/>
            <w:vAlign w:val="center"/>
          </w:tcPr>
          <w:p w14:paraId="4E4F8D7A" w14:textId="77777777" w:rsidR="007E1D00" w:rsidRPr="00C060CD" w:rsidRDefault="007E1D00" w:rsidP="00852098">
            <w:pPr>
              <w:rPr>
                <w:sz w:val="17"/>
                <w:szCs w:val="17"/>
              </w:rPr>
            </w:pPr>
          </w:p>
        </w:tc>
      </w:tr>
      <w:tr w:rsidR="00FE7E73" w:rsidRPr="00A4547E" w14:paraId="734A939F" w14:textId="77777777" w:rsidTr="00D90D18">
        <w:trPr>
          <w:trHeight w:val="284"/>
          <w:jc w:val="center"/>
        </w:trPr>
        <w:tc>
          <w:tcPr>
            <w:tcW w:w="10535" w:type="dxa"/>
            <w:gridSpan w:val="84"/>
            <w:shd w:val="clear" w:color="auto" w:fill="E0E0E0"/>
            <w:vAlign w:val="center"/>
          </w:tcPr>
          <w:p w14:paraId="7E508D53" w14:textId="77777777" w:rsidR="00FE7E73" w:rsidRPr="00C060CD" w:rsidRDefault="00FE7E73" w:rsidP="000E1874">
            <w:pPr>
              <w:rPr>
                <w:sz w:val="17"/>
                <w:szCs w:val="17"/>
              </w:rPr>
            </w:pPr>
            <w:r w:rsidRPr="00C060CD">
              <w:rPr>
                <w:b/>
                <w:sz w:val="17"/>
                <w:szCs w:val="17"/>
              </w:rPr>
              <w:t>ŘÍZENÍ VÝTAHU</w:t>
            </w:r>
          </w:p>
        </w:tc>
      </w:tr>
      <w:tr w:rsidR="007E1D00" w:rsidRPr="00A4547E" w14:paraId="275CB634" w14:textId="77777777" w:rsidTr="00D90D18">
        <w:trPr>
          <w:trHeight w:val="284"/>
          <w:jc w:val="center"/>
        </w:trPr>
        <w:tc>
          <w:tcPr>
            <w:tcW w:w="2273" w:type="dxa"/>
            <w:vMerge w:val="restart"/>
            <w:vAlign w:val="center"/>
          </w:tcPr>
          <w:p w14:paraId="0F0E3F50" w14:textId="77777777" w:rsidR="007E1D00" w:rsidRPr="00C060CD" w:rsidRDefault="007E1D00" w:rsidP="00B77A1F">
            <w:pPr>
              <w:rPr>
                <w:b/>
                <w:sz w:val="17"/>
                <w:szCs w:val="17"/>
              </w:rPr>
            </w:pPr>
            <w:r w:rsidRPr="00C060CD">
              <w:rPr>
                <w:b/>
                <w:sz w:val="17"/>
                <w:szCs w:val="17"/>
              </w:rPr>
              <w:t>Řízení:</w:t>
            </w:r>
          </w:p>
        </w:tc>
        <w:tc>
          <w:tcPr>
            <w:tcW w:w="2222" w:type="dxa"/>
            <w:gridSpan w:val="24"/>
            <w:vAlign w:val="center"/>
          </w:tcPr>
          <w:p w14:paraId="309F9FFA" w14:textId="77777777" w:rsidR="007E1D00" w:rsidRPr="00C060CD" w:rsidRDefault="007E1D00" w:rsidP="009D3098">
            <w:pPr>
              <w:jc w:val="right"/>
              <w:rPr>
                <w:sz w:val="17"/>
                <w:szCs w:val="17"/>
              </w:rPr>
            </w:pPr>
            <w:r w:rsidRPr="00C060CD">
              <w:rPr>
                <w:sz w:val="17"/>
                <w:szCs w:val="17"/>
              </w:rPr>
              <w:t xml:space="preserve">Jednoduché (DE) </w:t>
            </w:r>
          </w:p>
        </w:tc>
        <w:tc>
          <w:tcPr>
            <w:tcW w:w="347" w:type="dxa"/>
            <w:gridSpan w:val="4"/>
            <w:shd w:val="clear" w:color="auto" w:fill="E0E0E0"/>
            <w:vAlign w:val="center"/>
          </w:tcPr>
          <w:p w14:paraId="76C91155" w14:textId="77777777" w:rsidR="007E1D00" w:rsidRPr="00C060CD" w:rsidRDefault="007E1D00" w:rsidP="00A95FBD">
            <w:pPr>
              <w:jc w:val="center"/>
              <w:rPr>
                <w:b/>
                <w:sz w:val="17"/>
                <w:szCs w:val="17"/>
              </w:rPr>
            </w:pPr>
          </w:p>
        </w:tc>
        <w:tc>
          <w:tcPr>
            <w:tcW w:w="2731" w:type="dxa"/>
            <w:gridSpan w:val="32"/>
            <w:vAlign w:val="center"/>
          </w:tcPr>
          <w:p w14:paraId="1AAAF014" w14:textId="77777777" w:rsidR="007E1D00" w:rsidRPr="00C060CD" w:rsidRDefault="007E1D00" w:rsidP="009D3098">
            <w:pPr>
              <w:jc w:val="right"/>
              <w:rPr>
                <w:sz w:val="17"/>
                <w:szCs w:val="17"/>
              </w:rPr>
            </w:pPr>
            <w:r w:rsidRPr="00C060CD">
              <w:rPr>
                <w:sz w:val="17"/>
                <w:szCs w:val="17"/>
              </w:rPr>
              <w:t xml:space="preserve">Jednoduché s předvolbou (PI) </w:t>
            </w:r>
          </w:p>
        </w:tc>
        <w:tc>
          <w:tcPr>
            <w:tcW w:w="425" w:type="dxa"/>
            <w:gridSpan w:val="6"/>
            <w:shd w:val="clear" w:color="auto" w:fill="E0E0E0"/>
            <w:vAlign w:val="center"/>
          </w:tcPr>
          <w:p w14:paraId="2AC8EF08" w14:textId="77777777" w:rsidR="007E1D00" w:rsidRPr="00C060CD" w:rsidRDefault="007E1D00" w:rsidP="00A95FBD">
            <w:pPr>
              <w:jc w:val="center"/>
              <w:rPr>
                <w:b/>
                <w:sz w:val="17"/>
                <w:szCs w:val="17"/>
              </w:rPr>
            </w:pPr>
          </w:p>
        </w:tc>
        <w:tc>
          <w:tcPr>
            <w:tcW w:w="1401" w:type="dxa"/>
            <w:gridSpan w:val="8"/>
            <w:vAlign w:val="center"/>
          </w:tcPr>
          <w:p w14:paraId="7986CF7C" w14:textId="77777777" w:rsidR="007E1D00" w:rsidRPr="00C060CD" w:rsidRDefault="007E1D00" w:rsidP="009D3098">
            <w:pPr>
              <w:jc w:val="right"/>
              <w:rPr>
                <w:sz w:val="17"/>
                <w:szCs w:val="17"/>
              </w:rPr>
            </w:pPr>
            <w:r w:rsidRPr="00C060CD">
              <w:rPr>
                <w:sz w:val="17"/>
                <w:szCs w:val="17"/>
              </w:rPr>
              <w:t xml:space="preserve">Duplex </w:t>
            </w:r>
          </w:p>
        </w:tc>
        <w:tc>
          <w:tcPr>
            <w:tcW w:w="197" w:type="dxa"/>
            <w:gridSpan w:val="4"/>
            <w:shd w:val="clear" w:color="auto" w:fill="E0E0E0"/>
            <w:vAlign w:val="center"/>
          </w:tcPr>
          <w:p w14:paraId="43D2B01F" w14:textId="77777777" w:rsidR="007E1D00" w:rsidRPr="00C060CD" w:rsidRDefault="007E1D00" w:rsidP="00A95FBD">
            <w:pPr>
              <w:jc w:val="center"/>
              <w:rPr>
                <w:b/>
                <w:sz w:val="17"/>
                <w:szCs w:val="17"/>
              </w:rPr>
            </w:pPr>
          </w:p>
        </w:tc>
        <w:tc>
          <w:tcPr>
            <w:tcW w:w="939" w:type="dxa"/>
            <w:gridSpan w:val="5"/>
            <w:vAlign w:val="center"/>
          </w:tcPr>
          <w:p w14:paraId="04BB7AA5" w14:textId="77777777" w:rsidR="007E1D00" w:rsidRPr="00C060CD" w:rsidRDefault="007E1D00" w:rsidP="009D3098">
            <w:pPr>
              <w:rPr>
                <w:sz w:val="17"/>
                <w:szCs w:val="17"/>
              </w:rPr>
            </w:pPr>
          </w:p>
        </w:tc>
      </w:tr>
      <w:tr w:rsidR="007E1D00" w:rsidRPr="00A4547E" w14:paraId="3D7205A9" w14:textId="77777777" w:rsidTr="00D90D18">
        <w:trPr>
          <w:trHeight w:val="284"/>
          <w:jc w:val="center"/>
        </w:trPr>
        <w:tc>
          <w:tcPr>
            <w:tcW w:w="2273" w:type="dxa"/>
            <w:vMerge/>
            <w:vAlign w:val="center"/>
          </w:tcPr>
          <w:p w14:paraId="2AC6AD74" w14:textId="77777777" w:rsidR="007E1D00" w:rsidRPr="00C060CD" w:rsidRDefault="007E1D00" w:rsidP="00B77A1F">
            <w:pPr>
              <w:rPr>
                <w:b/>
                <w:sz w:val="17"/>
                <w:szCs w:val="17"/>
              </w:rPr>
            </w:pPr>
          </w:p>
        </w:tc>
        <w:tc>
          <w:tcPr>
            <w:tcW w:w="2222" w:type="dxa"/>
            <w:gridSpan w:val="24"/>
            <w:vAlign w:val="center"/>
          </w:tcPr>
          <w:p w14:paraId="22F8F656" w14:textId="77777777" w:rsidR="007E1D00" w:rsidRPr="00C060CD" w:rsidRDefault="007E1D00" w:rsidP="007E1D00">
            <w:pPr>
              <w:rPr>
                <w:sz w:val="17"/>
                <w:szCs w:val="17"/>
              </w:rPr>
            </w:pPr>
            <w:r w:rsidRPr="00C060CD">
              <w:rPr>
                <w:sz w:val="17"/>
                <w:szCs w:val="17"/>
              </w:rPr>
              <w:t>Sběrné směrem dolu (KA)</w:t>
            </w:r>
          </w:p>
        </w:tc>
        <w:tc>
          <w:tcPr>
            <w:tcW w:w="347" w:type="dxa"/>
            <w:gridSpan w:val="4"/>
            <w:shd w:val="clear" w:color="auto" w:fill="E0E0E0"/>
            <w:vAlign w:val="center"/>
          </w:tcPr>
          <w:p w14:paraId="440F07C0" w14:textId="77777777" w:rsidR="007E1D00" w:rsidRPr="00C060CD" w:rsidRDefault="00D90D18" w:rsidP="00A95FBD">
            <w:pPr>
              <w:jc w:val="center"/>
              <w:rPr>
                <w:sz w:val="17"/>
                <w:szCs w:val="17"/>
              </w:rPr>
            </w:pPr>
            <w:r>
              <w:rPr>
                <w:sz w:val="17"/>
                <w:szCs w:val="17"/>
              </w:rPr>
              <w:t>x</w:t>
            </w:r>
          </w:p>
        </w:tc>
        <w:tc>
          <w:tcPr>
            <w:tcW w:w="2731" w:type="dxa"/>
            <w:gridSpan w:val="32"/>
            <w:vAlign w:val="center"/>
          </w:tcPr>
          <w:p w14:paraId="0FA927AC" w14:textId="77777777" w:rsidR="007E1D00" w:rsidRPr="00C060CD" w:rsidRDefault="007E1D00" w:rsidP="009D3098">
            <w:pPr>
              <w:jc w:val="right"/>
              <w:rPr>
                <w:sz w:val="17"/>
                <w:szCs w:val="17"/>
              </w:rPr>
            </w:pPr>
            <w:r w:rsidRPr="00C060CD">
              <w:rPr>
                <w:sz w:val="17"/>
                <w:szCs w:val="17"/>
              </w:rPr>
              <w:t>Sběrné oba směry (KS)</w:t>
            </w:r>
          </w:p>
        </w:tc>
        <w:tc>
          <w:tcPr>
            <w:tcW w:w="425" w:type="dxa"/>
            <w:gridSpan w:val="6"/>
            <w:shd w:val="clear" w:color="auto" w:fill="E0E0E0"/>
            <w:vAlign w:val="center"/>
          </w:tcPr>
          <w:p w14:paraId="67639992" w14:textId="77777777" w:rsidR="007E1D00" w:rsidRPr="00C060CD" w:rsidRDefault="007E1D00" w:rsidP="00A95FBD">
            <w:pPr>
              <w:jc w:val="center"/>
              <w:rPr>
                <w:b/>
                <w:sz w:val="17"/>
                <w:szCs w:val="17"/>
              </w:rPr>
            </w:pPr>
          </w:p>
        </w:tc>
        <w:tc>
          <w:tcPr>
            <w:tcW w:w="1401" w:type="dxa"/>
            <w:gridSpan w:val="8"/>
            <w:vAlign w:val="center"/>
          </w:tcPr>
          <w:p w14:paraId="730756B2" w14:textId="77777777" w:rsidR="007E1D00" w:rsidRPr="00C060CD" w:rsidRDefault="007E1D00" w:rsidP="00B77A1F">
            <w:pPr>
              <w:rPr>
                <w:sz w:val="17"/>
                <w:szCs w:val="17"/>
              </w:rPr>
            </w:pPr>
            <w:r w:rsidRPr="00C060CD">
              <w:rPr>
                <w:sz w:val="17"/>
                <w:szCs w:val="17"/>
              </w:rPr>
              <w:t>č. zakázky:</w:t>
            </w:r>
          </w:p>
        </w:tc>
        <w:tc>
          <w:tcPr>
            <w:tcW w:w="1136" w:type="dxa"/>
            <w:gridSpan w:val="9"/>
            <w:shd w:val="clear" w:color="auto" w:fill="E0E0E0"/>
            <w:vAlign w:val="center"/>
          </w:tcPr>
          <w:p w14:paraId="7B95D0A3" w14:textId="77777777" w:rsidR="007E1D00" w:rsidRPr="00C060CD" w:rsidRDefault="007E1D00" w:rsidP="00646250">
            <w:pPr>
              <w:rPr>
                <w:b/>
                <w:sz w:val="17"/>
                <w:szCs w:val="17"/>
              </w:rPr>
            </w:pPr>
          </w:p>
        </w:tc>
      </w:tr>
      <w:tr w:rsidR="00D62861" w:rsidRPr="00A4547E" w14:paraId="61C38BAA" w14:textId="77777777" w:rsidTr="00D90D18">
        <w:trPr>
          <w:trHeight w:val="284"/>
          <w:jc w:val="center"/>
        </w:trPr>
        <w:tc>
          <w:tcPr>
            <w:tcW w:w="2273" w:type="dxa"/>
            <w:vAlign w:val="center"/>
          </w:tcPr>
          <w:p w14:paraId="5A4FF564" w14:textId="77777777" w:rsidR="00D62861" w:rsidRPr="00C060CD" w:rsidRDefault="00D62861" w:rsidP="00B77A1F">
            <w:pPr>
              <w:rPr>
                <w:b/>
                <w:sz w:val="17"/>
                <w:szCs w:val="17"/>
              </w:rPr>
            </w:pPr>
            <w:r w:rsidRPr="00C060CD">
              <w:rPr>
                <w:b/>
                <w:sz w:val="17"/>
                <w:szCs w:val="17"/>
              </w:rPr>
              <w:t>Napájení výtahu:</w:t>
            </w:r>
          </w:p>
        </w:tc>
        <w:tc>
          <w:tcPr>
            <w:tcW w:w="2222" w:type="dxa"/>
            <w:gridSpan w:val="24"/>
            <w:vAlign w:val="center"/>
          </w:tcPr>
          <w:p w14:paraId="4885E4BB" w14:textId="77777777" w:rsidR="00D62861" w:rsidRPr="00C060CD" w:rsidRDefault="009763FA" w:rsidP="00646250">
            <w:pPr>
              <w:rPr>
                <w:sz w:val="17"/>
                <w:szCs w:val="17"/>
              </w:rPr>
            </w:pPr>
            <w:r>
              <w:rPr>
                <w:sz w:val="17"/>
                <w:szCs w:val="17"/>
              </w:rPr>
              <w:t>3</w:t>
            </w:r>
            <w:r w:rsidR="00D62861" w:rsidRPr="00C060CD">
              <w:rPr>
                <w:sz w:val="17"/>
                <w:szCs w:val="17"/>
              </w:rPr>
              <w:t>N</w:t>
            </w:r>
            <w:r>
              <w:rPr>
                <w:sz w:val="17"/>
                <w:szCs w:val="17"/>
              </w:rPr>
              <w:t>PE</w:t>
            </w:r>
            <w:r w:rsidR="00D62861" w:rsidRPr="00C060CD">
              <w:rPr>
                <w:sz w:val="17"/>
                <w:szCs w:val="17"/>
              </w:rPr>
              <w:t xml:space="preserve"> 50Hz 400V / TN-S</w:t>
            </w:r>
          </w:p>
        </w:tc>
        <w:tc>
          <w:tcPr>
            <w:tcW w:w="1691" w:type="dxa"/>
            <w:gridSpan w:val="21"/>
            <w:vAlign w:val="center"/>
          </w:tcPr>
          <w:p w14:paraId="53A4A6E2" w14:textId="77777777" w:rsidR="00D62861" w:rsidRPr="00C4081F" w:rsidRDefault="00D62861" w:rsidP="00D62861">
            <w:pPr>
              <w:rPr>
                <w:sz w:val="17"/>
                <w:szCs w:val="17"/>
              </w:rPr>
            </w:pPr>
            <w:r w:rsidRPr="00C4081F">
              <w:rPr>
                <w:sz w:val="17"/>
                <w:szCs w:val="17"/>
              </w:rPr>
              <w:t>Jištění hl.</w:t>
            </w:r>
            <w:r w:rsidR="00C060CD" w:rsidRPr="00C4081F">
              <w:rPr>
                <w:sz w:val="17"/>
                <w:szCs w:val="17"/>
              </w:rPr>
              <w:t xml:space="preserve"> </w:t>
            </w:r>
            <w:r w:rsidRPr="00C4081F">
              <w:rPr>
                <w:sz w:val="17"/>
                <w:szCs w:val="17"/>
              </w:rPr>
              <w:t>přívodu*</w:t>
            </w:r>
          </w:p>
        </w:tc>
        <w:tc>
          <w:tcPr>
            <w:tcW w:w="1408" w:type="dxa"/>
            <w:gridSpan w:val="16"/>
            <w:shd w:val="clear" w:color="auto" w:fill="D9D9D9"/>
            <w:vAlign w:val="center"/>
          </w:tcPr>
          <w:p w14:paraId="6EA31AD8" w14:textId="77777777" w:rsidR="00D62861" w:rsidRPr="00C4081F" w:rsidRDefault="00E50206" w:rsidP="00E50206">
            <w:pPr>
              <w:rPr>
                <w:sz w:val="17"/>
                <w:szCs w:val="17"/>
              </w:rPr>
            </w:pPr>
            <w:r w:rsidRPr="00C4081F">
              <w:rPr>
                <w:sz w:val="14"/>
                <w:szCs w:val="17"/>
              </w:rPr>
              <w:t>Bude uvedeno v dispo.</w:t>
            </w:r>
            <w:r w:rsidR="00C060CD" w:rsidRPr="00C4081F">
              <w:rPr>
                <w:sz w:val="14"/>
                <w:szCs w:val="17"/>
              </w:rPr>
              <w:t xml:space="preserve"> </w:t>
            </w:r>
            <w:r w:rsidRPr="00C4081F">
              <w:rPr>
                <w:sz w:val="14"/>
                <w:szCs w:val="17"/>
              </w:rPr>
              <w:t>výkresu</w:t>
            </w:r>
          </w:p>
        </w:tc>
        <w:tc>
          <w:tcPr>
            <w:tcW w:w="2941" w:type="dxa"/>
            <w:gridSpan w:val="22"/>
            <w:vAlign w:val="center"/>
          </w:tcPr>
          <w:p w14:paraId="0249BC25" w14:textId="77777777" w:rsidR="00D62861" w:rsidRPr="00C4081F" w:rsidRDefault="00EF4749" w:rsidP="0009554B">
            <w:pPr>
              <w:rPr>
                <w:sz w:val="17"/>
                <w:szCs w:val="17"/>
              </w:rPr>
            </w:pPr>
            <w:r w:rsidRPr="00C4081F">
              <w:rPr>
                <w:sz w:val="17"/>
                <w:szCs w:val="17"/>
              </w:rPr>
              <w:t>Objednatel</w:t>
            </w:r>
            <w:r w:rsidR="00D62861" w:rsidRPr="00C4081F">
              <w:rPr>
                <w:sz w:val="17"/>
                <w:szCs w:val="17"/>
              </w:rPr>
              <w:t xml:space="preserve"> zajistí </w:t>
            </w:r>
            <w:r w:rsidR="0009554B" w:rsidRPr="00C4081F">
              <w:rPr>
                <w:sz w:val="17"/>
                <w:szCs w:val="17"/>
              </w:rPr>
              <w:t>výměnu*</w:t>
            </w:r>
            <w:r w:rsidR="00D62861" w:rsidRPr="00C4081F">
              <w:rPr>
                <w:sz w:val="17"/>
                <w:szCs w:val="17"/>
              </w:rPr>
              <w:t xml:space="preserve"> </w:t>
            </w:r>
          </w:p>
        </w:tc>
      </w:tr>
      <w:tr w:rsidR="007E1D00" w:rsidRPr="00A4547E" w14:paraId="2BA52484" w14:textId="77777777" w:rsidTr="00D90D18">
        <w:trPr>
          <w:trHeight w:val="284"/>
          <w:jc w:val="center"/>
        </w:trPr>
        <w:tc>
          <w:tcPr>
            <w:tcW w:w="2273" w:type="dxa"/>
            <w:vAlign w:val="center"/>
          </w:tcPr>
          <w:p w14:paraId="25D1E9C1" w14:textId="77777777" w:rsidR="007E1D00" w:rsidRPr="00C060CD" w:rsidRDefault="007E1D00" w:rsidP="000E1874">
            <w:pPr>
              <w:rPr>
                <w:b/>
                <w:sz w:val="17"/>
                <w:szCs w:val="17"/>
              </w:rPr>
            </w:pPr>
            <w:r w:rsidRPr="00C060CD">
              <w:rPr>
                <w:b/>
                <w:sz w:val="17"/>
                <w:szCs w:val="17"/>
              </w:rPr>
              <w:t>Rozvaděč:</w:t>
            </w:r>
          </w:p>
        </w:tc>
        <w:tc>
          <w:tcPr>
            <w:tcW w:w="8262" w:type="dxa"/>
            <w:gridSpan w:val="83"/>
            <w:vAlign w:val="center"/>
          </w:tcPr>
          <w:p w14:paraId="0101584D" w14:textId="77777777" w:rsidR="007E1D00" w:rsidRPr="00C060CD" w:rsidRDefault="007E1D00" w:rsidP="000E1874">
            <w:pPr>
              <w:rPr>
                <w:sz w:val="17"/>
                <w:szCs w:val="17"/>
              </w:rPr>
            </w:pPr>
            <w:r w:rsidRPr="00C060CD">
              <w:rPr>
                <w:sz w:val="17"/>
                <w:szCs w:val="17"/>
              </w:rPr>
              <w:t>Mikroprocesorový s frekvenčním měničem</w:t>
            </w:r>
          </w:p>
        </w:tc>
      </w:tr>
      <w:tr w:rsidR="00FE7E73" w:rsidRPr="00A4547E" w14:paraId="58A4FB61" w14:textId="77777777" w:rsidTr="00D90D18">
        <w:trPr>
          <w:trHeight w:val="284"/>
          <w:jc w:val="center"/>
        </w:trPr>
        <w:tc>
          <w:tcPr>
            <w:tcW w:w="10535" w:type="dxa"/>
            <w:gridSpan w:val="84"/>
            <w:shd w:val="clear" w:color="auto" w:fill="E0E0E0"/>
            <w:vAlign w:val="center"/>
          </w:tcPr>
          <w:p w14:paraId="7976ABAD" w14:textId="77777777" w:rsidR="00FE7E73" w:rsidRPr="00C060CD" w:rsidRDefault="00FE7E73" w:rsidP="000E1874">
            <w:pPr>
              <w:rPr>
                <w:sz w:val="17"/>
                <w:szCs w:val="17"/>
              </w:rPr>
            </w:pPr>
            <w:r w:rsidRPr="00C060CD">
              <w:rPr>
                <w:b/>
                <w:sz w:val="17"/>
                <w:szCs w:val="17"/>
              </w:rPr>
              <w:t>KABINA</w:t>
            </w:r>
          </w:p>
        </w:tc>
      </w:tr>
      <w:tr w:rsidR="00B511D8" w:rsidRPr="00A4547E" w14:paraId="2933A904" w14:textId="77777777" w:rsidTr="00D90D18">
        <w:trPr>
          <w:trHeight w:val="284"/>
          <w:jc w:val="center"/>
        </w:trPr>
        <w:tc>
          <w:tcPr>
            <w:tcW w:w="2273" w:type="dxa"/>
            <w:vAlign w:val="center"/>
          </w:tcPr>
          <w:p w14:paraId="4C4C8D48" w14:textId="77777777" w:rsidR="00B511D8" w:rsidRPr="00C060CD" w:rsidRDefault="00B511D8" w:rsidP="00B77A1F">
            <w:pPr>
              <w:rPr>
                <w:b/>
                <w:sz w:val="17"/>
                <w:szCs w:val="17"/>
              </w:rPr>
            </w:pPr>
            <w:r w:rsidRPr="00C060CD">
              <w:rPr>
                <w:b/>
                <w:sz w:val="17"/>
                <w:szCs w:val="17"/>
              </w:rPr>
              <w:t>Světlá šířka:</w:t>
            </w:r>
          </w:p>
        </w:tc>
        <w:tc>
          <w:tcPr>
            <w:tcW w:w="992" w:type="dxa"/>
            <w:gridSpan w:val="6"/>
            <w:vAlign w:val="center"/>
          </w:tcPr>
          <w:p w14:paraId="2FD4E337" w14:textId="77777777" w:rsidR="00B511D8" w:rsidRPr="00C060CD" w:rsidRDefault="00EF419F" w:rsidP="00B77A1F">
            <w:pPr>
              <w:rPr>
                <w:sz w:val="17"/>
                <w:szCs w:val="17"/>
              </w:rPr>
            </w:pPr>
            <w:r>
              <w:rPr>
                <w:sz w:val="17"/>
                <w:szCs w:val="17"/>
              </w:rPr>
              <w:t>1450</w:t>
            </w:r>
          </w:p>
        </w:tc>
        <w:tc>
          <w:tcPr>
            <w:tcW w:w="7270" w:type="dxa"/>
            <w:gridSpan w:val="77"/>
            <w:vAlign w:val="center"/>
          </w:tcPr>
          <w:p w14:paraId="151D8994" w14:textId="77777777" w:rsidR="00B511D8" w:rsidRPr="00C060CD" w:rsidRDefault="00B90E25" w:rsidP="00A25274">
            <w:pPr>
              <w:rPr>
                <w:sz w:val="17"/>
                <w:szCs w:val="17"/>
              </w:rPr>
            </w:pPr>
            <w:r w:rsidRPr="00C060CD">
              <w:rPr>
                <w:sz w:val="17"/>
                <w:szCs w:val="17"/>
              </w:rPr>
              <w:t>m</w:t>
            </w:r>
            <w:r w:rsidR="00B511D8" w:rsidRPr="00C060CD">
              <w:rPr>
                <w:sz w:val="17"/>
                <w:szCs w:val="17"/>
              </w:rPr>
              <w:t>m</w:t>
            </w:r>
            <w:r w:rsidRPr="00C060CD">
              <w:rPr>
                <w:sz w:val="17"/>
                <w:szCs w:val="17"/>
              </w:rPr>
              <w:t xml:space="preserve"> (</w:t>
            </w:r>
            <w:r w:rsidR="00F73C66" w:rsidRPr="00C060CD">
              <w:rPr>
                <w:sz w:val="17"/>
                <w:szCs w:val="17"/>
              </w:rPr>
              <w:t>rozm</w:t>
            </w:r>
            <w:r w:rsidR="00A25274" w:rsidRPr="00C060CD">
              <w:rPr>
                <w:sz w:val="17"/>
                <w:szCs w:val="17"/>
              </w:rPr>
              <w:t>ě</w:t>
            </w:r>
            <w:r w:rsidR="00F73C66" w:rsidRPr="00C060CD">
              <w:rPr>
                <w:sz w:val="17"/>
                <w:szCs w:val="17"/>
              </w:rPr>
              <w:t>r m</w:t>
            </w:r>
            <w:r w:rsidR="00A25274" w:rsidRPr="00C060CD">
              <w:rPr>
                <w:sz w:val="17"/>
                <w:szCs w:val="17"/>
              </w:rPr>
              <w:t>ů</w:t>
            </w:r>
            <w:r w:rsidR="00F73C66" w:rsidRPr="00C060CD">
              <w:rPr>
                <w:sz w:val="17"/>
                <w:szCs w:val="17"/>
              </w:rPr>
              <w:t>že b</w:t>
            </w:r>
            <w:r w:rsidR="00A25274" w:rsidRPr="00C060CD">
              <w:rPr>
                <w:sz w:val="17"/>
                <w:szCs w:val="17"/>
              </w:rPr>
              <w:t>ýt</w:t>
            </w:r>
            <w:r w:rsidR="00F73C66" w:rsidRPr="00C060CD">
              <w:rPr>
                <w:sz w:val="17"/>
                <w:szCs w:val="17"/>
              </w:rPr>
              <w:t xml:space="preserve"> </w:t>
            </w:r>
            <w:r w:rsidR="00106C2C" w:rsidRPr="00C060CD">
              <w:rPr>
                <w:sz w:val="17"/>
                <w:szCs w:val="17"/>
              </w:rPr>
              <w:t xml:space="preserve">automaticky </w:t>
            </w:r>
            <w:r w:rsidR="00F73C66" w:rsidRPr="00C060CD">
              <w:rPr>
                <w:sz w:val="17"/>
                <w:szCs w:val="17"/>
              </w:rPr>
              <w:t xml:space="preserve">upravený v závislosti na </w:t>
            </w:r>
            <w:r w:rsidR="00A25274" w:rsidRPr="00C060CD">
              <w:rPr>
                <w:sz w:val="17"/>
                <w:szCs w:val="17"/>
              </w:rPr>
              <w:t>svislost</w:t>
            </w:r>
            <w:r w:rsidR="00D84522" w:rsidRPr="00C060CD">
              <w:rPr>
                <w:sz w:val="17"/>
                <w:szCs w:val="17"/>
              </w:rPr>
              <w:t>i</w:t>
            </w:r>
            <w:r w:rsidR="00F73C66" w:rsidRPr="00C060CD">
              <w:rPr>
                <w:sz w:val="17"/>
                <w:szCs w:val="17"/>
              </w:rPr>
              <w:t xml:space="preserve"> vý</w:t>
            </w:r>
            <w:r w:rsidR="00A25274" w:rsidRPr="00C060CD">
              <w:rPr>
                <w:sz w:val="17"/>
                <w:szCs w:val="17"/>
              </w:rPr>
              <w:t>ta</w:t>
            </w:r>
            <w:r w:rsidR="00F73C66" w:rsidRPr="00C060CD">
              <w:rPr>
                <w:sz w:val="17"/>
                <w:szCs w:val="17"/>
              </w:rPr>
              <w:t>ho</w:t>
            </w:r>
            <w:r w:rsidR="00A25274" w:rsidRPr="00C060CD">
              <w:rPr>
                <w:sz w:val="17"/>
                <w:szCs w:val="17"/>
              </w:rPr>
              <w:t>vé</w:t>
            </w:r>
            <w:r w:rsidR="00F73C66" w:rsidRPr="00C060CD">
              <w:rPr>
                <w:sz w:val="17"/>
                <w:szCs w:val="17"/>
              </w:rPr>
              <w:t xml:space="preserve"> šachty</w:t>
            </w:r>
            <w:r w:rsidRPr="00C060CD">
              <w:rPr>
                <w:sz w:val="17"/>
                <w:szCs w:val="17"/>
              </w:rPr>
              <w:t>)</w:t>
            </w:r>
          </w:p>
        </w:tc>
      </w:tr>
      <w:tr w:rsidR="00B511D8" w:rsidRPr="00A4547E" w14:paraId="37611A0B" w14:textId="77777777" w:rsidTr="00D90D18">
        <w:trPr>
          <w:trHeight w:val="284"/>
          <w:jc w:val="center"/>
        </w:trPr>
        <w:tc>
          <w:tcPr>
            <w:tcW w:w="2273" w:type="dxa"/>
            <w:vAlign w:val="center"/>
          </w:tcPr>
          <w:p w14:paraId="3DE7C569" w14:textId="77777777" w:rsidR="00B511D8" w:rsidRPr="00C060CD" w:rsidRDefault="00B511D8" w:rsidP="00B77A1F">
            <w:pPr>
              <w:rPr>
                <w:b/>
                <w:sz w:val="17"/>
                <w:szCs w:val="17"/>
              </w:rPr>
            </w:pPr>
            <w:r w:rsidRPr="00C060CD">
              <w:rPr>
                <w:b/>
                <w:sz w:val="17"/>
                <w:szCs w:val="17"/>
              </w:rPr>
              <w:t>Světlá hloubka:</w:t>
            </w:r>
          </w:p>
        </w:tc>
        <w:tc>
          <w:tcPr>
            <w:tcW w:w="992" w:type="dxa"/>
            <w:gridSpan w:val="6"/>
            <w:vAlign w:val="center"/>
          </w:tcPr>
          <w:p w14:paraId="7F8D2781" w14:textId="77777777" w:rsidR="00B511D8" w:rsidRPr="00C060CD" w:rsidRDefault="00EF419F" w:rsidP="00B77A1F">
            <w:pPr>
              <w:rPr>
                <w:sz w:val="17"/>
                <w:szCs w:val="17"/>
              </w:rPr>
            </w:pPr>
            <w:r>
              <w:rPr>
                <w:sz w:val="17"/>
                <w:szCs w:val="17"/>
              </w:rPr>
              <w:t>2150</w:t>
            </w:r>
          </w:p>
        </w:tc>
        <w:tc>
          <w:tcPr>
            <w:tcW w:w="7270" w:type="dxa"/>
            <w:gridSpan w:val="77"/>
            <w:vAlign w:val="center"/>
          </w:tcPr>
          <w:p w14:paraId="65318250" w14:textId="77777777" w:rsidR="00B511D8" w:rsidRPr="00C060CD" w:rsidRDefault="00B90E25" w:rsidP="00B90E25">
            <w:pPr>
              <w:rPr>
                <w:sz w:val="17"/>
                <w:szCs w:val="17"/>
              </w:rPr>
            </w:pPr>
            <w:r w:rsidRPr="00C060CD">
              <w:rPr>
                <w:sz w:val="17"/>
                <w:szCs w:val="17"/>
              </w:rPr>
              <w:t xml:space="preserve">mm </w:t>
            </w:r>
            <w:r w:rsidR="00106C2C" w:rsidRPr="00C060CD">
              <w:rPr>
                <w:sz w:val="17"/>
                <w:szCs w:val="17"/>
              </w:rPr>
              <w:t>(rozměr může být automaticky upravený v závislosti na svislost</w:t>
            </w:r>
            <w:r w:rsidR="00D84522" w:rsidRPr="00C060CD">
              <w:rPr>
                <w:sz w:val="17"/>
                <w:szCs w:val="17"/>
              </w:rPr>
              <w:t>i</w:t>
            </w:r>
            <w:r w:rsidR="00106C2C" w:rsidRPr="00C060CD">
              <w:rPr>
                <w:sz w:val="17"/>
                <w:szCs w:val="17"/>
              </w:rPr>
              <w:t xml:space="preserve"> výtahové šachty)</w:t>
            </w:r>
          </w:p>
        </w:tc>
      </w:tr>
      <w:tr w:rsidR="00B511D8" w:rsidRPr="00A4547E" w14:paraId="4566AF4E" w14:textId="77777777" w:rsidTr="00D90D18">
        <w:trPr>
          <w:trHeight w:val="284"/>
          <w:jc w:val="center"/>
        </w:trPr>
        <w:tc>
          <w:tcPr>
            <w:tcW w:w="2273" w:type="dxa"/>
            <w:vAlign w:val="center"/>
          </w:tcPr>
          <w:p w14:paraId="2330EFD0" w14:textId="2DD79C3B" w:rsidR="00B511D8" w:rsidRPr="00C060CD" w:rsidRDefault="00281B28" w:rsidP="00B77A1F">
            <w:pPr>
              <w:rPr>
                <w:b/>
                <w:sz w:val="17"/>
                <w:szCs w:val="17"/>
              </w:rPr>
            </w:pPr>
            <w:r>
              <w:rPr>
                <w:b/>
                <w:sz w:val="17"/>
                <w:szCs w:val="17"/>
              </w:rPr>
              <w:t>Světlá v</w:t>
            </w:r>
            <w:r w:rsidR="00B511D8" w:rsidRPr="00C060CD">
              <w:rPr>
                <w:b/>
                <w:sz w:val="17"/>
                <w:szCs w:val="17"/>
              </w:rPr>
              <w:t>ýška:</w:t>
            </w:r>
          </w:p>
        </w:tc>
        <w:tc>
          <w:tcPr>
            <w:tcW w:w="992" w:type="dxa"/>
            <w:gridSpan w:val="6"/>
            <w:vAlign w:val="center"/>
          </w:tcPr>
          <w:p w14:paraId="276CD3E8" w14:textId="77777777" w:rsidR="00B511D8" w:rsidRPr="00C060CD" w:rsidRDefault="00AC2F11" w:rsidP="00F773DF">
            <w:pPr>
              <w:rPr>
                <w:sz w:val="17"/>
                <w:szCs w:val="17"/>
              </w:rPr>
            </w:pPr>
            <w:r w:rsidRPr="00C060CD">
              <w:rPr>
                <w:sz w:val="17"/>
                <w:szCs w:val="17"/>
              </w:rPr>
              <w:t>2100</w:t>
            </w:r>
          </w:p>
        </w:tc>
        <w:tc>
          <w:tcPr>
            <w:tcW w:w="7270" w:type="dxa"/>
            <w:gridSpan w:val="77"/>
            <w:vAlign w:val="center"/>
          </w:tcPr>
          <w:p w14:paraId="150A40DA" w14:textId="77777777" w:rsidR="00B511D8" w:rsidRPr="00C060CD" w:rsidRDefault="00B511D8" w:rsidP="00B511D8">
            <w:pPr>
              <w:rPr>
                <w:sz w:val="17"/>
                <w:szCs w:val="17"/>
              </w:rPr>
            </w:pPr>
            <w:r w:rsidRPr="00C060CD">
              <w:rPr>
                <w:sz w:val="17"/>
                <w:szCs w:val="17"/>
              </w:rPr>
              <w:t>mm</w:t>
            </w:r>
          </w:p>
        </w:tc>
      </w:tr>
      <w:tr w:rsidR="0040619C" w:rsidRPr="00A4547E" w14:paraId="6C273389" w14:textId="77777777" w:rsidTr="00D90D18">
        <w:trPr>
          <w:trHeight w:val="284"/>
          <w:jc w:val="center"/>
        </w:trPr>
        <w:tc>
          <w:tcPr>
            <w:tcW w:w="2273" w:type="dxa"/>
            <w:vAlign w:val="center"/>
          </w:tcPr>
          <w:p w14:paraId="0F602173" w14:textId="77777777" w:rsidR="0040619C" w:rsidRPr="00C060CD" w:rsidRDefault="0040619C" w:rsidP="000E1874">
            <w:pPr>
              <w:rPr>
                <w:b/>
                <w:sz w:val="17"/>
                <w:szCs w:val="17"/>
              </w:rPr>
            </w:pPr>
            <w:r w:rsidRPr="00C060CD">
              <w:rPr>
                <w:b/>
                <w:sz w:val="17"/>
                <w:szCs w:val="17"/>
              </w:rPr>
              <w:t>Provedení kabiny:</w:t>
            </w:r>
          </w:p>
        </w:tc>
        <w:tc>
          <w:tcPr>
            <w:tcW w:w="916" w:type="dxa"/>
            <w:gridSpan w:val="5"/>
            <w:vAlign w:val="center"/>
          </w:tcPr>
          <w:p w14:paraId="75EFF1A5" w14:textId="77777777" w:rsidR="0040619C" w:rsidRPr="00C060CD" w:rsidRDefault="0040619C" w:rsidP="00237096">
            <w:pPr>
              <w:jc w:val="right"/>
              <w:rPr>
                <w:sz w:val="17"/>
                <w:szCs w:val="17"/>
              </w:rPr>
            </w:pPr>
            <w:r w:rsidRPr="00C060CD">
              <w:rPr>
                <w:sz w:val="17"/>
                <w:szCs w:val="17"/>
              </w:rPr>
              <w:t xml:space="preserve">Plechová </w:t>
            </w:r>
          </w:p>
        </w:tc>
        <w:tc>
          <w:tcPr>
            <w:tcW w:w="298" w:type="dxa"/>
            <w:gridSpan w:val="5"/>
            <w:shd w:val="clear" w:color="auto" w:fill="E0E0E0"/>
            <w:vAlign w:val="center"/>
          </w:tcPr>
          <w:p w14:paraId="111641FA" w14:textId="77777777" w:rsidR="0040619C" w:rsidRPr="00C060CD" w:rsidRDefault="0040619C" w:rsidP="00A95FBD">
            <w:pPr>
              <w:jc w:val="center"/>
              <w:rPr>
                <w:b/>
                <w:sz w:val="17"/>
                <w:szCs w:val="17"/>
              </w:rPr>
            </w:pPr>
          </w:p>
        </w:tc>
        <w:tc>
          <w:tcPr>
            <w:tcW w:w="1272" w:type="dxa"/>
            <w:gridSpan w:val="16"/>
            <w:vAlign w:val="center"/>
          </w:tcPr>
          <w:p w14:paraId="1DEDD130" w14:textId="77777777" w:rsidR="0040619C" w:rsidRPr="00C060CD" w:rsidRDefault="0040619C" w:rsidP="00237096">
            <w:pPr>
              <w:jc w:val="right"/>
              <w:rPr>
                <w:sz w:val="17"/>
                <w:szCs w:val="17"/>
              </w:rPr>
            </w:pPr>
            <w:r w:rsidRPr="00C060CD">
              <w:rPr>
                <w:sz w:val="17"/>
                <w:szCs w:val="17"/>
              </w:rPr>
              <w:t>Hl. sendwich</w:t>
            </w:r>
          </w:p>
        </w:tc>
        <w:tc>
          <w:tcPr>
            <w:tcW w:w="364" w:type="dxa"/>
            <w:gridSpan w:val="5"/>
            <w:shd w:val="clear" w:color="auto" w:fill="E0E0E0"/>
            <w:vAlign w:val="center"/>
          </w:tcPr>
          <w:p w14:paraId="477EEF36" w14:textId="77777777" w:rsidR="0040619C" w:rsidRPr="00C060CD" w:rsidRDefault="00EF419F" w:rsidP="00A95FBD">
            <w:pPr>
              <w:jc w:val="center"/>
              <w:rPr>
                <w:b/>
                <w:sz w:val="17"/>
                <w:szCs w:val="17"/>
              </w:rPr>
            </w:pPr>
            <w:r>
              <w:rPr>
                <w:b/>
                <w:sz w:val="17"/>
                <w:szCs w:val="17"/>
              </w:rPr>
              <w:t>x</w:t>
            </w:r>
          </w:p>
        </w:tc>
        <w:tc>
          <w:tcPr>
            <w:tcW w:w="1088" w:type="dxa"/>
            <w:gridSpan w:val="16"/>
            <w:vAlign w:val="center"/>
          </w:tcPr>
          <w:p w14:paraId="6BABBD1C" w14:textId="77777777" w:rsidR="0040619C" w:rsidRPr="00C4081F" w:rsidRDefault="0040619C" w:rsidP="00237096">
            <w:pPr>
              <w:jc w:val="right"/>
              <w:rPr>
                <w:sz w:val="17"/>
                <w:szCs w:val="17"/>
              </w:rPr>
            </w:pPr>
            <w:r w:rsidRPr="00C4081F">
              <w:rPr>
                <w:sz w:val="17"/>
                <w:szCs w:val="17"/>
              </w:rPr>
              <w:t>Laminátová kompozice</w:t>
            </w:r>
          </w:p>
        </w:tc>
        <w:tc>
          <w:tcPr>
            <w:tcW w:w="363" w:type="dxa"/>
            <w:gridSpan w:val="3"/>
            <w:shd w:val="clear" w:color="auto" w:fill="E0E0E0"/>
            <w:vAlign w:val="center"/>
          </w:tcPr>
          <w:p w14:paraId="3682DADA" w14:textId="77777777" w:rsidR="0040619C" w:rsidRPr="00C060CD" w:rsidRDefault="0040619C" w:rsidP="00A95FBD">
            <w:pPr>
              <w:jc w:val="center"/>
              <w:rPr>
                <w:b/>
                <w:sz w:val="17"/>
                <w:szCs w:val="17"/>
              </w:rPr>
            </w:pPr>
          </w:p>
        </w:tc>
        <w:tc>
          <w:tcPr>
            <w:tcW w:w="909" w:type="dxa"/>
            <w:gridSpan w:val="8"/>
            <w:vAlign w:val="center"/>
          </w:tcPr>
          <w:p w14:paraId="5512A473" w14:textId="77777777" w:rsidR="0040619C" w:rsidRPr="00C060CD" w:rsidRDefault="0040619C" w:rsidP="00237096">
            <w:pPr>
              <w:jc w:val="right"/>
              <w:rPr>
                <w:sz w:val="17"/>
                <w:szCs w:val="17"/>
              </w:rPr>
            </w:pPr>
            <w:r w:rsidRPr="00C060CD">
              <w:rPr>
                <w:sz w:val="17"/>
                <w:szCs w:val="17"/>
              </w:rPr>
              <w:t>Průchozí</w:t>
            </w:r>
          </w:p>
        </w:tc>
        <w:tc>
          <w:tcPr>
            <w:tcW w:w="364" w:type="dxa"/>
            <w:gridSpan w:val="5"/>
            <w:shd w:val="clear" w:color="auto" w:fill="E0E0E0"/>
            <w:vAlign w:val="center"/>
          </w:tcPr>
          <w:p w14:paraId="473BC604" w14:textId="77777777" w:rsidR="0040619C" w:rsidRPr="00C060CD" w:rsidRDefault="0040619C" w:rsidP="00A95FBD">
            <w:pPr>
              <w:jc w:val="center"/>
              <w:rPr>
                <w:b/>
                <w:sz w:val="17"/>
                <w:szCs w:val="17"/>
              </w:rPr>
            </w:pPr>
          </w:p>
        </w:tc>
        <w:tc>
          <w:tcPr>
            <w:tcW w:w="1603" w:type="dxa"/>
            <w:gridSpan w:val="12"/>
            <w:vAlign w:val="center"/>
          </w:tcPr>
          <w:p w14:paraId="5B28530E" w14:textId="77777777" w:rsidR="0040619C" w:rsidRPr="00C060CD" w:rsidRDefault="0040619C" w:rsidP="00F773DF">
            <w:pPr>
              <w:rPr>
                <w:sz w:val="17"/>
                <w:szCs w:val="17"/>
              </w:rPr>
            </w:pPr>
            <w:r w:rsidRPr="00C060CD">
              <w:rPr>
                <w:sz w:val="17"/>
                <w:szCs w:val="17"/>
              </w:rPr>
              <w:t>Neprůchozí</w:t>
            </w:r>
          </w:p>
        </w:tc>
        <w:tc>
          <w:tcPr>
            <w:tcW w:w="160" w:type="dxa"/>
            <w:gridSpan w:val="4"/>
            <w:shd w:val="clear" w:color="auto" w:fill="E0E0E0"/>
            <w:vAlign w:val="center"/>
          </w:tcPr>
          <w:p w14:paraId="3507247E" w14:textId="77777777" w:rsidR="0040619C" w:rsidRPr="00C060CD" w:rsidRDefault="0040619C" w:rsidP="0040619C">
            <w:pPr>
              <w:jc w:val="center"/>
              <w:rPr>
                <w:b/>
                <w:sz w:val="17"/>
                <w:szCs w:val="17"/>
              </w:rPr>
            </w:pPr>
          </w:p>
        </w:tc>
        <w:tc>
          <w:tcPr>
            <w:tcW w:w="925" w:type="dxa"/>
            <w:gridSpan w:val="4"/>
            <w:vAlign w:val="center"/>
          </w:tcPr>
          <w:p w14:paraId="6E0FB888" w14:textId="77777777" w:rsidR="0040619C" w:rsidRPr="00C060CD" w:rsidRDefault="0040619C" w:rsidP="00F773DF">
            <w:pPr>
              <w:rPr>
                <w:sz w:val="17"/>
                <w:szCs w:val="17"/>
              </w:rPr>
            </w:pPr>
          </w:p>
        </w:tc>
      </w:tr>
      <w:tr w:rsidR="00070F7E" w:rsidRPr="00A4547E" w14:paraId="55719B99" w14:textId="77777777" w:rsidTr="00D90D18">
        <w:trPr>
          <w:trHeight w:val="284"/>
          <w:jc w:val="center"/>
        </w:trPr>
        <w:tc>
          <w:tcPr>
            <w:tcW w:w="2273" w:type="dxa"/>
            <w:vAlign w:val="center"/>
          </w:tcPr>
          <w:p w14:paraId="36F111F8" w14:textId="77777777" w:rsidR="00070F7E" w:rsidRPr="00C060CD" w:rsidRDefault="00070F7E" w:rsidP="000E1874">
            <w:pPr>
              <w:rPr>
                <w:b/>
                <w:sz w:val="17"/>
                <w:szCs w:val="17"/>
              </w:rPr>
            </w:pPr>
            <w:r w:rsidRPr="00C060CD">
              <w:rPr>
                <w:b/>
                <w:sz w:val="17"/>
                <w:szCs w:val="17"/>
              </w:rPr>
              <w:t>Interiér:</w:t>
            </w:r>
          </w:p>
        </w:tc>
        <w:tc>
          <w:tcPr>
            <w:tcW w:w="1374" w:type="dxa"/>
            <w:gridSpan w:val="13"/>
            <w:vAlign w:val="center"/>
          </w:tcPr>
          <w:p w14:paraId="594B3308" w14:textId="77777777" w:rsidR="00070F7E" w:rsidRPr="00C060CD" w:rsidRDefault="00070F7E" w:rsidP="00237096">
            <w:pPr>
              <w:jc w:val="right"/>
              <w:rPr>
                <w:sz w:val="17"/>
                <w:szCs w:val="17"/>
              </w:rPr>
            </w:pPr>
            <w:r w:rsidRPr="00C060CD">
              <w:rPr>
                <w:sz w:val="17"/>
                <w:szCs w:val="17"/>
              </w:rPr>
              <w:t>Lakovaný</w:t>
            </w:r>
          </w:p>
        </w:tc>
        <w:tc>
          <w:tcPr>
            <w:tcW w:w="363" w:type="dxa"/>
            <w:gridSpan w:val="2"/>
            <w:tcBorders>
              <w:bottom w:val="single" w:sz="4" w:space="0" w:color="auto"/>
            </w:tcBorders>
            <w:shd w:val="clear" w:color="auto" w:fill="E0E0E0"/>
            <w:vAlign w:val="center"/>
          </w:tcPr>
          <w:p w14:paraId="34F18EE0" w14:textId="77777777" w:rsidR="00070F7E" w:rsidRPr="00C060CD" w:rsidRDefault="00070F7E" w:rsidP="00A95FBD">
            <w:pPr>
              <w:jc w:val="center"/>
              <w:rPr>
                <w:b/>
                <w:sz w:val="17"/>
                <w:szCs w:val="17"/>
              </w:rPr>
            </w:pPr>
          </w:p>
        </w:tc>
        <w:tc>
          <w:tcPr>
            <w:tcW w:w="1256" w:type="dxa"/>
            <w:gridSpan w:val="18"/>
            <w:tcBorders>
              <w:bottom w:val="single" w:sz="4" w:space="0" w:color="auto"/>
            </w:tcBorders>
            <w:vAlign w:val="center"/>
          </w:tcPr>
          <w:p w14:paraId="32030077" w14:textId="77777777" w:rsidR="00070F7E" w:rsidRPr="00C060CD" w:rsidRDefault="00070F7E" w:rsidP="00237096">
            <w:pPr>
              <w:jc w:val="right"/>
              <w:rPr>
                <w:sz w:val="17"/>
                <w:szCs w:val="17"/>
              </w:rPr>
            </w:pPr>
            <w:r w:rsidRPr="00C060CD">
              <w:rPr>
                <w:sz w:val="17"/>
                <w:szCs w:val="17"/>
              </w:rPr>
              <w:t>Obklad</w:t>
            </w:r>
          </w:p>
        </w:tc>
        <w:tc>
          <w:tcPr>
            <w:tcW w:w="365" w:type="dxa"/>
            <w:gridSpan w:val="6"/>
            <w:shd w:val="clear" w:color="auto" w:fill="E0E0E0"/>
            <w:vAlign w:val="center"/>
          </w:tcPr>
          <w:p w14:paraId="3835ADF2" w14:textId="77777777" w:rsidR="00070F7E" w:rsidRPr="00C060CD" w:rsidRDefault="00070F7E" w:rsidP="00A95FBD">
            <w:pPr>
              <w:jc w:val="center"/>
              <w:rPr>
                <w:b/>
                <w:sz w:val="17"/>
                <w:szCs w:val="17"/>
              </w:rPr>
            </w:pPr>
          </w:p>
        </w:tc>
        <w:tc>
          <w:tcPr>
            <w:tcW w:w="1289" w:type="dxa"/>
            <w:gridSpan w:val="14"/>
            <w:vAlign w:val="center"/>
          </w:tcPr>
          <w:p w14:paraId="7E5EF926" w14:textId="77777777" w:rsidR="00070F7E" w:rsidRPr="00C060CD" w:rsidRDefault="00070F7E" w:rsidP="00237096">
            <w:pPr>
              <w:jc w:val="right"/>
              <w:rPr>
                <w:sz w:val="17"/>
                <w:szCs w:val="17"/>
              </w:rPr>
            </w:pPr>
            <w:r w:rsidRPr="00C060CD">
              <w:rPr>
                <w:sz w:val="17"/>
                <w:szCs w:val="17"/>
              </w:rPr>
              <w:t>Nerez</w:t>
            </w:r>
          </w:p>
        </w:tc>
        <w:tc>
          <w:tcPr>
            <w:tcW w:w="376" w:type="dxa"/>
            <w:gridSpan w:val="3"/>
            <w:shd w:val="clear" w:color="auto" w:fill="E0E0E0"/>
            <w:vAlign w:val="center"/>
          </w:tcPr>
          <w:p w14:paraId="1C8917A6" w14:textId="77777777" w:rsidR="00070F7E" w:rsidRPr="00C060CD" w:rsidRDefault="00EF419F" w:rsidP="00A95FBD">
            <w:pPr>
              <w:jc w:val="center"/>
              <w:rPr>
                <w:b/>
                <w:sz w:val="17"/>
                <w:szCs w:val="17"/>
              </w:rPr>
            </w:pPr>
            <w:r>
              <w:rPr>
                <w:b/>
                <w:sz w:val="17"/>
                <w:szCs w:val="17"/>
              </w:rPr>
              <w:t>x</w:t>
            </w:r>
          </w:p>
        </w:tc>
        <w:tc>
          <w:tcPr>
            <w:tcW w:w="3239" w:type="dxa"/>
            <w:gridSpan w:val="27"/>
            <w:vAlign w:val="center"/>
          </w:tcPr>
          <w:p w14:paraId="525D040F" w14:textId="77777777" w:rsidR="00070F7E" w:rsidRPr="00C060CD" w:rsidRDefault="00070F7E" w:rsidP="00070F7E">
            <w:pPr>
              <w:jc w:val="center"/>
              <w:rPr>
                <w:b/>
                <w:sz w:val="17"/>
                <w:szCs w:val="17"/>
              </w:rPr>
            </w:pPr>
          </w:p>
        </w:tc>
      </w:tr>
      <w:tr w:rsidR="00070F7E" w:rsidRPr="00A4547E" w14:paraId="39144E68" w14:textId="77777777" w:rsidTr="00D90D18">
        <w:trPr>
          <w:trHeight w:val="284"/>
          <w:jc w:val="center"/>
        </w:trPr>
        <w:tc>
          <w:tcPr>
            <w:tcW w:w="2273" w:type="dxa"/>
            <w:vAlign w:val="center"/>
          </w:tcPr>
          <w:p w14:paraId="026B28DC" w14:textId="77777777" w:rsidR="00070F7E" w:rsidRPr="00C060CD" w:rsidRDefault="00070F7E" w:rsidP="000E1874">
            <w:pPr>
              <w:rPr>
                <w:b/>
                <w:sz w:val="17"/>
                <w:szCs w:val="17"/>
              </w:rPr>
            </w:pPr>
            <w:r w:rsidRPr="00C060CD">
              <w:rPr>
                <w:b/>
                <w:sz w:val="17"/>
                <w:szCs w:val="17"/>
              </w:rPr>
              <w:t>Dekor interiéru:</w:t>
            </w:r>
          </w:p>
        </w:tc>
        <w:tc>
          <w:tcPr>
            <w:tcW w:w="1798" w:type="dxa"/>
            <w:gridSpan w:val="18"/>
            <w:vAlign w:val="center"/>
          </w:tcPr>
          <w:p w14:paraId="640B1F17" w14:textId="77777777" w:rsidR="00070F7E" w:rsidRPr="00C060CD" w:rsidRDefault="00070F7E" w:rsidP="00070F7E">
            <w:pPr>
              <w:jc w:val="right"/>
              <w:rPr>
                <w:sz w:val="17"/>
                <w:szCs w:val="17"/>
              </w:rPr>
            </w:pPr>
            <w:r w:rsidRPr="00C060CD">
              <w:rPr>
                <w:sz w:val="17"/>
                <w:szCs w:val="17"/>
              </w:rPr>
              <w:t xml:space="preserve"> Standard katalog</w:t>
            </w:r>
          </w:p>
        </w:tc>
        <w:tc>
          <w:tcPr>
            <w:tcW w:w="1635" w:type="dxa"/>
            <w:gridSpan w:val="23"/>
            <w:shd w:val="clear" w:color="auto" w:fill="E6E6E6"/>
            <w:vAlign w:val="center"/>
          </w:tcPr>
          <w:p w14:paraId="19B4A4C7" w14:textId="77777777" w:rsidR="00070F7E" w:rsidRPr="00C060CD" w:rsidRDefault="00EF419F" w:rsidP="00070F7E">
            <w:pPr>
              <w:rPr>
                <w:sz w:val="17"/>
                <w:szCs w:val="17"/>
              </w:rPr>
            </w:pPr>
            <w:r>
              <w:rPr>
                <w:sz w:val="17"/>
                <w:szCs w:val="17"/>
              </w:rPr>
              <w:t>Nerez brus</w:t>
            </w:r>
          </w:p>
        </w:tc>
        <w:tc>
          <w:tcPr>
            <w:tcW w:w="3744" w:type="dxa"/>
            <w:gridSpan w:val="34"/>
            <w:vAlign w:val="center"/>
          </w:tcPr>
          <w:p w14:paraId="42223498" w14:textId="77777777" w:rsidR="00070F7E" w:rsidRPr="00C060CD" w:rsidRDefault="00070F7E" w:rsidP="00070F7E">
            <w:pPr>
              <w:ind w:left="280"/>
              <w:jc w:val="right"/>
              <w:rPr>
                <w:sz w:val="17"/>
                <w:szCs w:val="17"/>
              </w:rPr>
            </w:pPr>
            <w:r w:rsidRPr="00C060CD">
              <w:rPr>
                <w:sz w:val="17"/>
                <w:szCs w:val="17"/>
              </w:rPr>
              <w:t xml:space="preserve">atyp. odstín </w:t>
            </w:r>
            <w:smartTag w:uri="urn:schemas-microsoft-com:office:smarttags" w:element="stockticker">
              <w:r w:rsidRPr="00C060CD">
                <w:rPr>
                  <w:sz w:val="17"/>
                  <w:szCs w:val="17"/>
                </w:rPr>
                <w:t>RAL</w:t>
              </w:r>
            </w:smartTag>
            <w:r w:rsidRPr="00C060CD">
              <w:rPr>
                <w:sz w:val="17"/>
                <w:szCs w:val="17"/>
              </w:rPr>
              <w:t xml:space="preserve"> </w:t>
            </w:r>
          </w:p>
        </w:tc>
        <w:tc>
          <w:tcPr>
            <w:tcW w:w="1085" w:type="dxa"/>
            <w:gridSpan w:val="8"/>
            <w:shd w:val="clear" w:color="auto" w:fill="E0E0E0"/>
            <w:vAlign w:val="center"/>
          </w:tcPr>
          <w:p w14:paraId="35487DF1" w14:textId="77777777" w:rsidR="00070F7E" w:rsidRPr="00C060CD" w:rsidRDefault="00070F7E" w:rsidP="00070F7E">
            <w:pPr>
              <w:rPr>
                <w:sz w:val="17"/>
                <w:szCs w:val="17"/>
              </w:rPr>
            </w:pPr>
          </w:p>
        </w:tc>
      </w:tr>
      <w:tr w:rsidR="00070F7E" w:rsidRPr="00A4547E" w14:paraId="69C20CE3" w14:textId="77777777" w:rsidTr="00D90D18">
        <w:trPr>
          <w:trHeight w:val="284"/>
          <w:jc w:val="center"/>
        </w:trPr>
        <w:tc>
          <w:tcPr>
            <w:tcW w:w="2273" w:type="dxa"/>
            <w:vAlign w:val="center"/>
          </w:tcPr>
          <w:p w14:paraId="5B10CD09" w14:textId="77777777" w:rsidR="00070F7E" w:rsidRPr="00C060CD" w:rsidRDefault="00070F7E" w:rsidP="000E1874">
            <w:pPr>
              <w:rPr>
                <w:b/>
                <w:sz w:val="17"/>
                <w:szCs w:val="17"/>
              </w:rPr>
            </w:pPr>
            <w:r w:rsidRPr="00C060CD">
              <w:rPr>
                <w:b/>
                <w:sz w:val="17"/>
                <w:szCs w:val="17"/>
              </w:rPr>
              <w:t>Strop - provedení:</w:t>
            </w:r>
          </w:p>
        </w:tc>
        <w:tc>
          <w:tcPr>
            <w:tcW w:w="8262" w:type="dxa"/>
            <w:gridSpan w:val="83"/>
            <w:vAlign w:val="center"/>
          </w:tcPr>
          <w:p w14:paraId="2E96C9A2" w14:textId="77777777" w:rsidR="00070F7E" w:rsidRPr="00C060CD" w:rsidRDefault="00070F7E" w:rsidP="000E1874">
            <w:pPr>
              <w:rPr>
                <w:sz w:val="17"/>
                <w:szCs w:val="17"/>
              </w:rPr>
            </w:pPr>
          </w:p>
        </w:tc>
      </w:tr>
      <w:tr w:rsidR="00070F7E" w:rsidRPr="00A4547E" w14:paraId="2DA18CF1" w14:textId="77777777" w:rsidTr="00D90D18">
        <w:trPr>
          <w:trHeight w:val="284"/>
          <w:jc w:val="center"/>
        </w:trPr>
        <w:tc>
          <w:tcPr>
            <w:tcW w:w="2273" w:type="dxa"/>
            <w:vAlign w:val="center"/>
          </w:tcPr>
          <w:p w14:paraId="547553C7" w14:textId="77777777" w:rsidR="00070F7E" w:rsidRPr="00C060CD" w:rsidRDefault="00070F7E" w:rsidP="000E1874">
            <w:pPr>
              <w:rPr>
                <w:b/>
                <w:sz w:val="17"/>
                <w:szCs w:val="17"/>
              </w:rPr>
            </w:pPr>
            <w:r w:rsidRPr="00C060CD">
              <w:rPr>
                <w:b/>
                <w:sz w:val="17"/>
                <w:szCs w:val="17"/>
              </w:rPr>
              <w:t>Zrcadlo – provedení:</w:t>
            </w:r>
          </w:p>
        </w:tc>
        <w:tc>
          <w:tcPr>
            <w:tcW w:w="8262" w:type="dxa"/>
            <w:gridSpan w:val="83"/>
            <w:vAlign w:val="center"/>
          </w:tcPr>
          <w:p w14:paraId="341BE80A" w14:textId="77777777" w:rsidR="00070F7E" w:rsidRPr="00C060CD" w:rsidRDefault="00EF419F" w:rsidP="000E1874">
            <w:pPr>
              <w:rPr>
                <w:sz w:val="17"/>
                <w:szCs w:val="17"/>
              </w:rPr>
            </w:pPr>
            <w:r>
              <w:rPr>
                <w:sz w:val="17"/>
                <w:szCs w:val="17"/>
              </w:rPr>
              <w:t>½ výška š. 900</w:t>
            </w:r>
          </w:p>
        </w:tc>
      </w:tr>
      <w:tr w:rsidR="00070F7E" w:rsidRPr="00A4547E" w14:paraId="3B891368" w14:textId="77777777" w:rsidTr="00D90D18">
        <w:trPr>
          <w:trHeight w:val="284"/>
          <w:jc w:val="center"/>
        </w:trPr>
        <w:tc>
          <w:tcPr>
            <w:tcW w:w="2273" w:type="dxa"/>
            <w:vAlign w:val="center"/>
          </w:tcPr>
          <w:p w14:paraId="29A8D411" w14:textId="77777777" w:rsidR="00070F7E" w:rsidRPr="00C060CD" w:rsidRDefault="00070F7E" w:rsidP="000E1874">
            <w:pPr>
              <w:rPr>
                <w:b/>
                <w:sz w:val="17"/>
                <w:szCs w:val="17"/>
              </w:rPr>
            </w:pPr>
            <w:r w:rsidRPr="00C060CD">
              <w:rPr>
                <w:b/>
                <w:sz w:val="17"/>
                <w:szCs w:val="17"/>
              </w:rPr>
              <w:t>Zrcadlo – umístění:</w:t>
            </w:r>
          </w:p>
        </w:tc>
        <w:tc>
          <w:tcPr>
            <w:tcW w:w="8262" w:type="dxa"/>
            <w:gridSpan w:val="83"/>
            <w:vAlign w:val="center"/>
          </w:tcPr>
          <w:p w14:paraId="4CDC53D6" w14:textId="77777777" w:rsidR="00070F7E" w:rsidRPr="00C060CD" w:rsidRDefault="00EF419F" w:rsidP="000E1874">
            <w:pPr>
              <w:rPr>
                <w:sz w:val="17"/>
                <w:szCs w:val="17"/>
              </w:rPr>
            </w:pPr>
            <w:r>
              <w:rPr>
                <w:sz w:val="17"/>
                <w:szCs w:val="17"/>
              </w:rPr>
              <w:t>Zadní stěna</w:t>
            </w:r>
          </w:p>
        </w:tc>
      </w:tr>
      <w:tr w:rsidR="00070F7E" w:rsidRPr="00A4547E" w14:paraId="077572BF" w14:textId="77777777" w:rsidTr="00D90D18">
        <w:trPr>
          <w:trHeight w:val="284"/>
          <w:jc w:val="center"/>
        </w:trPr>
        <w:tc>
          <w:tcPr>
            <w:tcW w:w="2273" w:type="dxa"/>
            <w:vAlign w:val="center"/>
          </w:tcPr>
          <w:p w14:paraId="14BA4E62" w14:textId="77777777" w:rsidR="00070F7E" w:rsidRPr="00C060CD" w:rsidRDefault="00070F7E" w:rsidP="000E1874">
            <w:pPr>
              <w:rPr>
                <w:b/>
                <w:sz w:val="17"/>
                <w:szCs w:val="17"/>
              </w:rPr>
            </w:pPr>
            <w:r w:rsidRPr="00C060CD">
              <w:rPr>
                <w:b/>
                <w:sz w:val="17"/>
                <w:szCs w:val="17"/>
              </w:rPr>
              <w:t>Madlo – provedení:</w:t>
            </w:r>
          </w:p>
        </w:tc>
        <w:tc>
          <w:tcPr>
            <w:tcW w:w="8262" w:type="dxa"/>
            <w:gridSpan w:val="83"/>
            <w:vAlign w:val="center"/>
          </w:tcPr>
          <w:p w14:paraId="4A5DB1A9" w14:textId="77777777" w:rsidR="00070F7E" w:rsidRPr="00C060CD" w:rsidRDefault="00EF419F" w:rsidP="000E1874">
            <w:pPr>
              <w:rPr>
                <w:sz w:val="17"/>
                <w:szCs w:val="17"/>
              </w:rPr>
            </w:pPr>
            <w:r>
              <w:rPr>
                <w:sz w:val="17"/>
                <w:szCs w:val="17"/>
              </w:rPr>
              <w:t>Rovné nerez brus</w:t>
            </w:r>
          </w:p>
        </w:tc>
      </w:tr>
      <w:tr w:rsidR="00070F7E" w:rsidRPr="00A4547E" w14:paraId="089C2A80" w14:textId="77777777" w:rsidTr="00D90D18">
        <w:trPr>
          <w:trHeight w:val="284"/>
          <w:jc w:val="center"/>
        </w:trPr>
        <w:tc>
          <w:tcPr>
            <w:tcW w:w="2273" w:type="dxa"/>
            <w:vAlign w:val="center"/>
          </w:tcPr>
          <w:p w14:paraId="3FBFAE67" w14:textId="77777777" w:rsidR="00070F7E" w:rsidRPr="00C060CD" w:rsidRDefault="00070F7E" w:rsidP="000E1874">
            <w:pPr>
              <w:rPr>
                <w:b/>
                <w:sz w:val="17"/>
                <w:szCs w:val="17"/>
              </w:rPr>
            </w:pPr>
            <w:r w:rsidRPr="00C060CD">
              <w:rPr>
                <w:b/>
                <w:sz w:val="17"/>
                <w:szCs w:val="17"/>
              </w:rPr>
              <w:t>Madlo – umístění:</w:t>
            </w:r>
          </w:p>
        </w:tc>
        <w:tc>
          <w:tcPr>
            <w:tcW w:w="8262" w:type="dxa"/>
            <w:gridSpan w:val="83"/>
            <w:vAlign w:val="center"/>
          </w:tcPr>
          <w:p w14:paraId="379274EB" w14:textId="77777777" w:rsidR="00070F7E" w:rsidRPr="00C060CD" w:rsidRDefault="00EF419F" w:rsidP="000E1874">
            <w:pPr>
              <w:rPr>
                <w:sz w:val="17"/>
                <w:szCs w:val="17"/>
              </w:rPr>
            </w:pPr>
            <w:r>
              <w:rPr>
                <w:sz w:val="17"/>
                <w:szCs w:val="17"/>
              </w:rPr>
              <w:t>Zadní stěna</w:t>
            </w:r>
          </w:p>
        </w:tc>
      </w:tr>
      <w:tr w:rsidR="00070F7E" w:rsidRPr="00A4547E" w14:paraId="16ADA8A9" w14:textId="77777777" w:rsidTr="00D90D18">
        <w:trPr>
          <w:trHeight w:val="284"/>
          <w:jc w:val="center"/>
        </w:trPr>
        <w:tc>
          <w:tcPr>
            <w:tcW w:w="2273" w:type="dxa"/>
            <w:vAlign w:val="center"/>
          </w:tcPr>
          <w:p w14:paraId="6A171CC8" w14:textId="77777777" w:rsidR="00070F7E" w:rsidRPr="00C060CD" w:rsidRDefault="00070F7E" w:rsidP="000E1874">
            <w:pPr>
              <w:rPr>
                <w:b/>
                <w:sz w:val="17"/>
                <w:szCs w:val="17"/>
              </w:rPr>
            </w:pPr>
            <w:r w:rsidRPr="00C060CD">
              <w:rPr>
                <w:b/>
                <w:sz w:val="17"/>
                <w:szCs w:val="17"/>
              </w:rPr>
              <w:t>Podlaha:</w:t>
            </w:r>
          </w:p>
        </w:tc>
        <w:tc>
          <w:tcPr>
            <w:tcW w:w="8262" w:type="dxa"/>
            <w:gridSpan w:val="83"/>
            <w:vAlign w:val="center"/>
          </w:tcPr>
          <w:p w14:paraId="13B80BE9" w14:textId="77777777" w:rsidR="00070F7E" w:rsidRPr="00C060CD" w:rsidRDefault="001448AD" w:rsidP="000E1874">
            <w:pPr>
              <w:rPr>
                <w:sz w:val="17"/>
                <w:szCs w:val="17"/>
              </w:rPr>
            </w:pPr>
            <w:r>
              <w:rPr>
                <w:sz w:val="17"/>
                <w:szCs w:val="17"/>
              </w:rPr>
              <w:t>Černé PVC</w:t>
            </w:r>
          </w:p>
        </w:tc>
      </w:tr>
      <w:tr w:rsidR="00070F7E" w:rsidRPr="00A4547E" w14:paraId="5AC6C46E" w14:textId="77777777" w:rsidTr="00D90D18">
        <w:trPr>
          <w:trHeight w:val="365"/>
          <w:jc w:val="center"/>
        </w:trPr>
        <w:tc>
          <w:tcPr>
            <w:tcW w:w="2273" w:type="dxa"/>
            <w:vAlign w:val="center"/>
          </w:tcPr>
          <w:p w14:paraId="1F2C2C05" w14:textId="77777777" w:rsidR="00070F7E" w:rsidRPr="00C060CD" w:rsidRDefault="00070F7E" w:rsidP="000E1874">
            <w:pPr>
              <w:rPr>
                <w:b/>
                <w:sz w:val="17"/>
                <w:szCs w:val="17"/>
              </w:rPr>
            </w:pPr>
            <w:r w:rsidRPr="00C060CD">
              <w:rPr>
                <w:b/>
                <w:sz w:val="17"/>
                <w:szCs w:val="17"/>
              </w:rPr>
              <w:t>Okopový plech:</w:t>
            </w:r>
          </w:p>
        </w:tc>
        <w:tc>
          <w:tcPr>
            <w:tcW w:w="8262" w:type="dxa"/>
            <w:gridSpan w:val="83"/>
            <w:vAlign w:val="center"/>
          </w:tcPr>
          <w:p w14:paraId="7CA1805F" w14:textId="77777777" w:rsidR="00070F7E" w:rsidRPr="00C060CD" w:rsidRDefault="00070F7E" w:rsidP="000E1874">
            <w:pPr>
              <w:rPr>
                <w:sz w:val="17"/>
                <w:szCs w:val="17"/>
              </w:rPr>
            </w:pPr>
          </w:p>
        </w:tc>
      </w:tr>
      <w:tr w:rsidR="00070F7E" w:rsidRPr="00A4547E" w14:paraId="7C79B5B1" w14:textId="77777777" w:rsidTr="00D90D18">
        <w:trPr>
          <w:trHeight w:val="207"/>
          <w:jc w:val="center"/>
        </w:trPr>
        <w:tc>
          <w:tcPr>
            <w:tcW w:w="2273" w:type="dxa"/>
            <w:vAlign w:val="center"/>
          </w:tcPr>
          <w:p w14:paraId="166A9CFC" w14:textId="77777777" w:rsidR="00070F7E" w:rsidRPr="00C060CD" w:rsidRDefault="00070F7E" w:rsidP="000E1874">
            <w:pPr>
              <w:rPr>
                <w:b/>
                <w:sz w:val="17"/>
                <w:szCs w:val="17"/>
              </w:rPr>
            </w:pPr>
            <w:r w:rsidRPr="00C060CD">
              <w:rPr>
                <w:b/>
                <w:sz w:val="17"/>
                <w:szCs w:val="17"/>
              </w:rPr>
              <w:t>Typ osvětlení:</w:t>
            </w:r>
          </w:p>
        </w:tc>
        <w:tc>
          <w:tcPr>
            <w:tcW w:w="1399" w:type="dxa"/>
            <w:gridSpan w:val="14"/>
            <w:vAlign w:val="center"/>
          </w:tcPr>
          <w:p w14:paraId="13152E0A" w14:textId="77777777" w:rsidR="00070F7E" w:rsidRPr="00C060CD" w:rsidRDefault="00070F7E" w:rsidP="00C4081F">
            <w:pPr>
              <w:jc w:val="right"/>
              <w:rPr>
                <w:sz w:val="17"/>
                <w:szCs w:val="17"/>
              </w:rPr>
            </w:pPr>
            <w:r w:rsidRPr="00C060CD">
              <w:rPr>
                <w:sz w:val="17"/>
                <w:szCs w:val="17"/>
              </w:rPr>
              <w:t>Halogen bod.</w:t>
            </w:r>
          </w:p>
        </w:tc>
        <w:tc>
          <w:tcPr>
            <w:tcW w:w="363" w:type="dxa"/>
            <w:gridSpan w:val="2"/>
            <w:shd w:val="clear" w:color="auto" w:fill="E0E0E0"/>
            <w:vAlign w:val="center"/>
          </w:tcPr>
          <w:p w14:paraId="2E93FBD8" w14:textId="77777777" w:rsidR="00070F7E" w:rsidRPr="00C060CD" w:rsidRDefault="00070F7E" w:rsidP="00C4081F">
            <w:pPr>
              <w:jc w:val="right"/>
              <w:rPr>
                <w:sz w:val="17"/>
                <w:szCs w:val="17"/>
              </w:rPr>
            </w:pPr>
          </w:p>
        </w:tc>
        <w:tc>
          <w:tcPr>
            <w:tcW w:w="1231" w:type="dxa"/>
            <w:gridSpan w:val="17"/>
            <w:vAlign w:val="center"/>
          </w:tcPr>
          <w:p w14:paraId="7E314882" w14:textId="77777777" w:rsidR="00070F7E" w:rsidRPr="00C060CD" w:rsidRDefault="00070F7E" w:rsidP="00C4081F">
            <w:pPr>
              <w:jc w:val="right"/>
              <w:rPr>
                <w:sz w:val="17"/>
                <w:szCs w:val="17"/>
              </w:rPr>
            </w:pPr>
            <w:r w:rsidRPr="00C060CD">
              <w:rPr>
                <w:sz w:val="17"/>
                <w:szCs w:val="17"/>
              </w:rPr>
              <w:t>LED bodové</w:t>
            </w:r>
          </w:p>
        </w:tc>
        <w:tc>
          <w:tcPr>
            <w:tcW w:w="365" w:type="dxa"/>
            <w:gridSpan w:val="6"/>
            <w:shd w:val="clear" w:color="auto" w:fill="E0E0E0"/>
            <w:vAlign w:val="center"/>
          </w:tcPr>
          <w:p w14:paraId="43B7A886" w14:textId="77777777" w:rsidR="00070F7E" w:rsidRPr="00C060CD" w:rsidRDefault="001448AD" w:rsidP="001448AD">
            <w:pPr>
              <w:jc w:val="center"/>
              <w:rPr>
                <w:sz w:val="17"/>
                <w:szCs w:val="17"/>
              </w:rPr>
            </w:pPr>
            <w:r>
              <w:rPr>
                <w:sz w:val="17"/>
                <w:szCs w:val="17"/>
              </w:rPr>
              <w:t>x</w:t>
            </w:r>
          </w:p>
        </w:tc>
        <w:tc>
          <w:tcPr>
            <w:tcW w:w="1394" w:type="dxa"/>
            <w:gridSpan w:val="15"/>
            <w:vAlign w:val="center"/>
          </w:tcPr>
          <w:p w14:paraId="77C8FBE9" w14:textId="77777777" w:rsidR="00070F7E" w:rsidRPr="00C060CD" w:rsidRDefault="00070F7E" w:rsidP="00C4081F">
            <w:pPr>
              <w:jc w:val="right"/>
              <w:rPr>
                <w:sz w:val="17"/>
                <w:szCs w:val="17"/>
              </w:rPr>
            </w:pPr>
            <w:r w:rsidRPr="00C060CD">
              <w:rPr>
                <w:sz w:val="17"/>
                <w:szCs w:val="17"/>
              </w:rPr>
              <w:t>LED panel</w:t>
            </w:r>
          </w:p>
        </w:tc>
        <w:tc>
          <w:tcPr>
            <w:tcW w:w="425" w:type="dxa"/>
            <w:gridSpan w:val="3"/>
            <w:shd w:val="clear" w:color="auto" w:fill="E0E0E0"/>
            <w:vAlign w:val="center"/>
          </w:tcPr>
          <w:p w14:paraId="747514AD" w14:textId="77777777" w:rsidR="00070F7E" w:rsidRPr="00C060CD" w:rsidRDefault="00070F7E" w:rsidP="00C4081F">
            <w:pPr>
              <w:jc w:val="right"/>
              <w:rPr>
                <w:sz w:val="17"/>
                <w:szCs w:val="17"/>
              </w:rPr>
            </w:pPr>
          </w:p>
        </w:tc>
        <w:tc>
          <w:tcPr>
            <w:tcW w:w="1278" w:type="dxa"/>
            <w:gridSpan w:val="13"/>
            <w:vAlign w:val="center"/>
          </w:tcPr>
          <w:p w14:paraId="4AA71494" w14:textId="77777777" w:rsidR="00070F7E" w:rsidRPr="00C060CD" w:rsidRDefault="00070F7E" w:rsidP="00C4081F">
            <w:pPr>
              <w:jc w:val="right"/>
              <w:rPr>
                <w:sz w:val="17"/>
                <w:szCs w:val="17"/>
              </w:rPr>
            </w:pPr>
            <w:r w:rsidRPr="00C060CD">
              <w:rPr>
                <w:sz w:val="17"/>
                <w:szCs w:val="17"/>
              </w:rPr>
              <w:t>Zářivka</w:t>
            </w:r>
          </w:p>
        </w:tc>
        <w:tc>
          <w:tcPr>
            <w:tcW w:w="740" w:type="dxa"/>
            <w:gridSpan w:val="6"/>
            <w:shd w:val="clear" w:color="auto" w:fill="E0E0E0"/>
            <w:vAlign w:val="center"/>
          </w:tcPr>
          <w:p w14:paraId="06CD429E" w14:textId="77777777" w:rsidR="00070F7E" w:rsidRPr="00C060CD" w:rsidRDefault="00070F7E" w:rsidP="00C4081F">
            <w:pPr>
              <w:jc w:val="right"/>
              <w:rPr>
                <w:sz w:val="17"/>
                <w:szCs w:val="17"/>
              </w:rPr>
            </w:pPr>
          </w:p>
        </w:tc>
        <w:tc>
          <w:tcPr>
            <w:tcW w:w="1067" w:type="dxa"/>
            <w:gridSpan w:val="7"/>
            <w:vAlign w:val="center"/>
          </w:tcPr>
          <w:p w14:paraId="0B815A81" w14:textId="77777777" w:rsidR="00070F7E" w:rsidRPr="00C060CD" w:rsidRDefault="00070F7E" w:rsidP="00C4081F">
            <w:pPr>
              <w:jc w:val="right"/>
              <w:rPr>
                <w:sz w:val="17"/>
                <w:szCs w:val="17"/>
              </w:rPr>
            </w:pPr>
          </w:p>
        </w:tc>
      </w:tr>
      <w:tr w:rsidR="00070F7E" w:rsidRPr="00A4547E" w14:paraId="13BA0EB8" w14:textId="77777777" w:rsidTr="00D90D18">
        <w:trPr>
          <w:trHeight w:val="284"/>
          <w:jc w:val="center"/>
        </w:trPr>
        <w:tc>
          <w:tcPr>
            <w:tcW w:w="2273" w:type="dxa"/>
            <w:vAlign w:val="center"/>
          </w:tcPr>
          <w:p w14:paraId="643C354B" w14:textId="77777777" w:rsidR="00070F7E" w:rsidRPr="00C060CD" w:rsidRDefault="00070F7E" w:rsidP="000E1874">
            <w:pPr>
              <w:rPr>
                <w:b/>
                <w:sz w:val="17"/>
                <w:szCs w:val="17"/>
              </w:rPr>
            </w:pPr>
            <w:r w:rsidRPr="00C060CD">
              <w:rPr>
                <w:b/>
                <w:sz w:val="17"/>
                <w:szCs w:val="17"/>
              </w:rPr>
              <w:t>Ovládací panel (</w:t>
            </w:r>
            <w:smartTag w:uri="urn:schemas-microsoft-com:office:smarttags" w:element="stockticker">
              <w:r w:rsidRPr="00C060CD">
                <w:rPr>
                  <w:b/>
                  <w:sz w:val="17"/>
                  <w:szCs w:val="17"/>
                </w:rPr>
                <w:t>COP</w:t>
              </w:r>
            </w:smartTag>
            <w:r w:rsidRPr="00C060CD">
              <w:rPr>
                <w:b/>
                <w:sz w:val="17"/>
                <w:szCs w:val="17"/>
              </w:rPr>
              <w:t xml:space="preserve">): </w:t>
            </w:r>
          </w:p>
        </w:tc>
        <w:tc>
          <w:tcPr>
            <w:tcW w:w="2993" w:type="dxa"/>
            <w:gridSpan w:val="33"/>
            <w:vAlign w:val="center"/>
          </w:tcPr>
          <w:p w14:paraId="74D570F5" w14:textId="77777777" w:rsidR="00070F7E" w:rsidRPr="00C060CD" w:rsidRDefault="00070F7E" w:rsidP="00C4081F">
            <w:pPr>
              <w:jc w:val="right"/>
              <w:rPr>
                <w:sz w:val="17"/>
                <w:szCs w:val="17"/>
              </w:rPr>
            </w:pPr>
            <w:r w:rsidRPr="00C060CD">
              <w:rPr>
                <w:sz w:val="17"/>
                <w:szCs w:val="17"/>
              </w:rPr>
              <w:t>s mechanickými tlačítky</w:t>
            </w:r>
          </w:p>
        </w:tc>
        <w:tc>
          <w:tcPr>
            <w:tcW w:w="365" w:type="dxa"/>
            <w:gridSpan w:val="6"/>
            <w:shd w:val="clear" w:color="auto" w:fill="E0E0E0"/>
            <w:vAlign w:val="center"/>
          </w:tcPr>
          <w:p w14:paraId="3B5B6ABA" w14:textId="77777777" w:rsidR="00070F7E" w:rsidRPr="00C060CD" w:rsidRDefault="001448AD" w:rsidP="001448AD">
            <w:pPr>
              <w:jc w:val="center"/>
              <w:rPr>
                <w:b/>
                <w:sz w:val="17"/>
                <w:szCs w:val="17"/>
              </w:rPr>
            </w:pPr>
            <w:r>
              <w:rPr>
                <w:b/>
                <w:sz w:val="17"/>
                <w:szCs w:val="17"/>
              </w:rPr>
              <w:t>x</w:t>
            </w:r>
          </w:p>
        </w:tc>
        <w:tc>
          <w:tcPr>
            <w:tcW w:w="2739" w:type="dxa"/>
            <w:gridSpan w:val="30"/>
            <w:vAlign w:val="center"/>
          </w:tcPr>
          <w:p w14:paraId="3D1A47FF" w14:textId="77777777" w:rsidR="00070F7E" w:rsidRPr="00C060CD" w:rsidRDefault="00070F7E" w:rsidP="00C4081F">
            <w:pPr>
              <w:jc w:val="right"/>
              <w:rPr>
                <w:sz w:val="17"/>
                <w:szCs w:val="17"/>
              </w:rPr>
            </w:pPr>
            <w:r w:rsidRPr="00C060CD">
              <w:rPr>
                <w:sz w:val="17"/>
                <w:szCs w:val="17"/>
              </w:rPr>
              <w:t>dotykový</w:t>
            </w:r>
          </w:p>
        </w:tc>
        <w:tc>
          <w:tcPr>
            <w:tcW w:w="358" w:type="dxa"/>
            <w:shd w:val="clear" w:color="auto" w:fill="E0E0E0"/>
            <w:vAlign w:val="center"/>
          </w:tcPr>
          <w:p w14:paraId="3448E717" w14:textId="77777777" w:rsidR="00070F7E" w:rsidRPr="00C060CD" w:rsidRDefault="00070F7E" w:rsidP="00C4081F">
            <w:pPr>
              <w:jc w:val="right"/>
              <w:rPr>
                <w:b/>
                <w:sz w:val="17"/>
                <w:szCs w:val="17"/>
              </w:rPr>
            </w:pPr>
          </w:p>
        </w:tc>
        <w:tc>
          <w:tcPr>
            <w:tcW w:w="1807" w:type="dxa"/>
            <w:gridSpan w:val="13"/>
            <w:vAlign w:val="center"/>
          </w:tcPr>
          <w:p w14:paraId="6BD634F2" w14:textId="77777777" w:rsidR="00070F7E" w:rsidRPr="00C060CD" w:rsidRDefault="00070F7E" w:rsidP="00C4081F">
            <w:pPr>
              <w:jc w:val="right"/>
              <w:rPr>
                <w:sz w:val="17"/>
                <w:szCs w:val="17"/>
              </w:rPr>
            </w:pPr>
          </w:p>
        </w:tc>
      </w:tr>
      <w:tr w:rsidR="00070F7E" w:rsidRPr="00A4547E" w14:paraId="61D4BCEF" w14:textId="77777777" w:rsidTr="00D90D18">
        <w:trPr>
          <w:trHeight w:val="284"/>
          <w:jc w:val="center"/>
        </w:trPr>
        <w:tc>
          <w:tcPr>
            <w:tcW w:w="2273" w:type="dxa"/>
            <w:vAlign w:val="center"/>
          </w:tcPr>
          <w:p w14:paraId="63D36469" w14:textId="77777777" w:rsidR="00070F7E" w:rsidRPr="00C060CD" w:rsidRDefault="00070F7E" w:rsidP="000E1874">
            <w:pPr>
              <w:rPr>
                <w:b/>
                <w:sz w:val="17"/>
                <w:szCs w:val="17"/>
              </w:rPr>
            </w:pPr>
            <w:r w:rsidRPr="00C060CD">
              <w:rPr>
                <w:b/>
                <w:sz w:val="17"/>
                <w:szCs w:val="17"/>
              </w:rPr>
              <w:t>Provedení (</w:t>
            </w:r>
            <w:smartTag w:uri="urn:schemas-microsoft-com:office:smarttags" w:element="stockticker">
              <w:r w:rsidRPr="00C060CD">
                <w:rPr>
                  <w:b/>
                  <w:sz w:val="17"/>
                  <w:szCs w:val="17"/>
                </w:rPr>
                <w:t>COP</w:t>
              </w:r>
            </w:smartTag>
            <w:r w:rsidRPr="00C060CD">
              <w:rPr>
                <w:b/>
                <w:sz w:val="17"/>
                <w:szCs w:val="17"/>
              </w:rPr>
              <w:t>):</w:t>
            </w:r>
          </w:p>
        </w:tc>
        <w:tc>
          <w:tcPr>
            <w:tcW w:w="2993" w:type="dxa"/>
            <w:gridSpan w:val="33"/>
            <w:vAlign w:val="center"/>
          </w:tcPr>
          <w:p w14:paraId="3FBFF97E" w14:textId="77777777" w:rsidR="00070F7E" w:rsidRPr="00C060CD" w:rsidRDefault="00070F7E" w:rsidP="00C4081F">
            <w:pPr>
              <w:jc w:val="right"/>
              <w:rPr>
                <w:sz w:val="17"/>
                <w:szCs w:val="17"/>
              </w:rPr>
            </w:pPr>
            <w:r w:rsidRPr="00C060CD">
              <w:rPr>
                <w:sz w:val="17"/>
                <w:szCs w:val="17"/>
              </w:rPr>
              <w:t>nerez</w:t>
            </w:r>
          </w:p>
        </w:tc>
        <w:tc>
          <w:tcPr>
            <w:tcW w:w="365" w:type="dxa"/>
            <w:gridSpan w:val="6"/>
            <w:shd w:val="clear" w:color="auto" w:fill="E0E0E0"/>
            <w:vAlign w:val="center"/>
          </w:tcPr>
          <w:p w14:paraId="42D33F73" w14:textId="77777777" w:rsidR="00070F7E" w:rsidRPr="00C060CD" w:rsidRDefault="001448AD" w:rsidP="001448AD">
            <w:pPr>
              <w:jc w:val="center"/>
              <w:rPr>
                <w:b/>
                <w:sz w:val="17"/>
                <w:szCs w:val="17"/>
              </w:rPr>
            </w:pPr>
            <w:r>
              <w:rPr>
                <w:b/>
                <w:sz w:val="17"/>
                <w:szCs w:val="17"/>
              </w:rPr>
              <w:t>x</w:t>
            </w:r>
          </w:p>
        </w:tc>
        <w:tc>
          <w:tcPr>
            <w:tcW w:w="2739" w:type="dxa"/>
            <w:gridSpan w:val="30"/>
            <w:vAlign w:val="center"/>
          </w:tcPr>
          <w:p w14:paraId="3D35EF1A" w14:textId="77777777" w:rsidR="00070F7E" w:rsidRPr="00C060CD" w:rsidRDefault="00070F7E" w:rsidP="00C4081F">
            <w:pPr>
              <w:jc w:val="right"/>
              <w:rPr>
                <w:sz w:val="17"/>
                <w:szCs w:val="17"/>
              </w:rPr>
            </w:pPr>
            <w:r w:rsidRPr="00C060CD">
              <w:rPr>
                <w:sz w:val="17"/>
                <w:szCs w:val="17"/>
              </w:rPr>
              <w:t>skleněný</w:t>
            </w:r>
          </w:p>
        </w:tc>
        <w:tc>
          <w:tcPr>
            <w:tcW w:w="358" w:type="dxa"/>
            <w:shd w:val="clear" w:color="auto" w:fill="E0E0E0"/>
            <w:vAlign w:val="center"/>
          </w:tcPr>
          <w:p w14:paraId="5922877E" w14:textId="77777777" w:rsidR="00070F7E" w:rsidRPr="00C060CD" w:rsidRDefault="00070F7E" w:rsidP="00C4081F">
            <w:pPr>
              <w:jc w:val="right"/>
              <w:rPr>
                <w:b/>
                <w:sz w:val="17"/>
                <w:szCs w:val="17"/>
              </w:rPr>
            </w:pPr>
          </w:p>
        </w:tc>
        <w:tc>
          <w:tcPr>
            <w:tcW w:w="1807" w:type="dxa"/>
            <w:gridSpan w:val="13"/>
            <w:vAlign w:val="center"/>
          </w:tcPr>
          <w:p w14:paraId="1CB4DED1" w14:textId="77777777" w:rsidR="00070F7E" w:rsidRPr="00C060CD" w:rsidRDefault="00070F7E" w:rsidP="00C4081F">
            <w:pPr>
              <w:jc w:val="right"/>
              <w:rPr>
                <w:sz w:val="17"/>
                <w:szCs w:val="17"/>
              </w:rPr>
            </w:pPr>
          </w:p>
        </w:tc>
      </w:tr>
      <w:tr w:rsidR="00070F7E" w:rsidRPr="00A4547E" w14:paraId="538D8E4F" w14:textId="77777777" w:rsidTr="00D90D18">
        <w:trPr>
          <w:trHeight w:val="284"/>
          <w:jc w:val="center"/>
        </w:trPr>
        <w:tc>
          <w:tcPr>
            <w:tcW w:w="2273" w:type="dxa"/>
            <w:vAlign w:val="center"/>
          </w:tcPr>
          <w:p w14:paraId="396101D4" w14:textId="77777777" w:rsidR="00070F7E" w:rsidRPr="00C060CD" w:rsidRDefault="00070F7E" w:rsidP="000E1874">
            <w:pPr>
              <w:rPr>
                <w:b/>
                <w:sz w:val="17"/>
                <w:szCs w:val="17"/>
              </w:rPr>
            </w:pPr>
            <w:r w:rsidRPr="00C060CD">
              <w:rPr>
                <w:b/>
                <w:sz w:val="17"/>
                <w:szCs w:val="17"/>
              </w:rPr>
              <w:t>Klíček (</w:t>
            </w:r>
            <w:smartTag w:uri="urn:schemas-microsoft-com:office:smarttags" w:element="stockticker">
              <w:r w:rsidRPr="00C060CD">
                <w:rPr>
                  <w:b/>
                  <w:sz w:val="17"/>
                  <w:szCs w:val="17"/>
                </w:rPr>
                <w:t>COP</w:t>
              </w:r>
            </w:smartTag>
            <w:r w:rsidRPr="00C060CD">
              <w:rPr>
                <w:b/>
                <w:sz w:val="17"/>
                <w:szCs w:val="17"/>
              </w:rPr>
              <w:t>):</w:t>
            </w:r>
          </w:p>
        </w:tc>
        <w:tc>
          <w:tcPr>
            <w:tcW w:w="1374" w:type="dxa"/>
            <w:gridSpan w:val="13"/>
            <w:vAlign w:val="center"/>
          </w:tcPr>
          <w:p w14:paraId="598FF629" w14:textId="77777777" w:rsidR="00070F7E" w:rsidRPr="00C060CD" w:rsidRDefault="00070F7E" w:rsidP="00C4081F">
            <w:pPr>
              <w:jc w:val="right"/>
              <w:rPr>
                <w:sz w:val="17"/>
                <w:szCs w:val="17"/>
              </w:rPr>
            </w:pPr>
            <w:r w:rsidRPr="00C060CD">
              <w:rPr>
                <w:sz w:val="17"/>
                <w:szCs w:val="17"/>
              </w:rPr>
              <w:t xml:space="preserve">Ne </w:t>
            </w:r>
          </w:p>
        </w:tc>
        <w:tc>
          <w:tcPr>
            <w:tcW w:w="363" w:type="dxa"/>
            <w:gridSpan w:val="2"/>
            <w:shd w:val="clear" w:color="auto" w:fill="E0E0E0"/>
            <w:vAlign w:val="center"/>
          </w:tcPr>
          <w:p w14:paraId="02E35C10" w14:textId="77777777" w:rsidR="00070F7E" w:rsidRPr="00C060CD" w:rsidRDefault="00070F7E" w:rsidP="00C4081F">
            <w:pPr>
              <w:jc w:val="right"/>
              <w:rPr>
                <w:b/>
                <w:sz w:val="17"/>
                <w:szCs w:val="17"/>
              </w:rPr>
            </w:pPr>
          </w:p>
        </w:tc>
        <w:tc>
          <w:tcPr>
            <w:tcW w:w="1256" w:type="dxa"/>
            <w:gridSpan w:val="18"/>
            <w:vAlign w:val="center"/>
          </w:tcPr>
          <w:p w14:paraId="674F8B21" w14:textId="77777777" w:rsidR="00070F7E" w:rsidRPr="00C060CD" w:rsidRDefault="00070F7E" w:rsidP="00C4081F">
            <w:pPr>
              <w:jc w:val="right"/>
              <w:rPr>
                <w:sz w:val="17"/>
                <w:szCs w:val="17"/>
              </w:rPr>
            </w:pPr>
            <w:r w:rsidRPr="00C060CD">
              <w:rPr>
                <w:sz w:val="17"/>
                <w:szCs w:val="17"/>
              </w:rPr>
              <w:t>Ano - počet</w:t>
            </w:r>
          </w:p>
        </w:tc>
        <w:tc>
          <w:tcPr>
            <w:tcW w:w="365" w:type="dxa"/>
            <w:gridSpan w:val="6"/>
            <w:shd w:val="clear" w:color="auto" w:fill="E0E0E0"/>
            <w:vAlign w:val="center"/>
          </w:tcPr>
          <w:p w14:paraId="71996F78" w14:textId="77777777" w:rsidR="00070F7E" w:rsidRPr="00C060CD" w:rsidRDefault="001448AD" w:rsidP="001448AD">
            <w:pPr>
              <w:jc w:val="center"/>
              <w:rPr>
                <w:b/>
                <w:sz w:val="17"/>
                <w:szCs w:val="17"/>
              </w:rPr>
            </w:pPr>
            <w:r>
              <w:rPr>
                <w:b/>
                <w:sz w:val="17"/>
                <w:szCs w:val="17"/>
              </w:rPr>
              <w:t>x</w:t>
            </w:r>
          </w:p>
        </w:tc>
        <w:tc>
          <w:tcPr>
            <w:tcW w:w="4904" w:type="dxa"/>
            <w:gridSpan w:val="44"/>
            <w:vAlign w:val="center"/>
          </w:tcPr>
          <w:p w14:paraId="26563074" w14:textId="77777777" w:rsidR="00070F7E" w:rsidRPr="00C060CD" w:rsidRDefault="00070F7E" w:rsidP="00C4081F">
            <w:pPr>
              <w:jc w:val="right"/>
              <w:rPr>
                <w:sz w:val="17"/>
                <w:szCs w:val="17"/>
              </w:rPr>
            </w:pPr>
          </w:p>
        </w:tc>
      </w:tr>
      <w:tr w:rsidR="009E65B5" w:rsidRPr="00A4547E" w14:paraId="10229F49" w14:textId="77777777" w:rsidTr="00D90D18">
        <w:trPr>
          <w:trHeight w:val="284"/>
          <w:jc w:val="center"/>
        </w:trPr>
        <w:tc>
          <w:tcPr>
            <w:tcW w:w="2273" w:type="dxa"/>
            <w:shd w:val="clear" w:color="auto" w:fill="FFFFFF"/>
            <w:vAlign w:val="center"/>
          </w:tcPr>
          <w:p w14:paraId="78994111" w14:textId="77777777" w:rsidR="009E65B5" w:rsidRPr="00C060CD" w:rsidRDefault="009E65B5" w:rsidP="000E1874">
            <w:pPr>
              <w:rPr>
                <w:b/>
                <w:sz w:val="17"/>
                <w:szCs w:val="17"/>
              </w:rPr>
            </w:pPr>
            <w:r w:rsidRPr="00C060CD">
              <w:rPr>
                <w:b/>
                <w:sz w:val="17"/>
                <w:szCs w:val="17"/>
              </w:rPr>
              <w:t>Nouzové osvětlení:</w:t>
            </w:r>
          </w:p>
        </w:tc>
        <w:tc>
          <w:tcPr>
            <w:tcW w:w="8262" w:type="dxa"/>
            <w:gridSpan w:val="83"/>
            <w:shd w:val="clear" w:color="auto" w:fill="FFFFFF"/>
            <w:vAlign w:val="center"/>
          </w:tcPr>
          <w:p w14:paraId="2A62173F" w14:textId="77777777" w:rsidR="009E65B5" w:rsidRPr="00C060CD" w:rsidRDefault="009E65B5" w:rsidP="00C4081F">
            <w:pPr>
              <w:rPr>
                <w:sz w:val="17"/>
                <w:szCs w:val="17"/>
              </w:rPr>
            </w:pPr>
          </w:p>
        </w:tc>
      </w:tr>
      <w:tr w:rsidR="00070F7E" w:rsidRPr="00A4547E" w14:paraId="3BEE7E2B" w14:textId="77777777" w:rsidTr="00D90D18">
        <w:trPr>
          <w:trHeight w:val="284"/>
          <w:jc w:val="center"/>
        </w:trPr>
        <w:tc>
          <w:tcPr>
            <w:tcW w:w="2273" w:type="dxa"/>
            <w:shd w:val="clear" w:color="auto" w:fill="FFFFFF"/>
            <w:vAlign w:val="center"/>
          </w:tcPr>
          <w:p w14:paraId="1B456D5E" w14:textId="77777777" w:rsidR="00070F7E" w:rsidRPr="00C060CD" w:rsidRDefault="00070F7E" w:rsidP="000E1874">
            <w:pPr>
              <w:rPr>
                <w:b/>
                <w:sz w:val="17"/>
                <w:szCs w:val="17"/>
              </w:rPr>
            </w:pPr>
            <w:r w:rsidRPr="00C060CD">
              <w:rPr>
                <w:b/>
                <w:sz w:val="17"/>
                <w:szCs w:val="17"/>
              </w:rPr>
              <w:t>Vnější nátěr:</w:t>
            </w:r>
          </w:p>
        </w:tc>
        <w:tc>
          <w:tcPr>
            <w:tcW w:w="1374" w:type="dxa"/>
            <w:gridSpan w:val="13"/>
            <w:shd w:val="clear" w:color="auto" w:fill="FFFFFF"/>
            <w:vAlign w:val="center"/>
          </w:tcPr>
          <w:p w14:paraId="51816B51" w14:textId="77777777" w:rsidR="00070F7E" w:rsidRPr="00C060CD" w:rsidRDefault="00070F7E" w:rsidP="00C4081F">
            <w:pPr>
              <w:jc w:val="right"/>
              <w:rPr>
                <w:sz w:val="17"/>
                <w:szCs w:val="17"/>
              </w:rPr>
            </w:pPr>
            <w:r w:rsidRPr="00C060CD">
              <w:rPr>
                <w:sz w:val="17"/>
                <w:szCs w:val="17"/>
              </w:rPr>
              <w:t>Ne</w:t>
            </w:r>
          </w:p>
        </w:tc>
        <w:tc>
          <w:tcPr>
            <w:tcW w:w="363" w:type="dxa"/>
            <w:gridSpan w:val="2"/>
            <w:shd w:val="clear" w:color="auto" w:fill="E0E0E0"/>
            <w:vAlign w:val="center"/>
          </w:tcPr>
          <w:p w14:paraId="6CFED6CB" w14:textId="77777777" w:rsidR="00070F7E" w:rsidRPr="00C060CD" w:rsidRDefault="001448AD" w:rsidP="001448AD">
            <w:pPr>
              <w:jc w:val="center"/>
              <w:rPr>
                <w:b/>
                <w:sz w:val="17"/>
                <w:szCs w:val="17"/>
              </w:rPr>
            </w:pPr>
            <w:r>
              <w:rPr>
                <w:b/>
                <w:sz w:val="17"/>
                <w:szCs w:val="17"/>
              </w:rPr>
              <w:t>x</w:t>
            </w:r>
          </w:p>
        </w:tc>
        <w:tc>
          <w:tcPr>
            <w:tcW w:w="4360" w:type="dxa"/>
            <w:gridSpan w:val="54"/>
            <w:shd w:val="clear" w:color="auto" w:fill="FFFFFF"/>
            <w:vAlign w:val="center"/>
          </w:tcPr>
          <w:p w14:paraId="078317D2" w14:textId="77777777" w:rsidR="00070F7E" w:rsidRPr="00C060CD" w:rsidRDefault="00070F7E" w:rsidP="00C4081F">
            <w:pPr>
              <w:jc w:val="right"/>
              <w:rPr>
                <w:sz w:val="17"/>
                <w:szCs w:val="17"/>
              </w:rPr>
            </w:pPr>
            <w:r w:rsidRPr="00C060CD">
              <w:rPr>
                <w:sz w:val="17"/>
                <w:szCs w:val="17"/>
              </w:rPr>
              <w:t>Ano – totožný s vnitřním odstínem</w:t>
            </w:r>
          </w:p>
        </w:tc>
        <w:tc>
          <w:tcPr>
            <w:tcW w:w="358" w:type="dxa"/>
            <w:shd w:val="clear" w:color="auto" w:fill="E0E0E0"/>
            <w:vAlign w:val="center"/>
          </w:tcPr>
          <w:p w14:paraId="4B358052" w14:textId="77777777" w:rsidR="00070F7E" w:rsidRPr="00C060CD" w:rsidRDefault="00070F7E" w:rsidP="00C4081F">
            <w:pPr>
              <w:jc w:val="right"/>
              <w:rPr>
                <w:b/>
                <w:sz w:val="17"/>
                <w:szCs w:val="17"/>
              </w:rPr>
            </w:pPr>
          </w:p>
        </w:tc>
        <w:tc>
          <w:tcPr>
            <w:tcW w:w="1807" w:type="dxa"/>
            <w:gridSpan w:val="13"/>
            <w:shd w:val="clear" w:color="auto" w:fill="FFFFFF"/>
            <w:vAlign w:val="center"/>
          </w:tcPr>
          <w:p w14:paraId="5E88A9FF" w14:textId="77777777" w:rsidR="00070F7E" w:rsidRPr="00C060CD" w:rsidRDefault="00070F7E" w:rsidP="00C4081F">
            <w:pPr>
              <w:jc w:val="right"/>
              <w:rPr>
                <w:sz w:val="17"/>
                <w:szCs w:val="17"/>
              </w:rPr>
            </w:pPr>
          </w:p>
        </w:tc>
      </w:tr>
      <w:tr w:rsidR="00070F7E" w:rsidRPr="00A4547E" w14:paraId="70B7D6FA" w14:textId="77777777" w:rsidTr="00D90D18">
        <w:trPr>
          <w:trHeight w:val="284"/>
          <w:jc w:val="center"/>
        </w:trPr>
        <w:tc>
          <w:tcPr>
            <w:tcW w:w="10535" w:type="dxa"/>
            <w:gridSpan w:val="84"/>
            <w:shd w:val="clear" w:color="auto" w:fill="E0E0E0"/>
            <w:vAlign w:val="center"/>
          </w:tcPr>
          <w:p w14:paraId="476B0BFD" w14:textId="77777777" w:rsidR="00070F7E" w:rsidRPr="00C060CD" w:rsidRDefault="00070F7E" w:rsidP="000E1874">
            <w:pPr>
              <w:rPr>
                <w:sz w:val="17"/>
                <w:szCs w:val="17"/>
              </w:rPr>
            </w:pPr>
            <w:r w:rsidRPr="00C060CD">
              <w:rPr>
                <w:b/>
                <w:sz w:val="17"/>
                <w:szCs w:val="17"/>
              </w:rPr>
              <w:t>DVEŘE</w:t>
            </w:r>
          </w:p>
        </w:tc>
      </w:tr>
      <w:tr w:rsidR="00070F7E" w:rsidRPr="00A4547E" w14:paraId="4B58B314" w14:textId="77777777" w:rsidTr="00D90D18">
        <w:trPr>
          <w:trHeight w:val="284"/>
          <w:jc w:val="center"/>
        </w:trPr>
        <w:tc>
          <w:tcPr>
            <w:tcW w:w="2273" w:type="dxa"/>
            <w:vAlign w:val="center"/>
          </w:tcPr>
          <w:p w14:paraId="57BF2E81" w14:textId="77777777" w:rsidR="00070F7E" w:rsidRPr="00C060CD" w:rsidRDefault="00070F7E" w:rsidP="00B77A1F">
            <w:pPr>
              <w:rPr>
                <w:b/>
                <w:sz w:val="17"/>
                <w:szCs w:val="17"/>
              </w:rPr>
            </w:pPr>
            <w:r w:rsidRPr="00C060CD">
              <w:rPr>
                <w:b/>
                <w:sz w:val="17"/>
                <w:szCs w:val="17"/>
              </w:rPr>
              <w:t>Šířka:</w:t>
            </w:r>
          </w:p>
        </w:tc>
        <w:tc>
          <w:tcPr>
            <w:tcW w:w="992" w:type="dxa"/>
            <w:gridSpan w:val="6"/>
            <w:vAlign w:val="center"/>
          </w:tcPr>
          <w:p w14:paraId="5C67E41A" w14:textId="77777777" w:rsidR="00070F7E" w:rsidRPr="00C060CD" w:rsidRDefault="001448AD" w:rsidP="00B77A1F">
            <w:pPr>
              <w:rPr>
                <w:sz w:val="17"/>
                <w:szCs w:val="17"/>
              </w:rPr>
            </w:pPr>
            <w:r>
              <w:rPr>
                <w:sz w:val="17"/>
                <w:szCs w:val="17"/>
              </w:rPr>
              <w:t>1100</w:t>
            </w:r>
          </w:p>
        </w:tc>
        <w:tc>
          <w:tcPr>
            <w:tcW w:w="7270" w:type="dxa"/>
            <w:gridSpan w:val="77"/>
            <w:vAlign w:val="center"/>
          </w:tcPr>
          <w:p w14:paraId="18A6A01A" w14:textId="77777777" w:rsidR="00070F7E" w:rsidRPr="00C060CD" w:rsidRDefault="00070F7E" w:rsidP="00B511D8">
            <w:pPr>
              <w:rPr>
                <w:sz w:val="17"/>
                <w:szCs w:val="17"/>
              </w:rPr>
            </w:pPr>
            <w:r w:rsidRPr="00C060CD">
              <w:rPr>
                <w:sz w:val="17"/>
                <w:szCs w:val="17"/>
              </w:rPr>
              <w:t>mm</w:t>
            </w:r>
          </w:p>
        </w:tc>
      </w:tr>
      <w:tr w:rsidR="00070F7E" w:rsidRPr="00A4547E" w14:paraId="04A89CBE" w14:textId="77777777" w:rsidTr="00D90D18">
        <w:trPr>
          <w:trHeight w:val="284"/>
          <w:jc w:val="center"/>
        </w:trPr>
        <w:tc>
          <w:tcPr>
            <w:tcW w:w="2273" w:type="dxa"/>
            <w:vAlign w:val="center"/>
          </w:tcPr>
          <w:p w14:paraId="24DAD17F" w14:textId="77777777" w:rsidR="00070F7E" w:rsidRPr="00C060CD" w:rsidRDefault="00070F7E" w:rsidP="00B77A1F">
            <w:pPr>
              <w:rPr>
                <w:b/>
                <w:sz w:val="17"/>
                <w:szCs w:val="17"/>
              </w:rPr>
            </w:pPr>
            <w:r w:rsidRPr="00C060CD">
              <w:rPr>
                <w:b/>
                <w:sz w:val="17"/>
                <w:szCs w:val="17"/>
              </w:rPr>
              <w:t>Výška:</w:t>
            </w:r>
          </w:p>
        </w:tc>
        <w:tc>
          <w:tcPr>
            <w:tcW w:w="992" w:type="dxa"/>
            <w:gridSpan w:val="6"/>
            <w:vAlign w:val="center"/>
          </w:tcPr>
          <w:p w14:paraId="79A3B6B2" w14:textId="77777777" w:rsidR="00070F7E" w:rsidRPr="00C060CD" w:rsidRDefault="001448AD" w:rsidP="00B77A1F">
            <w:pPr>
              <w:rPr>
                <w:sz w:val="17"/>
                <w:szCs w:val="17"/>
              </w:rPr>
            </w:pPr>
            <w:r>
              <w:rPr>
                <w:sz w:val="17"/>
                <w:szCs w:val="17"/>
              </w:rPr>
              <w:t>2000</w:t>
            </w:r>
          </w:p>
        </w:tc>
        <w:tc>
          <w:tcPr>
            <w:tcW w:w="7270" w:type="dxa"/>
            <w:gridSpan w:val="77"/>
            <w:vAlign w:val="center"/>
          </w:tcPr>
          <w:p w14:paraId="18A4C865" w14:textId="77777777" w:rsidR="00070F7E" w:rsidRPr="00C060CD" w:rsidRDefault="00070F7E" w:rsidP="00B511D8">
            <w:pPr>
              <w:rPr>
                <w:sz w:val="17"/>
                <w:szCs w:val="17"/>
              </w:rPr>
            </w:pPr>
            <w:r w:rsidRPr="00C060CD">
              <w:rPr>
                <w:sz w:val="17"/>
                <w:szCs w:val="17"/>
              </w:rPr>
              <w:t>mm</w:t>
            </w:r>
          </w:p>
        </w:tc>
      </w:tr>
      <w:tr w:rsidR="001730A5" w:rsidRPr="00A4547E" w14:paraId="3DC84C42" w14:textId="77777777" w:rsidTr="00D90D18">
        <w:trPr>
          <w:trHeight w:val="284"/>
          <w:jc w:val="center"/>
        </w:trPr>
        <w:tc>
          <w:tcPr>
            <w:tcW w:w="2273" w:type="dxa"/>
            <w:vAlign w:val="center"/>
          </w:tcPr>
          <w:p w14:paraId="5391D487" w14:textId="77777777" w:rsidR="001730A5" w:rsidRPr="00C060CD" w:rsidRDefault="001730A5" w:rsidP="000E1874">
            <w:pPr>
              <w:rPr>
                <w:b/>
                <w:sz w:val="17"/>
                <w:szCs w:val="17"/>
              </w:rPr>
            </w:pPr>
            <w:r w:rsidRPr="00C060CD">
              <w:rPr>
                <w:b/>
                <w:sz w:val="17"/>
                <w:szCs w:val="17"/>
              </w:rPr>
              <w:t>Typ šachetních dveří:</w:t>
            </w:r>
          </w:p>
        </w:tc>
        <w:tc>
          <w:tcPr>
            <w:tcW w:w="1374" w:type="dxa"/>
            <w:gridSpan w:val="13"/>
            <w:vAlign w:val="center"/>
          </w:tcPr>
          <w:p w14:paraId="1C931F07" w14:textId="77777777" w:rsidR="001730A5" w:rsidRPr="00C060CD" w:rsidRDefault="001730A5" w:rsidP="00C4081F">
            <w:pPr>
              <w:jc w:val="right"/>
              <w:rPr>
                <w:sz w:val="17"/>
                <w:szCs w:val="17"/>
              </w:rPr>
            </w:pPr>
            <w:r w:rsidRPr="00C060CD">
              <w:rPr>
                <w:sz w:val="17"/>
                <w:szCs w:val="17"/>
              </w:rPr>
              <w:t>Ruční bez portálů</w:t>
            </w:r>
          </w:p>
        </w:tc>
        <w:tc>
          <w:tcPr>
            <w:tcW w:w="363" w:type="dxa"/>
            <w:gridSpan w:val="2"/>
            <w:shd w:val="clear" w:color="auto" w:fill="D9D9D9"/>
            <w:vAlign w:val="center"/>
          </w:tcPr>
          <w:p w14:paraId="531A1D2B" w14:textId="77777777" w:rsidR="001730A5" w:rsidRPr="00C060CD" w:rsidRDefault="001730A5" w:rsidP="00C4081F">
            <w:pPr>
              <w:jc w:val="right"/>
              <w:rPr>
                <w:b/>
                <w:sz w:val="17"/>
                <w:szCs w:val="17"/>
              </w:rPr>
            </w:pPr>
          </w:p>
        </w:tc>
        <w:tc>
          <w:tcPr>
            <w:tcW w:w="1256" w:type="dxa"/>
            <w:gridSpan w:val="18"/>
            <w:vAlign w:val="center"/>
          </w:tcPr>
          <w:p w14:paraId="2BDDDB5B" w14:textId="77777777" w:rsidR="001730A5" w:rsidRPr="00C060CD" w:rsidRDefault="001730A5" w:rsidP="00C4081F">
            <w:pPr>
              <w:jc w:val="right"/>
              <w:rPr>
                <w:sz w:val="17"/>
                <w:szCs w:val="17"/>
              </w:rPr>
            </w:pPr>
            <w:r w:rsidRPr="00C060CD">
              <w:rPr>
                <w:sz w:val="17"/>
                <w:szCs w:val="17"/>
              </w:rPr>
              <w:t>Ruční s portálem</w:t>
            </w:r>
          </w:p>
        </w:tc>
        <w:tc>
          <w:tcPr>
            <w:tcW w:w="365" w:type="dxa"/>
            <w:gridSpan w:val="6"/>
            <w:shd w:val="clear" w:color="auto" w:fill="D9D9D9"/>
            <w:vAlign w:val="center"/>
          </w:tcPr>
          <w:p w14:paraId="7934F8A3" w14:textId="77777777" w:rsidR="001730A5" w:rsidRPr="00C060CD" w:rsidRDefault="001730A5" w:rsidP="00C4081F">
            <w:pPr>
              <w:jc w:val="right"/>
              <w:rPr>
                <w:b/>
                <w:sz w:val="17"/>
                <w:szCs w:val="17"/>
              </w:rPr>
            </w:pPr>
          </w:p>
        </w:tc>
        <w:tc>
          <w:tcPr>
            <w:tcW w:w="1289" w:type="dxa"/>
            <w:gridSpan w:val="14"/>
            <w:vAlign w:val="center"/>
          </w:tcPr>
          <w:p w14:paraId="00338978" w14:textId="77777777" w:rsidR="001730A5" w:rsidRPr="00C060CD" w:rsidRDefault="001730A5" w:rsidP="00C4081F">
            <w:pPr>
              <w:jc w:val="right"/>
              <w:rPr>
                <w:sz w:val="17"/>
                <w:szCs w:val="17"/>
              </w:rPr>
            </w:pPr>
            <w:r w:rsidRPr="00C060CD">
              <w:rPr>
                <w:sz w:val="17"/>
                <w:szCs w:val="17"/>
              </w:rPr>
              <w:t>Automatické bez portálu</w:t>
            </w:r>
          </w:p>
        </w:tc>
        <w:tc>
          <w:tcPr>
            <w:tcW w:w="376" w:type="dxa"/>
            <w:gridSpan w:val="3"/>
            <w:shd w:val="clear" w:color="auto" w:fill="D9D9D9"/>
            <w:vAlign w:val="center"/>
          </w:tcPr>
          <w:p w14:paraId="542D64A2" w14:textId="77777777" w:rsidR="001730A5" w:rsidRPr="00C060CD" w:rsidRDefault="001448AD" w:rsidP="001448AD">
            <w:pPr>
              <w:jc w:val="center"/>
              <w:rPr>
                <w:b/>
                <w:sz w:val="17"/>
                <w:szCs w:val="17"/>
              </w:rPr>
            </w:pPr>
            <w:r>
              <w:rPr>
                <w:b/>
                <w:sz w:val="17"/>
                <w:szCs w:val="17"/>
              </w:rPr>
              <w:t>x</w:t>
            </w:r>
          </w:p>
        </w:tc>
        <w:tc>
          <w:tcPr>
            <w:tcW w:w="2014" w:type="dxa"/>
            <w:gridSpan w:val="17"/>
            <w:vAlign w:val="center"/>
          </w:tcPr>
          <w:p w14:paraId="6C7A82DA" w14:textId="77777777" w:rsidR="001730A5" w:rsidRPr="00C060CD" w:rsidRDefault="001730A5" w:rsidP="00C4081F">
            <w:pPr>
              <w:jc w:val="right"/>
              <w:rPr>
                <w:sz w:val="17"/>
                <w:szCs w:val="17"/>
              </w:rPr>
            </w:pPr>
            <w:r w:rsidRPr="00C060CD">
              <w:rPr>
                <w:sz w:val="17"/>
                <w:szCs w:val="17"/>
              </w:rPr>
              <w:t>Automatické s portálem</w:t>
            </w:r>
          </w:p>
        </w:tc>
        <w:tc>
          <w:tcPr>
            <w:tcW w:w="286" w:type="dxa"/>
            <w:gridSpan w:val="5"/>
            <w:shd w:val="clear" w:color="auto" w:fill="D9D9D9"/>
            <w:vAlign w:val="center"/>
          </w:tcPr>
          <w:p w14:paraId="32FAD1EB" w14:textId="77777777" w:rsidR="001730A5" w:rsidRPr="00C060CD" w:rsidRDefault="001730A5" w:rsidP="00C4081F">
            <w:pPr>
              <w:jc w:val="right"/>
              <w:rPr>
                <w:b/>
                <w:sz w:val="17"/>
                <w:szCs w:val="17"/>
              </w:rPr>
            </w:pPr>
          </w:p>
        </w:tc>
        <w:tc>
          <w:tcPr>
            <w:tcW w:w="939" w:type="dxa"/>
            <w:gridSpan w:val="5"/>
            <w:vAlign w:val="center"/>
          </w:tcPr>
          <w:p w14:paraId="5B53ED6D" w14:textId="77777777" w:rsidR="001730A5" w:rsidRPr="00C060CD" w:rsidRDefault="001730A5" w:rsidP="00C4081F">
            <w:pPr>
              <w:jc w:val="right"/>
              <w:rPr>
                <w:sz w:val="17"/>
                <w:szCs w:val="17"/>
              </w:rPr>
            </w:pPr>
          </w:p>
        </w:tc>
      </w:tr>
      <w:tr w:rsidR="001730A5" w:rsidRPr="00A4547E" w14:paraId="4985EF9C" w14:textId="77777777" w:rsidTr="00D90D18">
        <w:trPr>
          <w:trHeight w:val="284"/>
          <w:jc w:val="center"/>
        </w:trPr>
        <w:tc>
          <w:tcPr>
            <w:tcW w:w="2273" w:type="dxa"/>
            <w:vAlign w:val="center"/>
          </w:tcPr>
          <w:p w14:paraId="48225BC3" w14:textId="77777777" w:rsidR="001730A5" w:rsidRPr="00C060CD" w:rsidRDefault="001730A5" w:rsidP="00B77A1F">
            <w:pPr>
              <w:rPr>
                <w:b/>
                <w:sz w:val="17"/>
                <w:szCs w:val="17"/>
              </w:rPr>
            </w:pPr>
            <w:r w:rsidRPr="00C060CD">
              <w:rPr>
                <w:b/>
                <w:sz w:val="17"/>
                <w:szCs w:val="17"/>
              </w:rPr>
              <w:t>Orientace šach.</w:t>
            </w:r>
            <w:r w:rsidR="00C060CD">
              <w:rPr>
                <w:b/>
                <w:sz w:val="17"/>
                <w:szCs w:val="17"/>
              </w:rPr>
              <w:t xml:space="preserve"> </w:t>
            </w:r>
            <w:r w:rsidRPr="00C060CD">
              <w:rPr>
                <w:b/>
                <w:sz w:val="17"/>
                <w:szCs w:val="17"/>
              </w:rPr>
              <w:t>dveří</w:t>
            </w:r>
          </w:p>
        </w:tc>
        <w:tc>
          <w:tcPr>
            <w:tcW w:w="1374" w:type="dxa"/>
            <w:gridSpan w:val="13"/>
            <w:vAlign w:val="center"/>
          </w:tcPr>
          <w:p w14:paraId="6927353C" w14:textId="77777777" w:rsidR="001730A5" w:rsidRPr="00C060CD" w:rsidRDefault="001730A5" w:rsidP="00C4081F">
            <w:pPr>
              <w:jc w:val="right"/>
              <w:rPr>
                <w:sz w:val="17"/>
                <w:szCs w:val="17"/>
              </w:rPr>
            </w:pPr>
            <w:r w:rsidRPr="00C060CD">
              <w:rPr>
                <w:sz w:val="17"/>
                <w:szCs w:val="17"/>
              </w:rPr>
              <w:t>Pravé</w:t>
            </w:r>
          </w:p>
        </w:tc>
        <w:tc>
          <w:tcPr>
            <w:tcW w:w="363" w:type="dxa"/>
            <w:gridSpan w:val="2"/>
            <w:shd w:val="clear" w:color="auto" w:fill="E0E0E0"/>
            <w:vAlign w:val="center"/>
          </w:tcPr>
          <w:p w14:paraId="20322022" w14:textId="77777777" w:rsidR="001730A5" w:rsidRPr="00C060CD" w:rsidRDefault="001448AD" w:rsidP="001448AD">
            <w:pPr>
              <w:jc w:val="center"/>
              <w:rPr>
                <w:b/>
                <w:sz w:val="17"/>
                <w:szCs w:val="17"/>
              </w:rPr>
            </w:pPr>
            <w:r>
              <w:rPr>
                <w:b/>
                <w:sz w:val="17"/>
                <w:szCs w:val="17"/>
              </w:rPr>
              <w:t>x</w:t>
            </w:r>
          </w:p>
        </w:tc>
        <w:tc>
          <w:tcPr>
            <w:tcW w:w="1256" w:type="dxa"/>
            <w:gridSpan w:val="18"/>
            <w:vAlign w:val="center"/>
          </w:tcPr>
          <w:p w14:paraId="3E0769F4" w14:textId="77777777" w:rsidR="001730A5" w:rsidRPr="00C060CD" w:rsidRDefault="001730A5" w:rsidP="00C4081F">
            <w:pPr>
              <w:jc w:val="right"/>
              <w:rPr>
                <w:sz w:val="17"/>
                <w:szCs w:val="17"/>
              </w:rPr>
            </w:pPr>
            <w:r w:rsidRPr="00C060CD">
              <w:rPr>
                <w:sz w:val="17"/>
                <w:szCs w:val="17"/>
              </w:rPr>
              <w:t>Levé</w:t>
            </w:r>
          </w:p>
        </w:tc>
        <w:tc>
          <w:tcPr>
            <w:tcW w:w="365" w:type="dxa"/>
            <w:gridSpan w:val="6"/>
            <w:shd w:val="clear" w:color="auto" w:fill="E0E0E0"/>
            <w:vAlign w:val="center"/>
          </w:tcPr>
          <w:p w14:paraId="3D7898EC" w14:textId="77777777" w:rsidR="001730A5" w:rsidRPr="00C060CD" w:rsidRDefault="001730A5" w:rsidP="00C4081F">
            <w:pPr>
              <w:jc w:val="right"/>
              <w:rPr>
                <w:b/>
                <w:sz w:val="17"/>
                <w:szCs w:val="17"/>
              </w:rPr>
            </w:pPr>
          </w:p>
        </w:tc>
        <w:tc>
          <w:tcPr>
            <w:tcW w:w="1289" w:type="dxa"/>
            <w:gridSpan w:val="14"/>
            <w:vAlign w:val="center"/>
          </w:tcPr>
          <w:p w14:paraId="568F630F" w14:textId="77777777" w:rsidR="001730A5" w:rsidRPr="00C060CD" w:rsidRDefault="001730A5" w:rsidP="00C4081F">
            <w:pPr>
              <w:jc w:val="right"/>
              <w:rPr>
                <w:sz w:val="17"/>
                <w:szCs w:val="17"/>
              </w:rPr>
            </w:pPr>
            <w:r w:rsidRPr="00C060CD">
              <w:rPr>
                <w:sz w:val="17"/>
                <w:szCs w:val="17"/>
              </w:rPr>
              <w:t>Centrální</w:t>
            </w:r>
          </w:p>
        </w:tc>
        <w:tc>
          <w:tcPr>
            <w:tcW w:w="376" w:type="dxa"/>
            <w:gridSpan w:val="3"/>
            <w:shd w:val="clear" w:color="auto" w:fill="E0E0E0"/>
            <w:vAlign w:val="center"/>
          </w:tcPr>
          <w:p w14:paraId="55D821AC" w14:textId="77777777" w:rsidR="001730A5" w:rsidRPr="00C060CD" w:rsidRDefault="001730A5" w:rsidP="00C4081F">
            <w:pPr>
              <w:jc w:val="right"/>
              <w:rPr>
                <w:b/>
                <w:sz w:val="17"/>
                <w:szCs w:val="17"/>
              </w:rPr>
            </w:pPr>
          </w:p>
        </w:tc>
        <w:tc>
          <w:tcPr>
            <w:tcW w:w="3239" w:type="dxa"/>
            <w:gridSpan w:val="27"/>
            <w:vAlign w:val="center"/>
          </w:tcPr>
          <w:p w14:paraId="5F909A8D" w14:textId="77777777" w:rsidR="001730A5" w:rsidRPr="00C060CD" w:rsidRDefault="001730A5" w:rsidP="00C4081F">
            <w:pPr>
              <w:jc w:val="right"/>
              <w:rPr>
                <w:sz w:val="17"/>
                <w:szCs w:val="17"/>
              </w:rPr>
            </w:pPr>
          </w:p>
        </w:tc>
      </w:tr>
      <w:tr w:rsidR="001730A5" w:rsidRPr="00A4547E" w14:paraId="3A8BA3E2" w14:textId="77777777" w:rsidTr="00D90D18">
        <w:trPr>
          <w:trHeight w:val="284"/>
          <w:jc w:val="center"/>
        </w:trPr>
        <w:tc>
          <w:tcPr>
            <w:tcW w:w="2273" w:type="dxa"/>
            <w:vAlign w:val="center"/>
          </w:tcPr>
          <w:p w14:paraId="32460C17" w14:textId="77777777" w:rsidR="001730A5" w:rsidRPr="00C060CD" w:rsidRDefault="001730A5" w:rsidP="00B77A1F">
            <w:pPr>
              <w:rPr>
                <w:b/>
                <w:sz w:val="17"/>
                <w:szCs w:val="17"/>
              </w:rPr>
            </w:pPr>
            <w:r w:rsidRPr="00C060CD">
              <w:rPr>
                <w:b/>
                <w:sz w:val="17"/>
                <w:szCs w:val="17"/>
              </w:rPr>
              <w:t>Provedení šach. dveří:</w:t>
            </w:r>
          </w:p>
        </w:tc>
        <w:tc>
          <w:tcPr>
            <w:tcW w:w="1374" w:type="dxa"/>
            <w:gridSpan w:val="13"/>
            <w:vAlign w:val="center"/>
          </w:tcPr>
          <w:p w14:paraId="444A8EB8" w14:textId="77777777" w:rsidR="001730A5" w:rsidRPr="00C060CD" w:rsidRDefault="001730A5" w:rsidP="00C4081F">
            <w:pPr>
              <w:jc w:val="right"/>
              <w:rPr>
                <w:sz w:val="17"/>
                <w:szCs w:val="17"/>
              </w:rPr>
            </w:pPr>
            <w:r w:rsidRPr="00C060CD">
              <w:rPr>
                <w:sz w:val="17"/>
                <w:szCs w:val="17"/>
              </w:rPr>
              <w:t>Lakované</w:t>
            </w:r>
          </w:p>
        </w:tc>
        <w:tc>
          <w:tcPr>
            <w:tcW w:w="363" w:type="dxa"/>
            <w:gridSpan w:val="2"/>
            <w:shd w:val="clear" w:color="auto" w:fill="E0E0E0"/>
            <w:vAlign w:val="center"/>
          </w:tcPr>
          <w:p w14:paraId="7B5203CE" w14:textId="77777777" w:rsidR="001730A5" w:rsidRPr="00C060CD" w:rsidRDefault="001730A5" w:rsidP="00C4081F">
            <w:pPr>
              <w:jc w:val="right"/>
              <w:rPr>
                <w:b/>
                <w:sz w:val="17"/>
                <w:szCs w:val="17"/>
              </w:rPr>
            </w:pPr>
          </w:p>
        </w:tc>
        <w:tc>
          <w:tcPr>
            <w:tcW w:w="1256" w:type="dxa"/>
            <w:gridSpan w:val="18"/>
            <w:vAlign w:val="center"/>
          </w:tcPr>
          <w:p w14:paraId="1468E34F" w14:textId="77777777" w:rsidR="001730A5" w:rsidRPr="00C060CD" w:rsidRDefault="001730A5" w:rsidP="00C4081F">
            <w:pPr>
              <w:jc w:val="right"/>
              <w:rPr>
                <w:sz w:val="17"/>
                <w:szCs w:val="17"/>
              </w:rPr>
            </w:pPr>
            <w:r w:rsidRPr="00C060CD">
              <w:rPr>
                <w:sz w:val="17"/>
                <w:szCs w:val="17"/>
              </w:rPr>
              <w:t>Nerez</w:t>
            </w:r>
          </w:p>
        </w:tc>
        <w:tc>
          <w:tcPr>
            <w:tcW w:w="365" w:type="dxa"/>
            <w:gridSpan w:val="6"/>
            <w:shd w:val="clear" w:color="auto" w:fill="E0E0E0"/>
            <w:vAlign w:val="center"/>
          </w:tcPr>
          <w:p w14:paraId="16E50FB7" w14:textId="77777777" w:rsidR="001730A5" w:rsidRPr="00C060CD" w:rsidRDefault="001448AD" w:rsidP="001448AD">
            <w:pPr>
              <w:jc w:val="center"/>
              <w:rPr>
                <w:b/>
                <w:sz w:val="17"/>
                <w:szCs w:val="17"/>
              </w:rPr>
            </w:pPr>
            <w:r>
              <w:rPr>
                <w:b/>
                <w:sz w:val="17"/>
                <w:szCs w:val="17"/>
              </w:rPr>
              <w:t>x</w:t>
            </w:r>
          </w:p>
        </w:tc>
        <w:tc>
          <w:tcPr>
            <w:tcW w:w="1289" w:type="dxa"/>
            <w:gridSpan w:val="14"/>
            <w:vAlign w:val="center"/>
          </w:tcPr>
          <w:p w14:paraId="6C9893EE" w14:textId="77777777" w:rsidR="001730A5" w:rsidRPr="00C060CD" w:rsidRDefault="001730A5" w:rsidP="00C4081F">
            <w:pPr>
              <w:jc w:val="right"/>
              <w:rPr>
                <w:sz w:val="17"/>
                <w:szCs w:val="17"/>
              </w:rPr>
            </w:pPr>
            <w:r w:rsidRPr="00C060CD">
              <w:rPr>
                <w:sz w:val="17"/>
                <w:szCs w:val="17"/>
              </w:rPr>
              <w:t>Ruční s nerez. madlem</w:t>
            </w:r>
          </w:p>
        </w:tc>
        <w:tc>
          <w:tcPr>
            <w:tcW w:w="376" w:type="dxa"/>
            <w:gridSpan w:val="3"/>
            <w:shd w:val="clear" w:color="auto" w:fill="E0E0E0"/>
            <w:vAlign w:val="center"/>
          </w:tcPr>
          <w:p w14:paraId="346FF0FF" w14:textId="77777777" w:rsidR="001730A5" w:rsidRPr="00C060CD" w:rsidRDefault="001730A5" w:rsidP="00C4081F">
            <w:pPr>
              <w:jc w:val="right"/>
              <w:rPr>
                <w:b/>
                <w:sz w:val="17"/>
                <w:szCs w:val="17"/>
              </w:rPr>
            </w:pPr>
          </w:p>
        </w:tc>
        <w:tc>
          <w:tcPr>
            <w:tcW w:w="2014" w:type="dxa"/>
            <w:gridSpan w:val="17"/>
            <w:vAlign w:val="center"/>
          </w:tcPr>
          <w:p w14:paraId="457D30E4" w14:textId="77777777" w:rsidR="001730A5" w:rsidRPr="00C060CD" w:rsidRDefault="001730A5" w:rsidP="00C4081F">
            <w:pPr>
              <w:jc w:val="right"/>
              <w:rPr>
                <w:sz w:val="17"/>
                <w:szCs w:val="17"/>
              </w:rPr>
            </w:pPr>
          </w:p>
        </w:tc>
        <w:tc>
          <w:tcPr>
            <w:tcW w:w="286" w:type="dxa"/>
            <w:gridSpan w:val="5"/>
            <w:shd w:val="clear" w:color="auto" w:fill="E0E0E0"/>
            <w:vAlign w:val="center"/>
          </w:tcPr>
          <w:p w14:paraId="6EC974E4" w14:textId="77777777" w:rsidR="001730A5" w:rsidRPr="00C060CD" w:rsidRDefault="001730A5" w:rsidP="00C4081F">
            <w:pPr>
              <w:jc w:val="right"/>
              <w:rPr>
                <w:b/>
                <w:sz w:val="17"/>
                <w:szCs w:val="17"/>
              </w:rPr>
            </w:pPr>
          </w:p>
        </w:tc>
        <w:tc>
          <w:tcPr>
            <w:tcW w:w="939" w:type="dxa"/>
            <w:gridSpan w:val="5"/>
            <w:vAlign w:val="center"/>
          </w:tcPr>
          <w:p w14:paraId="41963568" w14:textId="77777777" w:rsidR="001730A5" w:rsidRPr="00C060CD" w:rsidRDefault="001730A5" w:rsidP="00C4081F">
            <w:pPr>
              <w:jc w:val="right"/>
              <w:rPr>
                <w:sz w:val="17"/>
                <w:szCs w:val="17"/>
              </w:rPr>
            </w:pPr>
          </w:p>
        </w:tc>
      </w:tr>
      <w:tr w:rsidR="001730A5" w:rsidRPr="00A4547E" w14:paraId="113D778E" w14:textId="77777777" w:rsidTr="00D90D18">
        <w:trPr>
          <w:trHeight w:val="284"/>
          <w:jc w:val="center"/>
        </w:trPr>
        <w:tc>
          <w:tcPr>
            <w:tcW w:w="2273" w:type="dxa"/>
            <w:vMerge w:val="restart"/>
            <w:vAlign w:val="center"/>
          </w:tcPr>
          <w:p w14:paraId="1A1AEB6C" w14:textId="77777777" w:rsidR="001730A5" w:rsidRPr="00C060CD" w:rsidRDefault="001730A5" w:rsidP="00B77A1F">
            <w:pPr>
              <w:rPr>
                <w:b/>
                <w:sz w:val="17"/>
                <w:szCs w:val="17"/>
              </w:rPr>
            </w:pPr>
            <w:r w:rsidRPr="00C060CD">
              <w:rPr>
                <w:b/>
                <w:sz w:val="17"/>
                <w:szCs w:val="17"/>
              </w:rPr>
              <w:t>Provedení (</w:t>
            </w:r>
            <w:smartTag w:uri="urn:schemas-microsoft-com:office:smarttags" w:element="stockticker">
              <w:r w:rsidRPr="00C060CD">
                <w:rPr>
                  <w:b/>
                  <w:sz w:val="17"/>
                  <w:szCs w:val="17"/>
                </w:rPr>
                <w:t>RAL</w:t>
              </w:r>
            </w:smartTag>
            <w:r w:rsidRPr="00C060CD">
              <w:rPr>
                <w:b/>
                <w:sz w:val="17"/>
                <w:szCs w:val="17"/>
              </w:rPr>
              <w:t>) nátěr šach. dveří:</w:t>
            </w:r>
          </w:p>
        </w:tc>
        <w:tc>
          <w:tcPr>
            <w:tcW w:w="1374" w:type="dxa"/>
            <w:gridSpan w:val="13"/>
            <w:vAlign w:val="center"/>
          </w:tcPr>
          <w:p w14:paraId="15C64B4E" w14:textId="77777777" w:rsidR="001730A5" w:rsidRPr="00C060CD" w:rsidRDefault="001730A5" w:rsidP="00C4081F">
            <w:pPr>
              <w:jc w:val="right"/>
              <w:rPr>
                <w:sz w:val="17"/>
                <w:szCs w:val="17"/>
              </w:rPr>
            </w:pPr>
            <w:r w:rsidRPr="00C060CD">
              <w:rPr>
                <w:sz w:val="17"/>
                <w:szCs w:val="17"/>
              </w:rPr>
              <w:t>1015 béžová</w:t>
            </w:r>
          </w:p>
        </w:tc>
        <w:tc>
          <w:tcPr>
            <w:tcW w:w="363" w:type="dxa"/>
            <w:gridSpan w:val="2"/>
            <w:shd w:val="clear" w:color="auto" w:fill="E0E0E0"/>
            <w:vAlign w:val="center"/>
          </w:tcPr>
          <w:p w14:paraId="7343A43C" w14:textId="77777777" w:rsidR="001730A5" w:rsidRPr="00C060CD" w:rsidRDefault="001730A5" w:rsidP="00C4081F">
            <w:pPr>
              <w:jc w:val="right"/>
              <w:rPr>
                <w:b/>
                <w:sz w:val="17"/>
                <w:szCs w:val="17"/>
              </w:rPr>
            </w:pPr>
          </w:p>
        </w:tc>
        <w:tc>
          <w:tcPr>
            <w:tcW w:w="1256" w:type="dxa"/>
            <w:gridSpan w:val="18"/>
            <w:vAlign w:val="center"/>
          </w:tcPr>
          <w:p w14:paraId="050074C8" w14:textId="77777777" w:rsidR="001730A5" w:rsidRPr="00C060CD" w:rsidRDefault="001730A5" w:rsidP="00C4081F">
            <w:pPr>
              <w:jc w:val="right"/>
              <w:rPr>
                <w:sz w:val="17"/>
                <w:szCs w:val="17"/>
              </w:rPr>
            </w:pPr>
            <w:r w:rsidRPr="00C060CD">
              <w:rPr>
                <w:sz w:val="17"/>
                <w:szCs w:val="17"/>
              </w:rPr>
              <w:t>5012 modrá</w:t>
            </w:r>
          </w:p>
        </w:tc>
        <w:tc>
          <w:tcPr>
            <w:tcW w:w="365" w:type="dxa"/>
            <w:gridSpan w:val="6"/>
            <w:shd w:val="clear" w:color="auto" w:fill="E0E0E0"/>
            <w:vAlign w:val="center"/>
          </w:tcPr>
          <w:p w14:paraId="7D8CCE2E" w14:textId="77777777" w:rsidR="001730A5" w:rsidRPr="00C060CD" w:rsidRDefault="001730A5" w:rsidP="000D4D6D">
            <w:pPr>
              <w:ind w:left="-293" w:firstLine="142"/>
              <w:jc w:val="right"/>
              <w:rPr>
                <w:b/>
                <w:sz w:val="17"/>
                <w:szCs w:val="17"/>
              </w:rPr>
            </w:pPr>
          </w:p>
        </w:tc>
        <w:tc>
          <w:tcPr>
            <w:tcW w:w="1289" w:type="dxa"/>
            <w:gridSpan w:val="14"/>
            <w:vAlign w:val="center"/>
          </w:tcPr>
          <w:p w14:paraId="1DCEBD63" w14:textId="77777777" w:rsidR="001730A5" w:rsidRPr="00C060CD" w:rsidRDefault="001730A5" w:rsidP="00C4081F">
            <w:pPr>
              <w:jc w:val="right"/>
              <w:rPr>
                <w:sz w:val="17"/>
                <w:szCs w:val="17"/>
              </w:rPr>
            </w:pPr>
            <w:r w:rsidRPr="00C060CD">
              <w:rPr>
                <w:sz w:val="17"/>
                <w:szCs w:val="17"/>
              </w:rPr>
              <w:t>6011 zelená</w:t>
            </w:r>
          </w:p>
        </w:tc>
        <w:tc>
          <w:tcPr>
            <w:tcW w:w="376" w:type="dxa"/>
            <w:gridSpan w:val="3"/>
            <w:shd w:val="clear" w:color="auto" w:fill="E0E0E0"/>
            <w:vAlign w:val="center"/>
          </w:tcPr>
          <w:p w14:paraId="1F44506A" w14:textId="77777777" w:rsidR="001730A5" w:rsidRPr="00C060CD" w:rsidRDefault="001730A5" w:rsidP="00C4081F">
            <w:pPr>
              <w:jc w:val="right"/>
              <w:rPr>
                <w:b/>
                <w:sz w:val="17"/>
                <w:szCs w:val="17"/>
              </w:rPr>
            </w:pPr>
          </w:p>
        </w:tc>
        <w:tc>
          <w:tcPr>
            <w:tcW w:w="2014" w:type="dxa"/>
            <w:gridSpan w:val="17"/>
            <w:vAlign w:val="center"/>
          </w:tcPr>
          <w:p w14:paraId="1ACDB6FF" w14:textId="77777777" w:rsidR="001730A5" w:rsidRPr="00C060CD" w:rsidRDefault="001730A5" w:rsidP="00C4081F">
            <w:pPr>
              <w:jc w:val="right"/>
              <w:rPr>
                <w:sz w:val="17"/>
                <w:szCs w:val="17"/>
              </w:rPr>
            </w:pPr>
            <w:r w:rsidRPr="00C060CD">
              <w:rPr>
                <w:sz w:val="17"/>
                <w:szCs w:val="17"/>
              </w:rPr>
              <w:t xml:space="preserve">jiný odstín </w:t>
            </w:r>
          </w:p>
        </w:tc>
        <w:tc>
          <w:tcPr>
            <w:tcW w:w="286" w:type="dxa"/>
            <w:gridSpan w:val="5"/>
            <w:shd w:val="clear" w:color="auto" w:fill="E0E0E0"/>
            <w:vAlign w:val="center"/>
          </w:tcPr>
          <w:p w14:paraId="60F208DC" w14:textId="77777777" w:rsidR="001730A5" w:rsidRPr="00C060CD" w:rsidRDefault="001730A5" w:rsidP="00C4081F">
            <w:pPr>
              <w:jc w:val="right"/>
              <w:rPr>
                <w:b/>
                <w:sz w:val="17"/>
                <w:szCs w:val="17"/>
              </w:rPr>
            </w:pPr>
          </w:p>
        </w:tc>
        <w:tc>
          <w:tcPr>
            <w:tcW w:w="939" w:type="dxa"/>
            <w:gridSpan w:val="5"/>
            <w:vAlign w:val="center"/>
          </w:tcPr>
          <w:p w14:paraId="404AD0EA" w14:textId="77777777" w:rsidR="001730A5" w:rsidRPr="00C060CD" w:rsidRDefault="001730A5" w:rsidP="00C4081F">
            <w:pPr>
              <w:jc w:val="right"/>
              <w:rPr>
                <w:sz w:val="17"/>
                <w:szCs w:val="17"/>
              </w:rPr>
            </w:pPr>
          </w:p>
        </w:tc>
      </w:tr>
      <w:tr w:rsidR="001730A5" w:rsidRPr="00A4547E" w14:paraId="6F2BE0DC" w14:textId="77777777" w:rsidTr="00D90D18">
        <w:trPr>
          <w:trHeight w:val="284"/>
          <w:jc w:val="center"/>
        </w:trPr>
        <w:tc>
          <w:tcPr>
            <w:tcW w:w="2273" w:type="dxa"/>
            <w:vMerge/>
            <w:vAlign w:val="center"/>
          </w:tcPr>
          <w:p w14:paraId="7E202E31" w14:textId="77777777" w:rsidR="001730A5" w:rsidRPr="00C060CD" w:rsidRDefault="001730A5" w:rsidP="00B77A1F">
            <w:pPr>
              <w:rPr>
                <w:b/>
                <w:sz w:val="17"/>
                <w:szCs w:val="17"/>
              </w:rPr>
            </w:pPr>
          </w:p>
        </w:tc>
        <w:tc>
          <w:tcPr>
            <w:tcW w:w="1374" w:type="dxa"/>
            <w:gridSpan w:val="13"/>
            <w:vAlign w:val="center"/>
          </w:tcPr>
          <w:p w14:paraId="33990311" w14:textId="77777777" w:rsidR="001730A5" w:rsidRPr="00C060CD" w:rsidRDefault="001730A5" w:rsidP="00C4081F">
            <w:pPr>
              <w:jc w:val="right"/>
              <w:rPr>
                <w:sz w:val="17"/>
                <w:szCs w:val="17"/>
              </w:rPr>
            </w:pPr>
            <w:r w:rsidRPr="00C060CD">
              <w:rPr>
                <w:sz w:val="17"/>
                <w:szCs w:val="17"/>
              </w:rPr>
              <w:t>7037 tm.šedá</w:t>
            </w:r>
          </w:p>
        </w:tc>
        <w:tc>
          <w:tcPr>
            <w:tcW w:w="363" w:type="dxa"/>
            <w:gridSpan w:val="2"/>
            <w:shd w:val="clear" w:color="auto" w:fill="E0E0E0"/>
            <w:vAlign w:val="center"/>
          </w:tcPr>
          <w:p w14:paraId="101760FF" w14:textId="77777777" w:rsidR="001730A5" w:rsidRPr="00C060CD" w:rsidRDefault="001730A5" w:rsidP="00C4081F">
            <w:pPr>
              <w:jc w:val="right"/>
              <w:rPr>
                <w:b/>
                <w:sz w:val="17"/>
                <w:szCs w:val="17"/>
              </w:rPr>
            </w:pPr>
          </w:p>
        </w:tc>
        <w:tc>
          <w:tcPr>
            <w:tcW w:w="1256" w:type="dxa"/>
            <w:gridSpan w:val="18"/>
            <w:vAlign w:val="center"/>
          </w:tcPr>
          <w:p w14:paraId="6BF0C47E" w14:textId="77777777" w:rsidR="001730A5" w:rsidRPr="00C060CD" w:rsidRDefault="001730A5" w:rsidP="00C4081F">
            <w:pPr>
              <w:jc w:val="right"/>
              <w:rPr>
                <w:sz w:val="17"/>
                <w:szCs w:val="17"/>
              </w:rPr>
            </w:pPr>
            <w:r w:rsidRPr="00C060CD">
              <w:rPr>
                <w:sz w:val="17"/>
                <w:szCs w:val="17"/>
              </w:rPr>
              <w:t>7038 šedá</w:t>
            </w:r>
          </w:p>
        </w:tc>
        <w:tc>
          <w:tcPr>
            <w:tcW w:w="365" w:type="dxa"/>
            <w:gridSpan w:val="6"/>
            <w:shd w:val="clear" w:color="auto" w:fill="E0E0E0"/>
            <w:vAlign w:val="center"/>
          </w:tcPr>
          <w:p w14:paraId="0EAEF5E9" w14:textId="77777777" w:rsidR="001730A5" w:rsidRPr="00C060CD" w:rsidRDefault="001730A5" w:rsidP="00C4081F">
            <w:pPr>
              <w:jc w:val="right"/>
              <w:rPr>
                <w:b/>
                <w:sz w:val="17"/>
                <w:szCs w:val="17"/>
              </w:rPr>
            </w:pPr>
          </w:p>
        </w:tc>
        <w:tc>
          <w:tcPr>
            <w:tcW w:w="1289" w:type="dxa"/>
            <w:gridSpan w:val="14"/>
            <w:vAlign w:val="center"/>
          </w:tcPr>
          <w:p w14:paraId="691CA0EB" w14:textId="77777777" w:rsidR="001730A5" w:rsidRPr="00C060CD" w:rsidRDefault="001730A5" w:rsidP="00C4081F">
            <w:pPr>
              <w:jc w:val="right"/>
              <w:rPr>
                <w:sz w:val="17"/>
                <w:szCs w:val="17"/>
              </w:rPr>
            </w:pPr>
            <w:r w:rsidRPr="00C060CD">
              <w:rPr>
                <w:sz w:val="17"/>
                <w:szCs w:val="17"/>
              </w:rPr>
              <w:t>8014 hnědá</w:t>
            </w:r>
          </w:p>
        </w:tc>
        <w:tc>
          <w:tcPr>
            <w:tcW w:w="376" w:type="dxa"/>
            <w:gridSpan w:val="3"/>
            <w:shd w:val="clear" w:color="auto" w:fill="E0E0E0"/>
            <w:vAlign w:val="center"/>
          </w:tcPr>
          <w:p w14:paraId="0A5636D5" w14:textId="77777777" w:rsidR="001730A5" w:rsidRPr="00C060CD" w:rsidRDefault="001730A5" w:rsidP="00C4081F">
            <w:pPr>
              <w:jc w:val="right"/>
              <w:rPr>
                <w:b/>
                <w:sz w:val="17"/>
                <w:szCs w:val="17"/>
              </w:rPr>
            </w:pPr>
          </w:p>
        </w:tc>
        <w:tc>
          <w:tcPr>
            <w:tcW w:w="2014" w:type="dxa"/>
            <w:gridSpan w:val="17"/>
            <w:vAlign w:val="center"/>
          </w:tcPr>
          <w:p w14:paraId="28824C97" w14:textId="77777777" w:rsidR="001730A5" w:rsidRPr="00C060CD" w:rsidRDefault="001730A5" w:rsidP="00C4081F">
            <w:pPr>
              <w:jc w:val="right"/>
              <w:rPr>
                <w:sz w:val="17"/>
                <w:szCs w:val="17"/>
              </w:rPr>
            </w:pPr>
            <w:smartTag w:uri="urn:schemas-microsoft-com:office:smarttags" w:element="stockticker">
              <w:r w:rsidRPr="00C060CD">
                <w:rPr>
                  <w:sz w:val="17"/>
                  <w:szCs w:val="17"/>
                </w:rPr>
                <w:t>RAL</w:t>
              </w:r>
            </w:smartTag>
            <w:r w:rsidRPr="00C060CD">
              <w:rPr>
                <w:sz w:val="17"/>
                <w:szCs w:val="17"/>
              </w:rPr>
              <w:t xml:space="preserve"> číslo</w:t>
            </w:r>
          </w:p>
        </w:tc>
        <w:tc>
          <w:tcPr>
            <w:tcW w:w="1225" w:type="dxa"/>
            <w:gridSpan w:val="10"/>
            <w:shd w:val="clear" w:color="auto" w:fill="E0E0E0"/>
            <w:vAlign w:val="center"/>
          </w:tcPr>
          <w:p w14:paraId="29C11413" w14:textId="77777777" w:rsidR="001730A5" w:rsidRPr="00C060CD" w:rsidRDefault="001730A5" w:rsidP="00C4081F">
            <w:pPr>
              <w:jc w:val="right"/>
              <w:rPr>
                <w:b/>
                <w:sz w:val="17"/>
                <w:szCs w:val="17"/>
              </w:rPr>
            </w:pPr>
          </w:p>
        </w:tc>
      </w:tr>
      <w:tr w:rsidR="001730A5" w:rsidRPr="00A4547E" w14:paraId="3B00A167" w14:textId="77777777" w:rsidTr="00D90D18">
        <w:trPr>
          <w:trHeight w:val="284"/>
          <w:jc w:val="center"/>
        </w:trPr>
        <w:tc>
          <w:tcPr>
            <w:tcW w:w="2273" w:type="dxa"/>
            <w:vAlign w:val="center"/>
          </w:tcPr>
          <w:p w14:paraId="015E4E76" w14:textId="77777777" w:rsidR="001730A5" w:rsidRPr="00C060CD" w:rsidRDefault="001730A5" w:rsidP="00B77A1F">
            <w:pPr>
              <w:rPr>
                <w:caps/>
                <w:sz w:val="17"/>
                <w:szCs w:val="17"/>
              </w:rPr>
            </w:pPr>
            <w:r w:rsidRPr="00C060CD">
              <w:rPr>
                <w:b/>
                <w:sz w:val="17"/>
                <w:szCs w:val="17"/>
              </w:rPr>
              <w:t>Požární odolnost:</w:t>
            </w:r>
          </w:p>
        </w:tc>
        <w:tc>
          <w:tcPr>
            <w:tcW w:w="1374" w:type="dxa"/>
            <w:gridSpan w:val="13"/>
            <w:vAlign w:val="center"/>
          </w:tcPr>
          <w:p w14:paraId="19F4C622" w14:textId="77777777" w:rsidR="001730A5" w:rsidRPr="00C060CD" w:rsidRDefault="001730A5" w:rsidP="00C4081F">
            <w:pPr>
              <w:jc w:val="right"/>
              <w:rPr>
                <w:sz w:val="17"/>
                <w:szCs w:val="17"/>
              </w:rPr>
            </w:pPr>
            <w:r w:rsidRPr="00C060CD">
              <w:rPr>
                <w:sz w:val="17"/>
                <w:szCs w:val="17"/>
              </w:rPr>
              <w:t>Ano EW</w:t>
            </w:r>
            <w:r w:rsidR="001448AD">
              <w:rPr>
                <w:sz w:val="17"/>
                <w:szCs w:val="17"/>
              </w:rPr>
              <w:t xml:space="preserve">30 </w:t>
            </w:r>
          </w:p>
        </w:tc>
        <w:tc>
          <w:tcPr>
            <w:tcW w:w="363" w:type="dxa"/>
            <w:gridSpan w:val="2"/>
            <w:shd w:val="clear" w:color="auto" w:fill="E0E0E0"/>
            <w:vAlign w:val="center"/>
          </w:tcPr>
          <w:p w14:paraId="5E61C1D8" w14:textId="77777777" w:rsidR="001730A5" w:rsidRPr="00C060CD" w:rsidRDefault="001448AD" w:rsidP="001448AD">
            <w:pPr>
              <w:jc w:val="center"/>
              <w:rPr>
                <w:b/>
                <w:sz w:val="17"/>
                <w:szCs w:val="17"/>
              </w:rPr>
            </w:pPr>
            <w:r>
              <w:rPr>
                <w:b/>
                <w:sz w:val="17"/>
                <w:szCs w:val="17"/>
              </w:rPr>
              <w:t>x</w:t>
            </w:r>
          </w:p>
        </w:tc>
        <w:tc>
          <w:tcPr>
            <w:tcW w:w="1256" w:type="dxa"/>
            <w:gridSpan w:val="18"/>
            <w:vAlign w:val="center"/>
          </w:tcPr>
          <w:p w14:paraId="67566959" w14:textId="77777777" w:rsidR="001730A5" w:rsidRPr="00C060CD" w:rsidRDefault="001730A5" w:rsidP="00C4081F">
            <w:pPr>
              <w:jc w:val="right"/>
              <w:rPr>
                <w:sz w:val="17"/>
                <w:szCs w:val="17"/>
              </w:rPr>
            </w:pPr>
            <w:r w:rsidRPr="00C060CD">
              <w:rPr>
                <w:sz w:val="17"/>
                <w:szCs w:val="17"/>
              </w:rPr>
              <w:t>Ne</w:t>
            </w:r>
          </w:p>
        </w:tc>
        <w:tc>
          <w:tcPr>
            <w:tcW w:w="365" w:type="dxa"/>
            <w:gridSpan w:val="6"/>
            <w:shd w:val="clear" w:color="auto" w:fill="E0E0E0"/>
            <w:vAlign w:val="center"/>
          </w:tcPr>
          <w:p w14:paraId="791476D0" w14:textId="77777777" w:rsidR="001730A5" w:rsidRPr="00C060CD" w:rsidRDefault="001730A5" w:rsidP="00C4081F">
            <w:pPr>
              <w:jc w:val="right"/>
              <w:rPr>
                <w:b/>
                <w:sz w:val="17"/>
                <w:szCs w:val="17"/>
              </w:rPr>
            </w:pPr>
          </w:p>
        </w:tc>
        <w:tc>
          <w:tcPr>
            <w:tcW w:w="4904" w:type="dxa"/>
            <w:gridSpan w:val="44"/>
            <w:vAlign w:val="center"/>
          </w:tcPr>
          <w:p w14:paraId="211EF097" w14:textId="77777777" w:rsidR="001730A5" w:rsidRPr="00C060CD" w:rsidRDefault="001730A5" w:rsidP="00C4081F">
            <w:pPr>
              <w:jc w:val="right"/>
              <w:rPr>
                <w:sz w:val="17"/>
                <w:szCs w:val="17"/>
              </w:rPr>
            </w:pPr>
          </w:p>
        </w:tc>
      </w:tr>
      <w:tr w:rsidR="001730A5" w:rsidRPr="00A4547E" w14:paraId="5359C36F" w14:textId="77777777" w:rsidTr="00D90D18">
        <w:trPr>
          <w:trHeight w:val="284"/>
          <w:jc w:val="center"/>
        </w:trPr>
        <w:tc>
          <w:tcPr>
            <w:tcW w:w="2273" w:type="dxa"/>
            <w:vAlign w:val="center"/>
          </w:tcPr>
          <w:p w14:paraId="223CD060" w14:textId="77777777" w:rsidR="001730A5" w:rsidRPr="00C060CD" w:rsidRDefault="001730A5" w:rsidP="00B77A1F">
            <w:pPr>
              <w:rPr>
                <w:caps/>
                <w:sz w:val="17"/>
                <w:szCs w:val="17"/>
              </w:rPr>
            </w:pPr>
            <w:r w:rsidRPr="00C060CD">
              <w:rPr>
                <w:b/>
                <w:sz w:val="17"/>
                <w:szCs w:val="17"/>
              </w:rPr>
              <w:t>Osazení dveří:</w:t>
            </w:r>
          </w:p>
        </w:tc>
        <w:tc>
          <w:tcPr>
            <w:tcW w:w="2993" w:type="dxa"/>
            <w:gridSpan w:val="33"/>
            <w:vAlign w:val="center"/>
          </w:tcPr>
          <w:p w14:paraId="1212B231" w14:textId="77777777" w:rsidR="001730A5" w:rsidRPr="00C060CD" w:rsidRDefault="001730A5" w:rsidP="00C4081F">
            <w:pPr>
              <w:jc w:val="right"/>
              <w:rPr>
                <w:sz w:val="17"/>
                <w:szCs w:val="17"/>
              </w:rPr>
            </w:pPr>
            <w:r w:rsidRPr="00C060CD">
              <w:rPr>
                <w:sz w:val="17"/>
                <w:szCs w:val="17"/>
              </w:rPr>
              <w:t>Zapuštěné v čelní stěně</w:t>
            </w:r>
          </w:p>
        </w:tc>
        <w:tc>
          <w:tcPr>
            <w:tcW w:w="365" w:type="dxa"/>
            <w:gridSpan w:val="6"/>
            <w:tcBorders>
              <w:bottom w:val="single" w:sz="4" w:space="0" w:color="auto"/>
            </w:tcBorders>
            <w:shd w:val="clear" w:color="auto" w:fill="E0E0E0"/>
            <w:vAlign w:val="center"/>
          </w:tcPr>
          <w:p w14:paraId="724AC7EE" w14:textId="77777777" w:rsidR="001730A5" w:rsidRPr="00C060CD" w:rsidRDefault="001448AD" w:rsidP="001448AD">
            <w:pPr>
              <w:jc w:val="center"/>
              <w:rPr>
                <w:b/>
                <w:sz w:val="17"/>
                <w:szCs w:val="17"/>
              </w:rPr>
            </w:pPr>
            <w:r>
              <w:rPr>
                <w:b/>
                <w:sz w:val="17"/>
                <w:szCs w:val="17"/>
              </w:rPr>
              <w:t>x</w:t>
            </w:r>
          </w:p>
        </w:tc>
        <w:tc>
          <w:tcPr>
            <w:tcW w:w="3679" w:type="dxa"/>
            <w:gridSpan w:val="34"/>
            <w:vAlign w:val="center"/>
          </w:tcPr>
          <w:p w14:paraId="39E4F643" w14:textId="77777777" w:rsidR="001730A5" w:rsidRPr="00C060CD" w:rsidRDefault="001730A5" w:rsidP="00C4081F">
            <w:pPr>
              <w:jc w:val="right"/>
              <w:rPr>
                <w:sz w:val="17"/>
                <w:szCs w:val="17"/>
              </w:rPr>
            </w:pPr>
            <w:r w:rsidRPr="00C060CD">
              <w:rPr>
                <w:sz w:val="17"/>
                <w:szCs w:val="17"/>
              </w:rPr>
              <w:t>Nezapuštěné</w:t>
            </w:r>
          </w:p>
        </w:tc>
        <w:tc>
          <w:tcPr>
            <w:tcW w:w="286" w:type="dxa"/>
            <w:gridSpan w:val="5"/>
            <w:shd w:val="clear" w:color="auto" w:fill="E0E0E0"/>
            <w:vAlign w:val="center"/>
          </w:tcPr>
          <w:p w14:paraId="1FC84B79" w14:textId="77777777" w:rsidR="001730A5" w:rsidRPr="00C060CD" w:rsidRDefault="001730A5" w:rsidP="00C4081F">
            <w:pPr>
              <w:jc w:val="right"/>
              <w:rPr>
                <w:b/>
                <w:sz w:val="17"/>
                <w:szCs w:val="17"/>
              </w:rPr>
            </w:pPr>
          </w:p>
        </w:tc>
        <w:tc>
          <w:tcPr>
            <w:tcW w:w="939" w:type="dxa"/>
            <w:gridSpan w:val="5"/>
            <w:vAlign w:val="center"/>
          </w:tcPr>
          <w:p w14:paraId="62042058" w14:textId="77777777" w:rsidR="001730A5" w:rsidRPr="00C060CD" w:rsidRDefault="001730A5" w:rsidP="00C4081F">
            <w:pPr>
              <w:jc w:val="right"/>
              <w:rPr>
                <w:sz w:val="17"/>
                <w:szCs w:val="17"/>
              </w:rPr>
            </w:pPr>
          </w:p>
        </w:tc>
      </w:tr>
      <w:tr w:rsidR="001730A5" w:rsidRPr="00A4547E" w14:paraId="345BEDC7" w14:textId="77777777" w:rsidTr="00D90D18">
        <w:trPr>
          <w:trHeight w:val="284"/>
          <w:jc w:val="center"/>
        </w:trPr>
        <w:tc>
          <w:tcPr>
            <w:tcW w:w="2273" w:type="dxa"/>
            <w:vAlign w:val="center"/>
          </w:tcPr>
          <w:p w14:paraId="35AB4FA4" w14:textId="77777777" w:rsidR="001730A5" w:rsidRPr="00C060CD" w:rsidRDefault="001730A5" w:rsidP="000E1874">
            <w:pPr>
              <w:rPr>
                <w:b/>
                <w:sz w:val="17"/>
                <w:szCs w:val="17"/>
              </w:rPr>
            </w:pPr>
            <w:r w:rsidRPr="00C060CD">
              <w:rPr>
                <w:b/>
                <w:sz w:val="17"/>
                <w:szCs w:val="17"/>
              </w:rPr>
              <w:t>Typ kabinových dveří:</w:t>
            </w:r>
          </w:p>
        </w:tc>
        <w:tc>
          <w:tcPr>
            <w:tcW w:w="1374" w:type="dxa"/>
            <w:gridSpan w:val="13"/>
            <w:vAlign w:val="center"/>
          </w:tcPr>
          <w:p w14:paraId="081B2A03" w14:textId="77777777" w:rsidR="001730A5" w:rsidRPr="00C060CD" w:rsidRDefault="001730A5" w:rsidP="00C4081F">
            <w:pPr>
              <w:jc w:val="right"/>
              <w:rPr>
                <w:sz w:val="17"/>
                <w:szCs w:val="17"/>
              </w:rPr>
            </w:pPr>
            <w:r w:rsidRPr="00C060CD">
              <w:rPr>
                <w:sz w:val="17"/>
                <w:szCs w:val="17"/>
              </w:rPr>
              <w:t xml:space="preserve">Automatické </w:t>
            </w:r>
          </w:p>
        </w:tc>
        <w:tc>
          <w:tcPr>
            <w:tcW w:w="363" w:type="dxa"/>
            <w:gridSpan w:val="2"/>
            <w:shd w:val="clear" w:color="auto" w:fill="E6E6E6"/>
            <w:vAlign w:val="center"/>
          </w:tcPr>
          <w:p w14:paraId="152769FE" w14:textId="77777777" w:rsidR="001730A5" w:rsidRPr="00C060CD" w:rsidRDefault="001448AD" w:rsidP="001448AD">
            <w:pPr>
              <w:jc w:val="center"/>
              <w:rPr>
                <w:b/>
                <w:sz w:val="17"/>
                <w:szCs w:val="17"/>
              </w:rPr>
            </w:pPr>
            <w:r>
              <w:rPr>
                <w:b/>
                <w:sz w:val="17"/>
                <w:szCs w:val="17"/>
              </w:rPr>
              <w:t>x</w:t>
            </w:r>
          </w:p>
        </w:tc>
        <w:tc>
          <w:tcPr>
            <w:tcW w:w="1256" w:type="dxa"/>
            <w:gridSpan w:val="18"/>
            <w:vAlign w:val="center"/>
          </w:tcPr>
          <w:p w14:paraId="2419F1E4" w14:textId="77777777" w:rsidR="001730A5" w:rsidRPr="00C060CD" w:rsidRDefault="001730A5" w:rsidP="00C4081F">
            <w:pPr>
              <w:jc w:val="right"/>
              <w:rPr>
                <w:sz w:val="17"/>
                <w:szCs w:val="17"/>
              </w:rPr>
            </w:pPr>
            <w:r w:rsidRPr="00C060CD">
              <w:rPr>
                <w:sz w:val="17"/>
                <w:szCs w:val="17"/>
              </w:rPr>
              <w:t>BUS standard</w:t>
            </w:r>
          </w:p>
        </w:tc>
        <w:tc>
          <w:tcPr>
            <w:tcW w:w="365" w:type="dxa"/>
            <w:gridSpan w:val="6"/>
            <w:shd w:val="clear" w:color="auto" w:fill="E6E6E6"/>
            <w:vAlign w:val="center"/>
          </w:tcPr>
          <w:p w14:paraId="12618FA6" w14:textId="77777777" w:rsidR="001730A5" w:rsidRPr="00C060CD" w:rsidRDefault="001730A5" w:rsidP="00C4081F">
            <w:pPr>
              <w:jc w:val="right"/>
              <w:rPr>
                <w:b/>
                <w:sz w:val="17"/>
                <w:szCs w:val="17"/>
              </w:rPr>
            </w:pPr>
          </w:p>
        </w:tc>
        <w:tc>
          <w:tcPr>
            <w:tcW w:w="1289" w:type="dxa"/>
            <w:gridSpan w:val="14"/>
            <w:vAlign w:val="center"/>
          </w:tcPr>
          <w:p w14:paraId="43D08249" w14:textId="77777777" w:rsidR="001730A5" w:rsidRPr="00C060CD" w:rsidRDefault="001730A5" w:rsidP="00C4081F">
            <w:pPr>
              <w:jc w:val="right"/>
              <w:rPr>
                <w:sz w:val="17"/>
                <w:szCs w:val="17"/>
              </w:rPr>
            </w:pPr>
            <w:r w:rsidRPr="00C060CD">
              <w:rPr>
                <w:sz w:val="17"/>
                <w:szCs w:val="17"/>
              </w:rPr>
              <w:t>BUS - FLAT</w:t>
            </w:r>
          </w:p>
        </w:tc>
        <w:tc>
          <w:tcPr>
            <w:tcW w:w="376" w:type="dxa"/>
            <w:gridSpan w:val="3"/>
            <w:shd w:val="pct12" w:color="auto" w:fill="auto"/>
            <w:vAlign w:val="center"/>
          </w:tcPr>
          <w:p w14:paraId="31230017" w14:textId="77777777" w:rsidR="001730A5" w:rsidRPr="00C060CD" w:rsidRDefault="001730A5" w:rsidP="00C4081F">
            <w:pPr>
              <w:jc w:val="right"/>
              <w:rPr>
                <w:b/>
                <w:sz w:val="17"/>
                <w:szCs w:val="17"/>
              </w:rPr>
            </w:pPr>
          </w:p>
        </w:tc>
        <w:tc>
          <w:tcPr>
            <w:tcW w:w="2014" w:type="dxa"/>
            <w:gridSpan w:val="17"/>
            <w:vAlign w:val="center"/>
          </w:tcPr>
          <w:p w14:paraId="26C73678" w14:textId="77777777" w:rsidR="001730A5" w:rsidRPr="00C060CD" w:rsidRDefault="001730A5" w:rsidP="00C4081F">
            <w:pPr>
              <w:autoSpaceDE w:val="0"/>
              <w:autoSpaceDN w:val="0"/>
              <w:adjustRightInd w:val="0"/>
              <w:jc w:val="right"/>
              <w:rPr>
                <w:rFonts w:eastAsia="Times New Roman"/>
                <w:color w:val="000000"/>
                <w:sz w:val="17"/>
                <w:szCs w:val="17"/>
                <w:lang w:eastAsia="cs-CZ"/>
              </w:rPr>
            </w:pPr>
            <w:r w:rsidRPr="00C060CD">
              <w:rPr>
                <w:rFonts w:eastAsia="Times New Roman"/>
                <w:color w:val="000000"/>
                <w:sz w:val="17"/>
                <w:szCs w:val="17"/>
                <w:lang w:eastAsia="cs-CZ"/>
              </w:rPr>
              <w:t xml:space="preserve">okénko </w:t>
            </w:r>
            <w:r w:rsidR="00AB363A">
              <w:rPr>
                <w:rFonts w:eastAsia="Times New Roman"/>
                <w:color w:val="000000"/>
                <w:sz w:val="17"/>
                <w:szCs w:val="17"/>
                <w:lang w:eastAsia="cs-CZ"/>
              </w:rPr>
              <w:t>85</w:t>
            </w:r>
            <w:r w:rsidRPr="00C060CD">
              <w:rPr>
                <w:rFonts w:eastAsia="Times New Roman"/>
                <w:color w:val="000000"/>
                <w:sz w:val="17"/>
                <w:szCs w:val="17"/>
                <w:lang w:eastAsia="cs-CZ"/>
              </w:rPr>
              <w:t>x550 mm</w:t>
            </w:r>
          </w:p>
        </w:tc>
        <w:tc>
          <w:tcPr>
            <w:tcW w:w="286" w:type="dxa"/>
            <w:gridSpan w:val="5"/>
            <w:shd w:val="pct12" w:color="auto" w:fill="auto"/>
            <w:vAlign w:val="center"/>
          </w:tcPr>
          <w:p w14:paraId="43815157" w14:textId="77777777" w:rsidR="001730A5" w:rsidRPr="00C060CD" w:rsidRDefault="0097724F" w:rsidP="00C4081F">
            <w:pPr>
              <w:jc w:val="right"/>
              <w:rPr>
                <w:b/>
                <w:sz w:val="17"/>
                <w:szCs w:val="17"/>
              </w:rPr>
            </w:pPr>
            <w:r>
              <w:rPr>
                <w:b/>
                <w:sz w:val="17"/>
                <w:szCs w:val="17"/>
              </w:rPr>
              <w:t xml:space="preserve">       </w:t>
            </w:r>
          </w:p>
        </w:tc>
        <w:tc>
          <w:tcPr>
            <w:tcW w:w="939" w:type="dxa"/>
            <w:gridSpan w:val="5"/>
            <w:vAlign w:val="center"/>
          </w:tcPr>
          <w:p w14:paraId="531A55D7" w14:textId="77777777" w:rsidR="001730A5" w:rsidRPr="00C060CD" w:rsidRDefault="001730A5" w:rsidP="00C4081F">
            <w:pPr>
              <w:jc w:val="right"/>
              <w:rPr>
                <w:sz w:val="17"/>
                <w:szCs w:val="17"/>
              </w:rPr>
            </w:pPr>
          </w:p>
        </w:tc>
      </w:tr>
      <w:tr w:rsidR="00114614" w:rsidRPr="00A4547E" w14:paraId="4ACEA8AC" w14:textId="77777777" w:rsidTr="00D90D18">
        <w:trPr>
          <w:trHeight w:val="284"/>
          <w:jc w:val="center"/>
        </w:trPr>
        <w:tc>
          <w:tcPr>
            <w:tcW w:w="2273" w:type="dxa"/>
            <w:vAlign w:val="center"/>
          </w:tcPr>
          <w:p w14:paraId="45BDA882" w14:textId="77777777" w:rsidR="00114614" w:rsidRPr="00C060CD" w:rsidRDefault="00114614" w:rsidP="00114614">
            <w:pPr>
              <w:rPr>
                <w:b/>
                <w:sz w:val="17"/>
                <w:szCs w:val="17"/>
              </w:rPr>
            </w:pPr>
            <w:r w:rsidRPr="00C060CD">
              <w:rPr>
                <w:b/>
                <w:sz w:val="17"/>
                <w:szCs w:val="17"/>
              </w:rPr>
              <w:t>Orientace kab. dveří:</w:t>
            </w:r>
          </w:p>
        </w:tc>
        <w:tc>
          <w:tcPr>
            <w:tcW w:w="1374" w:type="dxa"/>
            <w:gridSpan w:val="13"/>
            <w:vAlign w:val="center"/>
          </w:tcPr>
          <w:p w14:paraId="17F66C6E" w14:textId="77777777" w:rsidR="00114614" w:rsidRPr="00C060CD" w:rsidRDefault="00114614" w:rsidP="00114614">
            <w:pPr>
              <w:jc w:val="right"/>
              <w:rPr>
                <w:sz w:val="17"/>
                <w:szCs w:val="17"/>
              </w:rPr>
            </w:pPr>
            <w:r w:rsidRPr="00C060CD">
              <w:rPr>
                <w:sz w:val="17"/>
                <w:szCs w:val="17"/>
              </w:rPr>
              <w:t>Pravé</w:t>
            </w:r>
          </w:p>
        </w:tc>
        <w:tc>
          <w:tcPr>
            <w:tcW w:w="363" w:type="dxa"/>
            <w:gridSpan w:val="2"/>
            <w:shd w:val="clear" w:color="auto" w:fill="E0E0E0"/>
            <w:vAlign w:val="center"/>
          </w:tcPr>
          <w:p w14:paraId="63AA6C55" w14:textId="77777777" w:rsidR="00114614" w:rsidRPr="00C060CD" w:rsidRDefault="001448AD" w:rsidP="001448AD">
            <w:pPr>
              <w:jc w:val="center"/>
              <w:rPr>
                <w:b/>
                <w:sz w:val="17"/>
                <w:szCs w:val="17"/>
              </w:rPr>
            </w:pPr>
            <w:r>
              <w:rPr>
                <w:b/>
                <w:sz w:val="17"/>
                <w:szCs w:val="17"/>
              </w:rPr>
              <w:t>x</w:t>
            </w:r>
          </w:p>
        </w:tc>
        <w:tc>
          <w:tcPr>
            <w:tcW w:w="1256" w:type="dxa"/>
            <w:gridSpan w:val="18"/>
            <w:vAlign w:val="center"/>
          </w:tcPr>
          <w:p w14:paraId="1C0AF7CF" w14:textId="77777777" w:rsidR="00114614" w:rsidRPr="00C060CD" w:rsidRDefault="00114614" w:rsidP="00114614">
            <w:pPr>
              <w:jc w:val="right"/>
              <w:rPr>
                <w:sz w:val="17"/>
                <w:szCs w:val="17"/>
              </w:rPr>
            </w:pPr>
            <w:r w:rsidRPr="00C060CD">
              <w:rPr>
                <w:sz w:val="17"/>
                <w:szCs w:val="17"/>
              </w:rPr>
              <w:t>Levé</w:t>
            </w:r>
          </w:p>
        </w:tc>
        <w:tc>
          <w:tcPr>
            <w:tcW w:w="365" w:type="dxa"/>
            <w:gridSpan w:val="6"/>
            <w:shd w:val="clear" w:color="auto" w:fill="E0E0E0"/>
            <w:vAlign w:val="center"/>
          </w:tcPr>
          <w:p w14:paraId="6BD18E7F" w14:textId="77777777" w:rsidR="00114614" w:rsidRPr="00C060CD" w:rsidRDefault="00114614" w:rsidP="00114614">
            <w:pPr>
              <w:jc w:val="right"/>
              <w:rPr>
                <w:b/>
                <w:sz w:val="17"/>
                <w:szCs w:val="17"/>
              </w:rPr>
            </w:pPr>
          </w:p>
        </w:tc>
        <w:tc>
          <w:tcPr>
            <w:tcW w:w="1289" w:type="dxa"/>
            <w:gridSpan w:val="14"/>
            <w:vAlign w:val="center"/>
          </w:tcPr>
          <w:p w14:paraId="61549738" w14:textId="77777777" w:rsidR="00114614" w:rsidRPr="00C060CD" w:rsidRDefault="00114614" w:rsidP="00114614">
            <w:pPr>
              <w:jc w:val="right"/>
              <w:rPr>
                <w:sz w:val="17"/>
                <w:szCs w:val="17"/>
              </w:rPr>
            </w:pPr>
            <w:r w:rsidRPr="00C060CD">
              <w:rPr>
                <w:sz w:val="17"/>
                <w:szCs w:val="17"/>
              </w:rPr>
              <w:t>Centrální</w:t>
            </w:r>
          </w:p>
        </w:tc>
        <w:tc>
          <w:tcPr>
            <w:tcW w:w="376" w:type="dxa"/>
            <w:gridSpan w:val="3"/>
            <w:shd w:val="clear" w:color="auto" w:fill="E0E0E0"/>
            <w:vAlign w:val="center"/>
          </w:tcPr>
          <w:p w14:paraId="053A2D91" w14:textId="77777777" w:rsidR="00114614" w:rsidRPr="00C060CD" w:rsidRDefault="00114614" w:rsidP="00114614">
            <w:pPr>
              <w:jc w:val="right"/>
              <w:rPr>
                <w:b/>
                <w:sz w:val="17"/>
                <w:szCs w:val="17"/>
              </w:rPr>
            </w:pPr>
          </w:p>
        </w:tc>
        <w:tc>
          <w:tcPr>
            <w:tcW w:w="2014" w:type="dxa"/>
            <w:gridSpan w:val="17"/>
            <w:vAlign w:val="center"/>
          </w:tcPr>
          <w:p w14:paraId="23F2CE92" w14:textId="77777777" w:rsidR="00114614" w:rsidRPr="009D04FF" w:rsidRDefault="00114614" w:rsidP="00114614">
            <w:pPr>
              <w:autoSpaceDE w:val="0"/>
              <w:autoSpaceDN w:val="0"/>
              <w:adjustRightInd w:val="0"/>
              <w:jc w:val="right"/>
              <w:rPr>
                <w:rFonts w:eastAsia="Times New Roman"/>
                <w:color w:val="000000"/>
                <w:sz w:val="17"/>
                <w:szCs w:val="17"/>
                <w:lang w:eastAsia="cs-CZ"/>
              </w:rPr>
            </w:pPr>
            <w:r w:rsidRPr="00114614">
              <w:rPr>
                <w:rFonts w:eastAsia="Times New Roman"/>
                <w:color w:val="000000"/>
                <w:sz w:val="17"/>
                <w:szCs w:val="17"/>
                <w:lang w:eastAsia="cs-CZ"/>
              </w:rPr>
              <w:t>Odstín kab. dveří:</w:t>
            </w:r>
          </w:p>
        </w:tc>
        <w:tc>
          <w:tcPr>
            <w:tcW w:w="1225" w:type="dxa"/>
            <w:gridSpan w:val="10"/>
            <w:shd w:val="clear" w:color="auto" w:fill="D9D9D9"/>
            <w:vAlign w:val="center"/>
          </w:tcPr>
          <w:p w14:paraId="34EB880A" w14:textId="77777777" w:rsidR="00114614" w:rsidRPr="009D04FF" w:rsidRDefault="00114614" w:rsidP="00114614">
            <w:pPr>
              <w:tabs>
                <w:tab w:val="left" w:pos="1957"/>
              </w:tabs>
              <w:autoSpaceDE w:val="0"/>
              <w:autoSpaceDN w:val="0"/>
              <w:adjustRightInd w:val="0"/>
              <w:jc w:val="right"/>
              <w:rPr>
                <w:rFonts w:eastAsia="Times New Roman"/>
                <w:color w:val="000000"/>
                <w:sz w:val="17"/>
                <w:szCs w:val="17"/>
                <w:lang w:eastAsia="cs-CZ"/>
              </w:rPr>
            </w:pPr>
          </w:p>
        </w:tc>
      </w:tr>
      <w:tr w:rsidR="00114614" w:rsidRPr="00A4547E" w14:paraId="6CDDC3B4" w14:textId="77777777" w:rsidTr="00D90D18">
        <w:trPr>
          <w:trHeight w:val="284"/>
          <w:jc w:val="center"/>
        </w:trPr>
        <w:tc>
          <w:tcPr>
            <w:tcW w:w="2273" w:type="dxa"/>
            <w:vAlign w:val="center"/>
          </w:tcPr>
          <w:p w14:paraId="75299B6F" w14:textId="77777777" w:rsidR="00114614" w:rsidRPr="00C060CD" w:rsidRDefault="00114614" w:rsidP="00114614">
            <w:pPr>
              <w:rPr>
                <w:b/>
                <w:sz w:val="17"/>
                <w:szCs w:val="17"/>
              </w:rPr>
            </w:pPr>
            <w:r w:rsidRPr="00C060CD">
              <w:rPr>
                <w:b/>
                <w:sz w:val="17"/>
                <w:szCs w:val="17"/>
              </w:rPr>
              <w:t>Provedení kab. dveří:</w:t>
            </w:r>
          </w:p>
        </w:tc>
        <w:tc>
          <w:tcPr>
            <w:tcW w:w="1374" w:type="dxa"/>
            <w:gridSpan w:val="13"/>
            <w:vAlign w:val="center"/>
          </w:tcPr>
          <w:p w14:paraId="583CE011" w14:textId="77777777" w:rsidR="00114614" w:rsidRPr="00C060CD" w:rsidRDefault="00114614" w:rsidP="00114614">
            <w:pPr>
              <w:jc w:val="right"/>
              <w:rPr>
                <w:sz w:val="17"/>
                <w:szCs w:val="17"/>
              </w:rPr>
            </w:pPr>
            <w:r w:rsidRPr="00C060CD">
              <w:rPr>
                <w:sz w:val="17"/>
                <w:szCs w:val="17"/>
              </w:rPr>
              <w:t>Lakované</w:t>
            </w:r>
          </w:p>
        </w:tc>
        <w:tc>
          <w:tcPr>
            <w:tcW w:w="363" w:type="dxa"/>
            <w:gridSpan w:val="2"/>
            <w:shd w:val="clear" w:color="auto" w:fill="E0E0E0"/>
            <w:vAlign w:val="center"/>
          </w:tcPr>
          <w:p w14:paraId="326CD800" w14:textId="77777777" w:rsidR="00114614" w:rsidRPr="00C060CD" w:rsidRDefault="00114614" w:rsidP="00114614">
            <w:pPr>
              <w:jc w:val="right"/>
              <w:rPr>
                <w:b/>
                <w:sz w:val="17"/>
                <w:szCs w:val="17"/>
              </w:rPr>
            </w:pPr>
          </w:p>
        </w:tc>
        <w:tc>
          <w:tcPr>
            <w:tcW w:w="1256" w:type="dxa"/>
            <w:gridSpan w:val="18"/>
            <w:vAlign w:val="center"/>
          </w:tcPr>
          <w:p w14:paraId="14A73A17" w14:textId="77777777" w:rsidR="00114614" w:rsidRPr="00C060CD" w:rsidRDefault="00114614" w:rsidP="00114614">
            <w:pPr>
              <w:jc w:val="right"/>
              <w:rPr>
                <w:sz w:val="17"/>
                <w:szCs w:val="17"/>
              </w:rPr>
            </w:pPr>
            <w:r w:rsidRPr="00C060CD">
              <w:rPr>
                <w:sz w:val="17"/>
                <w:szCs w:val="17"/>
              </w:rPr>
              <w:t>Nerez</w:t>
            </w:r>
          </w:p>
        </w:tc>
        <w:tc>
          <w:tcPr>
            <w:tcW w:w="365" w:type="dxa"/>
            <w:gridSpan w:val="6"/>
            <w:shd w:val="clear" w:color="auto" w:fill="E0E0E0"/>
            <w:vAlign w:val="center"/>
          </w:tcPr>
          <w:p w14:paraId="6E6C3FC5" w14:textId="77777777" w:rsidR="00114614" w:rsidRPr="00C060CD" w:rsidRDefault="001448AD" w:rsidP="001448AD">
            <w:pPr>
              <w:jc w:val="center"/>
              <w:rPr>
                <w:b/>
                <w:sz w:val="17"/>
                <w:szCs w:val="17"/>
              </w:rPr>
            </w:pPr>
            <w:r>
              <w:rPr>
                <w:b/>
                <w:sz w:val="17"/>
                <w:szCs w:val="17"/>
              </w:rPr>
              <w:t>x</w:t>
            </w:r>
          </w:p>
        </w:tc>
        <w:tc>
          <w:tcPr>
            <w:tcW w:w="1289" w:type="dxa"/>
            <w:gridSpan w:val="14"/>
            <w:vAlign w:val="center"/>
          </w:tcPr>
          <w:p w14:paraId="49D76A58" w14:textId="77777777" w:rsidR="00114614" w:rsidRPr="00C060CD" w:rsidRDefault="00114614" w:rsidP="00114614">
            <w:pPr>
              <w:jc w:val="right"/>
              <w:rPr>
                <w:sz w:val="17"/>
                <w:szCs w:val="17"/>
              </w:rPr>
            </w:pPr>
            <w:r w:rsidRPr="00C060CD">
              <w:rPr>
                <w:sz w:val="17"/>
                <w:szCs w:val="17"/>
              </w:rPr>
              <w:t>Automatické</w:t>
            </w:r>
          </w:p>
        </w:tc>
        <w:tc>
          <w:tcPr>
            <w:tcW w:w="376" w:type="dxa"/>
            <w:gridSpan w:val="3"/>
            <w:shd w:val="clear" w:color="auto" w:fill="E0E0E0"/>
            <w:vAlign w:val="center"/>
          </w:tcPr>
          <w:p w14:paraId="68177C85" w14:textId="77777777" w:rsidR="00114614" w:rsidRPr="00C060CD" w:rsidRDefault="00114614" w:rsidP="00114614">
            <w:pPr>
              <w:jc w:val="right"/>
              <w:rPr>
                <w:b/>
                <w:sz w:val="17"/>
                <w:szCs w:val="17"/>
              </w:rPr>
            </w:pPr>
          </w:p>
        </w:tc>
        <w:tc>
          <w:tcPr>
            <w:tcW w:w="3239" w:type="dxa"/>
            <w:gridSpan w:val="27"/>
            <w:vAlign w:val="center"/>
          </w:tcPr>
          <w:p w14:paraId="6810F040" w14:textId="77777777" w:rsidR="00114614" w:rsidRPr="00C060CD" w:rsidRDefault="00114614" w:rsidP="00114614">
            <w:pPr>
              <w:jc w:val="right"/>
              <w:rPr>
                <w:sz w:val="17"/>
                <w:szCs w:val="17"/>
              </w:rPr>
            </w:pPr>
          </w:p>
        </w:tc>
      </w:tr>
      <w:tr w:rsidR="00114614" w:rsidRPr="00A4547E" w14:paraId="16021C6C" w14:textId="77777777" w:rsidTr="00D90D18">
        <w:trPr>
          <w:trHeight w:val="284"/>
          <w:jc w:val="center"/>
        </w:trPr>
        <w:tc>
          <w:tcPr>
            <w:tcW w:w="10535" w:type="dxa"/>
            <w:gridSpan w:val="84"/>
            <w:shd w:val="clear" w:color="auto" w:fill="E0E0E0"/>
            <w:vAlign w:val="center"/>
          </w:tcPr>
          <w:p w14:paraId="12A9C548" w14:textId="77777777" w:rsidR="00114614" w:rsidRPr="00C060CD" w:rsidRDefault="00114614" w:rsidP="00114614">
            <w:pPr>
              <w:rPr>
                <w:sz w:val="17"/>
                <w:szCs w:val="17"/>
              </w:rPr>
            </w:pPr>
            <w:r w:rsidRPr="00C060CD">
              <w:rPr>
                <w:b/>
                <w:sz w:val="17"/>
                <w:szCs w:val="17"/>
              </w:rPr>
              <w:t>NÁSTUPIŠTĚ</w:t>
            </w:r>
          </w:p>
        </w:tc>
      </w:tr>
      <w:tr w:rsidR="00114614" w:rsidRPr="00A4547E" w14:paraId="00E3A88D" w14:textId="77777777" w:rsidTr="00D90D18">
        <w:trPr>
          <w:trHeight w:val="284"/>
          <w:jc w:val="center"/>
        </w:trPr>
        <w:tc>
          <w:tcPr>
            <w:tcW w:w="2273" w:type="dxa"/>
            <w:vAlign w:val="center"/>
          </w:tcPr>
          <w:p w14:paraId="6A0916BA" w14:textId="77777777" w:rsidR="00114614" w:rsidRPr="00C060CD" w:rsidRDefault="00114614" w:rsidP="00114614">
            <w:pPr>
              <w:rPr>
                <w:b/>
                <w:sz w:val="17"/>
                <w:szCs w:val="17"/>
              </w:rPr>
            </w:pPr>
            <w:r w:rsidRPr="00C060CD">
              <w:rPr>
                <w:b/>
                <w:sz w:val="17"/>
                <w:szCs w:val="17"/>
              </w:rPr>
              <w:t xml:space="preserve">Ovládací panel (LOP) </w:t>
            </w:r>
          </w:p>
        </w:tc>
        <w:tc>
          <w:tcPr>
            <w:tcW w:w="2993" w:type="dxa"/>
            <w:gridSpan w:val="33"/>
            <w:vAlign w:val="center"/>
          </w:tcPr>
          <w:p w14:paraId="79B9BFF3" w14:textId="77777777" w:rsidR="00114614" w:rsidRPr="00C060CD" w:rsidRDefault="00114614" w:rsidP="00114614">
            <w:pPr>
              <w:jc w:val="right"/>
              <w:rPr>
                <w:sz w:val="17"/>
                <w:szCs w:val="17"/>
              </w:rPr>
            </w:pPr>
            <w:r w:rsidRPr="00C060CD">
              <w:rPr>
                <w:sz w:val="17"/>
                <w:szCs w:val="17"/>
              </w:rPr>
              <w:t>s mechanickými tlačítky</w:t>
            </w:r>
          </w:p>
        </w:tc>
        <w:tc>
          <w:tcPr>
            <w:tcW w:w="365" w:type="dxa"/>
            <w:gridSpan w:val="6"/>
            <w:shd w:val="clear" w:color="auto" w:fill="E0E0E0"/>
            <w:vAlign w:val="center"/>
          </w:tcPr>
          <w:p w14:paraId="6605BA12" w14:textId="77777777" w:rsidR="00114614" w:rsidRPr="00C060CD" w:rsidRDefault="001448AD" w:rsidP="00114614">
            <w:pPr>
              <w:jc w:val="center"/>
              <w:rPr>
                <w:b/>
                <w:sz w:val="17"/>
                <w:szCs w:val="17"/>
              </w:rPr>
            </w:pPr>
            <w:r>
              <w:rPr>
                <w:b/>
                <w:sz w:val="17"/>
                <w:szCs w:val="17"/>
              </w:rPr>
              <w:t>x</w:t>
            </w:r>
          </w:p>
        </w:tc>
        <w:tc>
          <w:tcPr>
            <w:tcW w:w="2739" w:type="dxa"/>
            <w:gridSpan w:val="30"/>
            <w:vAlign w:val="center"/>
          </w:tcPr>
          <w:p w14:paraId="04C03ADB" w14:textId="77777777" w:rsidR="00114614" w:rsidRPr="00C060CD" w:rsidRDefault="00114614" w:rsidP="00114614">
            <w:pPr>
              <w:jc w:val="right"/>
              <w:rPr>
                <w:sz w:val="17"/>
                <w:szCs w:val="17"/>
              </w:rPr>
            </w:pPr>
            <w:r w:rsidRPr="00C060CD">
              <w:rPr>
                <w:sz w:val="17"/>
                <w:szCs w:val="17"/>
              </w:rPr>
              <w:t>dotykový</w:t>
            </w:r>
          </w:p>
        </w:tc>
        <w:tc>
          <w:tcPr>
            <w:tcW w:w="358" w:type="dxa"/>
            <w:shd w:val="clear" w:color="auto" w:fill="E0E0E0"/>
            <w:vAlign w:val="center"/>
          </w:tcPr>
          <w:p w14:paraId="5D9E8FC4" w14:textId="77777777" w:rsidR="00114614" w:rsidRPr="00C060CD" w:rsidRDefault="00114614" w:rsidP="00114614">
            <w:pPr>
              <w:jc w:val="center"/>
              <w:rPr>
                <w:b/>
                <w:sz w:val="17"/>
                <w:szCs w:val="17"/>
              </w:rPr>
            </w:pPr>
          </w:p>
        </w:tc>
        <w:tc>
          <w:tcPr>
            <w:tcW w:w="1807" w:type="dxa"/>
            <w:gridSpan w:val="13"/>
            <w:vAlign w:val="center"/>
          </w:tcPr>
          <w:p w14:paraId="26FE327D" w14:textId="77777777" w:rsidR="00114614" w:rsidRPr="00C060CD" w:rsidRDefault="00114614" w:rsidP="00114614">
            <w:pPr>
              <w:rPr>
                <w:sz w:val="17"/>
                <w:szCs w:val="17"/>
              </w:rPr>
            </w:pPr>
          </w:p>
        </w:tc>
      </w:tr>
      <w:tr w:rsidR="00114614" w:rsidRPr="00A4547E" w14:paraId="36A921B6" w14:textId="77777777" w:rsidTr="00D90D18">
        <w:trPr>
          <w:trHeight w:val="284"/>
          <w:jc w:val="center"/>
        </w:trPr>
        <w:tc>
          <w:tcPr>
            <w:tcW w:w="2273" w:type="dxa"/>
            <w:vAlign w:val="center"/>
          </w:tcPr>
          <w:p w14:paraId="38C5D31C" w14:textId="77777777" w:rsidR="00114614" w:rsidRPr="00C060CD" w:rsidRDefault="00114614" w:rsidP="00114614">
            <w:pPr>
              <w:rPr>
                <w:b/>
                <w:sz w:val="17"/>
                <w:szCs w:val="17"/>
              </w:rPr>
            </w:pPr>
            <w:r w:rsidRPr="00C060CD">
              <w:rPr>
                <w:b/>
                <w:sz w:val="17"/>
                <w:szCs w:val="17"/>
              </w:rPr>
              <w:t>Provedení (LOP)</w:t>
            </w:r>
          </w:p>
        </w:tc>
        <w:tc>
          <w:tcPr>
            <w:tcW w:w="2993" w:type="dxa"/>
            <w:gridSpan w:val="33"/>
            <w:vAlign w:val="center"/>
          </w:tcPr>
          <w:p w14:paraId="1840A142" w14:textId="77777777" w:rsidR="00114614" w:rsidRPr="00C060CD" w:rsidRDefault="00114614" w:rsidP="00114614">
            <w:pPr>
              <w:jc w:val="right"/>
              <w:rPr>
                <w:sz w:val="17"/>
                <w:szCs w:val="17"/>
              </w:rPr>
            </w:pPr>
            <w:r w:rsidRPr="00C060CD">
              <w:rPr>
                <w:sz w:val="17"/>
                <w:szCs w:val="17"/>
              </w:rPr>
              <w:t>nerez</w:t>
            </w:r>
          </w:p>
        </w:tc>
        <w:tc>
          <w:tcPr>
            <w:tcW w:w="365" w:type="dxa"/>
            <w:gridSpan w:val="6"/>
            <w:shd w:val="clear" w:color="auto" w:fill="E0E0E0"/>
            <w:vAlign w:val="center"/>
          </w:tcPr>
          <w:p w14:paraId="027715E1" w14:textId="77777777" w:rsidR="00114614" w:rsidRPr="00C060CD" w:rsidRDefault="001448AD" w:rsidP="00114614">
            <w:pPr>
              <w:jc w:val="center"/>
              <w:rPr>
                <w:b/>
                <w:sz w:val="17"/>
                <w:szCs w:val="17"/>
              </w:rPr>
            </w:pPr>
            <w:r>
              <w:rPr>
                <w:b/>
                <w:sz w:val="17"/>
                <w:szCs w:val="17"/>
              </w:rPr>
              <w:t>x</w:t>
            </w:r>
          </w:p>
        </w:tc>
        <w:tc>
          <w:tcPr>
            <w:tcW w:w="2739" w:type="dxa"/>
            <w:gridSpan w:val="30"/>
            <w:vAlign w:val="center"/>
          </w:tcPr>
          <w:p w14:paraId="2D8F155B" w14:textId="77777777" w:rsidR="00114614" w:rsidRPr="00C060CD" w:rsidRDefault="00114614" w:rsidP="00114614">
            <w:pPr>
              <w:jc w:val="right"/>
              <w:rPr>
                <w:sz w:val="17"/>
                <w:szCs w:val="17"/>
              </w:rPr>
            </w:pPr>
            <w:r w:rsidRPr="00C060CD">
              <w:rPr>
                <w:sz w:val="17"/>
                <w:szCs w:val="17"/>
              </w:rPr>
              <w:t>skleněný</w:t>
            </w:r>
          </w:p>
        </w:tc>
        <w:tc>
          <w:tcPr>
            <w:tcW w:w="358" w:type="dxa"/>
            <w:shd w:val="clear" w:color="auto" w:fill="E0E0E0"/>
            <w:vAlign w:val="center"/>
          </w:tcPr>
          <w:p w14:paraId="65331BE0" w14:textId="77777777" w:rsidR="00114614" w:rsidRPr="00C060CD" w:rsidRDefault="00114614" w:rsidP="00114614">
            <w:pPr>
              <w:jc w:val="center"/>
              <w:rPr>
                <w:b/>
                <w:sz w:val="17"/>
                <w:szCs w:val="17"/>
              </w:rPr>
            </w:pPr>
          </w:p>
        </w:tc>
        <w:tc>
          <w:tcPr>
            <w:tcW w:w="1807" w:type="dxa"/>
            <w:gridSpan w:val="13"/>
            <w:vAlign w:val="center"/>
          </w:tcPr>
          <w:p w14:paraId="74C14CB8" w14:textId="77777777" w:rsidR="00114614" w:rsidRPr="00C060CD" w:rsidRDefault="00114614" w:rsidP="00114614">
            <w:pPr>
              <w:rPr>
                <w:sz w:val="17"/>
                <w:szCs w:val="17"/>
              </w:rPr>
            </w:pPr>
          </w:p>
        </w:tc>
      </w:tr>
      <w:tr w:rsidR="00114614" w:rsidRPr="00A4547E" w14:paraId="4784413B" w14:textId="77777777" w:rsidTr="00D90D18">
        <w:trPr>
          <w:trHeight w:val="284"/>
          <w:jc w:val="center"/>
        </w:trPr>
        <w:tc>
          <w:tcPr>
            <w:tcW w:w="2273" w:type="dxa"/>
            <w:vAlign w:val="center"/>
          </w:tcPr>
          <w:p w14:paraId="117F0821" w14:textId="77777777" w:rsidR="00114614" w:rsidRPr="00C060CD" w:rsidRDefault="00114614" w:rsidP="00114614">
            <w:pPr>
              <w:rPr>
                <w:b/>
                <w:sz w:val="17"/>
                <w:szCs w:val="17"/>
              </w:rPr>
            </w:pPr>
            <w:r w:rsidRPr="00C060CD">
              <w:rPr>
                <w:b/>
                <w:sz w:val="17"/>
                <w:szCs w:val="17"/>
              </w:rPr>
              <w:t>Umístění přivolávačů:</w:t>
            </w:r>
          </w:p>
        </w:tc>
        <w:tc>
          <w:tcPr>
            <w:tcW w:w="2993" w:type="dxa"/>
            <w:gridSpan w:val="33"/>
            <w:vAlign w:val="center"/>
          </w:tcPr>
          <w:p w14:paraId="516798A1" w14:textId="77777777" w:rsidR="00114614" w:rsidRPr="00C060CD" w:rsidRDefault="00114614" w:rsidP="00114614">
            <w:pPr>
              <w:jc w:val="right"/>
              <w:rPr>
                <w:sz w:val="17"/>
                <w:szCs w:val="17"/>
              </w:rPr>
            </w:pPr>
            <w:r w:rsidRPr="00C060CD">
              <w:rPr>
                <w:sz w:val="17"/>
                <w:szCs w:val="17"/>
              </w:rPr>
              <w:t xml:space="preserve">v rámu dveří </w:t>
            </w:r>
          </w:p>
        </w:tc>
        <w:tc>
          <w:tcPr>
            <w:tcW w:w="365" w:type="dxa"/>
            <w:gridSpan w:val="6"/>
            <w:shd w:val="clear" w:color="auto" w:fill="E0E0E0"/>
            <w:vAlign w:val="center"/>
          </w:tcPr>
          <w:p w14:paraId="0E572CA3" w14:textId="77777777" w:rsidR="00114614" w:rsidRPr="00C060CD" w:rsidRDefault="001448AD" w:rsidP="00114614">
            <w:pPr>
              <w:jc w:val="center"/>
              <w:rPr>
                <w:b/>
                <w:sz w:val="17"/>
                <w:szCs w:val="17"/>
              </w:rPr>
            </w:pPr>
            <w:r>
              <w:rPr>
                <w:b/>
                <w:sz w:val="17"/>
                <w:szCs w:val="17"/>
              </w:rPr>
              <w:t>x</w:t>
            </w:r>
          </w:p>
        </w:tc>
        <w:tc>
          <w:tcPr>
            <w:tcW w:w="2739" w:type="dxa"/>
            <w:gridSpan w:val="30"/>
            <w:vAlign w:val="center"/>
          </w:tcPr>
          <w:p w14:paraId="41581C04" w14:textId="77777777" w:rsidR="00114614" w:rsidRPr="00C060CD" w:rsidRDefault="00114614" w:rsidP="00114614">
            <w:pPr>
              <w:jc w:val="right"/>
              <w:rPr>
                <w:sz w:val="17"/>
                <w:szCs w:val="17"/>
              </w:rPr>
            </w:pPr>
            <w:r w:rsidRPr="00C060CD">
              <w:rPr>
                <w:sz w:val="17"/>
                <w:szCs w:val="17"/>
              </w:rPr>
              <w:t>na stěně</w:t>
            </w:r>
          </w:p>
        </w:tc>
        <w:tc>
          <w:tcPr>
            <w:tcW w:w="358" w:type="dxa"/>
            <w:shd w:val="clear" w:color="auto" w:fill="E0E0E0"/>
            <w:vAlign w:val="center"/>
          </w:tcPr>
          <w:p w14:paraId="6C37A522" w14:textId="77777777" w:rsidR="00114614" w:rsidRPr="00C060CD" w:rsidRDefault="00114614" w:rsidP="00114614">
            <w:pPr>
              <w:jc w:val="center"/>
              <w:rPr>
                <w:b/>
                <w:sz w:val="17"/>
                <w:szCs w:val="17"/>
              </w:rPr>
            </w:pPr>
          </w:p>
        </w:tc>
        <w:tc>
          <w:tcPr>
            <w:tcW w:w="1807" w:type="dxa"/>
            <w:gridSpan w:val="13"/>
            <w:vAlign w:val="center"/>
          </w:tcPr>
          <w:p w14:paraId="2DC707D5" w14:textId="77777777" w:rsidR="00114614" w:rsidRPr="00C060CD" w:rsidRDefault="00114614" w:rsidP="00114614">
            <w:pPr>
              <w:rPr>
                <w:sz w:val="17"/>
                <w:szCs w:val="17"/>
              </w:rPr>
            </w:pPr>
          </w:p>
        </w:tc>
      </w:tr>
      <w:tr w:rsidR="00114614" w:rsidRPr="00A4547E" w14:paraId="7C52B131" w14:textId="77777777" w:rsidTr="00D90D18">
        <w:trPr>
          <w:trHeight w:val="284"/>
          <w:jc w:val="center"/>
        </w:trPr>
        <w:tc>
          <w:tcPr>
            <w:tcW w:w="2273" w:type="dxa"/>
            <w:vAlign w:val="center"/>
          </w:tcPr>
          <w:p w14:paraId="37C75FE2" w14:textId="77777777" w:rsidR="00114614" w:rsidRPr="00C060CD" w:rsidRDefault="00114614" w:rsidP="00114614">
            <w:pPr>
              <w:rPr>
                <w:b/>
                <w:sz w:val="17"/>
                <w:szCs w:val="17"/>
              </w:rPr>
            </w:pPr>
            <w:r w:rsidRPr="00C060CD">
              <w:rPr>
                <w:b/>
                <w:sz w:val="17"/>
                <w:szCs w:val="17"/>
              </w:rPr>
              <w:t>Osazení přivolávačů:</w:t>
            </w:r>
          </w:p>
        </w:tc>
        <w:tc>
          <w:tcPr>
            <w:tcW w:w="2993" w:type="dxa"/>
            <w:gridSpan w:val="33"/>
            <w:vAlign w:val="center"/>
          </w:tcPr>
          <w:p w14:paraId="76B626B5" w14:textId="77777777" w:rsidR="00114614" w:rsidRPr="00C060CD" w:rsidRDefault="00114614" w:rsidP="00114614">
            <w:pPr>
              <w:jc w:val="right"/>
              <w:rPr>
                <w:sz w:val="17"/>
                <w:szCs w:val="17"/>
              </w:rPr>
            </w:pPr>
            <w:r w:rsidRPr="00C060CD">
              <w:rPr>
                <w:sz w:val="17"/>
                <w:szCs w:val="17"/>
              </w:rPr>
              <w:t xml:space="preserve">na povrchu </w:t>
            </w:r>
          </w:p>
        </w:tc>
        <w:tc>
          <w:tcPr>
            <w:tcW w:w="365" w:type="dxa"/>
            <w:gridSpan w:val="6"/>
            <w:shd w:val="clear" w:color="auto" w:fill="E0E0E0"/>
            <w:vAlign w:val="center"/>
          </w:tcPr>
          <w:p w14:paraId="44F7E424" w14:textId="77777777" w:rsidR="00114614" w:rsidRPr="00C060CD" w:rsidRDefault="00114614" w:rsidP="00114614">
            <w:pPr>
              <w:jc w:val="center"/>
              <w:rPr>
                <w:b/>
                <w:sz w:val="17"/>
                <w:szCs w:val="17"/>
              </w:rPr>
            </w:pPr>
          </w:p>
        </w:tc>
        <w:tc>
          <w:tcPr>
            <w:tcW w:w="2739" w:type="dxa"/>
            <w:gridSpan w:val="30"/>
            <w:vAlign w:val="center"/>
          </w:tcPr>
          <w:p w14:paraId="74F8129D" w14:textId="77777777" w:rsidR="00114614" w:rsidRPr="00C060CD" w:rsidRDefault="00114614" w:rsidP="00114614">
            <w:pPr>
              <w:jc w:val="right"/>
              <w:rPr>
                <w:sz w:val="17"/>
                <w:szCs w:val="17"/>
              </w:rPr>
            </w:pPr>
            <w:r w:rsidRPr="00C060CD">
              <w:rPr>
                <w:sz w:val="17"/>
                <w:szCs w:val="17"/>
              </w:rPr>
              <w:t xml:space="preserve">zapuštěné </w:t>
            </w:r>
          </w:p>
        </w:tc>
        <w:tc>
          <w:tcPr>
            <w:tcW w:w="358" w:type="dxa"/>
            <w:shd w:val="clear" w:color="auto" w:fill="E0E0E0"/>
            <w:vAlign w:val="center"/>
          </w:tcPr>
          <w:p w14:paraId="6BEF138F" w14:textId="77777777" w:rsidR="00114614" w:rsidRPr="00C060CD" w:rsidRDefault="001448AD" w:rsidP="00114614">
            <w:pPr>
              <w:jc w:val="center"/>
              <w:rPr>
                <w:b/>
                <w:sz w:val="17"/>
                <w:szCs w:val="17"/>
              </w:rPr>
            </w:pPr>
            <w:r>
              <w:rPr>
                <w:b/>
                <w:sz w:val="17"/>
                <w:szCs w:val="17"/>
              </w:rPr>
              <w:t>x</w:t>
            </w:r>
          </w:p>
        </w:tc>
        <w:tc>
          <w:tcPr>
            <w:tcW w:w="1807" w:type="dxa"/>
            <w:gridSpan w:val="13"/>
            <w:vAlign w:val="center"/>
          </w:tcPr>
          <w:p w14:paraId="4DCE3EF9" w14:textId="77777777" w:rsidR="00114614" w:rsidRPr="00C060CD" w:rsidRDefault="00114614" w:rsidP="00114614">
            <w:pPr>
              <w:rPr>
                <w:sz w:val="17"/>
                <w:szCs w:val="17"/>
              </w:rPr>
            </w:pPr>
          </w:p>
        </w:tc>
      </w:tr>
      <w:tr w:rsidR="00114614" w:rsidRPr="00A4547E" w14:paraId="78A8B887" w14:textId="77777777" w:rsidTr="00D90D18">
        <w:trPr>
          <w:trHeight w:val="284"/>
          <w:jc w:val="center"/>
        </w:trPr>
        <w:tc>
          <w:tcPr>
            <w:tcW w:w="2273" w:type="dxa"/>
            <w:vAlign w:val="center"/>
          </w:tcPr>
          <w:p w14:paraId="0B64A3BC" w14:textId="77777777" w:rsidR="00114614" w:rsidRPr="00C060CD" w:rsidRDefault="00114614" w:rsidP="00114614">
            <w:pPr>
              <w:rPr>
                <w:b/>
                <w:sz w:val="17"/>
                <w:szCs w:val="17"/>
              </w:rPr>
            </w:pPr>
            <w:r w:rsidRPr="00C060CD">
              <w:rPr>
                <w:b/>
                <w:sz w:val="17"/>
                <w:szCs w:val="17"/>
              </w:rPr>
              <w:t>Digitální ukazatel polohy klece:</w:t>
            </w:r>
          </w:p>
        </w:tc>
        <w:tc>
          <w:tcPr>
            <w:tcW w:w="3874" w:type="dxa"/>
            <w:gridSpan w:val="44"/>
            <w:vAlign w:val="center"/>
          </w:tcPr>
          <w:p w14:paraId="2EEA0B63" w14:textId="77777777" w:rsidR="00114614" w:rsidRPr="00C060CD" w:rsidRDefault="00114614" w:rsidP="00114614">
            <w:pPr>
              <w:jc w:val="right"/>
              <w:rPr>
                <w:sz w:val="17"/>
                <w:szCs w:val="17"/>
              </w:rPr>
            </w:pPr>
            <w:r w:rsidRPr="00C060CD">
              <w:rPr>
                <w:sz w:val="17"/>
                <w:szCs w:val="17"/>
              </w:rPr>
              <w:t xml:space="preserve">v základní stanici v ostatních šipky  </w:t>
            </w:r>
          </w:p>
        </w:tc>
        <w:tc>
          <w:tcPr>
            <w:tcW w:w="362" w:type="dxa"/>
            <w:gridSpan w:val="4"/>
            <w:shd w:val="clear" w:color="auto" w:fill="E0E0E0"/>
            <w:vAlign w:val="center"/>
          </w:tcPr>
          <w:p w14:paraId="63C38F42" w14:textId="77777777" w:rsidR="00114614" w:rsidRPr="00C060CD" w:rsidRDefault="001448AD" w:rsidP="00114614">
            <w:pPr>
              <w:jc w:val="center"/>
              <w:rPr>
                <w:b/>
                <w:sz w:val="17"/>
                <w:szCs w:val="17"/>
              </w:rPr>
            </w:pPr>
            <w:r>
              <w:rPr>
                <w:b/>
                <w:sz w:val="17"/>
                <w:szCs w:val="17"/>
              </w:rPr>
              <w:t>x</w:t>
            </w:r>
          </w:p>
        </w:tc>
        <w:tc>
          <w:tcPr>
            <w:tcW w:w="1861" w:type="dxa"/>
            <w:gridSpan w:val="21"/>
            <w:vAlign w:val="center"/>
          </w:tcPr>
          <w:p w14:paraId="605BBCF4" w14:textId="77777777" w:rsidR="00114614" w:rsidRPr="00C060CD" w:rsidRDefault="00114614" w:rsidP="00114614">
            <w:pPr>
              <w:jc w:val="right"/>
              <w:rPr>
                <w:sz w:val="17"/>
                <w:szCs w:val="17"/>
              </w:rPr>
            </w:pPr>
            <w:r w:rsidRPr="00C060CD">
              <w:rPr>
                <w:sz w:val="17"/>
                <w:szCs w:val="17"/>
              </w:rPr>
              <w:t>ve všech stanicích</w:t>
            </w:r>
          </w:p>
        </w:tc>
        <w:tc>
          <w:tcPr>
            <w:tcW w:w="358" w:type="dxa"/>
            <w:shd w:val="clear" w:color="auto" w:fill="E0E0E0"/>
            <w:vAlign w:val="center"/>
          </w:tcPr>
          <w:p w14:paraId="3A6CBEA6" w14:textId="77777777" w:rsidR="00114614" w:rsidRPr="00C060CD" w:rsidRDefault="00114614" w:rsidP="00114614">
            <w:pPr>
              <w:jc w:val="center"/>
              <w:rPr>
                <w:b/>
                <w:sz w:val="17"/>
                <w:szCs w:val="17"/>
              </w:rPr>
            </w:pPr>
          </w:p>
        </w:tc>
        <w:tc>
          <w:tcPr>
            <w:tcW w:w="1807" w:type="dxa"/>
            <w:gridSpan w:val="13"/>
            <w:vAlign w:val="center"/>
          </w:tcPr>
          <w:p w14:paraId="78DAB041" w14:textId="77777777" w:rsidR="00114614" w:rsidRPr="00C060CD" w:rsidRDefault="00114614" w:rsidP="00114614">
            <w:pPr>
              <w:rPr>
                <w:sz w:val="17"/>
                <w:szCs w:val="17"/>
              </w:rPr>
            </w:pPr>
          </w:p>
        </w:tc>
      </w:tr>
      <w:tr w:rsidR="000D4D6D" w:rsidRPr="00A4547E" w14:paraId="65287157" w14:textId="77777777" w:rsidTr="00D90D18">
        <w:trPr>
          <w:trHeight w:val="284"/>
          <w:jc w:val="center"/>
        </w:trPr>
        <w:tc>
          <w:tcPr>
            <w:tcW w:w="2273" w:type="dxa"/>
            <w:vAlign w:val="center"/>
          </w:tcPr>
          <w:p w14:paraId="7BBC0A40" w14:textId="77777777" w:rsidR="000D4D6D" w:rsidRPr="00C060CD" w:rsidRDefault="00DE3943" w:rsidP="00114614">
            <w:pPr>
              <w:rPr>
                <w:b/>
                <w:sz w:val="17"/>
                <w:szCs w:val="17"/>
              </w:rPr>
            </w:pPr>
            <w:r w:rsidRPr="00C060CD">
              <w:rPr>
                <w:b/>
                <w:sz w:val="17"/>
                <w:szCs w:val="17"/>
              </w:rPr>
              <w:t>Digitální ukazatel</w:t>
            </w:r>
            <w:r>
              <w:rPr>
                <w:b/>
                <w:sz w:val="17"/>
                <w:szCs w:val="17"/>
              </w:rPr>
              <w:t xml:space="preserve"> </w:t>
            </w:r>
            <w:r w:rsidR="003604A8">
              <w:rPr>
                <w:b/>
                <w:sz w:val="17"/>
                <w:szCs w:val="17"/>
              </w:rPr>
              <w:t xml:space="preserve">- </w:t>
            </w:r>
            <w:r w:rsidR="00486339">
              <w:rPr>
                <w:b/>
                <w:sz w:val="17"/>
                <w:szCs w:val="17"/>
              </w:rPr>
              <w:t>umístění</w:t>
            </w:r>
          </w:p>
        </w:tc>
        <w:tc>
          <w:tcPr>
            <w:tcW w:w="2925" w:type="dxa"/>
            <w:gridSpan w:val="32"/>
            <w:vAlign w:val="center"/>
          </w:tcPr>
          <w:p w14:paraId="77E23926" w14:textId="77777777" w:rsidR="000D4D6D" w:rsidRPr="00C060CD" w:rsidRDefault="00DE3943" w:rsidP="00114614">
            <w:pPr>
              <w:jc w:val="right"/>
              <w:rPr>
                <w:sz w:val="17"/>
                <w:szCs w:val="17"/>
              </w:rPr>
            </w:pPr>
            <w:r>
              <w:rPr>
                <w:sz w:val="17"/>
                <w:szCs w:val="17"/>
              </w:rPr>
              <w:t>Integrovaný v LOP</w:t>
            </w:r>
          </w:p>
        </w:tc>
        <w:tc>
          <w:tcPr>
            <w:tcW w:w="425" w:type="dxa"/>
            <w:gridSpan w:val="6"/>
            <w:shd w:val="clear" w:color="auto" w:fill="E0E0E0"/>
            <w:vAlign w:val="center"/>
          </w:tcPr>
          <w:p w14:paraId="3CB76968" w14:textId="77777777" w:rsidR="000D4D6D" w:rsidRPr="00C060CD" w:rsidRDefault="001448AD" w:rsidP="00114614">
            <w:pPr>
              <w:jc w:val="center"/>
              <w:rPr>
                <w:b/>
                <w:sz w:val="17"/>
                <w:szCs w:val="17"/>
              </w:rPr>
            </w:pPr>
            <w:r>
              <w:rPr>
                <w:b/>
                <w:sz w:val="17"/>
                <w:szCs w:val="17"/>
              </w:rPr>
              <w:t>x</w:t>
            </w:r>
          </w:p>
        </w:tc>
        <w:tc>
          <w:tcPr>
            <w:tcW w:w="2747" w:type="dxa"/>
            <w:gridSpan w:val="31"/>
            <w:vAlign w:val="center"/>
          </w:tcPr>
          <w:p w14:paraId="63538555" w14:textId="77777777" w:rsidR="000D4D6D" w:rsidRPr="00C060CD" w:rsidRDefault="00DE3943" w:rsidP="00114614">
            <w:pPr>
              <w:jc w:val="right"/>
              <w:rPr>
                <w:sz w:val="17"/>
                <w:szCs w:val="17"/>
              </w:rPr>
            </w:pPr>
            <w:r>
              <w:rPr>
                <w:sz w:val="17"/>
                <w:szCs w:val="17"/>
              </w:rPr>
              <w:t>Oddělený od LOP</w:t>
            </w:r>
          </w:p>
        </w:tc>
        <w:tc>
          <w:tcPr>
            <w:tcW w:w="358" w:type="dxa"/>
            <w:shd w:val="clear" w:color="auto" w:fill="E0E0E0"/>
            <w:vAlign w:val="center"/>
          </w:tcPr>
          <w:p w14:paraId="162F03D2" w14:textId="77777777" w:rsidR="000D4D6D" w:rsidRPr="00C060CD" w:rsidRDefault="000D4D6D" w:rsidP="00114614">
            <w:pPr>
              <w:jc w:val="center"/>
              <w:rPr>
                <w:b/>
                <w:sz w:val="17"/>
                <w:szCs w:val="17"/>
              </w:rPr>
            </w:pPr>
          </w:p>
        </w:tc>
        <w:tc>
          <w:tcPr>
            <w:tcW w:w="1807" w:type="dxa"/>
            <w:gridSpan w:val="13"/>
            <w:vAlign w:val="center"/>
          </w:tcPr>
          <w:p w14:paraId="24B23F05" w14:textId="77777777" w:rsidR="000D4D6D" w:rsidRPr="00C060CD" w:rsidRDefault="000D4D6D" w:rsidP="00114614">
            <w:pPr>
              <w:rPr>
                <w:sz w:val="17"/>
                <w:szCs w:val="17"/>
              </w:rPr>
            </w:pPr>
          </w:p>
        </w:tc>
      </w:tr>
      <w:tr w:rsidR="00114614" w:rsidRPr="00A4547E" w14:paraId="1A7B3FF3" w14:textId="77777777" w:rsidTr="00D90D18">
        <w:trPr>
          <w:trHeight w:val="284"/>
          <w:jc w:val="center"/>
        </w:trPr>
        <w:tc>
          <w:tcPr>
            <w:tcW w:w="2273" w:type="dxa"/>
            <w:vAlign w:val="center"/>
          </w:tcPr>
          <w:p w14:paraId="5B90FE3B" w14:textId="77777777" w:rsidR="00114614" w:rsidRPr="00C060CD" w:rsidRDefault="00114614" w:rsidP="00114614">
            <w:pPr>
              <w:rPr>
                <w:b/>
                <w:sz w:val="17"/>
                <w:szCs w:val="17"/>
              </w:rPr>
            </w:pPr>
            <w:r w:rsidRPr="00C060CD">
              <w:rPr>
                <w:b/>
                <w:sz w:val="17"/>
                <w:szCs w:val="17"/>
              </w:rPr>
              <w:t>Klíček (LOP)</w:t>
            </w:r>
          </w:p>
        </w:tc>
        <w:tc>
          <w:tcPr>
            <w:tcW w:w="567" w:type="dxa"/>
            <w:gridSpan w:val="3"/>
            <w:vAlign w:val="center"/>
          </w:tcPr>
          <w:p w14:paraId="6475FF4A" w14:textId="77777777" w:rsidR="00114614" w:rsidRPr="00C060CD" w:rsidRDefault="00114614" w:rsidP="00114614">
            <w:pPr>
              <w:rPr>
                <w:sz w:val="17"/>
                <w:szCs w:val="17"/>
              </w:rPr>
            </w:pPr>
            <w:r w:rsidRPr="00C060CD">
              <w:rPr>
                <w:sz w:val="17"/>
                <w:szCs w:val="17"/>
              </w:rPr>
              <w:t>Ne</w:t>
            </w:r>
          </w:p>
        </w:tc>
        <w:tc>
          <w:tcPr>
            <w:tcW w:w="425" w:type="dxa"/>
            <w:gridSpan w:val="3"/>
            <w:shd w:val="clear" w:color="auto" w:fill="E0E0E0"/>
            <w:vAlign w:val="center"/>
          </w:tcPr>
          <w:p w14:paraId="1DCF9C44" w14:textId="77777777" w:rsidR="00114614" w:rsidRPr="00C060CD" w:rsidRDefault="001448AD" w:rsidP="00114614">
            <w:pPr>
              <w:jc w:val="center"/>
              <w:rPr>
                <w:b/>
                <w:sz w:val="17"/>
                <w:szCs w:val="17"/>
              </w:rPr>
            </w:pPr>
            <w:r>
              <w:rPr>
                <w:b/>
                <w:sz w:val="17"/>
                <w:szCs w:val="17"/>
              </w:rPr>
              <w:t>x</w:t>
            </w:r>
          </w:p>
        </w:tc>
        <w:tc>
          <w:tcPr>
            <w:tcW w:w="1149" w:type="dxa"/>
            <w:gridSpan w:val="15"/>
            <w:vAlign w:val="center"/>
          </w:tcPr>
          <w:p w14:paraId="40AAA323" w14:textId="77777777" w:rsidR="00114614" w:rsidRPr="00C060CD" w:rsidRDefault="00114614" w:rsidP="00114614">
            <w:pPr>
              <w:jc w:val="right"/>
              <w:rPr>
                <w:sz w:val="17"/>
                <w:szCs w:val="17"/>
              </w:rPr>
            </w:pPr>
            <w:r w:rsidRPr="00C060CD">
              <w:rPr>
                <w:sz w:val="17"/>
                <w:szCs w:val="17"/>
              </w:rPr>
              <w:t>Ano - počet</w:t>
            </w:r>
          </w:p>
        </w:tc>
        <w:tc>
          <w:tcPr>
            <w:tcW w:w="364" w:type="dxa"/>
            <w:gridSpan w:val="6"/>
            <w:shd w:val="clear" w:color="auto" w:fill="E0E0E0"/>
            <w:vAlign w:val="center"/>
          </w:tcPr>
          <w:p w14:paraId="6D4145A9" w14:textId="77777777" w:rsidR="00114614" w:rsidRPr="00C060CD" w:rsidRDefault="00114614" w:rsidP="00114614">
            <w:pPr>
              <w:jc w:val="center"/>
              <w:rPr>
                <w:b/>
                <w:sz w:val="17"/>
                <w:szCs w:val="17"/>
              </w:rPr>
            </w:pPr>
          </w:p>
        </w:tc>
        <w:tc>
          <w:tcPr>
            <w:tcW w:w="5757" w:type="dxa"/>
            <w:gridSpan w:val="56"/>
            <w:vAlign w:val="center"/>
          </w:tcPr>
          <w:p w14:paraId="7C1A5D53" w14:textId="77777777" w:rsidR="00114614" w:rsidRPr="00C060CD" w:rsidRDefault="00114614" w:rsidP="00114614">
            <w:pPr>
              <w:rPr>
                <w:sz w:val="17"/>
                <w:szCs w:val="17"/>
              </w:rPr>
            </w:pPr>
          </w:p>
        </w:tc>
      </w:tr>
      <w:tr w:rsidR="00114614" w:rsidRPr="00A4547E" w14:paraId="07BB1285" w14:textId="77777777" w:rsidTr="00D90D18">
        <w:trPr>
          <w:trHeight w:val="284"/>
          <w:jc w:val="center"/>
        </w:trPr>
        <w:tc>
          <w:tcPr>
            <w:tcW w:w="2287" w:type="dxa"/>
            <w:gridSpan w:val="2"/>
            <w:shd w:val="clear" w:color="auto" w:fill="auto"/>
            <w:vAlign w:val="center"/>
          </w:tcPr>
          <w:p w14:paraId="05511E6E" w14:textId="77777777" w:rsidR="00114614" w:rsidRPr="00C060CD" w:rsidRDefault="00114614" w:rsidP="00114614">
            <w:pPr>
              <w:rPr>
                <w:b/>
                <w:sz w:val="17"/>
                <w:szCs w:val="17"/>
              </w:rPr>
            </w:pPr>
            <w:r w:rsidRPr="00C060CD">
              <w:rPr>
                <w:b/>
                <w:sz w:val="17"/>
                <w:szCs w:val="17"/>
              </w:rPr>
              <w:t>Počet stanic:</w:t>
            </w:r>
          </w:p>
        </w:tc>
        <w:tc>
          <w:tcPr>
            <w:tcW w:w="338" w:type="dxa"/>
            <w:shd w:val="clear" w:color="auto" w:fill="E0E0E0"/>
            <w:vAlign w:val="center"/>
          </w:tcPr>
          <w:p w14:paraId="14090A93" w14:textId="77777777" w:rsidR="00114614" w:rsidRPr="00C060CD" w:rsidRDefault="00114614" w:rsidP="00114614">
            <w:pPr>
              <w:jc w:val="center"/>
              <w:rPr>
                <w:sz w:val="17"/>
                <w:szCs w:val="17"/>
              </w:rPr>
            </w:pPr>
            <w:r w:rsidRPr="00C060CD">
              <w:rPr>
                <w:sz w:val="17"/>
                <w:szCs w:val="17"/>
              </w:rPr>
              <w:t>1</w:t>
            </w:r>
          </w:p>
        </w:tc>
        <w:tc>
          <w:tcPr>
            <w:tcW w:w="282" w:type="dxa"/>
            <w:gridSpan w:val="2"/>
            <w:shd w:val="clear" w:color="auto" w:fill="E0E0E0"/>
            <w:vAlign w:val="center"/>
          </w:tcPr>
          <w:p w14:paraId="39E76E1D" w14:textId="77777777" w:rsidR="00114614" w:rsidRPr="00C060CD" w:rsidRDefault="00114614" w:rsidP="00114614">
            <w:pPr>
              <w:jc w:val="center"/>
              <w:rPr>
                <w:sz w:val="17"/>
                <w:szCs w:val="17"/>
              </w:rPr>
            </w:pPr>
            <w:r w:rsidRPr="00C060CD">
              <w:rPr>
                <w:sz w:val="17"/>
                <w:szCs w:val="17"/>
              </w:rPr>
              <w:t>2</w:t>
            </w:r>
          </w:p>
        </w:tc>
        <w:tc>
          <w:tcPr>
            <w:tcW w:w="377" w:type="dxa"/>
            <w:gridSpan w:val="3"/>
            <w:shd w:val="clear" w:color="auto" w:fill="E0E0E0"/>
            <w:vAlign w:val="center"/>
          </w:tcPr>
          <w:p w14:paraId="7E7817A9" w14:textId="77777777" w:rsidR="00114614" w:rsidRPr="00C060CD" w:rsidRDefault="00114614" w:rsidP="00114614">
            <w:pPr>
              <w:jc w:val="center"/>
              <w:rPr>
                <w:sz w:val="17"/>
                <w:szCs w:val="17"/>
              </w:rPr>
            </w:pPr>
            <w:r w:rsidRPr="00C060CD">
              <w:rPr>
                <w:sz w:val="17"/>
                <w:szCs w:val="17"/>
              </w:rPr>
              <w:t>3</w:t>
            </w:r>
          </w:p>
        </w:tc>
        <w:tc>
          <w:tcPr>
            <w:tcW w:w="359" w:type="dxa"/>
            <w:gridSpan w:val="5"/>
            <w:shd w:val="clear" w:color="auto" w:fill="E0E0E0"/>
            <w:vAlign w:val="center"/>
          </w:tcPr>
          <w:p w14:paraId="6030B963" w14:textId="77777777" w:rsidR="00114614" w:rsidRPr="00C060CD" w:rsidRDefault="00114614" w:rsidP="00114614">
            <w:pPr>
              <w:jc w:val="center"/>
              <w:rPr>
                <w:sz w:val="17"/>
                <w:szCs w:val="17"/>
              </w:rPr>
            </w:pPr>
            <w:r w:rsidRPr="00C060CD">
              <w:rPr>
                <w:sz w:val="17"/>
                <w:szCs w:val="17"/>
              </w:rPr>
              <w:t>4</w:t>
            </w:r>
          </w:p>
        </w:tc>
        <w:tc>
          <w:tcPr>
            <w:tcW w:w="414" w:type="dxa"/>
            <w:gridSpan w:val="5"/>
            <w:shd w:val="clear" w:color="auto" w:fill="E0E0E0"/>
            <w:vAlign w:val="center"/>
          </w:tcPr>
          <w:p w14:paraId="4844E2B5" w14:textId="77777777" w:rsidR="00114614" w:rsidRPr="00C060CD" w:rsidRDefault="00114614" w:rsidP="00114614">
            <w:pPr>
              <w:jc w:val="center"/>
              <w:rPr>
                <w:sz w:val="17"/>
                <w:szCs w:val="17"/>
              </w:rPr>
            </w:pPr>
            <w:r w:rsidRPr="00C060CD">
              <w:rPr>
                <w:sz w:val="17"/>
                <w:szCs w:val="17"/>
              </w:rPr>
              <w:t>5</w:t>
            </w:r>
          </w:p>
        </w:tc>
        <w:tc>
          <w:tcPr>
            <w:tcW w:w="377" w:type="dxa"/>
            <w:gridSpan w:val="5"/>
            <w:shd w:val="clear" w:color="auto" w:fill="E0E0E0"/>
            <w:vAlign w:val="center"/>
          </w:tcPr>
          <w:p w14:paraId="15BA0822" w14:textId="77777777" w:rsidR="00114614" w:rsidRPr="00C060CD" w:rsidRDefault="00114614" w:rsidP="00114614">
            <w:pPr>
              <w:jc w:val="center"/>
              <w:rPr>
                <w:sz w:val="17"/>
                <w:szCs w:val="17"/>
              </w:rPr>
            </w:pPr>
            <w:r w:rsidRPr="00C060CD">
              <w:rPr>
                <w:sz w:val="17"/>
                <w:szCs w:val="17"/>
              </w:rPr>
              <w:t>6</w:t>
            </w:r>
          </w:p>
        </w:tc>
        <w:tc>
          <w:tcPr>
            <w:tcW w:w="315" w:type="dxa"/>
            <w:gridSpan w:val="3"/>
            <w:shd w:val="clear" w:color="auto" w:fill="E0E0E0"/>
            <w:vAlign w:val="center"/>
          </w:tcPr>
          <w:p w14:paraId="1CD6B3AE" w14:textId="77777777" w:rsidR="00114614" w:rsidRPr="00C060CD" w:rsidRDefault="00114614" w:rsidP="00114614">
            <w:pPr>
              <w:jc w:val="center"/>
              <w:rPr>
                <w:sz w:val="17"/>
                <w:szCs w:val="17"/>
              </w:rPr>
            </w:pPr>
            <w:r w:rsidRPr="00C060CD">
              <w:rPr>
                <w:sz w:val="17"/>
                <w:szCs w:val="17"/>
              </w:rPr>
              <w:t>7</w:t>
            </w:r>
          </w:p>
        </w:tc>
        <w:tc>
          <w:tcPr>
            <w:tcW w:w="362" w:type="dxa"/>
            <w:gridSpan w:val="5"/>
            <w:shd w:val="clear" w:color="auto" w:fill="E0E0E0"/>
            <w:vAlign w:val="center"/>
          </w:tcPr>
          <w:p w14:paraId="73B7DDF1" w14:textId="77777777" w:rsidR="00114614" w:rsidRPr="00C060CD" w:rsidRDefault="00114614" w:rsidP="00114614">
            <w:pPr>
              <w:jc w:val="center"/>
              <w:rPr>
                <w:sz w:val="17"/>
                <w:szCs w:val="17"/>
              </w:rPr>
            </w:pPr>
            <w:r w:rsidRPr="00C060CD">
              <w:rPr>
                <w:sz w:val="17"/>
                <w:szCs w:val="17"/>
              </w:rPr>
              <w:t>8</w:t>
            </w:r>
          </w:p>
        </w:tc>
        <w:tc>
          <w:tcPr>
            <w:tcW w:w="362" w:type="dxa"/>
            <w:gridSpan w:val="6"/>
            <w:shd w:val="clear" w:color="auto" w:fill="E0E0E0"/>
            <w:vAlign w:val="center"/>
          </w:tcPr>
          <w:p w14:paraId="6FCA6E8B" w14:textId="77777777" w:rsidR="00114614" w:rsidRPr="00C060CD" w:rsidRDefault="00114614" w:rsidP="00114614">
            <w:pPr>
              <w:jc w:val="center"/>
              <w:rPr>
                <w:sz w:val="17"/>
                <w:szCs w:val="17"/>
              </w:rPr>
            </w:pPr>
            <w:r w:rsidRPr="00C060CD">
              <w:rPr>
                <w:sz w:val="17"/>
                <w:szCs w:val="17"/>
              </w:rPr>
              <w:t>9</w:t>
            </w:r>
          </w:p>
        </w:tc>
        <w:tc>
          <w:tcPr>
            <w:tcW w:w="362" w:type="dxa"/>
            <w:gridSpan w:val="6"/>
            <w:shd w:val="clear" w:color="auto" w:fill="E0E0E0"/>
            <w:vAlign w:val="center"/>
          </w:tcPr>
          <w:p w14:paraId="43FFBE69" w14:textId="77777777" w:rsidR="00114614" w:rsidRPr="00C060CD" w:rsidRDefault="00114614" w:rsidP="00114614">
            <w:pPr>
              <w:jc w:val="center"/>
              <w:rPr>
                <w:sz w:val="17"/>
                <w:szCs w:val="17"/>
              </w:rPr>
            </w:pPr>
            <w:r w:rsidRPr="00C060CD">
              <w:rPr>
                <w:sz w:val="17"/>
                <w:szCs w:val="17"/>
              </w:rPr>
              <w:t>10</w:t>
            </w:r>
          </w:p>
        </w:tc>
        <w:tc>
          <w:tcPr>
            <w:tcW w:w="362" w:type="dxa"/>
            <w:gridSpan w:val="4"/>
            <w:shd w:val="clear" w:color="auto" w:fill="E0E0E0"/>
            <w:vAlign w:val="center"/>
          </w:tcPr>
          <w:p w14:paraId="45389BFC" w14:textId="77777777" w:rsidR="00114614" w:rsidRPr="00C060CD" w:rsidRDefault="00114614" w:rsidP="00114614">
            <w:pPr>
              <w:jc w:val="center"/>
              <w:rPr>
                <w:sz w:val="17"/>
                <w:szCs w:val="17"/>
              </w:rPr>
            </w:pPr>
            <w:r w:rsidRPr="00C060CD">
              <w:rPr>
                <w:sz w:val="17"/>
                <w:szCs w:val="17"/>
              </w:rPr>
              <w:t>11</w:t>
            </w:r>
          </w:p>
        </w:tc>
        <w:tc>
          <w:tcPr>
            <w:tcW w:w="443" w:type="dxa"/>
            <w:gridSpan w:val="5"/>
            <w:shd w:val="clear" w:color="auto" w:fill="E0E0E0"/>
            <w:vAlign w:val="center"/>
          </w:tcPr>
          <w:p w14:paraId="27C4E438" w14:textId="77777777" w:rsidR="00114614" w:rsidRPr="00C060CD" w:rsidRDefault="00114614" w:rsidP="00114614">
            <w:pPr>
              <w:jc w:val="center"/>
              <w:rPr>
                <w:sz w:val="17"/>
                <w:szCs w:val="17"/>
              </w:rPr>
            </w:pPr>
            <w:r w:rsidRPr="00C060CD">
              <w:rPr>
                <w:sz w:val="17"/>
                <w:szCs w:val="17"/>
              </w:rPr>
              <w:t>12</w:t>
            </w:r>
          </w:p>
        </w:tc>
        <w:tc>
          <w:tcPr>
            <w:tcW w:w="428" w:type="dxa"/>
            <w:gridSpan w:val="4"/>
            <w:shd w:val="clear" w:color="auto" w:fill="E0E0E0"/>
            <w:vAlign w:val="center"/>
          </w:tcPr>
          <w:p w14:paraId="477411BC" w14:textId="77777777" w:rsidR="00114614" w:rsidRPr="00C060CD" w:rsidRDefault="00114614" w:rsidP="00114614">
            <w:pPr>
              <w:jc w:val="center"/>
              <w:rPr>
                <w:sz w:val="17"/>
                <w:szCs w:val="17"/>
              </w:rPr>
            </w:pPr>
            <w:r w:rsidRPr="00C060CD">
              <w:rPr>
                <w:sz w:val="17"/>
                <w:szCs w:val="17"/>
              </w:rPr>
              <w:t>13</w:t>
            </w:r>
          </w:p>
        </w:tc>
        <w:tc>
          <w:tcPr>
            <w:tcW w:w="427" w:type="dxa"/>
            <w:gridSpan w:val="4"/>
            <w:shd w:val="clear" w:color="auto" w:fill="E0E0E0"/>
            <w:vAlign w:val="center"/>
          </w:tcPr>
          <w:p w14:paraId="4AD92786" w14:textId="77777777" w:rsidR="00114614" w:rsidRPr="00C060CD" w:rsidRDefault="00114614" w:rsidP="00114614">
            <w:pPr>
              <w:jc w:val="center"/>
              <w:rPr>
                <w:sz w:val="17"/>
                <w:szCs w:val="17"/>
              </w:rPr>
            </w:pPr>
            <w:r w:rsidRPr="00C060CD">
              <w:rPr>
                <w:sz w:val="17"/>
                <w:szCs w:val="17"/>
              </w:rPr>
              <w:t>14</w:t>
            </w:r>
          </w:p>
        </w:tc>
        <w:tc>
          <w:tcPr>
            <w:tcW w:w="427" w:type="dxa"/>
            <w:gridSpan w:val="6"/>
            <w:shd w:val="clear" w:color="auto" w:fill="E0E0E0"/>
            <w:vAlign w:val="center"/>
          </w:tcPr>
          <w:p w14:paraId="07CE0B70" w14:textId="77777777" w:rsidR="00114614" w:rsidRPr="00C060CD" w:rsidRDefault="00114614" w:rsidP="00114614">
            <w:pPr>
              <w:jc w:val="center"/>
              <w:rPr>
                <w:sz w:val="17"/>
                <w:szCs w:val="17"/>
              </w:rPr>
            </w:pPr>
            <w:r w:rsidRPr="00C060CD">
              <w:rPr>
                <w:sz w:val="17"/>
                <w:szCs w:val="17"/>
              </w:rPr>
              <w:t>15</w:t>
            </w:r>
          </w:p>
        </w:tc>
        <w:tc>
          <w:tcPr>
            <w:tcW w:w="401" w:type="dxa"/>
            <w:gridSpan w:val="3"/>
            <w:shd w:val="clear" w:color="auto" w:fill="E0E0E0"/>
            <w:vAlign w:val="center"/>
          </w:tcPr>
          <w:p w14:paraId="06996D4E" w14:textId="77777777" w:rsidR="00114614" w:rsidRPr="00C060CD" w:rsidRDefault="00114614" w:rsidP="00114614">
            <w:pPr>
              <w:jc w:val="center"/>
              <w:rPr>
                <w:sz w:val="17"/>
                <w:szCs w:val="17"/>
              </w:rPr>
            </w:pPr>
            <w:r w:rsidRPr="00C060CD">
              <w:rPr>
                <w:sz w:val="17"/>
                <w:szCs w:val="17"/>
              </w:rPr>
              <w:t>16</w:t>
            </w:r>
          </w:p>
        </w:tc>
        <w:tc>
          <w:tcPr>
            <w:tcW w:w="455" w:type="dxa"/>
            <w:gridSpan w:val="3"/>
            <w:shd w:val="clear" w:color="auto" w:fill="E0E0E0"/>
            <w:vAlign w:val="center"/>
          </w:tcPr>
          <w:p w14:paraId="470303DB" w14:textId="77777777" w:rsidR="00114614" w:rsidRPr="00C060CD" w:rsidRDefault="00114614" w:rsidP="00114614">
            <w:pPr>
              <w:jc w:val="center"/>
              <w:rPr>
                <w:sz w:val="17"/>
                <w:szCs w:val="17"/>
              </w:rPr>
            </w:pPr>
            <w:r w:rsidRPr="00C060CD">
              <w:rPr>
                <w:sz w:val="17"/>
                <w:szCs w:val="17"/>
              </w:rPr>
              <w:t>17</w:t>
            </w:r>
          </w:p>
        </w:tc>
        <w:tc>
          <w:tcPr>
            <w:tcW w:w="364" w:type="dxa"/>
            <w:shd w:val="clear" w:color="auto" w:fill="E0E0E0"/>
            <w:vAlign w:val="center"/>
          </w:tcPr>
          <w:p w14:paraId="59B7BD14" w14:textId="77777777" w:rsidR="00114614" w:rsidRPr="00C060CD" w:rsidRDefault="00114614" w:rsidP="00114614">
            <w:pPr>
              <w:jc w:val="center"/>
              <w:rPr>
                <w:sz w:val="17"/>
                <w:szCs w:val="17"/>
              </w:rPr>
            </w:pPr>
            <w:r w:rsidRPr="00C060CD">
              <w:rPr>
                <w:sz w:val="17"/>
                <w:szCs w:val="17"/>
              </w:rPr>
              <w:t>18</w:t>
            </w:r>
          </w:p>
        </w:tc>
        <w:tc>
          <w:tcPr>
            <w:tcW w:w="380" w:type="dxa"/>
            <w:gridSpan w:val="5"/>
            <w:shd w:val="clear" w:color="auto" w:fill="E0E0E0"/>
            <w:vAlign w:val="center"/>
          </w:tcPr>
          <w:p w14:paraId="78DD7DE8" w14:textId="77777777" w:rsidR="00114614" w:rsidRPr="00C060CD" w:rsidRDefault="00114614" w:rsidP="00114614">
            <w:pPr>
              <w:jc w:val="center"/>
              <w:rPr>
                <w:sz w:val="17"/>
                <w:szCs w:val="17"/>
              </w:rPr>
            </w:pPr>
            <w:r w:rsidRPr="00C060CD">
              <w:rPr>
                <w:sz w:val="17"/>
                <w:szCs w:val="17"/>
              </w:rPr>
              <w:t>19</w:t>
            </w:r>
          </w:p>
        </w:tc>
        <w:tc>
          <w:tcPr>
            <w:tcW w:w="369" w:type="dxa"/>
            <w:gridSpan w:val="3"/>
            <w:shd w:val="clear" w:color="auto" w:fill="E0E0E0"/>
            <w:vAlign w:val="center"/>
          </w:tcPr>
          <w:p w14:paraId="64341EB9" w14:textId="77777777" w:rsidR="00114614" w:rsidRPr="00C060CD" w:rsidRDefault="00114614" w:rsidP="00114614">
            <w:pPr>
              <w:jc w:val="center"/>
              <w:rPr>
                <w:sz w:val="17"/>
                <w:szCs w:val="17"/>
              </w:rPr>
            </w:pPr>
            <w:r w:rsidRPr="00C060CD">
              <w:rPr>
                <w:sz w:val="17"/>
                <w:szCs w:val="17"/>
              </w:rPr>
              <w:t>20</w:t>
            </w:r>
          </w:p>
        </w:tc>
        <w:tc>
          <w:tcPr>
            <w:tcW w:w="644" w:type="dxa"/>
            <w:gridSpan w:val="3"/>
            <w:vAlign w:val="center"/>
          </w:tcPr>
          <w:p w14:paraId="3E8B7959" w14:textId="77777777" w:rsidR="00114614" w:rsidRPr="00C060CD" w:rsidRDefault="00114614" w:rsidP="00114614">
            <w:pPr>
              <w:rPr>
                <w:sz w:val="17"/>
                <w:szCs w:val="17"/>
              </w:rPr>
            </w:pPr>
          </w:p>
        </w:tc>
      </w:tr>
      <w:tr w:rsidR="00114614" w:rsidRPr="00A4547E" w14:paraId="6F750441" w14:textId="77777777" w:rsidTr="00D90D18">
        <w:trPr>
          <w:trHeight w:val="284"/>
          <w:jc w:val="center"/>
        </w:trPr>
        <w:tc>
          <w:tcPr>
            <w:tcW w:w="2287" w:type="dxa"/>
            <w:gridSpan w:val="2"/>
            <w:shd w:val="clear" w:color="auto" w:fill="auto"/>
            <w:vAlign w:val="center"/>
          </w:tcPr>
          <w:p w14:paraId="2EC21ADC" w14:textId="77777777" w:rsidR="00114614" w:rsidRPr="00C060CD" w:rsidRDefault="00114614" w:rsidP="00114614">
            <w:pPr>
              <w:rPr>
                <w:sz w:val="17"/>
                <w:szCs w:val="17"/>
              </w:rPr>
            </w:pPr>
            <w:r w:rsidRPr="00C060CD">
              <w:rPr>
                <w:b/>
                <w:sz w:val="17"/>
                <w:szCs w:val="17"/>
              </w:rPr>
              <w:t>Značení stanic:</w:t>
            </w:r>
          </w:p>
        </w:tc>
        <w:tc>
          <w:tcPr>
            <w:tcW w:w="338" w:type="dxa"/>
            <w:vAlign w:val="center"/>
          </w:tcPr>
          <w:p w14:paraId="678D39A5" w14:textId="77777777" w:rsidR="00114614" w:rsidRPr="00C060CD" w:rsidRDefault="001448AD" w:rsidP="00114614">
            <w:pPr>
              <w:jc w:val="center"/>
              <w:rPr>
                <w:b/>
                <w:sz w:val="17"/>
                <w:szCs w:val="17"/>
              </w:rPr>
            </w:pPr>
            <w:r>
              <w:rPr>
                <w:b/>
                <w:sz w:val="17"/>
                <w:szCs w:val="17"/>
              </w:rPr>
              <w:t>0</w:t>
            </w:r>
          </w:p>
        </w:tc>
        <w:tc>
          <w:tcPr>
            <w:tcW w:w="282" w:type="dxa"/>
            <w:gridSpan w:val="2"/>
            <w:vAlign w:val="center"/>
          </w:tcPr>
          <w:p w14:paraId="2FE952F9" w14:textId="77777777" w:rsidR="00114614" w:rsidRPr="00C060CD" w:rsidRDefault="001448AD" w:rsidP="00114614">
            <w:pPr>
              <w:jc w:val="center"/>
              <w:rPr>
                <w:b/>
                <w:sz w:val="17"/>
                <w:szCs w:val="17"/>
              </w:rPr>
            </w:pPr>
            <w:r>
              <w:rPr>
                <w:b/>
                <w:sz w:val="17"/>
                <w:szCs w:val="17"/>
              </w:rPr>
              <w:t>1</w:t>
            </w:r>
          </w:p>
        </w:tc>
        <w:tc>
          <w:tcPr>
            <w:tcW w:w="377" w:type="dxa"/>
            <w:gridSpan w:val="3"/>
            <w:vAlign w:val="center"/>
          </w:tcPr>
          <w:p w14:paraId="2520E0BE" w14:textId="77777777" w:rsidR="00114614" w:rsidRPr="00C060CD" w:rsidRDefault="001448AD" w:rsidP="00114614">
            <w:pPr>
              <w:jc w:val="center"/>
              <w:rPr>
                <w:b/>
                <w:sz w:val="17"/>
                <w:szCs w:val="17"/>
              </w:rPr>
            </w:pPr>
            <w:r>
              <w:rPr>
                <w:b/>
                <w:sz w:val="17"/>
                <w:szCs w:val="17"/>
              </w:rPr>
              <w:t>2</w:t>
            </w:r>
          </w:p>
        </w:tc>
        <w:tc>
          <w:tcPr>
            <w:tcW w:w="359" w:type="dxa"/>
            <w:gridSpan w:val="5"/>
            <w:vAlign w:val="center"/>
          </w:tcPr>
          <w:p w14:paraId="795A9B08" w14:textId="77777777" w:rsidR="00114614" w:rsidRPr="00C060CD" w:rsidRDefault="00114614" w:rsidP="00114614">
            <w:pPr>
              <w:jc w:val="center"/>
              <w:rPr>
                <w:b/>
                <w:sz w:val="17"/>
                <w:szCs w:val="17"/>
              </w:rPr>
            </w:pPr>
          </w:p>
        </w:tc>
        <w:tc>
          <w:tcPr>
            <w:tcW w:w="414" w:type="dxa"/>
            <w:gridSpan w:val="5"/>
            <w:vAlign w:val="center"/>
          </w:tcPr>
          <w:p w14:paraId="23FA8316" w14:textId="77777777" w:rsidR="00114614" w:rsidRPr="00C060CD" w:rsidRDefault="00114614" w:rsidP="00114614">
            <w:pPr>
              <w:jc w:val="center"/>
              <w:rPr>
                <w:b/>
                <w:sz w:val="17"/>
                <w:szCs w:val="17"/>
              </w:rPr>
            </w:pPr>
          </w:p>
        </w:tc>
        <w:tc>
          <w:tcPr>
            <w:tcW w:w="377" w:type="dxa"/>
            <w:gridSpan w:val="5"/>
            <w:vAlign w:val="center"/>
          </w:tcPr>
          <w:p w14:paraId="5C839C29" w14:textId="77777777" w:rsidR="00114614" w:rsidRPr="00C060CD" w:rsidRDefault="00114614" w:rsidP="00114614">
            <w:pPr>
              <w:jc w:val="center"/>
              <w:rPr>
                <w:b/>
                <w:sz w:val="17"/>
                <w:szCs w:val="17"/>
              </w:rPr>
            </w:pPr>
          </w:p>
        </w:tc>
        <w:tc>
          <w:tcPr>
            <w:tcW w:w="315" w:type="dxa"/>
            <w:gridSpan w:val="3"/>
            <w:vAlign w:val="center"/>
          </w:tcPr>
          <w:p w14:paraId="400AC170" w14:textId="77777777" w:rsidR="00114614" w:rsidRPr="00C060CD" w:rsidRDefault="00114614" w:rsidP="00114614">
            <w:pPr>
              <w:jc w:val="center"/>
              <w:rPr>
                <w:b/>
                <w:sz w:val="17"/>
                <w:szCs w:val="17"/>
              </w:rPr>
            </w:pPr>
          </w:p>
        </w:tc>
        <w:tc>
          <w:tcPr>
            <w:tcW w:w="362" w:type="dxa"/>
            <w:gridSpan w:val="5"/>
            <w:vAlign w:val="center"/>
          </w:tcPr>
          <w:p w14:paraId="77ABB8C8" w14:textId="77777777" w:rsidR="00114614" w:rsidRPr="00C060CD" w:rsidRDefault="00114614" w:rsidP="00114614">
            <w:pPr>
              <w:jc w:val="center"/>
              <w:rPr>
                <w:b/>
                <w:sz w:val="17"/>
                <w:szCs w:val="17"/>
              </w:rPr>
            </w:pPr>
          </w:p>
        </w:tc>
        <w:tc>
          <w:tcPr>
            <w:tcW w:w="362" w:type="dxa"/>
            <w:gridSpan w:val="6"/>
            <w:vAlign w:val="center"/>
          </w:tcPr>
          <w:p w14:paraId="11DCBB5B" w14:textId="77777777" w:rsidR="00114614" w:rsidRPr="00C060CD" w:rsidRDefault="00114614" w:rsidP="00114614">
            <w:pPr>
              <w:jc w:val="center"/>
              <w:rPr>
                <w:b/>
                <w:sz w:val="17"/>
                <w:szCs w:val="17"/>
              </w:rPr>
            </w:pPr>
          </w:p>
        </w:tc>
        <w:tc>
          <w:tcPr>
            <w:tcW w:w="362" w:type="dxa"/>
            <w:gridSpan w:val="6"/>
            <w:vAlign w:val="center"/>
          </w:tcPr>
          <w:p w14:paraId="5C0C5EB5" w14:textId="77777777" w:rsidR="00114614" w:rsidRPr="00C060CD" w:rsidRDefault="00114614" w:rsidP="00114614">
            <w:pPr>
              <w:jc w:val="center"/>
              <w:rPr>
                <w:b/>
                <w:sz w:val="17"/>
                <w:szCs w:val="17"/>
              </w:rPr>
            </w:pPr>
          </w:p>
        </w:tc>
        <w:tc>
          <w:tcPr>
            <w:tcW w:w="362" w:type="dxa"/>
            <w:gridSpan w:val="4"/>
            <w:vAlign w:val="center"/>
          </w:tcPr>
          <w:p w14:paraId="619A3EFC" w14:textId="77777777" w:rsidR="00114614" w:rsidRPr="00C060CD" w:rsidRDefault="00114614" w:rsidP="00114614">
            <w:pPr>
              <w:jc w:val="center"/>
              <w:rPr>
                <w:b/>
                <w:sz w:val="17"/>
                <w:szCs w:val="17"/>
              </w:rPr>
            </w:pPr>
          </w:p>
        </w:tc>
        <w:tc>
          <w:tcPr>
            <w:tcW w:w="443" w:type="dxa"/>
            <w:gridSpan w:val="5"/>
            <w:vAlign w:val="center"/>
          </w:tcPr>
          <w:p w14:paraId="756F45B3" w14:textId="77777777" w:rsidR="00114614" w:rsidRPr="00C060CD" w:rsidRDefault="00114614" w:rsidP="00114614">
            <w:pPr>
              <w:jc w:val="center"/>
              <w:rPr>
                <w:b/>
                <w:sz w:val="17"/>
                <w:szCs w:val="17"/>
              </w:rPr>
            </w:pPr>
          </w:p>
        </w:tc>
        <w:tc>
          <w:tcPr>
            <w:tcW w:w="428" w:type="dxa"/>
            <w:gridSpan w:val="4"/>
            <w:vAlign w:val="center"/>
          </w:tcPr>
          <w:p w14:paraId="48D1E368" w14:textId="77777777" w:rsidR="00114614" w:rsidRPr="00C060CD" w:rsidRDefault="00114614" w:rsidP="00114614">
            <w:pPr>
              <w:jc w:val="center"/>
              <w:rPr>
                <w:b/>
                <w:sz w:val="17"/>
                <w:szCs w:val="17"/>
              </w:rPr>
            </w:pPr>
          </w:p>
        </w:tc>
        <w:tc>
          <w:tcPr>
            <w:tcW w:w="427" w:type="dxa"/>
            <w:gridSpan w:val="4"/>
            <w:vAlign w:val="center"/>
          </w:tcPr>
          <w:p w14:paraId="370DDE87" w14:textId="77777777" w:rsidR="00114614" w:rsidRPr="00C060CD" w:rsidRDefault="00114614" w:rsidP="00114614">
            <w:pPr>
              <w:jc w:val="center"/>
              <w:rPr>
                <w:b/>
                <w:sz w:val="17"/>
                <w:szCs w:val="17"/>
              </w:rPr>
            </w:pPr>
          </w:p>
        </w:tc>
        <w:tc>
          <w:tcPr>
            <w:tcW w:w="427" w:type="dxa"/>
            <w:gridSpan w:val="6"/>
            <w:vAlign w:val="center"/>
          </w:tcPr>
          <w:p w14:paraId="2A1EC167" w14:textId="77777777" w:rsidR="00114614" w:rsidRPr="00C060CD" w:rsidRDefault="00114614" w:rsidP="00114614">
            <w:pPr>
              <w:jc w:val="center"/>
              <w:rPr>
                <w:b/>
                <w:sz w:val="17"/>
                <w:szCs w:val="17"/>
              </w:rPr>
            </w:pPr>
          </w:p>
        </w:tc>
        <w:tc>
          <w:tcPr>
            <w:tcW w:w="401" w:type="dxa"/>
            <w:gridSpan w:val="3"/>
            <w:vAlign w:val="center"/>
          </w:tcPr>
          <w:p w14:paraId="78EE5685" w14:textId="77777777" w:rsidR="00114614" w:rsidRPr="00C060CD" w:rsidRDefault="00114614" w:rsidP="00114614">
            <w:pPr>
              <w:jc w:val="center"/>
              <w:rPr>
                <w:b/>
                <w:sz w:val="17"/>
                <w:szCs w:val="17"/>
              </w:rPr>
            </w:pPr>
          </w:p>
        </w:tc>
        <w:tc>
          <w:tcPr>
            <w:tcW w:w="455" w:type="dxa"/>
            <w:gridSpan w:val="3"/>
            <w:vAlign w:val="center"/>
          </w:tcPr>
          <w:p w14:paraId="6A7A1ECE" w14:textId="77777777" w:rsidR="00114614" w:rsidRPr="00C060CD" w:rsidRDefault="00114614" w:rsidP="00114614">
            <w:pPr>
              <w:jc w:val="center"/>
              <w:rPr>
                <w:b/>
                <w:sz w:val="17"/>
                <w:szCs w:val="17"/>
              </w:rPr>
            </w:pPr>
          </w:p>
        </w:tc>
        <w:tc>
          <w:tcPr>
            <w:tcW w:w="364" w:type="dxa"/>
            <w:vAlign w:val="center"/>
          </w:tcPr>
          <w:p w14:paraId="69FCB3A7" w14:textId="77777777" w:rsidR="00114614" w:rsidRPr="00C060CD" w:rsidRDefault="00114614" w:rsidP="00114614">
            <w:pPr>
              <w:jc w:val="center"/>
              <w:rPr>
                <w:b/>
                <w:sz w:val="17"/>
                <w:szCs w:val="17"/>
              </w:rPr>
            </w:pPr>
          </w:p>
        </w:tc>
        <w:tc>
          <w:tcPr>
            <w:tcW w:w="380" w:type="dxa"/>
            <w:gridSpan w:val="5"/>
            <w:vAlign w:val="center"/>
          </w:tcPr>
          <w:p w14:paraId="1E850050" w14:textId="77777777" w:rsidR="00114614" w:rsidRPr="00C060CD" w:rsidRDefault="00114614" w:rsidP="00114614">
            <w:pPr>
              <w:jc w:val="center"/>
              <w:rPr>
                <w:b/>
                <w:sz w:val="17"/>
                <w:szCs w:val="17"/>
              </w:rPr>
            </w:pPr>
          </w:p>
        </w:tc>
        <w:tc>
          <w:tcPr>
            <w:tcW w:w="369" w:type="dxa"/>
            <w:gridSpan w:val="3"/>
            <w:vAlign w:val="center"/>
          </w:tcPr>
          <w:p w14:paraId="6F69AD17" w14:textId="77777777" w:rsidR="00114614" w:rsidRPr="00C060CD" w:rsidRDefault="00114614" w:rsidP="00114614">
            <w:pPr>
              <w:jc w:val="center"/>
              <w:rPr>
                <w:b/>
                <w:sz w:val="17"/>
                <w:szCs w:val="17"/>
              </w:rPr>
            </w:pPr>
          </w:p>
        </w:tc>
        <w:tc>
          <w:tcPr>
            <w:tcW w:w="644" w:type="dxa"/>
            <w:gridSpan w:val="3"/>
            <w:vAlign w:val="center"/>
          </w:tcPr>
          <w:p w14:paraId="442235C1" w14:textId="77777777" w:rsidR="00114614" w:rsidRPr="00C060CD" w:rsidRDefault="00114614" w:rsidP="00114614">
            <w:pPr>
              <w:rPr>
                <w:sz w:val="17"/>
                <w:szCs w:val="17"/>
              </w:rPr>
            </w:pPr>
          </w:p>
        </w:tc>
      </w:tr>
      <w:tr w:rsidR="00114614" w:rsidRPr="00A4547E" w14:paraId="4B6DBF1A" w14:textId="77777777" w:rsidTr="00D90D18">
        <w:trPr>
          <w:trHeight w:val="284"/>
          <w:jc w:val="center"/>
        </w:trPr>
        <w:tc>
          <w:tcPr>
            <w:tcW w:w="2287" w:type="dxa"/>
            <w:gridSpan w:val="2"/>
            <w:shd w:val="clear" w:color="auto" w:fill="auto"/>
            <w:vAlign w:val="center"/>
          </w:tcPr>
          <w:p w14:paraId="773114F7" w14:textId="77777777" w:rsidR="00114614" w:rsidRPr="00C060CD" w:rsidRDefault="00114614" w:rsidP="00114614">
            <w:pPr>
              <w:rPr>
                <w:b/>
                <w:sz w:val="17"/>
                <w:szCs w:val="17"/>
              </w:rPr>
            </w:pPr>
            <w:r w:rsidRPr="00C060CD">
              <w:rPr>
                <w:b/>
                <w:sz w:val="17"/>
                <w:szCs w:val="17"/>
              </w:rPr>
              <w:t>Hlavní stanice:</w:t>
            </w:r>
          </w:p>
        </w:tc>
        <w:tc>
          <w:tcPr>
            <w:tcW w:w="338" w:type="dxa"/>
            <w:vAlign w:val="center"/>
          </w:tcPr>
          <w:p w14:paraId="30FE428A" w14:textId="77777777" w:rsidR="00114614" w:rsidRPr="00C060CD" w:rsidRDefault="001448AD" w:rsidP="00114614">
            <w:pPr>
              <w:jc w:val="center"/>
              <w:rPr>
                <w:b/>
                <w:sz w:val="17"/>
                <w:szCs w:val="17"/>
              </w:rPr>
            </w:pPr>
            <w:r>
              <w:rPr>
                <w:b/>
                <w:sz w:val="17"/>
                <w:szCs w:val="17"/>
              </w:rPr>
              <w:t>x</w:t>
            </w:r>
          </w:p>
        </w:tc>
        <w:tc>
          <w:tcPr>
            <w:tcW w:w="282" w:type="dxa"/>
            <w:gridSpan w:val="2"/>
            <w:vAlign w:val="center"/>
          </w:tcPr>
          <w:p w14:paraId="254B76E2" w14:textId="77777777" w:rsidR="00114614" w:rsidRPr="00C060CD" w:rsidRDefault="00114614" w:rsidP="00114614">
            <w:pPr>
              <w:jc w:val="center"/>
              <w:rPr>
                <w:b/>
                <w:sz w:val="17"/>
                <w:szCs w:val="17"/>
              </w:rPr>
            </w:pPr>
          </w:p>
        </w:tc>
        <w:tc>
          <w:tcPr>
            <w:tcW w:w="377" w:type="dxa"/>
            <w:gridSpan w:val="3"/>
            <w:vAlign w:val="center"/>
          </w:tcPr>
          <w:p w14:paraId="5B1C9245" w14:textId="77777777" w:rsidR="00114614" w:rsidRPr="00C060CD" w:rsidRDefault="00114614" w:rsidP="00114614">
            <w:pPr>
              <w:jc w:val="center"/>
              <w:rPr>
                <w:b/>
                <w:sz w:val="17"/>
                <w:szCs w:val="17"/>
              </w:rPr>
            </w:pPr>
          </w:p>
        </w:tc>
        <w:tc>
          <w:tcPr>
            <w:tcW w:w="359" w:type="dxa"/>
            <w:gridSpan w:val="5"/>
            <w:vAlign w:val="center"/>
          </w:tcPr>
          <w:p w14:paraId="7224368F" w14:textId="77777777" w:rsidR="00114614" w:rsidRPr="00C060CD" w:rsidRDefault="00114614" w:rsidP="00114614">
            <w:pPr>
              <w:jc w:val="center"/>
              <w:rPr>
                <w:b/>
                <w:sz w:val="17"/>
                <w:szCs w:val="17"/>
              </w:rPr>
            </w:pPr>
          </w:p>
        </w:tc>
        <w:tc>
          <w:tcPr>
            <w:tcW w:w="414" w:type="dxa"/>
            <w:gridSpan w:val="5"/>
            <w:vAlign w:val="center"/>
          </w:tcPr>
          <w:p w14:paraId="724DEF74" w14:textId="77777777" w:rsidR="00114614" w:rsidRPr="00C060CD" w:rsidRDefault="00114614" w:rsidP="00114614">
            <w:pPr>
              <w:jc w:val="center"/>
              <w:rPr>
                <w:b/>
                <w:sz w:val="17"/>
                <w:szCs w:val="17"/>
              </w:rPr>
            </w:pPr>
          </w:p>
        </w:tc>
        <w:tc>
          <w:tcPr>
            <w:tcW w:w="377" w:type="dxa"/>
            <w:gridSpan w:val="5"/>
            <w:vAlign w:val="center"/>
          </w:tcPr>
          <w:p w14:paraId="32E8175F" w14:textId="77777777" w:rsidR="00114614" w:rsidRPr="00C060CD" w:rsidRDefault="00114614" w:rsidP="00114614">
            <w:pPr>
              <w:jc w:val="center"/>
              <w:rPr>
                <w:b/>
                <w:sz w:val="17"/>
                <w:szCs w:val="17"/>
              </w:rPr>
            </w:pPr>
          </w:p>
        </w:tc>
        <w:tc>
          <w:tcPr>
            <w:tcW w:w="315" w:type="dxa"/>
            <w:gridSpan w:val="3"/>
            <w:vAlign w:val="center"/>
          </w:tcPr>
          <w:p w14:paraId="0CD57673" w14:textId="77777777" w:rsidR="00114614" w:rsidRPr="00C060CD" w:rsidRDefault="00114614" w:rsidP="00114614">
            <w:pPr>
              <w:jc w:val="center"/>
              <w:rPr>
                <w:b/>
                <w:sz w:val="17"/>
                <w:szCs w:val="17"/>
              </w:rPr>
            </w:pPr>
          </w:p>
        </w:tc>
        <w:tc>
          <w:tcPr>
            <w:tcW w:w="362" w:type="dxa"/>
            <w:gridSpan w:val="5"/>
            <w:vAlign w:val="center"/>
          </w:tcPr>
          <w:p w14:paraId="742DD292" w14:textId="77777777" w:rsidR="00114614" w:rsidRPr="00C060CD" w:rsidRDefault="00114614" w:rsidP="00114614">
            <w:pPr>
              <w:jc w:val="center"/>
              <w:rPr>
                <w:b/>
                <w:sz w:val="17"/>
                <w:szCs w:val="17"/>
              </w:rPr>
            </w:pPr>
          </w:p>
        </w:tc>
        <w:tc>
          <w:tcPr>
            <w:tcW w:w="362" w:type="dxa"/>
            <w:gridSpan w:val="6"/>
            <w:vAlign w:val="center"/>
          </w:tcPr>
          <w:p w14:paraId="1CF41F1B" w14:textId="77777777" w:rsidR="00114614" w:rsidRPr="00C060CD" w:rsidRDefault="00114614" w:rsidP="00114614">
            <w:pPr>
              <w:jc w:val="center"/>
              <w:rPr>
                <w:b/>
                <w:sz w:val="17"/>
                <w:szCs w:val="17"/>
              </w:rPr>
            </w:pPr>
          </w:p>
        </w:tc>
        <w:tc>
          <w:tcPr>
            <w:tcW w:w="362" w:type="dxa"/>
            <w:gridSpan w:val="6"/>
            <w:vAlign w:val="center"/>
          </w:tcPr>
          <w:p w14:paraId="5C5A1038" w14:textId="77777777" w:rsidR="00114614" w:rsidRPr="00C060CD" w:rsidRDefault="00114614" w:rsidP="00114614">
            <w:pPr>
              <w:jc w:val="center"/>
              <w:rPr>
                <w:b/>
                <w:sz w:val="17"/>
                <w:szCs w:val="17"/>
              </w:rPr>
            </w:pPr>
          </w:p>
        </w:tc>
        <w:tc>
          <w:tcPr>
            <w:tcW w:w="362" w:type="dxa"/>
            <w:gridSpan w:val="4"/>
            <w:vAlign w:val="center"/>
          </w:tcPr>
          <w:p w14:paraId="062D2424" w14:textId="77777777" w:rsidR="00114614" w:rsidRPr="00C060CD" w:rsidRDefault="00114614" w:rsidP="00114614">
            <w:pPr>
              <w:jc w:val="center"/>
              <w:rPr>
                <w:b/>
                <w:sz w:val="17"/>
                <w:szCs w:val="17"/>
              </w:rPr>
            </w:pPr>
          </w:p>
        </w:tc>
        <w:tc>
          <w:tcPr>
            <w:tcW w:w="443" w:type="dxa"/>
            <w:gridSpan w:val="5"/>
            <w:vAlign w:val="center"/>
          </w:tcPr>
          <w:p w14:paraId="0CD02CDB" w14:textId="77777777" w:rsidR="00114614" w:rsidRPr="00C060CD" w:rsidRDefault="00114614" w:rsidP="00114614">
            <w:pPr>
              <w:jc w:val="center"/>
              <w:rPr>
                <w:b/>
                <w:sz w:val="17"/>
                <w:szCs w:val="17"/>
              </w:rPr>
            </w:pPr>
          </w:p>
        </w:tc>
        <w:tc>
          <w:tcPr>
            <w:tcW w:w="428" w:type="dxa"/>
            <w:gridSpan w:val="4"/>
            <w:vAlign w:val="center"/>
          </w:tcPr>
          <w:p w14:paraId="295594BE" w14:textId="77777777" w:rsidR="00114614" w:rsidRPr="00C060CD" w:rsidRDefault="00114614" w:rsidP="00114614">
            <w:pPr>
              <w:jc w:val="center"/>
              <w:rPr>
                <w:b/>
                <w:sz w:val="17"/>
                <w:szCs w:val="17"/>
              </w:rPr>
            </w:pPr>
          </w:p>
        </w:tc>
        <w:tc>
          <w:tcPr>
            <w:tcW w:w="427" w:type="dxa"/>
            <w:gridSpan w:val="4"/>
            <w:vAlign w:val="center"/>
          </w:tcPr>
          <w:p w14:paraId="533805EE" w14:textId="77777777" w:rsidR="00114614" w:rsidRPr="00C060CD" w:rsidRDefault="00114614" w:rsidP="00114614">
            <w:pPr>
              <w:jc w:val="center"/>
              <w:rPr>
                <w:b/>
                <w:sz w:val="17"/>
                <w:szCs w:val="17"/>
              </w:rPr>
            </w:pPr>
          </w:p>
        </w:tc>
        <w:tc>
          <w:tcPr>
            <w:tcW w:w="427" w:type="dxa"/>
            <w:gridSpan w:val="6"/>
            <w:vAlign w:val="center"/>
          </w:tcPr>
          <w:p w14:paraId="27484B30" w14:textId="77777777" w:rsidR="00114614" w:rsidRPr="00C060CD" w:rsidRDefault="00114614" w:rsidP="00114614">
            <w:pPr>
              <w:jc w:val="center"/>
              <w:rPr>
                <w:b/>
                <w:sz w:val="17"/>
                <w:szCs w:val="17"/>
              </w:rPr>
            </w:pPr>
          </w:p>
        </w:tc>
        <w:tc>
          <w:tcPr>
            <w:tcW w:w="401" w:type="dxa"/>
            <w:gridSpan w:val="3"/>
            <w:vAlign w:val="center"/>
          </w:tcPr>
          <w:p w14:paraId="1B792E1B" w14:textId="77777777" w:rsidR="00114614" w:rsidRPr="00C060CD" w:rsidRDefault="00114614" w:rsidP="00114614">
            <w:pPr>
              <w:jc w:val="center"/>
              <w:rPr>
                <w:b/>
                <w:sz w:val="17"/>
                <w:szCs w:val="17"/>
              </w:rPr>
            </w:pPr>
          </w:p>
        </w:tc>
        <w:tc>
          <w:tcPr>
            <w:tcW w:w="455" w:type="dxa"/>
            <w:gridSpan w:val="3"/>
            <w:vAlign w:val="center"/>
          </w:tcPr>
          <w:p w14:paraId="12EA8818" w14:textId="77777777" w:rsidR="00114614" w:rsidRPr="00C060CD" w:rsidRDefault="00114614" w:rsidP="00114614">
            <w:pPr>
              <w:jc w:val="center"/>
              <w:rPr>
                <w:b/>
                <w:sz w:val="17"/>
                <w:szCs w:val="17"/>
              </w:rPr>
            </w:pPr>
          </w:p>
        </w:tc>
        <w:tc>
          <w:tcPr>
            <w:tcW w:w="364" w:type="dxa"/>
            <w:vAlign w:val="center"/>
          </w:tcPr>
          <w:p w14:paraId="4A73C2BB" w14:textId="77777777" w:rsidR="00114614" w:rsidRPr="00C060CD" w:rsidRDefault="00114614" w:rsidP="00114614">
            <w:pPr>
              <w:jc w:val="center"/>
              <w:rPr>
                <w:b/>
                <w:sz w:val="17"/>
                <w:szCs w:val="17"/>
              </w:rPr>
            </w:pPr>
          </w:p>
        </w:tc>
        <w:tc>
          <w:tcPr>
            <w:tcW w:w="380" w:type="dxa"/>
            <w:gridSpan w:val="5"/>
            <w:vAlign w:val="center"/>
          </w:tcPr>
          <w:p w14:paraId="56025ABF" w14:textId="77777777" w:rsidR="00114614" w:rsidRPr="00C060CD" w:rsidRDefault="00114614" w:rsidP="00114614">
            <w:pPr>
              <w:jc w:val="center"/>
              <w:rPr>
                <w:b/>
                <w:sz w:val="17"/>
                <w:szCs w:val="17"/>
              </w:rPr>
            </w:pPr>
          </w:p>
        </w:tc>
        <w:tc>
          <w:tcPr>
            <w:tcW w:w="369" w:type="dxa"/>
            <w:gridSpan w:val="3"/>
            <w:vAlign w:val="center"/>
          </w:tcPr>
          <w:p w14:paraId="336030EC" w14:textId="77777777" w:rsidR="00114614" w:rsidRPr="00C060CD" w:rsidRDefault="00114614" w:rsidP="00114614">
            <w:pPr>
              <w:jc w:val="center"/>
              <w:rPr>
                <w:b/>
                <w:sz w:val="17"/>
                <w:szCs w:val="17"/>
              </w:rPr>
            </w:pPr>
          </w:p>
        </w:tc>
        <w:tc>
          <w:tcPr>
            <w:tcW w:w="644" w:type="dxa"/>
            <w:gridSpan w:val="3"/>
            <w:vAlign w:val="center"/>
          </w:tcPr>
          <w:p w14:paraId="0C4197EB" w14:textId="77777777" w:rsidR="00114614" w:rsidRPr="00C060CD" w:rsidRDefault="00114614" w:rsidP="00114614">
            <w:pPr>
              <w:rPr>
                <w:sz w:val="17"/>
                <w:szCs w:val="17"/>
              </w:rPr>
            </w:pPr>
          </w:p>
        </w:tc>
      </w:tr>
      <w:tr w:rsidR="00114614" w:rsidRPr="00A4547E" w14:paraId="1A7607A0" w14:textId="77777777" w:rsidTr="00D90D18">
        <w:trPr>
          <w:trHeight w:val="284"/>
          <w:jc w:val="center"/>
        </w:trPr>
        <w:tc>
          <w:tcPr>
            <w:tcW w:w="2287" w:type="dxa"/>
            <w:gridSpan w:val="2"/>
            <w:shd w:val="clear" w:color="auto" w:fill="auto"/>
            <w:vAlign w:val="center"/>
          </w:tcPr>
          <w:p w14:paraId="4C493325" w14:textId="77777777" w:rsidR="00114614" w:rsidRPr="00C060CD" w:rsidRDefault="00114614" w:rsidP="00114614">
            <w:pPr>
              <w:rPr>
                <w:sz w:val="17"/>
                <w:szCs w:val="17"/>
              </w:rPr>
            </w:pPr>
            <w:r w:rsidRPr="00C060CD">
              <w:rPr>
                <w:b/>
                <w:sz w:val="17"/>
                <w:szCs w:val="17"/>
              </w:rPr>
              <w:t>Zadní strana (prokl.):</w:t>
            </w:r>
          </w:p>
        </w:tc>
        <w:tc>
          <w:tcPr>
            <w:tcW w:w="338" w:type="dxa"/>
            <w:vAlign w:val="center"/>
          </w:tcPr>
          <w:p w14:paraId="2F3BDF18" w14:textId="77777777" w:rsidR="00114614" w:rsidRPr="00C060CD" w:rsidRDefault="00114614" w:rsidP="00114614">
            <w:pPr>
              <w:jc w:val="center"/>
              <w:rPr>
                <w:b/>
                <w:sz w:val="17"/>
                <w:szCs w:val="17"/>
              </w:rPr>
            </w:pPr>
          </w:p>
        </w:tc>
        <w:tc>
          <w:tcPr>
            <w:tcW w:w="282" w:type="dxa"/>
            <w:gridSpan w:val="2"/>
            <w:vAlign w:val="center"/>
          </w:tcPr>
          <w:p w14:paraId="26EA6E97" w14:textId="77777777" w:rsidR="00114614" w:rsidRPr="00C060CD" w:rsidRDefault="00114614" w:rsidP="00114614">
            <w:pPr>
              <w:jc w:val="center"/>
              <w:rPr>
                <w:b/>
                <w:sz w:val="17"/>
                <w:szCs w:val="17"/>
              </w:rPr>
            </w:pPr>
          </w:p>
        </w:tc>
        <w:tc>
          <w:tcPr>
            <w:tcW w:w="377" w:type="dxa"/>
            <w:gridSpan w:val="3"/>
            <w:vAlign w:val="center"/>
          </w:tcPr>
          <w:p w14:paraId="0AA16CA7" w14:textId="77777777" w:rsidR="00114614" w:rsidRPr="00C060CD" w:rsidRDefault="00114614" w:rsidP="00114614">
            <w:pPr>
              <w:jc w:val="center"/>
              <w:rPr>
                <w:b/>
                <w:sz w:val="17"/>
                <w:szCs w:val="17"/>
              </w:rPr>
            </w:pPr>
          </w:p>
        </w:tc>
        <w:tc>
          <w:tcPr>
            <w:tcW w:w="359" w:type="dxa"/>
            <w:gridSpan w:val="5"/>
            <w:vAlign w:val="center"/>
          </w:tcPr>
          <w:p w14:paraId="6DD1F551" w14:textId="77777777" w:rsidR="00114614" w:rsidRPr="00C060CD" w:rsidRDefault="00114614" w:rsidP="00114614">
            <w:pPr>
              <w:jc w:val="center"/>
              <w:rPr>
                <w:b/>
                <w:sz w:val="17"/>
                <w:szCs w:val="17"/>
              </w:rPr>
            </w:pPr>
          </w:p>
        </w:tc>
        <w:tc>
          <w:tcPr>
            <w:tcW w:w="414" w:type="dxa"/>
            <w:gridSpan w:val="5"/>
            <w:vAlign w:val="center"/>
          </w:tcPr>
          <w:p w14:paraId="2ABD1C8A" w14:textId="77777777" w:rsidR="00114614" w:rsidRPr="00C060CD" w:rsidRDefault="00114614" w:rsidP="00114614">
            <w:pPr>
              <w:jc w:val="center"/>
              <w:rPr>
                <w:b/>
                <w:sz w:val="17"/>
                <w:szCs w:val="17"/>
              </w:rPr>
            </w:pPr>
          </w:p>
        </w:tc>
        <w:tc>
          <w:tcPr>
            <w:tcW w:w="377" w:type="dxa"/>
            <w:gridSpan w:val="5"/>
            <w:vAlign w:val="center"/>
          </w:tcPr>
          <w:p w14:paraId="33FC9434" w14:textId="77777777" w:rsidR="00114614" w:rsidRPr="00C060CD" w:rsidRDefault="00114614" w:rsidP="00114614">
            <w:pPr>
              <w:jc w:val="center"/>
              <w:rPr>
                <w:b/>
                <w:sz w:val="17"/>
                <w:szCs w:val="17"/>
              </w:rPr>
            </w:pPr>
          </w:p>
        </w:tc>
        <w:tc>
          <w:tcPr>
            <w:tcW w:w="315" w:type="dxa"/>
            <w:gridSpan w:val="3"/>
            <w:vAlign w:val="center"/>
          </w:tcPr>
          <w:p w14:paraId="7BCE5FF6" w14:textId="77777777" w:rsidR="00114614" w:rsidRPr="00C060CD" w:rsidRDefault="00114614" w:rsidP="00114614">
            <w:pPr>
              <w:jc w:val="center"/>
              <w:rPr>
                <w:b/>
                <w:sz w:val="17"/>
                <w:szCs w:val="17"/>
              </w:rPr>
            </w:pPr>
          </w:p>
        </w:tc>
        <w:tc>
          <w:tcPr>
            <w:tcW w:w="362" w:type="dxa"/>
            <w:gridSpan w:val="5"/>
            <w:vAlign w:val="center"/>
          </w:tcPr>
          <w:p w14:paraId="37444EBD" w14:textId="77777777" w:rsidR="00114614" w:rsidRPr="00C060CD" w:rsidRDefault="00114614" w:rsidP="00114614">
            <w:pPr>
              <w:jc w:val="center"/>
              <w:rPr>
                <w:b/>
                <w:sz w:val="17"/>
                <w:szCs w:val="17"/>
              </w:rPr>
            </w:pPr>
          </w:p>
        </w:tc>
        <w:tc>
          <w:tcPr>
            <w:tcW w:w="362" w:type="dxa"/>
            <w:gridSpan w:val="6"/>
            <w:vAlign w:val="center"/>
          </w:tcPr>
          <w:p w14:paraId="528D7191" w14:textId="77777777" w:rsidR="00114614" w:rsidRPr="00C060CD" w:rsidRDefault="00114614" w:rsidP="00114614">
            <w:pPr>
              <w:jc w:val="center"/>
              <w:rPr>
                <w:b/>
                <w:sz w:val="17"/>
                <w:szCs w:val="17"/>
              </w:rPr>
            </w:pPr>
          </w:p>
        </w:tc>
        <w:tc>
          <w:tcPr>
            <w:tcW w:w="362" w:type="dxa"/>
            <w:gridSpan w:val="6"/>
            <w:vAlign w:val="center"/>
          </w:tcPr>
          <w:p w14:paraId="174A9767" w14:textId="77777777" w:rsidR="00114614" w:rsidRPr="00C060CD" w:rsidRDefault="00114614" w:rsidP="00114614">
            <w:pPr>
              <w:jc w:val="center"/>
              <w:rPr>
                <w:b/>
                <w:sz w:val="17"/>
                <w:szCs w:val="17"/>
              </w:rPr>
            </w:pPr>
          </w:p>
        </w:tc>
        <w:tc>
          <w:tcPr>
            <w:tcW w:w="362" w:type="dxa"/>
            <w:gridSpan w:val="4"/>
            <w:vAlign w:val="center"/>
          </w:tcPr>
          <w:p w14:paraId="239F0816" w14:textId="77777777" w:rsidR="00114614" w:rsidRPr="00C060CD" w:rsidRDefault="00114614" w:rsidP="00114614">
            <w:pPr>
              <w:jc w:val="center"/>
              <w:rPr>
                <w:b/>
                <w:sz w:val="17"/>
                <w:szCs w:val="17"/>
              </w:rPr>
            </w:pPr>
          </w:p>
        </w:tc>
        <w:tc>
          <w:tcPr>
            <w:tcW w:w="443" w:type="dxa"/>
            <w:gridSpan w:val="5"/>
            <w:vAlign w:val="center"/>
          </w:tcPr>
          <w:p w14:paraId="2705FA47" w14:textId="77777777" w:rsidR="00114614" w:rsidRPr="00C060CD" w:rsidRDefault="00114614" w:rsidP="00114614">
            <w:pPr>
              <w:jc w:val="center"/>
              <w:rPr>
                <w:b/>
                <w:sz w:val="17"/>
                <w:szCs w:val="17"/>
              </w:rPr>
            </w:pPr>
          </w:p>
        </w:tc>
        <w:tc>
          <w:tcPr>
            <w:tcW w:w="428" w:type="dxa"/>
            <w:gridSpan w:val="4"/>
            <w:vAlign w:val="center"/>
          </w:tcPr>
          <w:p w14:paraId="2B5F37CE" w14:textId="77777777" w:rsidR="00114614" w:rsidRPr="00C060CD" w:rsidRDefault="00114614" w:rsidP="00114614">
            <w:pPr>
              <w:jc w:val="center"/>
              <w:rPr>
                <w:b/>
                <w:sz w:val="17"/>
                <w:szCs w:val="17"/>
              </w:rPr>
            </w:pPr>
          </w:p>
        </w:tc>
        <w:tc>
          <w:tcPr>
            <w:tcW w:w="427" w:type="dxa"/>
            <w:gridSpan w:val="4"/>
            <w:vAlign w:val="center"/>
          </w:tcPr>
          <w:p w14:paraId="7EECB4A5" w14:textId="77777777" w:rsidR="00114614" w:rsidRPr="00C060CD" w:rsidRDefault="00114614" w:rsidP="00114614">
            <w:pPr>
              <w:jc w:val="center"/>
              <w:rPr>
                <w:b/>
                <w:sz w:val="17"/>
                <w:szCs w:val="17"/>
              </w:rPr>
            </w:pPr>
          </w:p>
        </w:tc>
        <w:tc>
          <w:tcPr>
            <w:tcW w:w="427" w:type="dxa"/>
            <w:gridSpan w:val="6"/>
            <w:vAlign w:val="center"/>
          </w:tcPr>
          <w:p w14:paraId="59DB23D6" w14:textId="77777777" w:rsidR="00114614" w:rsidRPr="00C060CD" w:rsidRDefault="00114614" w:rsidP="00114614">
            <w:pPr>
              <w:jc w:val="center"/>
              <w:rPr>
                <w:b/>
                <w:sz w:val="17"/>
                <w:szCs w:val="17"/>
              </w:rPr>
            </w:pPr>
          </w:p>
        </w:tc>
        <w:tc>
          <w:tcPr>
            <w:tcW w:w="401" w:type="dxa"/>
            <w:gridSpan w:val="3"/>
            <w:vAlign w:val="center"/>
          </w:tcPr>
          <w:p w14:paraId="46FAB95C" w14:textId="77777777" w:rsidR="00114614" w:rsidRPr="00C060CD" w:rsidRDefault="00114614" w:rsidP="00114614">
            <w:pPr>
              <w:jc w:val="center"/>
              <w:rPr>
                <w:b/>
                <w:sz w:val="17"/>
                <w:szCs w:val="17"/>
              </w:rPr>
            </w:pPr>
          </w:p>
        </w:tc>
        <w:tc>
          <w:tcPr>
            <w:tcW w:w="455" w:type="dxa"/>
            <w:gridSpan w:val="3"/>
            <w:vAlign w:val="center"/>
          </w:tcPr>
          <w:p w14:paraId="1BA5D87D" w14:textId="77777777" w:rsidR="00114614" w:rsidRPr="00C060CD" w:rsidRDefault="00114614" w:rsidP="00114614">
            <w:pPr>
              <w:jc w:val="center"/>
              <w:rPr>
                <w:b/>
                <w:sz w:val="17"/>
                <w:szCs w:val="17"/>
              </w:rPr>
            </w:pPr>
          </w:p>
        </w:tc>
        <w:tc>
          <w:tcPr>
            <w:tcW w:w="364" w:type="dxa"/>
            <w:vAlign w:val="center"/>
          </w:tcPr>
          <w:p w14:paraId="446EF3A0" w14:textId="77777777" w:rsidR="00114614" w:rsidRPr="00C060CD" w:rsidRDefault="00114614" w:rsidP="00114614">
            <w:pPr>
              <w:jc w:val="center"/>
              <w:rPr>
                <w:b/>
                <w:sz w:val="17"/>
                <w:szCs w:val="17"/>
              </w:rPr>
            </w:pPr>
          </w:p>
        </w:tc>
        <w:tc>
          <w:tcPr>
            <w:tcW w:w="380" w:type="dxa"/>
            <w:gridSpan w:val="5"/>
            <w:vAlign w:val="center"/>
          </w:tcPr>
          <w:p w14:paraId="6F850E26" w14:textId="77777777" w:rsidR="00114614" w:rsidRPr="00C060CD" w:rsidRDefault="00114614" w:rsidP="00114614">
            <w:pPr>
              <w:jc w:val="center"/>
              <w:rPr>
                <w:b/>
                <w:sz w:val="17"/>
                <w:szCs w:val="17"/>
              </w:rPr>
            </w:pPr>
          </w:p>
        </w:tc>
        <w:tc>
          <w:tcPr>
            <w:tcW w:w="369" w:type="dxa"/>
            <w:gridSpan w:val="3"/>
            <w:vAlign w:val="center"/>
          </w:tcPr>
          <w:p w14:paraId="5E7CBD84" w14:textId="77777777" w:rsidR="00114614" w:rsidRPr="00C060CD" w:rsidRDefault="00114614" w:rsidP="00114614">
            <w:pPr>
              <w:jc w:val="center"/>
              <w:rPr>
                <w:b/>
                <w:sz w:val="17"/>
                <w:szCs w:val="17"/>
              </w:rPr>
            </w:pPr>
          </w:p>
        </w:tc>
        <w:tc>
          <w:tcPr>
            <w:tcW w:w="644" w:type="dxa"/>
            <w:gridSpan w:val="3"/>
            <w:vAlign w:val="center"/>
          </w:tcPr>
          <w:p w14:paraId="727F5894" w14:textId="77777777" w:rsidR="00114614" w:rsidRPr="00C060CD" w:rsidRDefault="00114614" w:rsidP="00114614">
            <w:pPr>
              <w:rPr>
                <w:sz w:val="17"/>
                <w:szCs w:val="17"/>
              </w:rPr>
            </w:pPr>
          </w:p>
        </w:tc>
      </w:tr>
      <w:tr w:rsidR="00114614" w:rsidRPr="00A4547E" w14:paraId="0D48AE9E" w14:textId="77777777" w:rsidTr="00D90D18">
        <w:trPr>
          <w:trHeight w:val="284"/>
          <w:jc w:val="center"/>
        </w:trPr>
        <w:tc>
          <w:tcPr>
            <w:tcW w:w="10535" w:type="dxa"/>
            <w:gridSpan w:val="84"/>
            <w:shd w:val="clear" w:color="auto" w:fill="E0E0E0"/>
            <w:vAlign w:val="center"/>
          </w:tcPr>
          <w:p w14:paraId="3D0F414B" w14:textId="77777777" w:rsidR="00114614" w:rsidRPr="00C060CD" w:rsidRDefault="00114614" w:rsidP="00114614">
            <w:pPr>
              <w:rPr>
                <w:sz w:val="17"/>
                <w:szCs w:val="17"/>
              </w:rPr>
            </w:pPr>
            <w:r w:rsidRPr="00C060CD">
              <w:rPr>
                <w:b/>
                <w:sz w:val="17"/>
                <w:szCs w:val="17"/>
              </w:rPr>
              <w:t>DALŠÍ FUNKCE</w:t>
            </w:r>
          </w:p>
        </w:tc>
      </w:tr>
      <w:tr w:rsidR="00114614" w:rsidRPr="00A4547E" w14:paraId="6AA9113A" w14:textId="77777777" w:rsidTr="00D90D18">
        <w:trPr>
          <w:trHeight w:val="284"/>
          <w:jc w:val="center"/>
        </w:trPr>
        <w:tc>
          <w:tcPr>
            <w:tcW w:w="2287" w:type="dxa"/>
            <w:gridSpan w:val="2"/>
            <w:vAlign w:val="center"/>
          </w:tcPr>
          <w:p w14:paraId="385FAB1B" w14:textId="77777777" w:rsidR="00114614" w:rsidRPr="00C060CD" w:rsidRDefault="00114614" w:rsidP="00114614">
            <w:pPr>
              <w:rPr>
                <w:b/>
                <w:sz w:val="17"/>
                <w:szCs w:val="17"/>
              </w:rPr>
            </w:pPr>
            <w:r w:rsidRPr="00C060CD">
              <w:rPr>
                <w:b/>
                <w:sz w:val="17"/>
                <w:szCs w:val="17"/>
              </w:rPr>
              <w:t>Obousměrné dorozumívací zařízení:</w:t>
            </w:r>
          </w:p>
        </w:tc>
        <w:tc>
          <w:tcPr>
            <w:tcW w:w="8248" w:type="dxa"/>
            <w:gridSpan w:val="82"/>
            <w:vAlign w:val="center"/>
          </w:tcPr>
          <w:p w14:paraId="4933FE21" w14:textId="77777777" w:rsidR="00114614" w:rsidRPr="00C060CD" w:rsidRDefault="00114614" w:rsidP="00114614">
            <w:pPr>
              <w:rPr>
                <w:sz w:val="17"/>
                <w:szCs w:val="17"/>
              </w:rPr>
            </w:pPr>
            <w:r w:rsidRPr="00C060CD">
              <w:rPr>
                <w:sz w:val="17"/>
                <w:szCs w:val="17"/>
              </w:rPr>
              <w:t>Ano</w:t>
            </w:r>
          </w:p>
        </w:tc>
      </w:tr>
      <w:tr w:rsidR="00114614" w:rsidRPr="00A4547E" w14:paraId="08C1B332" w14:textId="77777777" w:rsidTr="00D90D18">
        <w:trPr>
          <w:trHeight w:val="284"/>
          <w:jc w:val="center"/>
        </w:trPr>
        <w:tc>
          <w:tcPr>
            <w:tcW w:w="2287" w:type="dxa"/>
            <w:gridSpan w:val="2"/>
            <w:vAlign w:val="center"/>
          </w:tcPr>
          <w:p w14:paraId="7306C4B8" w14:textId="77777777" w:rsidR="00114614" w:rsidRPr="00C060CD" w:rsidRDefault="00114614" w:rsidP="00114614">
            <w:pPr>
              <w:rPr>
                <w:b/>
                <w:sz w:val="17"/>
                <w:szCs w:val="17"/>
              </w:rPr>
            </w:pPr>
            <w:r w:rsidRPr="00C060CD">
              <w:rPr>
                <w:b/>
                <w:sz w:val="17"/>
                <w:szCs w:val="17"/>
              </w:rPr>
              <w:t>Hlásič pater:</w:t>
            </w:r>
          </w:p>
        </w:tc>
        <w:tc>
          <w:tcPr>
            <w:tcW w:w="8248" w:type="dxa"/>
            <w:gridSpan w:val="82"/>
            <w:vAlign w:val="center"/>
          </w:tcPr>
          <w:p w14:paraId="65B5C133" w14:textId="77777777" w:rsidR="00114614" w:rsidRPr="00A4547E" w:rsidRDefault="001448AD" w:rsidP="00114614">
            <w:pPr>
              <w:rPr>
                <w:sz w:val="19"/>
                <w:szCs w:val="19"/>
              </w:rPr>
            </w:pPr>
            <w:r>
              <w:rPr>
                <w:sz w:val="19"/>
                <w:szCs w:val="19"/>
              </w:rPr>
              <w:t>Ano</w:t>
            </w:r>
          </w:p>
        </w:tc>
      </w:tr>
      <w:tr w:rsidR="00114614" w:rsidRPr="00A4547E" w14:paraId="529C54EA" w14:textId="77777777" w:rsidTr="00D90D18">
        <w:trPr>
          <w:trHeight w:val="284"/>
          <w:jc w:val="center"/>
        </w:trPr>
        <w:tc>
          <w:tcPr>
            <w:tcW w:w="2287" w:type="dxa"/>
            <w:gridSpan w:val="2"/>
            <w:vAlign w:val="center"/>
          </w:tcPr>
          <w:p w14:paraId="0A044DB3" w14:textId="77777777" w:rsidR="00114614" w:rsidRPr="00C060CD" w:rsidRDefault="00114614" w:rsidP="00114614">
            <w:pPr>
              <w:rPr>
                <w:b/>
                <w:sz w:val="17"/>
                <w:szCs w:val="17"/>
              </w:rPr>
            </w:pPr>
            <w:r w:rsidRPr="00C060CD">
              <w:rPr>
                <w:b/>
                <w:sz w:val="17"/>
                <w:szCs w:val="17"/>
              </w:rPr>
              <w:t>Sedátko v kabině:</w:t>
            </w:r>
          </w:p>
        </w:tc>
        <w:tc>
          <w:tcPr>
            <w:tcW w:w="8248" w:type="dxa"/>
            <w:gridSpan w:val="82"/>
            <w:vAlign w:val="center"/>
          </w:tcPr>
          <w:p w14:paraId="622578E8" w14:textId="77777777" w:rsidR="00114614" w:rsidRPr="00A4547E" w:rsidRDefault="001448AD" w:rsidP="00114614">
            <w:pPr>
              <w:rPr>
                <w:sz w:val="19"/>
                <w:szCs w:val="19"/>
              </w:rPr>
            </w:pPr>
            <w:r>
              <w:rPr>
                <w:sz w:val="19"/>
                <w:szCs w:val="19"/>
              </w:rPr>
              <w:t>Ano – bez osazení, díry zaslepit</w:t>
            </w:r>
          </w:p>
        </w:tc>
      </w:tr>
      <w:tr w:rsidR="00114614" w:rsidRPr="00A4547E" w14:paraId="5894458B" w14:textId="77777777" w:rsidTr="00D90D18">
        <w:trPr>
          <w:trHeight w:val="284"/>
          <w:jc w:val="center"/>
        </w:trPr>
        <w:tc>
          <w:tcPr>
            <w:tcW w:w="2287" w:type="dxa"/>
            <w:gridSpan w:val="2"/>
            <w:vAlign w:val="center"/>
          </w:tcPr>
          <w:p w14:paraId="52727FC8" w14:textId="77777777" w:rsidR="00114614" w:rsidRPr="00C060CD" w:rsidRDefault="00114614" w:rsidP="00114614">
            <w:pPr>
              <w:rPr>
                <w:b/>
                <w:sz w:val="17"/>
                <w:szCs w:val="17"/>
              </w:rPr>
            </w:pPr>
            <w:r w:rsidRPr="00C060CD">
              <w:rPr>
                <w:b/>
                <w:sz w:val="17"/>
                <w:szCs w:val="17"/>
              </w:rPr>
              <w:t>Gong:</w:t>
            </w:r>
          </w:p>
        </w:tc>
        <w:tc>
          <w:tcPr>
            <w:tcW w:w="8248" w:type="dxa"/>
            <w:gridSpan w:val="82"/>
            <w:vAlign w:val="center"/>
          </w:tcPr>
          <w:p w14:paraId="0D9CEF48" w14:textId="77777777" w:rsidR="00114614" w:rsidRPr="00A4547E" w:rsidRDefault="001448AD" w:rsidP="00114614">
            <w:pPr>
              <w:rPr>
                <w:sz w:val="19"/>
                <w:szCs w:val="19"/>
              </w:rPr>
            </w:pPr>
            <w:r>
              <w:rPr>
                <w:sz w:val="19"/>
                <w:szCs w:val="19"/>
              </w:rPr>
              <w:t>ano</w:t>
            </w:r>
          </w:p>
        </w:tc>
      </w:tr>
      <w:tr w:rsidR="00114614" w:rsidRPr="00A4547E" w14:paraId="157900C2" w14:textId="77777777" w:rsidTr="00D90D18">
        <w:trPr>
          <w:trHeight w:val="284"/>
          <w:jc w:val="center"/>
        </w:trPr>
        <w:tc>
          <w:tcPr>
            <w:tcW w:w="2287" w:type="dxa"/>
            <w:gridSpan w:val="2"/>
            <w:vAlign w:val="center"/>
          </w:tcPr>
          <w:p w14:paraId="4B3CBBAA" w14:textId="77777777" w:rsidR="00114614" w:rsidRPr="00C060CD" w:rsidRDefault="00114614" w:rsidP="00114614">
            <w:pPr>
              <w:rPr>
                <w:b/>
                <w:sz w:val="17"/>
                <w:szCs w:val="17"/>
              </w:rPr>
            </w:pPr>
            <w:r w:rsidRPr="00C060CD">
              <w:rPr>
                <w:b/>
                <w:sz w:val="17"/>
                <w:szCs w:val="17"/>
              </w:rPr>
              <w:t xml:space="preserve">Brail </w:t>
            </w:r>
            <w:smartTag w:uri="urn:schemas-microsoft-com:office:smarttags" w:element="stockticker">
              <w:r w:rsidRPr="00C060CD">
                <w:rPr>
                  <w:b/>
                  <w:sz w:val="17"/>
                  <w:szCs w:val="17"/>
                </w:rPr>
                <w:t>COP</w:t>
              </w:r>
            </w:smartTag>
            <w:r w:rsidRPr="00C060CD">
              <w:rPr>
                <w:b/>
                <w:sz w:val="17"/>
                <w:szCs w:val="17"/>
              </w:rPr>
              <w:t xml:space="preserve"> &amp; LOP:</w:t>
            </w:r>
          </w:p>
        </w:tc>
        <w:tc>
          <w:tcPr>
            <w:tcW w:w="8248" w:type="dxa"/>
            <w:gridSpan w:val="82"/>
            <w:vAlign w:val="center"/>
          </w:tcPr>
          <w:p w14:paraId="73F83E40" w14:textId="77777777" w:rsidR="00114614" w:rsidRPr="00A4547E" w:rsidRDefault="001448AD" w:rsidP="00114614">
            <w:pPr>
              <w:rPr>
                <w:sz w:val="19"/>
                <w:szCs w:val="19"/>
              </w:rPr>
            </w:pPr>
            <w:r>
              <w:rPr>
                <w:sz w:val="19"/>
                <w:szCs w:val="19"/>
              </w:rPr>
              <w:t>ano</w:t>
            </w:r>
          </w:p>
        </w:tc>
      </w:tr>
      <w:tr w:rsidR="00114614" w:rsidRPr="00A4547E" w14:paraId="7E82AE5F" w14:textId="77777777" w:rsidTr="00D90D18">
        <w:trPr>
          <w:trHeight w:val="284"/>
          <w:jc w:val="center"/>
        </w:trPr>
        <w:tc>
          <w:tcPr>
            <w:tcW w:w="2287" w:type="dxa"/>
            <w:gridSpan w:val="2"/>
            <w:vAlign w:val="center"/>
          </w:tcPr>
          <w:p w14:paraId="5E1ECE58" w14:textId="77777777" w:rsidR="00114614" w:rsidRPr="00C060CD" w:rsidRDefault="00114614" w:rsidP="00114614">
            <w:pPr>
              <w:rPr>
                <w:b/>
                <w:sz w:val="17"/>
                <w:szCs w:val="17"/>
              </w:rPr>
            </w:pPr>
            <w:r w:rsidRPr="00C060CD">
              <w:rPr>
                <w:b/>
                <w:sz w:val="17"/>
                <w:szCs w:val="17"/>
              </w:rPr>
              <w:t xml:space="preserve">Evakuační režim: </w:t>
            </w:r>
          </w:p>
        </w:tc>
        <w:tc>
          <w:tcPr>
            <w:tcW w:w="1785" w:type="dxa"/>
            <w:gridSpan w:val="18"/>
            <w:vAlign w:val="center"/>
          </w:tcPr>
          <w:p w14:paraId="5EDEE4D4" w14:textId="77777777" w:rsidR="00114614" w:rsidRPr="00C060CD" w:rsidRDefault="00114614" w:rsidP="00114614">
            <w:pPr>
              <w:jc w:val="right"/>
              <w:rPr>
                <w:sz w:val="17"/>
                <w:szCs w:val="17"/>
              </w:rPr>
            </w:pPr>
            <w:r w:rsidRPr="00C060CD">
              <w:rPr>
                <w:sz w:val="17"/>
                <w:szCs w:val="17"/>
              </w:rPr>
              <w:t>Ano</w:t>
            </w:r>
          </w:p>
        </w:tc>
        <w:tc>
          <w:tcPr>
            <w:tcW w:w="362" w:type="dxa"/>
            <w:gridSpan w:val="3"/>
            <w:shd w:val="clear" w:color="auto" w:fill="E6E6E6"/>
            <w:vAlign w:val="center"/>
          </w:tcPr>
          <w:p w14:paraId="27FD7135" w14:textId="77777777" w:rsidR="00114614" w:rsidRPr="00C060CD" w:rsidRDefault="001448AD" w:rsidP="00114614">
            <w:pPr>
              <w:jc w:val="center"/>
              <w:rPr>
                <w:sz w:val="17"/>
                <w:szCs w:val="17"/>
              </w:rPr>
            </w:pPr>
            <w:r>
              <w:rPr>
                <w:sz w:val="17"/>
                <w:szCs w:val="17"/>
              </w:rPr>
              <w:t>x</w:t>
            </w:r>
          </w:p>
        </w:tc>
        <w:tc>
          <w:tcPr>
            <w:tcW w:w="2206" w:type="dxa"/>
            <w:gridSpan w:val="29"/>
            <w:vAlign w:val="center"/>
          </w:tcPr>
          <w:p w14:paraId="40ECD013" w14:textId="77777777" w:rsidR="00114614" w:rsidRPr="00C060CD" w:rsidRDefault="00114614" w:rsidP="00114614">
            <w:pPr>
              <w:jc w:val="right"/>
              <w:rPr>
                <w:sz w:val="17"/>
                <w:szCs w:val="17"/>
              </w:rPr>
            </w:pPr>
            <w:r w:rsidRPr="00C060CD">
              <w:rPr>
                <w:sz w:val="17"/>
                <w:szCs w:val="17"/>
              </w:rPr>
              <w:t>Ne</w:t>
            </w:r>
          </w:p>
        </w:tc>
        <w:tc>
          <w:tcPr>
            <w:tcW w:w="428" w:type="dxa"/>
            <w:gridSpan w:val="4"/>
            <w:shd w:val="clear" w:color="auto" w:fill="E6E6E6"/>
            <w:vAlign w:val="center"/>
          </w:tcPr>
          <w:p w14:paraId="57F7503A" w14:textId="77777777" w:rsidR="00114614" w:rsidRPr="00A4547E" w:rsidRDefault="00114614" w:rsidP="00114614">
            <w:pPr>
              <w:jc w:val="center"/>
              <w:rPr>
                <w:sz w:val="19"/>
                <w:szCs w:val="19"/>
              </w:rPr>
            </w:pPr>
          </w:p>
        </w:tc>
        <w:tc>
          <w:tcPr>
            <w:tcW w:w="3467" w:type="dxa"/>
            <w:gridSpan w:val="28"/>
            <w:vAlign w:val="center"/>
          </w:tcPr>
          <w:p w14:paraId="45CDAD6B" w14:textId="77777777" w:rsidR="00114614" w:rsidRPr="00A4547E" w:rsidRDefault="00114614" w:rsidP="00114614">
            <w:pPr>
              <w:numPr>
                <w:ilvl w:val="0"/>
                <w:numId w:val="43"/>
              </w:numPr>
              <w:ind w:left="98" w:hanging="98"/>
              <w:rPr>
                <w:sz w:val="11"/>
                <w:szCs w:val="11"/>
              </w:rPr>
            </w:pPr>
            <w:r w:rsidRPr="00A4547E">
              <w:rPr>
                <w:sz w:val="11"/>
                <w:szCs w:val="11"/>
              </w:rPr>
              <w:t>bateriový sjezd do nejbližší stanice v případě výpadku proudu</w:t>
            </w:r>
          </w:p>
        </w:tc>
      </w:tr>
      <w:tr w:rsidR="00114614" w:rsidRPr="00A4547E" w14:paraId="69515864" w14:textId="77777777" w:rsidTr="00D90D18">
        <w:trPr>
          <w:trHeight w:val="284"/>
          <w:jc w:val="center"/>
        </w:trPr>
        <w:tc>
          <w:tcPr>
            <w:tcW w:w="2287" w:type="dxa"/>
            <w:gridSpan w:val="2"/>
            <w:vAlign w:val="center"/>
          </w:tcPr>
          <w:p w14:paraId="76685DCE" w14:textId="77777777" w:rsidR="00114614" w:rsidRPr="00C060CD" w:rsidRDefault="00114614" w:rsidP="00114614">
            <w:pPr>
              <w:rPr>
                <w:b/>
                <w:sz w:val="17"/>
                <w:szCs w:val="17"/>
              </w:rPr>
            </w:pPr>
            <w:r w:rsidRPr="00C060CD">
              <w:rPr>
                <w:b/>
                <w:sz w:val="17"/>
                <w:szCs w:val="17"/>
              </w:rPr>
              <w:t>Posouzení shody:</w:t>
            </w:r>
          </w:p>
        </w:tc>
        <w:tc>
          <w:tcPr>
            <w:tcW w:w="1785" w:type="dxa"/>
            <w:gridSpan w:val="18"/>
            <w:vAlign w:val="center"/>
          </w:tcPr>
          <w:p w14:paraId="1CE3AC3D" w14:textId="77777777" w:rsidR="00114614" w:rsidRPr="00C060CD" w:rsidRDefault="00114614" w:rsidP="00114614">
            <w:pPr>
              <w:jc w:val="right"/>
              <w:rPr>
                <w:sz w:val="17"/>
                <w:szCs w:val="17"/>
              </w:rPr>
            </w:pPr>
            <w:r w:rsidRPr="00C060CD">
              <w:rPr>
                <w:sz w:val="17"/>
                <w:szCs w:val="17"/>
              </w:rPr>
              <w:t xml:space="preserve">Ano </w:t>
            </w:r>
          </w:p>
        </w:tc>
        <w:tc>
          <w:tcPr>
            <w:tcW w:w="362" w:type="dxa"/>
            <w:gridSpan w:val="3"/>
            <w:shd w:val="clear" w:color="auto" w:fill="E0E0E0"/>
            <w:vAlign w:val="center"/>
          </w:tcPr>
          <w:p w14:paraId="65535223" w14:textId="77777777" w:rsidR="00114614" w:rsidRPr="00C060CD" w:rsidRDefault="001448AD" w:rsidP="00114614">
            <w:pPr>
              <w:jc w:val="center"/>
              <w:rPr>
                <w:b/>
                <w:sz w:val="17"/>
                <w:szCs w:val="17"/>
              </w:rPr>
            </w:pPr>
            <w:r>
              <w:rPr>
                <w:b/>
                <w:sz w:val="17"/>
                <w:szCs w:val="17"/>
              </w:rPr>
              <w:t>x</w:t>
            </w:r>
          </w:p>
        </w:tc>
        <w:tc>
          <w:tcPr>
            <w:tcW w:w="2206" w:type="dxa"/>
            <w:gridSpan w:val="29"/>
            <w:vAlign w:val="center"/>
          </w:tcPr>
          <w:p w14:paraId="4882E879" w14:textId="77777777" w:rsidR="00114614" w:rsidRPr="00C060CD" w:rsidRDefault="00114614" w:rsidP="00114614">
            <w:pPr>
              <w:jc w:val="right"/>
              <w:rPr>
                <w:sz w:val="17"/>
                <w:szCs w:val="17"/>
              </w:rPr>
            </w:pPr>
            <w:r w:rsidRPr="00C060CD">
              <w:rPr>
                <w:sz w:val="17"/>
                <w:szCs w:val="17"/>
              </w:rPr>
              <w:t>Ne</w:t>
            </w:r>
          </w:p>
        </w:tc>
        <w:tc>
          <w:tcPr>
            <w:tcW w:w="428" w:type="dxa"/>
            <w:gridSpan w:val="4"/>
            <w:tcBorders>
              <w:bottom w:val="single" w:sz="4" w:space="0" w:color="auto"/>
            </w:tcBorders>
            <w:shd w:val="clear" w:color="auto" w:fill="E0E0E0"/>
            <w:vAlign w:val="center"/>
          </w:tcPr>
          <w:p w14:paraId="611D490A" w14:textId="77777777" w:rsidR="00114614" w:rsidRPr="00C060CD" w:rsidRDefault="00114614" w:rsidP="00114614">
            <w:pPr>
              <w:jc w:val="center"/>
              <w:rPr>
                <w:b/>
                <w:sz w:val="17"/>
                <w:szCs w:val="17"/>
              </w:rPr>
            </w:pPr>
          </w:p>
        </w:tc>
        <w:tc>
          <w:tcPr>
            <w:tcW w:w="3467" w:type="dxa"/>
            <w:gridSpan w:val="28"/>
            <w:vAlign w:val="center"/>
          </w:tcPr>
          <w:p w14:paraId="3B87F1BB" w14:textId="77777777" w:rsidR="00114614" w:rsidRPr="00C060CD" w:rsidRDefault="00114614" w:rsidP="00114614">
            <w:pPr>
              <w:rPr>
                <w:sz w:val="17"/>
                <w:szCs w:val="17"/>
              </w:rPr>
            </w:pPr>
            <w:r w:rsidRPr="00C060CD">
              <w:rPr>
                <w:sz w:val="17"/>
                <w:szCs w:val="17"/>
              </w:rPr>
              <w:t>- realizace podstatnou změnou</w:t>
            </w:r>
          </w:p>
        </w:tc>
      </w:tr>
      <w:tr w:rsidR="00114614" w:rsidRPr="00A4547E" w14:paraId="6EBB0A06" w14:textId="77777777" w:rsidTr="00D90D18">
        <w:trPr>
          <w:trHeight w:val="403"/>
          <w:jc w:val="center"/>
        </w:trPr>
        <w:tc>
          <w:tcPr>
            <w:tcW w:w="2287" w:type="dxa"/>
            <w:gridSpan w:val="2"/>
            <w:vAlign w:val="center"/>
          </w:tcPr>
          <w:p w14:paraId="70B8DCC7" w14:textId="77777777" w:rsidR="00114614" w:rsidRPr="00170AD5" w:rsidRDefault="00114614" w:rsidP="00114614">
            <w:pPr>
              <w:rPr>
                <w:b/>
                <w:sz w:val="16"/>
                <w:szCs w:val="16"/>
              </w:rPr>
            </w:pPr>
            <w:r w:rsidRPr="00170AD5">
              <w:rPr>
                <w:b/>
                <w:sz w:val="16"/>
                <w:szCs w:val="16"/>
              </w:rPr>
              <w:t>Zákazník požaduje vyhlášku č. 398/2009</w:t>
            </w:r>
            <w:r>
              <w:rPr>
                <w:b/>
                <w:sz w:val="16"/>
                <w:szCs w:val="16"/>
              </w:rPr>
              <w:t>S</w:t>
            </w:r>
            <w:r w:rsidRPr="00170AD5">
              <w:rPr>
                <w:b/>
                <w:sz w:val="16"/>
                <w:szCs w:val="16"/>
              </w:rPr>
              <w:t>b.:**</w:t>
            </w:r>
          </w:p>
        </w:tc>
        <w:tc>
          <w:tcPr>
            <w:tcW w:w="1791" w:type="dxa"/>
            <w:gridSpan w:val="19"/>
            <w:vAlign w:val="center"/>
          </w:tcPr>
          <w:p w14:paraId="7EFAA012" w14:textId="77777777" w:rsidR="00114614" w:rsidRPr="00C060CD" w:rsidRDefault="00114614" w:rsidP="00114614">
            <w:pPr>
              <w:jc w:val="right"/>
              <w:rPr>
                <w:sz w:val="17"/>
                <w:szCs w:val="17"/>
              </w:rPr>
            </w:pPr>
            <w:r w:rsidRPr="00C060CD">
              <w:rPr>
                <w:sz w:val="17"/>
                <w:szCs w:val="17"/>
              </w:rPr>
              <w:t>Ano</w:t>
            </w:r>
          </w:p>
        </w:tc>
        <w:tc>
          <w:tcPr>
            <w:tcW w:w="362" w:type="dxa"/>
            <w:gridSpan w:val="3"/>
            <w:shd w:val="clear" w:color="auto" w:fill="E0E0E0"/>
            <w:vAlign w:val="center"/>
          </w:tcPr>
          <w:p w14:paraId="6FDBD463" w14:textId="77777777" w:rsidR="00114614" w:rsidRPr="00C060CD" w:rsidRDefault="001448AD" w:rsidP="00114614">
            <w:pPr>
              <w:rPr>
                <w:sz w:val="17"/>
                <w:szCs w:val="17"/>
              </w:rPr>
            </w:pPr>
            <w:r>
              <w:rPr>
                <w:sz w:val="17"/>
                <w:szCs w:val="17"/>
              </w:rPr>
              <w:t>x</w:t>
            </w:r>
          </w:p>
        </w:tc>
        <w:tc>
          <w:tcPr>
            <w:tcW w:w="2200" w:type="dxa"/>
            <w:gridSpan w:val="28"/>
            <w:vAlign w:val="center"/>
          </w:tcPr>
          <w:p w14:paraId="5F6FD1EC" w14:textId="77777777" w:rsidR="00114614" w:rsidRPr="00C060CD" w:rsidRDefault="00114614" w:rsidP="00114614">
            <w:pPr>
              <w:jc w:val="right"/>
              <w:rPr>
                <w:sz w:val="17"/>
                <w:szCs w:val="17"/>
              </w:rPr>
            </w:pPr>
            <w:r w:rsidRPr="00C060CD">
              <w:rPr>
                <w:sz w:val="17"/>
                <w:szCs w:val="17"/>
              </w:rPr>
              <w:t xml:space="preserve">Ne </w:t>
            </w:r>
          </w:p>
        </w:tc>
        <w:tc>
          <w:tcPr>
            <w:tcW w:w="428" w:type="dxa"/>
            <w:gridSpan w:val="4"/>
            <w:shd w:val="clear" w:color="auto" w:fill="E0E0E0"/>
            <w:vAlign w:val="center"/>
          </w:tcPr>
          <w:p w14:paraId="5FD54398" w14:textId="77777777" w:rsidR="00114614" w:rsidRPr="00A4547E" w:rsidRDefault="00114614" w:rsidP="00114614">
            <w:pPr>
              <w:rPr>
                <w:sz w:val="19"/>
                <w:szCs w:val="19"/>
              </w:rPr>
            </w:pPr>
          </w:p>
        </w:tc>
        <w:tc>
          <w:tcPr>
            <w:tcW w:w="3467" w:type="dxa"/>
            <w:gridSpan w:val="28"/>
            <w:vAlign w:val="center"/>
          </w:tcPr>
          <w:p w14:paraId="138EF789" w14:textId="77777777" w:rsidR="00114614" w:rsidRPr="00A4547E" w:rsidRDefault="00114614" w:rsidP="00114614">
            <w:pPr>
              <w:rPr>
                <w:sz w:val="12"/>
                <w:szCs w:val="12"/>
              </w:rPr>
            </w:pPr>
            <w:r w:rsidRPr="00A4547E">
              <w:rPr>
                <w:sz w:val="12"/>
                <w:szCs w:val="12"/>
              </w:rPr>
              <w:t>**vyhláška č. 398/2009 Sb. o obecných požadavcích bezbariérových užívání staveb (sedátko v kabině, braillovo písmo, akustický hlásič stanic a maximální šíře dveří)</w:t>
            </w:r>
          </w:p>
        </w:tc>
      </w:tr>
      <w:tr w:rsidR="00114614" w:rsidRPr="00A4547E" w14:paraId="5172035E" w14:textId="77777777" w:rsidTr="00D90D18">
        <w:trPr>
          <w:trHeight w:val="1691"/>
          <w:jc w:val="center"/>
        </w:trPr>
        <w:tc>
          <w:tcPr>
            <w:tcW w:w="2287" w:type="dxa"/>
            <w:gridSpan w:val="2"/>
          </w:tcPr>
          <w:p w14:paraId="187C7E6B" w14:textId="77777777" w:rsidR="00114614" w:rsidRPr="00C060CD" w:rsidRDefault="00114614" w:rsidP="00114614">
            <w:pPr>
              <w:rPr>
                <w:b/>
                <w:sz w:val="17"/>
                <w:szCs w:val="17"/>
              </w:rPr>
            </w:pPr>
            <w:r w:rsidRPr="00C060CD">
              <w:rPr>
                <w:b/>
                <w:sz w:val="17"/>
                <w:szCs w:val="17"/>
              </w:rPr>
              <w:t>Poznámky:</w:t>
            </w:r>
          </w:p>
        </w:tc>
        <w:tc>
          <w:tcPr>
            <w:tcW w:w="8248" w:type="dxa"/>
            <w:gridSpan w:val="82"/>
          </w:tcPr>
          <w:p w14:paraId="7B0A9A9F" w14:textId="77777777" w:rsidR="00114614" w:rsidRPr="00A4547E" w:rsidRDefault="00114614" w:rsidP="00114614">
            <w:pPr>
              <w:autoSpaceDE w:val="0"/>
              <w:autoSpaceDN w:val="0"/>
              <w:adjustRightInd w:val="0"/>
              <w:rPr>
                <w:rFonts w:eastAsia="Times New Roman"/>
                <w:b/>
                <w:color w:val="000000"/>
                <w:sz w:val="12"/>
                <w:szCs w:val="12"/>
                <w:lang w:eastAsia="de-CH"/>
              </w:rPr>
            </w:pPr>
            <w:r w:rsidRPr="00A4547E">
              <w:rPr>
                <w:rFonts w:eastAsia="Times New Roman"/>
                <w:b/>
                <w:color w:val="000000"/>
                <w:sz w:val="12"/>
                <w:szCs w:val="12"/>
                <w:lang w:eastAsia="de-CH"/>
              </w:rPr>
              <w:t>Provedení výtahu podle:</w:t>
            </w:r>
          </w:p>
          <w:p w14:paraId="60DAB81A"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12"/>
                <w:szCs w:val="12"/>
                <w:lang w:eastAsia="de-CH"/>
              </w:rPr>
            </w:pPr>
            <w:r w:rsidRPr="00A4547E">
              <w:rPr>
                <w:rFonts w:eastAsia="Times New Roman"/>
                <w:color w:val="000000"/>
                <w:sz w:val="12"/>
                <w:szCs w:val="12"/>
                <w:lang w:eastAsia="de-CH"/>
              </w:rPr>
              <w:t xml:space="preserve">NV </w:t>
            </w:r>
            <w:r w:rsidR="002F087C">
              <w:rPr>
                <w:rFonts w:eastAsia="Times New Roman"/>
                <w:color w:val="000000"/>
                <w:sz w:val="12"/>
                <w:szCs w:val="12"/>
                <w:lang w:eastAsia="de-CH"/>
              </w:rPr>
              <w:t>122/2016</w:t>
            </w:r>
            <w:r w:rsidRPr="00A4547E">
              <w:rPr>
                <w:rFonts w:eastAsia="Times New Roman"/>
                <w:color w:val="000000"/>
                <w:sz w:val="12"/>
                <w:szCs w:val="12"/>
                <w:lang w:eastAsia="de-CH"/>
              </w:rPr>
              <w:t xml:space="preserve"> Sb. v platném znění, kterým se stanoví technické požadavky na výtahy</w:t>
            </w:r>
          </w:p>
          <w:p w14:paraId="41D59E7A" w14:textId="77777777" w:rsidR="00114614" w:rsidRPr="00A4547E" w:rsidRDefault="00114614" w:rsidP="00114614">
            <w:pPr>
              <w:autoSpaceDE w:val="0"/>
              <w:autoSpaceDN w:val="0"/>
              <w:adjustRightInd w:val="0"/>
              <w:rPr>
                <w:rFonts w:eastAsia="Times New Roman"/>
                <w:color w:val="FF0000"/>
                <w:sz w:val="12"/>
                <w:szCs w:val="12"/>
                <w:lang w:eastAsia="de-CH"/>
              </w:rPr>
            </w:pPr>
            <w:r w:rsidRPr="00A4547E">
              <w:rPr>
                <w:rFonts w:eastAsia="Times New Roman"/>
                <w:color w:val="000000"/>
                <w:sz w:val="12"/>
                <w:szCs w:val="12"/>
                <w:lang w:eastAsia="de-CH"/>
              </w:rPr>
              <w:t>ČSN EN 81-</w:t>
            </w:r>
            <w:r>
              <w:rPr>
                <w:rFonts w:eastAsia="Times New Roman"/>
                <w:color w:val="000000"/>
                <w:sz w:val="12"/>
                <w:szCs w:val="12"/>
                <w:lang w:eastAsia="de-CH"/>
              </w:rPr>
              <w:t>20</w:t>
            </w:r>
            <w:r w:rsidRPr="00A4547E">
              <w:rPr>
                <w:rFonts w:eastAsia="Times New Roman"/>
                <w:color w:val="000000"/>
                <w:sz w:val="12"/>
                <w:szCs w:val="12"/>
                <w:lang w:eastAsia="de-CH"/>
              </w:rPr>
              <w:t xml:space="preserve"> v platném znění, Bezpečnostní předpisy pro konstrukci a montáž výtahů </w:t>
            </w:r>
            <w:r>
              <w:rPr>
                <w:rFonts w:eastAsia="Times New Roman"/>
                <w:color w:val="000000"/>
                <w:sz w:val="12"/>
                <w:szCs w:val="12"/>
                <w:lang w:eastAsia="de-CH"/>
              </w:rPr>
              <w:t>– Výtahy pro dopravu osob a nákladů – Část 20: Výtahy pro dopravu osob a osob a nákladů.</w:t>
            </w:r>
            <w:r w:rsidRPr="00A4547E">
              <w:rPr>
                <w:rFonts w:eastAsia="Times New Roman"/>
                <w:color w:val="FF0000"/>
                <w:sz w:val="12"/>
                <w:szCs w:val="12"/>
                <w:lang w:eastAsia="de-CH"/>
              </w:rPr>
              <w:t xml:space="preserve"> </w:t>
            </w:r>
          </w:p>
          <w:p w14:paraId="3B2D90C7"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12"/>
                <w:szCs w:val="12"/>
                <w:lang w:eastAsia="de-CH"/>
              </w:rPr>
            </w:pPr>
            <w:r w:rsidRPr="00A4547E">
              <w:rPr>
                <w:rFonts w:eastAsia="Times New Roman"/>
                <w:color w:val="000000"/>
                <w:sz w:val="12"/>
                <w:szCs w:val="12"/>
                <w:lang w:eastAsia="de-CH"/>
              </w:rPr>
              <w:t xml:space="preserve">ČSN EN 12015 v platném znění, Elektromagnetická kompatibilita. Vyzařování </w:t>
            </w:r>
          </w:p>
          <w:p w14:paraId="5E17EFB1"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12"/>
                <w:szCs w:val="12"/>
                <w:lang w:eastAsia="de-CH"/>
              </w:rPr>
            </w:pPr>
            <w:r w:rsidRPr="00A4547E">
              <w:rPr>
                <w:rFonts w:eastAsia="Times New Roman"/>
                <w:color w:val="000000"/>
                <w:sz w:val="12"/>
                <w:szCs w:val="12"/>
                <w:lang w:eastAsia="de-CH"/>
              </w:rPr>
              <w:t xml:space="preserve">ČSN EN 12016 v platném znění, Elektromagnetická kompatibilita. Odolnost </w:t>
            </w:r>
          </w:p>
          <w:p w14:paraId="57534B7E"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12"/>
                <w:szCs w:val="12"/>
                <w:lang w:eastAsia="de-CH"/>
              </w:rPr>
            </w:pPr>
            <w:r w:rsidRPr="00A4547E">
              <w:rPr>
                <w:rFonts w:eastAsia="Times New Roman"/>
                <w:color w:val="000000"/>
                <w:sz w:val="12"/>
                <w:szCs w:val="12"/>
                <w:lang w:eastAsia="de-CH"/>
              </w:rPr>
              <w:t>ČSN 274210 v platném znění, Bezpečnostní předpisy pro konstrukci a montáž výtahů – Nejvyšší povolené hodnoty hladin emisního akustického tlaku výtahů a stavební řešení zaměřená proti šíření hluku výtahů v nových stavbách</w:t>
            </w:r>
          </w:p>
          <w:p w14:paraId="3183F3B8"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12"/>
                <w:szCs w:val="12"/>
                <w:lang w:eastAsia="de-CH"/>
              </w:rPr>
            </w:pPr>
            <w:r w:rsidRPr="00A4547E">
              <w:rPr>
                <w:rFonts w:eastAsia="Times New Roman"/>
                <w:color w:val="000000"/>
                <w:sz w:val="12"/>
                <w:szCs w:val="12"/>
                <w:lang w:eastAsia="de-CH"/>
              </w:rPr>
              <w:t>ČSN 81-21</w:t>
            </w:r>
            <w:r>
              <w:rPr>
                <w:rFonts w:eastAsia="Times New Roman"/>
                <w:color w:val="000000"/>
                <w:sz w:val="12"/>
                <w:szCs w:val="12"/>
                <w:lang w:eastAsia="de-CH"/>
              </w:rPr>
              <w:t xml:space="preserve"> </w:t>
            </w:r>
            <w:r w:rsidRPr="00A4547E">
              <w:rPr>
                <w:rFonts w:eastAsia="Times New Roman"/>
                <w:color w:val="000000"/>
                <w:sz w:val="12"/>
                <w:szCs w:val="12"/>
                <w:lang w:eastAsia="de-CH"/>
              </w:rPr>
              <w:t>v platném znění</w:t>
            </w:r>
            <w:r>
              <w:rPr>
                <w:rFonts w:eastAsia="Times New Roman"/>
                <w:color w:val="000000"/>
                <w:sz w:val="12"/>
                <w:szCs w:val="12"/>
                <w:lang w:eastAsia="de-CH"/>
              </w:rPr>
              <w:t xml:space="preserve">, </w:t>
            </w:r>
            <w:r w:rsidRPr="00A4547E">
              <w:rPr>
                <w:rFonts w:eastAsia="Times New Roman"/>
                <w:color w:val="000000"/>
                <w:sz w:val="12"/>
                <w:szCs w:val="12"/>
                <w:lang w:eastAsia="de-CH"/>
              </w:rPr>
              <w:t xml:space="preserve">Bezpečnostní předpisy pro konstrukci a montáž výtahů </w:t>
            </w:r>
            <w:r>
              <w:rPr>
                <w:rFonts w:eastAsia="Times New Roman"/>
                <w:color w:val="000000"/>
                <w:sz w:val="12"/>
                <w:szCs w:val="12"/>
                <w:lang w:eastAsia="de-CH"/>
              </w:rPr>
              <w:t>– Výtahy pro dopravu osob a nákladů – Část 21: Nové výtahy pro dopravu osob a osob a nákladů v existujících budovách.</w:t>
            </w:r>
          </w:p>
          <w:p w14:paraId="2E29B69B"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b/>
                <w:color w:val="000000"/>
                <w:sz w:val="6"/>
                <w:szCs w:val="6"/>
                <w:lang w:eastAsia="de-CH"/>
              </w:rPr>
            </w:pPr>
          </w:p>
          <w:p w14:paraId="114F2D35"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b/>
                <w:color w:val="000000"/>
                <w:sz w:val="12"/>
                <w:szCs w:val="12"/>
                <w:lang w:eastAsia="de-CH"/>
              </w:rPr>
            </w:pPr>
            <w:r w:rsidRPr="00A4547E">
              <w:rPr>
                <w:rFonts w:eastAsia="Times New Roman"/>
                <w:b/>
                <w:color w:val="000000"/>
                <w:sz w:val="12"/>
                <w:szCs w:val="12"/>
                <w:lang w:eastAsia="de-CH"/>
              </w:rPr>
              <w:t>Prostředí v šachtě a v nástupištích:</w:t>
            </w:r>
          </w:p>
          <w:p w14:paraId="2585F604"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12"/>
                <w:szCs w:val="12"/>
                <w:lang w:eastAsia="de-CH"/>
              </w:rPr>
            </w:pPr>
            <w:r w:rsidRPr="00A4547E">
              <w:rPr>
                <w:rFonts w:eastAsia="Times New Roman"/>
                <w:color w:val="000000"/>
                <w:sz w:val="12"/>
                <w:szCs w:val="12"/>
                <w:lang w:eastAsia="de-CH"/>
              </w:rPr>
              <w:t>Normální dle ČSN 33 2000-5-51, tabul</w:t>
            </w:r>
            <w:r>
              <w:rPr>
                <w:rFonts w:eastAsia="Times New Roman"/>
                <w:color w:val="000000"/>
                <w:sz w:val="12"/>
                <w:szCs w:val="12"/>
                <w:lang w:eastAsia="de-CH"/>
              </w:rPr>
              <w:t>ka 51A, s ohledem na ČSN EN 81-20</w:t>
            </w:r>
            <w:r w:rsidRPr="00A4547E">
              <w:rPr>
                <w:rFonts w:eastAsia="Times New Roman"/>
                <w:color w:val="000000"/>
                <w:sz w:val="12"/>
                <w:szCs w:val="12"/>
                <w:lang w:eastAsia="de-CH"/>
              </w:rPr>
              <w:t xml:space="preserve"> (požadovaná teplota + 5°C až + 40°C), větrání dle ČSN EN 81-</w:t>
            </w:r>
            <w:r>
              <w:rPr>
                <w:rFonts w:eastAsia="Times New Roman"/>
                <w:color w:val="000000"/>
                <w:sz w:val="12"/>
                <w:szCs w:val="12"/>
                <w:lang w:eastAsia="de-CH"/>
              </w:rPr>
              <w:t>20</w:t>
            </w:r>
          </w:p>
          <w:p w14:paraId="1F3BADEE" w14:textId="77777777" w:rsidR="00114614" w:rsidRPr="00A4547E"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6"/>
                <w:szCs w:val="6"/>
                <w:lang w:eastAsia="de-CH"/>
              </w:rPr>
            </w:pPr>
          </w:p>
          <w:p w14:paraId="4F8C38F6" w14:textId="77777777" w:rsidR="00114614" w:rsidRPr="00E81962" w:rsidRDefault="00114614" w:rsidP="0011461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imes New Roman"/>
                <w:color w:val="000000"/>
                <w:sz w:val="16"/>
                <w:szCs w:val="16"/>
                <w:lang w:eastAsia="de-CH"/>
              </w:rPr>
            </w:pPr>
            <w:r w:rsidRPr="00A4547E">
              <w:rPr>
                <w:rFonts w:eastAsia="Times New Roman"/>
                <w:color w:val="000000"/>
                <w:sz w:val="16"/>
                <w:szCs w:val="16"/>
                <w:lang w:eastAsia="de-CH"/>
              </w:rPr>
              <w:t>*</w:t>
            </w:r>
            <w:r w:rsidRPr="00A4547E">
              <w:rPr>
                <w:b/>
                <w:sz w:val="16"/>
                <w:szCs w:val="16"/>
              </w:rPr>
              <w:t>Objednatel zajistí u svého poskytovatele el.</w:t>
            </w:r>
            <w:r>
              <w:rPr>
                <w:b/>
                <w:sz w:val="16"/>
                <w:szCs w:val="16"/>
              </w:rPr>
              <w:t xml:space="preserve"> </w:t>
            </w:r>
            <w:r w:rsidRPr="00A4547E">
              <w:rPr>
                <w:b/>
                <w:sz w:val="16"/>
                <w:szCs w:val="16"/>
              </w:rPr>
              <w:t xml:space="preserve">en. výměnu jističe na tuto hodnotu nejpozději do přejímky nového výtahu. V opačném případě není možné zařízení uvést do provozu. </w:t>
            </w:r>
          </w:p>
        </w:tc>
      </w:tr>
    </w:tbl>
    <w:p w14:paraId="1DF80A5D" w14:textId="77777777" w:rsidR="00C66D9C" w:rsidRDefault="00C66D9C" w:rsidP="00C66D9C">
      <w:pPr>
        <w:ind w:left="720" w:right="-468"/>
        <w:rPr>
          <w:sz w:val="20"/>
        </w:rPr>
      </w:pPr>
    </w:p>
    <w:p w14:paraId="4FB243C3" w14:textId="77777777" w:rsidR="00C66D9C" w:rsidRDefault="00C66D9C" w:rsidP="00C66D9C">
      <w:pPr>
        <w:ind w:left="720" w:right="-468"/>
        <w:rPr>
          <w:sz w:val="20"/>
        </w:rPr>
      </w:pPr>
    </w:p>
    <w:p w14:paraId="04DE6F9A" w14:textId="77777777" w:rsidR="00C66D9C" w:rsidRDefault="00C66D9C" w:rsidP="00C66D9C">
      <w:pPr>
        <w:ind w:left="720" w:right="-468"/>
        <w:rPr>
          <w:sz w:val="20"/>
        </w:rPr>
      </w:pPr>
    </w:p>
    <w:p w14:paraId="646C1FAA" w14:textId="77777777" w:rsidR="00C66D9C" w:rsidRDefault="00C66D9C" w:rsidP="00C66D9C">
      <w:pPr>
        <w:ind w:left="720" w:right="-468"/>
        <w:rPr>
          <w:sz w:val="20"/>
        </w:rPr>
      </w:pPr>
    </w:p>
    <w:p w14:paraId="2307A9DB" w14:textId="77777777" w:rsidR="00C66D9C" w:rsidRDefault="00C66D9C" w:rsidP="00C66D9C">
      <w:pPr>
        <w:ind w:left="720" w:right="-468"/>
        <w:rPr>
          <w:sz w:val="20"/>
        </w:rPr>
      </w:pPr>
    </w:p>
    <w:p w14:paraId="780BFC04" w14:textId="77777777" w:rsidR="00C66D9C" w:rsidRPr="00C66D9C" w:rsidRDefault="00C66D9C" w:rsidP="00C66D9C">
      <w:pPr>
        <w:ind w:left="720" w:right="-468"/>
        <w:rPr>
          <w:sz w:val="20"/>
        </w:rPr>
      </w:pPr>
    </w:p>
    <w:p w14:paraId="7ED00DE6" w14:textId="77777777" w:rsidR="00E81962" w:rsidRDefault="00A13178" w:rsidP="00C8678A">
      <w:pPr>
        <w:numPr>
          <w:ilvl w:val="0"/>
          <w:numId w:val="44"/>
        </w:numPr>
        <w:ind w:right="-468"/>
        <w:rPr>
          <w:sz w:val="20"/>
        </w:rPr>
      </w:pPr>
      <w:r w:rsidRPr="00FB4C39">
        <w:rPr>
          <w:sz w:val="20"/>
        </w:rPr>
        <w:t>Specifikace stavebních prací</w:t>
      </w:r>
    </w:p>
    <w:p w14:paraId="0EB238DA" w14:textId="77777777" w:rsidR="000A256F" w:rsidRDefault="000A256F" w:rsidP="000A256F">
      <w:pPr>
        <w:ind w:left="709" w:right="-468"/>
        <w:rPr>
          <w:sz w:val="20"/>
        </w:rPr>
      </w:pPr>
    </w:p>
    <w:tbl>
      <w:tblPr>
        <w:tblpPr w:leftFromText="141" w:rightFromText="141" w:vertAnchor="text" w:horzAnchor="margin" w:tblpX="424"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0"/>
      </w:tblGrid>
      <w:tr w:rsidR="000A256F" w:rsidRPr="00A4547E" w14:paraId="1E319B42" w14:textId="77777777" w:rsidTr="001448AD">
        <w:trPr>
          <w:trHeight w:val="366"/>
        </w:trPr>
        <w:tc>
          <w:tcPr>
            <w:tcW w:w="4840" w:type="dxa"/>
            <w:vAlign w:val="center"/>
          </w:tcPr>
          <w:p w14:paraId="663BC641" w14:textId="3B5510DC" w:rsidR="000A256F" w:rsidRPr="00A4547E" w:rsidRDefault="000A256F" w:rsidP="000A256F">
            <w:pPr>
              <w:pStyle w:val="PlohaNadpis"/>
              <w:rPr>
                <w:rFonts w:ascii="Arial" w:hAnsi="Arial" w:cs="Arial"/>
              </w:rPr>
            </w:pPr>
            <w:r>
              <w:br w:type="page"/>
            </w:r>
            <w:r w:rsidRPr="00FB4C39">
              <w:rPr>
                <w:rFonts w:ascii="Arial" w:hAnsi="Arial" w:cs="Arial"/>
                <w:sz w:val="20"/>
              </w:rPr>
              <w:t>Adresa výtahu:</w:t>
            </w:r>
            <w:r w:rsidRPr="00A4547E">
              <w:rPr>
                <w:rFonts w:ascii="Arial" w:hAnsi="Arial" w:cs="Arial"/>
              </w:rPr>
              <w:br/>
            </w:r>
            <w:r w:rsidR="000C3B7A">
              <w:rPr>
                <w:b w:val="0"/>
                <w:bCs/>
                <w:sz w:val="16"/>
              </w:rPr>
              <w:t xml:space="preserve">CEDR </w:t>
            </w:r>
            <w:r w:rsidR="003F5DA8">
              <w:rPr>
                <w:b w:val="0"/>
                <w:bCs/>
                <w:sz w:val="16"/>
              </w:rPr>
              <w:t xml:space="preserve">2 </w:t>
            </w:r>
            <w:r w:rsidR="000C3B7A">
              <w:rPr>
                <w:b w:val="0"/>
                <w:bCs/>
                <w:sz w:val="16"/>
              </w:rPr>
              <w:t>Tanvald,</w:t>
            </w:r>
            <w:r w:rsidR="001448AD">
              <w:rPr>
                <w:b w:val="0"/>
                <w:bCs/>
                <w:sz w:val="16"/>
              </w:rPr>
              <w:t xml:space="preserve"> Nemocniční 268, 468 41 Tanvald</w:t>
            </w:r>
          </w:p>
        </w:tc>
      </w:tr>
    </w:tbl>
    <w:p w14:paraId="701DFF2D" w14:textId="77777777" w:rsidR="000A256F" w:rsidRDefault="000A256F" w:rsidP="000A256F">
      <w:pPr>
        <w:ind w:right="-468"/>
        <w:rPr>
          <w:sz w:val="20"/>
        </w:rPr>
      </w:pPr>
    </w:p>
    <w:p w14:paraId="49D35722" w14:textId="77777777" w:rsidR="000A256F" w:rsidRPr="00FB4C39" w:rsidRDefault="000A256F" w:rsidP="000A256F">
      <w:pPr>
        <w:ind w:right="-468"/>
        <w:rPr>
          <w:sz w:val="20"/>
        </w:rPr>
      </w:pPr>
    </w:p>
    <w:p w14:paraId="4BC2A1DF" w14:textId="77777777" w:rsidR="00E81962" w:rsidRPr="00C4081F" w:rsidRDefault="00E81962" w:rsidP="00E81962">
      <w:pPr>
        <w:ind w:left="720" w:right="-468"/>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8"/>
        <w:gridCol w:w="982"/>
        <w:gridCol w:w="1085"/>
      </w:tblGrid>
      <w:tr w:rsidR="00A13178" w:rsidRPr="00A4547E" w14:paraId="08F1BD86" w14:textId="77777777" w:rsidTr="001448AD">
        <w:trPr>
          <w:trHeight w:val="376"/>
          <w:jc w:val="center"/>
        </w:trPr>
        <w:tc>
          <w:tcPr>
            <w:tcW w:w="8018" w:type="dxa"/>
            <w:tcBorders>
              <w:top w:val="nil"/>
              <w:left w:val="nil"/>
              <w:bottom w:val="single" w:sz="4" w:space="0" w:color="auto"/>
              <w:right w:val="nil"/>
            </w:tcBorders>
            <w:vAlign w:val="center"/>
          </w:tcPr>
          <w:p w14:paraId="04C8BEC8" w14:textId="77777777" w:rsidR="00A13178" w:rsidRPr="00C4081F" w:rsidRDefault="00C4081F" w:rsidP="007E7944">
            <w:pPr>
              <w:ind w:right="-468"/>
              <w:rPr>
                <w:b/>
                <w:caps/>
                <w:sz w:val="17"/>
                <w:szCs w:val="17"/>
              </w:rPr>
            </w:pPr>
            <w:r w:rsidRPr="00C4081F">
              <w:rPr>
                <w:b/>
                <w:caps/>
                <w:sz w:val="20"/>
                <w:szCs w:val="17"/>
              </w:rPr>
              <w:t>PrÁ</w:t>
            </w:r>
            <w:r w:rsidR="00A13178" w:rsidRPr="00C4081F">
              <w:rPr>
                <w:b/>
                <w:caps/>
                <w:sz w:val="20"/>
                <w:szCs w:val="17"/>
              </w:rPr>
              <w:t>ce ve strojovně</w:t>
            </w:r>
          </w:p>
        </w:tc>
        <w:tc>
          <w:tcPr>
            <w:tcW w:w="2067" w:type="dxa"/>
            <w:gridSpan w:val="2"/>
            <w:tcBorders>
              <w:top w:val="nil"/>
              <w:left w:val="nil"/>
              <w:bottom w:val="single" w:sz="4" w:space="0" w:color="auto"/>
              <w:right w:val="nil"/>
            </w:tcBorders>
            <w:vAlign w:val="center"/>
          </w:tcPr>
          <w:p w14:paraId="244BBF2C" w14:textId="77777777" w:rsidR="00A13178" w:rsidRPr="00C4081F" w:rsidRDefault="00B418E1" w:rsidP="00B418E1">
            <w:pPr>
              <w:ind w:right="-468"/>
              <w:rPr>
                <w:b/>
                <w:sz w:val="17"/>
                <w:szCs w:val="17"/>
              </w:rPr>
            </w:pPr>
            <w:r w:rsidRPr="00C4081F">
              <w:rPr>
                <w:b/>
                <w:sz w:val="17"/>
                <w:szCs w:val="17"/>
              </w:rPr>
              <w:t xml:space="preserve">           </w:t>
            </w:r>
            <w:r w:rsidR="00A13178" w:rsidRPr="00C4081F">
              <w:rPr>
                <w:b/>
                <w:sz w:val="17"/>
                <w:szCs w:val="17"/>
              </w:rPr>
              <w:t>PROVEDE*</w:t>
            </w:r>
          </w:p>
        </w:tc>
      </w:tr>
      <w:tr w:rsidR="00A13178" w:rsidRPr="00A4547E" w14:paraId="78DE5033" w14:textId="77777777" w:rsidTr="001448AD">
        <w:trPr>
          <w:trHeight w:val="284"/>
          <w:jc w:val="center"/>
        </w:trPr>
        <w:tc>
          <w:tcPr>
            <w:tcW w:w="8018" w:type="dxa"/>
            <w:shd w:val="clear" w:color="auto" w:fill="E0E0E0"/>
            <w:vAlign w:val="center"/>
          </w:tcPr>
          <w:p w14:paraId="3D007C8C" w14:textId="77777777" w:rsidR="00A13178" w:rsidRPr="00C4081F" w:rsidRDefault="00A13178" w:rsidP="00FC3EC4">
            <w:pPr>
              <w:ind w:right="-468"/>
              <w:rPr>
                <w:b/>
                <w:sz w:val="17"/>
                <w:szCs w:val="17"/>
              </w:rPr>
            </w:pPr>
            <w:r w:rsidRPr="00C4081F">
              <w:rPr>
                <w:b/>
                <w:sz w:val="17"/>
                <w:szCs w:val="17"/>
              </w:rPr>
              <w:t>STAVEBNÍ PRÁCE</w:t>
            </w:r>
          </w:p>
        </w:tc>
        <w:tc>
          <w:tcPr>
            <w:tcW w:w="982" w:type="dxa"/>
            <w:shd w:val="clear" w:color="auto" w:fill="E0E0E0"/>
            <w:vAlign w:val="center"/>
          </w:tcPr>
          <w:p w14:paraId="56B6C98B" w14:textId="77777777" w:rsidR="00A13178" w:rsidRPr="00C4081F" w:rsidRDefault="00A13178" w:rsidP="00FC3EC4">
            <w:pPr>
              <w:ind w:right="-468"/>
              <w:jc w:val="both"/>
              <w:rPr>
                <w:b/>
                <w:sz w:val="17"/>
                <w:szCs w:val="17"/>
              </w:rPr>
            </w:pPr>
            <w:r w:rsidRPr="00C4081F">
              <w:rPr>
                <w:b/>
                <w:sz w:val="17"/>
                <w:szCs w:val="17"/>
              </w:rPr>
              <w:t>zhotovitel</w:t>
            </w:r>
          </w:p>
        </w:tc>
        <w:tc>
          <w:tcPr>
            <w:tcW w:w="1085" w:type="dxa"/>
            <w:shd w:val="clear" w:color="auto" w:fill="E0E0E0"/>
            <w:vAlign w:val="center"/>
          </w:tcPr>
          <w:p w14:paraId="3D5ECCA9" w14:textId="77777777" w:rsidR="00A13178" w:rsidRPr="00C4081F" w:rsidRDefault="00A13178" w:rsidP="00FC3EC4">
            <w:pPr>
              <w:ind w:right="-468"/>
              <w:jc w:val="both"/>
              <w:rPr>
                <w:b/>
                <w:sz w:val="17"/>
                <w:szCs w:val="17"/>
              </w:rPr>
            </w:pPr>
            <w:r w:rsidRPr="00C4081F">
              <w:rPr>
                <w:b/>
                <w:sz w:val="17"/>
                <w:szCs w:val="17"/>
              </w:rPr>
              <w:t>objednatel</w:t>
            </w:r>
          </w:p>
        </w:tc>
      </w:tr>
      <w:tr w:rsidR="00A13178" w:rsidRPr="00A4547E" w14:paraId="7979E3E3" w14:textId="77777777" w:rsidTr="001448AD">
        <w:trPr>
          <w:trHeight w:val="284"/>
          <w:jc w:val="center"/>
        </w:trPr>
        <w:tc>
          <w:tcPr>
            <w:tcW w:w="8018" w:type="dxa"/>
            <w:vAlign w:val="center"/>
          </w:tcPr>
          <w:p w14:paraId="03B7A872" w14:textId="77777777" w:rsidR="00A13178" w:rsidRPr="00C4081F" w:rsidRDefault="00A13178" w:rsidP="00FC3EC4">
            <w:pPr>
              <w:ind w:right="-468"/>
              <w:rPr>
                <w:sz w:val="17"/>
                <w:szCs w:val="17"/>
              </w:rPr>
            </w:pPr>
            <w:r w:rsidRPr="00C4081F">
              <w:rPr>
                <w:sz w:val="17"/>
                <w:szCs w:val="17"/>
              </w:rPr>
              <w:t>Proražení a zabetonování instalačních otvorů v podlaze strojovny</w:t>
            </w:r>
          </w:p>
        </w:tc>
        <w:tc>
          <w:tcPr>
            <w:tcW w:w="982" w:type="dxa"/>
            <w:vAlign w:val="center"/>
          </w:tcPr>
          <w:p w14:paraId="37C5D0E4" w14:textId="77777777" w:rsidR="00A13178" w:rsidRPr="00C4081F" w:rsidRDefault="00A13178" w:rsidP="00FC3EC4">
            <w:pPr>
              <w:ind w:right="-468"/>
              <w:jc w:val="center"/>
              <w:rPr>
                <w:b/>
                <w:sz w:val="17"/>
                <w:szCs w:val="17"/>
              </w:rPr>
            </w:pPr>
            <w:r w:rsidRPr="00C4081F">
              <w:rPr>
                <w:b/>
                <w:sz w:val="17"/>
                <w:szCs w:val="17"/>
              </w:rPr>
              <w:t>X</w:t>
            </w:r>
          </w:p>
        </w:tc>
        <w:tc>
          <w:tcPr>
            <w:tcW w:w="1085" w:type="dxa"/>
            <w:vAlign w:val="center"/>
          </w:tcPr>
          <w:p w14:paraId="3AEB8C80" w14:textId="77777777" w:rsidR="00A13178" w:rsidRPr="00C4081F" w:rsidRDefault="00A13178" w:rsidP="00FC3EC4">
            <w:pPr>
              <w:ind w:right="-468"/>
              <w:jc w:val="center"/>
              <w:rPr>
                <w:b/>
                <w:sz w:val="17"/>
                <w:szCs w:val="17"/>
              </w:rPr>
            </w:pPr>
          </w:p>
        </w:tc>
      </w:tr>
      <w:tr w:rsidR="00A13178" w:rsidRPr="00A4547E" w14:paraId="0E51AE84" w14:textId="77777777" w:rsidTr="001448AD">
        <w:trPr>
          <w:trHeight w:val="284"/>
          <w:jc w:val="center"/>
        </w:trPr>
        <w:tc>
          <w:tcPr>
            <w:tcW w:w="8018" w:type="dxa"/>
            <w:vAlign w:val="center"/>
          </w:tcPr>
          <w:p w14:paraId="5428700D" w14:textId="77777777" w:rsidR="00A13178" w:rsidRPr="00C4081F" w:rsidRDefault="00A13178" w:rsidP="00FC3EC4">
            <w:pPr>
              <w:ind w:right="-468"/>
              <w:rPr>
                <w:sz w:val="17"/>
                <w:szCs w:val="17"/>
              </w:rPr>
            </w:pPr>
            <w:r w:rsidRPr="00C4081F">
              <w:rPr>
                <w:sz w:val="17"/>
                <w:szCs w:val="17"/>
              </w:rPr>
              <w:t>Odstranění a likvidace zděného základu pod rozvaděčem</w:t>
            </w:r>
          </w:p>
        </w:tc>
        <w:tc>
          <w:tcPr>
            <w:tcW w:w="982" w:type="dxa"/>
            <w:vAlign w:val="center"/>
          </w:tcPr>
          <w:p w14:paraId="2E5F94D7" w14:textId="77777777" w:rsidR="00A13178" w:rsidRPr="00C4081F" w:rsidRDefault="00A13178" w:rsidP="00FC3EC4">
            <w:pPr>
              <w:ind w:right="-468"/>
              <w:jc w:val="center"/>
              <w:rPr>
                <w:b/>
                <w:sz w:val="17"/>
                <w:szCs w:val="17"/>
              </w:rPr>
            </w:pPr>
          </w:p>
        </w:tc>
        <w:tc>
          <w:tcPr>
            <w:tcW w:w="1085" w:type="dxa"/>
          </w:tcPr>
          <w:p w14:paraId="23DDC816" w14:textId="77777777" w:rsidR="00A13178" w:rsidRPr="00C4081F" w:rsidRDefault="00A13178" w:rsidP="00FC3EC4">
            <w:pPr>
              <w:ind w:right="-468"/>
              <w:jc w:val="center"/>
              <w:rPr>
                <w:b/>
                <w:sz w:val="17"/>
                <w:szCs w:val="17"/>
              </w:rPr>
            </w:pPr>
          </w:p>
        </w:tc>
      </w:tr>
      <w:tr w:rsidR="00A13178" w:rsidRPr="00A4547E" w14:paraId="0571443A" w14:textId="77777777" w:rsidTr="001448AD">
        <w:trPr>
          <w:trHeight w:val="284"/>
          <w:jc w:val="center"/>
        </w:trPr>
        <w:tc>
          <w:tcPr>
            <w:tcW w:w="8018" w:type="dxa"/>
            <w:vAlign w:val="center"/>
          </w:tcPr>
          <w:p w14:paraId="6EA0AC1B" w14:textId="77777777" w:rsidR="00A13178" w:rsidRPr="00C4081F" w:rsidRDefault="00A13178" w:rsidP="00FC3EC4">
            <w:pPr>
              <w:ind w:right="-468"/>
              <w:rPr>
                <w:sz w:val="17"/>
                <w:szCs w:val="17"/>
              </w:rPr>
            </w:pPr>
            <w:r w:rsidRPr="00C4081F">
              <w:rPr>
                <w:sz w:val="17"/>
                <w:szCs w:val="17"/>
              </w:rPr>
              <w:t>Odstranění a likvidace betonového základu původního stroje</w:t>
            </w:r>
          </w:p>
        </w:tc>
        <w:tc>
          <w:tcPr>
            <w:tcW w:w="982" w:type="dxa"/>
            <w:vAlign w:val="center"/>
          </w:tcPr>
          <w:p w14:paraId="24F783D1" w14:textId="77777777" w:rsidR="00A13178" w:rsidRPr="00C4081F" w:rsidRDefault="00A13178" w:rsidP="00FC3EC4">
            <w:pPr>
              <w:ind w:right="-468"/>
              <w:jc w:val="center"/>
              <w:rPr>
                <w:b/>
                <w:sz w:val="17"/>
                <w:szCs w:val="17"/>
              </w:rPr>
            </w:pPr>
            <w:r w:rsidRPr="00C4081F">
              <w:rPr>
                <w:b/>
                <w:sz w:val="17"/>
                <w:szCs w:val="17"/>
              </w:rPr>
              <w:t>X</w:t>
            </w:r>
          </w:p>
        </w:tc>
        <w:tc>
          <w:tcPr>
            <w:tcW w:w="1085" w:type="dxa"/>
            <w:vAlign w:val="center"/>
          </w:tcPr>
          <w:p w14:paraId="4688B414" w14:textId="77777777" w:rsidR="00A13178" w:rsidRPr="00C4081F" w:rsidRDefault="00A13178" w:rsidP="00FC3EC4">
            <w:pPr>
              <w:ind w:right="-468"/>
              <w:jc w:val="center"/>
              <w:rPr>
                <w:b/>
                <w:sz w:val="17"/>
                <w:szCs w:val="17"/>
              </w:rPr>
            </w:pPr>
          </w:p>
        </w:tc>
      </w:tr>
      <w:tr w:rsidR="00A13178" w:rsidRPr="00A4547E" w14:paraId="4FECFACB" w14:textId="77777777" w:rsidTr="001448AD">
        <w:trPr>
          <w:trHeight w:val="284"/>
          <w:jc w:val="center"/>
        </w:trPr>
        <w:tc>
          <w:tcPr>
            <w:tcW w:w="8018" w:type="dxa"/>
            <w:vAlign w:val="center"/>
          </w:tcPr>
          <w:p w14:paraId="65531A31" w14:textId="77777777" w:rsidR="00A13178" w:rsidRPr="00C4081F" w:rsidRDefault="00A13178" w:rsidP="00FC3EC4">
            <w:pPr>
              <w:ind w:right="-468"/>
              <w:rPr>
                <w:sz w:val="17"/>
                <w:szCs w:val="17"/>
              </w:rPr>
            </w:pPr>
            <w:r w:rsidRPr="00C4081F">
              <w:rPr>
                <w:sz w:val="17"/>
                <w:szCs w:val="17"/>
              </w:rPr>
              <w:t>Dodávka a instalace kabelového kanálu</w:t>
            </w:r>
          </w:p>
        </w:tc>
        <w:tc>
          <w:tcPr>
            <w:tcW w:w="982" w:type="dxa"/>
            <w:vAlign w:val="center"/>
          </w:tcPr>
          <w:p w14:paraId="4020C1B0" w14:textId="77777777" w:rsidR="00A13178" w:rsidRPr="00C4081F" w:rsidRDefault="00A13178" w:rsidP="00FC3EC4">
            <w:pPr>
              <w:ind w:right="-468"/>
              <w:jc w:val="center"/>
              <w:rPr>
                <w:b/>
                <w:sz w:val="17"/>
                <w:szCs w:val="17"/>
              </w:rPr>
            </w:pPr>
            <w:r w:rsidRPr="00C4081F">
              <w:rPr>
                <w:b/>
                <w:sz w:val="17"/>
                <w:szCs w:val="17"/>
              </w:rPr>
              <w:t>X</w:t>
            </w:r>
          </w:p>
        </w:tc>
        <w:tc>
          <w:tcPr>
            <w:tcW w:w="1085" w:type="dxa"/>
            <w:vAlign w:val="center"/>
          </w:tcPr>
          <w:p w14:paraId="43B34864" w14:textId="77777777" w:rsidR="00A13178" w:rsidRPr="00C4081F" w:rsidRDefault="00A13178" w:rsidP="00FC3EC4">
            <w:pPr>
              <w:ind w:right="-468"/>
              <w:jc w:val="center"/>
              <w:rPr>
                <w:b/>
                <w:sz w:val="17"/>
                <w:szCs w:val="17"/>
              </w:rPr>
            </w:pPr>
          </w:p>
        </w:tc>
      </w:tr>
      <w:tr w:rsidR="00A13178" w:rsidRPr="00A4547E" w14:paraId="73AD4132" w14:textId="77777777" w:rsidTr="001448AD">
        <w:trPr>
          <w:trHeight w:val="284"/>
          <w:jc w:val="center"/>
        </w:trPr>
        <w:tc>
          <w:tcPr>
            <w:tcW w:w="8018" w:type="dxa"/>
            <w:vAlign w:val="center"/>
          </w:tcPr>
          <w:p w14:paraId="515E2F1D" w14:textId="77777777" w:rsidR="00A13178" w:rsidRPr="00C4081F" w:rsidRDefault="00A13178" w:rsidP="00FC3EC4">
            <w:pPr>
              <w:ind w:right="-468"/>
              <w:rPr>
                <w:sz w:val="17"/>
                <w:szCs w:val="17"/>
              </w:rPr>
            </w:pPr>
            <w:r w:rsidRPr="00C4081F">
              <w:rPr>
                <w:sz w:val="17"/>
                <w:szCs w:val="17"/>
              </w:rPr>
              <w:t>Vybourání/ odřezání průchozích vodítek</w:t>
            </w:r>
          </w:p>
        </w:tc>
        <w:tc>
          <w:tcPr>
            <w:tcW w:w="982" w:type="dxa"/>
            <w:vAlign w:val="center"/>
          </w:tcPr>
          <w:p w14:paraId="25423E8F" w14:textId="77777777" w:rsidR="00A13178" w:rsidRPr="00C4081F" w:rsidRDefault="00A13178" w:rsidP="00FC3EC4">
            <w:pPr>
              <w:ind w:right="-468"/>
              <w:jc w:val="center"/>
              <w:rPr>
                <w:b/>
                <w:sz w:val="17"/>
                <w:szCs w:val="17"/>
              </w:rPr>
            </w:pPr>
            <w:r w:rsidRPr="00C4081F">
              <w:rPr>
                <w:b/>
                <w:sz w:val="17"/>
                <w:szCs w:val="17"/>
              </w:rPr>
              <w:t>X</w:t>
            </w:r>
          </w:p>
        </w:tc>
        <w:tc>
          <w:tcPr>
            <w:tcW w:w="1085" w:type="dxa"/>
            <w:vAlign w:val="center"/>
          </w:tcPr>
          <w:p w14:paraId="7966B150" w14:textId="77777777" w:rsidR="00A13178" w:rsidRPr="00C4081F" w:rsidRDefault="00A13178" w:rsidP="00FC3EC4">
            <w:pPr>
              <w:ind w:right="-468"/>
              <w:jc w:val="center"/>
              <w:rPr>
                <w:b/>
                <w:sz w:val="17"/>
                <w:szCs w:val="17"/>
              </w:rPr>
            </w:pPr>
          </w:p>
        </w:tc>
      </w:tr>
      <w:tr w:rsidR="00A13178" w:rsidRPr="00A4547E" w14:paraId="67088ADC" w14:textId="77777777" w:rsidTr="001448AD">
        <w:trPr>
          <w:trHeight w:val="284"/>
          <w:jc w:val="center"/>
        </w:trPr>
        <w:tc>
          <w:tcPr>
            <w:tcW w:w="8018" w:type="dxa"/>
            <w:vAlign w:val="center"/>
          </w:tcPr>
          <w:p w14:paraId="58AB142C" w14:textId="77777777" w:rsidR="00A13178" w:rsidRPr="00C4081F" w:rsidRDefault="00A13178" w:rsidP="00FC3EC4">
            <w:pPr>
              <w:ind w:right="-468"/>
              <w:rPr>
                <w:sz w:val="17"/>
                <w:szCs w:val="17"/>
              </w:rPr>
            </w:pPr>
            <w:r w:rsidRPr="00C4081F">
              <w:rPr>
                <w:sz w:val="17"/>
                <w:szCs w:val="17"/>
              </w:rPr>
              <w:t>Vyrovnání podlahy strojovny po staré technologii</w:t>
            </w:r>
          </w:p>
        </w:tc>
        <w:tc>
          <w:tcPr>
            <w:tcW w:w="982" w:type="dxa"/>
            <w:vAlign w:val="center"/>
          </w:tcPr>
          <w:p w14:paraId="3631C350" w14:textId="77777777" w:rsidR="00A13178" w:rsidRPr="00C4081F" w:rsidRDefault="00A13178" w:rsidP="00FC3EC4">
            <w:pPr>
              <w:ind w:right="-468"/>
              <w:jc w:val="center"/>
              <w:rPr>
                <w:b/>
                <w:sz w:val="17"/>
                <w:szCs w:val="17"/>
              </w:rPr>
            </w:pPr>
            <w:r w:rsidRPr="00C4081F">
              <w:rPr>
                <w:b/>
                <w:sz w:val="17"/>
                <w:szCs w:val="17"/>
              </w:rPr>
              <w:t>X</w:t>
            </w:r>
          </w:p>
        </w:tc>
        <w:tc>
          <w:tcPr>
            <w:tcW w:w="1085" w:type="dxa"/>
            <w:vAlign w:val="center"/>
          </w:tcPr>
          <w:p w14:paraId="2E1E9A0C" w14:textId="77777777" w:rsidR="00A13178" w:rsidRPr="00C4081F" w:rsidRDefault="00A13178" w:rsidP="00FC3EC4">
            <w:pPr>
              <w:ind w:right="-468"/>
              <w:jc w:val="center"/>
              <w:rPr>
                <w:b/>
                <w:sz w:val="17"/>
                <w:szCs w:val="17"/>
              </w:rPr>
            </w:pPr>
          </w:p>
        </w:tc>
      </w:tr>
      <w:tr w:rsidR="00A13178" w:rsidRPr="00A4547E" w14:paraId="7F9F55CD" w14:textId="77777777" w:rsidTr="001448AD">
        <w:trPr>
          <w:trHeight w:val="284"/>
          <w:jc w:val="center"/>
        </w:trPr>
        <w:tc>
          <w:tcPr>
            <w:tcW w:w="8018" w:type="dxa"/>
            <w:vAlign w:val="center"/>
          </w:tcPr>
          <w:p w14:paraId="4DC40538" w14:textId="77777777" w:rsidR="00A13178" w:rsidRPr="00C4081F" w:rsidRDefault="00A13178" w:rsidP="00FC3EC4">
            <w:pPr>
              <w:ind w:right="-468"/>
              <w:rPr>
                <w:sz w:val="17"/>
                <w:szCs w:val="17"/>
              </w:rPr>
            </w:pPr>
            <w:r w:rsidRPr="00C4081F">
              <w:rPr>
                <w:sz w:val="17"/>
                <w:szCs w:val="17"/>
              </w:rPr>
              <w:t>Bezprašná úprava povrchu podlahy strojovny</w:t>
            </w:r>
          </w:p>
        </w:tc>
        <w:tc>
          <w:tcPr>
            <w:tcW w:w="982" w:type="dxa"/>
            <w:vAlign w:val="center"/>
          </w:tcPr>
          <w:p w14:paraId="74091360" w14:textId="77777777" w:rsidR="00A13178" w:rsidRPr="00C4081F" w:rsidRDefault="00A13178" w:rsidP="00FC3EC4">
            <w:pPr>
              <w:ind w:right="-468"/>
              <w:jc w:val="center"/>
              <w:rPr>
                <w:b/>
                <w:sz w:val="17"/>
                <w:szCs w:val="17"/>
              </w:rPr>
            </w:pPr>
          </w:p>
        </w:tc>
        <w:tc>
          <w:tcPr>
            <w:tcW w:w="1085" w:type="dxa"/>
            <w:vAlign w:val="center"/>
          </w:tcPr>
          <w:p w14:paraId="1B394882" w14:textId="77777777" w:rsidR="00A13178" w:rsidRPr="00C4081F" w:rsidRDefault="00A13178" w:rsidP="00FC3EC4">
            <w:pPr>
              <w:ind w:right="-468"/>
              <w:jc w:val="center"/>
              <w:rPr>
                <w:b/>
                <w:sz w:val="17"/>
                <w:szCs w:val="17"/>
              </w:rPr>
            </w:pPr>
          </w:p>
        </w:tc>
      </w:tr>
      <w:tr w:rsidR="00A13178" w:rsidRPr="00A4547E" w14:paraId="0ACF3F02"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EAB8A9E" w14:textId="77777777" w:rsidR="00A13178" w:rsidRPr="00C4081F" w:rsidRDefault="00A13178" w:rsidP="00FC3EC4">
            <w:pPr>
              <w:ind w:right="-468"/>
              <w:rPr>
                <w:sz w:val="17"/>
                <w:szCs w:val="17"/>
              </w:rPr>
            </w:pPr>
            <w:r w:rsidRPr="00C4081F">
              <w:rPr>
                <w:sz w:val="17"/>
                <w:szCs w:val="17"/>
              </w:rPr>
              <w:t>Opravy omítek ve strojovně v potřebném rozsahu max.</w:t>
            </w:r>
            <w:r w:rsidR="00FB4C39">
              <w:rPr>
                <w:sz w:val="17"/>
                <w:szCs w:val="17"/>
              </w:rPr>
              <w:t xml:space="preserve"> </w:t>
            </w:r>
            <w:r w:rsidRPr="00C4081F">
              <w:rPr>
                <w:sz w:val="17"/>
                <w:szCs w:val="17"/>
              </w:rPr>
              <w:t>však do 2m2</w:t>
            </w:r>
          </w:p>
        </w:tc>
        <w:tc>
          <w:tcPr>
            <w:tcW w:w="982" w:type="dxa"/>
            <w:tcBorders>
              <w:top w:val="single" w:sz="4" w:space="0" w:color="auto"/>
              <w:left w:val="single" w:sz="4" w:space="0" w:color="auto"/>
              <w:bottom w:val="single" w:sz="4" w:space="0" w:color="auto"/>
              <w:right w:val="single" w:sz="4" w:space="0" w:color="auto"/>
            </w:tcBorders>
            <w:vAlign w:val="center"/>
          </w:tcPr>
          <w:p w14:paraId="35F18DAA"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0ED48A6D" w14:textId="77777777" w:rsidR="00A13178" w:rsidRPr="00C4081F" w:rsidRDefault="00A13178" w:rsidP="00FC3EC4">
            <w:pPr>
              <w:ind w:right="-468"/>
              <w:jc w:val="center"/>
              <w:rPr>
                <w:b/>
                <w:sz w:val="17"/>
                <w:szCs w:val="17"/>
              </w:rPr>
            </w:pPr>
          </w:p>
        </w:tc>
      </w:tr>
      <w:tr w:rsidR="00A13178" w:rsidRPr="00A4547E" w14:paraId="64CAE65C"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BB0E72C" w14:textId="77777777" w:rsidR="00A13178" w:rsidRPr="00C4081F" w:rsidRDefault="00A13178" w:rsidP="00FC3EC4">
            <w:pPr>
              <w:ind w:right="-468"/>
              <w:rPr>
                <w:sz w:val="17"/>
                <w:szCs w:val="17"/>
              </w:rPr>
            </w:pPr>
            <w:r w:rsidRPr="00C4081F">
              <w:rPr>
                <w:sz w:val="17"/>
                <w:szCs w:val="17"/>
              </w:rPr>
              <w:t>Vybílení strojovny</w:t>
            </w:r>
          </w:p>
        </w:tc>
        <w:tc>
          <w:tcPr>
            <w:tcW w:w="982" w:type="dxa"/>
            <w:tcBorders>
              <w:top w:val="single" w:sz="4" w:space="0" w:color="auto"/>
              <w:left w:val="single" w:sz="4" w:space="0" w:color="auto"/>
              <w:bottom w:val="single" w:sz="4" w:space="0" w:color="auto"/>
              <w:right w:val="single" w:sz="4" w:space="0" w:color="auto"/>
            </w:tcBorders>
            <w:vAlign w:val="center"/>
          </w:tcPr>
          <w:p w14:paraId="5CA16CB5"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37D440E8" w14:textId="77777777" w:rsidR="00A13178" w:rsidRPr="00C4081F" w:rsidRDefault="00A13178" w:rsidP="00FC3EC4">
            <w:pPr>
              <w:ind w:right="-468"/>
              <w:jc w:val="center"/>
              <w:rPr>
                <w:b/>
                <w:sz w:val="17"/>
                <w:szCs w:val="17"/>
              </w:rPr>
            </w:pPr>
          </w:p>
        </w:tc>
      </w:tr>
      <w:tr w:rsidR="00A13178" w:rsidRPr="00A4547E" w14:paraId="1DCEA9C0"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6F44EB5" w14:textId="77777777" w:rsidR="00A13178" w:rsidRPr="00C4081F" w:rsidRDefault="00A13178" w:rsidP="00FC3EC4">
            <w:pPr>
              <w:ind w:right="-468"/>
              <w:rPr>
                <w:sz w:val="17"/>
                <w:szCs w:val="17"/>
              </w:rPr>
            </w:pPr>
            <w:r w:rsidRPr="00C4081F">
              <w:rPr>
                <w:sz w:val="17"/>
                <w:szCs w:val="17"/>
              </w:rPr>
              <w:t>Oprava přístupové cesty do strojovny - osvětlení přístupové cesty</w:t>
            </w:r>
          </w:p>
        </w:tc>
        <w:tc>
          <w:tcPr>
            <w:tcW w:w="982" w:type="dxa"/>
            <w:tcBorders>
              <w:top w:val="single" w:sz="4" w:space="0" w:color="auto"/>
              <w:left w:val="single" w:sz="4" w:space="0" w:color="auto"/>
              <w:bottom w:val="single" w:sz="4" w:space="0" w:color="auto"/>
              <w:right w:val="single" w:sz="4" w:space="0" w:color="auto"/>
            </w:tcBorders>
            <w:vAlign w:val="center"/>
          </w:tcPr>
          <w:p w14:paraId="757C562F"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3E034083" w14:textId="77777777" w:rsidR="00A13178" w:rsidRPr="00C4081F" w:rsidRDefault="00A13178" w:rsidP="00FC3EC4">
            <w:pPr>
              <w:ind w:right="-468"/>
              <w:jc w:val="center"/>
              <w:rPr>
                <w:b/>
                <w:sz w:val="17"/>
                <w:szCs w:val="17"/>
              </w:rPr>
            </w:pPr>
          </w:p>
        </w:tc>
      </w:tr>
      <w:tr w:rsidR="00A13178" w:rsidRPr="00A4547E" w14:paraId="7BFE0A6B"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C52DB28" w14:textId="77777777" w:rsidR="00A13178" w:rsidRPr="00C4081F" w:rsidRDefault="00A13178" w:rsidP="00FC3EC4">
            <w:pPr>
              <w:ind w:right="-468"/>
              <w:rPr>
                <w:sz w:val="17"/>
                <w:szCs w:val="17"/>
              </w:rPr>
            </w:pPr>
            <w:r w:rsidRPr="00C4081F">
              <w:rPr>
                <w:sz w:val="17"/>
                <w:szCs w:val="17"/>
              </w:rPr>
              <w:t>Oprava přístupové cesty do strojovny - doplnění madla nad průlez</w:t>
            </w:r>
          </w:p>
        </w:tc>
        <w:tc>
          <w:tcPr>
            <w:tcW w:w="982" w:type="dxa"/>
            <w:tcBorders>
              <w:top w:val="single" w:sz="4" w:space="0" w:color="auto"/>
              <w:left w:val="single" w:sz="4" w:space="0" w:color="auto"/>
              <w:bottom w:val="single" w:sz="4" w:space="0" w:color="auto"/>
              <w:right w:val="single" w:sz="4" w:space="0" w:color="auto"/>
            </w:tcBorders>
            <w:vAlign w:val="center"/>
          </w:tcPr>
          <w:p w14:paraId="31AE4E0C"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06F4E4E6" w14:textId="77777777" w:rsidR="00A13178" w:rsidRPr="00C4081F" w:rsidRDefault="00A13178" w:rsidP="00FC3EC4">
            <w:pPr>
              <w:ind w:right="-468"/>
              <w:jc w:val="center"/>
              <w:rPr>
                <w:b/>
                <w:sz w:val="17"/>
                <w:szCs w:val="17"/>
              </w:rPr>
            </w:pPr>
          </w:p>
        </w:tc>
      </w:tr>
      <w:tr w:rsidR="00A13178" w:rsidRPr="00A4547E" w14:paraId="7D5A7018"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BE293EB" w14:textId="77777777" w:rsidR="00A13178" w:rsidRPr="00C4081F" w:rsidRDefault="00A13178" w:rsidP="00FC3EC4">
            <w:pPr>
              <w:ind w:right="-468"/>
              <w:rPr>
                <w:sz w:val="17"/>
                <w:szCs w:val="17"/>
              </w:rPr>
            </w:pPr>
            <w:r w:rsidRPr="00C4081F">
              <w:rPr>
                <w:sz w:val="17"/>
                <w:szCs w:val="17"/>
              </w:rPr>
              <w:t>Oprava přístupové cesty do strojovny - prodloužení žebříku tak, aby byl zavěšen v úhlu 75°</w:t>
            </w:r>
          </w:p>
        </w:tc>
        <w:tc>
          <w:tcPr>
            <w:tcW w:w="982" w:type="dxa"/>
            <w:tcBorders>
              <w:top w:val="single" w:sz="4" w:space="0" w:color="auto"/>
              <w:left w:val="single" w:sz="4" w:space="0" w:color="auto"/>
              <w:bottom w:val="single" w:sz="4" w:space="0" w:color="auto"/>
              <w:right w:val="single" w:sz="4" w:space="0" w:color="auto"/>
            </w:tcBorders>
            <w:vAlign w:val="center"/>
          </w:tcPr>
          <w:p w14:paraId="1E5191B0"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3A4ED552" w14:textId="77777777" w:rsidR="00A13178" w:rsidRPr="00C4081F" w:rsidRDefault="00A13178" w:rsidP="00FC3EC4">
            <w:pPr>
              <w:ind w:right="-468"/>
              <w:jc w:val="center"/>
              <w:rPr>
                <w:b/>
                <w:sz w:val="17"/>
                <w:szCs w:val="17"/>
              </w:rPr>
            </w:pPr>
            <w:r w:rsidRPr="00C4081F">
              <w:rPr>
                <w:b/>
                <w:sz w:val="17"/>
                <w:szCs w:val="17"/>
              </w:rPr>
              <w:t>X</w:t>
            </w:r>
          </w:p>
        </w:tc>
      </w:tr>
      <w:tr w:rsidR="00A13178" w:rsidRPr="00A4547E" w14:paraId="4710DA09"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18B4999" w14:textId="77777777" w:rsidR="00A13178" w:rsidRPr="00C4081F" w:rsidRDefault="00A13178" w:rsidP="00FC3EC4">
            <w:pPr>
              <w:ind w:right="-468"/>
              <w:rPr>
                <w:sz w:val="17"/>
                <w:szCs w:val="17"/>
              </w:rPr>
            </w:pPr>
            <w:r w:rsidRPr="00C4081F">
              <w:rPr>
                <w:sz w:val="17"/>
                <w:szCs w:val="17"/>
              </w:rPr>
              <w:t>Zajištění poklopu do strojovny proti vypadnutí</w:t>
            </w:r>
          </w:p>
        </w:tc>
        <w:tc>
          <w:tcPr>
            <w:tcW w:w="982" w:type="dxa"/>
            <w:tcBorders>
              <w:top w:val="single" w:sz="4" w:space="0" w:color="auto"/>
              <w:left w:val="single" w:sz="4" w:space="0" w:color="auto"/>
              <w:bottom w:val="single" w:sz="4" w:space="0" w:color="auto"/>
              <w:right w:val="single" w:sz="4" w:space="0" w:color="auto"/>
            </w:tcBorders>
            <w:vAlign w:val="center"/>
          </w:tcPr>
          <w:p w14:paraId="2793363E"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5594C330" w14:textId="77777777" w:rsidR="00A13178" w:rsidRPr="00C4081F" w:rsidRDefault="00A13178" w:rsidP="00FC3EC4">
            <w:pPr>
              <w:ind w:right="-468"/>
              <w:jc w:val="center"/>
              <w:rPr>
                <w:b/>
                <w:sz w:val="17"/>
                <w:szCs w:val="17"/>
              </w:rPr>
            </w:pPr>
          </w:p>
        </w:tc>
      </w:tr>
      <w:tr w:rsidR="007A0BB9" w:rsidRPr="00A4547E" w14:paraId="2B6DF105"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6C895DB0" w14:textId="77777777" w:rsidR="007A0BB9" w:rsidRPr="00C4081F" w:rsidRDefault="007A0BB9" w:rsidP="00B546EA">
            <w:pPr>
              <w:ind w:right="-468"/>
              <w:rPr>
                <w:sz w:val="17"/>
                <w:szCs w:val="17"/>
              </w:rPr>
            </w:pPr>
            <w:r w:rsidRPr="00C4081F">
              <w:rPr>
                <w:sz w:val="17"/>
                <w:szCs w:val="17"/>
              </w:rPr>
              <w:t xml:space="preserve">Vyvážení poklopu do strojovny </w:t>
            </w:r>
          </w:p>
        </w:tc>
        <w:tc>
          <w:tcPr>
            <w:tcW w:w="982" w:type="dxa"/>
            <w:tcBorders>
              <w:top w:val="single" w:sz="4" w:space="0" w:color="auto"/>
              <w:left w:val="single" w:sz="4" w:space="0" w:color="auto"/>
              <w:bottom w:val="single" w:sz="4" w:space="0" w:color="auto"/>
              <w:right w:val="single" w:sz="4" w:space="0" w:color="auto"/>
            </w:tcBorders>
            <w:vAlign w:val="center"/>
          </w:tcPr>
          <w:p w14:paraId="6CDC21A5" w14:textId="77777777" w:rsidR="007A0BB9" w:rsidRPr="00C4081F" w:rsidRDefault="007A0BB9" w:rsidP="00B546EA">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5403A8C2" w14:textId="77777777" w:rsidR="007A0BB9" w:rsidRPr="00C4081F" w:rsidRDefault="007A0BB9" w:rsidP="00B546EA">
            <w:pPr>
              <w:ind w:right="-468"/>
              <w:jc w:val="center"/>
              <w:rPr>
                <w:b/>
                <w:sz w:val="17"/>
                <w:szCs w:val="17"/>
              </w:rPr>
            </w:pPr>
          </w:p>
        </w:tc>
      </w:tr>
      <w:tr w:rsidR="00A13178" w:rsidRPr="00A4547E" w14:paraId="79605796"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33C41ECA" w14:textId="77777777" w:rsidR="00A13178" w:rsidRPr="00C4081F" w:rsidRDefault="00A13178" w:rsidP="00FC3EC4">
            <w:pPr>
              <w:ind w:right="-468"/>
              <w:rPr>
                <w:sz w:val="17"/>
                <w:szCs w:val="17"/>
              </w:rPr>
            </w:pPr>
            <w:r w:rsidRPr="00C4081F">
              <w:rPr>
                <w:sz w:val="17"/>
                <w:szCs w:val="17"/>
              </w:rPr>
              <w:t>Oprava poklopu tak, aby jej bylo možné zajistit v otevřené poloze proti pádu</w:t>
            </w:r>
          </w:p>
        </w:tc>
        <w:tc>
          <w:tcPr>
            <w:tcW w:w="982" w:type="dxa"/>
            <w:tcBorders>
              <w:top w:val="single" w:sz="4" w:space="0" w:color="auto"/>
              <w:left w:val="single" w:sz="4" w:space="0" w:color="auto"/>
              <w:bottom w:val="single" w:sz="4" w:space="0" w:color="auto"/>
              <w:right w:val="single" w:sz="4" w:space="0" w:color="auto"/>
            </w:tcBorders>
            <w:vAlign w:val="center"/>
          </w:tcPr>
          <w:p w14:paraId="05DDFA49"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2FD78043" w14:textId="77777777" w:rsidR="00A13178" w:rsidRPr="00C4081F" w:rsidRDefault="00A13178" w:rsidP="00FC3EC4">
            <w:pPr>
              <w:ind w:right="-468"/>
              <w:jc w:val="center"/>
              <w:rPr>
                <w:b/>
                <w:sz w:val="17"/>
                <w:szCs w:val="17"/>
              </w:rPr>
            </w:pPr>
          </w:p>
        </w:tc>
      </w:tr>
      <w:tr w:rsidR="00A13178" w:rsidRPr="00A4547E" w14:paraId="701425B2"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00D201D" w14:textId="77777777" w:rsidR="00A13178" w:rsidRPr="00C4081F" w:rsidRDefault="00A13178" w:rsidP="00FC3EC4">
            <w:pPr>
              <w:ind w:right="-468"/>
              <w:rPr>
                <w:sz w:val="17"/>
                <w:szCs w:val="17"/>
              </w:rPr>
            </w:pPr>
            <w:r w:rsidRPr="00C4081F">
              <w:rPr>
                <w:sz w:val="17"/>
                <w:szCs w:val="17"/>
              </w:rPr>
              <w:t>Oprava odvětrání strojovny</w:t>
            </w:r>
          </w:p>
        </w:tc>
        <w:tc>
          <w:tcPr>
            <w:tcW w:w="982" w:type="dxa"/>
            <w:tcBorders>
              <w:top w:val="single" w:sz="4" w:space="0" w:color="auto"/>
              <w:left w:val="single" w:sz="4" w:space="0" w:color="auto"/>
              <w:bottom w:val="single" w:sz="4" w:space="0" w:color="auto"/>
              <w:right w:val="single" w:sz="4" w:space="0" w:color="auto"/>
            </w:tcBorders>
            <w:vAlign w:val="center"/>
          </w:tcPr>
          <w:p w14:paraId="1295AD83"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132E3E2E" w14:textId="77777777" w:rsidR="00A13178" w:rsidRPr="00C4081F" w:rsidRDefault="00A13178" w:rsidP="00FC3EC4">
            <w:pPr>
              <w:ind w:right="-468"/>
              <w:jc w:val="center"/>
              <w:rPr>
                <w:b/>
                <w:sz w:val="17"/>
                <w:szCs w:val="17"/>
              </w:rPr>
            </w:pPr>
          </w:p>
        </w:tc>
      </w:tr>
      <w:tr w:rsidR="00A13178" w:rsidRPr="00A4547E" w14:paraId="305DD3F0"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FF71425" w14:textId="77777777" w:rsidR="00A13178" w:rsidRPr="00C4081F" w:rsidRDefault="00A13178" w:rsidP="00FC3EC4">
            <w:pPr>
              <w:ind w:right="-468"/>
              <w:rPr>
                <w:sz w:val="17"/>
                <w:szCs w:val="17"/>
              </w:rPr>
            </w:pPr>
            <w:r w:rsidRPr="00C4081F">
              <w:rPr>
                <w:sz w:val="17"/>
                <w:szCs w:val="17"/>
              </w:rPr>
              <w:t>Zřídit funkční odvětrání strojovny</w:t>
            </w:r>
          </w:p>
        </w:tc>
        <w:tc>
          <w:tcPr>
            <w:tcW w:w="982" w:type="dxa"/>
            <w:tcBorders>
              <w:top w:val="single" w:sz="4" w:space="0" w:color="auto"/>
              <w:left w:val="single" w:sz="4" w:space="0" w:color="auto"/>
              <w:bottom w:val="single" w:sz="4" w:space="0" w:color="auto"/>
              <w:right w:val="single" w:sz="4" w:space="0" w:color="auto"/>
            </w:tcBorders>
            <w:vAlign w:val="center"/>
          </w:tcPr>
          <w:p w14:paraId="54CCA83B"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4A5EC2A3" w14:textId="77777777" w:rsidR="00A13178" w:rsidRPr="00C4081F" w:rsidRDefault="00A13178" w:rsidP="00FC3EC4">
            <w:pPr>
              <w:ind w:right="-468"/>
              <w:jc w:val="center"/>
              <w:rPr>
                <w:b/>
                <w:sz w:val="17"/>
                <w:szCs w:val="17"/>
              </w:rPr>
            </w:pPr>
          </w:p>
        </w:tc>
      </w:tr>
      <w:tr w:rsidR="00A13178" w:rsidRPr="00A4547E" w14:paraId="549F8E1D"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A98672C" w14:textId="77777777" w:rsidR="00A13178" w:rsidRPr="00C4081F" w:rsidRDefault="00A13178" w:rsidP="00FC3EC4">
            <w:pPr>
              <w:ind w:right="-468"/>
              <w:rPr>
                <w:sz w:val="17"/>
                <w:szCs w:val="17"/>
              </w:rPr>
            </w:pPr>
            <w:r w:rsidRPr="00C4081F">
              <w:rPr>
                <w:sz w:val="17"/>
                <w:szCs w:val="17"/>
              </w:rPr>
              <w:t>Úprava prahu dveří do strojovny</w:t>
            </w:r>
          </w:p>
        </w:tc>
        <w:tc>
          <w:tcPr>
            <w:tcW w:w="982" w:type="dxa"/>
            <w:tcBorders>
              <w:top w:val="single" w:sz="4" w:space="0" w:color="auto"/>
              <w:left w:val="single" w:sz="4" w:space="0" w:color="auto"/>
              <w:bottom w:val="single" w:sz="4" w:space="0" w:color="auto"/>
              <w:right w:val="single" w:sz="4" w:space="0" w:color="auto"/>
            </w:tcBorders>
            <w:vAlign w:val="center"/>
          </w:tcPr>
          <w:p w14:paraId="63BAB350"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0C7DE3F9" w14:textId="77777777" w:rsidR="00A13178" w:rsidRPr="00C4081F" w:rsidRDefault="00A13178" w:rsidP="00FC3EC4">
            <w:pPr>
              <w:ind w:right="-468"/>
              <w:jc w:val="center"/>
              <w:rPr>
                <w:b/>
                <w:sz w:val="17"/>
                <w:szCs w:val="17"/>
              </w:rPr>
            </w:pPr>
          </w:p>
        </w:tc>
      </w:tr>
      <w:tr w:rsidR="00A13178" w:rsidRPr="00A4547E" w14:paraId="76FD3050"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81BD364" w14:textId="77777777" w:rsidR="0009554B" w:rsidRPr="00C4081F" w:rsidRDefault="00A13178" w:rsidP="00FC3EC4">
            <w:pPr>
              <w:ind w:right="-468"/>
              <w:rPr>
                <w:sz w:val="17"/>
                <w:szCs w:val="17"/>
              </w:rPr>
            </w:pPr>
            <w:r w:rsidRPr="00C4081F">
              <w:rPr>
                <w:sz w:val="17"/>
                <w:szCs w:val="17"/>
              </w:rPr>
              <w:t>V prostoru za rozvaděčem/před poklopem zřídit zábradlí za účelem zamezení pádu osoby</w:t>
            </w:r>
          </w:p>
          <w:p w14:paraId="2E89698A" w14:textId="77777777" w:rsidR="00A13178" w:rsidRPr="00C4081F" w:rsidRDefault="00A13178" w:rsidP="00FC3EC4">
            <w:pPr>
              <w:ind w:right="-468"/>
              <w:rPr>
                <w:sz w:val="17"/>
                <w:szCs w:val="17"/>
              </w:rPr>
            </w:pPr>
            <w:r w:rsidRPr="00C4081F">
              <w:rPr>
                <w:sz w:val="17"/>
                <w:szCs w:val="17"/>
              </w:rPr>
              <w:t>do poklopu</w:t>
            </w:r>
          </w:p>
        </w:tc>
        <w:tc>
          <w:tcPr>
            <w:tcW w:w="982" w:type="dxa"/>
            <w:tcBorders>
              <w:top w:val="single" w:sz="4" w:space="0" w:color="auto"/>
              <w:left w:val="single" w:sz="4" w:space="0" w:color="auto"/>
              <w:bottom w:val="single" w:sz="4" w:space="0" w:color="auto"/>
              <w:right w:val="single" w:sz="4" w:space="0" w:color="auto"/>
            </w:tcBorders>
            <w:vAlign w:val="center"/>
          </w:tcPr>
          <w:p w14:paraId="68A28E2D"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3F353348" w14:textId="77777777" w:rsidR="00A13178" w:rsidRPr="00C4081F" w:rsidRDefault="00A13178" w:rsidP="00FC3EC4">
            <w:pPr>
              <w:ind w:right="-468"/>
              <w:jc w:val="center"/>
              <w:rPr>
                <w:b/>
                <w:sz w:val="17"/>
                <w:szCs w:val="17"/>
              </w:rPr>
            </w:pPr>
          </w:p>
        </w:tc>
      </w:tr>
      <w:tr w:rsidR="00A13178" w:rsidRPr="00A4547E" w14:paraId="2D9326F9"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6A336120" w14:textId="77777777" w:rsidR="00A13178" w:rsidRPr="00C4081F" w:rsidRDefault="00A13178" w:rsidP="00FC3EC4">
            <w:pPr>
              <w:ind w:right="-468"/>
              <w:rPr>
                <w:sz w:val="17"/>
                <w:szCs w:val="17"/>
              </w:rPr>
            </w:pPr>
            <w:r w:rsidRPr="00C4081F">
              <w:rPr>
                <w:sz w:val="17"/>
                <w:szCs w:val="17"/>
              </w:rPr>
              <w:t>Zabetonování instalačních otvorů v podlaze strojovny</w:t>
            </w:r>
          </w:p>
        </w:tc>
        <w:tc>
          <w:tcPr>
            <w:tcW w:w="982" w:type="dxa"/>
            <w:tcBorders>
              <w:top w:val="single" w:sz="4" w:space="0" w:color="auto"/>
              <w:left w:val="single" w:sz="4" w:space="0" w:color="auto"/>
              <w:bottom w:val="single" w:sz="4" w:space="0" w:color="auto"/>
              <w:right w:val="single" w:sz="4" w:space="0" w:color="auto"/>
            </w:tcBorders>
            <w:vAlign w:val="center"/>
          </w:tcPr>
          <w:p w14:paraId="5021F066"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411068D9" w14:textId="77777777" w:rsidR="00A13178" w:rsidRPr="00C4081F" w:rsidRDefault="00A13178" w:rsidP="00FC3EC4">
            <w:pPr>
              <w:ind w:right="-468"/>
              <w:jc w:val="center"/>
              <w:rPr>
                <w:b/>
                <w:sz w:val="17"/>
                <w:szCs w:val="17"/>
              </w:rPr>
            </w:pPr>
          </w:p>
        </w:tc>
      </w:tr>
      <w:tr w:rsidR="00FE7E73" w:rsidRPr="00A4547E" w14:paraId="31588D7C" w14:textId="77777777" w:rsidTr="001448AD">
        <w:trPr>
          <w:trHeight w:val="284"/>
          <w:jc w:val="center"/>
        </w:trPr>
        <w:tc>
          <w:tcPr>
            <w:tcW w:w="100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14AE5A5" w14:textId="77777777" w:rsidR="00FE7E73" w:rsidRPr="00C4081F" w:rsidRDefault="00FE7E73" w:rsidP="00FE7E73">
            <w:pPr>
              <w:ind w:right="-468"/>
              <w:rPr>
                <w:b/>
                <w:sz w:val="17"/>
                <w:szCs w:val="17"/>
              </w:rPr>
            </w:pPr>
            <w:r w:rsidRPr="00C4081F">
              <w:rPr>
                <w:b/>
                <w:sz w:val="17"/>
                <w:szCs w:val="17"/>
              </w:rPr>
              <w:t>ELEKTRO PRÁCE</w:t>
            </w:r>
          </w:p>
        </w:tc>
      </w:tr>
      <w:tr w:rsidR="00A13178" w:rsidRPr="00A4547E" w14:paraId="4873A844"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2D389DC6" w14:textId="77777777" w:rsidR="0009554B" w:rsidRPr="00C4081F" w:rsidRDefault="00A13178" w:rsidP="00FC3EC4">
            <w:pPr>
              <w:ind w:right="-468"/>
              <w:rPr>
                <w:sz w:val="17"/>
                <w:szCs w:val="17"/>
              </w:rPr>
            </w:pPr>
            <w:r w:rsidRPr="00C4081F">
              <w:rPr>
                <w:sz w:val="17"/>
                <w:szCs w:val="17"/>
              </w:rPr>
              <w:t>Zhotovení nového přívodu, vč.</w:t>
            </w:r>
            <w:r w:rsidR="00C8678A">
              <w:rPr>
                <w:sz w:val="17"/>
                <w:szCs w:val="17"/>
              </w:rPr>
              <w:t xml:space="preserve"> </w:t>
            </w:r>
            <w:r w:rsidRPr="00C4081F">
              <w:rPr>
                <w:sz w:val="17"/>
                <w:szCs w:val="17"/>
              </w:rPr>
              <w:t xml:space="preserve">revize (objednatel předloží před předáním díla elektro revizi </w:t>
            </w:r>
          </w:p>
          <w:p w14:paraId="70097E18" w14:textId="77777777" w:rsidR="00A13178" w:rsidRPr="00C4081F" w:rsidRDefault="00A13178" w:rsidP="00FC3EC4">
            <w:pPr>
              <w:ind w:right="-468"/>
              <w:rPr>
                <w:sz w:val="17"/>
                <w:szCs w:val="17"/>
              </w:rPr>
            </w:pPr>
            <w:r w:rsidRPr="00C4081F">
              <w:rPr>
                <w:sz w:val="17"/>
                <w:szCs w:val="17"/>
              </w:rPr>
              <w:t>hl.</w:t>
            </w:r>
            <w:r w:rsidR="00C8678A">
              <w:rPr>
                <w:sz w:val="17"/>
                <w:szCs w:val="17"/>
              </w:rPr>
              <w:t xml:space="preserve"> </w:t>
            </w:r>
            <w:r w:rsidRPr="00C4081F">
              <w:rPr>
                <w:sz w:val="17"/>
                <w:szCs w:val="17"/>
              </w:rPr>
              <w:t>přívodu k výtahu)</w:t>
            </w:r>
          </w:p>
        </w:tc>
        <w:tc>
          <w:tcPr>
            <w:tcW w:w="982" w:type="dxa"/>
            <w:tcBorders>
              <w:top w:val="single" w:sz="4" w:space="0" w:color="auto"/>
              <w:left w:val="single" w:sz="4" w:space="0" w:color="auto"/>
              <w:bottom w:val="single" w:sz="4" w:space="0" w:color="auto"/>
              <w:right w:val="single" w:sz="4" w:space="0" w:color="auto"/>
            </w:tcBorders>
            <w:vAlign w:val="center"/>
          </w:tcPr>
          <w:p w14:paraId="37375A04"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61850DEA" w14:textId="77777777" w:rsidR="00A13178" w:rsidRPr="00C4081F" w:rsidRDefault="00A13178" w:rsidP="00FC3EC4">
            <w:pPr>
              <w:ind w:right="-468"/>
              <w:jc w:val="center"/>
              <w:rPr>
                <w:b/>
                <w:sz w:val="17"/>
                <w:szCs w:val="17"/>
              </w:rPr>
            </w:pPr>
            <w:r w:rsidRPr="00C4081F">
              <w:rPr>
                <w:b/>
                <w:sz w:val="17"/>
                <w:szCs w:val="17"/>
              </w:rPr>
              <w:t>X</w:t>
            </w:r>
          </w:p>
        </w:tc>
      </w:tr>
      <w:tr w:rsidR="00A13178" w:rsidRPr="00A4547E" w14:paraId="145B04B5"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80B25E0" w14:textId="77777777" w:rsidR="00A13178" w:rsidRPr="00C4081F" w:rsidRDefault="00A13178" w:rsidP="003E1A48">
            <w:pPr>
              <w:ind w:right="-468"/>
              <w:rPr>
                <w:sz w:val="17"/>
                <w:szCs w:val="17"/>
              </w:rPr>
            </w:pPr>
            <w:r w:rsidRPr="00C4081F">
              <w:rPr>
                <w:sz w:val="17"/>
                <w:szCs w:val="17"/>
              </w:rPr>
              <w:t xml:space="preserve">Doplnění osvětlení strojovny dle </w:t>
            </w:r>
            <w:r w:rsidR="003E1A48">
              <w:rPr>
                <w:sz w:val="17"/>
                <w:szCs w:val="17"/>
              </w:rPr>
              <w:t>ČSN EN 81-20 (čl. 5.2.1.4.2)</w:t>
            </w:r>
          </w:p>
        </w:tc>
        <w:tc>
          <w:tcPr>
            <w:tcW w:w="982" w:type="dxa"/>
            <w:tcBorders>
              <w:top w:val="single" w:sz="4" w:space="0" w:color="auto"/>
              <w:left w:val="single" w:sz="4" w:space="0" w:color="auto"/>
              <w:bottom w:val="single" w:sz="4" w:space="0" w:color="auto"/>
              <w:right w:val="single" w:sz="4" w:space="0" w:color="auto"/>
            </w:tcBorders>
            <w:vAlign w:val="center"/>
          </w:tcPr>
          <w:p w14:paraId="7EB8CECC"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12E272CE" w14:textId="77777777" w:rsidR="00A13178" w:rsidRPr="00C4081F" w:rsidRDefault="00A13178" w:rsidP="00FC3EC4">
            <w:pPr>
              <w:ind w:right="-468"/>
              <w:jc w:val="center"/>
              <w:rPr>
                <w:b/>
                <w:sz w:val="17"/>
                <w:szCs w:val="17"/>
              </w:rPr>
            </w:pPr>
          </w:p>
        </w:tc>
      </w:tr>
      <w:tr w:rsidR="00A13178" w:rsidRPr="00A4547E" w14:paraId="727ECC54"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2D04C41" w14:textId="77777777" w:rsidR="00A13178" w:rsidRPr="00C4081F" w:rsidRDefault="00A13178" w:rsidP="00FC3EC4">
            <w:pPr>
              <w:ind w:right="-468"/>
              <w:rPr>
                <w:sz w:val="17"/>
                <w:szCs w:val="17"/>
              </w:rPr>
            </w:pPr>
            <w:r w:rsidRPr="00C4081F">
              <w:rPr>
                <w:sz w:val="17"/>
                <w:szCs w:val="17"/>
              </w:rPr>
              <w:t xml:space="preserve">Zvýšení intenzity osvětlení nástupišť </w:t>
            </w:r>
            <w:r w:rsidR="0041303C">
              <w:rPr>
                <w:sz w:val="17"/>
                <w:szCs w:val="17"/>
              </w:rPr>
              <w:t xml:space="preserve">v blízkosti šachetních dveří </w:t>
            </w:r>
            <w:r w:rsidRPr="00C4081F">
              <w:rPr>
                <w:sz w:val="17"/>
                <w:szCs w:val="17"/>
              </w:rPr>
              <w:t>na hodnotu min.50Lx</w:t>
            </w:r>
          </w:p>
        </w:tc>
        <w:tc>
          <w:tcPr>
            <w:tcW w:w="982" w:type="dxa"/>
            <w:tcBorders>
              <w:top w:val="single" w:sz="4" w:space="0" w:color="auto"/>
              <w:left w:val="single" w:sz="4" w:space="0" w:color="auto"/>
              <w:bottom w:val="single" w:sz="4" w:space="0" w:color="auto"/>
              <w:right w:val="single" w:sz="4" w:space="0" w:color="auto"/>
            </w:tcBorders>
            <w:vAlign w:val="center"/>
          </w:tcPr>
          <w:p w14:paraId="0C0A0B72"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7865BFDF" w14:textId="77777777" w:rsidR="00A13178" w:rsidRPr="00C4081F" w:rsidRDefault="00A13178" w:rsidP="00FC3EC4">
            <w:pPr>
              <w:ind w:right="-468"/>
              <w:jc w:val="center"/>
              <w:rPr>
                <w:b/>
                <w:sz w:val="17"/>
                <w:szCs w:val="17"/>
              </w:rPr>
            </w:pPr>
            <w:r w:rsidRPr="00C4081F">
              <w:rPr>
                <w:b/>
                <w:sz w:val="17"/>
                <w:szCs w:val="17"/>
              </w:rPr>
              <w:t>X</w:t>
            </w:r>
          </w:p>
        </w:tc>
      </w:tr>
      <w:tr w:rsidR="00FE7E73" w:rsidRPr="00A4547E" w14:paraId="7507986B" w14:textId="77777777" w:rsidTr="001448AD">
        <w:trPr>
          <w:trHeight w:val="284"/>
          <w:jc w:val="center"/>
        </w:trPr>
        <w:tc>
          <w:tcPr>
            <w:tcW w:w="1008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571AD07" w14:textId="77777777" w:rsidR="00FE7E73" w:rsidRPr="00C4081F" w:rsidRDefault="00FE7E73" w:rsidP="00FE7E73">
            <w:pPr>
              <w:ind w:right="-468"/>
              <w:rPr>
                <w:b/>
                <w:sz w:val="17"/>
                <w:szCs w:val="17"/>
              </w:rPr>
            </w:pPr>
            <w:r w:rsidRPr="00C4081F">
              <w:rPr>
                <w:b/>
                <w:sz w:val="17"/>
                <w:szCs w:val="17"/>
              </w:rPr>
              <w:t>ZÁMEČNICKÉ PRÁCE</w:t>
            </w:r>
          </w:p>
        </w:tc>
      </w:tr>
      <w:tr w:rsidR="00A13178" w:rsidRPr="00A4547E" w14:paraId="7CBF579B"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3F6F2786" w14:textId="77777777" w:rsidR="00A13178" w:rsidRPr="00C4081F" w:rsidRDefault="00A13178" w:rsidP="00FC3EC4">
            <w:pPr>
              <w:ind w:right="-468"/>
              <w:rPr>
                <w:sz w:val="17"/>
                <w:szCs w:val="17"/>
              </w:rPr>
            </w:pPr>
            <w:r w:rsidRPr="00C4081F">
              <w:rPr>
                <w:sz w:val="17"/>
                <w:szCs w:val="17"/>
              </w:rPr>
              <w:t>Dodávka a montáž montážního nosníku do strojovny</w:t>
            </w:r>
          </w:p>
        </w:tc>
        <w:tc>
          <w:tcPr>
            <w:tcW w:w="982" w:type="dxa"/>
            <w:tcBorders>
              <w:top w:val="single" w:sz="4" w:space="0" w:color="auto"/>
              <w:left w:val="single" w:sz="4" w:space="0" w:color="auto"/>
              <w:bottom w:val="single" w:sz="4" w:space="0" w:color="auto"/>
              <w:right w:val="single" w:sz="4" w:space="0" w:color="auto"/>
            </w:tcBorders>
            <w:vAlign w:val="center"/>
          </w:tcPr>
          <w:p w14:paraId="264C13D3" w14:textId="77777777" w:rsidR="00A13178" w:rsidRPr="00C4081F" w:rsidRDefault="001448AD" w:rsidP="00FC3EC4">
            <w:pPr>
              <w:ind w:right="-468"/>
              <w:jc w:val="center"/>
              <w:rPr>
                <w:b/>
                <w:sz w:val="17"/>
                <w:szCs w:val="17"/>
              </w:rPr>
            </w:pPr>
            <w:r>
              <w:rPr>
                <w:b/>
                <w:sz w:val="17"/>
                <w:szCs w:val="17"/>
              </w:rPr>
              <w:t>x</w:t>
            </w:r>
          </w:p>
        </w:tc>
        <w:tc>
          <w:tcPr>
            <w:tcW w:w="1085" w:type="dxa"/>
            <w:tcBorders>
              <w:top w:val="single" w:sz="4" w:space="0" w:color="auto"/>
              <w:left w:val="single" w:sz="4" w:space="0" w:color="auto"/>
              <w:bottom w:val="single" w:sz="4" w:space="0" w:color="auto"/>
              <w:right w:val="single" w:sz="4" w:space="0" w:color="auto"/>
            </w:tcBorders>
            <w:vAlign w:val="center"/>
          </w:tcPr>
          <w:p w14:paraId="4FA15ED1" w14:textId="77777777" w:rsidR="00A13178" w:rsidRPr="00C4081F" w:rsidRDefault="00A13178" w:rsidP="00FC3EC4">
            <w:pPr>
              <w:ind w:right="-468"/>
              <w:jc w:val="center"/>
              <w:rPr>
                <w:b/>
                <w:sz w:val="17"/>
                <w:szCs w:val="17"/>
              </w:rPr>
            </w:pPr>
          </w:p>
        </w:tc>
      </w:tr>
      <w:tr w:rsidR="00A13178" w:rsidRPr="00A4547E" w14:paraId="71ED8AA4"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390D3C9" w14:textId="77777777" w:rsidR="00A13178" w:rsidRPr="00C4081F" w:rsidRDefault="00A13178" w:rsidP="00E16C80">
            <w:pPr>
              <w:ind w:right="-468"/>
              <w:rPr>
                <w:sz w:val="17"/>
                <w:szCs w:val="17"/>
              </w:rPr>
            </w:pPr>
            <w:r w:rsidRPr="00C4081F">
              <w:rPr>
                <w:sz w:val="17"/>
                <w:szCs w:val="17"/>
              </w:rPr>
              <w:t>Úprava dveří do strojovny dle</w:t>
            </w:r>
            <w:r w:rsidR="00E16C80">
              <w:rPr>
                <w:sz w:val="17"/>
                <w:szCs w:val="17"/>
              </w:rPr>
              <w:t xml:space="preserve"> ČSN </w:t>
            </w:r>
            <w:r w:rsidRPr="00C4081F">
              <w:rPr>
                <w:sz w:val="17"/>
                <w:szCs w:val="17"/>
              </w:rPr>
              <w:t>EN 81-</w:t>
            </w:r>
            <w:r w:rsidR="00E16C80">
              <w:rPr>
                <w:sz w:val="17"/>
                <w:szCs w:val="17"/>
              </w:rPr>
              <w:t>20</w:t>
            </w:r>
            <w:r w:rsidRPr="00C4081F">
              <w:rPr>
                <w:sz w:val="17"/>
                <w:szCs w:val="17"/>
              </w:rPr>
              <w:t>, (Instalace vložky zámku)</w:t>
            </w:r>
          </w:p>
        </w:tc>
        <w:tc>
          <w:tcPr>
            <w:tcW w:w="982" w:type="dxa"/>
            <w:tcBorders>
              <w:top w:val="single" w:sz="4" w:space="0" w:color="auto"/>
              <w:left w:val="single" w:sz="4" w:space="0" w:color="auto"/>
              <w:bottom w:val="single" w:sz="4" w:space="0" w:color="auto"/>
              <w:right w:val="single" w:sz="4" w:space="0" w:color="auto"/>
            </w:tcBorders>
            <w:vAlign w:val="center"/>
          </w:tcPr>
          <w:p w14:paraId="7619B73C" w14:textId="77777777" w:rsidR="00A13178" w:rsidRPr="00C4081F" w:rsidRDefault="001448AD" w:rsidP="00FC3EC4">
            <w:pPr>
              <w:ind w:right="-468"/>
              <w:jc w:val="center"/>
              <w:rPr>
                <w:b/>
                <w:sz w:val="17"/>
                <w:szCs w:val="17"/>
              </w:rPr>
            </w:pPr>
            <w:r>
              <w:rPr>
                <w:b/>
                <w:sz w:val="17"/>
                <w:szCs w:val="17"/>
              </w:rPr>
              <w:t>x</w:t>
            </w:r>
          </w:p>
        </w:tc>
        <w:tc>
          <w:tcPr>
            <w:tcW w:w="1085" w:type="dxa"/>
            <w:tcBorders>
              <w:top w:val="single" w:sz="4" w:space="0" w:color="auto"/>
              <w:left w:val="single" w:sz="4" w:space="0" w:color="auto"/>
              <w:bottom w:val="single" w:sz="4" w:space="0" w:color="auto"/>
              <w:right w:val="single" w:sz="4" w:space="0" w:color="auto"/>
            </w:tcBorders>
            <w:vAlign w:val="center"/>
          </w:tcPr>
          <w:p w14:paraId="5397643E" w14:textId="77777777" w:rsidR="00A13178" w:rsidRPr="00C4081F" w:rsidRDefault="00A13178" w:rsidP="00FC3EC4">
            <w:pPr>
              <w:ind w:right="-468"/>
              <w:jc w:val="center"/>
              <w:rPr>
                <w:b/>
                <w:sz w:val="17"/>
                <w:szCs w:val="17"/>
              </w:rPr>
            </w:pPr>
          </w:p>
        </w:tc>
      </w:tr>
      <w:tr w:rsidR="00A13178" w:rsidRPr="00A4547E" w14:paraId="4E9B1770"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0ECB9E7" w14:textId="77777777" w:rsidR="00A13178" w:rsidRPr="00C4081F" w:rsidRDefault="00A13178" w:rsidP="00FC3EC4">
            <w:pPr>
              <w:ind w:right="-468"/>
              <w:rPr>
                <w:sz w:val="17"/>
                <w:szCs w:val="17"/>
              </w:rPr>
            </w:pPr>
            <w:r w:rsidRPr="00C4081F">
              <w:rPr>
                <w:sz w:val="17"/>
                <w:szCs w:val="17"/>
              </w:rPr>
              <w:t>Dodávka a montáž montážního nosníku pod strop šachty (závěsných ok)</w:t>
            </w:r>
          </w:p>
        </w:tc>
        <w:tc>
          <w:tcPr>
            <w:tcW w:w="982" w:type="dxa"/>
            <w:tcBorders>
              <w:top w:val="single" w:sz="4" w:space="0" w:color="auto"/>
              <w:left w:val="single" w:sz="4" w:space="0" w:color="auto"/>
              <w:bottom w:val="single" w:sz="4" w:space="0" w:color="auto"/>
              <w:right w:val="single" w:sz="4" w:space="0" w:color="auto"/>
            </w:tcBorders>
            <w:vAlign w:val="center"/>
          </w:tcPr>
          <w:p w14:paraId="54A4A45D"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4B426EA2" w14:textId="77777777" w:rsidR="00A13178" w:rsidRPr="00C4081F" w:rsidRDefault="00A13178" w:rsidP="00FC3EC4">
            <w:pPr>
              <w:ind w:right="-468"/>
              <w:jc w:val="center"/>
              <w:rPr>
                <w:b/>
                <w:sz w:val="17"/>
                <w:szCs w:val="17"/>
              </w:rPr>
            </w:pPr>
          </w:p>
        </w:tc>
      </w:tr>
      <w:tr w:rsidR="00FE7E73" w:rsidRPr="00A4547E" w14:paraId="3F292DC1" w14:textId="77777777" w:rsidTr="001448AD">
        <w:trPr>
          <w:trHeight w:val="284"/>
          <w:jc w:val="center"/>
        </w:trPr>
        <w:tc>
          <w:tcPr>
            <w:tcW w:w="1008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EDF14AE" w14:textId="77777777" w:rsidR="00FE7E73" w:rsidRPr="00C4081F" w:rsidRDefault="00FE7E73" w:rsidP="00FE7E73">
            <w:pPr>
              <w:ind w:right="-468"/>
              <w:rPr>
                <w:b/>
                <w:sz w:val="17"/>
                <w:szCs w:val="17"/>
              </w:rPr>
            </w:pPr>
            <w:r w:rsidRPr="00C4081F">
              <w:rPr>
                <w:b/>
                <w:sz w:val="17"/>
                <w:szCs w:val="17"/>
              </w:rPr>
              <w:t>JINÉ PRÁCE SOUVISEJÍCÍ S MONTÁŽÍ VÝTAHU</w:t>
            </w:r>
          </w:p>
        </w:tc>
      </w:tr>
      <w:tr w:rsidR="00A13178" w:rsidRPr="00A4547E" w14:paraId="002C9114"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29CD1716" w14:textId="77777777" w:rsidR="00A13178" w:rsidRPr="00C4081F" w:rsidRDefault="00A13178" w:rsidP="00FC3EC4">
            <w:pPr>
              <w:ind w:right="-468"/>
              <w:rPr>
                <w:sz w:val="17"/>
                <w:szCs w:val="17"/>
              </w:rPr>
            </w:pPr>
            <w:r w:rsidRPr="00C4081F">
              <w:rPr>
                <w:sz w:val="17"/>
                <w:szCs w:val="17"/>
              </w:rPr>
              <w:t>Dodávka hasicího přístroje</w:t>
            </w:r>
          </w:p>
        </w:tc>
        <w:tc>
          <w:tcPr>
            <w:tcW w:w="982" w:type="dxa"/>
            <w:tcBorders>
              <w:top w:val="single" w:sz="4" w:space="0" w:color="auto"/>
              <w:left w:val="single" w:sz="4" w:space="0" w:color="auto"/>
              <w:bottom w:val="single" w:sz="4" w:space="0" w:color="auto"/>
              <w:right w:val="single" w:sz="4" w:space="0" w:color="auto"/>
            </w:tcBorders>
            <w:vAlign w:val="center"/>
          </w:tcPr>
          <w:p w14:paraId="3BFB75E4"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38E68FEF" w14:textId="77777777" w:rsidR="00A13178" w:rsidRPr="00C4081F" w:rsidRDefault="00A13178" w:rsidP="00FC3EC4">
            <w:pPr>
              <w:ind w:right="-468"/>
              <w:jc w:val="center"/>
              <w:rPr>
                <w:b/>
                <w:sz w:val="17"/>
                <w:szCs w:val="17"/>
              </w:rPr>
            </w:pPr>
            <w:r w:rsidRPr="00C4081F">
              <w:rPr>
                <w:b/>
                <w:sz w:val="17"/>
                <w:szCs w:val="17"/>
              </w:rPr>
              <w:t>X</w:t>
            </w:r>
          </w:p>
        </w:tc>
      </w:tr>
      <w:tr w:rsidR="00A13178" w:rsidRPr="00A4547E" w14:paraId="5B0AFDAA"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8C66A28" w14:textId="77777777" w:rsidR="00A13178" w:rsidRPr="00C4081F" w:rsidRDefault="00A13178" w:rsidP="00FC3EC4">
            <w:pPr>
              <w:ind w:right="-468"/>
              <w:rPr>
                <w:sz w:val="17"/>
                <w:szCs w:val="17"/>
              </w:rPr>
            </w:pPr>
            <w:r w:rsidRPr="00C4081F">
              <w:rPr>
                <w:sz w:val="17"/>
                <w:szCs w:val="17"/>
              </w:rPr>
              <w:t>Dodávka a montáž GSM brány (dle nařízení vlády 27/ 2003 Sb.)</w:t>
            </w:r>
          </w:p>
        </w:tc>
        <w:tc>
          <w:tcPr>
            <w:tcW w:w="982" w:type="dxa"/>
            <w:tcBorders>
              <w:top w:val="single" w:sz="4" w:space="0" w:color="auto"/>
              <w:left w:val="single" w:sz="4" w:space="0" w:color="auto"/>
              <w:bottom w:val="single" w:sz="4" w:space="0" w:color="auto"/>
              <w:right w:val="single" w:sz="4" w:space="0" w:color="auto"/>
            </w:tcBorders>
            <w:vAlign w:val="center"/>
          </w:tcPr>
          <w:p w14:paraId="7EE35BB8" w14:textId="77777777" w:rsidR="00A13178" w:rsidRPr="00C4081F" w:rsidRDefault="001448AD" w:rsidP="00FC3EC4">
            <w:pPr>
              <w:ind w:right="-468"/>
              <w:jc w:val="center"/>
              <w:rPr>
                <w:b/>
                <w:sz w:val="17"/>
                <w:szCs w:val="17"/>
              </w:rPr>
            </w:pPr>
            <w:r>
              <w:rPr>
                <w:b/>
                <w:sz w:val="17"/>
                <w:szCs w:val="17"/>
              </w:rPr>
              <w:t>x</w:t>
            </w:r>
          </w:p>
        </w:tc>
        <w:tc>
          <w:tcPr>
            <w:tcW w:w="1085" w:type="dxa"/>
            <w:tcBorders>
              <w:top w:val="single" w:sz="4" w:space="0" w:color="auto"/>
              <w:left w:val="single" w:sz="4" w:space="0" w:color="auto"/>
              <w:bottom w:val="single" w:sz="4" w:space="0" w:color="auto"/>
              <w:right w:val="single" w:sz="4" w:space="0" w:color="auto"/>
            </w:tcBorders>
            <w:vAlign w:val="center"/>
          </w:tcPr>
          <w:p w14:paraId="73428C3D" w14:textId="77777777" w:rsidR="00A13178" w:rsidRPr="00C4081F" w:rsidRDefault="00A13178" w:rsidP="00FC3EC4">
            <w:pPr>
              <w:ind w:right="-468"/>
              <w:jc w:val="center"/>
              <w:rPr>
                <w:b/>
                <w:sz w:val="17"/>
                <w:szCs w:val="17"/>
              </w:rPr>
            </w:pPr>
          </w:p>
        </w:tc>
      </w:tr>
      <w:tr w:rsidR="00A13178" w:rsidRPr="00A4547E" w14:paraId="68430C8A"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FB24630" w14:textId="77777777" w:rsidR="00A13178" w:rsidRPr="00C4081F" w:rsidRDefault="00A13178" w:rsidP="00FC3EC4">
            <w:pPr>
              <w:ind w:right="-468"/>
              <w:rPr>
                <w:sz w:val="17"/>
                <w:szCs w:val="17"/>
              </w:rPr>
            </w:pPr>
            <w:r w:rsidRPr="00C4081F">
              <w:rPr>
                <w:sz w:val="17"/>
                <w:szCs w:val="17"/>
              </w:rPr>
              <w:t>Dodávka SIM karty pro GSM bránu</w:t>
            </w:r>
          </w:p>
        </w:tc>
        <w:tc>
          <w:tcPr>
            <w:tcW w:w="982" w:type="dxa"/>
            <w:tcBorders>
              <w:top w:val="single" w:sz="4" w:space="0" w:color="auto"/>
              <w:left w:val="single" w:sz="4" w:space="0" w:color="auto"/>
              <w:bottom w:val="single" w:sz="4" w:space="0" w:color="auto"/>
              <w:right w:val="single" w:sz="4" w:space="0" w:color="auto"/>
            </w:tcBorders>
            <w:vAlign w:val="center"/>
          </w:tcPr>
          <w:p w14:paraId="053B7AB4" w14:textId="77777777" w:rsidR="00A13178" w:rsidRPr="00C4081F" w:rsidRDefault="001448AD" w:rsidP="00FC3EC4">
            <w:pPr>
              <w:ind w:right="-468"/>
              <w:jc w:val="center"/>
              <w:rPr>
                <w:b/>
                <w:sz w:val="17"/>
                <w:szCs w:val="17"/>
              </w:rPr>
            </w:pPr>
            <w:r>
              <w:rPr>
                <w:b/>
                <w:sz w:val="17"/>
                <w:szCs w:val="17"/>
              </w:rPr>
              <w:t>x</w:t>
            </w:r>
          </w:p>
        </w:tc>
        <w:tc>
          <w:tcPr>
            <w:tcW w:w="1085" w:type="dxa"/>
            <w:tcBorders>
              <w:top w:val="single" w:sz="4" w:space="0" w:color="auto"/>
              <w:left w:val="single" w:sz="4" w:space="0" w:color="auto"/>
              <w:bottom w:val="single" w:sz="4" w:space="0" w:color="auto"/>
              <w:right w:val="single" w:sz="4" w:space="0" w:color="auto"/>
            </w:tcBorders>
            <w:vAlign w:val="center"/>
          </w:tcPr>
          <w:p w14:paraId="55DF0802" w14:textId="77777777" w:rsidR="00A13178" w:rsidRPr="00C4081F" w:rsidRDefault="00A13178" w:rsidP="00FC3EC4">
            <w:pPr>
              <w:ind w:right="-468"/>
              <w:jc w:val="center"/>
              <w:rPr>
                <w:b/>
                <w:sz w:val="17"/>
                <w:szCs w:val="17"/>
              </w:rPr>
            </w:pPr>
          </w:p>
        </w:tc>
      </w:tr>
      <w:tr w:rsidR="00A13178" w:rsidRPr="00A4547E" w14:paraId="399E92DB" w14:textId="77777777" w:rsidTr="001448AD">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6F4505D6" w14:textId="77777777" w:rsidR="00A13178" w:rsidRPr="00C4081F" w:rsidRDefault="00A13178" w:rsidP="00FC3EC4">
            <w:pPr>
              <w:ind w:right="-468"/>
              <w:rPr>
                <w:sz w:val="17"/>
                <w:szCs w:val="17"/>
              </w:rPr>
            </w:pPr>
            <w:r w:rsidRPr="00C4081F">
              <w:rPr>
                <w:sz w:val="17"/>
                <w:szCs w:val="17"/>
              </w:rPr>
              <w:t>Přivedení samostatné analogové telefonní linky do strojovny (dle nařízení vlády 27/ 2003 Sb.)</w:t>
            </w:r>
          </w:p>
        </w:tc>
        <w:tc>
          <w:tcPr>
            <w:tcW w:w="982" w:type="dxa"/>
            <w:tcBorders>
              <w:top w:val="single" w:sz="4" w:space="0" w:color="auto"/>
              <w:left w:val="single" w:sz="4" w:space="0" w:color="auto"/>
              <w:bottom w:val="single" w:sz="4" w:space="0" w:color="auto"/>
              <w:right w:val="single" w:sz="4" w:space="0" w:color="auto"/>
            </w:tcBorders>
            <w:vAlign w:val="center"/>
          </w:tcPr>
          <w:p w14:paraId="45FDDEAC" w14:textId="77777777" w:rsidR="00A13178" w:rsidRPr="00C4081F" w:rsidRDefault="00A13178" w:rsidP="00FC3EC4">
            <w:pPr>
              <w:ind w:right="-468"/>
              <w:jc w:val="center"/>
              <w:rPr>
                <w:b/>
                <w:sz w:val="17"/>
                <w:szCs w:val="17"/>
              </w:rPr>
            </w:pPr>
          </w:p>
        </w:tc>
        <w:tc>
          <w:tcPr>
            <w:tcW w:w="1085" w:type="dxa"/>
            <w:tcBorders>
              <w:top w:val="single" w:sz="4" w:space="0" w:color="auto"/>
              <w:left w:val="single" w:sz="4" w:space="0" w:color="auto"/>
              <w:bottom w:val="single" w:sz="4" w:space="0" w:color="auto"/>
              <w:right w:val="single" w:sz="4" w:space="0" w:color="auto"/>
            </w:tcBorders>
            <w:vAlign w:val="center"/>
          </w:tcPr>
          <w:p w14:paraId="3754571C" w14:textId="77777777" w:rsidR="00A13178" w:rsidRPr="00C4081F" w:rsidRDefault="00A13178" w:rsidP="00FC3EC4">
            <w:pPr>
              <w:ind w:right="-468"/>
              <w:jc w:val="center"/>
              <w:rPr>
                <w:b/>
                <w:sz w:val="17"/>
                <w:szCs w:val="17"/>
              </w:rPr>
            </w:pPr>
          </w:p>
        </w:tc>
      </w:tr>
    </w:tbl>
    <w:p w14:paraId="1374B28E" w14:textId="77777777" w:rsidR="00D3601E" w:rsidRDefault="00D3601E">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8"/>
        <w:gridCol w:w="982"/>
        <w:gridCol w:w="1080"/>
      </w:tblGrid>
      <w:tr w:rsidR="00A13178" w:rsidRPr="00C4081F" w14:paraId="760B47E1" w14:textId="77777777" w:rsidTr="00FB4C39">
        <w:trPr>
          <w:trHeight w:val="592"/>
          <w:jc w:val="center"/>
        </w:trPr>
        <w:tc>
          <w:tcPr>
            <w:tcW w:w="8018" w:type="dxa"/>
            <w:tcBorders>
              <w:top w:val="single" w:sz="4" w:space="0" w:color="auto"/>
              <w:left w:val="nil"/>
              <w:bottom w:val="single" w:sz="4" w:space="0" w:color="auto"/>
              <w:right w:val="nil"/>
            </w:tcBorders>
            <w:vAlign w:val="center"/>
          </w:tcPr>
          <w:p w14:paraId="7EF2A0A3" w14:textId="77777777" w:rsidR="00C4081F" w:rsidRPr="00C4081F" w:rsidRDefault="00D3601E" w:rsidP="00DC3913">
            <w:pPr>
              <w:ind w:right="-468"/>
              <w:rPr>
                <w:b/>
                <w:caps/>
                <w:sz w:val="20"/>
                <w:szCs w:val="17"/>
              </w:rPr>
            </w:pPr>
            <w:r>
              <w:br w:type="page"/>
            </w:r>
          </w:p>
          <w:p w14:paraId="3D09901D" w14:textId="77777777" w:rsidR="00A13178" w:rsidRPr="00C4081F" w:rsidRDefault="00A13178" w:rsidP="00DC3913">
            <w:pPr>
              <w:ind w:right="-468"/>
              <w:rPr>
                <w:b/>
                <w:caps/>
                <w:sz w:val="20"/>
                <w:szCs w:val="17"/>
              </w:rPr>
            </w:pPr>
            <w:r w:rsidRPr="00C4081F">
              <w:rPr>
                <w:b/>
                <w:caps/>
                <w:sz w:val="20"/>
                <w:szCs w:val="17"/>
              </w:rPr>
              <w:t xml:space="preserve">Práce </w:t>
            </w:r>
            <w:r w:rsidR="00DC3913" w:rsidRPr="00C4081F">
              <w:rPr>
                <w:b/>
                <w:caps/>
                <w:sz w:val="20"/>
                <w:szCs w:val="17"/>
              </w:rPr>
              <w:t>V</w:t>
            </w:r>
            <w:r w:rsidR="00C4081F">
              <w:rPr>
                <w:b/>
                <w:caps/>
                <w:sz w:val="20"/>
                <w:szCs w:val="17"/>
              </w:rPr>
              <w:t xml:space="preserve"> </w:t>
            </w:r>
            <w:r w:rsidRPr="00C4081F">
              <w:rPr>
                <w:b/>
                <w:caps/>
                <w:sz w:val="20"/>
                <w:szCs w:val="17"/>
              </w:rPr>
              <w:t>šachtě</w:t>
            </w:r>
          </w:p>
        </w:tc>
        <w:tc>
          <w:tcPr>
            <w:tcW w:w="982" w:type="dxa"/>
            <w:tcBorders>
              <w:top w:val="single" w:sz="4" w:space="0" w:color="auto"/>
              <w:left w:val="nil"/>
              <w:bottom w:val="single" w:sz="4" w:space="0" w:color="auto"/>
              <w:right w:val="nil"/>
            </w:tcBorders>
            <w:vAlign w:val="center"/>
          </w:tcPr>
          <w:p w14:paraId="32EA8EF7" w14:textId="77777777" w:rsidR="00A13178" w:rsidRPr="00C4081F" w:rsidRDefault="00A13178" w:rsidP="00FC3EC4">
            <w:pPr>
              <w:ind w:right="-468"/>
              <w:jc w:val="center"/>
              <w:rPr>
                <w:b/>
                <w:sz w:val="20"/>
                <w:szCs w:val="17"/>
              </w:rPr>
            </w:pPr>
          </w:p>
        </w:tc>
        <w:tc>
          <w:tcPr>
            <w:tcW w:w="1080" w:type="dxa"/>
            <w:tcBorders>
              <w:top w:val="single" w:sz="4" w:space="0" w:color="auto"/>
              <w:left w:val="nil"/>
              <w:bottom w:val="single" w:sz="4" w:space="0" w:color="auto"/>
              <w:right w:val="nil"/>
            </w:tcBorders>
            <w:vAlign w:val="center"/>
          </w:tcPr>
          <w:p w14:paraId="6B7B58D1" w14:textId="77777777" w:rsidR="00A13178" w:rsidRPr="00C4081F" w:rsidRDefault="00A13178" w:rsidP="00FC3EC4">
            <w:pPr>
              <w:ind w:right="-468"/>
              <w:jc w:val="center"/>
              <w:rPr>
                <w:b/>
                <w:sz w:val="20"/>
                <w:szCs w:val="17"/>
              </w:rPr>
            </w:pPr>
          </w:p>
        </w:tc>
      </w:tr>
      <w:tr w:rsidR="00FE7E73" w:rsidRPr="00A4547E" w14:paraId="61CD9502"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9D1699E" w14:textId="77777777" w:rsidR="00FE7E73" w:rsidRPr="00C4081F" w:rsidRDefault="00FE7E73" w:rsidP="00FE7E73">
            <w:pPr>
              <w:ind w:right="-468"/>
              <w:rPr>
                <w:b/>
                <w:sz w:val="17"/>
                <w:szCs w:val="17"/>
              </w:rPr>
            </w:pPr>
            <w:r w:rsidRPr="00C4081F">
              <w:rPr>
                <w:b/>
                <w:sz w:val="17"/>
                <w:szCs w:val="17"/>
              </w:rPr>
              <w:t>STAVEBNÍ PRÁCE</w:t>
            </w:r>
          </w:p>
        </w:tc>
      </w:tr>
      <w:tr w:rsidR="00A13178" w:rsidRPr="00A4547E" w14:paraId="10E5AB1D"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26DA59ED" w14:textId="77777777" w:rsidR="00A13178" w:rsidRPr="00C4081F" w:rsidRDefault="00A13178" w:rsidP="00FC3EC4">
            <w:pPr>
              <w:ind w:right="-468"/>
              <w:rPr>
                <w:sz w:val="17"/>
                <w:szCs w:val="17"/>
              </w:rPr>
            </w:pPr>
            <w:r w:rsidRPr="00C4081F">
              <w:rPr>
                <w:sz w:val="17"/>
                <w:szCs w:val="17"/>
              </w:rPr>
              <w:t>Vyčištění šachty/ prohlubně</w:t>
            </w:r>
          </w:p>
        </w:tc>
        <w:tc>
          <w:tcPr>
            <w:tcW w:w="982" w:type="dxa"/>
            <w:tcBorders>
              <w:top w:val="single" w:sz="4" w:space="0" w:color="auto"/>
              <w:left w:val="single" w:sz="4" w:space="0" w:color="auto"/>
              <w:bottom w:val="single" w:sz="4" w:space="0" w:color="auto"/>
              <w:right w:val="single" w:sz="4" w:space="0" w:color="auto"/>
            </w:tcBorders>
            <w:vAlign w:val="center"/>
          </w:tcPr>
          <w:p w14:paraId="21B897AA"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419F21EF" w14:textId="77777777" w:rsidR="00A13178" w:rsidRPr="00C4081F" w:rsidRDefault="00A13178" w:rsidP="00FC3EC4">
            <w:pPr>
              <w:ind w:right="-468"/>
              <w:jc w:val="center"/>
              <w:rPr>
                <w:b/>
                <w:sz w:val="17"/>
                <w:szCs w:val="17"/>
              </w:rPr>
            </w:pPr>
          </w:p>
        </w:tc>
      </w:tr>
      <w:tr w:rsidR="00A13178" w:rsidRPr="00A4547E" w14:paraId="3D6E4976"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5E2307B" w14:textId="77777777" w:rsidR="00A13178" w:rsidRPr="00C4081F" w:rsidRDefault="00A13178" w:rsidP="00FC3EC4">
            <w:pPr>
              <w:ind w:right="-468"/>
              <w:rPr>
                <w:sz w:val="17"/>
                <w:szCs w:val="17"/>
              </w:rPr>
            </w:pPr>
            <w:r w:rsidRPr="00C4081F">
              <w:rPr>
                <w:sz w:val="17"/>
                <w:szCs w:val="17"/>
              </w:rPr>
              <w:t>Odstranění původních betonových nárazníků</w:t>
            </w:r>
          </w:p>
        </w:tc>
        <w:tc>
          <w:tcPr>
            <w:tcW w:w="982" w:type="dxa"/>
            <w:tcBorders>
              <w:top w:val="single" w:sz="4" w:space="0" w:color="auto"/>
              <w:left w:val="single" w:sz="4" w:space="0" w:color="auto"/>
              <w:bottom w:val="single" w:sz="4" w:space="0" w:color="auto"/>
              <w:right w:val="single" w:sz="4" w:space="0" w:color="auto"/>
            </w:tcBorders>
            <w:vAlign w:val="center"/>
          </w:tcPr>
          <w:p w14:paraId="616ABA52"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567ABB3F" w14:textId="77777777" w:rsidR="00A13178" w:rsidRPr="00C4081F" w:rsidRDefault="00A13178" w:rsidP="00FC3EC4">
            <w:pPr>
              <w:ind w:right="-468"/>
              <w:jc w:val="center"/>
              <w:rPr>
                <w:b/>
                <w:sz w:val="17"/>
                <w:szCs w:val="17"/>
              </w:rPr>
            </w:pPr>
          </w:p>
        </w:tc>
      </w:tr>
      <w:tr w:rsidR="00A13178" w:rsidRPr="00A4547E" w14:paraId="14BBF10B"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B050B15" w14:textId="77777777" w:rsidR="00A13178" w:rsidRPr="00C4081F" w:rsidRDefault="00A13178" w:rsidP="00FC3EC4">
            <w:pPr>
              <w:ind w:right="-468"/>
              <w:rPr>
                <w:sz w:val="17"/>
                <w:szCs w:val="17"/>
              </w:rPr>
            </w:pPr>
            <w:r w:rsidRPr="00C4081F">
              <w:rPr>
                <w:sz w:val="17"/>
                <w:szCs w:val="17"/>
              </w:rPr>
              <w:t>Bourání protiváhy</w:t>
            </w:r>
          </w:p>
        </w:tc>
        <w:tc>
          <w:tcPr>
            <w:tcW w:w="982" w:type="dxa"/>
            <w:tcBorders>
              <w:top w:val="single" w:sz="4" w:space="0" w:color="auto"/>
              <w:left w:val="single" w:sz="4" w:space="0" w:color="auto"/>
              <w:bottom w:val="single" w:sz="4" w:space="0" w:color="auto"/>
              <w:right w:val="single" w:sz="4" w:space="0" w:color="auto"/>
            </w:tcBorders>
            <w:vAlign w:val="center"/>
          </w:tcPr>
          <w:p w14:paraId="1B870EF4"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275576D1" w14:textId="77777777" w:rsidR="00A13178" w:rsidRPr="00C4081F" w:rsidRDefault="00A13178" w:rsidP="00FC3EC4">
            <w:pPr>
              <w:ind w:right="-468"/>
              <w:jc w:val="center"/>
              <w:rPr>
                <w:b/>
                <w:sz w:val="17"/>
                <w:szCs w:val="17"/>
              </w:rPr>
            </w:pPr>
          </w:p>
        </w:tc>
      </w:tr>
      <w:tr w:rsidR="00A13178" w:rsidRPr="00A4547E" w14:paraId="24F083F2"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91AE08E" w14:textId="77777777" w:rsidR="00A13178" w:rsidRPr="00C4081F" w:rsidRDefault="00A13178" w:rsidP="00FC3EC4">
            <w:pPr>
              <w:ind w:right="-468"/>
              <w:rPr>
                <w:sz w:val="17"/>
                <w:szCs w:val="17"/>
              </w:rPr>
            </w:pPr>
            <w:r w:rsidRPr="00C4081F">
              <w:rPr>
                <w:sz w:val="17"/>
                <w:szCs w:val="17"/>
              </w:rPr>
              <w:t>Vyrovnání podlahy po staré technologii a nátěr prohlubně nepodporující tvorbu prachu</w:t>
            </w:r>
          </w:p>
        </w:tc>
        <w:tc>
          <w:tcPr>
            <w:tcW w:w="982" w:type="dxa"/>
            <w:tcBorders>
              <w:top w:val="single" w:sz="4" w:space="0" w:color="auto"/>
              <w:left w:val="single" w:sz="4" w:space="0" w:color="auto"/>
              <w:bottom w:val="single" w:sz="4" w:space="0" w:color="auto"/>
              <w:right w:val="single" w:sz="4" w:space="0" w:color="auto"/>
            </w:tcBorders>
            <w:vAlign w:val="center"/>
          </w:tcPr>
          <w:p w14:paraId="67256BD8"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21A72984" w14:textId="77777777" w:rsidR="00A13178" w:rsidRPr="00C4081F" w:rsidRDefault="00A13178" w:rsidP="00FC3EC4">
            <w:pPr>
              <w:ind w:right="-468"/>
              <w:jc w:val="center"/>
              <w:rPr>
                <w:b/>
                <w:sz w:val="17"/>
                <w:szCs w:val="17"/>
              </w:rPr>
            </w:pPr>
          </w:p>
        </w:tc>
      </w:tr>
      <w:tr w:rsidR="00A13178" w:rsidRPr="00A4547E" w14:paraId="59EE0F68"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3A02B055" w14:textId="77777777" w:rsidR="00A13178" w:rsidRPr="00C4081F" w:rsidRDefault="00A13178" w:rsidP="00FC3EC4">
            <w:pPr>
              <w:ind w:right="-468"/>
              <w:rPr>
                <w:sz w:val="17"/>
                <w:szCs w:val="17"/>
              </w:rPr>
            </w:pPr>
            <w:r w:rsidRPr="00C4081F">
              <w:rPr>
                <w:sz w:val="17"/>
                <w:szCs w:val="17"/>
              </w:rPr>
              <w:t>Demontáž původních vodítek kabiny a protiváhy</w:t>
            </w:r>
          </w:p>
        </w:tc>
        <w:tc>
          <w:tcPr>
            <w:tcW w:w="982" w:type="dxa"/>
            <w:tcBorders>
              <w:top w:val="single" w:sz="4" w:space="0" w:color="auto"/>
              <w:left w:val="single" w:sz="4" w:space="0" w:color="auto"/>
              <w:bottom w:val="single" w:sz="4" w:space="0" w:color="auto"/>
              <w:right w:val="single" w:sz="4" w:space="0" w:color="auto"/>
            </w:tcBorders>
            <w:vAlign w:val="center"/>
          </w:tcPr>
          <w:p w14:paraId="1433896B"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182B8DDD" w14:textId="77777777" w:rsidR="00A13178" w:rsidRPr="00C4081F" w:rsidRDefault="00A13178" w:rsidP="00FC3EC4">
            <w:pPr>
              <w:ind w:right="-468"/>
              <w:jc w:val="center"/>
              <w:rPr>
                <w:b/>
                <w:sz w:val="17"/>
                <w:szCs w:val="17"/>
              </w:rPr>
            </w:pPr>
          </w:p>
        </w:tc>
      </w:tr>
      <w:tr w:rsidR="00A13178" w:rsidRPr="00A4547E" w14:paraId="6ED3B5C6"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CD1E47F" w14:textId="77777777" w:rsidR="00A13178" w:rsidRPr="00C4081F" w:rsidRDefault="00A13178" w:rsidP="00FC3EC4">
            <w:pPr>
              <w:ind w:right="-468"/>
              <w:rPr>
                <w:sz w:val="17"/>
                <w:szCs w:val="17"/>
              </w:rPr>
            </w:pPr>
            <w:r w:rsidRPr="00C4081F">
              <w:rPr>
                <w:sz w:val="17"/>
                <w:szCs w:val="17"/>
              </w:rPr>
              <w:t>Vybílení šachty</w:t>
            </w:r>
          </w:p>
        </w:tc>
        <w:tc>
          <w:tcPr>
            <w:tcW w:w="982" w:type="dxa"/>
            <w:tcBorders>
              <w:top w:val="single" w:sz="4" w:space="0" w:color="auto"/>
              <w:left w:val="single" w:sz="4" w:space="0" w:color="auto"/>
              <w:bottom w:val="single" w:sz="4" w:space="0" w:color="auto"/>
              <w:right w:val="single" w:sz="4" w:space="0" w:color="auto"/>
            </w:tcBorders>
            <w:vAlign w:val="center"/>
          </w:tcPr>
          <w:p w14:paraId="3B379C33"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5F7035FB" w14:textId="77777777" w:rsidR="00A13178" w:rsidRPr="00C4081F" w:rsidRDefault="00A13178" w:rsidP="00FC3EC4">
            <w:pPr>
              <w:ind w:right="-468"/>
              <w:jc w:val="center"/>
              <w:rPr>
                <w:b/>
                <w:sz w:val="17"/>
                <w:szCs w:val="17"/>
              </w:rPr>
            </w:pPr>
          </w:p>
        </w:tc>
      </w:tr>
      <w:tr w:rsidR="00A13178" w:rsidRPr="00A4547E" w14:paraId="171EB887"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AF153BB" w14:textId="77777777" w:rsidR="00A13178" w:rsidRPr="00C4081F" w:rsidRDefault="00A13178" w:rsidP="00FC3EC4">
            <w:pPr>
              <w:ind w:right="-468"/>
              <w:rPr>
                <w:sz w:val="17"/>
                <w:szCs w:val="17"/>
              </w:rPr>
            </w:pPr>
            <w:r w:rsidRPr="00C4081F">
              <w:rPr>
                <w:sz w:val="17"/>
                <w:szCs w:val="17"/>
              </w:rPr>
              <w:t>Zřídit funkční odvětrání šachty (nenucené)</w:t>
            </w:r>
          </w:p>
        </w:tc>
        <w:tc>
          <w:tcPr>
            <w:tcW w:w="982" w:type="dxa"/>
            <w:tcBorders>
              <w:top w:val="single" w:sz="4" w:space="0" w:color="auto"/>
              <w:left w:val="single" w:sz="4" w:space="0" w:color="auto"/>
              <w:bottom w:val="single" w:sz="4" w:space="0" w:color="auto"/>
              <w:right w:val="single" w:sz="4" w:space="0" w:color="auto"/>
            </w:tcBorders>
            <w:vAlign w:val="center"/>
          </w:tcPr>
          <w:p w14:paraId="27260EDE"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7A151DA2" w14:textId="77777777" w:rsidR="00A13178" w:rsidRPr="00C4081F" w:rsidRDefault="00A13178" w:rsidP="00FC3EC4">
            <w:pPr>
              <w:ind w:right="-468"/>
              <w:jc w:val="center"/>
              <w:rPr>
                <w:b/>
                <w:sz w:val="17"/>
                <w:szCs w:val="17"/>
              </w:rPr>
            </w:pPr>
          </w:p>
        </w:tc>
      </w:tr>
      <w:tr w:rsidR="00FE7E73" w:rsidRPr="00A4547E" w14:paraId="7AB73C11"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099E372" w14:textId="77777777" w:rsidR="00FE7E73" w:rsidRPr="00C4081F" w:rsidRDefault="00FE7E73" w:rsidP="00FE7E73">
            <w:pPr>
              <w:ind w:right="-468"/>
              <w:rPr>
                <w:b/>
                <w:sz w:val="17"/>
                <w:szCs w:val="17"/>
              </w:rPr>
            </w:pPr>
            <w:r w:rsidRPr="00C4081F">
              <w:rPr>
                <w:b/>
                <w:sz w:val="17"/>
                <w:szCs w:val="17"/>
              </w:rPr>
              <w:t>ELEKTRO PRÁCE</w:t>
            </w:r>
          </w:p>
        </w:tc>
      </w:tr>
      <w:tr w:rsidR="00A13178" w:rsidRPr="00A4547E" w14:paraId="755FB5E8"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62884618" w14:textId="77777777" w:rsidR="00A13178" w:rsidRPr="00C4081F" w:rsidRDefault="00A13178" w:rsidP="00E16C80">
            <w:pPr>
              <w:ind w:right="-468"/>
              <w:rPr>
                <w:sz w:val="17"/>
                <w:szCs w:val="17"/>
              </w:rPr>
            </w:pPr>
            <w:r w:rsidRPr="00C4081F">
              <w:rPr>
                <w:sz w:val="17"/>
                <w:szCs w:val="17"/>
              </w:rPr>
              <w:t>Zhoto</w:t>
            </w:r>
            <w:r w:rsidR="0068745D" w:rsidRPr="00C4081F">
              <w:rPr>
                <w:sz w:val="17"/>
                <w:szCs w:val="17"/>
              </w:rPr>
              <w:t xml:space="preserve">vení osvětlení šachty dle </w:t>
            </w:r>
            <w:r w:rsidR="00E16C80">
              <w:rPr>
                <w:sz w:val="17"/>
                <w:szCs w:val="17"/>
              </w:rPr>
              <w:t xml:space="preserve">ČSN </w:t>
            </w:r>
            <w:r w:rsidR="0068745D" w:rsidRPr="00C4081F">
              <w:rPr>
                <w:sz w:val="17"/>
                <w:szCs w:val="17"/>
              </w:rPr>
              <w:t>EN 81</w:t>
            </w:r>
            <w:r w:rsidRPr="00C4081F">
              <w:rPr>
                <w:sz w:val="17"/>
                <w:szCs w:val="17"/>
              </w:rPr>
              <w:t>-</w:t>
            </w:r>
            <w:r w:rsidR="00E16C80">
              <w:rPr>
                <w:sz w:val="17"/>
                <w:szCs w:val="17"/>
              </w:rPr>
              <w:t>20 (čl. 5.2.1.4.1)</w:t>
            </w:r>
          </w:p>
        </w:tc>
        <w:tc>
          <w:tcPr>
            <w:tcW w:w="982" w:type="dxa"/>
            <w:tcBorders>
              <w:top w:val="single" w:sz="4" w:space="0" w:color="auto"/>
              <w:left w:val="single" w:sz="4" w:space="0" w:color="auto"/>
              <w:bottom w:val="single" w:sz="4" w:space="0" w:color="auto"/>
              <w:right w:val="single" w:sz="4" w:space="0" w:color="auto"/>
            </w:tcBorders>
            <w:vAlign w:val="center"/>
          </w:tcPr>
          <w:p w14:paraId="20F5F28B"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16668096" w14:textId="77777777" w:rsidR="00A13178" w:rsidRPr="00C4081F" w:rsidRDefault="00A13178" w:rsidP="00FC3EC4">
            <w:pPr>
              <w:ind w:right="-468"/>
              <w:jc w:val="center"/>
              <w:rPr>
                <w:b/>
                <w:sz w:val="17"/>
                <w:szCs w:val="17"/>
              </w:rPr>
            </w:pPr>
          </w:p>
        </w:tc>
      </w:tr>
      <w:tr w:rsidR="00916146" w:rsidRPr="00A4547E" w14:paraId="2C0C2B3A" w14:textId="77777777" w:rsidTr="00C4081F">
        <w:trPr>
          <w:trHeight w:val="379"/>
          <w:jc w:val="center"/>
        </w:trPr>
        <w:tc>
          <w:tcPr>
            <w:tcW w:w="8018" w:type="dxa"/>
            <w:tcBorders>
              <w:top w:val="single" w:sz="4" w:space="0" w:color="auto"/>
              <w:left w:val="nil"/>
              <w:bottom w:val="nil"/>
              <w:right w:val="nil"/>
            </w:tcBorders>
            <w:vAlign w:val="center"/>
          </w:tcPr>
          <w:p w14:paraId="73D2870E" w14:textId="77777777" w:rsidR="00916146" w:rsidRPr="00A4547E" w:rsidRDefault="00916146" w:rsidP="00916146">
            <w:pPr>
              <w:ind w:right="-468"/>
              <w:rPr>
                <w:b/>
                <w:caps/>
              </w:rPr>
            </w:pPr>
          </w:p>
        </w:tc>
        <w:tc>
          <w:tcPr>
            <w:tcW w:w="982" w:type="dxa"/>
            <w:tcBorders>
              <w:top w:val="single" w:sz="4" w:space="0" w:color="auto"/>
              <w:left w:val="nil"/>
              <w:bottom w:val="nil"/>
              <w:right w:val="nil"/>
            </w:tcBorders>
            <w:vAlign w:val="center"/>
          </w:tcPr>
          <w:p w14:paraId="6E941500" w14:textId="77777777" w:rsidR="00916146" w:rsidRPr="00A4547E" w:rsidRDefault="00916146" w:rsidP="00FC3EC4">
            <w:pPr>
              <w:ind w:right="-468"/>
              <w:jc w:val="center"/>
              <w:rPr>
                <w:b/>
              </w:rPr>
            </w:pPr>
          </w:p>
        </w:tc>
        <w:tc>
          <w:tcPr>
            <w:tcW w:w="1080" w:type="dxa"/>
            <w:tcBorders>
              <w:top w:val="single" w:sz="4" w:space="0" w:color="auto"/>
              <w:left w:val="nil"/>
              <w:bottom w:val="nil"/>
              <w:right w:val="nil"/>
            </w:tcBorders>
            <w:vAlign w:val="center"/>
          </w:tcPr>
          <w:p w14:paraId="41F69703" w14:textId="77777777" w:rsidR="00916146" w:rsidRPr="00A4547E" w:rsidRDefault="00916146" w:rsidP="00FC3EC4">
            <w:pPr>
              <w:ind w:right="-468"/>
              <w:jc w:val="center"/>
              <w:rPr>
                <w:b/>
              </w:rPr>
            </w:pPr>
          </w:p>
        </w:tc>
      </w:tr>
      <w:tr w:rsidR="00A13178" w:rsidRPr="00C4081F" w14:paraId="62B6AE3D" w14:textId="77777777" w:rsidTr="00C4081F">
        <w:trPr>
          <w:trHeight w:val="379"/>
          <w:jc w:val="center"/>
        </w:trPr>
        <w:tc>
          <w:tcPr>
            <w:tcW w:w="8018" w:type="dxa"/>
            <w:tcBorders>
              <w:top w:val="nil"/>
              <w:left w:val="nil"/>
              <w:bottom w:val="nil"/>
              <w:right w:val="nil"/>
            </w:tcBorders>
            <w:vAlign w:val="center"/>
          </w:tcPr>
          <w:p w14:paraId="69E32171" w14:textId="77777777" w:rsidR="00A13178" w:rsidRPr="00C4081F" w:rsidRDefault="00A13178" w:rsidP="00C4081F">
            <w:pPr>
              <w:ind w:right="-468"/>
              <w:rPr>
                <w:b/>
                <w:caps/>
                <w:sz w:val="20"/>
              </w:rPr>
            </w:pPr>
            <w:r w:rsidRPr="00C4081F">
              <w:rPr>
                <w:b/>
                <w:caps/>
                <w:sz w:val="20"/>
              </w:rPr>
              <w:t>Výměna dveří</w:t>
            </w:r>
          </w:p>
        </w:tc>
        <w:tc>
          <w:tcPr>
            <w:tcW w:w="982" w:type="dxa"/>
            <w:tcBorders>
              <w:top w:val="nil"/>
              <w:left w:val="nil"/>
              <w:bottom w:val="nil"/>
              <w:right w:val="nil"/>
            </w:tcBorders>
            <w:vAlign w:val="center"/>
          </w:tcPr>
          <w:p w14:paraId="4986CFEE" w14:textId="77777777" w:rsidR="00A13178" w:rsidRPr="00C4081F" w:rsidRDefault="00A13178" w:rsidP="00FC3EC4">
            <w:pPr>
              <w:ind w:right="-468"/>
              <w:jc w:val="center"/>
              <w:rPr>
                <w:b/>
                <w:sz w:val="20"/>
              </w:rPr>
            </w:pPr>
          </w:p>
        </w:tc>
        <w:tc>
          <w:tcPr>
            <w:tcW w:w="1080" w:type="dxa"/>
            <w:tcBorders>
              <w:top w:val="nil"/>
              <w:left w:val="nil"/>
              <w:bottom w:val="nil"/>
              <w:right w:val="nil"/>
            </w:tcBorders>
            <w:vAlign w:val="center"/>
          </w:tcPr>
          <w:p w14:paraId="53E3BC2B" w14:textId="77777777" w:rsidR="00A13178" w:rsidRPr="00C4081F" w:rsidRDefault="00A13178" w:rsidP="00FC3EC4">
            <w:pPr>
              <w:ind w:right="-468"/>
              <w:jc w:val="center"/>
              <w:rPr>
                <w:b/>
                <w:sz w:val="20"/>
              </w:rPr>
            </w:pPr>
          </w:p>
        </w:tc>
      </w:tr>
      <w:tr w:rsidR="00FE7E73" w:rsidRPr="00A4547E" w14:paraId="67AB5548" w14:textId="77777777" w:rsidTr="00C4081F">
        <w:trPr>
          <w:trHeight w:val="284"/>
          <w:jc w:val="center"/>
        </w:trPr>
        <w:tc>
          <w:tcPr>
            <w:tcW w:w="10080" w:type="dxa"/>
            <w:gridSpan w:val="3"/>
            <w:tcBorders>
              <w:top w:val="nil"/>
              <w:left w:val="single" w:sz="4" w:space="0" w:color="auto"/>
              <w:bottom w:val="single" w:sz="4" w:space="0" w:color="auto"/>
              <w:right w:val="single" w:sz="4" w:space="0" w:color="auto"/>
            </w:tcBorders>
            <w:shd w:val="clear" w:color="auto" w:fill="E0E0E0"/>
            <w:vAlign w:val="center"/>
          </w:tcPr>
          <w:p w14:paraId="1547343A" w14:textId="77777777" w:rsidR="00FE7E73" w:rsidRPr="00C4081F" w:rsidRDefault="00FE7E73" w:rsidP="00FE7E73">
            <w:pPr>
              <w:ind w:right="-468"/>
              <w:rPr>
                <w:b/>
                <w:sz w:val="17"/>
                <w:szCs w:val="17"/>
              </w:rPr>
            </w:pPr>
            <w:r w:rsidRPr="00C4081F">
              <w:rPr>
                <w:b/>
                <w:sz w:val="17"/>
                <w:szCs w:val="17"/>
              </w:rPr>
              <w:t>STAVEBNÍ PRÁCE</w:t>
            </w:r>
          </w:p>
        </w:tc>
      </w:tr>
      <w:tr w:rsidR="00A13178" w:rsidRPr="00A4547E" w14:paraId="0BA9E1BA"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32F39E8C" w14:textId="77777777" w:rsidR="00A13178" w:rsidRPr="00C4081F" w:rsidRDefault="00A13178" w:rsidP="00FC3EC4">
            <w:pPr>
              <w:ind w:right="-468"/>
              <w:rPr>
                <w:sz w:val="17"/>
                <w:szCs w:val="17"/>
              </w:rPr>
            </w:pPr>
            <w:r w:rsidRPr="00C4081F">
              <w:rPr>
                <w:sz w:val="17"/>
                <w:szCs w:val="17"/>
              </w:rPr>
              <w:t>Rozvoz šachetních dveří po budově</w:t>
            </w:r>
          </w:p>
        </w:tc>
        <w:tc>
          <w:tcPr>
            <w:tcW w:w="982" w:type="dxa"/>
            <w:tcBorders>
              <w:top w:val="single" w:sz="4" w:space="0" w:color="auto"/>
              <w:left w:val="single" w:sz="4" w:space="0" w:color="auto"/>
              <w:bottom w:val="single" w:sz="4" w:space="0" w:color="auto"/>
              <w:right w:val="single" w:sz="4" w:space="0" w:color="auto"/>
            </w:tcBorders>
            <w:vAlign w:val="center"/>
          </w:tcPr>
          <w:p w14:paraId="47163035"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394448CE" w14:textId="77777777" w:rsidR="00A13178" w:rsidRPr="00C4081F" w:rsidRDefault="00A13178" w:rsidP="00FC3EC4">
            <w:pPr>
              <w:ind w:right="-468"/>
              <w:jc w:val="center"/>
              <w:rPr>
                <w:b/>
                <w:sz w:val="17"/>
                <w:szCs w:val="17"/>
              </w:rPr>
            </w:pPr>
          </w:p>
        </w:tc>
      </w:tr>
      <w:tr w:rsidR="00A13178" w:rsidRPr="00A4547E" w14:paraId="00561E42"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F455CB6" w14:textId="77777777" w:rsidR="00A13178" w:rsidRPr="00C4081F" w:rsidRDefault="00A13178" w:rsidP="00FC3EC4">
            <w:pPr>
              <w:ind w:right="-468"/>
              <w:rPr>
                <w:sz w:val="17"/>
                <w:szCs w:val="17"/>
              </w:rPr>
            </w:pPr>
            <w:r w:rsidRPr="00C4081F">
              <w:rPr>
                <w:sz w:val="17"/>
                <w:szCs w:val="17"/>
              </w:rPr>
              <w:t>Demontáž původních šachetních dveří</w:t>
            </w:r>
          </w:p>
        </w:tc>
        <w:tc>
          <w:tcPr>
            <w:tcW w:w="982" w:type="dxa"/>
            <w:tcBorders>
              <w:top w:val="single" w:sz="4" w:space="0" w:color="auto"/>
              <w:left w:val="single" w:sz="4" w:space="0" w:color="auto"/>
              <w:bottom w:val="single" w:sz="4" w:space="0" w:color="auto"/>
              <w:right w:val="single" w:sz="4" w:space="0" w:color="auto"/>
            </w:tcBorders>
            <w:vAlign w:val="center"/>
          </w:tcPr>
          <w:p w14:paraId="7302782C"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40C929D1" w14:textId="77777777" w:rsidR="00A13178" w:rsidRPr="00C4081F" w:rsidRDefault="00A13178" w:rsidP="00FC3EC4">
            <w:pPr>
              <w:ind w:right="-468"/>
              <w:jc w:val="center"/>
              <w:rPr>
                <w:b/>
                <w:sz w:val="17"/>
                <w:szCs w:val="17"/>
              </w:rPr>
            </w:pPr>
          </w:p>
        </w:tc>
      </w:tr>
      <w:tr w:rsidR="00A13178" w:rsidRPr="00A4547E" w14:paraId="0D15BD54"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2D3699A" w14:textId="77777777" w:rsidR="00A13178" w:rsidRPr="00C4081F" w:rsidRDefault="00A13178" w:rsidP="00FC3EC4">
            <w:pPr>
              <w:ind w:right="-468"/>
              <w:rPr>
                <w:sz w:val="17"/>
                <w:szCs w:val="17"/>
              </w:rPr>
            </w:pPr>
            <w:r w:rsidRPr="00C4081F">
              <w:rPr>
                <w:sz w:val="17"/>
                <w:szCs w:val="17"/>
              </w:rPr>
              <w:t>Úpravy dveřního otvoru</w:t>
            </w:r>
          </w:p>
        </w:tc>
        <w:tc>
          <w:tcPr>
            <w:tcW w:w="982" w:type="dxa"/>
            <w:tcBorders>
              <w:top w:val="single" w:sz="4" w:space="0" w:color="auto"/>
              <w:left w:val="single" w:sz="4" w:space="0" w:color="auto"/>
              <w:bottom w:val="single" w:sz="4" w:space="0" w:color="auto"/>
              <w:right w:val="single" w:sz="4" w:space="0" w:color="auto"/>
            </w:tcBorders>
            <w:vAlign w:val="center"/>
          </w:tcPr>
          <w:p w14:paraId="0386DF17"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6829224C" w14:textId="77777777" w:rsidR="00A13178" w:rsidRPr="00C4081F" w:rsidRDefault="00A13178" w:rsidP="00FC3EC4">
            <w:pPr>
              <w:ind w:right="-468"/>
              <w:jc w:val="center"/>
              <w:rPr>
                <w:b/>
                <w:sz w:val="17"/>
                <w:szCs w:val="17"/>
              </w:rPr>
            </w:pPr>
          </w:p>
        </w:tc>
      </w:tr>
      <w:tr w:rsidR="00A13178" w:rsidRPr="00A4547E" w14:paraId="4703A5B7"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60CF71E" w14:textId="77777777" w:rsidR="00A13178" w:rsidRPr="00C4081F" w:rsidRDefault="00A13178" w:rsidP="00FC3EC4">
            <w:pPr>
              <w:ind w:right="-468"/>
              <w:rPr>
                <w:sz w:val="17"/>
                <w:szCs w:val="17"/>
              </w:rPr>
            </w:pPr>
            <w:r w:rsidRPr="00C4081F">
              <w:rPr>
                <w:sz w:val="17"/>
                <w:szCs w:val="17"/>
              </w:rPr>
              <w:t>Osazení nových šachetních dveří</w:t>
            </w:r>
          </w:p>
        </w:tc>
        <w:tc>
          <w:tcPr>
            <w:tcW w:w="982" w:type="dxa"/>
            <w:tcBorders>
              <w:top w:val="single" w:sz="4" w:space="0" w:color="auto"/>
              <w:left w:val="single" w:sz="4" w:space="0" w:color="auto"/>
              <w:bottom w:val="single" w:sz="4" w:space="0" w:color="auto"/>
              <w:right w:val="single" w:sz="4" w:space="0" w:color="auto"/>
            </w:tcBorders>
            <w:vAlign w:val="center"/>
          </w:tcPr>
          <w:p w14:paraId="0A70E4D6"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28079C4B" w14:textId="77777777" w:rsidR="00A13178" w:rsidRPr="00C4081F" w:rsidRDefault="00A13178" w:rsidP="00FC3EC4">
            <w:pPr>
              <w:ind w:right="-468"/>
              <w:jc w:val="center"/>
              <w:rPr>
                <w:b/>
                <w:sz w:val="17"/>
                <w:szCs w:val="17"/>
              </w:rPr>
            </w:pPr>
          </w:p>
        </w:tc>
      </w:tr>
      <w:tr w:rsidR="00A13178" w:rsidRPr="00A4547E" w14:paraId="755D84F5"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71F9275B" w14:textId="77777777" w:rsidR="00A13178" w:rsidRPr="00C4081F" w:rsidRDefault="00A13178" w:rsidP="00FC3EC4">
            <w:pPr>
              <w:ind w:right="-468"/>
              <w:rPr>
                <w:sz w:val="17"/>
                <w:szCs w:val="17"/>
              </w:rPr>
            </w:pPr>
            <w:r w:rsidRPr="00C4081F">
              <w:rPr>
                <w:sz w:val="17"/>
                <w:szCs w:val="17"/>
              </w:rPr>
              <w:t>Začištění nových šachetních dveří/ malování</w:t>
            </w:r>
          </w:p>
        </w:tc>
        <w:tc>
          <w:tcPr>
            <w:tcW w:w="982" w:type="dxa"/>
            <w:tcBorders>
              <w:top w:val="single" w:sz="4" w:space="0" w:color="auto"/>
              <w:left w:val="single" w:sz="4" w:space="0" w:color="auto"/>
              <w:bottom w:val="single" w:sz="4" w:space="0" w:color="auto"/>
              <w:right w:val="single" w:sz="4" w:space="0" w:color="auto"/>
            </w:tcBorders>
            <w:vAlign w:val="center"/>
          </w:tcPr>
          <w:p w14:paraId="7E67D201"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6FF06B9E" w14:textId="77777777" w:rsidR="00A13178" w:rsidRPr="00C4081F" w:rsidRDefault="00A13178" w:rsidP="00FC3EC4">
            <w:pPr>
              <w:ind w:right="-468"/>
              <w:jc w:val="center"/>
              <w:rPr>
                <w:b/>
                <w:sz w:val="17"/>
                <w:szCs w:val="17"/>
              </w:rPr>
            </w:pPr>
          </w:p>
        </w:tc>
      </w:tr>
      <w:tr w:rsidR="00A13178" w:rsidRPr="00A4547E" w14:paraId="3302F8E2"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FC28EE3" w14:textId="77777777" w:rsidR="00A13178" w:rsidRPr="00C4081F" w:rsidRDefault="00A13178" w:rsidP="00FC3EC4">
            <w:pPr>
              <w:ind w:right="-468"/>
              <w:rPr>
                <w:sz w:val="17"/>
                <w:szCs w:val="17"/>
              </w:rPr>
            </w:pPr>
            <w:r w:rsidRPr="00C4081F">
              <w:rPr>
                <w:sz w:val="17"/>
                <w:szCs w:val="17"/>
              </w:rPr>
              <w:t>Oprava lina/ dlažby</w:t>
            </w:r>
          </w:p>
        </w:tc>
        <w:tc>
          <w:tcPr>
            <w:tcW w:w="982" w:type="dxa"/>
            <w:tcBorders>
              <w:top w:val="single" w:sz="4" w:space="0" w:color="auto"/>
              <w:left w:val="single" w:sz="4" w:space="0" w:color="auto"/>
              <w:bottom w:val="single" w:sz="4" w:space="0" w:color="auto"/>
              <w:right w:val="single" w:sz="4" w:space="0" w:color="auto"/>
            </w:tcBorders>
            <w:vAlign w:val="center"/>
          </w:tcPr>
          <w:p w14:paraId="05F052E4"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6FA89FAF" w14:textId="77777777" w:rsidR="00A13178" w:rsidRPr="00C4081F" w:rsidRDefault="00A13178" w:rsidP="00FC3EC4">
            <w:pPr>
              <w:ind w:right="-468"/>
              <w:jc w:val="center"/>
              <w:rPr>
                <w:b/>
                <w:sz w:val="17"/>
                <w:szCs w:val="17"/>
              </w:rPr>
            </w:pPr>
          </w:p>
        </w:tc>
      </w:tr>
      <w:tr w:rsidR="00A13178" w:rsidRPr="00A4547E" w14:paraId="48794F2D"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412B6C5" w14:textId="77777777" w:rsidR="00A13178" w:rsidRPr="00C4081F" w:rsidRDefault="00A13178" w:rsidP="00FC3EC4">
            <w:pPr>
              <w:ind w:right="-468"/>
              <w:rPr>
                <w:sz w:val="17"/>
                <w:szCs w:val="17"/>
              </w:rPr>
            </w:pPr>
            <w:r w:rsidRPr="00C4081F">
              <w:rPr>
                <w:sz w:val="17"/>
                <w:szCs w:val="17"/>
              </w:rPr>
              <w:t>Zalícování čelní stěny šachty</w:t>
            </w:r>
          </w:p>
        </w:tc>
        <w:tc>
          <w:tcPr>
            <w:tcW w:w="982" w:type="dxa"/>
            <w:tcBorders>
              <w:top w:val="single" w:sz="4" w:space="0" w:color="auto"/>
              <w:left w:val="single" w:sz="4" w:space="0" w:color="auto"/>
              <w:bottom w:val="single" w:sz="4" w:space="0" w:color="auto"/>
              <w:right w:val="single" w:sz="4" w:space="0" w:color="auto"/>
            </w:tcBorders>
            <w:vAlign w:val="center"/>
          </w:tcPr>
          <w:p w14:paraId="2CFA4DAD"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1982C2D6" w14:textId="77777777" w:rsidR="00A13178" w:rsidRPr="00C4081F" w:rsidRDefault="00A13178" w:rsidP="00FC3EC4">
            <w:pPr>
              <w:ind w:right="-468"/>
              <w:jc w:val="center"/>
              <w:rPr>
                <w:b/>
                <w:sz w:val="17"/>
                <w:szCs w:val="17"/>
              </w:rPr>
            </w:pPr>
          </w:p>
        </w:tc>
      </w:tr>
      <w:tr w:rsidR="00FD40FB" w:rsidRPr="00A4547E" w14:paraId="5A9964C1"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70DF5D77" w14:textId="77777777" w:rsidR="00FD40FB" w:rsidRPr="00C4081F" w:rsidRDefault="00FD40FB" w:rsidP="00FC3EC4">
            <w:pPr>
              <w:ind w:right="-468"/>
              <w:rPr>
                <w:sz w:val="17"/>
                <w:szCs w:val="17"/>
              </w:rPr>
            </w:pPr>
            <w:r w:rsidRPr="00C4081F">
              <w:rPr>
                <w:sz w:val="17"/>
                <w:szCs w:val="17"/>
              </w:rPr>
              <w:t>Zajištění všech dveřních otvorů proti neoprávněnému vstupu či pádu po dobu výměny</w:t>
            </w:r>
          </w:p>
        </w:tc>
        <w:tc>
          <w:tcPr>
            <w:tcW w:w="982" w:type="dxa"/>
            <w:tcBorders>
              <w:top w:val="single" w:sz="4" w:space="0" w:color="auto"/>
              <w:left w:val="single" w:sz="4" w:space="0" w:color="auto"/>
              <w:bottom w:val="single" w:sz="4" w:space="0" w:color="auto"/>
              <w:right w:val="single" w:sz="4" w:space="0" w:color="auto"/>
            </w:tcBorders>
            <w:vAlign w:val="center"/>
          </w:tcPr>
          <w:p w14:paraId="4411A28E" w14:textId="77777777" w:rsidR="00FD40FB" w:rsidRPr="00C4081F" w:rsidRDefault="00FD40FB"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7395F308" w14:textId="77777777" w:rsidR="00FD40FB" w:rsidRPr="00C4081F" w:rsidRDefault="00FD40FB" w:rsidP="00FC3EC4">
            <w:pPr>
              <w:ind w:right="-468"/>
              <w:jc w:val="center"/>
              <w:rPr>
                <w:b/>
                <w:sz w:val="17"/>
                <w:szCs w:val="17"/>
              </w:rPr>
            </w:pPr>
          </w:p>
        </w:tc>
      </w:tr>
      <w:tr w:rsidR="00FD40FB" w:rsidRPr="00A4547E" w14:paraId="6ECB1FCC"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9BB1ADA" w14:textId="77777777" w:rsidR="00FD40FB" w:rsidRPr="00C4081F" w:rsidRDefault="00FD40FB" w:rsidP="00FC3EC4">
            <w:pPr>
              <w:ind w:right="-468"/>
              <w:rPr>
                <w:sz w:val="17"/>
                <w:szCs w:val="17"/>
              </w:rPr>
            </w:pPr>
            <w:r w:rsidRPr="00C4081F">
              <w:rPr>
                <w:sz w:val="17"/>
                <w:szCs w:val="17"/>
              </w:rPr>
              <w:t>Bednění po celé výšce vstupu (šach.dveře) – oddělení stavby dřevotřískovou deskou</w:t>
            </w:r>
          </w:p>
        </w:tc>
        <w:tc>
          <w:tcPr>
            <w:tcW w:w="982" w:type="dxa"/>
            <w:tcBorders>
              <w:top w:val="single" w:sz="4" w:space="0" w:color="auto"/>
              <w:left w:val="single" w:sz="4" w:space="0" w:color="auto"/>
              <w:bottom w:val="single" w:sz="4" w:space="0" w:color="auto"/>
              <w:right w:val="single" w:sz="4" w:space="0" w:color="auto"/>
            </w:tcBorders>
            <w:vAlign w:val="center"/>
          </w:tcPr>
          <w:p w14:paraId="2A01F5C3" w14:textId="77777777" w:rsidR="00FD40FB" w:rsidRPr="00C4081F" w:rsidRDefault="00FD40FB"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283E0824" w14:textId="77777777" w:rsidR="00FD40FB" w:rsidRPr="00C4081F" w:rsidRDefault="00FD40FB" w:rsidP="00FC3EC4">
            <w:pPr>
              <w:ind w:right="-468"/>
              <w:jc w:val="center"/>
              <w:rPr>
                <w:b/>
                <w:sz w:val="17"/>
                <w:szCs w:val="17"/>
              </w:rPr>
            </w:pPr>
          </w:p>
        </w:tc>
      </w:tr>
      <w:tr w:rsidR="00FE7E73" w:rsidRPr="00A4547E" w14:paraId="03454EDA"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18FC355" w14:textId="77777777" w:rsidR="00FE7E73" w:rsidRPr="00C4081F" w:rsidRDefault="00FE7E73" w:rsidP="00FE7E73">
            <w:pPr>
              <w:ind w:right="-468"/>
              <w:rPr>
                <w:b/>
                <w:sz w:val="17"/>
                <w:szCs w:val="17"/>
              </w:rPr>
            </w:pPr>
            <w:r w:rsidRPr="00C4081F">
              <w:rPr>
                <w:b/>
                <w:sz w:val="17"/>
                <w:szCs w:val="17"/>
              </w:rPr>
              <w:t>ZÁMEČNICKÉ PRÁCE</w:t>
            </w:r>
          </w:p>
        </w:tc>
      </w:tr>
      <w:tr w:rsidR="00A13178" w:rsidRPr="00A4547E" w14:paraId="2383158D"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4EEB2CD" w14:textId="77777777" w:rsidR="00A13178" w:rsidRPr="00C4081F" w:rsidRDefault="00A13178" w:rsidP="00FC3EC4">
            <w:pPr>
              <w:ind w:right="-468"/>
              <w:rPr>
                <w:sz w:val="17"/>
                <w:szCs w:val="17"/>
              </w:rPr>
            </w:pPr>
            <w:r w:rsidRPr="00C4081F">
              <w:rPr>
                <w:sz w:val="17"/>
                <w:szCs w:val="17"/>
              </w:rPr>
              <w:t xml:space="preserve">Úprava (vyříznutí) stávajícího čelního portálu pro vsazení nových dveří - dodat skicu </w:t>
            </w:r>
          </w:p>
          <w:p w14:paraId="244E2AE4" w14:textId="77777777" w:rsidR="00A13178" w:rsidRPr="00C4081F" w:rsidRDefault="00A13178" w:rsidP="00FC3EC4">
            <w:pPr>
              <w:ind w:right="-468"/>
              <w:rPr>
                <w:sz w:val="17"/>
                <w:szCs w:val="17"/>
              </w:rPr>
            </w:pPr>
            <w:r w:rsidRPr="00C4081F">
              <w:rPr>
                <w:sz w:val="17"/>
                <w:szCs w:val="17"/>
              </w:rPr>
              <w:t>provedení</w:t>
            </w:r>
          </w:p>
        </w:tc>
        <w:tc>
          <w:tcPr>
            <w:tcW w:w="982" w:type="dxa"/>
            <w:tcBorders>
              <w:top w:val="single" w:sz="4" w:space="0" w:color="auto"/>
              <w:left w:val="single" w:sz="4" w:space="0" w:color="auto"/>
              <w:bottom w:val="single" w:sz="4" w:space="0" w:color="auto"/>
              <w:right w:val="single" w:sz="4" w:space="0" w:color="auto"/>
            </w:tcBorders>
            <w:vAlign w:val="center"/>
          </w:tcPr>
          <w:p w14:paraId="65D031CC"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7F1353CF" w14:textId="77777777" w:rsidR="00A13178" w:rsidRPr="00C4081F" w:rsidRDefault="00A13178" w:rsidP="00FC3EC4">
            <w:pPr>
              <w:ind w:right="-468"/>
              <w:jc w:val="center"/>
              <w:rPr>
                <w:b/>
                <w:sz w:val="17"/>
                <w:szCs w:val="17"/>
              </w:rPr>
            </w:pPr>
          </w:p>
        </w:tc>
      </w:tr>
      <w:tr w:rsidR="009C405B" w:rsidRPr="00A4547E" w14:paraId="6EA6C863"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76DE84AE" w14:textId="77777777" w:rsidR="009C405B" w:rsidRPr="00C4081F" w:rsidRDefault="009C405B" w:rsidP="00FC3EC4">
            <w:pPr>
              <w:ind w:right="-468"/>
              <w:rPr>
                <w:sz w:val="17"/>
                <w:szCs w:val="17"/>
              </w:rPr>
            </w:pPr>
            <w:r w:rsidRPr="00C4081F">
              <w:rPr>
                <w:sz w:val="17"/>
                <w:szCs w:val="17"/>
              </w:rPr>
              <w:t>Demontáž/ montáž (výměna) - nový čelní portál - dodat skicu provedení</w:t>
            </w:r>
          </w:p>
        </w:tc>
        <w:tc>
          <w:tcPr>
            <w:tcW w:w="982" w:type="dxa"/>
            <w:tcBorders>
              <w:top w:val="single" w:sz="4" w:space="0" w:color="auto"/>
              <w:left w:val="single" w:sz="4" w:space="0" w:color="auto"/>
              <w:bottom w:val="single" w:sz="4" w:space="0" w:color="auto"/>
              <w:right w:val="single" w:sz="4" w:space="0" w:color="auto"/>
            </w:tcBorders>
            <w:vAlign w:val="center"/>
          </w:tcPr>
          <w:p w14:paraId="51950BD5" w14:textId="77777777" w:rsidR="009C405B" w:rsidRPr="00C4081F" w:rsidRDefault="009C405B"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5DF3D7B3" w14:textId="77777777" w:rsidR="009C405B" w:rsidRPr="00C4081F" w:rsidRDefault="009C405B" w:rsidP="00FC3EC4">
            <w:pPr>
              <w:ind w:right="-468"/>
              <w:jc w:val="center"/>
              <w:rPr>
                <w:b/>
                <w:sz w:val="17"/>
                <w:szCs w:val="17"/>
              </w:rPr>
            </w:pPr>
          </w:p>
        </w:tc>
      </w:tr>
      <w:tr w:rsidR="009C405B" w:rsidRPr="00A4547E" w14:paraId="68541A69"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vAlign w:val="center"/>
          </w:tcPr>
          <w:p w14:paraId="0F62806B" w14:textId="77777777" w:rsidR="009C405B" w:rsidRPr="00C4081F" w:rsidRDefault="009C405B" w:rsidP="009C405B">
            <w:pPr>
              <w:ind w:right="-468"/>
              <w:rPr>
                <w:sz w:val="17"/>
                <w:szCs w:val="17"/>
              </w:rPr>
            </w:pPr>
            <w:r w:rsidRPr="00C4081F">
              <w:rPr>
                <w:sz w:val="17"/>
                <w:szCs w:val="17"/>
              </w:rPr>
              <w:t>Popis provedení portálu:</w:t>
            </w:r>
          </w:p>
          <w:p w14:paraId="50E5457D" w14:textId="77777777" w:rsidR="009C405B" w:rsidRPr="00C4081F" w:rsidRDefault="009C405B" w:rsidP="009C405B">
            <w:pPr>
              <w:ind w:right="-468"/>
              <w:rPr>
                <w:b/>
                <w:sz w:val="17"/>
                <w:szCs w:val="17"/>
              </w:rPr>
            </w:pPr>
          </w:p>
          <w:p w14:paraId="06A7A43B" w14:textId="77777777" w:rsidR="009C405B" w:rsidRPr="00C4081F" w:rsidRDefault="009C405B" w:rsidP="009C405B">
            <w:pPr>
              <w:ind w:right="-468"/>
              <w:rPr>
                <w:b/>
                <w:sz w:val="17"/>
                <w:szCs w:val="17"/>
              </w:rPr>
            </w:pPr>
          </w:p>
        </w:tc>
      </w:tr>
      <w:tr w:rsidR="00FE7E73" w:rsidRPr="00A4547E" w14:paraId="1F090561"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D862A13" w14:textId="77777777" w:rsidR="00FE7E73" w:rsidRPr="00C4081F" w:rsidRDefault="00FE7E73" w:rsidP="00FE7E73">
            <w:pPr>
              <w:ind w:right="-468"/>
              <w:rPr>
                <w:b/>
                <w:sz w:val="17"/>
                <w:szCs w:val="17"/>
              </w:rPr>
            </w:pPr>
            <w:r w:rsidRPr="00C4081F">
              <w:rPr>
                <w:b/>
                <w:sz w:val="17"/>
                <w:szCs w:val="17"/>
              </w:rPr>
              <w:t>LAKÝRNICKÉ PRÁCE</w:t>
            </w:r>
          </w:p>
        </w:tc>
      </w:tr>
      <w:tr w:rsidR="00A13178" w:rsidRPr="00A4547E" w14:paraId="1AA3A3F0"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38201210" w14:textId="77777777" w:rsidR="00A13178" w:rsidRPr="00C4081F" w:rsidRDefault="00A13178" w:rsidP="00FC3EC4">
            <w:pPr>
              <w:ind w:right="-468"/>
              <w:rPr>
                <w:sz w:val="17"/>
                <w:szCs w:val="17"/>
              </w:rPr>
            </w:pPr>
            <w:r w:rsidRPr="00C4081F">
              <w:rPr>
                <w:sz w:val="17"/>
                <w:szCs w:val="17"/>
              </w:rPr>
              <w:t>Nátěr šachetních dveří (standardní barvy v ceně výtahu, ostatní za příplatek)</w:t>
            </w:r>
          </w:p>
        </w:tc>
        <w:tc>
          <w:tcPr>
            <w:tcW w:w="982" w:type="dxa"/>
            <w:tcBorders>
              <w:top w:val="single" w:sz="4" w:space="0" w:color="auto"/>
              <w:left w:val="single" w:sz="4" w:space="0" w:color="auto"/>
              <w:bottom w:val="single" w:sz="4" w:space="0" w:color="auto"/>
              <w:right w:val="single" w:sz="4" w:space="0" w:color="auto"/>
            </w:tcBorders>
            <w:vAlign w:val="center"/>
          </w:tcPr>
          <w:p w14:paraId="4161AFA7"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5B9C6A37" w14:textId="77777777" w:rsidR="00A13178" w:rsidRPr="00C4081F" w:rsidRDefault="00A13178" w:rsidP="00FC3EC4">
            <w:pPr>
              <w:ind w:right="-468"/>
              <w:jc w:val="center"/>
              <w:rPr>
                <w:b/>
                <w:sz w:val="17"/>
                <w:szCs w:val="17"/>
              </w:rPr>
            </w:pPr>
          </w:p>
        </w:tc>
      </w:tr>
      <w:tr w:rsidR="00A13178" w:rsidRPr="00A4547E" w14:paraId="04D9F3F6"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2D4ED81" w14:textId="77777777" w:rsidR="00A13178" w:rsidRPr="00C4081F" w:rsidRDefault="00A13178" w:rsidP="00FC3EC4">
            <w:pPr>
              <w:ind w:right="-468"/>
              <w:rPr>
                <w:sz w:val="17"/>
                <w:szCs w:val="17"/>
              </w:rPr>
            </w:pPr>
            <w:r w:rsidRPr="00C4081F">
              <w:rPr>
                <w:sz w:val="17"/>
                <w:szCs w:val="17"/>
              </w:rPr>
              <w:t>Nátěr čelních portálů (dle velikosti - není v ceně výtahu)</w:t>
            </w:r>
          </w:p>
        </w:tc>
        <w:tc>
          <w:tcPr>
            <w:tcW w:w="982" w:type="dxa"/>
            <w:tcBorders>
              <w:top w:val="single" w:sz="4" w:space="0" w:color="auto"/>
              <w:left w:val="single" w:sz="4" w:space="0" w:color="auto"/>
              <w:bottom w:val="single" w:sz="4" w:space="0" w:color="auto"/>
              <w:right w:val="single" w:sz="4" w:space="0" w:color="auto"/>
            </w:tcBorders>
            <w:vAlign w:val="center"/>
          </w:tcPr>
          <w:p w14:paraId="0DA83400"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08DF9814" w14:textId="77777777" w:rsidR="00A13178" w:rsidRPr="00C4081F" w:rsidRDefault="00A13178" w:rsidP="00FC3EC4">
            <w:pPr>
              <w:ind w:right="-468"/>
              <w:jc w:val="center"/>
              <w:rPr>
                <w:b/>
                <w:sz w:val="17"/>
                <w:szCs w:val="17"/>
              </w:rPr>
            </w:pPr>
          </w:p>
        </w:tc>
      </w:tr>
      <w:tr w:rsidR="00A13178" w:rsidRPr="00C4081F" w14:paraId="77C3F464" w14:textId="77777777" w:rsidTr="00C4081F">
        <w:trPr>
          <w:trHeight w:val="696"/>
          <w:jc w:val="center"/>
        </w:trPr>
        <w:tc>
          <w:tcPr>
            <w:tcW w:w="8018" w:type="dxa"/>
            <w:tcBorders>
              <w:top w:val="single" w:sz="4" w:space="0" w:color="auto"/>
              <w:left w:val="nil"/>
              <w:bottom w:val="single" w:sz="4" w:space="0" w:color="auto"/>
              <w:right w:val="nil"/>
            </w:tcBorders>
            <w:vAlign w:val="center"/>
          </w:tcPr>
          <w:p w14:paraId="3870DCCA" w14:textId="77777777" w:rsidR="00C4081F" w:rsidRPr="00C4081F" w:rsidRDefault="00C4081F" w:rsidP="009F0C7A">
            <w:pPr>
              <w:ind w:right="-468"/>
              <w:rPr>
                <w:b/>
                <w:caps/>
                <w:sz w:val="20"/>
              </w:rPr>
            </w:pPr>
          </w:p>
          <w:p w14:paraId="5CD3029B" w14:textId="77777777" w:rsidR="00A13178" w:rsidRPr="00C4081F" w:rsidRDefault="00A13178" w:rsidP="00C4081F">
            <w:pPr>
              <w:ind w:right="-468"/>
              <w:rPr>
                <w:b/>
                <w:caps/>
                <w:sz w:val="20"/>
              </w:rPr>
            </w:pPr>
            <w:r w:rsidRPr="00C4081F">
              <w:rPr>
                <w:b/>
                <w:caps/>
                <w:sz w:val="20"/>
              </w:rPr>
              <w:t>Jiné práce související s opravou výtahu</w:t>
            </w:r>
          </w:p>
        </w:tc>
        <w:tc>
          <w:tcPr>
            <w:tcW w:w="982" w:type="dxa"/>
            <w:tcBorders>
              <w:top w:val="single" w:sz="4" w:space="0" w:color="auto"/>
              <w:left w:val="nil"/>
              <w:bottom w:val="single" w:sz="4" w:space="0" w:color="auto"/>
              <w:right w:val="nil"/>
            </w:tcBorders>
            <w:vAlign w:val="center"/>
          </w:tcPr>
          <w:p w14:paraId="2617CA41" w14:textId="77777777" w:rsidR="00A13178" w:rsidRPr="00C4081F" w:rsidRDefault="00A13178" w:rsidP="00FC3EC4">
            <w:pPr>
              <w:ind w:right="-468"/>
              <w:jc w:val="center"/>
              <w:rPr>
                <w:b/>
                <w:sz w:val="20"/>
              </w:rPr>
            </w:pPr>
          </w:p>
        </w:tc>
        <w:tc>
          <w:tcPr>
            <w:tcW w:w="1080" w:type="dxa"/>
            <w:tcBorders>
              <w:top w:val="single" w:sz="4" w:space="0" w:color="auto"/>
              <w:left w:val="nil"/>
              <w:bottom w:val="single" w:sz="4" w:space="0" w:color="auto"/>
              <w:right w:val="nil"/>
            </w:tcBorders>
            <w:vAlign w:val="center"/>
          </w:tcPr>
          <w:p w14:paraId="79B6E033" w14:textId="77777777" w:rsidR="00A13178" w:rsidRPr="00C4081F" w:rsidRDefault="00A13178" w:rsidP="00FC3EC4">
            <w:pPr>
              <w:ind w:right="-468"/>
              <w:jc w:val="center"/>
              <w:rPr>
                <w:b/>
                <w:sz w:val="20"/>
              </w:rPr>
            </w:pPr>
          </w:p>
        </w:tc>
      </w:tr>
      <w:tr w:rsidR="00FE7E73" w:rsidRPr="00A4547E" w14:paraId="5CCC067A"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383A7E0" w14:textId="77777777" w:rsidR="00FE7E73" w:rsidRPr="00C4081F" w:rsidRDefault="00FE7E73" w:rsidP="00FE7E73">
            <w:pPr>
              <w:ind w:right="-468"/>
              <w:rPr>
                <w:b/>
                <w:sz w:val="17"/>
                <w:szCs w:val="17"/>
              </w:rPr>
            </w:pPr>
            <w:r w:rsidRPr="00C4081F">
              <w:rPr>
                <w:b/>
                <w:sz w:val="17"/>
                <w:szCs w:val="17"/>
              </w:rPr>
              <w:t>STAVEBNÍ PRÁCE</w:t>
            </w:r>
          </w:p>
        </w:tc>
      </w:tr>
      <w:tr w:rsidR="00A13178" w:rsidRPr="00A4547E" w14:paraId="1A51E71D"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A2168D0" w14:textId="77777777" w:rsidR="00A13178" w:rsidRPr="00C4081F" w:rsidRDefault="00A13178" w:rsidP="00FC3EC4">
            <w:pPr>
              <w:ind w:right="-468"/>
              <w:rPr>
                <w:sz w:val="17"/>
                <w:szCs w:val="17"/>
              </w:rPr>
            </w:pPr>
            <w:r w:rsidRPr="00C4081F">
              <w:rPr>
                <w:sz w:val="17"/>
                <w:szCs w:val="17"/>
              </w:rPr>
              <w:t>Odvoz suti</w:t>
            </w:r>
            <w:r w:rsidR="002B1203" w:rsidRPr="00C4081F">
              <w:rPr>
                <w:sz w:val="17"/>
                <w:szCs w:val="17"/>
              </w:rPr>
              <w:t>, Ekologická likvidace odpadu</w:t>
            </w:r>
          </w:p>
        </w:tc>
        <w:tc>
          <w:tcPr>
            <w:tcW w:w="982" w:type="dxa"/>
            <w:tcBorders>
              <w:top w:val="single" w:sz="4" w:space="0" w:color="auto"/>
              <w:left w:val="single" w:sz="4" w:space="0" w:color="auto"/>
              <w:bottom w:val="single" w:sz="4" w:space="0" w:color="auto"/>
              <w:right w:val="single" w:sz="4" w:space="0" w:color="auto"/>
            </w:tcBorders>
            <w:vAlign w:val="center"/>
          </w:tcPr>
          <w:p w14:paraId="0EBEBC06"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463FD818" w14:textId="77777777" w:rsidR="00A13178" w:rsidRPr="00C4081F" w:rsidRDefault="00A13178" w:rsidP="00FC3EC4">
            <w:pPr>
              <w:ind w:right="-468"/>
              <w:jc w:val="center"/>
              <w:rPr>
                <w:b/>
                <w:sz w:val="17"/>
                <w:szCs w:val="17"/>
              </w:rPr>
            </w:pPr>
          </w:p>
        </w:tc>
      </w:tr>
      <w:tr w:rsidR="00A13178" w:rsidRPr="00A4547E" w14:paraId="630DA39E"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31C0792" w14:textId="77777777" w:rsidR="00A13178" w:rsidRPr="00C4081F" w:rsidRDefault="00A13178" w:rsidP="00FC3EC4">
            <w:pPr>
              <w:ind w:right="-468"/>
              <w:rPr>
                <w:sz w:val="17"/>
                <w:szCs w:val="17"/>
              </w:rPr>
            </w:pPr>
            <w:r w:rsidRPr="00C4081F">
              <w:rPr>
                <w:sz w:val="17"/>
                <w:szCs w:val="17"/>
              </w:rPr>
              <w:t>Úklid domu po stavebních pracích</w:t>
            </w:r>
          </w:p>
        </w:tc>
        <w:tc>
          <w:tcPr>
            <w:tcW w:w="982" w:type="dxa"/>
            <w:tcBorders>
              <w:top w:val="single" w:sz="4" w:space="0" w:color="auto"/>
              <w:left w:val="single" w:sz="4" w:space="0" w:color="auto"/>
              <w:bottom w:val="single" w:sz="4" w:space="0" w:color="auto"/>
              <w:right w:val="single" w:sz="4" w:space="0" w:color="auto"/>
            </w:tcBorders>
            <w:vAlign w:val="center"/>
          </w:tcPr>
          <w:p w14:paraId="755B432E"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492D1F11" w14:textId="77777777" w:rsidR="00A13178" w:rsidRPr="00C4081F" w:rsidRDefault="00A13178" w:rsidP="00FC3EC4">
            <w:pPr>
              <w:ind w:right="-468"/>
              <w:jc w:val="center"/>
              <w:rPr>
                <w:b/>
                <w:sz w:val="17"/>
                <w:szCs w:val="17"/>
              </w:rPr>
            </w:pPr>
          </w:p>
        </w:tc>
      </w:tr>
      <w:tr w:rsidR="00FE7E73" w:rsidRPr="00A4547E" w14:paraId="5B846CE3"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D4AD970" w14:textId="77777777" w:rsidR="00FE7E73" w:rsidRPr="00C4081F" w:rsidRDefault="00FE7E73" w:rsidP="00FE7E73">
            <w:pPr>
              <w:ind w:right="-468"/>
              <w:rPr>
                <w:b/>
                <w:sz w:val="17"/>
                <w:szCs w:val="17"/>
              </w:rPr>
            </w:pPr>
            <w:r w:rsidRPr="00C4081F">
              <w:rPr>
                <w:b/>
                <w:sz w:val="17"/>
                <w:szCs w:val="17"/>
              </w:rPr>
              <w:t>ZÁMEČNICKÉ PRÁCE</w:t>
            </w:r>
          </w:p>
        </w:tc>
      </w:tr>
      <w:tr w:rsidR="00A13178" w:rsidRPr="00A4547E" w14:paraId="52B9D584"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2521A15" w14:textId="77777777" w:rsidR="00A13178" w:rsidRPr="00C4081F" w:rsidRDefault="00A13178" w:rsidP="00E16C80">
            <w:pPr>
              <w:ind w:right="-468"/>
              <w:rPr>
                <w:sz w:val="17"/>
                <w:szCs w:val="17"/>
              </w:rPr>
            </w:pPr>
            <w:r w:rsidRPr="00C4081F">
              <w:rPr>
                <w:sz w:val="17"/>
                <w:szCs w:val="17"/>
              </w:rPr>
              <w:t xml:space="preserve">Dělicí stěna mezi výtahy v prohlubni dle </w:t>
            </w:r>
            <w:r w:rsidR="00E16C80">
              <w:rPr>
                <w:sz w:val="17"/>
                <w:szCs w:val="17"/>
              </w:rPr>
              <w:t xml:space="preserve">ČSN </w:t>
            </w:r>
            <w:r w:rsidRPr="00C4081F">
              <w:rPr>
                <w:sz w:val="17"/>
                <w:szCs w:val="17"/>
              </w:rPr>
              <w:t>EN 81-</w:t>
            </w:r>
            <w:r w:rsidR="00E16C80">
              <w:rPr>
                <w:sz w:val="17"/>
                <w:szCs w:val="17"/>
              </w:rPr>
              <w:t>20</w:t>
            </w:r>
            <w:r w:rsidRPr="00C4081F">
              <w:rPr>
                <w:sz w:val="17"/>
                <w:szCs w:val="17"/>
              </w:rPr>
              <w:t xml:space="preserve">, </w:t>
            </w:r>
            <w:r w:rsidR="00E16C80" w:rsidRPr="00E16C80">
              <w:rPr>
                <w:sz w:val="17"/>
                <w:szCs w:val="17"/>
              </w:rPr>
              <w:t>(resp. 4.2.4.1 z EN ISO 13857:2008)</w:t>
            </w:r>
            <w:r w:rsidR="00E16C80">
              <w:rPr>
                <w:sz w:val="16"/>
                <w:szCs w:val="16"/>
              </w:rPr>
              <w:t xml:space="preserve"> </w:t>
            </w:r>
            <w:r w:rsidR="00881603" w:rsidRPr="00C4081F">
              <w:rPr>
                <w:sz w:val="17"/>
                <w:szCs w:val="17"/>
              </w:rPr>
              <w:t>v základním nátěru</w:t>
            </w:r>
          </w:p>
        </w:tc>
        <w:tc>
          <w:tcPr>
            <w:tcW w:w="982" w:type="dxa"/>
            <w:tcBorders>
              <w:top w:val="single" w:sz="4" w:space="0" w:color="auto"/>
              <w:left w:val="single" w:sz="4" w:space="0" w:color="auto"/>
              <w:bottom w:val="single" w:sz="4" w:space="0" w:color="auto"/>
              <w:right w:val="single" w:sz="4" w:space="0" w:color="auto"/>
            </w:tcBorders>
            <w:vAlign w:val="center"/>
          </w:tcPr>
          <w:p w14:paraId="22BF5466"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21158C73" w14:textId="77777777" w:rsidR="00A13178" w:rsidRPr="00C4081F" w:rsidRDefault="00A13178" w:rsidP="00FC3EC4">
            <w:pPr>
              <w:ind w:right="-468"/>
              <w:jc w:val="center"/>
              <w:rPr>
                <w:b/>
                <w:sz w:val="17"/>
                <w:szCs w:val="17"/>
              </w:rPr>
            </w:pPr>
          </w:p>
        </w:tc>
      </w:tr>
      <w:tr w:rsidR="00A13178" w:rsidRPr="00A4547E" w14:paraId="177DA752"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3E411C91" w14:textId="77777777" w:rsidR="00A13178" w:rsidRPr="00C4081F" w:rsidRDefault="00A13178" w:rsidP="001C14BA">
            <w:pPr>
              <w:ind w:right="-468"/>
              <w:rPr>
                <w:sz w:val="17"/>
                <w:szCs w:val="17"/>
              </w:rPr>
            </w:pPr>
            <w:r w:rsidRPr="00C4081F">
              <w:rPr>
                <w:sz w:val="17"/>
                <w:szCs w:val="17"/>
              </w:rPr>
              <w:t xml:space="preserve">Dělicí stěna mezi výtahy po celé výšce šachty dle </w:t>
            </w:r>
            <w:r w:rsidR="001C14BA">
              <w:rPr>
                <w:sz w:val="17"/>
                <w:szCs w:val="17"/>
              </w:rPr>
              <w:t xml:space="preserve">ČSN </w:t>
            </w:r>
            <w:r w:rsidRPr="00C4081F">
              <w:rPr>
                <w:sz w:val="17"/>
                <w:szCs w:val="17"/>
              </w:rPr>
              <w:t>EN 81-</w:t>
            </w:r>
            <w:r w:rsidR="001C14BA">
              <w:rPr>
                <w:sz w:val="17"/>
                <w:szCs w:val="17"/>
              </w:rPr>
              <w:t>20</w:t>
            </w:r>
            <w:r w:rsidRPr="00C4081F">
              <w:rPr>
                <w:sz w:val="17"/>
                <w:szCs w:val="17"/>
              </w:rPr>
              <w:t xml:space="preserve">, </w:t>
            </w:r>
            <w:r w:rsidR="00881603" w:rsidRPr="00C4081F">
              <w:rPr>
                <w:sz w:val="17"/>
                <w:szCs w:val="17"/>
              </w:rPr>
              <w:t>v základním nátěru</w:t>
            </w:r>
          </w:p>
        </w:tc>
        <w:tc>
          <w:tcPr>
            <w:tcW w:w="982" w:type="dxa"/>
            <w:tcBorders>
              <w:top w:val="single" w:sz="4" w:space="0" w:color="auto"/>
              <w:left w:val="single" w:sz="4" w:space="0" w:color="auto"/>
              <w:bottom w:val="single" w:sz="4" w:space="0" w:color="auto"/>
              <w:right w:val="single" w:sz="4" w:space="0" w:color="auto"/>
            </w:tcBorders>
            <w:vAlign w:val="center"/>
          </w:tcPr>
          <w:p w14:paraId="62F1CAEE"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7102E7A5" w14:textId="77777777" w:rsidR="00A13178" w:rsidRPr="00C4081F" w:rsidRDefault="00A13178" w:rsidP="00FC3EC4">
            <w:pPr>
              <w:ind w:right="-468"/>
              <w:jc w:val="center"/>
              <w:rPr>
                <w:b/>
                <w:sz w:val="17"/>
                <w:szCs w:val="17"/>
              </w:rPr>
            </w:pPr>
          </w:p>
        </w:tc>
      </w:tr>
      <w:tr w:rsidR="00A13178" w:rsidRPr="00A4547E" w14:paraId="4AB26AAE"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A88AA5D" w14:textId="77777777" w:rsidR="00A13178" w:rsidRPr="00C4081F" w:rsidRDefault="00A13178" w:rsidP="00FC3EC4">
            <w:pPr>
              <w:ind w:right="-468"/>
              <w:rPr>
                <w:sz w:val="17"/>
                <w:szCs w:val="17"/>
              </w:rPr>
            </w:pPr>
            <w:r w:rsidRPr="00C4081F">
              <w:rPr>
                <w:sz w:val="17"/>
                <w:szCs w:val="17"/>
              </w:rPr>
              <w:t>Doplnění bočního ohrazení šachty (nutno projednat s Autorizovanou osobou), vč. nátěru</w:t>
            </w:r>
          </w:p>
        </w:tc>
        <w:tc>
          <w:tcPr>
            <w:tcW w:w="982" w:type="dxa"/>
            <w:tcBorders>
              <w:top w:val="single" w:sz="4" w:space="0" w:color="auto"/>
              <w:left w:val="single" w:sz="4" w:space="0" w:color="auto"/>
              <w:bottom w:val="single" w:sz="4" w:space="0" w:color="auto"/>
              <w:right w:val="single" w:sz="4" w:space="0" w:color="auto"/>
            </w:tcBorders>
            <w:vAlign w:val="center"/>
          </w:tcPr>
          <w:p w14:paraId="77FC86C0"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2DCA7334" w14:textId="77777777" w:rsidR="00A13178" w:rsidRPr="00C4081F" w:rsidRDefault="00A13178" w:rsidP="00FC3EC4">
            <w:pPr>
              <w:ind w:right="-468"/>
              <w:jc w:val="center"/>
              <w:rPr>
                <w:b/>
                <w:sz w:val="17"/>
                <w:szCs w:val="17"/>
              </w:rPr>
            </w:pPr>
          </w:p>
        </w:tc>
      </w:tr>
      <w:tr w:rsidR="00A13178" w:rsidRPr="00A4547E" w14:paraId="656AB833"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39B3786B" w14:textId="77777777" w:rsidR="00A13178" w:rsidRPr="00C4081F" w:rsidRDefault="00A13178" w:rsidP="00FC3EC4">
            <w:pPr>
              <w:ind w:right="-468"/>
              <w:rPr>
                <w:sz w:val="17"/>
                <w:szCs w:val="17"/>
              </w:rPr>
            </w:pPr>
            <w:r w:rsidRPr="00C4081F">
              <w:rPr>
                <w:sz w:val="17"/>
                <w:szCs w:val="17"/>
              </w:rPr>
              <w:t>Doplnění zadního ohrazení šachty (nutno projednat s Autorizovanou osobou), vč. nátěru</w:t>
            </w:r>
          </w:p>
        </w:tc>
        <w:tc>
          <w:tcPr>
            <w:tcW w:w="982" w:type="dxa"/>
            <w:tcBorders>
              <w:top w:val="single" w:sz="4" w:space="0" w:color="auto"/>
              <w:left w:val="single" w:sz="4" w:space="0" w:color="auto"/>
              <w:bottom w:val="single" w:sz="4" w:space="0" w:color="auto"/>
              <w:right w:val="single" w:sz="4" w:space="0" w:color="auto"/>
            </w:tcBorders>
            <w:vAlign w:val="center"/>
          </w:tcPr>
          <w:p w14:paraId="351F673B"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10C80B6B" w14:textId="77777777" w:rsidR="00A13178" w:rsidRPr="00C4081F" w:rsidRDefault="00A13178" w:rsidP="00FC3EC4">
            <w:pPr>
              <w:ind w:right="-468"/>
              <w:jc w:val="center"/>
              <w:rPr>
                <w:b/>
                <w:sz w:val="17"/>
                <w:szCs w:val="17"/>
              </w:rPr>
            </w:pPr>
          </w:p>
        </w:tc>
      </w:tr>
      <w:tr w:rsidR="00A13178" w:rsidRPr="00A4547E" w14:paraId="3177C854"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4A295C6F" w14:textId="77777777" w:rsidR="00DC3913" w:rsidRPr="00C4081F" w:rsidRDefault="00A13178" w:rsidP="00DC3913">
            <w:pPr>
              <w:ind w:right="-468"/>
              <w:rPr>
                <w:sz w:val="17"/>
                <w:szCs w:val="17"/>
              </w:rPr>
            </w:pPr>
            <w:r w:rsidRPr="00C4081F">
              <w:rPr>
                <w:sz w:val="17"/>
                <w:szCs w:val="17"/>
              </w:rPr>
              <w:t>Dodávka nové ocelové konstrukce šachty, vč. nátěru</w:t>
            </w:r>
            <w:r w:rsidR="00DC3913" w:rsidRPr="00C4081F">
              <w:rPr>
                <w:sz w:val="17"/>
                <w:szCs w:val="17"/>
              </w:rPr>
              <w:t xml:space="preserve"> (i při stejném označení barvy RAL u </w:t>
            </w:r>
          </w:p>
          <w:p w14:paraId="2FCBFB59" w14:textId="77777777" w:rsidR="00A13178" w:rsidRPr="00C4081F" w:rsidRDefault="00DC3913" w:rsidP="00DC3913">
            <w:pPr>
              <w:ind w:right="-468"/>
              <w:rPr>
                <w:sz w:val="17"/>
                <w:szCs w:val="17"/>
              </w:rPr>
            </w:pPr>
            <w:r w:rsidRPr="00C4081F">
              <w:rPr>
                <w:sz w:val="17"/>
                <w:szCs w:val="17"/>
              </w:rPr>
              <w:t>nátěru konstrukce a barvy šachetních dveří může být rozdíl v odstínu barvy)</w:t>
            </w:r>
          </w:p>
        </w:tc>
        <w:tc>
          <w:tcPr>
            <w:tcW w:w="982" w:type="dxa"/>
            <w:tcBorders>
              <w:top w:val="single" w:sz="4" w:space="0" w:color="auto"/>
              <w:left w:val="single" w:sz="4" w:space="0" w:color="auto"/>
              <w:bottom w:val="single" w:sz="4" w:space="0" w:color="auto"/>
              <w:right w:val="single" w:sz="4" w:space="0" w:color="auto"/>
            </w:tcBorders>
            <w:vAlign w:val="center"/>
          </w:tcPr>
          <w:p w14:paraId="3F7643D3"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3714BBDC" w14:textId="77777777" w:rsidR="00A13178" w:rsidRPr="00C4081F" w:rsidRDefault="00A13178" w:rsidP="00FC3EC4">
            <w:pPr>
              <w:ind w:right="-468"/>
              <w:jc w:val="center"/>
              <w:rPr>
                <w:b/>
                <w:sz w:val="17"/>
                <w:szCs w:val="17"/>
              </w:rPr>
            </w:pPr>
          </w:p>
        </w:tc>
      </w:tr>
      <w:tr w:rsidR="00FE7E73" w:rsidRPr="00A4547E" w14:paraId="386FA3F0" w14:textId="77777777" w:rsidTr="00C4081F">
        <w:trPr>
          <w:trHeight w:val="284"/>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B4D1D73" w14:textId="77777777" w:rsidR="00FE7E73" w:rsidRPr="00C4081F" w:rsidRDefault="00FE7E73" w:rsidP="00FE7E73">
            <w:pPr>
              <w:ind w:right="-468"/>
              <w:rPr>
                <w:b/>
                <w:sz w:val="17"/>
                <w:szCs w:val="17"/>
              </w:rPr>
            </w:pPr>
            <w:r w:rsidRPr="00C4081F">
              <w:rPr>
                <w:b/>
                <w:sz w:val="17"/>
                <w:szCs w:val="17"/>
              </w:rPr>
              <w:t>JINÉ PRÁCE</w:t>
            </w:r>
          </w:p>
        </w:tc>
      </w:tr>
      <w:tr w:rsidR="00A13178" w:rsidRPr="00A4547E" w14:paraId="65A21AE3"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2DF0FBE4" w14:textId="77777777" w:rsidR="00A13178" w:rsidRPr="00C4081F" w:rsidRDefault="00A13178" w:rsidP="00FC3EC4">
            <w:pPr>
              <w:ind w:right="-468"/>
              <w:rPr>
                <w:sz w:val="17"/>
                <w:szCs w:val="17"/>
              </w:rPr>
            </w:pPr>
            <w:r w:rsidRPr="00C4081F">
              <w:rPr>
                <w:sz w:val="17"/>
                <w:szCs w:val="17"/>
              </w:rPr>
              <w:t>Demontáž stávajícího zařízení, včetně likvidace (v ceně výtahu)</w:t>
            </w:r>
          </w:p>
        </w:tc>
        <w:tc>
          <w:tcPr>
            <w:tcW w:w="982" w:type="dxa"/>
            <w:tcBorders>
              <w:top w:val="single" w:sz="4" w:space="0" w:color="auto"/>
              <w:left w:val="single" w:sz="4" w:space="0" w:color="auto"/>
              <w:bottom w:val="single" w:sz="4" w:space="0" w:color="auto"/>
              <w:right w:val="single" w:sz="4" w:space="0" w:color="auto"/>
            </w:tcBorders>
            <w:vAlign w:val="center"/>
          </w:tcPr>
          <w:p w14:paraId="10FC1B2B"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32AB0315" w14:textId="77777777" w:rsidR="00A13178" w:rsidRPr="00C4081F" w:rsidRDefault="00A13178" w:rsidP="00FC3EC4">
            <w:pPr>
              <w:ind w:right="-468"/>
              <w:jc w:val="center"/>
              <w:rPr>
                <w:b/>
                <w:sz w:val="17"/>
                <w:szCs w:val="17"/>
              </w:rPr>
            </w:pPr>
          </w:p>
        </w:tc>
      </w:tr>
      <w:tr w:rsidR="00A13178" w:rsidRPr="00A4547E" w14:paraId="22C49170"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16EE63A3" w14:textId="77777777" w:rsidR="00A13178" w:rsidRPr="00C4081F" w:rsidRDefault="00A13178" w:rsidP="00FC3EC4">
            <w:pPr>
              <w:ind w:right="-468"/>
              <w:rPr>
                <w:sz w:val="17"/>
                <w:szCs w:val="17"/>
              </w:rPr>
            </w:pPr>
            <w:r w:rsidRPr="00C4081F">
              <w:rPr>
                <w:sz w:val="17"/>
                <w:szCs w:val="17"/>
              </w:rPr>
              <w:t>Výstavba montážního lešení v šachtě (v ceně výtahu)</w:t>
            </w:r>
          </w:p>
        </w:tc>
        <w:tc>
          <w:tcPr>
            <w:tcW w:w="982" w:type="dxa"/>
            <w:tcBorders>
              <w:top w:val="single" w:sz="4" w:space="0" w:color="auto"/>
              <w:left w:val="single" w:sz="4" w:space="0" w:color="auto"/>
              <w:bottom w:val="single" w:sz="4" w:space="0" w:color="auto"/>
              <w:right w:val="single" w:sz="4" w:space="0" w:color="auto"/>
            </w:tcBorders>
            <w:vAlign w:val="center"/>
          </w:tcPr>
          <w:p w14:paraId="527130A4"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5B63E7E8" w14:textId="77777777" w:rsidR="00A13178" w:rsidRPr="00C4081F" w:rsidRDefault="00A13178" w:rsidP="00FC3EC4">
            <w:pPr>
              <w:ind w:right="-468"/>
              <w:jc w:val="center"/>
              <w:rPr>
                <w:b/>
                <w:sz w:val="17"/>
                <w:szCs w:val="17"/>
              </w:rPr>
            </w:pPr>
          </w:p>
        </w:tc>
      </w:tr>
      <w:tr w:rsidR="00A13178" w:rsidRPr="00A4547E" w14:paraId="11111C0B"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6A0C4D93" w14:textId="60112A7A" w:rsidR="00A13178" w:rsidRPr="00C4081F" w:rsidRDefault="00A13178" w:rsidP="00FC3EC4">
            <w:pPr>
              <w:ind w:right="-468"/>
              <w:rPr>
                <w:sz w:val="17"/>
                <w:szCs w:val="17"/>
              </w:rPr>
            </w:pPr>
            <w:r w:rsidRPr="00C4081F">
              <w:rPr>
                <w:sz w:val="17"/>
                <w:szCs w:val="17"/>
              </w:rPr>
              <w:t>Místnost pro uskladnění materiálu a převlékání montérů</w:t>
            </w:r>
            <w:r w:rsidR="00FD40FB" w:rsidRPr="00C4081F">
              <w:rPr>
                <w:sz w:val="17"/>
                <w:szCs w:val="17"/>
              </w:rPr>
              <w:t xml:space="preserve"> </w:t>
            </w:r>
          </w:p>
        </w:tc>
        <w:tc>
          <w:tcPr>
            <w:tcW w:w="982" w:type="dxa"/>
            <w:tcBorders>
              <w:top w:val="single" w:sz="4" w:space="0" w:color="auto"/>
              <w:left w:val="single" w:sz="4" w:space="0" w:color="auto"/>
              <w:bottom w:val="single" w:sz="4" w:space="0" w:color="auto"/>
              <w:right w:val="single" w:sz="4" w:space="0" w:color="auto"/>
            </w:tcBorders>
            <w:vAlign w:val="center"/>
          </w:tcPr>
          <w:p w14:paraId="75090313"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75C7E7B6" w14:textId="77777777" w:rsidR="00A13178" w:rsidRPr="00C4081F" w:rsidRDefault="00A13178" w:rsidP="00FC3EC4">
            <w:pPr>
              <w:ind w:right="-468"/>
              <w:jc w:val="center"/>
              <w:rPr>
                <w:b/>
                <w:sz w:val="17"/>
                <w:szCs w:val="17"/>
              </w:rPr>
            </w:pPr>
            <w:r w:rsidRPr="00C4081F">
              <w:rPr>
                <w:b/>
                <w:sz w:val="17"/>
                <w:szCs w:val="17"/>
              </w:rPr>
              <w:t>X</w:t>
            </w:r>
          </w:p>
        </w:tc>
      </w:tr>
      <w:tr w:rsidR="00A13178" w:rsidRPr="00A4547E" w14:paraId="2652F421"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86D8D43" w14:textId="77777777" w:rsidR="00A13178" w:rsidRPr="00C4081F" w:rsidRDefault="00A13178" w:rsidP="00FC3EC4">
            <w:pPr>
              <w:ind w:right="-468"/>
              <w:rPr>
                <w:sz w:val="17"/>
                <w:szCs w:val="17"/>
              </w:rPr>
            </w:pPr>
            <w:r w:rsidRPr="00C4081F">
              <w:rPr>
                <w:sz w:val="17"/>
                <w:szCs w:val="17"/>
              </w:rPr>
              <w:t>Zajištění základních sociálních podmínek (WC, umývání, ….)</w:t>
            </w:r>
          </w:p>
        </w:tc>
        <w:tc>
          <w:tcPr>
            <w:tcW w:w="982" w:type="dxa"/>
            <w:tcBorders>
              <w:top w:val="single" w:sz="4" w:space="0" w:color="auto"/>
              <w:left w:val="single" w:sz="4" w:space="0" w:color="auto"/>
              <w:bottom w:val="single" w:sz="4" w:space="0" w:color="auto"/>
              <w:right w:val="single" w:sz="4" w:space="0" w:color="auto"/>
            </w:tcBorders>
            <w:vAlign w:val="center"/>
          </w:tcPr>
          <w:p w14:paraId="7DD1372D"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5E3EB281" w14:textId="77777777" w:rsidR="00A13178" w:rsidRPr="00C4081F" w:rsidRDefault="00A13178" w:rsidP="00FC3EC4">
            <w:pPr>
              <w:ind w:right="-468"/>
              <w:jc w:val="center"/>
              <w:rPr>
                <w:b/>
                <w:sz w:val="17"/>
                <w:szCs w:val="17"/>
              </w:rPr>
            </w:pPr>
            <w:r w:rsidRPr="00C4081F">
              <w:rPr>
                <w:b/>
                <w:sz w:val="17"/>
                <w:szCs w:val="17"/>
              </w:rPr>
              <w:t>X</w:t>
            </w:r>
          </w:p>
        </w:tc>
      </w:tr>
      <w:tr w:rsidR="00A13178" w:rsidRPr="00A4547E" w14:paraId="099B8EDB"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76C53BA" w14:textId="77777777" w:rsidR="00A13178" w:rsidRPr="00C4081F" w:rsidRDefault="00A13178" w:rsidP="00FC3EC4">
            <w:pPr>
              <w:ind w:right="-468"/>
              <w:rPr>
                <w:sz w:val="17"/>
                <w:szCs w:val="17"/>
              </w:rPr>
            </w:pPr>
            <w:r w:rsidRPr="00C4081F">
              <w:rPr>
                <w:sz w:val="17"/>
                <w:szCs w:val="17"/>
              </w:rPr>
              <w:t>Přemístění vedení a instalace nesouvisející s výtahem z prostor šachty a strojovny</w:t>
            </w:r>
          </w:p>
        </w:tc>
        <w:tc>
          <w:tcPr>
            <w:tcW w:w="982" w:type="dxa"/>
            <w:tcBorders>
              <w:top w:val="single" w:sz="4" w:space="0" w:color="auto"/>
              <w:left w:val="single" w:sz="4" w:space="0" w:color="auto"/>
              <w:bottom w:val="single" w:sz="4" w:space="0" w:color="auto"/>
              <w:right w:val="single" w:sz="4" w:space="0" w:color="auto"/>
            </w:tcBorders>
            <w:vAlign w:val="center"/>
          </w:tcPr>
          <w:p w14:paraId="71D4FA2F"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128EC155" w14:textId="77777777" w:rsidR="00A13178" w:rsidRPr="00C4081F" w:rsidRDefault="00A13178" w:rsidP="00FC3EC4">
            <w:pPr>
              <w:ind w:right="-468"/>
              <w:jc w:val="center"/>
              <w:rPr>
                <w:b/>
                <w:sz w:val="17"/>
                <w:szCs w:val="17"/>
              </w:rPr>
            </w:pPr>
          </w:p>
        </w:tc>
      </w:tr>
      <w:tr w:rsidR="00A13178" w:rsidRPr="00A4547E" w14:paraId="73A3265E"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2FC42B25" w14:textId="77777777" w:rsidR="00A13178" w:rsidRPr="00C4081F" w:rsidRDefault="00A13178" w:rsidP="00FC3EC4">
            <w:pPr>
              <w:ind w:right="-468"/>
              <w:rPr>
                <w:sz w:val="17"/>
                <w:szCs w:val="17"/>
              </w:rPr>
            </w:pPr>
            <w:r w:rsidRPr="00C4081F">
              <w:rPr>
                <w:sz w:val="17"/>
                <w:szCs w:val="17"/>
              </w:rPr>
              <w:t>Statický posudek podlahy strojovny</w:t>
            </w:r>
          </w:p>
        </w:tc>
        <w:tc>
          <w:tcPr>
            <w:tcW w:w="982" w:type="dxa"/>
            <w:tcBorders>
              <w:top w:val="single" w:sz="4" w:space="0" w:color="auto"/>
              <w:left w:val="single" w:sz="4" w:space="0" w:color="auto"/>
              <w:bottom w:val="single" w:sz="4" w:space="0" w:color="auto"/>
              <w:right w:val="single" w:sz="4" w:space="0" w:color="auto"/>
            </w:tcBorders>
            <w:vAlign w:val="center"/>
          </w:tcPr>
          <w:p w14:paraId="13B7FE24"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149D5A70" w14:textId="77777777" w:rsidR="00A13178" w:rsidRPr="00C4081F" w:rsidRDefault="00A13178" w:rsidP="00FC3EC4">
            <w:pPr>
              <w:ind w:right="-468"/>
              <w:jc w:val="center"/>
              <w:rPr>
                <w:b/>
                <w:sz w:val="17"/>
                <w:szCs w:val="17"/>
              </w:rPr>
            </w:pPr>
          </w:p>
        </w:tc>
      </w:tr>
      <w:tr w:rsidR="00A13178" w:rsidRPr="00A4547E" w14:paraId="25953A65"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5503E061" w14:textId="77777777" w:rsidR="00A13178" w:rsidRPr="00C4081F" w:rsidRDefault="00A13178" w:rsidP="00FC3EC4">
            <w:pPr>
              <w:ind w:right="-468"/>
              <w:rPr>
                <w:sz w:val="17"/>
                <w:szCs w:val="17"/>
              </w:rPr>
            </w:pPr>
            <w:r w:rsidRPr="00C4081F">
              <w:rPr>
                <w:sz w:val="17"/>
                <w:szCs w:val="17"/>
              </w:rPr>
              <w:t>Obtížný transport dílů do strojovny za pomoci speciálních transportních prostředků</w:t>
            </w:r>
          </w:p>
        </w:tc>
        <w:tc>
          <w:tcPr>
            <w:tcW w:w="982" w:type="dxa"/>
            <w:tcBorders>
              <w:top w:val="single" w:sz="4" w:space="0" w:color="auto"/>
              <w:left w:val="single" w:sz="4" w:space="0" w:color="auto"/>
              <w:bottom w:val="single" w:sz="4" w:space="0" w:color="auto"/>
              <w:right w:val="single" w:sz="4" w:space="0" w:color="auto"/>
            </w:tcBorders>
            <w:vAlign w:val="center"/>
          </w:tcPr>
          <w:p w14:paraId="10C3C960"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42111D13" w14:textId="77777777" w:rsidR="00A13178" w:rsidRPr="00C4081F" w:rsidRDefault="00A13178" w:rsidP="00FC3EC4">
            <w:pPr>
              <w:ind w:right="-468"/>
              <w:jc w:val="center"/>
              <w:rPr>
                <w:b/>
                <w:sz w:val="17"/>
                <w:szCs w:val="17"/>
              </w:rPr>
            </w:pPr>
          </w:p>
        </w:tc>
      </w:tr>
      <w:tr w:rsidR="00A13178" w:rsidRPr="00A4547E" w14:paraId="09A4622D"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68EDFC05" w14:textId="77777777" w:rsidR="00A13178" w:rsidRPr="00C4081F" w:rsidRDefault="00A13178" w:rsidP="00FC3EC4">
            <w:pPr>
              <w:ind w:right="-468"/>
              <w:rPr>
                <w:sz w:val="17"/>
                <w:szCs w:val="17"/>
              </w:rPr>
            </w:pPr>
            <w:r w:rsidRPr="00C4081F">
              <w:rPr>
                <w:sz w:val="17"/>
                <w:szCs w:val="17"/>
              </w:rPr>
              <w:t>Transport materiálu po budově, zřízení montážní plošiny</w:t>
            </w:r>
          </w:p>
        </w:tc>
        <w:tc>
          <w:tcPr>
            <w:tcW w:w="982" w:type="dxa"/>
            <w:tcBorders>
              <w:top w:val="single" w:sz="4" w:space="0" w:color="auto"/>
              <w:left w:val="single" w:sz="4" w:space="0" w:color="auto"/>
              <w:bottom w:val="single" w:sz="4" w:space="0" w:color="auto"/>
              <w:right w:val="single" w:sz="4" w:space="0" w:color="auto"/>
            </w:tcBorders>
            <w:vAlign w:val="center"/>
          </w:tcPr>
          <w:p w14:paraId="0CEA4906" w14:textId="77777777" w:rsidR="00A13178" w:rsidRPr="00C4081F" w:rsidRDefault="00A13178" w:rsidP="00FC3EC4">
            <w:pPr>
              <w:ind w:right="-468"/>
              <w:jc w:val="center"/>
              <w:rPr>
                <w:b/>
                <w:sz w:val="17"/>
                <w:szCs w:val="17"/>
              </w:rPr>
            </w:pPr>
            <w:r w:rsidRPr="00C4081F">
              <w:rPr>
                <w:b/>
                <w:sz w:val="17"/>
                <w:szCs w:val="17"/>
              </w:rPr>
              <w:t>X</w:t>
            </w:r>
          </w:p>
        </w:tc>
        <w:tc>
          <w:tcPr>
            <w:tcW w:w="1080" w:type="dxa"/>
            <w:tcBorders>
              <w:top w:val="single" w:sz="4" w:space="0" w:color="auto"/>
              <w:left w:val="single" w:sz="4" w:space="0" w:color="auto"/>
              <w:bottom w:val="single" w:sz="4" w:space="0" w:color="auto"/>
              <w:right w:val="single" w:sz="4" w:space="0" w:color="auto"/>
            </w:tcBorders>
            <w:vAlign w:val="center"/>
          </w:tcPr>
          <w:p w14:paraId="130032AA" w14:textId="77777777" w:rsidR="00A13178" w:rsidRPr="00C4081F" w:rsidRDefault="00A13178" w:rsidP="00FC3EC4">
            <w:pPr>
              <w:ind w:right="-468"/>
              <w:jc w:val="center"/>
              <w:rPr>
                <w:b/>
                <w:sz w:val="17"/>
                <w:szCs w:val="17"/>
              </w:rPr>
            </w:pPr>
          </w:p>
        </w:tc>
      </w:tr>
      <w:tr w:rsidR="00A13178" w:rsidRPr="00A4547E" w14:paraId="4F1D6831" w14:textId="77777777" w:rsidTr="00C4081F">
        <w:trPr>
          <w:trHeight w:val="284"/>
          <w:jc w:val="center"/>
        </w:trPr>
        <w:tc>
          <w:tcPr>
            <w:tcW w:w="8018" w:type="dxa"/>
            <w:tcBorders>
              <w:top w:val="single" w:sz="4" w:space="0" w:color="auto"/>
              <w:left w:val="single" w:sz="4" w:space="0" w:color="auto"/>
              <w:bottom w:val="single" w:sz="4" w:space="0" w:color="auto"/>
              <w:right w:val="single" w:sz="4" w:space="0" w:color="auto"/>
            </w:tcBorders>
            <w:vAlign w:val="center"/>
          </w:tcPr>
          <w:p w14:paraId="02571797" w14:textId="77777777" w:rsidR="005324F4" w:rsidRPr="00C4081F" w:rsidRDefault="005324F4" w:rsidP="005324F4">
            <w:pPr>
              <w:ind w:right="-468"/>
              <w:rPr>
                <w:rFonts w:eastAsia="Times New Roman"/>
                <w:i/>
                <w:iCs/>
                <w:sz w:val="16"/>
                <w:szCs w:val="17"/>
                <w:lang w:eastAsia="de-CH"/>
              </w:rPr>
            </w:pPr>
            <w:r w:rsidRPr="00C4081F">
              <w:rPr>
                <w:sz w:val="17"/>
                <w:szCs w:val="17"/>
              </w:rPr>
              <w:t xml:space="preserve">Vyřízení stavebního povolení/ohlášení </w:t>
            </w:r>
            <w:r w:rsidRPr="00C4081F">
              <w:rPr>
                <w:sz w:val="16"/>
                <w:szCs w:val="17"/>
              </w:rPr>
              <w:t>(</w:t>
            </w:r>
            <w:r w:rsidRPr="00C4081F">
              <w:rPr>
                <w:rFonts w:eastAsia="Times New Roman"/>
                <w:i/>
                <w:iCs/>
                <w:sz w:val="16"/>
                <w:szCs w:val="17"/>
                <w:lang w:eastAsia="de-CH"/>
              </w:rPr>
              <w:t xml:space="preserve">vyřízení st. povolení, požárně bezpečnostní řešení, průvodní zpráva, souhrnná zpráva, zakreslení dispozice a řezu výtahu a šachty do společných prostor (standardně vyžadováno stavebním úřadem), zajištění vyjádření příslušných dotčených orgánů (hasiči, památkáři, hygiena…atd.), strojní projekt výtahu, statické posouzení, dispoziční výkres, technická zpráva výtahu, předání kompletní projektové dokumentace pro stavební povolení v 5ti paré (v rozsahu nutném pro stavební úřad dle vyhlášky </w:t>
            </w:r>
          </w:p>
          <w:p w14:paraId="6230BB05" w14:textId="77777777" w:rsidR="00A13178" w:rsidRPr="00C4081F" w:rsidRDefault="005324F4" w:rsidP="005324F4">
            <w:pPr>
              <w:ind w:right="-468"/>
              <w:rPr>
                <w:b/>
                <w:sz w:val="17"/>
                <w:szCs w:val="17"/>
              </w:rPr>
            </w:pPr>
            <w:r w:rsidRPr="00C4081F">
              <w:rPr>
                <w:rFonts w:eastAsia="Times New Roman"/>
                <w:i/>
                <w:iCs/>
                <w:sz w:val="16"/>
                <w:szCs w:val="17"/>
                <w:lang w:eastAsia="de-CH"/>
              </w:rPr>
              <w:t>499/2006 Sb), popřípadě zajištění potřebných dokumentů od zhotovitele šachty (statika a projekt rekonstrukce šachty).</w:t>
            </w:r>
          </w:p>
        </w:tc>
        <w:tc>
          <w:tcPr>
            <w:tcW w:w="982" w:type="dxa"/>
            <w:tcBorders>
              <w:top w:val="single" w:sz="4" w:space="0" w:color="auto"/>
              <w:left w:val="single" w:sz="4" w:space="0" w:color="auto"/>
              <w:bottom w:val="single" w:sz="4" w:space="0" w:color="auto"/>
              <w:right w:val="single" w:sz="4" w:space="0" w:color="auto"/>
            </w:tcBorders>
            <w:vAlign w:val="center"/>
          </w:tcPr>
          <w:p w14:paraId="02838D62" w14:textId="77777777" w:rsidR="00A13178" w:rsidRPr="00C4081F" w:rsidRDefault="00A13178" w:rsidP="00FC3EC4">
            <w:pPr>
              <w:ind w:right="-468"/>
              <w:jc w:val="center"/>
              <w:rPr>
                <w:b/>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14:paraId="0BD39590" w14:textId="77777777" w:rsidR="00A13178" w:rsidRPr="00C4081F" w:rsidRDefault="00C66D9C" w:rsidP="00FC3EC4">
            <w:pPr>
              <w:ind w:right="-468"/>
              <w:jc w:val="center"/>
              <w:rPr>
                <w:b/>
                <w:sz w:val="17"/>
                <w:szCs w:val="17"/>
              </w:rPr>
            </w:pPr>
            <w:r>
              <w:rPr>
                <w:b/>
                <w:sz w:val="17"/>
                <w:szCs w:val="17"/>
              </w:rPr>
              <w:t>x</w:t>
            </w:r>
          </w:p>
        </w:tc>
      </w:tr>
    </w:tbl>
    <w:p w14:paraId="3632F715" w14:textId="77777777" w:rsidR="00A13178" w:rsidRPr="00C4081F" w:rsidRDefault="002B1203" w:rsidP="00A13178">
      <w:pPr>
        <w:ind w:right="-468"/>
        <w:rPr>
          <w:b/>
          <w:sz w:val="17"/>
          <w:szCs w:val="17"/>
        </w:rPr>
      </w:pPr>
      <w:r w:rsidRPr="00C4081F">
        <w:rPr>
          <w:b/>
          <w:sz w:val="17"/>
          <w:szCs w:val="17"/>
        </w:rPr>
        <w:t xml:space="preserve">       *</w:t>
      </w:r>
      <w:r w:rsidR="00A13178" w:rsidRPr="00C4081F">
        <w:rPr>
          <w:b/>
          <w:sz w:val="17"/>
          <w:szCs w:val="17"/>
        </w:rPr>
        <w:t xml:space="preserve"> Pokud není zaškrtnuta položka, pak </w:t>
      </w:r>
      <w:r w:rsidR="009C405B" w:rsidRPr="00C4081F">
        <w:rPr>
          <w:b/>
          <w:sz w:val="17"/>
          <w:szCs w:val="17"/>
        </w:rPr>
        <w:t>tato činnost není předmětem smlouvy.</w:t>
      </w:r>
    </w:p>
    <w:p w14:paraId="5C3DC2A2" w14:textId="77777777" w:rsidR="008E13D3" w:rsidRPr="00A4547E" w:rsidRDefault="008E13D3" w:rsidP="00F96979">
      <w:pPr>
        <w:pStyle w:val="Zhlav"/>
        <w:pBdr>
          <w:bottom w:val="none" w:sz="0" w:space="0" w:color="auto"/>
        </w:pBdr>
      </w:pPr>
    </w:p>
    <w:p w14:paraId="4860B12B" w14:textId="77777777" w:rsidR="009F0C7A" w:rsidRDefault="009F0C7A" w:rsidP="009F0C7A">
      <w:pPr>
        <w:pStyle w:val="Zhlav"/>
        <w:pBdr>
          <w:bottom w:val="none" w:sz="0" w:space="0" w:color="auto"/>
        </w:pBdr>
        <w:jc w:val="both"/>
        <w:rPr>
          <w:sz w:val="20"/>
          <w:szCs w:val="20"/>
        </w:rPr>
      </w:pPr>
    </w:p>
    <w:p w14:paraId="4079A32D" w14:textId="77777777" w:rsidR="009F0C7A" w:rsidRDefault="009F0C7A" w:rsidP="009F0C7A">
      <w:pPr>
        <w:pStyle w:val="Zhlav"/>
        <w:pBdr>
          <w:bottom w:val="none" w:sz="0" w:space="0" w:color="auto"/>
        </w:pBdr>
        <w:jc w:val="both"/>
        <w:rPr>
          <w:sz w:val="20"/>
          <w:szCs w:val="20"/>
        </w:rPr>
      </w:pPr>
    </w:p>
    <w:p w14:paraId="1575C60C" w14:textId="77777777" w:rsidR="009F0C7A" w:rsidRDefault="009F0C7A" w:rsidP="009F0C7A">
      <w:pPr>
        <w:pStyle w:val="Zhlav"/>
        <w:pBdr>
          <w:bottom w:val="none" w:sz="0" w:space="0" w:color="auto"/>
        </w:pBdr>
        <w:jc w:val="both"/>
        <w:rPr>
          <w:sz w:val="20"/>
          <w:szCs w:val="20"/>
        </w:rPr>
      </w:pPr>
    </w:p>
    <w:p w14:paraId="623B85E3" w14:textId="77777777" w:rsidR="009F0C7A" w:rsidRDefault="009F0C7A" w:rsidP="009F0C7A">
      <w:pPr>
        <w:pStyle w:val="Zhlav"/>
        <w:pBdr>
          <w:bottom w:val="none" w:sz="0" w:space="0" w:color="auto"/>
        </w:pBdr>
        <w:jc w:val="both"/>
        <w:rPr>
          <w:sz w:val="20"/>
          <w:szCs w:val="20"/>
        </w:rPr>
      </w:pPr>
    </w:p>
    <w:p w14:paraId="208C32E7" w14:textId="77777777" w:rsidR="009F0C7A" w:rsidRDefault="000A256F" w:rsidP="000A256F">
      <w:pPr>
        <w:pStyle w:val="Zhlav"/>
        <w:pBdr>
          <w:bottom w:val="none" w:sz="0" w:space="0" w:color="auto"/>
        </w:pBdr>
        <w:jc w:val="right"/>
        <w:rPr>
          <w:sz w:val="20"/>
          <w:szCs w:val="20"/>
        </w:rPr>
      </w:pPr>
      <w:r>
        <w:rPr>
          <w:sz w:val="20"/>
          <w:szCs w:val="20"/>
        </w:rPr>
        <w:t>------------------</w:t>
      </w:r>
      <w:r w:rsidR="00E81962">
        <w:rPr>
          <w:sz w:val="20"/>
          <w:szCs w:val="20"/>
        </w:rPr>
        <w:t>------------------------------------------</w:t>
      </w:r>
    </w:p>
    <w:p w14:paraId="3D898ECD" w14:textId="77777777" w:rsidR="000A256F" w:rsidRDefault="00C901E6" w:rsidP="000A256F">
      <w:pPr>
        <w:pStyle w:val="Zhlav"/>
        <w:pBdr>
          <w:bottom w:val="none" w:sz="0" w:space="0" w:color="auto"/>
        </w:pBdr>
        <w:spacing w:after="240"/>
        <w:jc w:val="right"/>
        <w:rPr>
          <w:sz w:val="20"/>
          <w:szCs w:val="20"/>
        </w:rPr>
      </w:pPr>
      <w:r w:rsidRPr="009F0C7A">
        <w:rPr>
          <w:sz w:val="20"/>
          <w:szCs w:val="20"/>
        </w:rPr>
        <w:t>Podpis mistra/vedoucího montáží</w:t>
      </w:r>
      <w:r w:rsidRPr="009F0C7A">
        <w:rPr>
          <w:sz w:val="20"/>
          <w:szCs w:val="20"/>
        </w:rPr>
        <w:tab/>
      </w:r>
    </w:p>
    <w:p w14:paraId="78E3C142" w14:textId="77777777" w:rsidR="00AA1869" w:rsidRDefault="00AA1869" w:rsidP="006F5931">
      <w:pPr>
        <w:pStyle w:val="Zhlav"/>
        <w:pBdr>
          <w:bottom w:val="none" w:sz="0" w:space="0" w:color="auto"/>
        </w:pBdr>
        <w:spacing w:after="240"/>
      </w:pPr>
    </w:p>
    <w:sectPr w:rsidR="00AA1869" w:rsidSect="00546600">
      <w:headerReference w:type="even" r:id="rId8"/>
      <w:headerReference w:type="default" r:id="rId9"/>
      <w:footerReference w:type="even" r:id="rId10"/>
      <w:footerReference w:type="default" r:id="rId11"/>
      <w:headerReference w:type="first" r:id="rId12"/>
      <w:footerReference w:type="first" r:id="rId13"/>
      <w:pgSz w:w="11906" w:h="16838"/>
      <w:pgMar w:top="350" w:right="567" w:bottom="540" w:left="709" w:header="420"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2F80" w14:textId="77777777" w:rsidR="003A75C2" w:rsidRDefault="003A75C2">
      <w:r>
        <w:separator/>
      </w:r>
    </w:p>
  </w:endnote>
  <w:endnote w:type="continuationSeparator" w:id="0">
    <w:p w14:paraId="71298960" w14:textId="77777777" w:rsidR="003A75C2" w:rsidRDefault="003A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Omega">
    <w:altName w:val="Arial"/>
    <w:panose1 w:val="020B05020505080203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C22E" w14:textId="77777777" w:rsidR="003A75C2" w:rsidRDefault="003A75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554C" w14:textId="4BEFEDD8" w:rsidR="003A75C2" w:rsidRDefault="003A75C2" w:rsidP="00146F84">
    <w:pPr>
      <w:pStyle w:val="Zpat"/>
      <w:pBdr>
        <w:top w:val="none" w:sz="0" w:space="0" w:color="auto"/>
      </w:pBdr>
      <w:jc w:val="center"/>
    </w:pPr>
    <w:r>
      <w:fldChar w:fldCharType="begin"/>
    </w:r>
    <w:r>
      <w:instrText xml:space="preserve"> PAGE   \* MERGEFORMAT </w:instrText>
    </w:r>
    <w:r>
      <w:fldChar w:fldCharType="separate"/>
    </w:r>
    <w:r w:rsidR="008F2B60">
      <w:rPr>
        <w:noProof/>
      </w:rPr>
      <w:t>2</w:t>
    </w:r>
    <w:r>
      <w:fldChar w:fldCharType="end"/>
    </w:r>
  </w:p>
  <w:p w14:paraId="32A22053" w14:textId="77777777" w:rsidR="003A75C2" w:rsidRDefault="003A75C2" w:rsidP="00146F84">
    <w:pPr>
      <w:pStyle w:val="Zpat"/>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77D0" w14:textId="77777777" w:rsidR="003A75C2" w:rsidRDefault="003A75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5957" w14:textId="77777777" w:rsidR="003A75C2" w:rsidRDefault="003A75C2">
      <w:r>
        <w:separator/>
      </w:r>
    </w:p>
  </w:footnote>
  <w:footnote w:type="continuationSeparator" w:id="0">
    <w:p w14:paraId="503BF787" w14:textId="77777777" w:rsidR="003A75C2" w:rsidRDefault="003A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2639" w14:textId="77777777" w:rsidR="003A75C2" w:rsidRDefault="003A75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52101" w14:textId="77777777" w:rsidR="003A75C2" w:rsidRDefault="003A75C2" w:rsidP="00910FE2">
    <w:pPr>
      <w:pStyle w:val="Zhlav"/>
      <w:pBdr>
        <w:bottom w:val="none" w:sz="0" w:space="0" w:color="auto"/>
      </w:pBdr>
      <w:jc w:val="right"/>
    </w:pPr>
    <w:r>
      <w:rPr>
        <w:noProof/>
        <w:lang w:val="cs-CZ" w:eastAsia="cs-CZ"/>
      </w:rPr>
      <w:drawing>
        <wp:inline distT="0" distB="0" distL="0" distR="0" wp14:anchorId="401B095A" wp14:editId="684291F1">
          <wp:extent cx="755650" cy="643890"/>
          <wp:effectExtent l="0" t="0" r="0" b="0"/>
          <wp:docPr id="1" name="obrázek 1" descr="Schin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n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3890"/>
                  </a:xfrm>
                  <a:prstGeom prst="rect">
                    <a:avLst/>
                  </a:prstGeom>
                  <a:noFill/>
                  <a:ln>
                    <a:noFill/>
                  </a:ln>
                </pic:spPr>
              </pic:pic>
            </a:graphicData>
          </a:graphic>
        </wp:inline>
      </w:drawing>
    </w:r>
  </w:p>
  <w:p w14:paraId="727017A6" w14:textId="77777777" w:rsidR="003A75C2" w:rsidRDefault="003A75C2" w:rsidP="00910FE2">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B370" w14:textId="77777777" w:rsidR="003A75C2" w:rsidRDefault="003A75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8B1"/>
    <w:multiLevelType w:val="multilevel"/>
    <w:tmpl w:val="FD8A3CF4"/>
    <w:lvl w:ilvl="0">
      <w:start w:val="3"/>
      <w:numFmt w:val="decimal"/>
      <w:lvlText w:val="%1"/>
      <w:lvlJc w:val="left"/>
      <w:pPr>
        <w:tabs>
          <w:tab w:val="num" w:pos="510"/>
        </w:tabs>
        <w:ind w:left="510" w:hanging="510"/>
      </w:pPr>
      <w:rPr>
        <w:rFonts w:hint="default"/>
        <w:color w:val="000000"/>
      </w:rPr>
    </w:lvl>
    <w:lvl w:ilvl="1">
      <w:start w:val="1"/>
      <w:numFmt w:val="decimal"/>
      <w:lvlText w:val="%1.%2"/>
      <w:lvlJc w:val="left"/>
      <w:pPr>
        <w:tabs>
          <w:tab w:val="num" w:pos="-199"/>
        </w:tabs>
        <w:ind w:left="-199" w:hanging="510"/>
      </w:pPr>
      <w:rPr>
        <w:rFonts w:hint="default"/>
        <w:color w:val="000000"/>
      </w:rPr>
    </w:lvl>
    <w:lvl w:ilvl="2">
      <w:start w:val="1"/>
      <w:numFmt w:val="decimal"/>
      <w:lvlText w:val="%1.%2.%3"/>
      <w:lvlJc w:val="left"/>
      <w:pPr>
        <w:tabs>
          <w:tab w:val="num" w:pos="-698"/>
        </w:tabs>
        <w:ind w:left="-698" w:hanging="720"/>
      </w:pPr>
      <w:rPr>
        <w:rFonts w:hint="default"/>
        <w:color w:val="000000"/>
      </w:rPr>
    </w:lvl>
    <w:lvl w:ilvl="3">
      <w:start w:val="1"/>
      <w:numFmt w:val="decimal"/>
      <w:lvlText w:val="%1.%2.%3.%4"/>
      <w:lvlJc w:val="left"/>
      <w:pPr>
        <w:tabs>
          <w:tab w:val="num" w:pos="-1407"/>
        </w:tabs>
        <w:ind w:left="-1407" w:hanging="720"/>
      </w:pPr>
      <w:rPr>
        <w:rFonts w:hint="default"/>
        <w:color w:val="000000"/>
      </w:rPr>
    </w:lvl>
    <w:lvl w:ilvl="4">
      <w:start w:val="1"/>
      <w:numFmt w:val="decimal"/>
      <w:lvlText w:val="%1.%2.%3.%4.%5"/>
      <w:lvlJc w:val="left"/>
      <w:pPr>
        <w:tabs>
          <w:tab w:val="num" w:pos="-2116"/>
        </w:tabs>
        <w:ind w:left="-2116" w:hanging="720"/>
      </w:pPr>
      <w:rPr>
        <w:rFonts w:hint="default"/>
        <w:color w:val="000000"/>
      </w:rPr>
    </w:lvl>
    <w:lvl w:ilvl="5">
      <w:start w:val="1"/>
      <w:numFmt w:val="decimal"/>
      <w:lvlText w:val="%1.%2.%3.%4.%5.%6"/>
      <w:lvlJc w:val="left"/>
      <w:pPr>
        <w:tabs>
          <w:tab w:val="num" w:pos="-2465"/>
        </w:tabs>
        <w:ind w:left="-2465" w:hanging="1080"/>
      </w:pPr>
      <w:rPr>
        <w:rFonts w:hint="default"/>
        <w:color w:val="000000"/>
      </w:rPr>
    </w:lvl>
    <w:lvl w:ilvl="6">
      <w:start w:val="1"/>
      <w:numFmt w:val="decimal"/>
      <w:lvlText w:val="%1.%2.%3.%4.%5.%6.%7"/>
      <w:lvlJc w:val="left"/>
      <w:pPr>
        <w:tabs>
          <w:tab w:val="num" w:pos="-3174"/>
        </w:tabs>
        <w:ind w:left="-3174" w:hanging="1080"/>
      </w:pPr>
      <w:rPr>
        <w:rFonts w:hint="default"/>
        <w:color w:val="000000"/>
      </w:rPr>
    </w:lvl>
    <w:lvl w:ilvl="7">
      <w:start w:val="1"/>
      <w:numFmt w:val="decimal"/>
      <w:lvlText w:val="%1.%2.%3.%4.%5.%6.%7.%8"/>
      <w:lvlJc w:val="left"/>
      <w:pPr>
        <w:tabs>
          <w:tab w:val="num" w:pos="-3523"/>
        </w:tabs>
        <w:ind w:left="-3523" w:hanging="1440"/>
      </w:pPr>
      <w:rPr>
        <w:rFonts w:hint="default"/>
        <w:color w:val="000000"/>
      </w:rPr>
    </w:lvl>
    <w:lvl w:ilvl="8">
      <w:start w:val="1"/>
      <w:numFmt w:val="decimal"/>
      <w:lvlText w:val="%1.%2.%3.%4.%5.%6.%7.%8.%9"/>
      <w:lvlJc w:val="left"/>
      <w:pPr>
        <w:tabs>
          <w:tab w:val="num" w:pos="-4232"/>
        </w:tabs>
        <w:ind w:left="-4232" w:hanging="1440"/>
      </w:pPr>
      <w:rPr>
        <w:rFonts w:hint="default"/>
        <w:color w:val="000000"/>
      </w:rPr>
    </w:lvl>
  </w:abstractNum>
  <w:abstractNum w:abstractNumId="1" w15:restartNumberingAfterBreak="0">
    <w:nsid w:val="06661A5C"/>
    <w:multiLevelType w:val="hybridMultilevel"/>
    <w:tmpl w:val="4680F958"/>
    <w:lvl w:ilvl="0" w:tplc="37204FAC">
      <w:start w:val="1"/>
      <w:numFmt w:val="decimal"/>
      <w:pStyle w:val="PlohaSeznam2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4351DC"/>
    <w:multiLevelType w:val="multilevel"/>
    <w:tmpl w:val="CAA2337A"/>
    <w:lvl w:ilvl="0">
      <w:start w:val="5"/>
      <w:numFmt w:val="decimal"/>
      <w:lvlText w:val="%1"/>
      <w:lvlJc w:val="left"/>
      <w:pPr>
        <w:tabs>
          <w:tab w:val="num" w:pos="360"/>
        </w:tabs>
        <w:ind w:left="360" w:hanging="360"/>
      </w:pPr>
      <w:rPr>
        <w:rFonts w:hint="default"/>
      </w:rPr>
    </w:lvl>
    <w:lvl w:ilvl="1">
      <w:start w:val="1"/>
      <w:numFmt w:val="none"/>
      <w:lvlText w:val="8.11"/>
      <w:lvlJc w:val="left"/>
      <w:pPr>
        <w:tabs>
          <w:tab w:val="num" w:pos="360"/>
        </w:tabs>
        <w:ind w:left="360" w:hanging="360"/>
      </w:pPr>
      <w:rPr>
        <w:rFonts w:hint="default"/>
      </w:rPr>
    </w:lvl>
    <w:lvl w:ilvl="2">
      <w:start w:val="1"/>
      <w:numFmt w:val="decimal"/>
      <w:lvlText w:val="%1.%22.2"/>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098A30E1"/>
    <w:multiLevelType w:val="hybridMultilevel"/>
    <w:tmpl w:val="A5566CE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E5EAF"/>
    <w:multiLevelType w:val="multilevel"/>
    <w:tmpl w:val="34FC06DA"/>
    <w:lvl w:ilvl="0">
      <w:start w:val="5"/>
      <w:numFmt w:val="decimal"/>
      <w:lvlText w:val="%1"/>
      <w:lvlJc w:val="left"/>
      <w:pPr>
        <w:tabs>
          <w:tab w:val="num" w:pos="360"/>
        </w:tabs>
        <w:ind w:left="360" w:hanging="360"/>
      </w:pPr>
      <w:rPr>
        <w:rFonts w:hint="default"/>
      </w:rPr>
    </w:lvl>
    <w:lvl w:ilvl="1">
      <w:start w:val="1"/>
      <w:numFmt w:val="none"/>
      <w:lvlText w:val="5.3"/>
      <w:lvlJc w:val="left"/>
      <w:pPr>
        <w:tabs>
          <w:tab w:val="num" w:pos="360"/>
        </w:tabs>
        <w:ind w:left="360" w:hanging="360"/>
      </w:pPr>
      <w:rPr>
        <w:rFonts w:hint="default"/>
      </w:rPr>
    </w:lvl>
    <w:lvl w:ilvl="2">
      <w:start w:val="1"/>
      <w:numFmt w:val="decimal"/>
      <w:lvlText w:val="%1.%22.2"/>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15:restartNumberingAfterBreak="0">
    <w:nsid w:val="0E447695"/>
    <w:multiLevelType w:val="hybridMultilevel"/>
    <w:tmpl w:val="297A8FCC"/>
    <w:lvl w:ilvl="0" w:tplc="E9641E0E">
      <w:start w:val="1"/>
      <w:numFmt w:val="decimal"/>
      <w:pStyle w:val="PlohaSeznam2b"/>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060034"/>
    <w:multiLevelType w:val="multilevel"/>
    <w:tmpl w:val="D6586DF6"/>
    <w:lvl w:ilvl="0">
      <w:start w:val="1"/>
      <w:numFmt w:val="decimal"/>
      <w:pStyle w:val="Nadpis1"/>
      <w:lvlText w:val="%1."/>
      <w:lvlJc w:val="left"/>
      <w:pPr>
        <w:tabs>
          <w:tab w:val="num" w:pos="851"/>
        </w:tabs>
        <w:ind w:left="851" w:hanging="851"/>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1080"/>
        </w:tabs>
        <w:ind w:left="851" w:hanging="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0803FB2"/>
    <w:multiLevelType w:val="multilevel"/>
    <w:tmpl w:val="2FB0F89A"/>
    <w:lvl w:ilvl="0">
      <w:start w:val="1"/>
      <w:numFmt w:val="decimal"/>
      <w:pStyle w:val="PlohaNadpis1a"/>
      <w:lvlText w:val="%1"/>
      <w:lvlJc w:val="left"/>
      <w:pPr>
        <w:tabs>
          <w:tab w:val="num" w:pos="432"/>
        </w:tabs>
        <w:ind w:left="432" w:hanging="432"/>
      </w:pPr>
      <w:rPr>
        <w:rFonts w:hint="default"/>
      </w:rPr>
    </w:lvl>
    <w:lvl w:ilvl="1">
      <w:start w:val="1"/>
      <w:numFmt w:val="decimal"/>
      <w:pStyle w:val="PlohaNadpis2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AFA293C"/>
    <w:multiLevelType w:val="multilevel"/>
    <w:tmpl w:val="ED9E5BD4"/>
    <w:lvl w:ilvl="0">
      <w:start w:val="5"/>
      <w:numFmt w:val="decimal"/>
      <w:lvlText w:val="%1"/>
      <w:lvlJc w:val="left"/>
      <w:pPr>
        <w:tabs>
          <w:tab w:val="num" w:pos="360"/>
        </w:tabs>
        <w:ind w:left="360" w:hanging="360"/>
      </w:pPr>
      <w:rPr>
        <w:rFonts w:hint="default"/>
      </w:rPr>
    </w:lvl>
    <w:lvl w:ilvl="1">
      <w:start w:val="1"/>
      <w:numFmt w:val="none"/>
      <w:lvlText w:val="8.5"/>
      <w:lvlJc w:val="left"/>
      <w:pPr>
        <w:tabs>
          <w:tab w:val="num" w:pos="360"/>
        </w:tabs>
        <w:ind w:left="360" w:hanging="360"/>
      </w:pPr>
      <w:rPr>
        <w:rFonts w:hint="default"/>
      </w:rPr>
    </w:lvl>
    <w:lvl w:ilvl="2">
      <w:start w:val="1"/>
      <w:numFmt w:val="none"/>
      <w:lvlText w:val="7.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1C120BBB"/>
    <w:multiLevelType w:val="hybridMultilevel"/>
    <w:tmpl w:val="E4CCE988"/>
    <w:lvl w:ilvl="0" w:tplc="2EE8C0AA">
      <w:numFmt w:val="bullet"/>
      <w:lvlText w:val="-"/>
      <w:lvlJc w:val="left"/>
      <w:pPr>
        <w:ind w:left="720" w:hanging="360"/>
      </w:pPr>
      <w:rPr>
        <w:rFonts w:ascii="Tahoma" w:eastAsia="MS Gothic"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340D82"/>
    <w:multiLevelType w:val="hybridMultilevel"/>
    <w:tmpl w:val="FB441700"/>
    <w:lvl w:ilvl="0" w:tplc="E4320B6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93313"/>
    <w:multiLevelType w:val="hybridMultilevel"/>
    <w:tmpl w:val="2796E7B4"/>
    <w:lvl w:ilvl="0" w:tplc="9010387A">
      <w:numFmt w:val="bullet"/>
      <w:lvlText w:val="-"/>
      <w:lvlJc w:val="left"/>
      <w:pPr>
        <w:ind w:left="720" w:hanging="360"/>
      </w:pPr>
      <w:rPr>
        <w:rFonts w:ascii="Tahoma" w:eastAsia="MS Gothic"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9021D6"/>
    <w:multiLevelType w:val="hybridMultilevel"/>
    <w:tmpl w:val="BA2CA102"/>
    <w:lvl w:ilvl="0" w:tplc="131C9B00">
      <w:start w:val="7"/>
      <w:numFmt w:val="bullet"/>
      <w:lvlText w:val="-"/>
      <w:lvlJc w:val="left"/>
      <w:pPr>
        <w:ind w:left="1785" w:hanging="360"/>
      </w:pPr>
      <w:rPr>
        <w:rFonts w:ascii="Arial" w:eastAsia="MS Gothic" w:hAnsi="Arial" w:cs="Arial" w:hint="default"/>
        <w:color w:val="auto"/>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15:restartNumberingAfterBreak="0">
    <w:nsid w:val="2F296FB1"/>
    <w:multiLevelType w:val="hybridMultilevel"/>
    <w:tmpl w:val="5EEC21B4"/>
    <w:lvl w:ilvl="0" w:tplc="2E082FCE">
      <w:start w:val="1"/>
      <w:numFmt w:val="decimal"/>
      <w:pStyle w:val="PlohaSeznam2c"/>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267588B"/>
    <w:multiLevelType w:val="hybridMultilevel"/>
    <w:tmpl w:val="11AAF3C2"/>
    <w:lvl w:ilvl="0" w:tplc="4C6892C0">
      <w:start w:val="1"/>
      <w:numFmt w:val="decimal"/>
      <w:pStyle w:val="TextNum"/>
      <w:lvlText w:val="%1."/>
      <w:lvlJc w:val="left"/>
      <w:pPr>
        <w:tabs>
          <w:tab w:val="num" w:pos="1496"/>
        </w:tabs>
        <w:ind w:left="1496"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32E23E1E"/>
    <w:multiLevelType w:val="hybridMultilevel"/>
    <w:tmpl w:val="D33E9FE8"/>
    <w:lvl w:ilvl="0" w:tplc="BB042F30">
      <w:start w:val="1"/>
      <w:numFmt w:val="decimal"/>
      <w:lvlText w:val="8.1%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D64819"/>
    <w:multiLevelType w:val="multilevel"/>
    <w:tmpl w:val="05E6A0B6"/>
    <w:lvl w:ilvl="0">
      <w:start w:val="5"/>
      <w:numFmt w:val="decimal"/>
      <w:lvlText w:val="%1"/>
      <w:lvlJc w:val="left"/>
      <w:pPr>
        <w:tabs>
          <w:tab w:val="num" w:pos="360"/>
        </w:tabs>
        <w:ind w:left="360" w:hanging="360"/>
      </w:pPr>
      <w:rPr>
        <w:rFonts w:hint="default"/>
      </w:rPr>
    </w:lvl>
    <w:lvl w:ilvl="1">
      <w:start w:val="1"/>
      <w:numFmt w:val="none"/>
      <w:lvlText w:val="8.7"/>
      <w:lvlJc w:val="left"/>
      <w:pPr>
        <w:tabs>
          <w:tab w:val="num" w:pos="360"/>
        </w:tabs>
        <w:ind w:left="360" w:hanging="360"/>
      </w:pPr>
      <w:rPr>
        <w:rFonts w:hint="default"/>
      </w:rPr>
    </w:lvl>
    <w:lvl w:ilvl="2">
      <w:start w:val="1"/>
      <w:numFmt w:val="none"/>
      <w:lvlText w:val="7.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7" w15:restartNumberingAfterBreak="0">
    <w:nsid w:val="36F50943"/>
    <w:multiLevelType w:val="hybridMultilevel"/>
    <w:tmpl w:val="144C1DDC"/>
    <w:lvl w:ilvl="0" w:tplc="41A4C216">
      <w:start w:val="1"/>
      <w:numFmt w:val="bullet"/>
      <w:pStyle w:val="TextBu"/>
      <w:lvlText w:val=""/>
      <w:lvlJc w:val="left"/>
      <w:pPr>
        <w:tabs>
          <w:tab w:val="num" w:pos="1117"/>
        </w:tabs>
        <w:ind w:left="1117" w:hanging="360"/>
      </w:pPr>
      <w:rPr>
        <w:rFonts w:ascii="Symbol" w:hAnsi="Symbol" w:hint="default"/>
      </w:rPr>
    </w:lvl>
    <w:lvl w:ilvl="1" w:tplc="08070003" w:tentative="1">
      <w:start w:val="1"/>
      <w:numFmt w:val="bullet"/>
      <w:lvlText w:val="o"/>
      <w:lvlJc w:val="left"/>
      <w:pPr>
        <w:tabs>
          <w:tab w:val="num" w:pos="1837"/>
        </w:tabs>
        <w:ind w:left="1837" w:hanging="360"/>
      </w:pPr>
      <w:rPr>
        <w:rFonts w:ascii="Courier New" w:hAnsi="Courier New" w:cs="Courier New" w:hint="default"/>
      </w:rPr>
    </w:lvl>
    <w:lvl w:ilvl="2" w:tplc="08070005" w:tentative="1">
      <w:start w:val="1"/>
      <w:numFmt w:val="bullet"/>
      <w:lvlText w:val=""/>
      <w:lvlJc w:val="left"/>
      <w:pPr>
        <w:tabs>
          <w:tab w:val="num" w:pos="2557"/>
        </w:tabs>
        <w:ind w:left="2557" w:hanging="360"/>
      </w:pPr>
      <w:rPr>
        <w:rFonts w:ascii="Wingdings" w:hAnsi="Wingdings" w:hint="default"/>
      </w:rPr>
    </w:lvl>
    <w:lvl w:ilvl="3" w:tplc="08070001" w:tentative="1">
      <w:start w:val="1"/>
      <w:numFmt w:val="bullet"/>
      <w:lvlText w:val=""/>
      <w:lvlJc w:val="left"/>
      <w:pPr>
        <w:tabs>
          <w:tab w:val="num" w:pos="3277"/>
        </w:tabs>
        <w:ind w:left="3277" w:hanging="360"/>
      </w:pPr>
      <w:rPr>
        <w:rFonts w:ascii="Symbol" w:hAnsi="Symbol" w:hint="default"/>
      </w:rPr>
    </w:lvl>
    <w:lvl w:ilvl="4" w:tplc="08070003" w:tentative="1">
      <w:start w:val="1"/>
      <w:numFmt w:val="bullet"/>
      <w:lvlText w:val="o"/>
      <w:lvlJc w:val="left"/>
      <w:pPr>
        <w:tabs>
          <w:tab w:val="num" w:pos="3997"/>
        </w:tabs>
        <w:ind w:left="3997" w:hanging="360"/>
      </w:pPr>
      <w:rPr>
        <w:rFonts w:ascii="Courier New" w:hAnsi="Courier New" w:cs="Courier New" w:hint="default"/>
      </w:rPr>
    </w:lvl>
    <w:lvl w:ilvl="5" w:tplc="08070005" w:tentative="1">
      <w:start w:val="1"/>
      <w:numFmt w:val="bullet"/>
      <w:lvlText w:val=""/>
      <w:lvlJc w:val="left"/>
      <w:pPr>
        <w:tabs>
          <w:tab w:val="num" w:pos="4717"/>
        </w:tabs>
        <w:ind w:left="4717" w:hanging="360"/>
      </w:pPr>
      <w:rPr>
        <w:rFonts w:ascii="Wingdings" w:hAnsi="Wingdings" w:hint="default"/>
      </w:rPr>
    </w:lvl>
    <w:lvl w:ilvl="6" w:tplc="08070001" w:tentative="1">
      <w:start w:val="1"/>
      <w:numFmt w:val="bullet"/>
      <w:lvlText w:val=""/>
      <w:lvlJc w:val="left"/>
      <w:pPr>
        <w:tabs>
          <w:tab w:val="num" w:pos="5437"/>
        </w:tabs>
        <w:ind w:left="5437" w:hanging="360"/>
      </w:pPr>
      <w:rPr>
        <w:rFonts w:ascii="Symbol" w:hAnsi="Symbol" w:hint="default"/>
      </w:rPr>
    </w:lvl>
    <w:lvl w:ilvl="7" w:tplc="08070003" w:tentative="1">
      <w:start w:val="1"/>
      <w:numFmt w:val="bullet"/>
      <w:lvlText w:val="o"/>
      <w:lvlJc w:val="left"/>
      <w:pPr>
        <w:tabs>
          <w:tab w:val="num" w:pos="6157"/>
        </w:tabs>
        <w:ind w:left="6157" w:hanging="360"/>
      </w:pPr>
      <w:rPr>
        <w:rFonts w:ascii="Courier New" w:hAnsi="Courier New" w:cs="Courier New" w:hint="default"/>
      </w:rPr>
    </w:lvl>
    <w:lvl w:ilvl="8" w:tplc="08070005" w:tentative="1">
      <w:start w:val="1"/>
      <w:numFmt w:val="bullet"/>
      <w:lvlText w:val=""/>
      <w:lvlJc w:val="left"/>
      <w:pPr>
        <w:tabs>
          <w:tab w:val="num" w:pos="6877"/>
        </w:tabs>
        <w:ind w:left="6877" w:hanging="360"/>
      </w:pPr>
      <w:rPr>
        <w:rFonts w:ascii="Wingdings" w:hAnsi="Wingdings" w:hint="default"/>
      </w:rPr>
    </w:lvl>
  </w:abstractNum>
  <w:abstractNum w:abstractNumId="18" w15:restartNumberingAfterBreak="0">
    <w:nsid w:val="389D2176"/>
    <w:multiLevelType w:val="multilevel"/>
    <w:tmpl w:val="74788A64"/>
    <w:lvl w:ilvl="0">
      <w:start w:val="5"/>
      <w:numFmt w:val="decimal"/>
      <w:lvlText w:val="%1"/>
      <w:lvlJc w:val="left"/>
      <w:pPr>
        <w:tabs>
          <w:tab w:val="num" w:pos="360"/>
        </w:tabs>
        <w:ind w:left="360" w:hanging="360"/>
      </w:pPr>
      <w:rPr>
        <w:rFonts w:hint="default"/>
      </w:rPr>
    </w:lvl>
    <w:lvl w:ilvl="1">
      <w:start w:val="1"/>
      <w:numFmt w:val="none"/>
      <w:lvlText w:val="8.4"/>
      <w:lvlJc w:val="left"/>
      <w:pPr>
        <w:tabs>
          <w:tab w:val="num" w:pos="360"/>
        </w:tabs>
        <w:ind w:left="360" w:hanging="360"/>
      </w:pPr>
      <w:rPr>
        <w:rFonts w:hint="default"/>
      </w:rPr>
    </w:lvl>
    <w:lvl w:ilvl="2">
      <w:start w:val="1"/>
      <w:numFmt w:val="none"/>
      <w:lvlText w:val="7.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9" w15:restartNumberingAfterBreak="0">
    <w:nsid w:val="3AA57DC8"/>
    <w:multiLevelType w:val="multilevel"/>
    <w:tmpl w:val="6CBAB168"/>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201"/>
        </w:tabs>
        <w:ind w:left="201" w:hanging="555"/>
      </w:pPr>
      <w:rPr>
        <w:rFonts w:hint="default"/>
      </w:rPr>
    </w:lvl>
    <w:lvl w:ilvl="2">
      <w:start w:val="1"/>
      <w:numFmt w:val="decimal"/>
      <w:lvlText w:val="%1.%2.%3"/>
      <w:lvlJc w:val="left"/>
      <w:pPr>
        <w:tabs>
          <w:tab w:val="num" w:pos="12"/>
        </w:tabs>
        <w:ind w:left="12" w:hanging="720"/>
      </w:pPr>
      <w:rPr>
        <w:rFonts w:hint="default"/>
        <w:sz w:val="16"/>
        <w:szCs w:val="16"/>
      </w:rPr>
    </w:lvl>
    <w:lvl w:ilvl="3">
      <w:start w:val="1"/>
      <w:numFmt w:val="decimal"/>
      <w:lvlText w:val="%1.%2.%3.%4"/>
      <w:lvlJc w:val="left"/>
      <w:pPr>
        <w:tabs>
          <w:tab w:val="num" w:pos="-342"/>
        </w:tabs>
        <w:ind w:left="-342" w:hanging="720"/>
      </w:pPr>
      <w:rPr>
        <w:rFonts w:hint="default"/>
      </w:rPr>
    </w:lvl>
    <w:lvl w:ilvl="4">
      <w:start w:val="1"/>
      <w:numFmt w:val="decimal"/>
      <w:lvlText w:val="%1.%2.%3.%4.%5"/>
      <w:lvlJc w:val="left"/>
      <w:pPr>
        <w:tabs>
          <w:tab w:val="num" w:pos="-336"/>
        </w:tabs>
        <w:ind w:left="-336" w:hanging="1080"/>
      </w:pPr>
      <w:rPr>
        <w:rFonts w:hint="default"/>
      </w:rPr>
    </w:lvl>
    <w:lvl w:ilvl="5">
      <w:start w:val="1"/>
      <w:numFmt w:val="decimal"/>
      <w:lvlText w:val="%1.%2.%3.%4.%5.%6"/>
      <w:lvlJc w:val="left"/>
      <w:pPr>
        <w:tabs>
          <w:tab w:val="num" w:pos="-690"/>
        </w:tabs>
        <w:ind w:left="-690" w:hanging="1080"/>
      </w:pPr>
      <w:rPr>
        <w:rFonts w:hint="default"/>
      </w:rPr>
    </w:lvl>
    <w:lvl w:ilvl="6">
      <w:start w:val="1"/>
      <w:numFmt w:val="decimal"/>
      <w:lvlText w:val="%1.%2.%3.%4.%5.%6.%7"/>
      <w:lvlJc w:val="left"/>
      <w:pPr>
        <w:tabs>
          <w:tab w:val="num" w:pos="-684"/>
        </w:tabs>
        <w:ind w:left="-684" w:hanging="1440"/>
      </w:pPr>
      <w:rPr>
        <w:rFonts w:hint="default"/>
      </w:rPr>
    </w:lvl>
    <w:lvl w:ilvl="7">
      <w:start w:val="1"/>
      <w:numFmt w:val="decimal"/>
      <w:lvlText w:val="%1.%2.%3.%4.%5.%6.%7.%8"/>
      <w:lvlJc w:val="left"/>
      <w:pPr>
        <w:tabs>
          <w:tab w:val="num" w:pos="-1038"/>
        </w:tabs>
        <w:ind w:left="-1038" w:hanging="1440"/>
      </w:pPr>
      <w:rPr>
        <w:rFonts w:hint="default"/>
      </w:rPr>
    </w:lvl>
    <w:lvl w:ilvl="8">
      <w:start w:val="1"/>
      <w:numFmt w:val="decimal"/>
      <w:lvlText w:val="%1.%2.%3.%4.%5.%6.%7.%8.%9"/>
      <w:lvlJc w:val="left"/>
      <w:pPr>
        <w:tabs>
          <w:tab w:val="num" w:pos="-1392"/>
        </w:tabs>
        <w:ind w:left="-1392" w:hanging="1440"/>
      </w:pPr>
      <w:rPr>
        <w:rFonts w:hint="default"/>
      </w:rPr>
    </w:lvl>
  </w:abstractNum>
  <w:abstractNum w:abstractNumId="20" w15:restartNumberingAfterBreak="0">
    <w:nsid w:val="3B5976CA"/>
    <w:multiLevelType w:val="multilevel"/>
    <w:tmpl w:val="E0E2CEA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15:restartNumberingAfterBreak="0">
    <w:nsid w:val="3C3C0E50"/>
    <w:multiLevelType w:val="hybridMultilevel"/>
    <w:tmpl w:val="2E7EE96A"/>
    <w:lvl w:ilvl="0" w:tplc="39ACC9AA">
      <w:numFmt w:val="bullet"/>
      <w:lvlText w:val="-"/>
      <w:lvlJc w:val="left"/>
      <w:pPr>
        <w:ind w:left="720" w:hanging="360"/>
      </w:pPr>
      <w:rPr>
        <w:rFonts w:ascii="Tahoma" w:eastAsia="MS Gothic"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3F3E51"/>
    <w:multiLevelType w:val="hybridMultilevel"/>
    <w:tmpl w:val="C122D06C"/>
    <w:lvl w:ilvl="0" w:tplc="4D2C249C">
      <w:start w:val="1"/>
      <w:numFmt w:val="none"/>
      <w:lvlText w:val="8.8"/>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1D0F37"/>
    <w:multiLevelType w:val="multilevel"/>
    <w:tmpl w:val="4FB0A0EA"/>
    <w:lvl w:ilvl="0">
      <w:start w:val="1"/>
      <w:numFmt w:val="decimal"/>
      <w:lvlText w:val="%1"/>
      <w:lvlJc w:val="left"/>
      <w:pPr>
        <w:tabs>
          <w:tab w:val="num" w:pos="510"/>
        </w:tabs>
        <w:ind w:left="510" w:hanging="510"/>
      </w:pPr>
      <w:rPr>
        <w:rFonts w:hint="default"/>
        <w:color w:val="000000"/>
      </w:rPr>
    </w:lvl>
    <w:lvl w:ilvl="1">
      <w:start w:val="2"/>
      <w:numFmt w:val="decimal"/>
      <w:lvlText w:val="%1.%2"/>
      <w:lvlJc w:val="left"/>
      <w:pPr>
        <w:tabs>
          <w:tab w:val="num" w:pos="-199"/>
        </w:tabs>
        <w:ind w:left="-199" w:hanging="510"/>
      </w:pPr>
      <w:rPr>
        <w:rFonts w:hint="default"/>
        <w:color w:val="000000"/>
      </w:rPr>
    </w:lvl>
    <w:lvl w:ilvl="2">
      <w:start w:val="1"/>
      <w:numFmt w:val="decimal"/>
      <w:lvlText w:val="%1.%2.%3"/>
      <w:lvlJc w:val="left"/>
      <w:pPr>
        <w:tabs>
          <w:tab w:val="num" w:pos="-698"/>
        </w:tabs>
        <w:ind w:left="-698" w:hanging="720"/>
      </w:pPr>
      <w:rPr>
        <w:rFonts w:hint="default"/>
        <w:color w:val="000000"/>
      </w:rPr>
    </w:lvl>
    <w:lvl w:ilvl="3">
      <w:start w:val="1"/>
      <w:numFmt w:val="decimal"/>
      <w:lvlText w:val="%1.%2.%3.%4"/>
      <w:lvlJc w:val="left"/>
      <w:pPr>
        <w:tabs>
          <w:tab w:val="num" w:pos="-1407"/>
        </w:tabs>
        <w:ind w:left="-1407" w:hanging="720"/>
      </w:pPr>
      <w:rPr>
        <w:rFonts w:hint="default"/>
        <w:color w:val="000000"/>
      </w:rPr>
    </w:lvl>
    <w:lvl w:ilvl="4">
      <w:start w:val="1"/>
      <w:numFmt w:val="decimal"/>
      <w:lvlText w:val="%1.%2.%3.%4.%5"/>
      <w:lvlJc w:val="left"/>
      <w:pPr>
        <w:tabs>
          <w:tab w:val="num" w:pos="-1756"/>
        </w:tabs>
        <w:ind w:left="-1756" w:hanging="1080"/>
      </w:pPr>
      <w:rPr>
        <w:rFonts w:hint="default"/>
        <w:color w:val="000000"/>
      </w:rPr>
    </w:lvl>
    <w:lvl w:ilvl="5">
      <w:start w:val="1"/>
      <w:numFmt w:val="decimal"/>
      <w:lvlText w:val="%1.%2.%3.%4.%5.%6"/>
      <w:lvlJc w:val="left"/>
      <w:pPr>
        <w:tabs>
          <w:tab w:val="num" w:pos="-2465"/>
        </w:tabs>
        <w:ind w:left="-2465" w:hanging="1080"/>
      </w:pPr>
      <w:rPr>
        <w:rFonts w:hint="default"/>
        <w:color w:val="000000"/>
      </w:rPr>
    </w:lvl>
    <w:lvl w:ilvl="6">
      <w:start w:val="1"/>
      <w:numFmt w:val="decimal"/>
      <w:lvlText w:val="%1.%2.%3.%4.%5.%6.%7"/>
      <w:lvlJc w:val="left"/>
      <w:pPr>
        <w:tabs>
          <w:tab w:val="num" w:pos="-2814"/>
        </w:tabs>
        <w:ind w:left="-2814" w:hanging="1440"/>
      </w:pPr>
      <w:rPr>
        <w:rFonts w:hint="default"/>
        <w:color w:val="000000"/>
      </w:rPr>
    </w:lvl>
    <w:lvl w:ilvl="7">
      <w:start w:val="1"/>
      <w:numFmt w:val="decimal"/>
      <w:lvlText w:val="%1.%2.%3.%4.%5.%6.%7.%8"/>
      <w:lvlJc w:val="left"/>
      <w:pPr>
        <w:tabs>
          <w:tab w:val="num" w:pos="-3523"/>
        </w:tabs>
        <w:ind w:left="-3523" w:hanging="1440"/>
      </w:pPr>
      <w:rPr>
        <w:rFonts w:hint="default"/>
        <w:color w:val="000000"/>
      </w:rPr>
    </w:lvl>
    <w:lvl w:ilvl="8">
      <w:start w:val="1"/>
      <w:numFmt w:val="decimal"/>
      <w:lvlText w:val="%1.%2.%3.%4.%5.%6.%7.%8.%9"/>
      <w:lvlJc w:val="left"/>
      <w:pPr>
        <w:tabs>
          <w:tab w:val="num" w:pos="-4232"/>
        </w:tabs>
        <w:ind w:left="-4232" w:hanging="1440"/>
      </w:pPr>
      <w:rPr>
        <w:rFonts w:hint="default"/>
        <w:color w:val="000000"/>
      </w:rPr>
    </w:lvl>
  </w:abstractNum>
  <w:abstractNum w:abstractNumId="24" w15:restartNumberingAfterBreak="0">
    <w:nsid w:val="4A585C2D"/>
    <w:multiLevelType w:val="hybridMultilevel"/>
    <w:tmpl w:val="4A08A912"/>
    <w:lvl w:ilvl="0" w:tplc="B6D4789C">
      <w:start w:val="1"/>
      <w:numFmt w:val="upperLetter"/>
      <w:pStyle w:val="PlohaSeznam1"/>
      <w:lvlText w:val="%1."/>
      <w:lvlJc w:val="left"/>
      <w:pPr>
        <w:tabs>
          <w:tab w:val="num" w:pos="720"/>
        </w:tabs>
        <w:ind w:left="720" w:hanging="360"/>
      </w:pPr>
    </w:lvl>
    <w:lvl w:ilvl="1" w:tplc="CB5CFBFA">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D266787"/>
    <w:multiLevelType w:val="multilevel"/>
    <w:tmpl w:val="463034C8"/>
    <w:lvl w:ilvl="0">
      <w:start w:val="5"/>
      <w:numFmt w:val="decimal"/>
      <w:lvlText w:val="%1"/>
      <w:lvlJc w:val="left"/>
      <w:pPr>
        <w:tabs>
          <w:tab w:val="num" w:pos="360"/>
        </w:tabs>
        <w:ind w:left="360" w:hanging="360"/>
      </w:pPr>
      <w:rPr>
        <w:rFonts w:hint="default"/>
      </w:rPr>
    </w:lvl>
    <w:lvl w:ilvl="1">
      <w:start w:val="1"/>
      <w:numFmt w:val="none"/>
      <w:lvlText w:val="8.2"/>
      <w:lvlJc w:val="left"/>
      <w:pPr>
        <w:tabs>
          <w:tab w:val="num" w:pos="360"/>
        </w:tabs>
        <w:ind w:left="360" w:hanging="360"/>
      </w:pPr>
      <w:rPr>
        <w:rFonts w:hint="default"/>
      </w:rPr>
    </w:lvl>
    <w:lvl w:ilvl="2">
      <w:start w:val="1"/>
      <w:numFmt w:val="none"/>
      <w:lvlText w:val="7.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6" w15:restartNumberingAfterBreak="0">
    <w:nsid w:val="4E5F59E9"/>
    <w:multiLevelType w:val="multilevel"/>
    <w:tmpl w:val="5460547C"/>
    <w:lvl w:ilvl="0">
      <w:start w:val="5"/>
      <w:numFmt w:val="decimal"/>
      <w:lvlText w:val="%1"/>
      <w:lvlJc w:val="left"/>
      <w:pPr>
        <w:tabs>
          <w:tab w:val="num" w:pos="360"/>
        </w:tabs>
        <w:ind w:left="360" w:hanging="360"/>
      </w:pPr>
      <w:rPr>
        <w:rFonts w:hint="default"/>
      </w:rPr>
    </w:lvl>
    <w:lvl w:ilvl="1">
      <w:start w:val="1"/>
      <w:numFmt w:val="none"/>
      <w:lvlText w:val="8.1"/>
      <w:lvlJc w:val="left"/>
      <w:pPr>
        <w:tabs>
          <w:tab w:val="num" w:pos="360"/>
        </w:tabs>
        <w:ind w:left="360" w:hanging="360"/>
      </w:pPr>
      <w:rPr>
        <w:rFonts w:hint="default"/>
      </w:rPr>
    </w:lvl>
    <w:lvl w:ilvl="2">
      <w:start w:val="1"/>
      <w:numFmt w:val="none"/>
      <w:lvlText w:val="7.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15:restartNumberingAfterBreak="0">
    <w:nsid w:val="4FA10C76"/>
    <w:multiLevelType w:val="multilevel"/>
    <w:tmpl w:val="826A99C4"/>
    <w:lvl w:ilvl="0">
      <w:start w:val="5"/>
      <w:numFmt w:val="decimal"/>
      <w:lvlText w:val="%1"/>
      <w:lvlJc w:val="left"/>
      <w:pPr>
        <w:tabs>
          <w:tab w:val="num" w:pos="360"/>
        </w:tabs>
        <w:ind w:left="360" w:hanging="360"/>
      </w:pPr>
      <w:rPr>
        <w:rFonts w:hint="default"/>
      </w:rPr>
    </w:lvl>
    <w:lvl w:ilvl="1">
      <w:start w:val="1"/>
      <w:numFmt w:val="none"/>
      <w:lvlText w:val="8.3"/>
      <w:lvlJc w:val="left"/>
      <w:pPr>
        <w:tabs>
          <w:tab w:val="num" w:pos="360"/>
        </w:tabs>
        <w:ind w:left="360" w:hanging="360"/>
      </w:pPr>
      <w:rPr>
        <w:rFonts w:hint="default"/>
      </w:rPr>
    </w:lvl>
    <w:lvl w:ilvl="2">
      <w:start w:val="1"/>
      <w:numFmt w:val="none"/>
      <w:lvlText w:val="7.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15:restartNumberingAfterBreak="0">
    <w:nsid w:val="51D76FA6"/>
    <w:multiLevelType w:val="hybridMultilevel"/>
    <w:tmpl w:val="CD9C78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4A38AB"/>
    <w:multiLevelType w:val="hybridMultilevel"/>
    <w:tmpl w:val="4E78C7F6"/>
    <w:lvl w:ilvl="0" w:tplc="3354A8A8">
      <w:start w:val="1"/>
      <w:numFmt w:val="decimal"/>
      <w:pStyle w:val="EinrmNr3"/>
      <w:lvlText w:val="%1."/>
      <w:lvlJc w:val="left"/>
      <w:pPr>
        <w:tabs>
          <w:tab w:val="num" w:pos="2062"/>
        </w:tabs>
        <w:ind w:left="2062" w:hanging="360"/>
      </w:pPr>
    </w:lvl>
    <w:lvl w:ilvl="1" w:tplc="08070019" w:tentative="1">
      <w:start w:val="1"/>
      <w:numFmt w:val="lowerLetter"/>
      <w:lvlText w:val="%2."/>
      <w:lvlJc w:val="left"/>
      <w:pPr>
        <w:tabs>
          <w:tab w:val="num" w:pos="3142"/>
        </w:tabs>
        <w:ind w:left="3142" w:hanging="360"/>
      </w:pPr>
    </w:lvl>
    <w:lvl w:ilvl="2" w:tplc="0807001B" w:tentative="1">
      <w:start w:val="1"/>
      <w:numFmt w:val="lowerRoman"/>
      <w:lvlText w:val="%3."/>
      <w:lvlJc w:val="right"/>
      <w:pPr>
        <w:tabs>
          <w:tab w:val="num" w:pos="3862"/>
        </w:tabs>
        <w:ind w:left="3862" w:hanging="180"/>
      </w:pPr>
    </w:lvl>
    <w:lvl w:ilvl="3" w:tplc="0807000F" w:tentative="1">
      <w:start w:val="1"/>
      <w:numFmt w:val="decimal"/>
      <w:lvlText w:val="%4."/>
      <w:lvlJc w:val="left"/>
      <w:pPr>
        <w:tabs>
          <w:tab w:val="num" w:pos="4582"/>
        </w:tabs>
        <w:ind w:left="4582" w:hanging="360"/>
      </w:pPr>
    </w:lvl>
    <w:lvl w:ilvl="4" w:tplc="08070019" w:tentative="1">
      <w:start w:val="1"/>
      <w:numFmt w:val="lowerLetter"/>
      <w:lvlText w:val="%5."/>
      <w:lvlJc w:val="left"/>
      <w:pPr>
        <w:tabs>
          <w:tab w:val="num" w:pos="5302"/>
        </w:tabs>
        <w:ind w:left="5302" w:hanging="360"/>
      </w:pPr>
    </w:lvl>
    <w:lvl w:ilvl="5" w:tplc="0807001B" w:tentative="1">
      <w:start w:val="1"/>
      <w:numFmt w:val="lowerRoman"/>
      <w:lvlText w:val="%6."/>
      <w:lvlJc w:val="right"/>
      <w:pPr>
        <w:tabs>
          <w:tab w:val="num" w:pos="6022"/>
        </w:tabs>
        <w:ind w:left="6022" w:hanging="180"/>
      </w:pPr>
    </w:lvl>
    <w:lvl w:ilvl="6" w:tplc="0807000F" w:tentative="1">
      <w:start w:val="1"/>
      <w:numFmt w:val="decimal"/>
      <w:lvlText w:val="%7."/>
      <w:lvlJc w:val="left"/>
      <w:pPr>
        <w:tabs>
          <w:tab w:val="num" w:pos="6742"/>
        </w:tabs>
        <w:ind w:left="6742" w:hanging="360"/>
      </w:pPr>
    </w:lvl>
    <w:lvl w:ilvl="7" w:tplc="08070019" w:tentative="1">
      <w:start w:val="1"/>
      <w:numFmt w:val="lowerLetter"/>
      <w:lvlText w:val="%8."/>
      <w:lvlJc w:val="left"/>
      <w:pPr>
        <w:tabs>
          <w:tab w:val="num" w:pos="7462"/>
        </w:tabs>
        <w:ind w:left="7462" w:hanging="360"/>
      </w:pPr>
    </w:lvl>
    <w:lvl w:ilvl="8" w:tplc="0807001B" w:tentative="1">
      <w:start w:val="1"/>
      <w:numFmt w:val="lowerRoman"/>
      <w:lvlText w:val="%9."/>
      <w:lvlJc w:val="right"/>
      <w:pPr>
        <w:tabs>
          <w:tab w:val="num" w:pos="8182"/>
        </w:tabs>
        <w:ind w:left="8182" w:hanging="180"/>
      </w:pPr>
    </w:lvl>
  </w:abstractNum>
  <w:abstractNum w:abstractNumId="30" w15:restartNumberingAfterBreak="0">
    <w:nsid w:val="59A37FA9"/>
    <w:multiLevelType w:val="hybridMultilevel"/>
    <w:tmpl w:val="81BC764A"/>
    <w:lvl w:ilvl="0" w:tplc="DB304CB8">
      <w:start w:val="1"/>
      <w:numFmt w:val="decimal"/>
      <w:pStyle w:val="EinrmNr1"/>
      <w:lvlText w:val="%1."/>
      <w:lvlJc w:val="left"/>
      <w:pPr>
        <w:tabs>
          <w:tab w:val="num" w:pos="1496"/>
        </w:tabs>
        <w:ind w:left="1496"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60AD0EC3"/>
    <w:multiLevelType w:val="singleLevel"/>
    <w:tmpl w:val="9D34820A"/>
    <w:lvl w:ilvl="0">
      <w:start w:val="1"/>
      <w:numFmt w:val="bullet"/>
      <w:pStyle w:val="EinrmBu3"/>
      <w:lvlText w:val=""/>
      <w:lvlJc w:val="left"/>
      <w:pPr>
        <w:tabs>
          <w:tab w:val="num" w:pos="1778"/>
        </w:tabs>
        <w:ind w:left="1778" w:hanging="360"/>
      </w:pPr>
      <w:rPr>
        <w:rFonts w:ascii="Symbol" w:hAnsi="Symbol" w:hint="default"/>
      </w:rPr>
    </w:lvl>
  </w:abstractNum>
  <w:abstractNum w:abstractNumId="32" w15:restartNumberingAfterBreak="0">
    <w:nsid w:val="60AE4DE9"/>
    <w:multiLevelType w:val="multilevel"/>
    <w:tmpl w:val="8DE6340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99"/>
        </w:tabs>
        <w:ind w:left="-199" w:hanging="510"/>
      </w:pPr>
      <w:rPr>
        <w:rFonts w:hint="default"/>
        <w:sz w:val="16"/>
        <w:szCs w:val="16"/>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2814"/>
        </w:tabs>
        <w:ind w:left="-2814" w:hanging="144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3872"/>
        </w:tabs>
        <w:ind w:left="-3872" w:hanging="1800"/>
      </w:pPr>
      <w:rPr>
        <w:rFonts w:hint="default"/>
      </w:rPr>
    </w:lvl>
  </w:abstractNum>
  <w:abstractNum w:abstractNumId="33" w15:restartNumberingAfterBreak="0">
    <w:nsid w:val="62650AE5"/>
    <w:multiLevelType w:val="multilevel"/>
    <w:tmpl w:val="FE54A7F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44155C0"/>
    <w:multiLevelType w:val="singleLevel"/>
    <w:tmpl w:val="B412B30A"/>
    <w:lvl w:ilvl="0">
      <w:start w:val="1"/>
      <w:numFmt w:val="decimal"/>
      <w:pStyle w:val="EinrmNr2"/>
      <w:lvlText w:val="%1."/>
      <w:lvlJc w:val="left"/>
      <w:pPr>
        <w:tabs>
          <w:tab w:val="num" w:pos="1494"/>
        </w:tabs>
        <w:ind w:left="1494" w:hanging="360"/>
      </w:pPr>
    </w:lvl>
  </w:abstractNum>
  <w:abstractNum w:abstractNumId="35" w15:restartNumberingAfterBreak="0">
    <w:nsid w:val="651818AD"/>
    <w:multiLevelType w:val="hybridMultilevel"/>
    <w:tmpl w:val="B7049E8C"/>
    <w:lvl w:ilvl="0" w:tplc="B33EDBFE">
      <w:start w:val="1"/>
      <w:numFmt w:val="none"/>
      <w:lvlText w:val="8.10"/>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836277B"/>
    <w:multiLevelType w:val="hybridMultilevel"/>
    <w:tmpl w:val="8A92A29C"/>
    <w:lvl w:ilvl="0" w:tplc="5A528612">
      <w:start w:val="1"/>
      <w:numFmt w:val="bullet"/>
      <w:pStyle w:val="EinrmBu1"/>
      <w:lvlText w:val=""/>
      <w:lvlJc w:val="left"/>
      <w:pPr>
        <w:tabs>
          <w:tab w:val="num" w:pos="1855"/>
        </w:tabs>
        <w:ind w:left="1855" w:hanging="360"/>
      </w:pPr>
      <w:rPr>
        <w:rFonts w:ascii="Symbol" w:hAnsi="Symbol" w:hint="default"/>
      </w:rPr>
    </w:lvl>
    <w:lvl w:ilvl="1" w:tplc="E12A9B52" w:tentative="1">
      <w:start w:val="1"/>
      <w:numFmt w:val="bullet"/>
      <w:lvlText w:val="o"/>
      <w:lvlJc w:val="left"/>
      <w:pPr>
        <w:tabs>
          <w:tab w:val="num" w:pos="2575"/>
        </w:tabs>
        <w:ind w:left="2575" w:hanging="360"/>
      </w:pPr>
      <w:rPr>
        <w:rFonts w:ascii="Courier New" w:hAnsi="Courier New" w:cs="Courier New" w:hint="default"/>
      </w:rPr>
    </w:lvl>
    <w:lvl w:ilvl="2" w:tplc="2EF6ECAC" w:tentative="1">
      <w:start w:val="1"/>
      <w:numFmt w:val="bullet"/>
      <w:lvlText w:val=""/>
      <w:lvlJc w:val="left"/>
      <w:pPr>
        <w:tabs>
          <w:tab w:val="num" w:pos="3295"/>
        </w:tabs>
        <w:ind w:left="3295" w:hanging="360"/>
      </w:pPr>
      <w:rPr>
        <w:rFonts w:ascii="Wingdings" w:hAnsi="Wingdings" w:hint="default"/>
      </w:rPr>
    </w:lvl>
    <w:lvl w:ilvl="3" w:tplc="3F5618DC" w:tentative="1">
      <w:start w:val="1"/>
      <w:numFmt w:val="bullet"/>
      <w:lvlText w:val=""/>
      <w:lvlJc w:val="left"/>
      <w:pPr>
        <w:tabs>
          <w:tab w:val="num" w:pos="4015"/>
        </w:tabs>
        <w:ind w:left="4015" w:hanging="360"/>
      </w:pPr>
      <w:rPr>
        <w:rFonts w:ascii="Symbol" w:hAnsi="Symbol" w:hint="default"/>
      </w:rPr>
    </w:lvl>
    <w:lvl w:ilvl="4" w:tplc="F98AA914" w:tentative="1">
      <w:start w:val="1"/>
      <w:numFmt w:val="bullet"/>
      <w:lvlText w:val="o"/>
      <w:lvlJc w:val="left"/>
      <w:pPr>
        <w:tabs>
          <w:tab w:val="num" w:pos="4735"/>
        </w:tabs>
        <w:ind w:left="4735" w:hanging="360"/>
      </w:pPr>
      <w:rPr>
        <w:rFonts w:ascii="Courier New" w:hAnsi="Courier New" w:cs="Courier New" w:hint="default"/>
      </w:rPr>
    </w:lvl>
    <w:lvl w:ilvl="5" w:tplc="195C4158" w:tentative="1">
      <w:start w:val="1"/>
      <w:numFmt w:val="bullet"/>
      <w:lvlText w:val=""/>
      <w:lvlJc w:val="left"/>
      <w:pPr>
        <w:tabs>
          <w:tab w:val="num" w:pos="5455"/>
        </w:tabs>
        <w:ind w:left="5455" w:hanging="360"/>
      </w:pPr>
      <w:rPr>
        <w:rFonts w:ascii="Wingdings" w:hAnsi="Wingdings" w:hint="default"/>
      </w:rPr>
    </w:lvl>
    <w:lvl w:ilvl="6" w:tplc="2D52EC3C" w:tentative="1">
      <w:start w:val="1"/>
      <w:numFmt w:val="bullet"/>
      <w:lvlText w:val=""/>
      <w:lvlJc w:val="left"/>
      <w:pPr>
        <w:tabs>
          <w:tab w:val="num" w:pos="6175"/>
        </w:tabs>
        <w:ind w:left="6175" w:hanging="360"/>
      </w:pPr>
      <w:rPr>
        <w:rFonts w:ascii="Symbol" w:hAnsi="Symbol" w:hint="default"/>
      </w:rPr>
    </w:lvl>
    <w:lvl w:ilvl="7" w:tplc="75C235EA" w:tentative="1">
      <w:start w:val="1"/>
      <w:numFmt w:val="bullet"/>
      <w:lvlText w:val="o"/>
      <w:lvlJc w:val="left"/>
      <w:pPr>
        <w:tabs>
          <w:tab w:val="num" w:pos="6895"/>
        </w:tabs>
        <w:ind w:left="6895" w:hanging="360"/>
      </w:pPr>
      <w:rPr>
        <w:rFonts w:ascii="Courier New" w:hAnsi="Courier New" w:cs="Courier New" w:hint="default"/>
      </w:rPr>
    </w:lvl>
    <w:lvl w:ilvl="8" w:tplc="AC560258" w:tentative="1">
      <w:start w:val="1"/>
      <w:numFmt w:val="bullet"/>
      <w:lvlText w:val=""/>
      <w:lvlJc w:val="left"/>
      <w:pPr>
        <w:tabs>
          <w:tab w:val="num" w:pos="7615"/>
        </w:tabs>
        <w:ind w:left="7615" w:hanging="360"/>
      </w:pPr>
      <w:rPr>
        <w:rFonts w:ascii="Wingdings" w:hAnsi="Wingdings" w:hint="default"/>
      </w:rPr>
    </w:lvl>
  </w:abstractNum>
  <w:abstractNum w:abstractNumId="37" w15:restartNumberingAfterBreak="0">
    <w:nsid w:val="68572E20"/>
    <w:multiLevelType w:val="singleLevel"/>
    <w:tmpl w:val="8458C31C"/>
    <w:lvl w:ilvl="0">
      <w:start w:val="1"/>
      <w:numFmt w:val="bullet"/>
      <w:lvlText w:val=""/>
      <w:lvlJc w:val="left"/>
      <w:pPr>
        <w:tabs>
          <w:tab w:val="num" w:pos="1421"/>
        </w:tabs>
        <w:ind w:left="1421" w:hanging="570"/>
      </w:pPr>
      <w:rPr>
        <w:rFonts w:ascii="Wingdings" w:hAnsi="Wingdings" w:hint="default"/>
      </w:rPr>
    </w:lvl>
  </w:abstractNum>
  <w:abstractNum w:abstractNumId="38" w15:restartNumberingAfterBreak="0">
    <w:nsid w:val="68D44828"/>
    <w:multiLevelType w:val="multilevel"/>
    <w:tmpl w:val="96D27FCA"/>
    <w:lvl w:ilvl="0">
      <w:start w:val="1"/>
      <w:numFmt w:val="decimal"/>
      <w:pStyle w:val="PlohaNadpis1b"/>
      <w:lvlText w:val="%1"/>
      <w:lvlJc w:val="left"/>
      <w:pPr>
        <w:tabs>
          <w:tab w:val="num" w:pos="432"/>
        </w:tabs>
        <w:ind w:left="432" w:hanging="432"/>
      </w:pPr>
      <w:rPr>
        <w:rFonts w:hint="default"/>
      </w:rPr>
    </w:lvl>
    <w:lvl w:ilvl="1">
      <w:start w:val="1"/>
      <w:numFmt w:val="decimal"/>
      <w:pStyle w:val="PlohaNadpis2b"/>
      <w:lvlText w:val="%1.%2"/>
      <w:lvlJc w:val="left"/>
      <w:pPr>
        <w:tabs>
          <w:tab w:val="num" w:pos="576"/>
        </w:tabs>
        <w:ind w:left="576" w:hanging="576"/>
      </w:pPr>
      <w:rPr>
        <w:rFonts w:hint="default"/>
      </w:rPr>
    </w:lvl>
    <w:lvl w:ilvl="2">
      <w:start w:val="1"/>
      <w:numFmt w:val="decimal"/>
      <w:pStyle w:val="PlohaNadpis1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9ED7640"/>
    <w:multiLevelType w:val="hybridMultilevel"/>
    <w:tmpl w:val="4D7032B0"/>
    <w:lvl w:ilvl="0" w:tplc="C540C7DE">
      <w:start w:val="7"/>
      <w:numFmt w:val="bullet"/>
      <w:lvlText w:val="-"/>
      <w:lvlJc w:val="left"/>
      <w:pPr>
        <w:ind w:left="1785" w:hanging="360"/>
      </w:pPr>
      <w:rPr>
        <w:rFonts w:ascii="Arial" w:eastAsia="MS Gothic" w:hAnsi="Arial" w:cs="Arial" w:hint="default"/>
        <w:color w:val="auto"/>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40" w15:restartNumberingAfterBreak="0">
    <w:nsid w:val="6A5C218A"/>
    <w:multiLevelType w:val="multilevel"/>
    <w:tmpl w:val="A126C46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B6E3AD5"/>
    <w:multiLevelType w:val="multilevel"/>
    <w:tmpl w:val="6AEC4D2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139"/>
        </w:tabs>
        <w:ind w:left="-139" w:hanging="57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2814"/>
        </w:tabs>
        <w:ind w:left="-2814" w:hanging="144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4232"/>
        </w:tabs>
        <w:ind w:left="-4232" w:hanging="1440"/>
      </w:pPr>
      <w:rPr>
        <w:rFonts w:hint="default"/>
      </w:rPr>
    </w:lvl>
  </w:abstractNum>
  <w:abstractNum w:abstractNumId="42" w15:restartNumberingAfterBreak="0">
    <w:nsid w:val="6DC151CF"/>
    <w:multiLevelType w:val="hybridMultilevel"/>
    <w:tmpl w:val="8A8ED4D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DE23D6"/>
    <w:multiLevelType w:val="hybridMultilevel"/>
    <w:tmpl w:val="09009F90"/>
    <w:lvl w:ilvl="0" w:tplc="089E07A6">
      <w:start w:val="1"/>
      <w:numFmt w:val="none"/>
      <w:lvlText w:val="8.9"/>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1A060F"/>
    <w:multiLevelType w:val="multilevel"/>
    <w:tmpl w:val="4926A15C"/>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756"/>
        </w:tabs>
        <w:ind w:left="-1756" w:hanging="1080"/>
      </w:pPr>
      <w:rPr>
        <w:rFonts w:hint="default"/>
      </w:rPr>
    </w:lvl>
    <w:lvl w:ilvl="5">
      <w:start w:val="1"/>
      <w:numFmt w:val="decimal"/>
      <w:lvlText w:val="%1.%2.%3.%4.%5.%6"/>
      <w:lvlJc w:val="left"/>
      <w:pPr>
        <w:tabs>
          <w:tab w:val="num" w:pos="-2465"/>
        </w:tabs>
        <w:ind w:left="-2465" w:hanging="1080"/>
      </w:pPr>
      <w:rPr>
        <w:rFonts w:hint="default"/>
      </w:rPr>
    </w:lvl>
    <w:lvl w:ilvl="6">
      <w:start w:val="1"/>
      <w:numFmt w:val="decimal"/>
      <w:lvlText w:val="%1.%2.%3.%4.%5.%6.%7"/>
      <w:lvlJc w:val="left"/>
      <w:pPr>
        <w:tabs>
          <w:tab w:val="num" w:pos="-2814"/>
        </w:tabs>
        <w:ind w:left="-2814" w:hanging="1440"/>
      </w:pPr>
      <w:rPr>
        <w:rFonts w:hint="default"/>
      </w:rPr>
    </w:lvl>
    <w:lvl w:ilvl="7">
      <w:start w:val="1"/>
      <w:numFmt w:val="decimal"/>
      <w:lvlText w:val="%1.%2.%3.%4.%5.%6.%7.%8"/>
      <w:lvlJc w:val="left"/>
      <w:pPr>
        <w:tabs>
          <w:tab w:val="num" w:pos="-3523"/>
        </w:tabs>
        <w:ind w:left="-3523" w:hanging="1440"/>
      </w:pPr>
      <w:rPr>
        <w:rFonts w:hint="default"/>
      </w:rPr>
    </w:lvl>
    <w:lvl w:ilvl="8">
      <w:start w:val="1"/>
      <w:numFmt w:val="decimal"/>
      <w:lvlText w:val="%1.%2.%3.%4.%5.%6.%7.%8.%9"/>
      <w:lvlJc w:val="left"/>
      <w:pPr>
        <w:tabs>
          <w:tab w:val="num" w:pos="-4232"/>
        </w:tabs>
        <w:ind w:left="-4232" w:hanging="1440"/>
      </w:pPr>
      <w:rPr>
        <w:rFonts w:hint="default"/>
      </w:rPr>
    </w:lvl>
  </w:abstractNum>
  <w:abstractNum w:abstractNumId="45" w15:restartNumberingAfterBreak="0">
    <w:nsid w:val="73B8248B"/>
    <w:multiLevelType w:val="multilevel"/>
    <w:tmpl w:val="3A32DB2E"/>
    <w:lvl w:ilvl="0">
      <w:start w:val="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2069EF"/>
    <w:multiLevelType w:val="multilevel"/>
    <w:tmpl w:val="42704CB4"/>
    <w:lvl w:ilvl="0">
      <w:start w:val="5"/>
      <w:numFmt w:val="decimal"/>
      <w:lvlText w:val="%1"/>
      <w:lvlJc w:val="left"/>
      <w:pPr>
        <w:tabs>
          <w:tab w:val="num" w:pos="360"/>
        </w:tabs>
        <w:ind w:left="360" w:hanging="360"/>
      </w:pPr>
      <w:rPr>
        <w:rFonts w:hint="default"/>
      </w:rPr>
    </w:lvl>
    <w:lvl w:ilvl="1">
      <w:start w:val="1"/>
      <w:numFmt w:val="none"/>
      <w:lvlText w:val="8.6"/>
      <w:lvlJc w:val="left"/>
      <w:pPr>
        <w:tabs>
          <w:tab w:val="num" w:pos="360"/>
        </w:tabs>
        <w:ind w:left="360" w:hanging="360"/>
      </w:pPr>
      <w:rPr>
        <w:rFonts w:hint="default"/>
      </w:rPr>
    </w:lvl>
    <w:lvl w:ilvl="2">
      <w:start w:val="1"/>
      <w:numFmt w:val="none"/>
      <w:lvlText w:val="7.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77A30755"/>
    <w:multiLevelType w:val="singleLevel"/>
    <w:tmpl w:val="5C26707E"/>
    <w:lvl w:ilvl="0">
      <w:start w:val="1"/>
      <w:numFmt w:val="bullet"/>
      <w:pStyle w:val="EinrmBu2"/>
      <w:lvlText w:val=""/>
      <w:lvlJc w:val="left"/>
      <w:pPr>
        <w:tabs>
          <w:tab w:val="num" w:pos="360"/>
        </w:tabs>
        <w:ind w:left="360" w:hanging="360"/>
      </w:pPr>
      <w:rPr>
        <w:rFonts w:ascii="Symbol" w:hAnsi="Symbol" w:hint="default"/>
      </w:rPr>
    </w:lvl>
  </w:abstractNum>
  <w:num w:numId="1">
    <w:abstractNumId w:val="6"/>
  </w:num>
  <w:num w:numId="2">
    <w:abstractNumId w:val="29"/>
  </w:num>
  <w:num w:numId="3">
    <w:abstractNumId w:val="36"/>
  </w:num>
  <w:num w:numId="4">
    <w:abstractNumId w:val="47"/>
  </w:num>
  <w:num w:numId="5">
    <w:abstractNumId w:val="31"/>
  </w:num>
  <w:num w:numId="6">
    <w:abstractNumId w:val="34"/>
  </w:num>
  <w:num w:numId="7">
    <w:abstractNumId w:val="30"/>
  </w:num>
  <w:num w:numId="8">
    <w:abstractNumId w:val="17"/>
  </w:num>
  <w:num w:numId="9">
    <w:abstractNumId w:val="14"/>
  </w:num>
  <w:num w:numId="10">
    <w:abstractNumId w:val="38"/>
  </w:num>
  <w:num w:numId="11">
    <w:abstractNumId w:val="20"/>
  </w:num>
  <w:num w:numId="12">
    <w:abstractNumId w:val="2"/>
  </w:num>
  <w:num w:numId="13">
    <w:abstractNumId w:val="4"/>
  </w:num>
  <w:num w:numId="14">
    <w:abstractNumId w:val="35"/>
  </w:num>
  <w:num w:numId="15">
    <w:abstractNumId w:val="26"/>
  </w:num>
  <w:num w:numId="16">
    <w:abstractNumId w:val="25"/>
  </w:num>
  <w:num w:numId="17">
    <w:abstractNumId w:val="27"/>
  </w:num>
  <w:num w:numId="18">
    <w:abstractNumId w:val="18"/>
  </w:num>
  <w:num w:numId="19">
    <w:abstractNumId w:val="8"/>
  </w:num>
  <w:num w:numId="20">
    <w:abstractNumId w:val="46"/>
  </w:num>
  <w:num w:numId="21">
    <w:abstractNumId w:val="16"/>
  </w:num>
  <w:num w:numId="22">
    <w:abstractNumId w:val="22"/>
  </w:num>
  <w:num w:numId="23">
    <w:abstractNumId w:val="43"/>
  </w:num>
  <w:num w:numId="24">
    <w:abstractNumId w:val="15"/>
  </w:num>
  <w:num w:numId="25">
    <w:abstractNumId w:val="45"/>
  </w:num>
  <w:num w:numId="26">
    <w:abstractNumId w:val="41"/>
  </w:num>
  <w:num w:numId="27">
    <w:abstractNumId w:val="19"/>
  </w:num>
  <w:num w:numId="28">
    <w:abstractNumId w:val="7"/>
  </w:num>
  <w:num w:numId="29">
    <w:abstractNumId w:val="1"/>
  </w:num>
  <w:num w:numId="30">
    <w:abstractNumId w:val="24"/>
  </w:num>
  <w:num w:numId="31">
    <w:abstractNumId w:val="5"/>
  </w:num>
  <w:num w:numId="32">
    <w:abstractNumId w:val="13"/>
  </w:num>
  <w:num w:numId="33">
    <w:abstractNumId w:val="32"/>
  </w:num>
  <w:num w:numId="34">
    <w:abstractNumId w:val="23"/>
  </w:num>
  <w:num w:numId="35">
    <w:abstractNumId w:val="0"/>
  </w:num>
  <w:num w:numId="36">
    <w:abstractNumId w:val="44"/>
  </w:num>
  <w:num w:numId="37">
    <w:abstractNumId w:val="33"/>
  </w:num>
  <w:num w:numId="38">
    <w:abstractNumId w:val="40"/>
  </w:num>
  <w:num w:numId="39">
    <w:abstractNumId w:val="37"/>
  </w:num>
  <w:num w:numId="40">
    <w:abstractNumId w:val="28"/>
  </w:num>
  <w:num w:numId="41">
    <w:abstractNumId w:val="11"/>
  </w:num>
  <w:num w:numId="42">
    <w:abstractNumId w:val="21"/>
  </w:num>
  <w:num w:numId="43">
    <w:abstractNumId w:val="9"/>
  </w:num>
  <w:num w:numId="44">
    <w:abstractNumId w:val="42"/>
  </w:num>
  <w:num w:numId="45">
    <w:abstractNumId w:val="3"/>
  </w:num>
  <w:num w:numId="46">
    <w:abstractNumId w:val="10"/>
  </w:num>
  <w:num w:numId="47">
    <w:abstractNumId w:val="12"/>
  </w:num>
  <w:num w:numId="48">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C9"/>
    <w:rsid w:val="000031DB"/>
    <w:rsid w:val="00003620"/>
    <w:rsid w:val="000138DA"/>
    <w:rsid w:val="00015EEE"/>
    <w:rsid w:val="00022078"/>
    <w:rsid w:val="00025AB8"/>
    <w:rsid w:val="000365AC"/>
    <w:rsid w:val="00042F74"/>
    <w:rsid w:val="0004416D"/>
    <w:rsid w:val="00054571"/>
    <w:rsid w:val="00066F59"/>
    <w:rsid w:val="00070F7E"/>
    <w:rsid w:val="00071E3A"/>
    <w:rsid w:val="00080644"/>
    <w:rsid w:val="00083169"/>
    <w:rsid w:val="00087DCD"/>
    <w:rsid w:val="0009554B"/>
    <w:rsid w:val="000A256F"/>
    <w:rsid w:val="000B70EF"/>
    <w:rsid w:val="000C3B7A"/>
    <w:rsid w:val="000C72BF"/>
    <w:rsid w:val="000D0F4F"/>
    <w:rsid w:val="000D3E3E"/>
    <w:rsid w:val="000D4D6D"/>
    <w:rsid w:val="000D55F6"/>
    <w:rsid w:val="000E1874"/>
    <w:rsid w:val="000E2C49"/>
    <w:rsid w:val="000E5F44"/>
    <w:rsid w:val="000F4517"/>
    <w:rsid w:val="000F51B6"/>
    <w:rsid w:val="000F562E"/>
    <w:rsid w:val="00100B42"/>
    <w:rsid w:val="00102461"/>
    <w:rsid w:val="001068A7"/>
    <w:rsid w:val="00106C2C"/>
    <w:rsid w:val="00110078"/>
    <w:rsid w:val="00114614"/>
    <w:rsid w:val="00122F8B"/>
    <w:rsid w:val="00126C33"/>
    <w:rsid w:val="00130737"/>
    <w:rsid w:val="00131E57"/>
    <w:rsid w:val="00134D70"/>
    <w:rsid w:val="001352E8"/>
    <w:rsid w:val="001365E2"/>
    <w:rsid w:val="00142505"/>
    <w:rsid w:val="001448AD"/>
    <w:rsid w:val="001458A7"/>
    <w:rsid w:val="00146F84"/>
    <w:rsid w:val="00147E66"/>
    <w:rsid w:val="00147F08"/>
    <w:rsid w:val="00156AC4"/>
    <w:rsid w:val="00161524"/>
    <w:rsid w:val="00170AD5"/>
    <w:rsid w:val="001730A5"/>
    <w:rsid w:val="00180018"/>
    <w:rsid w:val="001820F4"/>
    <w:rsid w:val="00197BF7"/>
    <w:rsid w:val="001B14BB"/>
    <w:rsid w:val="001B7439"/>
    <w:rsid w:val="001B7AAF"/>
    <w:rsid w:val="001C14BA"/>
    <w:rsid w:val="001C1582"/>
    <w:rsid w:val="001C7343"/>
    <w:rsid w:val="001E7A6B"/>
    <w:rsid w:val="001F594F"/>
    <w:rsid w:val="001F7ADF"/>
    <w:rsid w:val="0021012E"/>
    <w:rsid w:val="00213759"/>
    <w:rsid w:val="00215199"/>
    <w:rsid w:val="0021748D"/>
    <w:rsid w:val="002223D9"/>
    <w:rsid w:val="00234643"/>
    <w:rsid w:val="00237096"/>
    <w:rsid w:val="00240D2C"/>
    <w:rsid w:val="00244ABD"/>
    <w:rsid w:val="002461FA"/>
    <w:rsid w:val="002503DE"/>
    <w:rsid w:val="0025204E"/>
    <w:rsid w:val="002575C6"/>
    <w:rsid w:val="00281B28"/>
    <w:rsid w:val="002864C2"/>
    <w:rsid w:val="002940D4"/>
    <w:rsid w:val="00294754"/>
    <w:rsid w:val="002A64F0"/>
    <w:rsid w:val="002A7A66"/>
    <w:rsid w:val="002B1203"/>
    <w:rsid w:val="002B3B60"/>
    <w:rsid w:val="002C32EC"/>
    <w:rsid w:val="002C417B"/>
    <w:rsid w:val="002C70C9"/>
    <w:rsid w:val="002D1C1B"/>
    <w:rsid w:val="002D3B57"/>
    <w:rsid w:val="002D4B3F"/>
    <w:rsid w:val="002D5969"/>
    <w:rsid w:val="002E65F2"/>
    <w:rsid w:val="002F087C"/>
    <w:rsid w:val="002F20F6"/>
    <w:rsid w:val="00313C61"/>
    <w:rsid w:val="00314579"/>
    <w:rsid w:val="003246A5"/>
    <w:rsid w:val="003320FA"/>
    <w:rsid w:val="0033372B"/>
    <w:rsid w:val="003367E0"/>
    <w:rsid w:val="00336D75"/>
    <w:rsid w:val="00336F91"/>
    <w:rsid w:val="00337C4C"/>
    <w:rsid w:val="00350A30"/>
    <w:rsid w:val="003604A8"/>
    <w:rsid w:val="003606FC"/>
    <w:rsid w:val="0036213E"/>
    <w:rsid w:val="00370C12"/>
    <w:rsid w:val="00372CCF"/>
    <w:rsid w:val="00372F90"/>
    <w:rsid w:val="0038199D"/>
    <w:rsid w:val="003A4285"/>
    <w:rsid w:val="003A75C2"/>
    <w:rsid w:val="003B3367"/>
    <w:rsid w:val="003B657C"/>
    <w:rsid w:val="003C4B86"/>
    <w:rsid w:val="003D5A0E"/>
    <w:rsid w:val="003E143A"/>
    <w:rsid w:val="003E1A48"/>
    <w:rsid w:val="003F5DA8"/>
    <w:rsid w:val="003F77EC"/>
    <w:rsid w:val="00402D59"/>
    <w:rsid w:val="0040619C"/>
    <w:rsid w:val="00406F98"/>
    <w:rsid w:val="004122F6"/>
    <w:rsid w:val="00412E33"/>
    <w:rsid w:val="0041303C"/>
    <w:rsid w:val="00415BA0"/>
    <w:rsid w:val="00415FC3"/>
    <w:rsid w:val="00434660"/>
    <w:rsid w:val="00437081"/>
    <w:rsid w:val="00440CF6"/>
    <w:rsid w:val="0044294F"/>
    <w:rsid w:val="00463CC6"/>
    <w:rsid w:val="00467776"/>
    <w:rsid w:val="00486339"/>
    <w:rsid w:val="00490F10"/>
    <w:rsid w:val="00493CC6"/>
    <w:rsid w:val="00494667"/>
    <w:rsid w:val="004A59EA"/>
    <w:rsid w:val="004B12B4"/>
    <w:rsid w:val="004B1ACD"/>
    <w:rsid w:val="004B21E3"/>
    <w:rsid w:val="004B375E"/>
    <w:rsid w:val="004B758D"/>
    <w:rsid w:val="004C3307"/>
    <w:rsid w:val="004C65A5"/>
    <w:rsid w:val="004D67CB"/>
    <w:rsid w:val="004E279D"/>
    <w:rsid w:val="004F5A65"/>
    <w:rsid w:val="004F5E49"/>
    <w:rsid w:val="004F71E4"/>
    <w:rsid w:val="004F7DC9"/>
    <w:rsid w:val="00510B22"/>
    <w:rsid w:val="00511585"/>
    <w:rsid w:val="00513E02"/>
    <w:rsid w:val="00514A26"/>
    <w:rsid w:val="00520181"/>
    <w:rsid w:val="005324F4"/>
    <w:rsid w:val="005442AA"/>
    <w:rsid w:val="00545C0C"/>
    <w:rsid w:val="00546600"/>
    <w:rsid w:val="00547919"/>
    <w:rsid w:val="0055223D"/>
    <w:rsid w:val="00554204"/>
    <w:rsid w:val="005605A4"/>
    <w:rsid w:val="00562A45"/>
    <w:rsid w:val="00572D15"/>
    <w:rsid w:val="00581E8C"/>
    <w:rsid w:val="00583A5D"/>
    <w:rsid w:val="00595E85"/>
    <w:rsid w:val="005A0DB5"/>
    <w:rsid w:val="005A3F68"/>
    <w:rsid w:val="005B597C"/>
    <w:rsid w:val="005B6C80"/>
    <w:rsid w:val="005B6F5A"/>
    <w:rsid w:val="005C1F1D"/>
    <w:rsid w:val="005C49E2"/>
    <w:rsid w:val="005C6637"/>
    <w:rsid w:val="005C71CB"/>
    <w:rsid w:val="005D5423"/>
    <w:rsid w:val="005F3BA9"/>
    <w:rsid w:val="005F6EF9"/>
    <w:rsid w:val="005F7CE2"/>
    <w:rsid w:val="00600008"/>
    <w:rsid w:val="00602051"/>
    <w:rsid w:val="00606015"/>
    <w:rsid w:val="00606C38"/>
    <w:rsid w:val="00611B24"/>
    <w:rsid w:val="00613F01"/>
    <w:rsid w:val="00615577"/>
    <w:rsid w:val="0063079F"/>
    <w:rsid w:val="006325AC"/>
    <w:rsid w:val="006325C9"/>
    <w:rsid w:val="00633421"/>
    <w:rsid w:val="00637C9B"/>
    <w:rsid w:val="00646250"/>
    <w:rsid w:val="00647596"/>
    <w:rsid w:val="00655091"/>
    <w:rsid w:val="006649FD"/>
    <w:rsid w:val="0068745D"/>
    <w:rsid w:val="00691F81"/>
    <w:rsid w:val="006A02CE"/>
    <w:rsid w:val="006B2754"/>
    <w:rsid w:val="006B279F"/>
    <w:rsid w:val="006C243A"/>
    <w:rsid w:val="006D5FE3"/>
    <w:rsid w:val="006E0EF2"/>
    <w:rsid w:val="006E67D4"/>
    <w:rsid w:val="006E7323"/>
    <w:rsid w:val="006F34F3"/>
    <w:rsid w:val="006F5931"/>
    <w:rsid w:val="006F6F76"/>
    <w:rsid w:val="00701708"/>
    <w:rsid w:val="00705D38"/>
    <w:rsid w:val="007107DE"/>
    <w:rsid w:val="00722456"/>
    <w:rsid w:val="00722B70"/>
    <w:rsid w:val="00730DBD"/>
    <w:rsid w:val="00734777"/>
    <w:rsid w:val="00734AC2"/>
    <w:rsid w:val="0074008F"/>
    <w:rsid w:val="00740581"/>
    <w:rsid w:val="0074159A"/>
    <w:rsid w:val="00744276"/>
    <w:rsid w:val="00745A3D"/>
    <w:rsid w:val="00745E72"/>
    <w:rsid w:val="00750A16"/>
    <w:rsid w:val="0075118C"/>
    <w:rsid w:val="00751B94"/>
    <w:rsid w:val="00762C15"/>
    <w:rsid w:val="00763939"/>
    <w:rsid w:val="00764B13"/>
    <w:rsid w:val="00766513"/>
    <w:rsid w:val="00772EAC"/>
    <w:rsid w:val="00775ED7"/>
    <w:rsid w:val="0078490C"/>
    <w:rsid w:val="00795BDF"/>
    <w:rsid w:val="007A0BB9"/>
    <w:rsid w:val="007B48AD"/>
    <w:rsid w:val="007B7ECF"/>
    <w:rsid w:val="007C648C"/>
    <w:rsid w:val="007D58AA"/>
    <w:rsid w:val="007D5C45"/>
    <w:rsid w:val="007E18BD"/>
    <w:rsid w:val="007E1D00"/>
    <w:rsid w:val="007E5E9F"/>
    <w:rsid w:val="007E6526"/>
    <w:rsid w:val="007E7138"/>
    <w:rsid w:val="007E7944"/>
    <w:rsid w:val="007F3DC3"/>
    <w:rsid w:val="0080633B"/>
    <w:rsid w:val="00813B19"/>
    <w:rsid w:val="00815181"/>
    <w:rsid w:val="00815BF1"/>
    <w:rsid w:val="00822834"/>
    <w:rsid w:val="0083137F"/>
    <w:rsid w:val="008417F1"/>
    <w:rsid w:val="008455C3"/>
    <w:rsid w:val="00852098"/>
    <w:rsid w:val="008559C2"/>
    <w:rsid w:val="00856466"/>
    <w:rsid w:val="00864ECA"/>
    <w:rsid w:val="0086500B"/>
    <w:rsid w:val="00874CD9"/>
    <w:rsid w:val="00874F27"/>
    <w:rsid w:val="00881603"/>
    <w:rsid w:val="00896DE0"/>
    <w:rsid w:val="00897B3D"/>
    <w:rsid w:val="008B376D"/>
    <w:rsid w:val="008B76AE"/>
    <w:rsid w:val="008B774B"/>
    <w:rsid w:val="008E13D3"/>
    <w:rsid w:val="008E4F22"/>
    <w:rsid w:val="008E54BA"/>
    <w:rsid w:val="008F2B60"/>
    <w:rsid w:val="009011C6"/>
    <w:rsid w:val="00903A08"/>
    <w:rsid w:val="00910FE2"/>
    <w:rsid w:val="009125F8"/>
    <w:rsid w:val="00916146"/>
    <w:rsid w:val="00917CD1"/>
    <w:rsid w:val="00927848"/>
    <w:rsid w:val="00932554"/>
    <w:rsid w:val="00933B5D"/>
    <w:rsid w:val="00933D8E"/>
    <w:rsid w:val="00935D42"/>
    <w:rsid w:val="009377FD"/>
    <w:rsid w:val="00945395"/>
    <w:rsid w:val="00953450"/>
    <w:rsid w:val="009600FD"/>
    <w:rsid w:val="0097193B"/>
    <w:rsid w:val="009763FA"/>
    <w:rsid w:val="009769AC"/>
    <w:rsid w:val="0097724F"/>
    <w:rsid w:val="00991CDC"/>
    <w:rsid w:val="00992352"/>
    <w:rsid w:val="009937FC"/>
    <w:rsid w:val="009A7FED"/>
    <w:rsid w:val="009B00CB"/>
    <w:rsid w:val="009B3187"/>
    <w:rsid w:val="009C405B"/>
    <w:rsid w:val="009D04FF"/>
    <w:rsid w:val="009D3098"/>
    <w:rsid w:val="009D4A37"/>
    <w:rsid w:val="009D61D3"/>
    <w:rsid w:val="009D7FA7"/>
    <w:rsid w:val="009E550E"/>
    <w:rsid w:val="009E65B5"/>
    <w:rsid w:val="009E6D9A"/>
    <w:rsid w:val="009E7DE4"/>
    <w:rsid w:val="009F06CB"/>
    <w:rsid w:val="009F0C7A"/>
    <w:rsid w:val="009F63C5"/>
    <w:rsid w:val="00A006E0"/>
    <w:rsid w:val="00A03824"/>
    <w:rsid w:val="00A05F19"/>
    <w:rsid w:val="00A06AC6"/>
    <w:rsid w:val="00A13178"/>
    <w:rsid w:val="00A16F7D"/>
    <w:rsid w:val="00A17FAD"/>
    <w:rsid w:val="00A22EEC"/>
    <w:rsid w:val="00A25274"/>
    <w:rsid w:val="00A34161"/>
    <w:rsid w:val="00A34E29"/>
    <w:rsid w:val="00A35A7B"/>
    <w:rsid w:val="00A44F8C"/>
    <w:rsid w:val="00A4547E"/>
    <w:rsid w:val="00A470D9"/>
    <w:rsid w:val="00A475ED"/>
    <w:rsid w:val="00A53062"/>
    <w:rsid w:val="00A645E2"/>
    <w:rsid w:val="00A65ECA"/>
    <w:rsid w:val="00A736C1"/>
    <w:rsid w:val="00A75690"/>
    <w:rsid w:val="00A908B1"/>
    <w:rsid w:val="00A90DAF"/>
    <w:rsid w:val="00A936B3"/>
    <w:rsid w:val="00A95FBD"/>
    <w:rsid w:val="00AA1869"/>
    <w:rsid w:val="00AA3C3F"/>
    <w:rsid w:val="00AA512B"/>
    <w:rsid w:val="00AA524E"/>
    <w:rsid w:val="00AB363A"/>
    <w:rsid w:val="00AB416B"/>
    <w:rsid w:val="00AC21A5"/>
    <w:rsid w:val="00AC2F11"/>
    <w:rsid w:val="00AC4EEA"/>
    <w:rsid w:val="00AD004F"/>
    <w:rsid w:val="00AD4C48"/>
    <w:rsid w:val="00AE6857"/>
    <w:rsid w:val="00AE6DA3"/>
    <w:rsid w:val="00AF0B1D"/>
    <w:rsid w:val="00B03EA0"/>
    <w:rsid w:val="00B10D5A"/>
    <w:rsid w:val="00B25C40"/>
    <w:rsid w:val="00B418E1"/>
    <w:rsid w:val="00B511D8"/>
    <w:rsid w:val="00B53669"/>
    <w:rsid w:val="00B546EA"/>
    <w:rsid w:val="00B633EC"/>
    <w:rsid w:val="00B736B5"/>
    <w:rsid w:val="00B7455E"/>
    <w:rsid w:val="00B74AC9"/>
    <w:rsid w:val="00B74C39"/>
    <w:rsid w:val="00B76BCE"/>
    <w:rsid w:val="00B77A1F"/>
    <w:rsid w:val="00B87FA0"/>
    <w:rsid w:val="00B90E25"/>
    <w:rsid w:val="00B92AEE"/>
    <w:rsid w:val="00B97DC5"/>
    <w:rsid w:val="00BA0F64"/>
    <w:rsid w:val="00BA7463"/>
    <w:rsid w:val="00BC11F5"/>
    <w:rsid w:val="00BC3261"/>
    <w:rsid w:val="00BD620A"/>
    <w:rsid w:val="00BE2F9D"/>
    <w:rsid w:val="00BF00D5"/>
    <w:rsid w:val="00C00497"/>
    <w:rsid w:val="00C060CD"/>
    <w:rsid w:val="00C10588"/>
    <w:rsid w:val="00C11115"/>
    <w:rsid w:val="00C15703"/>
    <w:rsid w:val="00C324F0"/>
    <w:rsid w:val="00C35A40"/>
    <w:rsid w:val="00C4081F"/>
    <w:rsid w:val="00C40BF6"/>
    <w:rsid w:val="00C412C4"/>
    <w:rsid w:val="00C4426D"/>
    <w:rsid w:val="00C46AAE"/>
    <w:rsid w:val="00C47B24"/>
    <w:rsid w:val="00C504F5"/>
    <w:rsid w:val="00C5083D"/>
    <w:rsid w:val="00C606C7"/>
    <w:rsid w:val="00C61EAF"/>
    <w:rsid w:val="00C62E6A"/>
    <w:rsid w:val="00C6346D"/>
    <w:rsid w:val="00C66225"/>
    <w:rsid w:val="00C6677B"/>
    <w:rsid w:val="00C66D9C"/>
    <w:rsid w:val="00C6790E"/>
    <w:rsid w:val="00C67F6E"/>
    <w:rsid w:val="00C73403"/>
    <w:rsid w:val="00C83B43"/>
    <w:rsid w:val="00C8678A"/>
    <w:rsid w:val="00C87B58"/>
    <w:rsid w:val="00C901E6"/>
    <w:rsid w:val="00C93183"/>
    <w:rsid w:val="00C936C0"/>
    <w:rsid w:val="00C94302"/>
    <w:rsid w:val="00CA08D2"/>
    <w:rsid w:val="00CA2807"/>
    <w:rsid w:val="00CA400B"/>
    <w:rsid w:val="00CA573A"/>
    <w:rsid w:val="00CB1ECB"/>
    <w:rsid w:val="00CB6649"/>
    <w:rsid w:val="00CB6E17"/>
    <w:rsid w:val="00CC2905"/>
    <w:rsid w:val="00CD141C"/>
    <w:rsid w:val="00CD28B6"/>
    <w:rsid w:val="00CD3908"/>
    <w:rsid w:val="00CD3999"/>
    <w:rsid w:val="00CF2065"/>
    <w:rsid w:val="00CF2D85"/>
    <w:rsid w:val="00CF3EE3"/>
    <w:rsid w:val="00D10784"/>
    <w:rsid w:val="00D1507D"/>
    <w:rsid w:val="00D346C2"/>
    <w:rsid w:val="00D3601E"/>
    <w:rsid w:val="00D440AB"/>
    <w:rsid w:val="00D55358"/>
    <w:rsid w:val="00D56F56"/>
    <w:rsid w:val="00D62861"/>
    <w:rsid w:val="00D6585F"/>
    <w:rsid w:val="00D6763F"/>
    <w:rsid w:val="00D67741"/>
    <w:rsid w:val="00D744D6"/>
    <w:rsid w:val="00D809BF"/>
    <w:rsid w:val="00D84522"/>
    <w:rsid w:val="00D90D18"/>
    <w:rsid w:val="00D957C2"/>
    <w:rsid w:val="00D97F68"/>
    <w:rsid w:val="00DA4D5B"/>
    <w:rsid w:val="00DA6176"/>
    <w:rsid w:val="00DB64CB"/>
    <w:rsid w:val="00DC0972"/>
    <w:rsid w:val="00DC3913"/>
    <w:rsid w:val="00DD2728"/>
    <w:rsid w:val="00DD75AC"/>
    <w:rsid w:val="00DE3943"/>
    <w:rsid w:val="00DF00F7"/>
    <w:rsid w:val="00DF66F4"/>
    <w:rsid w:val="00E015C4"/>
    <w:rsid w:val="00E06104"/>
    <w:rsid w:val="00E12881"/>
    <w:rsid w:val="00E160AC"/>
    <w:rsid w:val="00E16C80"/>
    <w:rsid w:val="00E20585"/>
    <w:rsid w:val="00E20C36"/>
    <w:rsid w:val="00E2136F"/>
    <w:rsid w:val="00E50206"/>
    <w:rsid w:val="00E51B9B"/>
    <w:rsid w:val="00E53F96"/>
    <w:rsid w:val="00E575C7"/>
    <w:rsid w:val="00E600E3"/>
    <w:rsid w:val="00E71518"/>
    <w:rsid w:val="00E76D07"/>
    <w:rsid w:val="00E81962"/>
    <w:rsid w:val="00EA1131"/>
    <w:rsid w:val="00EA669C"/>
    <w:rsid w:val="00EA6F02"/>
    <w:rsid w:val="00EA7F49"/>
    <w:rsid w:val="00EB1FDE"/>
    <w:rsid w:val="00EB2866"/>
    <w:rsid w:val="00EB4B7B"/>
    <w:rsid w:val="00EC3B27"/>
    <w:rsid w:val="00EC77C1"/>
    <w:rsid w:val="00ED1F7F"/>
    <w:rsid w:val="00EE0691"/>
    <w:rsid w:val="00EE1CB3"/>
    <w:rsid w:val="00EE2685"/>
    <w:rsid w:val="00EF37EC"/>
    <w:rsid w:val="00EF419F"/>
    <w:rsid w:val="00EF4749"/>
    <w:rsid w:val="00EF4DED"/>
    <w:rsid w:val="00F00C94"/>
    <w:rsid w:val="00F02B24"/>
    <w:rsid w:val="00F049A1"/>
    <w:rsid w:val="00F26F70"/>
    <w:rsid w:val="00F32A83"/>
    <w:rsid w:val="00F32F8F"/>
    <w:rsid w:val="00F34C11"/>
    <w:rsid w:val="00F34C38"/>
    <w:rsid w:val="00F431CE"/>
    <w:rsid w:val="00F4469D"/>
    <w:rsid w:val="00F466D3"/>
    <w:rsid w:val="00F506BF"/>
    <w:rsid w:val="00F56CF3"/>
    <w:rsid w:val="00F57FD5"/>
    <w:rsid w:val="00F72FDD"/>
    <w:rsid w:val="00F73C66"/>
    <w:rsid w:val="00F773AF"/>
    <w:rsid w:val="00F773DF"/>
    <w:rsid w:val="00F857AC"/>
    <w:rsid w:val="00F862F0"/>
    <w:rsid w:val="00F94BFA"/>
    <w:rsid w:val="00F95898"/>
    <w:rsid w:val="00F96979"/>
    <w:rsid w:val="00FA321C"/>
    <w:rsid w:val="00FB1762"/>
    <w:rsid w:val="00FB4C39"/>
    <w:rsid w:val="00FC3A13"/>
    <w:rsid w:val="00FC3EC4"/>
    <w:rsid w:val="00FD40FB"/>
    <w:rsid w:val="00FE1B99"/>
    <w:rsid w:val="00FE1DBE"/>
    <w:rsid w:val="00FE7E2B"/>
    <w:rsid w:val="00FE7E73"/>
    <w:rsid w:val="00FF2EA9"/>
    <w:rsid w:val="00FF5BBB"/>
    <w:rsid w:val="00FF5DA7"/>
    <w:rsid w:val="00FF7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33793"/>
    <o:shapelayout v:ext="edit">
      <o:idmap v:ext="edit" data="1"/>
    </o:shapelayout>
  </w:shapeDefaults>
  <w:decimalSymbol w:val=","/>
  <w:listSeparator w:val=";"/>
  <w14:docId w14:val="4B0D3F13"/>
  <w15:chartTrackingRefBased/>
  <w15:docId w15:val="{2EC21365-60FE-48B2-85EE-2C2AD294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SFAbase"/>
    <w:qFormat/>
    <w:rsid w:val="00A13178"/>
    <w:rPr>
      <w:rFonts w:ascii="Arial" w:eastAsia="MS Gothic" w:hAnsi="Arial" w:cs="Arial"/>
      <w:sz w:val="22"/>
      <w:szCs w:val="22"/>
      <w:lang w:eastAsia="fr-FR"/>
    </w:rPr>
  </w:style>
  <w:style w:type="paragraph" w:styleId="Nadpis1">
    <w:name w:val="heading 1"/>
    <w:aliases w:val="SFA-Heading 1"/>
    <w:basedOn w:val="Normln"/>
    <w:next w:val="Normlnodsazen"/>
    <w:qFormat/>
    <w:rsid w:val="00437081"/>
    <w:pPr>
      <w:keepNext/>
      <w:numPr>
        <w:numId w:val="1"/>
      </w:numPr>
      <w:spacing w:before="454" w:after="227"/>
      <w:outlineLvl w:val="0"/>
    </w:pPr>
    <w:rPr>
      <w:b/>
      <w:caps/>
      <w:sz w:val="28"/>
      <w:lang w:eastAsia="de-DE"/>
    </w:rPr>
  </w:style>
  <w:style w:type="paragraph" w:styleId="Nadpis2">
    <w:name w:val="heading 2"/>
    <w:basedOn w:val="Normln"/>
    <w:next w:val="Normlnodsazen"/>
    <w:qFormat/>
    <w:rsid w:val="00437081"/>
    <w:pPr>
      <w:keepNext/>
      <w:numPr>
        <w:ilvl w:val="1"/>
        <w:numId w:val="1"/>
      </w:numPr>
      <w:spacing w:before="340" w:after="170"/>
      <w:outlineLvl w:val="1"/>
    </w:pPr>
    <w:rPr>
      <w:b/>
      <w:sz w:val="26"/>
      <w:lang w:eastAsia="de-DE"/>
    </w:rPr>
  </w:style>
  <w:style w:type="paragraph" w:styleId="Nadpis3">
    <w:name w:val="heading 3"/>
    <w:basedOn w:val="Normln"/>
    <w:next w:val="Normlnodsazen"/>
    <w:qFormat/>
    <w:rsid w:val="00437081"/>
    <w:pPr>
      <w:keepNext/>
      <w:numPr>
        <w:ilvl w:val="2"/>
        <w:numId w:val="1"/>
      </w:numPr>
      <w:spacing w:before="227" w:after="113"/>
      <w:outlineLvl w:val="2"/>
    </w:pPr>
    <w:rPr>
      <w:b/>
      <w:lang w:eastAsia="de-DE"/>
    </w:rPr>
  </w:style>
  <w:style w:type="paragraph" w:styleId="Nadpis4">
    <w:name w:val="heading 4"/>
    <w:basedOn w:val="Normln"/>
    <w:next w:val="Normlnodsazen"/>
    <w:qFormat/>
    <w:rsid w:val="00795BDF"/>
    <w:pPr>
      <w:keepNext/>
      <w:numPr>
        <w:ilvl w:val="3"/>
        <w:numId w:val="1"/>
      </w:numPr>
      <w:tabs>
        <w:tab w:val="left" w:pos="851"/>
      </w:tabs>
      <w:spacing w:before="113" w:after="113"/>
      <w:outlineLvl w:val="3"/>
    </w:pPr>
    <w:rPr>
      <w:b/>
      <w:lang w:eastAsia="de-DE"/>
    </w:rPr>
  </w:style>
  <w:style w:type="paragraph" w:styleId="Nadpis5">
    <w:name w:val="heading 5"/>
    <w:basedOn w:val="Normln"/>
    <w:next w:val="Normln"/>
    <w:qFormat/>
    <w:rsid w:val="00437081"/>
    <w:pPr>
      <w:keepNext/>
      <w:outlineLvl w:val="4"/>
    </w:pPr>
    <w:rPr>
      <w:b/>
      <w:bCs/>
      <w:lang w:eastAsia="de-DE"/>
    </w:rPr>
  </w:style>
  <w:style w:type="paragraph" w:styleId="Nadpis6">
    <w:name w:val="heading 6"/>
    <w:basedOn w:val="Normln"/>
    <w:next w:val="Normln"/>
    <w:qFormat/>
    <w:rsid w:val="00A13178"/>
    <w:pPr>
      <w:tabs>
        <w:tab w:val="num" w:pos="1492"/>
      </w:tabs>
      <w:spacing w:before="240" w:after="60"/>
      <w:ind w:left="1492" w:hanging="360"/>
      <w:outlineLvl w:val="5"/>
    </w:pPr>
    <w:rPr>
      <w:rFonts w:ascii="Times New Roman" w:hAnsi="Times New Roman" w:cs="Times New Roman"/>
      <w:b/>
      <w:bCs/>
    </w:rPr>
  </w:style>
  <w:style w:type="paragraph" w:styleId="Nadpis7">
    <w:name w:val="heading 7"/>
    <w:basedOn w:val="Normln"/>
    <w:next w:val="Normln"/>
    <w:qFormat/>
    <w:rsid w:val="00A13178"/>
    <w:pPr>
      <w:tabs>
        <w:tab w:val="num" w:pos="1492"/>
      </w:tabs>
      <w:spacing w:before="240" w:after="60"/>
      <w:ind w:left="1492" w:hanging="360"/>
      <w:outlineLvl w:val="6"/>
    </w:pPr>
    <w:rPr>
      <w:rFonts w:ascii="Times New Roman" w:hAnsi="Times New Roman" w:cs="Times New Roman"/>
      <w:sz w:val="24"/>
      <w:szCs w:val="24"/>
    </w:rPr>
  </w:style>
  <w:style w:type="paragraph" w:styleId="Nadpis8">
    <w:name w:val="heading 8"/>
    <w:basedOn w:val="Normln"/>
    <w:next w:val="Normln"/>
    <w:qFormat/>
    <w:rsid w:val="00A13178"/>
    <w:pPr>
      <w:tabs>
        <w:tab w:val="num" w:pos="1492"/>
      </w:tabs>
      <w:spacing w:before="240" w:after="60"/>
      <w:ind w:left="1492" w:hanging="360"/>
      <w:outlineLvl w:val="7"/>
    </w:pPr>
    <w:rPr>
      <w:rFonts w:ascii="Times New Roman" w:hAnsi="Times New Roman" w:cs="Times New Roman"/>
      <w:i/>
      <w:iCs/>
      <w:sz w:val="24"/>
      <w:szCs w:val="24"/>
    </w:rPr>
  </w:style>
  <w:style w:type="paragraph" w:styleId="Nadpis9">
    <w:name w:val="heading 9"/>
    <w:basedOn w:val="Normln"/>
    <w:next w:val="Normln"/>
    <w:qFormat/>
    <w:rsid w:val="00A13178"/>
    <w:pPr>
      <w:tabs>
        <w:tab w:val="num" w:pos="1492"/>
      </w:tabs>
      <w:spacing w:before="240" w:after="60"/>
      <w:ind w:left="1492" w:hanging="3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440CF6"/>
    <w:pPr>
      <w:spacing w:before="102" w:after="102"/>
      <w:ind w:left="851"/>
    </w:pPr>
  </w:style>
  <w:style w:type="paragraph" w:customStyle="1" w:styleId="EinrmBu1">
    <w:name w:val="Einr. m. Bu 1"/>
    <w:basedOn w:val="Normln"/>
    <w:rsid w:val="00903A08"/>
    <w:pPr>
      <w:numPr>
        <w:numId w:val="3"/>
      </w:numPr>
      <w:tabs>
        <w:tab w:val="left" w:pos="1247"/>
      </w:tabs>
      <w:spacing w:after="57"/>
      <w:ind w:left="1248" w:hanging="397"/>
    </w:pPr>
  </w:style>
  <w:style w:type="paragraph" w:customStyle="1" w:styleId="EinrmBu2">
    <w:name w:val="Einr. m. Bu 2"/>
    <w:basedOn w:val="Normln"/>
    <w:rsid w:val="00903A08"/>
    <w:pPr>
      <w:numPr>
        <w:numId w:val="4"/>
      </w:numPr>
      <w:tabs>
        <w:tab w:val="clear" w:pos="360"/>
        <w:tab w:val="left" w:pos="1644"/>
      </w:tabs>
      <w:spacing w:after="57"/>
      <w:ind w:left="1644" w:hanging="397"/>
    </w:pPr>
  </w:style>
  <w:style w:type="paragraph" w:customStyle="1" w:styleId="EinrmBu3">
    <w:name w:val="Einr. m. Bu 3"/>
    <w:basedOn w:val="Normln"/>
    <w:rsid w:val="00903A08"/>
    <w:pPr>
      <w:numPr>
        <w:numId w:val="5"/>
      </w:numPr>
      <w:tabs>
        <w:tab w:val="clear" w:pos="1778"/>
        <w:tab w:val="left" w:pos="2041"/>
      </w:tabs>
      <w:spacing w:after="57"/>
      <w:ind w:left="2041" w:hanging="397"/>
    </w:pPr>
  </w:style>
  <w:style w:type="paragraph" w:customStyle="1" w:styleId="EinrmNr1">
    <w:name w:val="Einr. m. Nr 1"/>
    <w:basedOn w:val="Normln"/>
    <w:rsid w:val="00903A08"/>
    <w:pPr>
      <w:numPr>
        <w:numId w:val="7"/>
      </w:numPr>
      <w:tabs>
        <w:tab w:val="left" w:pos="1247"/>
      </w:tabs>
      <w:spacing w:after="57"/>
      <w:ind w:left="1248" w:hanging="397"/>
    </w:pPr>
  </w:style>
  <w:style w:type="paragraph" w:customStyle="1" w:styleId="EinrmNr2">
    <w:name w:val="Einr. m. Nr 2"/>
    <w:basedOn w:val="Normln"/>
    <w:rsid w:val="00903A08"/>
    <w:pPr>
      <w:numPr>
        <w:numId w:val="6"/>
      </w:numPr>
      <w:tabs>
        <w:tab w:val="clear" w:pos="1494"/>
        <w:tab w:val="left" w:pos="1644"/>
      </w:tabs>
      <w:spacing w:after="57"/>
      <w:ind w:left="1644" w:hanging="397"/>
    </w:pPr>
  </w:style>
  <w:style w:type="paragraph" w:customStyle="1" w:styleId="EinrmNr3">
    <w:name w:val="Einr. m. Nr 3"/>
    <w:basedOn w:val="Normln"/>
    <w:rsid w:val="001365E2"/>
    <w:pPr>
      <w:numPr>
        <w:numId w:val="2"/>
      </w:numPr>
      <w:spacing w:after="57"/>
    </w:pPr>
  </w:style>
  <w:style w:type="paragraph" w:customStyle="1" w:styleId="Einrckung1">
    <w:name w:val="Einrückung 1"/>
    <w:basedOn w:val="Normln"/>
    <w:rsid w:val="00437081"/>
    <w:pPr>
      <w:spacing w:after="57"/>
      <w:ind w:left="851"/>
    </w:pPr>
    <w:rPr>
      <w:lang w:eastAsia="de-DE"/>
    </w:rPr>
  </w:style>
  <w:style w:type="paragraph" w:customStyle="1" w:styleId="Einrckung2">
    <w:name w:val="Einrückung 2"/>
    <w:basedOn w:val="Normln"/>
    <w:rsid w:val="00437081"/>
    <w:pPr>
      <w:spacing w:after="57"/>
      <w:ind w:left="1247"/>
    </w:pPr>
    <w:rPr>
      <w:lang w:eastAsia="de-DE"/>
    </w:rPr>
  </w:style>
  <w:style w:type="paragraph" w:customStyle="1" w:styleId="Einrckung3">
    <w:name w:val="Einrückung 3"/>
    <w:basedOn w:val="Normln"/>
    <w:rsid w:val="00437081"/>
    <w:pPr>
      <w:spacing w:after="57"/>
      <w:ind w:left="1644"/>
    </w:pPr>
    <w:rPr>
      <w:lang w:eastAsia="de-DE"/>
    </w:rPr>
  </w:style>
  <w:style w:type="paragraph" w:styleId="Zpat">
    <w:name w:val="footer"/>
    <w:basedOn w:val="Normln"/>
    <w:link w:val="ZpatChar"/>
    <w:uiPriority w:val="99"/>
    <w:rsid w:val="00440CF6"/>
    <w:pPr>
      <w:pBdr>
        <w:top w:val="single" w:sz="4" w:space="1" w:color="auto"/>
      </w:pBdr>
    </w:pPr>
    <w:rPr>
      <w:rFonts w:cs="Times New Roman"/>
      <w:sz w:val="12"/>
      <w:lang w:val="x-none"/>
    </w:rPr>
  </w:style>
  <w:style w:type="character" w:customStyle="1" w:styleId="ZpatChar">
    <w:name w:val="Zápatí Char"/>
    <w:link w:val="Zpat"/>
    <w:uiPriority w:val="99"/>
    <w:rsid w:val="00146F84"/>
    <w:rPr>
      <w:rFonts w:ascii="Arial" w:eastAsia="MS Gothic" w:hAnsi="Arial" w:cs="Arial"/>
      <w:sz w:val="12"/>
      <w:szCs w:val="22"/>
      <w:lang w:eastAsia="fr-FR"/>
    </w:rPr>
  </w:style>
  <w:style w:type="paragraph" w:customStyle="1" w:styleId="KopfSeite1">
    <w:name w:val="Kopf Seite 1"/>
    <w:basedOn w:val="Normln"/>
    <w:rsid w:val="00440CF6"/>
    <w:pPr>
      <w:spacing w:before="272" w:after="102"/>
      <w:jc w:val="center"/>
    </w:pPr>
    <w:rPr>
      <w:b/>
    </w:rPr>
  </w:style>
  <w:style w:type="paragraph" w:styleId="Zhlav">
    <w:name w:val="header"/>
    <w:basedOn w:val="Normln"/>
    <w:next w:val="Normln"/>
    <w:link w:val="ZhlavChar"/>
    <w:uiPriority w:val="99"/>
    <w:rsid w:val="00440CF6"/>
    <w:pPr>
      <w:pBdr>
        <w:bottom w:val="single" w:sz="4" w:space="6" w:color="auto"/>
      </w:pBdr>
    </w:pPr>
    <w:rPr>
      <w:rFonts w:cs="Times New Roman"/>
      <w:lang w:val="x-none"/>
    </w:rPr>
  </w:style>
  <w:style w:type="character" w:customStyle="1" w:styleId="ZhlavChar">
    <w:name w:val="Záhlaví Char"/>
    <w:link w:val="Zhlav"/>
    <w:uiPriority w:val="99"/>
    <w:rsid w:val="00910FE2"/>
    <w:rPr>
      <w:rFonts w:ascii="Arial" w:eastAsia="MS Gothic" w:hAnsi="Arial" w:cs="Arial"/>
      <w:sz w:val="22"/>
      <w:szCs w:val="22"/>
      <w:lang w:eastAsia="fr-FR"/>
    </w:rPr>
  </w:style>
  <w:style w:type="paragraph" w:customStyle="1" w:styleId="Linie">
    <w:name w:val="Linie"/>
    <w:basedOn w:val="Normln"/>
    <w:next w:val="Normln"/>
    <w:rsid w:val="00440CF6"/>
    <w:pPr>
      <w:pBdr>
        <w:top w:val="single" w:sz="4" w:space="1" w:color="auto"/>
      </w:pBdr>
      <w:spacing w:before="102" w:after="102"/>
    </w:pPr>
  </w:style>
  <w:style w:type="paragraph" w:customStyle="1" w:styleId="TextBu">
    <w:name w:val="Text Bu"/>
    <w:basedOn w:val="Normln"/>
    <w:rsid w:val="00314579"/>
    <w:pPr>
      <w:numPr>
        <w:numId w:val="8"/>
      </w:numPr>
      <w:tabs>
        <w:tab w:val="left" w:pos="397"/>
      </w:tabs>
      <w:spacing w:after="57"/>
      <w:ind w:left="397" w:hanging="397"/>
    </w:pPr>
  </w:style>
  <w:style w:type="paragraph" w:customStyle="1" w:styleId="TextNum">
    <w:name w:val="Text Num."/>
    <w:basedOn w:val="Normln"/>
    <w:rsid w:val="00314579"/>
    <w:pPr>
      <w:numPr>
        <w:numId w:val="9"/>
      </w:numPr>
      <w:tabs>
        <w:tab w:val="left" w:pos="397"/>
      </w:tabs>
      <w:spacing w:after="57"/>
      <w:ind w:left="397" w:hanging="397"/>
    </w:pPr>
  </w:style>
  <w:style w:type="paragraph" w:styleId="Zkladntext">
    <w:name w:val="Body Text"/>
    <w:basedOn w:val="Normln"/>
    <w:rsid w:val="00A13178"/>
    <w:pPr>
      <w:jc w:val="both"/>
    </w:pPr>
    <w:rPr>
      <w:bCs/>
      <w:color w:val="FF0000"/>
      <w:szCs w:val="32"/>
      <w:lang w:val="es-ES"/>
    </w:rPr>
  </w:style>
  <w:style w:type="table" w:styleId="Mkatabulky">
    <w:name w:val="Table Grid"/>
    <w:basedOn w:val="Normlntabulka"/>
    <w:rsid w:val="00A13178"/>
    <w:rPr>
      <w:rFonts w:ascii="Arial" w:eastAsia="MS Gothic"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style>
  <w:style w:type="paragraph" w:styleId="Normlnweb">
    <w:name w:val="Normal (Web)"/>
    <w:basedOn w:val="Normln"/>
    <w:rsid w:val="00A13178"/>
    <w:pPr>
      <w:spacing w:before="100" w:beforeAutospacing="1" w:after="119"/>
    </w:pPr>
    <w:rPr>
      <w:rFonts w:ascii="Times New Roman" w:eastAsia="Times New Roman" w:hAnsi="Times New Roman" w:cs="Times New Roman"/>
      <w:sz w:val="24"/>
      <w:szCs w:val="24"/>
      <w:lang w:eastAsia="cs-CZ"/>
    </w:rPr>
  </w:style>
  <w:style w:type="paragraph" w:customStyle="1" w:styleId="PlohaNadpis1b">
    <w:name w:val="Příloha Nadpis 1 b"/>
    <w:rsid w:val="00A13178"/>
    <w:pPr>
      <w:numPr>
        <w:numId w:val="10"/>
      </w:numPr>
      <w:tabs>
        <w:tab w:val="left" w:pos="340"/>
      </w:tabs>
      <w:spacing w:before="120" w:after="120"/>
      <w:ind w:left="431" w:hanging="431"/>
      <w:contextualSpacing/>
    </w:pPr>
    <w:rPr>
      <w:rFonts w:ascii="Tahoma" w:hAnsi="Tahoma" w:cs="Arial"/>
      <w:b/>
      <w:kern w:val="32"/>
      <w:sz w:val="12"/>
      <w:szCs w:val="12"/>
    </w:rPr>
  </w:style>
  <w:style w:type="paragraph" w:customStyle="1" w:styleId="PlohaNadpis2b">
    <w:name w:val="Příloha Nadpis 2 b"/>
    <w:link w:val="PlohaNadpis2bChar1"/>
    <w:rsid w:val="00A13178"/>
    <w:pPr>
      <w:numPr>
        <w:ilvl w:val="1"/>
        <w:numId w:val="10"/>
      </w:numPr>
      <w:tabs>
        <w:tab w:val="clear" w:pos="576"/>
        <w:tab w:val="left" w:pos="340"/>
      </w:tabs>
      <w:ind w:left="340" w:hanging="340"/>
      <w:jc w:val="both"/>
    </w:pPr>
    <w:rPr>
      <w:rFonts w:ascii="Tahoma" w:hAnsi="Tahoma" w:cs="Arial"/>
      <w:kern w:val="32"/>
      <w:sz w:val="12"/>
      <w:szCs w:val="32"/>
    </w:rPr>
  </w:style>
  <w:style w:type="character" w:customStyle="1" w:styleId="PlohaNadpis2bChar1">
    <w:name w:val="Příloha Nadpis 2 b Char1"/>
    <w:link w:val="PlohaNadpis2b"/>
    <w:rsid w:val="005A0DB5"/>
    <w:rPr>
      <w:rFonts w:ascii="Tahoma" w:hAnsi="Tahoma" w:cs="Arial"/>
      <w:kern w:val="32"/>
      <w:sz w:val="12"/>
      <w:szCs w:val="32"/>
      <w:lang w:val="cs-CZ" w:eastAsia="cs-CZ" w:bidi="ar-SA"/>
    </w:rPr>
  </w:style>
  <w:style w:type="paragraph" w:customStyle="1" w:styleId="PlohaNadpis3">
    <w:name w:val="Příloha Nadpis 3"/>
    <w:rsid w:val="00A13178"/>
    <w:pPr>
      <w:tabs>
        <w:tab w:val="left" w:pos="340"/>
      </w:tabs>
      <w:ind w:left="340" w:hanging="340"/>
      <w:jc w:val="both"/>
    </w:pPr>
    <w:rPr>
      <w:rFonts w:ascii="Tahoma" w:hAnsi="Tahoma" w:cs="Arial"/>
      <w:kern w:val="32"/>
      <w:sz w:val="12"/>
      <w:szCs w:val="12"/>
    </w:rPr>
  </w:style>
  <w:style w:type="character" w:customStyle="1" w:styleId="PlohaNadpis2bChar">
    <w:name w:val="Příloha Nadpis 2 b Char"/>
    <w:rsid w:val="00A13178"/>
    <w:rPr>
      <w:rFonts w:ascii="Tahoma" w:hAnsi="Tahoma" w:cs="Arial"/>
      <w:kern w:val="32"/>
      <w:sz w:val="12"/>
      <w:szCs w:val="32"/>
      <w:lang w:val="cs-CZ" w:eastAsia="cs-CZ" w:bidi="ar-SA"/>
    </w:rPr>
  </w:style>
  <w:style w:type="paragraph" w:styleId="Zkladntextodsazen">
    <w:name w:val="Body Text Indent"/>
    <w:basedOn w:val="Normln"/>
    <w:rsid w:val="00A13178"/>
    <w:pPr>
      <w:spacing w:after="120"/>
      <w:ind w:left="283"/>
    </w:pPr>
  </w:style>
  <w:style w:type="paragraph" w:customStyle="1" w:styleId="PlohaNadpis">
    <w:name w:val="Příloha Nadpis"/>
    <w:rsid w:val="00A13178"/>
    <w:pPr>
      <w:spacing w:after="240"/>
      <w:contextualSpacing/>
    </w:pPr>
    <w:rPr>
      <w:rFonts w:ascii="Tahoma" w:hAnsi="Tahoma"/>
      <w:b/>
      <w:sz w:val="22"/>
      <w:szCs w:val="24"/>
    </w:rPr>
  </w:style>
  <w:style w:type="paragraph" w:customStyle="1" w:styleId="PlohaNadpis1a">
    <w:name w:val="Příloha Nadpis 1 a"/>
    <w:next w:val="PlohaNadpis2a"/>
    <w:link w:val="PlohaNadpis1aChar"/>
    <w:rsid w:val="00A13178"/>
    <w:pPr>
      <w:numPr>
        <w:numId w:val="28"/>
      </w:numPr>
      <w:tabs>
        <w:tab w:val="clear" w:pos="432"/>
        <w:tab w:val="left" w:pos="340"/>
      </w:tabs>
      <w:spacing w:before="120" w:after="120"/>
      <w:ind w:left="340" w:hanging="340"/>
      <w:contextualSpacing/>
    </w:pPr>
    <w:rPr>
      <w:rFonts w:ascii="Tahoma" w:hAnsi="Tahoma" w:cs="Arial"/>
      <w:b/>
      <w:kern w:val="32"/>
      <w:sz w:val="12"/>
      <w:szCs w:val="32"/>
    </w:rPr>
  </w:style>
  <w:style w:type="paragraph" w:customStyle="1" w:styleId="PlohaNadpis2a">
    <w:name w:val="Příloha Nadpis 2 a"/>
    <w:rsid w:val="00A13178"/>
    <w:pPr>
      <w:numPr>
        <w:ilvl w:val="1"/>
        <w:numId w:val="28"/>
      </w:numPr>
      <w:tabs>
        <w:tab w:val="clear" w:pos="576"/>
        <w:tab w:val="left" w:pos="340"/>
      </w:tabs>
      <w:ind w:left="340" w:hanging="340"/>
      <w:jc w:val="both"/>
    </w:pPr>
    <w:rPr>
      <w:rFonts w:ascii="Tahoma" w:hAnsi="Tahoma" w:cs="Arial"/>
      <w:kern w:val="32"/>
      <w:sz w:val="12"/>
      <w:szCs w:val="32"/>
    </w:rPr>
  </w:style>
  <w:style w:type="character" w:customStyle="1" w:styleId="PlohaNadpis1aChar">
    <w:name w:val="Příloha Nadpis 1 a Char"/>
    <w:link w:val="PlohaNadpis1a"/>
    <w:rsid w:val="005A0DB5"/>
    <w:rPr>
      <w:rFonts w:ascii="Tahoma" w:hAnsi="Tahoma" w:cs="Arial"/>
      <w:b/>
      <w:kern w:val="32"/>
      <w:sz w:val="12"/>
      <w:szCs w:val="32"/>
      <w:lang w:val="cs-CZ" w:eastAsia="cs-CZ" w:bidi="ar-SA"/>
    </w:rPr>
  </w:style>
  <w:style w:type="paragraph" w:customStyle="1" w:styleId="PlohaSeznam1">
    <w:name w:val="Příloha Seznam 1"/>
    <w:rsid w:val="00A13178"/>
    <w:pPr>
      <w:numPr>
        <w:numId w:val="30"/>
      </w:numPr>
      <w:tabs>
        <w:tab w:val="clear" w:pos="720"/>
        <w:tab w:val="left" w:pos="567"/>
      </w:tabs>
      <w:spacing w:after="60"/>
      <w:ind w:left="567" w:hanging="227"/>
      <w:contextualSpacing/>
    </w:pPr>
    <w:rPr>
      <w:rFonts w:ascii="Tahoma" w:hAnsi="Tahoma" w:cs="Arial"/>
      <w:kern w:val="32"/>
      <w:sz w:val="12"/>
      <w:szCs w:val="32"/>
    </w:rPr>
  </w:style>
  <w:style w:type="paragraph" w:customStyle="1" w:styleId="PlohaSeznam2a">
    <w:name w:val="Příloha Seznam 2 a"/>
    <w:rsid w:val="00A13178"/>
    <w:pPr>
      <w:numPr>
        <w:numId w:val="29"/>
      </w:numPr>
      <w:tabs>
        <w:tab w:val="clear" w:pos="720"/>
        <w:tab w:val="left" w:pos="567"/>
      </w:tabs>
      <w:spacing w:after="60"/>
      <w:ind w:left="567" w:hanging="227"/>
      <w:contextualSpacing/>
      <w:jc w:val="both"/>
    </w:pPr>
    <w:rPr>
      <w:rFonts w:ascii="Tahoma" w:hAnsi="Tahoma" w:cs="Arial"/>
      <w:kern w:val="32"/>
      <w:sz w:val="12"/>
      <w:szCs w:val="32"/>
    </w:rPr>
  </w:style>
  <w:style w:type="paragraph" w:customStyle="1" w:styleId="PlohaSeznam2b">
    <w:name w:val="Příloha Seznam 2 b"/>
    <w:rsid w:val="00A13178"/>
    <w:pPr>
      <w:numPr>
        <w:numId w:val="31"/>
      </w:numPr>
      <w:tabs>
        <w:tab w:val="clear" w:pos="720"/>
        <w:tab w:val="left" w:pos="567"/>
      </w:tabs>
      <w:spacing w:after="60"/>
      <w:ind w:left="567" w:hanging="227"/>
      <w:contextualSpacing/>
    </w:pPr>
    <w:rPr>
      <w:rFonts w:ascii="Tahoma" w:hAnsi="Tahoma" w:cs="Arial"/>
      <w:kern w:val="32"/>
      <w:sz w:val="12"/>
      <w:szCs w:val="32"/>
    </w:rPr>
  </w:style>
  <w:style w:type="paragraph" w:customStyle="1" w:styleId="PlohaSeznam2c">
    <w:name w:val="Příloha Seznam 2 c"/>
    <w:rsid w:val="00A13178"/>
    <w:pPr>
      <w:numPr>
        <w:numId w:val="32"/>
      </w:numPr>
      <w:tabs>
        <w:tab w:val="clear" w:pos="720"/>
        <w:tab w:val="left" w:pos="567"/>
      </w:tabs>
      <w:spacing w:after="60"/>
      <w:ind w:left="567" w:hanging="227"/>
      <w:contextualSpacing/>
    </w:pPr>
    <w:rPr>
      <w:rFonts w:ascii="Tahoma" w:hAnsi="Tahoma" w:cs="Arial"/>
      <w:kern w:val="32"/>
      <w:sz w:val="12"/>
      <w:szCs w:val="32"/>
    </w:rPr>
  </w:style>
  <w:style w:type="paragraph" w:customStyle="1" w:styleId="PlohaNadpisa">
    <w:name w:val="Příloha Nadpis a"/>
    <w:rsid w:val="00A13178"/>
    <w:pPr>
      <w:spacing w:before="480" w:after="120"/>
      <w:ind w:left="340"/>
      <w:contextualSpacing/>
    </w:pPr>
    <w:rPr>
      <w:rFonts w:ascii="Tahoma" w:hAnsi="Tahoma"/>
      <w:b/>
      <w:sz w:val="12"/>
    </w:rPr>
  </w:style>
  <w:style w:type="character" w:styleId="Odkaznakoment">
    <w:name w:val="annotation reference"/>
    <w:semiHidden/>
    <w:rsid w:val="00613F01"/>
    <w:rPr>
      <w:sz w:val="16"/>
      <w:szCs w:val="16"/>
    </w:rPr>
  </w:style>
  <w:style w:type="paragraph" w:styleId="Textkomente">
    <w:name w:val="annotation text"/>
    <w:basedOn w:val="Normln"/>
    <w:semiHidden/>
    <w:rsid w:val="00613F01"/>
    <w:rPr>
      <w:sz w:val="20"/>
      <w:szCs w:val="20"/>
    </w:rPr>
  </w:style>
  <w:style w:type="paragraph" w:styleId="Pedmtkomente">
    <w:name w:val="annotation subject"/>
    <w:basedOn w:val="Textkomente"/>
    <w:next w:val="Textkomente"/>
    <w:semiHidden/>
    <w:rsid w:val="00613F01"/>
    <w:rPr>
      <w:b/>
      <w:bCs/>
    </w:rPr>
  </w:style>
  <w:style w:type="paragraph" w:styleId="Textbubliny">
    <w:name w:val="Balloon Text"/>
    <w:basedOn w:val="Normln"/>
    <w:semiHidden/>
    <w:rsid w:val="00613F01"/>
    <w:rPr>
      <w:rFonts w:ascii="Tahoma" w:hAnsi="Tahoma" w:cs="Tahoma"/>
      <w:sz w:val="16"/>
      <w:szCs w:val="16"/>
    </w:rPr>
  </w:style>
  <w:style w:type="paragraph" w:customStyle="1" w:styleId="CGZTitel">
    <w:name w:val="CGZ Titel"/>
    <w:basedOn w:val="Nadpis2"/>
    <w:rsid w:val="00EA6F02"/>
    <w:pPr>
      <w:numPr>
        <w:ilvl w:val="0"/>
        <w:numId w:val="0"/>
      </w:numPr>
      <w:spacing w:before="0" w:after="0"/>
    </w:pPr>
    <w:rPr>
      <w:rFonts w:ascii="CG Omega" w:eastAsia="Times New Roman" w:cs="Times New Roman"/>
      <w:bCs/>
      <w:sz w:val="48"/>
      <w:szCs w:val="20"/>
      <w:lang w:val="de-CH"/>
    </w:rPr>
  </w:style>
  <w:style w:type="paragraph" w:customStyle="1" w:styleId="StandardText">
    <w:name w:val="Standard Text"/>
    <w:basedOn w:val="Normln"/>
    <w:rsid w:val="009B00CB"/>
    <w:pPr>
      <w:keepLines/>
      <w:spacing w:after="80"/>
    </w:pPr>
    <w:rPr>
      <w:rFonts w:eastAsia="Times New Roman" w:cs="Times New Roman"/>
      <w:sz w:val="20"/>
      <w:lang w:val="de-CH" w:eastAsia="en-US"/>
    </w:rPr>
  </w:style>
  <w:style w:type="paragraph" w:customStyle="1" w:styleId="1Kapitel-Ebene">
    <w:name w:val="1. Kapitel-Ebene"/>
    <w:basedOn w:val="Normln"/>
    <w:next w:val="Normln"/>
    <w:link w:val="1Kapitel-EbeneZchn"/>
    <w:rsid w:val="009B00CB"/>
    <w:pPr>
      <w:keepNext/>
      <w:keepLines/>
      <w:pageBreakBefore/>
      <w:widowControl w:val="0"/>
      <w:tabs>
        <w:tab w:val="left" w:pos="567"/>
      </w:tabs>
      <w:spacing w:after="80" w:line="320" w:lineRule="exact"/>
      <w:ind w:left="567" w:hanging="567"/>
      <w:outlineLvl w:val="0"/>
    </w:pPr>
    <w:rPr>
      <w:rFonts w:eastAsia="Times New Roman" w:cs="Times New Roman"/>
      <w:color w:val="FF0000"/>
      <w:kern w:val="28"/>
      <w:sz w:val="32"/>
      <w:lang w:val="de-CH" w:eastAsia="en-US"/>
    </w:rPr>
  </w:style>
  <w:style w:type="character" w:customStyle="1" w:styleId="1Kapitel-EbeneZchn">
    <w:name w:val="1. Kapitel-Ebene Zchn"/>
    <w:link w:val="1Kapitel-Ebene"/>
    <w:rsid w:val="009B00CB"/>
    <w:rPr>
      <w:rFonts w:ascii="Arial" w:hAnsi="Arial"/>
      <w:color w:val="FF0000"/>
      <w:kern w:val="28"/>
      <w:sz w:val="32"/>
      <w:szCs w:val="22"/>
      <w:lang w:val="de-CH" w:eastAsia="en-US"/>
    </w:rPr>
  </w:style>
  <w:style w:type="character" w:styleId="slostrnky">
    <w:name w:val="page number"/>
    <w:basedOn w:val="Standardnpsmoodstavce"/>
    <w:rsid w:val="009B00CB"/>
  </w:style>
  <w:style w:type="character" w:customStyle="1" w:styleId="hps">
    <w:name w:val="hps"/>
    <w:basedOn w:val="Standardnpsmoodstavce"/>
    <w:rsid w:val="00F73C66"/>
  </w:style>
  <w:style w:type="paragraph" w:styleId="Bezmezer">
    <w:name w:val="No Spacing"/>
    <w:uiPriority w:val="1"/>
    <w:qFormat/>
    <w:rsid w:val="006325AC"/>
    <w:rPr>
      <w:rFonts w:ascii="Arial" w:eastAsia="MS Gothic" w:hAnsi="Arial" w:cs="Arial"/>
      <w:sz w:val="22"/>
      <w:szCs w:val="22"/>
      <w:lang w:eastAsia="fr-FR"/>
    </w:rPr>
  </w:style>
  <w:style w:type="character" w:customStyle="1" w:styleId="tsubjname">
    <w:name w:val="tsubjname"/>
    <w:rsid w:val="00CA08D2"/>
  </w:style>
  <w:style w:type="character" w:styleId="Siln">
    <w:name w:val="Strong"/>
    <w:uiPriority w:val="22"/>
    <w:qFormat/>
    <w:rsid w:val="00CA08D2"/>
    <w:rPr>
      <w:b/>
      <w:bCs/>
    </w:rPr>
  </w:style>
  <w:style w:type="character" w:customStyle="1" w:styleId="acopre1">
    <w:name w:val="acopre1"/>
    <w:rsid w:val="00E51B9B"/>
  </w:style>
  <w:style w:type="character" w:styleId="Hypertextovodkaz">
    <w:name w:val="Hyperlink"/>
    <w:uiPriority w:val="99"/>
    <w:unhideWhenUsed/>
    <w:rsid w:val="006649FD"/>
    <w:rPr>
      <w:color w:val="0563C1"/>
      <w:u w:val="single"/>
    </w:rPr>
  </w:style>
  <w:style w:type="character" w:customStyle="1" w:styleId="Nevyeenzmnka1">
    <w:name w:val="Nevyřešená zmínka1"/>
    <w:uiPriority w:val="99"/>
    <w:semiHidden/>
    <w:unhideWhenUsed/>
    <w:rsid w:val="00664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767">
      <w:bodyDiv w:val="1"/>
      <w:marLeft w:val="0"/>
      <w:marRight w:val="0"/>
      <w:marTop w:val="0"/>
      <w:marBottom w:val="0"/>
      <w:divBdr>
        <w:top w:val="none" w:sz="0" w:space="0" w:color="auto"/>
        <w:left w:val="none" w:sz="0" w:space="0" w:color="auto"/>
        <w:bottom w:val="none" w:sz="0" w:space="0" w:color="auto"/>
        <w:right w:val="none" w:sz="0" w:space="0" w:color="auto"/>
      </w:divBdr>
    </w:div>
    <w:div w:id="19164592">
      <w:bodyDiv w:val="1"/>
      <w:marLeft w:val="0"/>
      <w:marRight w:val="0"/>
      <w:marTop w:val="0"/>
      <w:marBottom w:val="0"/>
      <w:divBdr>
        <w:top w:val="none" w:sz="0" w:space="0" w:color="auto"/>
        <w:left w:val="none" w:sz="0" w:space="0" w:color="auto"/>
        <w:bottom w:val="none" w:sz="0" w:space="0" w:color="auto"/>
        <w:right w:val="none" w:sz="0" w:space="0" w:color="auto"/>
      </w:divBdr>
    </w:div>
    <w:div w:id="19356390">
      <w:bodyDiv w:val="1"/>
      <w:marLeft w:val="0"/>
      <w:marRight w:val="0"/>
      <w:marTop w:val="0"/>
      <w:marBottom w:val="0"/>
      <w:divBdr>
        <w:top w:val="none" w:sz="0" w:space="0" w:color="auto"/>
        <w:left w:val="none" w:sz="0" w:space="0" w:color="auto"/>
        <w:bottom w:val="none" w:sz="0" w:space="0" w:color="auto"/>
        <w:right w:val="none" w:sz="0" w:space="0" w:color="auto"/>
      </w:divBdr>
    </w:div>
    <w:div w:id="21323463">
      <w:bodyDiv w:val="1"/>
      <w:marLeft w:val="0"/>
      <w:marRight w:val="0"/>
      <w:marTop w:val="0"/>
      <w:marBottom w:val="0"/>
      <w:divBdr>
        <w:top w:val="none" w:sz="0" w:space="0" w:color="auto"/>
        <w:left w:val="none" w:sz="0" w:space="0" w:color="auto"/>
        <w:bottom w:val="none" w:sz="0" w:space="0" w:color="auto"/>
        <w:right w:val="none" w:sz="0" w:space="0" w:color="auto"/>
      </w:divBdr>
    </w:div>
    <w:div w:id="38943956">
      <w:bodyDiv w:val="1"/>
      <w:marLeft w:val="0"/>
      <w:marRight w:val="0"/>
      <w:marTop w:val="0"/>
      <w:marBottom w:val="0"/>
      <w:divBdr>
        <w:top w:val="none" w:sz="0" w:space="0" w:color="auto"/>
        <w:left w:val="none" w:sz="0" w:space="0" w:color="auto"/>
        <w:bottom w:val="none" w:sz="0" w:space="0" w:color="auto"/>
        <w:right w:val="none" w:sz="0" w:space="0" w:color="auto"/>
      </w:divBdr>
    </w:div>
    <w:div w:id="46927423">
      <w:bodyDiv w:val="1"/>
      <w:marLeft w:val="0"/>
      <w:marRight w:val="0"/>
      <w:marTop w:val="0"/>
      <w:marBottom w:val="0"/>
      <w:divBdr>
        <w:top w:val="none" w:sz="0" w:space="0" w:color="auto"/>
        <w:left w:val="none" w:sz="0" w:space="0" w:color="auto"/>
        <w:bottom w:val="none" w:sz="0" w:space="0" w:color="auto"/>
        <w:right w:val="none" w:sz="0" w:space="0" w:color="auto"/>
      </w:divBdr>
    </w:div>
    <w:div w:id="90786539">
      <w:bodyDiv w:val="1"/>
      <w:marLeft w:val="0"/>
      <w:marRight w:val="0"/>
      <w:marTop w:val="0"/>
      <w:marBottom w:val="0"/>
      <w:divBdr>
        <w:top w:val="none" w:sz="0" w:space="0" w:color="auto"/>
        <w:left w:val="none" w:sz="0" w:space="0" w:color="auto"/>
        <w:bottom w:val="none" w:sz="0" w:space="0" w:color="auto"/>
        <w:right w:val="none" w:sz="0" w:space="0" w:color="auto"/>
      </w:divBdr>
    </w:div>
    <w:div w:id="99615925">
      <w:bodyDiv w:val="1"/>
      <w:marLeft w:val="0"/>
      <w:marRight w:val="0"/>
      <w:marTop w:val="0"/>
      <w:marBottom w:val="0"/>
      <w:divBdr>
        <w:top w:val="none" w:sz="0" w:space="0" w:color="auto"/>
        <w:left w:val="none" w:sz="0" w:space="0" w:color="auto"/>
        <w:bottom w:val="none" w:sz="0" w:space="0" w:color="auto"/>
        <w:right w:val="none" w:sz="0" w:space="0" w:color="auto"/>
      </w:divBdr>
    </w:div>
    <w:div w:id="123501255">
      <w:bodyDiv w:val="1"/>
      <w:marLeft w:val="0"/>
      <w:marRight w:val="0"/>
      <w:marTop w:val="0"/>
      <w:marBottom w:val="0"/>
      <w:divBdr>
        <w:top w:val="none" w:sz="0" w:space="0" w:color="auto"/>
        <w:left w:val="none" w:sz="0" w:space="0" w:color="auto"/>
        <w:bottom w:val="none" w:sz="0" w:space="0" w:color="auto"/>
        <w:right w:val="none" w:sz="0" w:space="0" w:color="auto"/>
      </w:divBdr>
    </w:div>
    <w:div w:id="137769880">
      <w:bodyDiv w:val="1"/>
      <w:marLeft w:val="0"/>
      <w:marRight w:val="0"/>
      <w:marTop w:val="0"/>
      <w:marBottom w:val="0"/>
      <w:divBdr>
        <w:top w:val="none" w:sz="0" w:space="0" w:color="auto"/>
        <w:left w:val="none" w:sz="0" w:space="0" w:color="auto"/>
        <w:bottom w:val="none" w:sz="0" w:space="0" w:color="auto"/>
        <w:right w:val="none" w:sz="0" w:space="0" w:color="auto"/>
      </w:divBdr>
    </w:div>
    <w:div w:id="155271818">
      <w:bodyDiv w:val="1"/>
      <w:marLeft w:val="0"/>
      <w:marRight w:val="0"/>
      <w:marTop w:val="0"/>
      <w:marBottom w:val="0"/>
      <w:divBdr>
        <w:top w:val="none" w:sz="0" w:space="0" w:color="auto"/>
        <w:left w:val="none" w:sz="0" w:space="0" w:color="auto"/>
        <w:bottom w:val="none" w:sz="0" w:space="0" w:color="auto"/>
        <w:right w:val="none" w:sz="0" w:space="0" w:color="auto"/>
      </w:divBdr>
    </w:div>
    <w:div w:id="189532633">
      <w:bodyDiv w:val="1"/>
      <w:marLeft w:val="0"/>
      <w:marRight w:val="0"/>
      <w:marTop w:val="0"/>
      <w:marBottom w:val="0"/>
      <w:divBdr>
        <w:top w:val="none" w:sz="0" w:space="0" w:color="auto"/>
        <w:left w:val="none" w:sz="0" w:space="0" w:color="auto"/>
        <w:bottom w:val="none" w:sz="0" w:space="0" w:color="auto"/>
        <w:right w:val="none" w:sz="0" w:space="0" w:color="auto"/>
      </w:divBdr>
    </w:div>
    <w:div w:id="226959601">
      <w:bodyDiv w:val="1"/>
      <w:marLeft w:val="0"/>
      <w:marRight w:val="0"/>
      <w:marTop w:val="0"/>
      <w:marBottom w:val="0"/>
      <w:divBdr>
        <w:top w:val="none" w:sz="0" w:space="0" w:color="auto"/>
        <w:left w:val="none" w:sz="0" w:space="0" w:color="auto"/>
        <w:bottom w:val="none" w:sz="0" w:space="0" w:color="auto"/>
        <w:right w:val="none" w:sz="0" w:space="0" w:color="auto"/>
      </w:divBdr>
    </w:div>
    <w:div w:id="248851379">
      <w:bodyDiv w:val="1"/>
      <w:marLeft w:val="0"/>
      <w:marRight w:val="0"/>
      <w:marTop w:val="0"/>
      <w:marBottom w:val="0"/>
      <w:divBdr>
        <w:top w:val="none" w:sz="0" w:space="0" w:color="auto"/>
        <w:left w:val="none" w:sz="0" w:space="0" w:color="auto"/>
        <w:bottom w:val="none" w:sz="0" w:space="0" w:color="auto"/>
        <w:right w:val="none" w:sz="0" w:space="0" w:color="auto"/>
      </w:divBdr>
    </w:div>
    <w:div w:id="265355536">
      <w:bodyDiv w:val="1"/>
      <w:marLeft w:val="0"/>
      <w:marRight w:val="0"/>
      <w:marTop w:val="0"/>
      <w:marBottom w:val="0"/>
      <w:divBdr>
        <w:top w:val="none" w:sz="0" w:space="0" w:color="auto"/>
        <w:left w:val="none" w:sz="0" w:space="0" w:color="auto"/>
        <w:bottom w:val="none" w:sz="0" w:space="0" w:color="auto"/>
        <w:right w:val="none" w:sz="0" w:space="0" w:color="auto"/>
      </w:divBdr>
    </w:div>
    <w:div w:id="266736598">
      <w:bodyDiv w:val="1"/>
      <w:marLeft w:val="0"/>
      <w:marRight w:val="0"/>
      <w:marTop w:val="0"/>
      <w:marBottom w:val="0"/>
      <w:divBdr>
        <w:top w:val="none" w:sz="0" w:space="0" w:color="auto"/>
        <w:left w:val="none" w:sz="0" w:space="0" w:color="auto"/>
        <w:bottom w:val="none" w:sz="0" w:space="0" w:color="auto"/>
        <w:right w:val="none" w:sz="0" w:space="0" w:color="auto"/>
      </w:divBdr>
    </w:div>
    <w:div w:id="292635790">
      <w:bodyDiv w:val="1"/>
      <w:marLeft w:val="0"/>
      <w:marRight w:val="0"/>
      <w:marTop w:val="0"/>
      <w:marBottom w:val="0"/>
      <w:divBdr>
        <w:top w:val="none" w:sz="0" w:space="0" w:color="auto"/>
        <w:left w:val="none" w:sz="0" w:space="0" w:color="auto"/>
        <w:bottom w:val="none" w:sz="0" w:space="0" w:color="auto"/>
        <w:right w:val="none" w:sz="0" w:space="0" w:color="auto"/>
      </w:divBdr>
    </w:div>
    <w:div w:id="302933645">
      <w:bodyDiv w:val="1"/>
      <w:marLeft w:val="0"/>
      <w:marRight w:val="0"/>
      <w:marTop w:val="0"/>
      <w:marBottom w:val="0"/>
      <w:divBdr>
        <w:top w:val="none" w:sz="0" w:space="0" w:color="auto"/>
        <w:left w:val="none" w:sz="0" w:space="0" w:color="auto"/>
        <w:bottom w:val="none" w:sz="0" w:space="0" w:color="auto"/>
        <w:right w:val="none" w:sz="0" w:space="0" w:color="auto"/>
      </w:divBdr>
    </w:div>
    <w:div w:id="305357113">
      <w:bodyDiv w:val="1"/>
      <w:marLeft w:val="0"/>
      <w:marRight w:val="0"/>
      <w:marTop w:val="0"/>
      <w:marBottom w:val="0"/>
      <w:divBdr>
        <w:top w:val="none" w:sz="0" w:space="0" w:color="auto"/>
        <w:left w:val="none" w:sz="0" w:space="0" w:color="auto"/>
        <w:bottom w:val="none" w:sz="0" w:space="0" w:color="auto"/>
        <w:right w:val="none" w:sz="0" w:space="0" w:color="auto"/>
      </w:divBdr>
    </w:div>
    <w:div w:id="333192161">
      <w:bodyDiv w:val="1"/>
      <w:marLeft w:val="0"/>
      <w:marRight w:val="0"/>
      <w:marTop w:val="0"/>
      <w:marBottom w:val="0"/>
      <w:divBdr>
        <w:top w:val="none" w:sz="0" w:space="0" w:color="auto"/>
        <w:left w:val="none" w:sz="0" w:space="0" w:color="auto"/>
        <w:bottom w:val="none" w:sz="0" w:space="0" w:color="auto"/>
        <w:right w:val="none" w:sz="0" w:space="0" w:color="auto"/>
      </w:divBdr>
    </w:div>
    <w:div w:id="362946551">
      <w:bodyDiv w:val="1"/>
      <w:marLeft w:val="0"/>
      <w:marRight w:val="0"/>
      <w:marTop w:val="0"/>
      <w:marBottom w:val="0"/>
      <w:divBdr>
        <w:top w:val="none" w:sz="0" w:space="0" w:color="auto"/>
        <w:left w:val="none" w:sz="0" w:space="0" w:color="auto"/>
        <w:bottom w:val="none" w:sz="0" w:space="0" w:color="auto"/>
        <w:right w:val="none" w:sz="0" w:space="0" w:color="auto"/>
      </w:divBdr>
    </w:div>
    <w:div w:id="363331802">
      <w:bodyDiv w:val="1"/>
      <w:marLeft w:val="0"/>
      <w:marRight w:val="0"/>
      <w:marTop w:val="0"/>
      <w:marBottom w:val="0"/>
      <w:divBdr>
        <w:top w:val="none" w:sz="0" w:space="0" w:color="auto"/>
        <w:left w:val="none" w:sz="0" w:space="0" w:color="auto"/>
        <w:bottom w:val="none" w:sz="0" w:space="0" w:color="auto"/>
        <w:right w:val="none" w:sz="0" w:space="0" w:color="auto"/>
      </w:divBdr>
    </w:div>
    <w:div w:id="369231648">
      <w:bodyDiv w:val="1"/>
      <w:marLeft w:val="0"/>
      <w:marRight w:val="0"/>
      <w:marTop w:val="0"/>
      <w:marBottom w:val="0"/>
      <w:divBdr>
        <w:top w:val="none" w:sz="0" w:space="0" w:color="auto"/>
        <w:left w:val="none" w:sz="0" w:space="0" w:color="auto"/>
        <w:bottom w:val="none" w:sz="0" w:space="0" w:color="auto"/>
        <w:right w:val="none" w:sz="0" w:space="0" w:color="auto"/>
      </w:divBdr>
    </w:div>
    <w:div w:id="415781769">
      <w:bodyDiv w:val="1"/>
      <w:marLeft w:val="0"/>
      <w:marRight w:val="0"/>
      <w:marTop w:val="0"/>
      <w:marBottom w:val="0"/>
      <w:divBdr>
        <w:top w:val="none" w:sz="0" w:space="0" w:color="auto"/>
        <w:left w:val="none" w:sz="0" w:space="0" w:color="auto"/>
        <w:bottom w:val="none" w:sz="0" w:space="0" w:color="auto"/>
        <w:right w:val="none" w:sz="0" w:space="0" w:color="auto"/>
      </w:divBdr>
    </w:div>
    <w:div w:id="419646091">
      <w:bodyDiv w:val="1"/>
      <w:marLeft w:val="0"/>
      <w:marRight w:val="0"/>
      <w:marTop w:val="0"/>
      <w:marBottom w:val="0"/>
      <w:divBdr>
        <w:top w:val="none" w:sz="0" w:space="0" w:color="auto"/>
        <w:left w:val="none" w:sz="0" w:space="0" w:color="auto"/>
        <w:bottom w:val="none" w:sz="0" w:space="0" w:color="auto"/>
        <w:right w:val="none" w:sz="0" w:space="0" w:color="auto"/>
      </w:divBdr>
    </w:div>
    <w:div w:id="432941055">
      <w:bodyDiv w:val="1"/>
      <w:marLeft w:val="0"/>
      <w:marRight w:val="0"/>
      <w:marTop w:val="0"/>
      <w:marBottom w:val="0"/>
      <w:divBdr>
        <w:top w:val="none" w:sz="0" w:space="0" w:color="auto"/>
        <w:left w:val="none" w:sz="0" w:space="0" w:color="auto"/>
        <w:bottom w:val="none" w:sz="0" w:space="0" w:color="auto"/>
        <w:right w:val="none" w:sz="0" w:space="0" w:color="auto"/>
      </w:divBdr>
    </w:div>
    <w:div w:id="576063543">
      <w:bodyDiv w:val="1"/>
      <w:marLeft w:val="0"/>
      <w:marRight w:val="0"/>
      <w:marTop w:val="0"/>
      <w:marBottom w:val="0"/>
      <w:divBdr>
        <w:top w:val="none" w:sz="0" w:space="0" w:color="auto"/>
        <w:left w:val="none" w:sz="0" w:space="0" w:color="auto"/>
        <w:bottom w:val="none" w:sz="0" w:space="0" w:color="auto"/>
        <w:right w:val="none" w:sz="0" w:space="0" w:color="auto"/>
      </w:divBdr>
    </w:div>
    <w:div w:id="626206429">
      <w:bodyDiv w:val="1"/>
      <w:marLeft w:val="0"/>
      <w:marRight w:val="0"/>
      <w:marTop w:val="0"/>
      <w:marBottom w:val="0"/>
      <w:divBdr>
        <w:top w:val="none" w:sz="0" w:space="0" w:color="auto"/>
        <w:left w:val="none" w:sz="0" w:space="0" w:color="auto"/>
        <w:bottom w:val="none" w:sz="0" w:space="0" w:color="auto"/>
        <w:right w:val="none" w:sz="0" w:space="0" w:color="auto"/>
      </w:divBdr>
    </w:div>
    <w:div w:id="634874885">
      <w:bodyDiv w:val="1"/>
      <w:marLeft w:val="0"/>
      <w:marRight w:val="0"/>
      <w:marTop w:val="0"/>
      <w:marBottom w:val="0"/>
      <w:divBdr>
        <w:top w:val="none" w:sz="0" w:space="0" w:color="auto"/>
        <w:left w:val="none" w:sz="0" w:space="0" w:color="auto"/>
        <w:bottom w:val="none" w:sz="0" w:space="0" w:color="auto"/>
        <w:right w:val="none" w:sz="0" w:space="0" w:color="auto"/>
      </w:divBdr>
    </w:div>
    <w:div w:id="645474332">
      <w:bodyDiv w:val="1"/>
      <w:marLeft w:val="0"/>
      <w:marRight w:val="0"/>
      <w:marTop w:val="0"/>
      <w:marBottom w:val="0"/>
      <w:divBdr>
        <w:top w:val="none" w:sz="0" w:space="0" w:color="auto"/>
        <w:left w:val="none" w:sz="0" w:space="0" w:color="auto"/>
        <w:bottom w:val="none" w:sz="0" w:space="0" w:color="auto"/>
        <w:right w:val="none" w:sz="0" w:space="0" w:color="auto"/>
      </w:divBdr>
    </w:div>
    <w:div w:id="673261731">
      <w:bodyDiv w:val="1"/>
      <w:marLeft w:val="0"/>
      <w:marRight w:val="0"/>
      <w:marTop w:val="0"/>
      <w:marBottom w:val="0"/>
      <w:divBdr>
        <w:top w:val="none" w:sz="0" w:space="0" w:color="auto"/>
        <w:left w:val="none" w:sz="0" w:space="0" w:color="auto"/>
        <w:bottom w:val="none" w:sz="0" w:space="0" w:color="auto"/>
        <w:right w:val="none" w:sz="0" w:space="0" w:color="auto"/>
      </w:divBdr>
    </w:div>
    <w:div w:id="695931298">
      <w:bodyDiv w:val="1"/>
      <w:marLeft w:val="0"/>
      <w:marRight w:val="0"/>
      <w:marTop w:val="0"/>
      <w:marBottom w:val="0"/>
      <w:divBdr>
        <w:top w:val="none" w:sz="0" w:space="0" w:color="auto"/>
        <w:left w:val="none" w:sz="0" w:space="0" w:color="auto"/>
        <w:bottom w:val="none" w:sz="0" w:space="0" w:color="auto"/>
        <w:right w:val="none" w:sz="0" w:space="0" w:color="auto"/>
      </w:divBdr>
    </w:div>
    <w:div w:id="699820065">
      <w:bodyDiv w:val="1"/>
      <w:marLeft w:val="0"/>
      <w:marRight w:val="0"/>
      <w:marTop w:val="0"/>
      <w:marBottom w:val="0"/>
      <w:divBdr>
        <w:top w:val="none" w:sz="0" w:space="0" w:color="auto"/>
        <w:left w:val="none" w:sz="0" w:space="0" w:color="auto"/>
        <w:bottom w:val="none" w:sz="0" w:space="0" w:color="auto"/>
        <w:right w:val="none" w:sz="0" w:space="0" w:color="auto"/>
      </w:divBdr>
    </w:div>
    <w:div w:id="745996875">
      <w:bodyDiv w:val="1"/>
      <w:marLeft w:val="0"/>
      <w:marRight w:val="0"/>
      <w:marTop w:val="0"/>
      <w:marBottom w:val="0"/>
      <w:divBdr>
        <w:top w:val="none" w:sz="0" w:space="0" w:color="auto"/>
        <w:left w:val="none" w:sz="0" w:space="0" w:color="auto"/>
        <w:bottom w:val="none" w:sz="0" w:space="0" w:color="auto"/>
        <w:right w:val="none" w:sz="0" w:space="0" w:color="auto"/>
      </w:divBdr>
    </w:div>
    <w:div w:id="806093466">
      <w:bodyDiv w:val="1"/>
      <w:marLeft w:val="0"/>
      <w:marRight w:val="0"/>
      <w:marTop w:val="0"/>
      <w:marBottom w:val="0"/>
      <w:divBdr>
        <w:top w:val="none" w:sz="0" w:space="0" w:color="auto"/>
        <w:left w:val="none" w:sz="0" w:space="0" w:color="auto"/>
        <w:bottom w:val="none" w:sz="0" w:space="0" w:color="auto"/>
        <w:right w:val="none" w:sz="0" w:space="0" w:color="auto"/>
      </w:divBdr>
    </w:div>
    <w:div w:id="806777226">
      <w:bodyDiv w:val="1"/>
      <w:marLeft w:val="0"/>
      <w:marRight w:val="0"/>
      <w:marTop w:val="0"/>
      <w:marBottom w:val="0"/>
      <w:divBdr>
        <w:top w:val="none" w:sz="0" w:space="0" w:color="auto"/>
        <w:left w:val="none" w:sz="0" w:space="0" w:color="auto"/>
        <w:bottom w:val="none" w:sz="0" w:space="0" w:color="auto"/>
        <w:right w:val="none" w:sz="0" w:space="0" w:color="auto"/>
      </w:divBdr>
    </w:div>
    <w:div w:id="822351763">
      <w:bodyDiv w:val="1"/>
      <w:marLeft w:val="0"/>
      <w:marRight w:val="0"/>
      <w:marTop w:val="0"/>
      <w:marBottom w:val="0"/>
      <w:divBdr>
        <w:top w:val="none" w:sz="0" w:space="0" w:color="auto"/>
        <w:left w:val="none" w:sz="0" w:space="0" w:color="auto"/>
        <w:bottom w:val="none" w:sz="0" w:space="0" w:color="auto"/>
        <w:right w:val="none" w:sz="0" w:space="0" w:color="auto"/>
      </w:divBdr>
    </w:div>
    <w:div w:id="831023283">
      <w:bodyDiv w:val="1"/>
      <w:marLeft w:val="0"/>
      <w:marRight w:val="0"/>
      <w:marTop w:val="0"/>
      <w:marBottom w:val="0"/>
      <w:divBdr>
        <w:top w:val="none" w:sz="0" w:space="0" w:color="auto"/>
        <w:left w:val="none" w:sz="0" w:space="0" w:color="auto"/>
        <w:bottom w:val="none" w:sz="0" w:space="0" w:color="auto"/>
        <w:right w:val="none" w:sz="0" w:space="0" w:color="auto"/>
      </w:divBdr>
    </w:div>
    <w:div w:id="860320079">
      <w:bodyDiv w:val="1"/>
      <w:marLeft w:val="0"/>
      <w:marRight w:val="0"/>
      <w:marTop w:val="0"/>
      <w:marBottom w:val="0"/>
      <w:divBdr>
        <w:top w:val="none" w:sz="0" w:space="0" w:color="auto"/>
        <w:left w:val="none" w:sz="0" w:space="0" w:color="auto"/>
        <w:bottom w:val="none" w:sz="0" w:space="0" w:color="auto"/>
        <w:right w:val="none" w:sz="0" w:space="0" w:color="auto"/>
      </w:divBdr>
    </w:div>
    <w:div w:id="877200246">
      <w:bodyDiv w:val="1"/>
      <w:marLeft w:val="0"/>
      <w:marRight w:val="0"/>
      <w:marTop w:val="0"/>
      <w:marBottom w:val="0"/>
      <w:divBdr>
        <w:top w:val="none" w:sz="0" w:space="0" w:color="auto"/>
        <w:left w:val="none" w:sz="0" w:space="0" w:color="auto"/>
        <w:bottom w:val="none" w:sz="0" w:space="0" w:color="auto"/>
        <w:right w:val="none" w:sz="0" w:space="0" w:color="auto"/>
      </w:divBdr>
    </w:div>
    <w:div w:id="901251710">
      <w:bodyDiv w:val="1"/>
      <w:marLeft w:val="0"/>
      <w:marRight w:val="0"/>
      <w:marTop w:val="0"/>
      <w:marBottom w:val="0"/>
      <w:divBdr>
        <w:top w:val="none" w:sz="0" w:space="0" w:color="auto"/>
        <w:left w:val="none" w:sz="0" w:space="0" w:color="auto"/>
        <w:bottom w:val="none" w:sz="0" w:space="0" w:color="auto"/>
        <w:right w:val="none" w:sz="0" w:space="0" w:color="auto"/>
      </w:divBdr>
    </w:div>
    <w:div w:id="959335083">
      <w:bodyDiv w:val="1"/>
      <w:marLeft w:val="0"/>
      <w:marRight w:val="0"/>
      <w:marTop w:val="0"/>
      <w:marBottom w:val="0"/>
      <w:divBdr>
        <w:top w:val="none" w:sz="0" w:space="0" w:color="auto"/>
        <w:left w:val="none" w:sz="0" w:space="0" w:color="auto"/>
        <w:bottom w:val="none" w:sz="0" w:space="0" w:color="auto"/>
        <w:right w:val="none" w:sz="0" w:space="0" w:color="auto"/>
      </w:divBdr>
    </w:div>
    <w:div w:id="1112624643">
      <w:bodyDiv w:val="1"/>
      <w:marLeft w:val="0"/>
      <w:marRight w:val="0"/>
      <w:marTop w:val="0"/>
      <w:marBottom w:val="0"/>
      <w:divBdr>
        <w:top w:val="none" w:sz="0" w:space="0" w:color="auto"/>
        <w:left w:val="none" w:sz="0" w:space="0" w:color="auto"/>
        <w:bottom w:val="none" w:sz="0" w:space="0" w:color="auto"/>
        <w:right w:val="none" w:sz="0" w:space="0" w:color="auto"/>
      </w:divBdr>
    </w:div>
    <w:div w:id="1174998238">
      <w:bodyDiv w:val="1"/>
      <w:marLeft w:val="0"/>
      <w:marRight w:val="0"/>
      <w:marTop w:val="0"/>
      <w:marBottom w:val="0"/>
      <w:divBdr>
        <w:top w:val="none" w:sz="0" w:space="0" w:color="auto"/>
        <w:left w:val="none" w:sz="0" w:space="0" w:color="auto"/>
        <w:bottom w:val="none" w:sz="0" w:space="0" w:color="auto"/>
        <w:right w:val="none" w:sz="0" w:space="0" w:color="auto"/>
      </w:divBdr>
    </w:div>
    <w:div w:id="1188251708">
      <w:bodyDiv w:val="1"/>
      <w:marLeft w:val="0"/>
      <w:marRight w:val="0"/>
      <w:marTop w:val="0"/>
      <w:marBottom w:val="0"/>
      <w:divBdr>
        <w:top w:val="none" w:sz="0" w:space="0" w:color="auto"/>
        <w:left w:val="none" w:sz="0" w:space="0" w:color="auto"/>
        <w:bottom w:val="none" w:sz="0" w:space="0" w:color="auto"/>
        <w:right w:val="none" w:sz="0" w:space="0" w:color="auto"/>
      </w:divBdr>
    </w:div>
    <w:div w:id="1207916339">
      <w:bodyDiv w:val="1"/>
      <w:marLeft w:val="0"/>
      <w:marRight w:val="0"/>
      <w:marTop w:val="0"/>
      <w:marBottom w:val="0"/>
      <w:divBdr>
        <w:top w:val="none" w:sz="0" w:space="0" w:color="auto"/>
        <w:left w:val="none" w:sz="0" w:space="0" w:color="auto"/>
        <w:bottom w:val="none" w:sz="0" w:space="0" w:color="auto"/>
        <w:right w:val="none" w:sz="0" w:space="0" w:color="auto"/>
      </w:divBdr>
    </w:div>
    <w:div w:id="1215965229">
      <w:bodyDiv w:val="1"/>
      <w:marLeft w:val="0"/>
      <w:marRight w:val="0"/>
      <w:marTop w:val="0"/>
      <w:marBottom w:val="0"/>
      <w:divBdr>
        <w:top w:val="none" w:sz="0" w:space="0" w:color="auto"/>
        <w:left w:val="none" w:sz="0" w:space="0" w:color="auto"/>
        <w:bottom w:val="none" w:sz="0" w:space="0" w:color="auto"/>
        <w:right w:val="none" w:sz="0" w:space="0" w:color="auto"/>
      </w:divBdr>
    </w:div>
    <w:div w:id="1265070142">
      <w:bodyDiv w:val="1"/>
      <w:marLeft w:val="0"/>
      <w:marRight w:val="0"/>
      <w:marTop w:val="0"/>
      <w:marBottom w:val="0"/>
      <w:divBdr>
        <w:top w:val="none" w:sz="0" w:space="0" w:color="auto"/>
        <w:left w:val="none" w:sz="0" w:space="0" w:color="auto"/>
        <w:bottom w:val="none" w:sz="0" w:space="0" w:color="auto"/>
        <w:right w:val="none" w:sz="0" w:space="0" w:color="auto"/>
      </w:divBdr>
    </w:div>
    <w:div w:id="1309242133">
      <w:bodyDiv w:val="1"/>
      <w:marLeft w:val="0"/>
      <w:marRight w:val="0"/>
      <w:marTop w:val="0"/>
      <w:marBottom w:val="0"/>
      <w:divBdr>
        <w:top w:val="none" w:sz="0" w:space="0" w:color="auto"/>
        <w:left w:val="none" w:sz="0" w:space="0" w:color="auto"/>
        <w:bottom w:val="none" w:sz="0" w:space="0" w:color="auto"/>
        <w:right w:val="none" w:sz="0" w:space="0" w:color="auto"/>
      </w:divBdr>
    </w:div>
    <w:div w:id="1324747702">
      <w:bodyDiv w:val="1"/>
      <w:marLeft w:val="0"/>
      <w:marRight w:val="0"/>
      <w:marTop w:val="0"/>
      <w:marBottom w:val="0"/>
      <w:divBdr>
        <w:top w:val="none" w:sz="0" w:space="0" w:color="auto"/>
        <w:left w:val="none" w:sz="0" w:space="0" w:color="auto"/>
        <w:bottom w:val="none" w:sz="0" w:space="0" w:color="auto"/>
        <w:right w:val="none" w:sz="0" w:space="0" w:color="auto"/>
      </w:divBdr>
    </w:div>
    <w:div w:id="1349524616">
      <w:bodyDiv w:val="1"/>
      <w:marLeft w:val="0"/>
      <w:marRight w:val="0"/>
      <w:marTop w:val="0"/>
      <w:marBottom w:val="0"/>
      <w:divBdr>
        <w:top w:val="none" w:sz="0" w:space="0" w:color="auto"/>
        <w:left w:val="none" w:sz="0" w:space="0" w:color="auto"/>
        <w:bottom w:val="none" w:sz="0" w:space="0" w:color="auto"/>
        <w:right w:val="none" w:sz="0" w:space="0" w:color="auto"/>
      </w:divBdr>
    </w:div>
    <w:div w:id="1373187183">
      <w:bodyDiv w:val="1"/>
      <w:marLeft w:val="0"/>
      <w:marRight w:val="0"/>
      <w:marTop w:val="0"/>
      <w:marBottom w:val="0"/>
      <w:divBdr>
        <w:top w:val="none" w:sz="0" w:space="0" w:color="auto"/>
        <w:left w:val="none" w:sz="0" w:space="0" w:color="auto"/>
        <w:bottom w:val="none" w:sz="0" w:space="0" w:color="auto"/>
        <w:right w:val="none" w:sz="0" w:space="0" w:color="auto"/>
      </w:divBdr>
    </w:div>
    <w:div w:id="1454978402">
      <w:bodyDiv w:val="1"/>
      <w:marLeft w:val="0"/>
      <w:marRight w:val="0"/>
      <w:marTop w:val="0"/>
      <w:marBottom w:val="0"/>
      <w:divBdr>
        <w:top w:val="none" w:sz="0" w:space="0" w:color="auto"/>
        <w:left w:val="none" w:sz="0" w:space="0" w:color="auto"/>
        <w:bottom w:val="none" w:sz="0" w:space="0" w:color="auto"/>
        <w:right w:val="none" w:sz="0" w:space="0" w:color="auto"/>
      </w:divBdr>
    </w:div>
    <w:div w:id="1491747280">
      <w:bodyDiv w:val="1"/>
      <w:marLeft w:val="0"/>
      <w:marRight w:val="0"/>
      <w:marTop w:val="0"/>
      <w:marBottom w:val="0"/>
      <w:divBdr>
        <w:top w:val="none" w:sz="0" w:space="0" w:color="auto"/>
        <w:left w:val="none" w:sz="0" w:space="0" w:color="auto"/>
        <w:bottom w:val="none" w:sz="0" w:space="0" w:color="auto"/>
        <w:right w:val="none" w:sz="0" w:space="0" w:color="auto"/>
      </w:divBdr>
    </w:div>
    <w:div w:id="1565868756">
      <w:bodyDiv w:val="1"/>
      <w:marLeft w:val="0"/>
      <w:marRight w:val="0"/>
      <w:marTop w:val="0"/>
      <w:marBottom w:val="0"/>
      <w:divBdr>
        <w:top w:val="none" w:sz="0" w:space="0" w:color="auto"/>
        <w:left w:val="none" w:sz="0" w:space="0" w:color="auto"/>
        <w:bottom w:val="none" w:sz="0" w:space="0" w:color="auto"/>
        <w:right w:val="none" w:sz="0" w:space="0" w:color="auto"/>
      </w:divBdr>
    </w:div>
    <w:div w:id="1570263128">
      <w:bodyDiv w:val="1"/>
      <w:marLeft w:val="0"/>
      <w:marRight w:val="0"/>
      <w:marTop w:val="0"/>
      <w:marBottom w:val="0"/>
      <w:divBdr>
        <w:top w:val="none" w:sz="0" w:space="0" w:color="auto"/>
        <w:left w:val="none" w:sz="0" w:space="0" w:color="auto"/>
        <w:bottom w:val="none" w:sz="0" w:space="0" w:color="auto"/>
        <w:right w:val="none" w:sz="0" w:space="0" w:color="auto"/>
      </w:divBdr>
    </w:div>
    <w:div w:id="1580825396">
      <w:bodyDiv w:val="1"/>
      <w:marLeft w:val="0"/>
      <w:marRight w:val="0"/>
      <w:marTop w:val="0"/>
      <w:marBottom w:val="0"/>
      <w:divBdr>
        <w:top w:val="none" w:sz="0" w:space="0" w:color="auto"/>
        <w:left w:val="none" w:sz="0" w:space="0" w:color="auto"/>
        <w:bottom w:val="none" w:sz="0" w:space="0" w:color="auto"/>
        <w:right w:val="none" w:sz="0" w:space="0" w:color="auto"/>
      </w:divBdr>
    </w:div>
    <w:div w:id="1581677581">
      <w:bodyDiv w:val="1"/>
      <w:marLeft w:val="0"/>
      <w:marRight w:val="0"/>
      <w:marTop w:val="0"/>
      <w:marBottom w:val="0"/>
      <w:divBdr>
        <w:top w:val="none" w:sz="0" w:space="0" w:color="auto"/>
        <w:left w:val="none" w:sz="0" w:space="0" w:color="auto"/>
        <w:bottom w:val="none" w:sz="0" w:space="0" w:color="auto"/>
        <w:right w:val="none" w:sz="0" w:space="0" w:color="auto"/>
      </w:divBdr>
    </w:div>
    <w:div w:id="1632051301">
      <w:bodyDiv w:val="1"/>
      <w:marLeft w:val="0"/>
      <w:marRight w:val="0"/>
      <w:marTop w:val="0"/>
      <w:marBottom w:val="0"/>
      <w:divBdr>
        <w:top w:val="none" w:sz="0" w:space="0" w:color="auto"/>
        <w:left w:val="none" w:sz="0" w:space="0" w:color="auto"/>
        <w:bottom w:val="none" w:sz="0" w:space="0" w:color="auto"/>
        <w:right w:val="none" w:sz="0" w:space="0" w:color="auto"/>
      </w:divBdr>
    </w:div>
    <w:div w:id="1664119272">
      <w:bodyDiv w:val="1"/>
      <w:marLeft w:val="0"/>
      <w:marRight w:val="0"/>
      <w:marTop w:val="0"/>
      <w:marBottom w:val="0"/>
      <w:divBdr>
        <w:top w:val="none" w:sz="0" w:space="0" w:color="auto"/>
        <w:left w:val="none" w:sz="0" w:space="0" w:color="auto"/>
        <w:bottom w:val="none" w:sz="0" w:space="0" w:color="auto"/>
        <w:right w:val="none" w:sz="0" w:space="0" w:color="auto"/>
      </w:divBdr>
    </w:div>
    <w:div w:id="1823809099">
      <w:bodyDiv w:val="1"/>
      <w:marLeft w:val="0"/>
      <w:marRight w:val="0"/>
      <w:marTop w:val="0"/>
      <w:marBottom w:val="0"/>
      <w:divBdr>
        <w:top w:val="none" w:sz="0" w:space="0" w:color="auto"/>
        <w:left w:val="none" w:sz="0" w:space="0" w:color="auto"/>
        <w:bottom w:val="none" w:sz="0" w:space="0" w:color="auto"/>
        <w:right w:val="none" w:sz="0" w:space="0" w:color="auto"/>
      </w:divBdr>
    </w:div>
    <w:div w:id="1882784425">
      <w:bodyDiv w:val="1"/>
      <w:marLeft w:val="0"/>
      <w:marRight w:val="0"/>
      <w:marTop w:val="0"/>
      <w:marBottom w:val="0"/>
      <w:divBdr>
        <w:top w:val="none" w:sz="0" w:space="0" w:color="auto"/>
        <w:left w:val="none" w:sz="0" w:space="0" w:color="auto"/>
        <w:bottom w:val="none" w:sz="0" w:space="0" w:color="auto"/>
        <w:right w:val="none" w:sz="0" w:space="0" w:color="auto"/>
      </w:divBdr>
    </w:div>
    <w:div w:id="1926575168">
      <w:bodyDiv w:val="1"/>
      <w:marLeft w:val="0"/>
      <w:marRight w:val="0"/>
      <w:marTop w:val="0"/>
      <w:marBottom w:val="0"/>
      <w:divBdr>
        <w:top w:val="none" w:sz="0" w:space="0" w:color="auto"/>
        <w:left w:val="none" w:sz="0" w:space="0" w:color="auto"/>
        <w:bottom w:val="none" w:sz="0" w:space="0" w:color="auto"/>
        <w:right w:val="none" w:sz="0" w:space="0" w:color="auto"/>
      </w:divBdr>
    </w:div>
    <w:div w:id="1971206428">
      <w:bodyDiv w:val="1"/>
      <w:marLeft w:val="0"/>
      <w:marRight w:val="0"/>
      <w:marTop w:val="0"/>
      <w:marBottom w:val="0"/>
      <w:divBdr>
        <w:top w:val="none" w:sz="0" w:space="0" w:color="auto"/>
        <w:left w:val="none" w:sz="0" w:space="0" w:color="auto"/>
        <w:bottom w:val="none" w:sz="0" w:space="0" w:color="auto"/>
        <w:right w:val="none" w:sz="0" w:space="0" w:color="auto"/>
      </w:divBdr>
    </w:div>
    <w:div w:id="1981228089">
      <w:bodyDiv w:val="1"/>
      <w:marLeft w:val="0"/>
      <w:marRight w:val="0"/>
      <w:marTop w:val="0"/>
      <w:marBottom w:val="0"/>
      <w:divBdr>
        <w:top w:val="none" w:sz="0" w:space="0" w:color="auto"/>
        <w:left w:val="none" w:sz="0" w:space="0" w:color="auto"/>
        <w:bottom w:val="none" w:sz="0" w:space="0" w:color="auto"/>
        <w:right w:val="none" w:sz="0" w:space="0" w:color="auto"/>
      </w:divBdr>
    </w:div>
    <w:div w:id="2025202533">
      <w:bodyDiv w:val="1"/>
      <w:marLeft w:val="0"/>
      <w:marRight w:val="0"/>
      <w:marTop w:val="0"/>
      <w:marBottom w:val="0"/>
      <w:divBdr>
        <w:top w:val="none" w:sz="0" w:space="0" w:color="auto"/>
        <w:left w:val="none" w:sz="0" w:space="0" w:color="auto"/>
        <w:bottom w:val="none" w:sz="0" w:space="0" w:color="auto"/>
        <w:right w:val="none" w:sz="0" w:space="0" w:color="auto"/>
      </w:divBdr>
    </w:div>
    <w:div w:id="2038071238">
      <w:bodyDiv w:val="1"/>
      <w:marLeft w:val="0"/>
      <w:marRight w:val="0"/>
      <w:marTop w:val="0"/>
      <w:marBottom w:val="0"/>
      <w:divBdr>
        <w:top w:val="none" w:sz="0" w:space="0" w:color="auto"/>
        <w:left w:val="none" w:sz="0" w:space="0" w:color="auto"/>
        <w:bottom w:val="none" w:sz="0" w:space="0" w:color="auto"/>
        <w:right w:val="none" w:sz="0" w:space="0" w:color="auto"/>
      </w:divBdr>
    </w:div>
    <w:div w:id="2077389299">
      <w:bodyDiv w:val="1"/>
      <w:marLeft w:val="0"/>
      <w:marRight w:val="0"/>
      <w:marTop w:val="0"/>
      <w:marBottom w:val="0"/>
      <w:divBdr>
        <w:top w:val="none" w:sz="0" w:space="0" w:color="auto"/>
        <w:left w:val="none" w:sz="0" w:space="0" w:color="auto"/>
        <w:bottom w:val="none" w:sz="0" w:space="0" w:color="auto"/>
        <w:right w:val="none" w:sz="0" w:space="0" w:color="auto"/>
      </w:divBdr>
    </w:div>
    <w:div w:id="2097747854">
      <w:bodyDiv w:val="1"/>
      <w:marLeft w:val="0"/>
      <w:marRight w:val="0"/>
      <w:marTop w:val="0"/>
      <w:marBottom w:val="0"/>
      <w:divBdr>
        <w:top w:val="none" w:sz="0" w:space="0" w:color="auto"/>
        <w:left w:val="none" w:sz="0" w:space="0" w:color="auto"/>
        <w:bottom w:val="none" w:sz="0" w:space="0" w:color="auto"/>
        <w:right w:val="none" w:sz="0" w:space="0" w:color="auto"/>
      </w:divBdr>
    </w:div>
    <w:div w:id="2104063136">
      <w:bodyDiv w:val="1"/>
      <w:marLeft w:val="0"/>
      <w:marRight w:val="0"/>
      <w:marTop w:val="0"/>
      <w:marBottom w:val="0"/>
      <w:divBdr>
        <w:top w:val="none" w:sz="0" w:space="0" w:color="auto"/>
        <w:left w:val="none" w:sz="0" w:space="0" w:color="auto"/>
        <w:bottom w:val="none" w:sz="0" w:space="0" w:color="auto"/>
        <w:right w:val="none" w:sz="0" w:space="0" w:color="auto"/>
      </w:divBdr>
    </w:div>
    <w:div w:id="2123331076">
      <w:bodyDiv w:val="1"/>
      <w:marLeft w:val="0"/>
      <w:marRight w:val="0"/>
      <w:marTop w:val="0"/>
      <w:marBottom w:val="0"/>
      <w:divBdr>
        <w:top w:val="none" w:sz="0" w:space="0" w:color="auto"/>
        <w:left w:val="none" w:sz="0" w:space="0" w:color="auto"/>
        <w:bottom w:val="none" w:sz="0" w:space="0" w:color="auto"/>
        <w:right w:val="none" w:sz="0" w:space="0" w:color="auto"/>
      </w:divBdr>
    </w:div>
    <w:div w:id="2124883217">
      <w:bodyDiv w:val="1"/>
      <w:marLeft w:val="0"/>
      <w:marRight w:val="0"/>
      <w:marTop w:val="0"/>
      <w:marBottom w:val="0"/>
      <w:divBdr>
        <w:top w:val="none" w:sz="0" w:space="0" w:color="auto"/>
        <w:left w:val="none" w:sz="0" w:space="0" w:color="auto"/>
        <w:bottom w:val="none" w:sz="0" w:space="0" w:color="auto"/>
        <w:right w:val="none" w:sz="0" w:space="0" w:color="auto"/>
      </w:divBdr>
    </w:div>
    <w:div w:id="21396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57A4E-E0F6-41A6-B219-BF6E1395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6506</Words>
  <Characters>38696</Characters>
  <Application>Microsoft Office Word</Application>
  <DocSecurity>0</DocSecurity>
  <Lines>322</Lines>
  <Paragraphs>90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SMLOUVA O DÍLO č</vt:lpstr>
      <vt:lpstr>SMLOUVA O DÍLO č</vt:lpstr>
      <vt:lpstr>SMLOUVA O DÍLO č</vt:lpstr>
    </vt:vector>
  </TitlesOfParts>
  <Company>Schindler</Company>
  <LinksUpToDate>false</LinksUpToDate>
  <CharactersWithSpaces>45112</CharactersWithSpaces>
  <SharedDoc>false</SharedDoc>
  <HLinks>
    <vt:vector size="18" baseType="variant">
      <vt:variant>
        <vt:i4>6422544</vt:i4>
      </vt:variant>
      <vt:variant>
        <vt:i4>6</vt:i4>
      </vt:variant>
      <vt:variant>
        <vt:i4>0</vt:i4>
      </vt:variant>
      <vt:variant>
        <vt:i4>5</vt:i4>
      </vt:variant>
      <vt:variant>
        <vt:lpwstr>mailto:sona.vackova@nemjbc.cz</vt:lpwstr>
      </vt:variant>
      <vt:variant>
        <vt:lpwstr/>
      </vt:variant>
      <vt:variant>
        <vt:i4>7536666</vt:i4>
      </vt:variant>
      <vt:variant>
        <vt:i4>3</vt:i4>
      </vt:variant>
      <vt:variant>
        <vt:i4>0</vt:i4>
      </vt:variant>
      <vt:variant>
        <vt:i4>5</vt:i4>
      </vt:variant>
      <vt:variant>
        <vt:lpwstr>mailto:daniel.madera@nemjbc.cz</vt:lpwstr>
      </vt:variant>
      <vt:variant>
        <vt:lpwstr/>
      </vt:variant>
      <vt:variant>
        <vt:i4>2818049</vt:i4>
      </vt:variant>
      <vt:variant>
        <vt:i4>0</vt:i4>
      </vt:variant>
      <vt:variant>
        <vt:i4>0</vt:i4>
      </vt:variant>
      <vt:variant>
        <vt:i4>5</vt:i4>
      </vt:variant>
      <vt:variant>
        <vt:lpwstr>mailto:fakturace@nemjbc.cz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sirpa</dc:creator>
  <cp:keywords/>
  <cp:lastModifiedBy>Radmila Labíková</cp:lastModifiedBy>
  <cp:revision>2</cp:revision>
  <cp:lastPrinted>2011-10-12T09:13:00Z</cp:lastPrinted>
  <dcterms:created xsi:type="dcterms:W3CDTF">2021-05-24T09:16:00Z</dcterms:created>
  <dcterms:modified xsi:type="dcterms:W3CDTF">2021-05-24T09:16:00Z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20d8c0-0771-451f-966c-6b0de5568634_Enabled">
    <vt:lpwstr>True</vt:lpwstr>
  </property>
  <property fmtid="{D5CDD505-2E9C-101B-9397-08002B2CF9AE}" pid="3" name="MSIP_Label_7e20d8c0-0771-451f-966c-6b0de5568634_SiteId">
    <vt:lpwstr>aa06dce7-99d7-403b-8a08-0c5f50471e64</vt:lpwstr>
  </property>
  <property fmtid="{D5CDD505-2E9C-101B-9397-08002B2CF9AE}" pid="4" name="MSIP_Label_7e20d8c0-0771-451f-966c-6b0de5568634_Owner">
    <vt:lpwstr>martin.stary@schindler.com</vt:lpwstr>
  </property>
  <property fmtid="{D5CDD505-2E9C-101B-9397-08002B2CF9AE}" pid="5" name="MSIP_Label_7e20d8c0-0771-451f-966c-6b0de5568634_SetDate">
    <vt:lpwstr>2019-12-15T21:54:53.2503096Z</vt:lpwstr>
  </property>
  <property fmtid="{D5CDD505-2E9C-101B-9397-08002B2CF9AE}" pid="6" name="MSIP_Label_7e20d8c0-0771-451f-966c-6b0de5568634_Name">
    <vt:lpwstr>Internal Use Only</vt:lpwstr>
  </property>
  <property fmtid="{D5CDD505-2E9C-101B-9397-08002B2CF9AE}" pid="7" name="MSIP_Label_7e20d8c0-0771-451f-966c-6b0de5568634_Application">
    <vt:lpwstr>Microsoft Azure Information Protection</vt:lpwstr>
  </property>
  <property fmtid="{D5CDD505-2E9C-101B-9397-08002B2CF9AE}" pid="8" name="MSIP_Label_7e20d8c0-0771-451f-966c-6b0de5568634_ActionId">
    <vt:lpwstr>9d358b93-0285-4788-9bbe-c83f3640a149</vt:lpwstr>
  </property>
  <property fmtid="{D5CDD505-2E9C-101B-9397-08002B2CF9AE}" pid="9" name="MSIP_Label_7e20d8c0-0771-451f-966c-6b0de5568634_Extended_MSFT_Method">
    <vt:lpwstr>Automatic</vt:lpwstr>
  </property>
  <property fmtid="{D5CDD505-2E9C-101B-9397-08002B2CF9AE}" pid="10" name="MSIP_Label_1dc4716b-92d5-4aa9-93a8-2ed8b74a3ef4_Enabled">
    <vt:lpwstr>true</vt:lpwstr>
  </property>
  <property fmtid="{D5CDD505-2E9C-101B-9397-08002B2CF9AE}" pid="11" name="MSIP_Label_1dc4716b-92d5-4aa9-93a8-2ed8b74a3ef4_SetDate">
    <vt:lpwstr>2021-04-07T08:30:41Z</vt:lpwstr>
  </property>
  <property fmtid="{D5CDD505-2E9C-101B-9397-08002B2CF9AE}" pid="12" name="MSIP_Label_1dc4716b-92d5-4aa9-93a8-2ed8b74a3ef4_Method">
    <vt:lpwstr>Standard</vt:lpwstr>
  </property>
  <property fmtid="{D5CDD505-2E9C-101B-9397-08002B2CF9AE}" pid="13" name="MSIP_Label_1dc4716b-92d5-4aa9-93a8-2ed8b74a3ef4_Name">
    <vt:lpwstr>1dc4716b-92d5-4aa9-93a8-2ed8b74a3ef4</vt:lpwstr>
  </property>
  <property fmtid="{D5CDD505-2E9C-101B-9397-08002B2CF9AE}" pid="14" name="MSIP_Label_1dc4716b-92d5-4aa9-93a8-2ed8b74a3ef4_SiteId">
    <vt:lpwstr>aa06dce7-99d7-403b-8a08-0c5f50471e64</vt:lpwstr>
  </property>
  <property fmtid="{D5CDD505-2E9C-101B-9397-08002B2CF9AE}" pid="15" name="MSIP_Label_1dc4716b-92d5-4aa9-93a8-2ed8b74a3ef4_ActionId">
    <vt:lpwstr>9d358b93-0285-4788-9bbe-c83f3640a149</vt:lpwstr>
  </property>
  <property fmtid="{D5CDD505-2E9C-101B-9397-08002B2CF9AE}" pid="16" name="MSIP_Label_1dc4716b-92d5-4aa9-93a8-2ed8b74a3ef4_ContentBits">
    <vt:lpwstr>0</vt:lpwstr>
  </property>
</Properties>
</file>