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Příloha č. 2 - Rozsah a ceny nabízeného sortimentu knihkupectví a recepce s občerstvením</w:t>
      </w:r>
    </w:p>
    <w:p>
      <w:pPr>
        <w:spacing w:line="240" w:lineRule="auto" w:before="6"/>
        <w:rPr>
          <w:b/>
          <w:sz w:val="28"/>
        </w:rPr>
      </w:pPr>
    </w:p>
    <w:p>
      <w:pPr>
        <w:spacing w:line="276" w:lineRule="auto" w:before="1"/>
        <w:ind w:left="119" w:right="0" w:firstLine="0"/>
        <w:jc w:val="left"/>
        <w:rPr>
          <w:b/>
          <w:sz w:val="22"/>
        </w:rPr>
      </w:pPr>
      <w:r>
        <w:rPr>
          <w:sz w:val="22"/>
        </w:rPr>
        <w:t>V rámci </w:t>
      </w:r>
      <w:r>
        <w:rPr>
          <w:b/>
          <w:sz w:val="22"/>
        </w:rPr>
        <w:t>knihkupectví </w:t>
      </w:r>
      <w:r>
        <w:rPr>
          <w:sz w:val="22"/>
        </w:rPr>
        <w:t>je zaměstnancům pronajimatele poskytována </w:t>
      </w:r>
      <w:r>
        <w:rPr>
          <w:b/>
          <w:sz w:val="22"/>
        </w:rPr>
        <w:t>sleva 10% na veškerý sortiment.</w:t>
      </w:r>
    </w:p>
    <w:p>
      <w:pPr>
        <w:spacing w:line="240" w:lineRule="auto" w:before="4"/>
        <w:rPr>
          <w:b/>
          <w:sz w:val="25"/>
        </w:rPr>
      </w:pPr>
    </w:p>
    <w:p>
      <w:pPr>
        <w:spacing w:line="285" w:lineRule="auto" w:before="0"/>
        <w:ind w:left="120" w:right="0" w:firstLine="0"/>
        <w:jc w:val="left"/>
        <w:rPr>
          <w:sz w:val="22"/>
        </w:rPr>
      </w:pPr>
      <w:r>
        <w:rPr>
          <w:sz w:val="22"/>
        </w:rPr>
        <w:t>V rámci recepce s občerstvením </w:t>
      </w:r>
      <w:r>
        <w:rPr>
          <w:b/>
          <w:sz w:val="22"/>
        </w:rPr>
        <w:t>je vytvořen zvláštní ceník pro zaměstnance pronajímatele</w:t>
      </w:r>
      <w:r>
        <w:rPr>
          <w:sz w:val="22"/>
        </w:rPr>
        <w:t>, přičemž slevy se pohybují v průměru kolem </w:t>
      </w:r>
      <w:r>
        <w:rPr>
          <w:b/>
          <w:sz w:val="22"/>
        </w:rPr>
        <w:t>30% v závislosti na druhu zboží </w:t>
      </w:r>
      <w:r>
        <w:rPr>
          <w:sz w:val="22"/>
        </w:rPr>
        <w:t>a marže nájemce na daném druhu zboží. Slevy jsou poskytovány na veškerý sortiment kávy a teplých nápojů,</w:t>
      </w:r>
    </w:p>
    <w:p>
      <w:pPr>
        <w:pStyle w:val="BodyText"/>
        <w:spacing w:line="276" w:lineRule="auto"/>
        <w:ind w:left="120" w:right="723"/>
      </w:pPr>
      <w:r>
        <w:rPr/>
        <w:t>nealko nápojů a jídla, a to jak slaného, tak sladkého. V případě změny sortimentu bude vždy sleva konzultována a nastavena v součinnosti s pronajímatelem.</w:t>
      </w:r>
    </w:p>
    <w:p>
      <w:pPr>
        <w:spacing w:line="240" w:lineRule="auto" w:before="4"/>
        <w:rPr>
          <w:sz w:val="24"/>
        </w:rPr>
      </w:pPr>
    </w:p>
    <w:p>
      <w:pPr>
        <w:spacing w:before="1"/>
        <w:ind w:left="12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Příklady z nastaveného ceníku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9" w:after="0"/>
        <w:rPr>
          <w:b/>
          <w:i/>
          <w:sz w:val="1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1500"/>
        <w:gridCol w:w="860"/>
        <w:gridCol w:w="1500"/>
        <w:gridCol w:w="1500"/>
      </w:tblGrid>
      <w:tr>
        <w:trPr>
          <w:trHeight w:val="380" w:hRule="exact"/>
        </w:trPr>
        <w:tc>
          <w:tcPr>
            <w:tcW w:w="3200" w:type="dxa"/>
            <w:shd w:val="clear" w:color="auto" w:fill="FFFF00"/>
          </w:tcPr>
          <w:p>
            <w:pPr>
              <w:pStyle w:val="TableParagraph"/>
              <w:spacing w:before="53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Produkt</w:t>
            </w:r>
          </w:p>
        </w:tc>
        <w:tc>
          <w:tcPr>
            <w:tcW w:w="1500" w:type="dxa"/>
            <w:shd w:val="clear" w:color="auto" w:fill="FFFF00"/>
          </w:tcPr>
          <w:p>
            <w:pPr>
              <w:pStyle w:val="TableParagraph"/>
              <w:spacing w:before="53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objem</w:t>
            </w:r>
          </w:p>
        </w:tc>
        <w:tc>
          <w:tcPr>
            <w:tcW w:w="860" w:type="dxa"/>
            <w:shd w:val="clear" w:color="auto" w:fill="FFFF00"/>
          </w:tcPr>
          <w:p>
            <w:pPr>
              <w:pStyle w:val="TableParagraph"/>
              <w:spacing w:before="53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j.</w:t>
            </w:r>
          </w:p>
        </w:tc>
        <w:tc>
          <w:tcPr>
            <w:tcW w:w="1500" w:type="dxa"/>
            <w:shd w:val="clear" w:color="auto" w:fill="FFFF00"/>
          </w:tcPr>
          <w:p>
            <w:pPr>
              <w:pStyle w:val="TableParagraph"/>
              <w:spacing w:before="53"/>
              <w:ind w:left="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prodejní cena</w:t>
            </w:r>
          </w:p>
        </w:tc>
        <w:tc>
          <w:tcPr>
            <w:tcW w:w="1500" w:type="dxa"/>
            <w:shd w:val="clear" w:color="auto" w:fill="FFFF00"/>
          </w:tcPr>
          <w:p>
            <w:pPr>
              <w:pStyle w:val="TableParagraph"/>
              <w:spacing w:before="53"/>
              <w:ind w:left="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IPR cena</w:t>
            </w:r>
          </w:p>
        </w:tc>
      </w:tr>
      <w:tr>
        <w:trPr>
          <w:trHeight w:val="360" w:hRule="exact"/>
        </w:trPr>
        <w:tc>
          <w:tcPr>
            <w:tcW w:w="3200" w:type="dxa"/>
          </w:tcPr>
          <w:p>
            <w:pPr>
              <w:pStyle w:val="TableParagraph"/>
              <w:spacing w:before="42"/>
              <w:ind w:left="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příklady slevy</w:t>
            </w:r>
          </w:p>
        </w:tc>
        <w:tc>
          <w:tcPr>
            <w:tcW w:w="1500" w:type="dxa"/>
          </w:tcPr>
          <w:p>
            <w:pPr/>
          </w:p>
        </w:tc>
        <w:tc>
          <w:tcPr>
            <w:tcW w:w="860" w:type="dxa"/>
          </w:tcPr>
          <w:p>
            <w:pPr/>
          </w:p>
        </w:tc>
        <w:tc>
          <w:tcPr>
            <w:tcW w:w="1500" w:type="dxa"/>
          </w:tcPr>
          <w:p>
            <w:pPr/>
          </w:p>
        </w:tc>
        <w:tc>
          <w:tcPr>
            <w:tcW w:w="1500" w:type="dxa"/>
          </w:tcPr>
          <w:p>
            <w:pPr/>
          </w:p>
        </w:tc>
      </w:tr>
      <w:tr>
        <w:trPr>
          <w:trHeight w:val="380" w:hRule="exact"/>
        </w:trPr>
        <w:tc>
          <w:tcPr>
            <w:tcW w:w="3200" w:type="dxa"/>
          </w:tcPr>
          <w:p>
            <w:pPr>
              <w:pStyle w:val="TableParagraph"/>
              <w:spacing w:before="52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espresso</w:t>
            </w:r>
          </w:p>
        </w:tc>
        <w:tc>
          <w:tcPr>
            <w:tcW w:w="1500" w:type="dxa"/>
          </w:tcPr>
          <w:p>
            <w:pPr>
              <w:pStyle w:val="TableParagraph"/>
              <w:spacing w:before="52"/>
              <w:ind w:right="34"/>
              <w:rPr>
                <w:sz w:val="20"/>
              </w:rPr>
            </w:pPr>
            <w:r>
              <w:rPr>
                <w:w w:val="95"/>
                <w:sz w:val="20"/>
              </w:rPr>
              <w:t>30</w:t>
            </w:r>
          </w:p>
        </w:tc>
        <w:tc>
          <w:tcPr>
            <w:tcW w:w="860" w:type="dxa"/>
          </w:tcPr>
          <w:p>
            <w:pPr>
              <w:pStyle w:val="TableParagraph"/>
              <w:spacing w:before="52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500" w:type="dxa"/>
          </w:tcPr>
          <w:p>
            <w:pPr>
              <w:pStyle w:val="TableParagraph"/>
              <w:spacing w:before="52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2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30</w:t>
            </w:r>
          </w:p>
        </w:tc>
      </w:tr>
      <w:tr>
        <w:trPr>
          <w:trHeight w:val="360" w:hRule="exact"/>
        </w:trPr>
        <w:tc>
          <w:tcPr>
            <w:tcW w:w="3200" w:type="dxa"/>
          </w:tcPr>
          <w:p>
            <w:pPr>
              <w:pStyle w:val="TableParagraph"/>
              <w:spacing w:before="41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espresso machiato</w:t>
            </w:r>
          </w:p>
        </w:tc>
        <w:tc>
          <w:tcPr>
            <w:tcW w:w="1500" w:type="dxa"/>
          </w:tcPr>
          <w:p>
            <w:pPr>
              <w:pStyle w:val="TableParagraph"/>
              <w:spacing w:before="41"/>
              <w:ind w:right="34"/>
              <w:rPr>
                <w:sz w:val="20"/>
              </w:rPr>
            </w:pPr>
            <w:r>
              <w:rPr>
                <w:w w:val="95"/>
                <w:sz w:val="20"/>
              </w:rPr>
              <w:t>70</w:t>
            </w:r>
          </w:p>
        </w:tc>
        <w:tc>
          <w:tcPr>
            <w:tcW w:w="860" w:type="dxa"/>
          </w:tcPr>
          <w:p>
            <w:pPr>
              <w:pStyle w:val="TableParagraph"/>
              <w:spacing w:before="41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500" w:type="dxa"/>
          </w:tcPr>
          <w:p>
            <w:pPr>
              <w:pStyle w:val="TableParagraph"/>
              <w:spacing w:before="41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  <w:tc>
          <w:tcPr>
            <w:tcW w:w="1500" w:type="dxa"/>
          </w:tcPr>
          <w:p>
            <w:pPr>
              <w:pStyle w:val="TableParagraph"/>
              <w:spacing w:before="41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35</w:t>
            </w:r>
          </w:p>
        </w:tc>
      </w:tr>
      <w:tr>
        <w:trPr>
          <w:trHeight w:val="380" w:hRule="exact"/>
        </w:trPr>
        <w:tc>
          <w:tcPr>
            <w:tcW w:w="3200" w:type="dxa"/>
          </w:tcPr>
          <w:p>
            <w:pPr>
              <w:pStyle w:val="TableParagraph"/>
              <w:spacing w:before="51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cappuccino</w:t>
            </w:r>
          </w:p>
        </w:tc>
        <w:tc>
          <w:tcPr>
            <w:tcW w:w="1500" w:type="dxa"/>
          </w:tcPr>
          <w:p>
            <w:pPr>
              <w:pStyle w:val="TableParagraph"/>
              <w:spacing w:before="51"/>
              <w:ind w:right="32"/>
              <w:rPr>
                <w:sz w:val="20"/>
              </w:rPr>
            </w:pPr>
            <w:r>
              <w:rPr>
                <w:w w:val="95"/>
                <w:sz w:val="20"/>
              </w:rPr>
              <w:t>170</w:t>
            </w:r>
          </w:p>
        </w:tc>
        <w:tc>
          <w:tcPr>
            <w:tcW w:w="860" w:type="dxa"/>
          </w:tcPr>
          <w:p>
            <w:pPr>
              <w:pStyle w:val="TableParagraph"/>
              <w:spacing w:before="51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500" w:type="dxa"/>
          </w:tcPr>
          <w:p>
            <w:pPr>
              <w:pStyle w:val="TableParagraph"/>
              <w:spacing w:before="51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55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1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35</w:t>
            </w:r>
          </w:p>
        </w:tc>
      </w:tr>
      <w:tr>
        <w:trPr>
          <w:trHeight w:val="360" w:hRule="exact"/>
        </w:trPr>
        <w:tc>
          <w:tcPr>
            <w:tcW w:w="3200" w:type="dxa"/>
          </w:tcPr>
          <w:p>
            <w:pPr>
              <w:pStyle w:val="TableParagraph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double espresso</w:t>
            </w:r>
          </w:p>
        </w:tc>
        <w:tc>
          <w:tcPr>
            <w:tcW w:w="1500" w:type="dxa"/>
          </w:tcPr>
          <w:p>
            <w:pPr>
              <w:pStyle w:val="TableParagraph"/>
              <w:ind w:right="34"/>
              <w:rPr>
                <w:sz w:val="20"/>
              </w:rPr>
            </w:pPr>
            <w:r>
              <w:rPr>
                <w:w w:val="95"/>
                <w:sz w:val="20"/>
              </w:rPr>
              <w:t>60</w:t>
            </w:r>
          </w:p>
        </w:tc>
        <w:tc>
          <w:tcPr>
            <w:tcW w:w="860" w:type="dxa"/>
          </w:tcPr>
          <w:p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500" w:type="dxa"/>
          </w:tcPr>
          <w:p>
            <w:pPr>
              <w:pStyle w:val="TableParagraph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60</w:t>
            </w:r>
          </w:p>
        </w:tc>
        <w:tc>
          <w:tcPr>
            <w:tcW w:w="1500" w:type="dxa"/>
          </w:tcPr>
          <w:p>
            <w:pPr>
              <w:pStyle w:val="TableParagraph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40</w:t>
            </w:r>
          </w:p>
        </w:tc>
      </w:tr>
      <w:tr>
        <w:trPr>
          <w:trHeight w:val="360" w:hRule="exact"/>
        </w:trPr>
        <w:tc>
          <w:tcPr>
            <w:tcW w:w="3200" w:type="dxa"/>
          </w:tcPr>
          <w:p>
            <w:pPr>
              <w:pStyle w:val="TableParagraph"/>
              <w:spacing w:before="5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flat white</w:t>
            </w:r>
          </w:p>
        </w:tc>
        <w:tc>
          <w:tcPr>
            <w:tcW w:w="1500" w:type="dxa"/>
          </w:tcPr>
          <w:p>
            <w:pPr>
              <w:pStyle w:val="TableParagraph"/>
              <w:spacing w:before="50"/>
              <w:ind w:right="32"/>
              <w:rPr>
                <w:sz w:val="20"/>
              </w:rPr>
            </w:pPr>
            <w:r>
              <w:rPr>
                <w:w w:val="95"/>
                <w:sz w:val="20"/>
              </w:rPr>
              <w:t>180</w:t>
            </w:r>
          </w:p>
        </w:tc>
        <w:tc>
          <w:tcPr>
            <w:tcW w:w="860" w:type="dxa"/>
          </w:tcPr>
          <w:p>
            <w:pPr>
              <w:pStyle w:val="TableParagraph"/>
              <w:spacing w:before="5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500" w:type="dxa"/>
          </w:tcPr>
          <w:p>
            <w:pPr>
              <w:pStyle w:val="TableParagraph"/>
              <w:spacing w:before="50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70</w:t>
            </w:r>
          </w:p>
        </w:tc>
        <w:tc>
          <w:tcPr>
            <w:tcW w:w="1500" w:type="dxa"/>
          </w:tcPr>
          <w:p>
            <w:pPr>
              <w:pStyle w:val="TableParagraph"/>
              <w:spacing w:before="50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45</w:t>
            </w:r>
          </w:p>
        </w:tc>
      </w:tr>
      <w:tr>
        <w:trPr>
          <w:trHeight w:val="380" w:hRule="exact"/>
        </w:trPr>
        <w:tc>
          <w:tcPr>
            <w:tcW w:w="3200" w:type="dxa"/>
          </w:tcPr>
          <w:p>
            <w:pPr>
              <w:pStyle w:val="TableParagraph"/>
              <w:spacing w:before="59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čaj Harney</w:t>
            </w:r>
          </w:p>
        </w:tc>
        <w:tc>
          <w:tcPr>
            <w:tcW w:w="1500" w:type="dxa"/>
          </w:tcPr>
          <w:p>
            <w:pPr>
              <w:pStyle w:val="TableParagraph"/>
              <w:spacing w:before="59"/>
              <w:ind w:right="32"/>
              <w:rPr>
                <w:sz w:val="20"/>
              </w:rPr>
            </w:pPr>
            <w:r>
              <w:rPr>
                <w:w w:val="95"/>
                <w:sz w:val="20"/>
              </w:rPr>
              <w:t>0,4</w:t>
            </w:r>
          </w:p>
        </w:tc>
        <w:tc>
          <w:tcPr>
            <w:tcW w:w="860" w:type="dxa"/>
          </w:tcPr>
          <w:p>
            <w:pPr>
              <w:pStyle w:val="TableParagraph"/>
              <w:spacing w:before="59"/>
              <w:ind w:left="3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1500" w:type="dxa"/>
          </w:tcPr>
          <w:p>
            <w:pPr>
              <w:pStyle w:val="TableParagraph"/>
              <w:spacing w:before="59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55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9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35</w:t>
            </w:r>
          </w:p>
        </w:tc>
      </w:tr>
      <w:tr>
        <w:trPr>
          <w:trHeight w:val="360" w:hRule="exact"/>
        </w:trPr>
        <w:tc>
          <w:tcPr>
            <w:tcW w:w="3200" w:type="dxa"/>
          </w:tcPr>
          <w:p>
            <w:pPr>
              <w:pStyle w:val="TableParagraph"/>
              <w:spacing w:before="48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čerstvý zázvorový čaj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32"/>
              <w:rPr>
                <w:sz w:val="20"/>
              </w:rPr>
            </w:pPr>
            <w:r>
              <w:rPr>
                <w:w w:val="95"/>
                <w:sz w:val="20"/>
              </w:rPr>
              <w:t>0,4</w:t>
            </w:r>
          </w:p>
        </w:tc>
        <w:tc>
          <w:tcPr>
            <w:tcW w:w="860" w:type="dxa"/>
          </w:tcPr>
          <w:p>
            <w:pPr>
              <w:pStyle w:val="TableParagraph"/>
              <w:spacing w:before="48"/>
              <w:ind w:left="3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55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35</w:t>
            </w:r>
          </w:p>
        </w:tc>
      </w:tr>
      <w:tr>
        <w:trPr>
          <w:trHeight w:val="380" w:hRule="exact"/>
        </w:trPr>
        <w:tc>
          <w:tcPr>
            <w:tcW w:w="3200" w:type="dxa"/>
          </w:tcPr>
          <w:p>
            <w:pPr>
              <w:pStyle w:val="TableParagraph"/>
              <w:spacing w:before="58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Domácí limonáda</w:t>
            </w: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right="32"/>
              <w:rPr>
                <w:sz w:val="20"/>
              </w:rPr>
            </w:pPr>
            <w:r>
              <w:rPr>
                <w:w w:val="95"/>
                <w:sz w:val="20"/>
              </w:rPr>
              <w:t>0,4</w:t>
            </w:r>
          </w:p>
        </w:tc>
        <w:tc>
          <w:tcPr>
            <w:tcW w:w="860" w:type="dxa"/>
          </w:tcPr>
          <w:p>
            <w:pPr>
              <w:pStyle w:val="TableParagraph"/>
              <w:spacing w:before="58"/>
              <w:ind w:left="3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40</w:t>
            </w:r>
          </w:p>
        </w:tc>
      </w:tr>
      <w:tr>
        <w:trPr>
          <w:trHeight w:val="360" w:hRule="exact"/>
        </w:trPr>
        <w:tc>
          <w:tcPr>
            <w:tcW w:w="3200" w:type="dxa"/>
          </w:tcPr>
          <w:p>
            <w:pPr>
              <w:pStyle w:val="TableParagraph"/>
              <w:spacing w:before="47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Birell</w:t>
            </w:r>
          </w:p>
        </w:tc>
        <w:tc>
          <w:tcPr>
            <w:tcW w:w="1500" w:type="dxa"/>
          </w:tcPr>
          <w:p>
            <w:pPr>
              <w:pStyle w:val="TableParagraph"/>
              <w:spacing w:before="47"/>
              <w:ind w:right="32"/>
              <w:rPr>
                <w:sz w:val="20"/>
              </w:rPr>
            </w:pPr>
            <w:r>
              <w:rPr>
                <w:w w:val="95"/>
                <w:sz w:val="20"/>
              </w:rPr>
              <w:t>0,3</w:t>
            </w:r>
          </w:p>
        </w:tc>
        <w:tc>
          <w:tcPr>
            <w:tcW w:w="860" w:type="dxa"/>
          </w:tcPr>
          <w:p>
            <w:pPr>
              <w:pStyle w:val="TableParagraph"/>
              <w:spacing w:before="47"/>
              <w:ind w:left="3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1500" w:type="dxa"/>
          </w:tcPr>
          <w:p>
            <w:pPr>
              <w:pStyle w:val="TableParagraph"/>
              <w:spacing w:before="47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35</w:t>
            </w:r>
          </w:p>
        </w:tc>
        <w:tc>
          <w:tcPr>
            <w:tcW w:w="1500" w:type="dxa"/>
          </w:tcPr>
          <w:p>
            <w:pPr>
              <w:pStyle w:val="TableParagraph"/>
              <w:spacing w:before="47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30</w:t>
            </w:r>
          </w:p>
        </w:tc>
      </w:tr>
      <w:tr>
        <w:trPr>
          <w:trHeight w:val="380" w:hRule="exact"/>
        </w:trPr>
        <w:tc>
          <w:tcPr>
            <w:tcW w:w="3200" w:type="dxa"/>
          </w:tcPr>
          <w:p>
            <w:pPr>
              <w:pStyle w:val="TableParagraph"/>
              <w:spacing w:before="57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lahvové limo Biozisch</w:t>
            </w:r>
          </w:p>
        </w:tc>
        <w:tc>
          <w:tcPr>
            <w:tcW w:w="1500" w:type="dxa"/>
          </w:tcPr>
          <w:p>
            <w:pPr>
              <w:pStyle w:val="TableParagraph"/>
              <w:spacing w:before="57"/>
              <w:ind w:right="32"/>
              <w:rPr>
                <w:sz w:val="20"/>
              </w:rPr>
            </w:pPr>
            <w:r>
              <w:rPr>
                <w:w w:val="95"/>
                <w:sz w:val="20"/>
              </w:rPr>
              <w:t>0,3</w:t>
            </w:r>
          </w:p>
        </w:tc>
        <w:tc>
          <w:tcPr>
            <w:tcW w:w="860" w:type="dxa"/>
          </w:tcPr>
          <w:p>
            <w:pPr>
              <w:pStyle w:val="TableParagraph"/>
              <w:spacing w:before="57"/>
              <w:ind w:left="3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1500" w:type="dxa"/>
          </w:tcPr>
          <w:p>
            <w:pPr>
              <w:pStyle w:val="TableParagraph"/>
              <w:spacing w:before="57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55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7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40</w:t>
            </w:r>
          </w:p>
        </w:tc>
      </w:tr>
      <w:tr>
        <w:trPr>
          <w:trHeight w:val="360" w:hRule="exact"/>
        </w:trPr>
        <w:tc>
          <w:tcPr>
            <w:tcW w:w="3200" w:type="dxa"/>
          </w:tcPr>
          <w:p>
            <w:pPr>
              <w:pStyle w:val="TableParagraph"/>
              <w:spacing w:before="46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polévka dle denní nabídky</w:t>
            </w:r>
          </w:p>
        </w:tc>
        <w:tc>
          <w:tcPr>
            <w:tcW w:w="1500" w:type="dxa"/>
          </w:tcPr>
          <w:p>
            <w:pPr>
              <w:pStyle w:val="TableParagraph"/>
              <w:spacing w:before="46"/>
              <w:ind w:right="32"/>
              <w:rPr>
                <w:sz w:val="20"/>
              </w:rPr>
            </w:pPr>
            <w:r>
              <w:rPr>
                <w:w w:val="95"/>
                <w:sz w:val="20"/>
              </w:rPr>
              <w:t>0,3</w:t>
            </w:r>
          </w:p>
        </w:tc>
        <w:tc>
          <w:tcPr>
            <w:tcW w:w="860" w:type="dxa"/>
          </w:tcPr>
          <w:p>
            <w:pPr>
              <w:pStyle w:val="TableParagraph"/>
              <w:spacing w:before="46"/>
              <w:ind w:left="3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1500" w:type="dxa"/>
          </w:tcPr>
          <w:p>
            <w:pPr>
              <w:pStyle w:val="TableParagraph"/>
              <w:spacing w:before="46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55</w:t>
            </w:r>
          </w:p>
        </w:tc>
        <w:tc>
          <w:tcPr>
            <w:tcW w:w="1500" w:type="dxa"/>
          </w:tcPr>
          <w:p>
            <w:pPr>
              <w:pStyle w:val="TableParagraph"/>
              <w:spacing w:before="46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40</w:t>
            </w:r>
          </w:p>
        </w:tc>
      </w:tr>
      <w:tr>
        <w:trPr>
          <w:trHeight w:val="380" w:hRule="exact"/>
        </w:trPr>
        <w:tc>
          <w:tcPr>
            <w:tcW w:w="3200" w:type="dxa"/>
          </w:tcPr>
          <w:p>
            <w:pPr>
              <w:pStyle w:val="TableParagraph"/>
              <w:spacing w:before="56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sandwich dle denní nabídky</w:t>
            </w:r>
          </w:p>
        </w:tc>
        <w:tc>
          <w:tcPr>
            <w:tcW w:w="1500" w:type="dxa"/>
          </w:tcPr>
          <w:p>
            <w:pPr/>
          </w:p>
        </w:tc>
        <w:tc>
          <w:tcPr>
            <w:tcW w:w="860" w:type="dxa"/>
          </w:tcPr>
          <w:p>
            <w:pPr>
              <w:pStyle w:val="TableParagraph"/>
              <w:spacing w:before="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85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70</w:t>
            </w:r>
          </w:p>
        </w:tc>
      </w:tr>
      <w:tr>
        <w:trPr>
          <w:trHeight w:val="360" w:hRule="exact"/>
        </w:trPr>
        <w:tc>
          <w:tcPr>
            <w:tcW w:w="3200" w:type="dxa"/>
          </w:tcPr>
          <w:p>
            <w:pPr>
              <w:pStyle w:val="TableParagraph"/>
              <w:spacing w:before="45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cheesecake</w:t>
            </w:r>
          </w:p>
        </w:tc>
        <w:tc>
          <w:tcPr>
            <w:tcW w:w="1500" w:type="dxa"/>
          </w:tcPr>
          <w:p>
            <w:pPr/>
          </w:p>
        </w:tc>
        <w:tc>
          <w:tcPr>
            <w:tcW w:w="860" w:type="dxa"/>
          </w:tcPr>
          <w:p>
            <w:pPr>
              <w:pStyle w:val="TableParagraph"/>
              <w:spacing w:before="4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500" w:type="dxa"/>
          </w:tcPr>
          <w:p>
            <w:pPr>
              <w:pStyle w:val="TableParagraph"/>
              <w:spacing w:before="45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60</w:t>
            </w:r>
          </w:p>
        </w:tc>
        <w:tc>
          <w:tcPr>
            <w:tcW w:w="1500" w:type="dxa"/>
          </w:tcPr>
          <w:p>
            <w:pPr>
              <w:pStyle w:val="TableParagraph"/>
              <w:spacing w:before="45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50</w:t>
            </w:r>
          </w:p>
        </w:tc>
      </w:tr>
      <w:tr>
        <w:trPr>
          <w:trHeight w:val="380" w:hRule="exact"/>
        </w:trPr>
        <w:tc>
          <w:tcPr>
            <w:tcW w:w="3200" w:type="dxa"/>
          </w:tcPr>
          <w:p>
            <w:pPr>
              <w:pStyle w:val="TableParagraph"/>
              <w:spacing w:before="55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cookie</w:t>
            </w:r>
          </w:p>
        </w:tc>
        <w:tc>
          <w:tcPr>
            <w:tcW w:w="1500" w:type="dxa"/>
          </w:tcPr>
          <w:p>
            <w:pPr/>
          </w:p>
        </w:tc>
        <w:tc>
          <w:tcPr>
            <w:tcW w:w="860" w:type="dxa"/>
          </w:tcPr>
          <w:p>
            <w:pPr>
              <w:pStyle w:val="TableParagraph"/>
              <w:spacing w:before="5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500" w:type="dxa"/>
          </w:tcPr>
          <w:p>
            <w:pPr>
              <w:pStyle w:val="TableParagraph"/>
              <w:spacing w:before="55"/>
              <w:ind w:right="39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5"/>
              <w:ind w:right="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</w:t>
            </w:r>
          </w:p>
        </w:tc>
      </w:tr>
    </w:tbl>
    <w:sectPr>
      <w:type w:val="continuous"/>
      <w:pgSz w:w="11920" w:h="16840"/>
      <w:pgMar w:top="1360" w:bottom="280" w:left="13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sleva Camp</dc:title>
  <dcterms:created xsi:type="dcterms:W3CDTF">2021-05-23T14:48:33Z</dcterms:created>
  <dcterms:modified xsi:type="dcterms:W3CDTF">2021-05-23T14:48:33Z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2021-05-23T00:00:00Z</vt:filetime>
  </property>
</Properties>
</file>