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116"/>
      </w:pPr>
      <w:r>
        <w:rPr>
          <w:u w:val="single"/>
        </w:rPr>
        <w:t>Příloha č. 1 smlouvy ZAK 20-0358 – vymezení předmětu podnájmu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before="90"/>
        <w:ind w:left="116"/>
      </w:pPr>
      <w:r>
        <w:rPr/>
        <w:t>Předmět podnájmu: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12" w:lineRule="auto" w:before="0" w:after="0"/>
        <w:ind w:left="836" w:right="113" w:hanging="360"/>
        <w:jc w:val="left"/>
        <w:rPr>
          <w:sz w:val="24"/>
        </w:rPr>
      </w:pPr>
      <w:r>
        <w:rPr>
          <w:sz w:val="24"/>
        </w:rPr>
        <w:t>prostory sloužící podnikání v přízemí objektu Centra architektury a městského plánování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14" w:lineRule="auto" w:before="4" w:after="0"/>
        <w:ind w:left="836" w:right="115" w:hanging="360"/>
        <w:jc w:val="left"/>
        <w:rPr>
          <w:sz w:val="18"/>
        </w:rPr>
      </w:pPr>
      <w:r>
        <w:rPr>
          <w:sz w:val="24"/>
        </w:rPr>
        <w:t>účel</w:t>
      </w:r>
      <w:r>
        <w:rPr>
          <w:spacing w:val="-6"/>
          <w:sz w:val="24"/>
        </w:rPr>
        <w:t> </w:t>
      </w:r>
      <w:r>
        <w:rPr>
          <w:sz w:val="24"/>
        </w:rPr>
        <w:t>podnájmu</w:t>
      </w:r>
      <w:r>
        <w:rPr>
          <w:spacing w:val="-4"/>
          <w:sz w:val="24"/>
        </w:rPr>
        <w:t> </w:t>
      </w:r>
      <w:r>
        <w:rPr>
          <w:sz w:val="24"/>
        </w:rPr>
        <w:t>provozování</w:t>
      </w:r>
      <w:r>
        <w:rPr>
          <w:spacing w:val="-4"/>
          <w:sz w:val="24"/>
        </w:rPr>
        <w:t> </w:t>
      </w:r>
      <w:r>
        <w:rPr>
          <w:sz w:val="24"/>
        </w:rPr>
        <w:t>knihkupectví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recepce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občerstvením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kapacitou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míst u stolku a 20 - 30 míst u v rámci venkovní terasy </w:t>
      </w:r>
      <w:r>
        <w:rPr>
          <w:spacing w:val="42"/>
          <w:sz w:val="24"/>
        </w:rPr>
        <w:t> </w:t>
      </w:r>
      <w:r>
        <w:rPr>
          <w:sz w:val="18"/>
        </w:rPr>
        <w:t> 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54" w:after="0"/>
        <w:ind w:left="836" w:right="0" w:hanging="360"/>
        <w:jc w:val="left"/>
        <w:rPr>
          <w:sz w:val="24"/>
        </w:rPr>
      </w:pPr>
      <w:r>
        <w:rPr>
          <w:sz w:val="24"/>
        </w:rPr>
        <w:t>součástí předmětu podnájmu jsou i následující movité</w:t>
      </w:r>
      <w:r>
        <w:rPr>
          <w:spacing w:val="-13"/>
          <w:sz w:val="24"/>
        </w:rPr>
        <w:t> </w:t>
      </w:r>
      <w:r>
        <w:rPr>
          <w:sz w:val="24"/>
        </w:rPr>
        <w:t>věci: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tabs>
          <w:tab w:pos="2239" w:val="left" w:leader="none"/>
          <w:tab w:pos="2302" w:val="left" w:leader="none"/>
        </w:tabs>
        <w:spacing w:before="1"/>
        <w:ind w:right="3807"/>
      </w:pPr>
      <w:r>
        <w:rPr/>
        <w:t>68326</w:t>
        <w:tab/>
        <w:t>mlýnek na kávu Baratza</w:t>
      </w:r>
      <w:r>
        <w:rPr>
          <w:spacing w:val="-9"/>
        </w:rPr>
        <w:t> </w:t>
      </w:r>
      <w:r>
        <w:rPr/>
        <w:t>Forte</w:t>
      </w:r>
      <w:r>
        <w:rPr>
          <w:spacing w:val="-1"/>
        </w:rPr>
        <w:t> </w:t>
      </w:r>
      <w:r>
        <w:rPr/>
        <w:t>AP</w:t>
      </w:r>
      <w:r>
        <w:rPr>
          <w:w w:val="99"/>
        </w:rPr>
        <w:t> </w:t>
      </w:r>
      <w:r>
        <w:rPr/>
        <w:t>10872</w:t>
        <w:tab/>
        <w:tab/>
      </w:r>
      <w:r>
        <w:rPr>
          <w:spacing w:val="-3"/>
        </w:rPr>
        <w:t>La </w:t>
      </w:r>
      <w:r>
        <w:rPr/>
        <w:t>Marzocco Linea</w:t>
      </w:r>
      <w:r>
        <w:rPr>
          <w:spacing w:val="-2"/>
        </w:rPr>
        <w:t> </w:t>
      </w:r>
      <w:r>
        <w:rPr/>
        <w:t>2AV</w:t>
      </w:r>
    </w:p>
    <w:p>
      <w:pPr>
        <w:pStyle w:val="BodyText"/>
        <w:tabs>
          <w:tab w:pos="2239" w:val="left" w:leader="none"/>
        </w:tabs>
      </w:pPr>
      <w:r>
        <w:rPr/>
        <w:t>10873</w:t>
        <w:tab/>
        <w:t>mlýnek na kávu Simonelli Mythos</w:t>
      </w:r>
      <w:r>
        <w:rPr>
          <w:spacing w:val="-7"/>
        </w:rPr>
        <w:t> </w:t>
      </w:r>
      <w:r>
        <w:rPr/>
        <w:t>One</w:t>
      </w:r>
    </w:p>
    <w:p>
      <w:pPr>
        <w:pStyle w:val="BodyText"/>
        <w:tabs>
          <w:tab w:pos="2239" w:val="left" w:leader="none"/>
        </w:tabs>
        <w:ind w:right="2226"/>
      </w:pPr>
      <w:r>
        <w:rPr/>
        <w:t>68387</w:t>
        <w:tab/>
        <w:t>lednice chladnička prosklená nerez opláštění</w:t>
      </w:r>
      <w:r>
        <w:rPr>
          <w:spacing w:val="-8"/>
        </w:rPr>
        <w:t> </w:t>
      </w:r>
      <w:r>
        <w:rPr/>
        <w:t>130 l</w:t>
      </w:r>
      <w:r>
        <w:rPr>
          <w:w w:val="99"/>
        </w:rPr>
        <w:t> </w:t>
      </w:r>
      <w:r>
        <w:rPr/>
        <w:t>68388</w:t>
        <w:tab/>
        <w:t>výrobník ledu chlazený vzduchem</w:t>
      </w:r>
      <w:r>
        <w:rPr>
          <w:spacing w:val="-8"/>
        </w:rPr>
        <w:t> </w:t>
      </w:r>
      <w:r>
        <w:rPr/>
        <w:t>,</w:t>
      </w:r>
      <w:r>
        <w:rPr>
          <w:spacing w:val="-1"/>
        </w:rPr>
        <w:t> </w:t>
      </w:r>
      <w:r>
        <w:rPr/>
        <w:t>celonerez</w:t>
      </w:r>
      <w:r>
        <w:rPr>
          <w:w w:val="99"/>
        </w:rPr>
        <w:t> </w:t>
      </w:r>
      <w:r>
        <w:rPr/>
        <w:t>68389</w:t>
        <w:tab/>
        <w:t>vitrína stolní chladící 160</w:t>
      </w:r>
      <w:r>
        <w:rPr>
          <w:spacing w:val="-5"/>
        </w:rPr>
        <w:t> </w:t>
      </w:r>
      <w:r>
        <w:rPr/>
        <w:t>l</w:t>
      </w:r>
    </w:p>
    <w:p>
      <w:pPr>
        <w:pStyle w:val="BodyText"/>
        <w:tabs>
          <w:tab w:pos="2239" w:val="left" w:leader="none"/>
        </w:tabs>
        <w:ind w:right="3568"/>
      </w:pPr>
      <w:r>
        <w:rPr/>
        <w:t>68790</w:t>
        <w:tab/>
        <w:t>vinotéka Silver,</w:t>
      </w:r>
      <w:r>
        <w:rPr>
          <w:spacing w:val="-2"/>
        </w:rPr>
        <w:t> </w:t>
      </w:r>
      <w:r>
        <w:rPr/>
        <w:t>rozdílnost</w:t>
      </w:r>
      <w:r>
        <w:rPr>
          <w:spacing w:val="-1"/>
        </w:rPr>
        <w:t> </w:t>
      </w:r>
      <w:r>
        <w:rPr/>
        <w:t>teplot</w:t>
      </w:r>
      <w:r>
        <w:rPr>
          <w:w w:val="99"/>
        </w:rPr>
        <w:t> </w:t>
      </w:r>
      <w:r>
        <w:rPr/>
        <w:t>68791</w:t>
        <w:tab/>
        <w:t>lednice chladnička plné dveře,</w:t>
      </w:r>
      <w:r>
        <w:rPr>
          <w:spacing w:val="-9"/>
        </w:rPr>
        <w:t> </w:t>
      </w:r>
      <w:r>
        <w:rPr/>
        <w:t>nerez</w:t>
      </w:r>
    </w:p>
    <w:p>
      <w:pPr>
        <w:pStyle w:val="BodyText"/>
        <w:tabs>
          <w:tab w:pos="2240" w:val="left" w:leader="none"/>
        </w:tabs>
        <w:ind w:right="2787"/>
      </w:pPr>
      <w:r>
        <w:rPr/>
        <w:t>10885-1</w:t>
        <w:tab/>
        <w:t>Stůl mycí KSVKP se 2 dřezy a</w:t>
      </w:r>
      <w:r>
        <w:rPr>
          <w:spacing w:val="-9"/>
        </w:rPr>
        <w:t> </w:t>
      </w:r>
      <w:r>
        <w:rPr/>
        <w:t>spodní</w:t>
      </w:r>
      <w:r>
        <w:rPr>
          <w:spacing w:val="-1"/>
        </w:rPr>
        <w:t> </w:t>
      </w:r>
      <w:r>
        <w:rPr/>
        <w:t>policí</w:t>
      </w:r>
      <w:r>
        <w:rPr>
          <w:w w:val="99"/>
        </w:rPr>
        <w:t> </w:t>
      </w:r>
      <w:r>
        <w:rPr/>
        <w:t>10885-2</w:t>
        <w:tab/>
        <w:t>Baterie stojánková</w:t>
      </w:r>
      <w:r>
        <w:rPr>
          <w:spacing w:val="-4"/>
        </w:rPr>
        <w:t> </w:t>
      </w:r>
      <w:r>
        <w:rPr/>
        <w:t>PL05RAF</w:t>
      </w:r>
    </w:p>
    <w:p>
      <w:pPr>
        <w:pStyle w:val="BodyText"/>
        <w:tabs>
          <w:tab w:pos="2240" w:val="left" w:leader="none"/>
        </w:tabs>
        <w:ind w:right="3778"/>
      </w:pPr>
      <w:r>
        <w:rPr/>
        <w:t>10885-3</w:t>
        <w:tab/>
        <w:t>Dávkovač mycího</w:t>
      </w:r>
      <w:r>
        <w:rPr>
          <w:spacing w:val="-4"/>
        </w:rPr>
        <w:t> </w:t>
      </w:r>
      <w:r>
        <w:rPr/>
        <w:t>prostředku</w:t>
      </w:r>
      <w:r>
        <w:rPr>
          <w:spacing w:val="-2"/>
        </w:rPr>
        <w:t> </w:t>
      </w:r>
      <w:r>
        <w:rPr/>
        <w:t>DM</w:t>
      </w:r>
      <w:r>
        <w:rPr>
          <w:w w:val="99"/>
        </w:rPr>
        <w:t> </w:t>
      </w:r>
      <w:r>
        <w:rPr/>
        <w:t>10885-4</w:t>
        <w:tab/>
        <w:t>Hlavice filtrační</w:t>
      </w:r>
      <w:r>
        <w:rPr>
          <w:spacing w:val="-8"/>
        </w:rPr>
        <w:t> </w:t>
      </w:r>
      <w:r>
        <w:rPr/>
        <w:t>84508</w:t>
      </w:r>
    </w:p>
    <w:p>
      <w:pPr>
        <w:pStyle w:val="BodyText"/>
        <w:tabs>
          <w:tab w:pos="2240" w:val="left" w:leader="none"/>
        </w:tabs>
      </w:pPr>
      <w:r>
        <w:rPr/>
        <w:t>10885-5</w:t>
        <w:tab/>
        <w:t>Kartuš filtrační Claris</w:t>
      </w:r>
      <w:r>
        <w:rPr>
          <w:spacing w:val="-7"/>
        </w:rPr>
        <w:t> </w:t>
      </w:r>
      <w:r>
        <w:rPr/>
        <w:t>500</w:t>
      </w:r>
    </w:p>
    <w:p>
      <w:pPr>
        <w:pStyle w:val="BodyText"/>
        <w:tabs>
          <w:tab w:pos="2240" w:val="left" w:leader="none"/>
        </w:tabs>
        <w:ind w:right="2655"/>
      </w:pPr>
      <w:r>
        <w:rPr/>
        <w:t>10885-6</w:t>
        <w:tab/>
        <w:t>Stůl pracovní nerez s policí</w:t>
      </w:r>
      <w:r>
        <w:rPr>
          <w:spacing w:val="-5"/>
        </w:rPr>
        <w:t> </w:t>
      </w:r>
      <w:r>
        <w:rPr/>
        <w:t>pod</w:t>
      </w:r>
      <w:r>
        <w:rPr>
          <w:spacing w:val="-2"/>
        </w:rPr>
        <w:t> </w:t>
      </w:r>
      <w:r>
        <w:rPr/>
        <w:t>vitrínkou 10886-1</w:t>
        <w:tab/>
        <w:t>Stůl skříňkový s křídlovými</w:t>
      </w:r>
      <w:r>
        <w:rPr>
          <w:spacing w:val="-8"/>
        </w:rPr>
        <w:t> </w:t>
      </w:r>
      <w:r>
        <w:rPr/>
        <w:t>dveřmi</w:t>
      </w:r>
      <w:r>
        <w:rPr>
          <w:spacing w:val="1"/>
        </w:rPr>
        <w:t> </w:t>
      </w:r>
      <w:r>
        <w:rPr/>
        <w:t>KSSUPK</w:t>
      </w:r>
      <w:r>
        <w:rPr>
          <w:w w:val="99"/>
        </w:rPr>
        <w:t> </w:t>
      </w:r>
      <w:r>
        <w:rPr/>
        <w:t>10886-2</w:t>
        <w:tab/>
        <w:t>Baterie stojánková</w:t>
      </w:r>
      <w:r>
        <w:rPr>
          <w:spacing w:val="-4"/>
        </w:rPr>
        <w:t> </w:t>
      </w:r>
      <w:r>
        <w:rPr/>
        <w:t>PL05RAF</w:t>
      </w:r>
    </w:p>
    <w:p>
      <w:pPr>
        <w:pStyle w:val="BodyText"/>
        <w:ind w:right="3321"/>
        <w:jc w:val="both"/>
      </w:pPr>
      <w:r>
        <w:rPr/>
        <w:t>10886-3 Podnoží nerez jaklové bez police, krytí 10886-4 Podnoží nerez jaklové bez police, krytí 10887-1          Myčka nádobí</w:t>
      </w:r>
    </w:p>
    <w:p>
      <w:pPr>
        <w:pStyle w:val="BodyText"/>
        <w:tabs>
          <w:tab w:pos="2239" w:val="left" w:leader="none"/>
        </w:tabs>
        <w:ind w:right="3928"/>
      </w:pPr>
      <w:r>
        <w:rPr/>
        <w:t>10887-2</w:t>
        <w:tab/>
        <w:t>Čerpadlo odpadní vody</w:t>
      </w:r>
      <w:r>
        <w:rPr>
          <w:spacing w:val="-5"/>
        </w:rPr>
        <w:t> </w:t>
      </w:r>
      <w:r>
        <w:rPr/>
        <w:t>z</w:t>
      </w:r>
      <w:r>
        <w:rPr>
          <w:spacing w:val="1"/>
        </w:rPr>
        <w:t> </w:t>
      </w:r>
      <w:r>
        <w:rPr/>
        <w:t>myčky 10888</w:t>
        <w:tab/>
        <w:t>Výdejník horké vody KA</w:t>
      </w:r>
      <w:r>
        <w:rPr>
          <w:spacing w:val="-6"/>
        </w:rPr>
        <w:t> </w:t>
      </w:r>
      <w:r>
        <w:rPr/>
        <w:t>15</w:t>
      </w:r>
    </w:p>
    <w:p>
      <w:pPr>
        <w:pStyle w:val="BodyText"/>
        <w:tabs>
          <w:tab w:pos="2239" w:val="left" w:leader="none"/>
        </w:tabs>
        <w:ind w:right="2944"/>
      </w:pPr>
      <w:r>
        <w:rPr/>
        <w:t>10889</w:t>
        <w:tab/>
        <w:t>Stůl pracovní s poklicí a</w:t>
      </w:r>
      <w:r>
        <w:rPr>
          <w:spacing w:val="-6"/>
        </w:rPr>
        <w:t> </w:t>
      </w:r>
      <w:r>
        <w:rPr/>
        <w:t>zásuvkou</w:t>
      </w:r>
      <w:r>
        <w:rPr>
          <w:spacing w:val="-1"/>
        </w:rPr>
        <w:t> </w:t>
      </w:r>
      <w:r>
        <w:rPr/>
        <w:t>KSPZH</w:t>
      </w:r>
      <w:r>
        <w:rPr>
          <w:w w:val="99"/>
        </w:rPr>
        <w:t> </w:t>
      </w:r>
      <w:r>
        <w:rPr/>
        <w:t>10890</w:t>
        <w:tab/>
        <w:t>Stůl chladicí se</w:t>
      </w:r>
      <w:r>
        <w:rPr>
          <w:spacing w:val="-5"/>
        </w:rPr>
        <w:t> </w:t>
      </w:r>
      <w:r>
        <w:rPr/>
        <w:t>zásuvkami</w:t>
      </w:r>
      <w:r>
        <w:rPr>
          <w:spacing w:val="-2"/>
        </w:rPr>
        <w:t> </w:t>
      </w:r>
      <w:r>
        <w:rPr/>
        <w:t>KCH2-3X</w:t>
      </w:r>
      <w:r>
        <w:rPr>
          <w:w w:val="99"/>
        </w:rPr>
        <w:t> </w:t>
      </w:r>
      <w:r>
        <w:rPr/>
        <w:t>69248</w:t>
        <w:tab/>
        <w:t>výčepní zařízení Green Line s</w:t>
      </w:r>
      <w:r>
        <w:rPr>
          <w:spacing w:val="-8"/>
        </w:rPr>
        <w:t> </w:t>
      </w:r>
      <w:r>
        <w:rPr/>
        <w:t>přísl.</w:t>
      </w:r>
    </w:p>
    <w:p>
      <w:pPr>
        <w:pStyle w:val="BodyText"/>
        <w:tabs>
          <w:tab w:pos="2239" w:val="left" w:leader="none"/>
        </w:tabs>
        <w:ind w:right="1945"/>
      </w:pPr>
      <w:r>
        <w:rPr/>
        <w:t>69249</w:t>
        <w:tab/>
        <w:t>lednice chladnička bílá, SD1380 plné</w:t>
      </w:r>
      <w:r>
        <w:rPr>
          <w:spacing w:val="-7"/>
        </w:rPr>
        <w:t> </w:t>
      </w:r>
      <w:r>
        <w:rPr/>
        <w:t>dv.</w:t>
      </w:r>
      <w:r>
        <w:rPr>
          <w:spacing w:val="-1"/>
        </w:rPr>
        <w:t> </w:t>
      </w:r>
      <w:r>
        <w:rPr/>
        <w:t>NORDlline</w:t>
      </w:r>
      <w:r>
        <w:rPr>
          <w:w w:val="99"/>
        </w:rPr>
        <w:t> </w:t>
      </w:r>
      <w:r>
        <w:rPr/>
        <w:t>69468</w:t>
        <w:tab/>
        <w:t>stůl chladicí na pivní sudy KEG 20 nebo 50</w:t>
      </w:r>
      <w:r>
        <w:rPr>
          <w:spacing w:val="-6"/>
        </w:rPr>
        <w:t> </w:t>
      </w:r>
      <w:r>
        <w:rPr/>
        <w:t>litrů</w:t>
      </w:r>
    </w:p>
    <w:p>
      <w:pPr>
        <w:pStyle w:val="BodyText"/>
        <w:ind w:left="2240" w:right="1443"/>
      </w:pPr>
      <w:r>
        <w:rPr/>
        <w:t>Mikrovlnka BOSCH HMT75M451 nerez (denní místnost) Myčka BOSCH SL4PW18 (denní místnost)</w:t>
      </w:r>
    </w:p>
    <w:p>
      <w:pPr>
        <w:pStyle w:val="BodyText"/>
        <w:ind w:left="2240" w:right="1498"/>
      </w:pPr>
      <w:r>
        <w:rPr/>
        <w:t>Chladnička s mrazící částí malá zn. ETA (denní místnost) Skladový policový systém (denní místnost)</w:t>
      </w:r>
    </w:p>
    <w:p>
      <w:pPr>
        <w:pStyle w:val="BodyText"/>
        <w:ind w:right="3511" w:firstLine="1404"/>
      </w:pPr>
      <w:r>
        <w:rPr/>
        <w:t>Stůl a skříňky nerez (denní místnost) (dále jen „movité věci“)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12" w:lineRule="auto" w:before="0" w:after="0"/>
        <w:ind w:left="836" w:right="830" w:hanging="360"/>
        <w:jc w:val="left"/>
        <w:rPr>
          <w:sz w:val="24"/>
        </w:rPr>
      </w:pPr>
      <w:r>
        <w:rPr>
          <w:sz w:val="24"/>
        </w:rPr>
        <w:t>náklady spojené s běžnou údržbou a opravami movitých věcí nese podnájemce; v případě celkového opotřebení nebo ztráty funkčnosti movitých</w:t>
      </w:r>
      <w:r>
        <w:rPr>
          <w:spacing w:val="-12"/>
          <w:sz w:val="24"/>
        </w:rPr>
        <w:t> </w:t>
      </w:r>
      <w:r>
        <w:rPr>
          <w:sz w:val="24"/>
        </w:rPr>
        <w:t>věcí</w:t>
      </w:r>
    </w:p>
    <w:p>
      <w:pPr>
        <w:pStyle w:val="BodyText"/>
        <w:spacing w:line="312" w:lineRule="auto" w:before="4"/>
        <w:ind w:right="230"/>
      </w:pPr>
      <w:r>
        <w:rPr/>
        <w:t>(např. I při nehospodárnosti opravy) nemá nájemce povinnost poskytnout podnájemci náhradní movité věci (bez vlivu na výši nájemného).</w:t>
      </w:r>
    </w:p>
    <w:sectPr>
      <w:type w:val="continuous"/>
      <w:pgSz w:w="11910" w:h="16840"/>
      <w:pgMar w:top="7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36" w:hanging="360"/>
      </w:pPr>
      <w:rPr>
        <w:rFonts w:hint="default" w:ascii="Times New Roman" w:hAnsi="Times New Roman" w:eastAsia="Times New Roman" w:cs="Times New Roman"/>
        <w:w w:val="75"/>
        <w:sz w:val="24"/>
        <w:szCs w:val="24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835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raffayova</dc:creator>
  <dc:title>Microsoft Word - PÅŽÃ­loha Ä“. 1_VymezenÃ­ pÅŽedmÄłtu podnÃ¡jmu_k 05_2021.docx</dc:title>
  <dcterms:created xsi:type="dcterms:W3CDTF">2021-05-23T14:47:16Z</dcterms:created>
  <dcterms:modified xsi:type="dcterms:W3CDTF">2021-05-23T14:47:16Z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2021-05-23T00:00:00Z</vt:filetime>
  </property>
</Properties>
</file>