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37860" w14:textId="77777777" w:rsidR="0093471C" w:rsidRPr="002202EC" w:rsidRDefault="0093471C" w:rsidP="0093471C">
      <w:pPr>
        <w:rPr>
          <w:rFonts w:ascii="Calibri" w:hAnsi="Calibri"/>
          <w:sz w:val="22"/>
          <w:szCs w:val="22"/>
        </w:rPr>
      </w:pPr>
      <w:r w:rsidRPr="002202EC">
        <w:rPr>
          <w:rStyle w:val="Siln"/>
          <w:rFonts w:ascii="Calibri" w:hAnsi="Calibri"/>
          <w:sz w:val="22"/>
          <w:szCs w:val="22"/>
        </w:rPr>
        <w:t>Národní památkový ústav,</w:t>
      </w:r>
      <w:r w:rsidRPr="002202EC">
        <w:rPr>
          <w:rFonts w:ascii="Calibri" w:hAnsi="Calibri"/>
          <w:sz w:val="22"/>
          <w:szCs w:val="22"/>
        </w:rPr>
        <w:t xml:space="preserve"> státní příspěvková organizace</w:t>
      </w:r>
    </w:p>
    <w:p w14:paraId="3E1DDA8F" w14:textId="77777777" w:rsidR="0093471C" w:rsidRPr="002202EC" w:rsidRDefault="0093471C" w:rsidP="0093471C">
      <w:pPr>
        <w:rPr>
          <w:rFonts w:ascii="Calibri" w:hAnsi="Calibri"/>
          <w:sz w:val="22"/>
          <w:szCs w:val="22"/>
        </w:rPr>
      </w:pPr>
      <w:r w:rsidRPr="002202EC">
        <w:rPr>
          <w:rFonts w:ascii="Calibri" w:hAnsi="Calibri"/>
          <w:sz w:val="22"/>
          <w:szCs w:val="22"/>
        </w:rPr>
        <w:t>IČ: 75032333, DIČ: CZ75032333,</w:t>
      </w:r>
    </w:p>
    <w:p w14:paraId="1A567811" w14:textId="77777777" w:rsidR="0093471C" w:rsidRPr="00D04ABD" w:rsidRDefault="0093471C" w:rsidP="0093471C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0248EF09" w14:textId="77777777" w:rsidR="0093471C" w:rsidRPr="00D04ABD" w:rsidRDefault="0093471C" w:rsidP="0093471C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>zastoupen:</w:t>
      </w:r>
      <w:r>
        <w:rPr>
          <w:rFonts w:ascii="Calibri" w:hAnsi="Calibri"/>
          <w:sz w:val="22"/>
          <w:szCs w:val="22"/>
        </w:rPr>
        <w:t xml:space="preserve"> Ing. Petr Šubík, ředitel NPÚ ÚPS v Kroměříži</w:t>
      </w:r>
      <w:r w:rsidRPr="00D04ABD">
        <w:rPr>
          <w:rFonts w:ascii="Calibri" w:hAnsi="Calibri"/>
          <w:sz w:val="22"/>
          <w:szCs w:val="22"/>
        </w:rPr>
        <w:t xml:space="preserve"> </w:t>
      </w:r>
      <w:r w:rsidRPr="00D04ABD">
        <w:rPr>
          <w:rFonts w:ascii="Calibri" w:hAnsi="Calibri"/>
          <w:sz w:val="22"/>
          <w:szCs w:val="22"/>
        </w:rPr>
        <w:fldChar w:fldCharType="begin"/>
      </w:r>
      <w:r w:rsidRPr="00D04ABD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D04ABD">
        <w:rPr>
          <w:rFonts w:ascii="Calibri" w:hAnsi="Calibri"/>
          <w:sz w:val="22"/>
          <w:szCs w:val="22"/>
        </w:rPr>
        <w:fldChar w:fldCharType="end"/>
      </w:r>
      <w:r w:rsidRPr="00D04ABD">
        <w:rPr>
          <w:rFonts w:ascii="Calibri" w:hAnsi="Calibri"/>
          <w:sz w:val="22"/>
          <w:szCs w:val="22"/>
        </w:rPr>
        <w:fldChar w:fldCharType="begin"/>
      </w:r>
      <w:r w:rsidRPr="00D04ABD">
        <w:rPr>
          <w:rFonts w:ascii="Calibri" w:hAnsi="Calibri"/>
          <w:sz w:val="22"/>
          <w:szCs w:val="22"/>
        </w:rPr>
        <w:instrText xml:space="preserve"> AUTOTEXTLIST   \* MERGEFORMAT </w:instrText>
      </w:r>
      <w:r w:rsidRPr="00D04ABD">
        <w:rPr>
          <w:rFonts w:ascii="Calibri" w:hAnsi="Calibri"/>
          <w:sz w:val="22"/>
          <w:szCs w:val="22"/>
        </w:rPr>
        <w:fldChar w:fldCharType="end"/>
      </w:r>
    </w:p>
    <w:p w14:paraId="4306CAFE" w14:textId="77777777" w:rsidR="0093471C" w:rsidRPr="00D04ABD" w:rsidRDefault="0093471C" w:rsidP="0093471C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>bankovní spojení: Česká národní banka Praha, č. ú.: 500005-60039011/0710</w:t>
      </w:r>
    </w:p>
    <w:p w14:paraId="76A637E2" w14:textId="10F6E8EE" w:rsidR="0093471C" w:rsidRPr="00D04ABD" w:rsidRDefault="0093471C" w:rsidP="0093471C">
      <w:pPr>
        <w:widowControl w:val="0"/>
        <w:rPr>
          <w:rFonts w:ascii="Calibri" w:hAnsi="Calibri" w:cs="Arial"/>
          <w:sz w:val="22"/>
          <w:szCs w:val="22"/>
        </w:rPr>
      </w:pPr>
      <w:r w:rsidRPr="00D04ABD">
        <w:rPr>
          <w:rFonts w:ascii="Calibri" w:hAnsi="Calibri" w:cs="Arial"/>
          <w:sz w:val="22"/>
          <w:szCs w:val="22"/>
        </w:rPr>
        <w:t>zástupce pro věci technické</w:t>
      </w:r>
      <w:r w:rsidR="00AE700E">
        <w:rPr>
          <w:rFonts w:ascii="Calibri" w:hAnsi="Calibri" w:cs="Arial"/>
          <w:sz w:val="22"/>
          <w:szCs w:val="22"/>
        </w:rPr>
        <w:t>, TDS</w:t>
      </w:r>
      <w:r w:rsidRPr="00D04ABD">
        <w:rPr>
          <w:rFonts w:ascii="Calibri" w:hAnsi="Calibri" w:cs="Arial"/>
          <w:sz w:val="22"/>
          <w:szCs w:val="22"/>
        </w:rPr>
        <w:t xml:space="preserve">: </w:t>
      </w:r>
      <w:r w:rsidR="009F051E">
        <w:rPr>
          <w:rFonts w:ascii="Calibri" w:hAnsi="Calibri" w:cs="Arial"/>
          <w:sz w:val="22"/>
          <w:szCs w:val="22"/>
        </w:rPr>
        <w:t>xxxxxxxx</w:t>
      </w:r>
      <w:r w:rsidRPr="00D04ABD">
        <w:rPr>
          <w:rFonts w:ascii="Calibri" w:hAnsi="Calibri" w:cs="Arial"/>
          <w:sz w:val="22"/>
          <w:szCs w:val="22"/>
        </w:rPr>
        <w:t>, tel. +420</w:t>
      </w:r>
      <w:r w:rsidR="00D70DAC">
        <w:rPr>
          <w:rFonts w:ascii="Calibri" w:hAnsi="Calibri" w:cs="Arial"/>
          <w:sz w:val="22"/>
          <w:szCs w:val="22"/>
        </w:rPr>
        <w:t> </w:t>
      </w:r>
      <w:r w:rsidR="009F051E">
        <w:rPr>
          <w:rFonts w:ascii="Calibri" w:hAnsi="Calibri" w:cs="Arial"/>
          <w:sz w:val="22"/>
          <w:szCs w:val="22"/>
        </w:rPr>
        <w:t>xxxxxxx</w:t>
      </w:r>
      <w:r w:rsidR="00D70DAC">
        <w:rPr>
          <w:rFonts w:ascii="Calibri" w:hAnsi="Calibri" w:cs="Arial"/>
          <w:sz w:val="22"/>
          <w:szCs w:val="22"/>
        </w:rPr>
        <w:t xml:space="preserve">, </w:t>
      </w:r>
      <w:r w:rsidR="009F051E">
        <w:rPr>
          <w:rFonts w:ascii="Calibri" w:hAnsi="Calibri" w:cs="Arial"/>
          <w:sz w:val="22"/>
          <w:szCs w:val="22"/>
        </w:rPr>
        <w:t>xxxxx</w:t>
      </w:r>
    </w:p>
    <w:p w14:paraId="61BAC020" w14:textId="77777777" w:rsidR="0093471C" w:rsidRPr="00D04ABD" w:rsidRDefault="0093471C" w:rsidP="0093471C">
      <w:pPr>
        <w:rPr>
          <w:rFonts w:ascii="Calibri" w:hAnsi="Calibri"/>
          <w:sz w:val="22"/>
          <w:szCs w:val="22"/>
        </w:rPr>
      </w:pPr>
      <w:r w:rsidRPr="00D04ABD">
        <w:rPr>
          <w:rStyle w:val="Zdraznn"/>
          <w:rFonts w:ascii="Calibri" w:hAnsi="Calibri"/>
          <w:b/>
          <w:bCs/>
          <w:sz w:val="22"/>
          <w:szCs w:val="22"/>
        </w:rPr>
        <w:t>Doručovací adresa:</w:t>
      </w:r>
    </w:p>
    <w:p w14:paraId="54698289" w14:textId="77777777" w:rsidR="0093471C" w:rsidRPr="00D04ABD" w:rsidRDefault="0093471C" w:rsidP="0093471C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 xml:space="preserve">Národní památkový ústav, </w:t>
      </w:r>
      <w:r>
        <w:rPr>
          <w:rFonts w:ascii="Calibri" w:hAnsi="Calibri"/>
          <w:sz w:val="22"/>
          <w:szCs w:val="22"/>
        </w:rPr>
        <w:t>územní památková správa v Kroměříži</w:t>
      </w:r>
    </w:p>
    <w:p w14:paraId="6EC1A5B9" w14:textId="77777777" w:rsidR="0093471C" w:rsidRPr="00D04ABD" w:rsidRDefault="0093471C" w:rsidP="0093471C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 xml:space="preserve">adresa: </w:t>
      </w:r>
      <w:r>
        <w:rPr>
          <w:rFonts w:ascii="Calibri" w:hAnsi="Calibri"/>
          <w:sz w:val="22"/>
          <w:szCs w:val="22"/>
        </w:rPr>
        <w:t>Sněmovní nám. 1</w:t>
      </w:r>
      <w:r w:rsidRPr="00D04AB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767 01 Kroměříž</w:t>
      </w:r>
      <w:r w:rsidRPr="00D04ABD">
        <w:rPr>
          <w:rFonts w:ascii="Calibri" w:hAnsi="Calibri"/>
          <w:sz w:val="22"/>
          <w:szCs w:val="22"/>
        </w:rPr>
        <w:t>,</w:t>
      </w:r>
    </w:p>
    <w:p w14:paraId="15FF8FE3" w14:textId="77777777" w:rsidR="00505FA6" w:rsidRPr="00E0558A" w:rsidRDefault="0093471C" w:rsidP="0093471C">
      <w:pPr>
        <w:widowContro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Objedn</w:t>
      </w:r>
      <w:r w:rsidRPr="00246701">
        <w:rPr>
          <w:rFonts w:ascii="Calibri" w:hAnsi="Calibri" w:cs="Arial"/>
          <w:b/>
          <w:sz w:val="22"/>
          <w:szCs w:val="22"/>
        </w:rPr>
        <w:t>atel</w:t>
      </w:r>
      <w:r w:rsidRPr="00246701">
        <w:rPr>
          <w:rFonts w:ascii="Calibri" w:hAnsi="Calibri" w:cs="Arial"/>
          <w:sz w:val="22"/>
          <w:szCs w:val="22"/>
        </w:rPr>
        <w:t>“)</w:t>
      </w:r>
    </w:p>
    <w:p w14:paraId="083FBDAD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14:paraId="105C50E5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409819C3" w14:textId="7C5AE52E" w:rsidR="00505FA6" w:rsidRPr="00ED2352" w:rsidRDefault="002529E7" w:rsidP="00DB60E0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ED2352">
        <w:rPr>
          <w:rFonts w:asciiTheme="minorHAnsi" w:hAnsiTheme="minorHAnsi" w:cstheme="minorHAnsi"/>
          <w:b/>
          <w:sz w:val="22"/>
          <w:szCs w:val="22"/>
        </w:rPr>
        <w:t>Jiří Dostál</w:t>
      </w:r>
    </w:p>
    <w:p w14:paraId="61C826B3" w14:textId="5DCB76C4" w:rsidR="00505FA6" w:rsidRPr="00ED2352" w:rsidRDefault="00505FA6" w:rsidP="00DB60E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ED235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2529E7" w:rsidRPr="00ED2352">
        <w:rPr>
          <w:rFonts w:asciiTheme="minorHAnsi" w:hAnsiTheme="minorHAnsi" w:cstheme="minorHAnsi"/>
          <w:sz w:val="22"/>
          <w:szCs w:val="22"/>
        </w:rPr>
        <w:t>Březina 3, 666 01 Tišnov</w:t>
      </w:r>
    </w:p>
    <w:p w14:paraId="568188BA" w14:textId="135832A0" w:rsidR="00505FA6" w:rsidRPr="00ED2352" w:rsidRDefault="00505FA6" w:rsidP="00DB60E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ED2352">
        <w:rPr>
          <w:rFonts w:asciiTheme="minorHAnsi" w:hAnsiTheme="minorHAnsi" w:cstheme="minorHAnsi"/>
          <w:sz w:val="22"/>
          <w:szCs w:val="22"/>
        </w:rPr>
        <w:t xml:space="preserve">IČ: </w:t>
      </w:r>
      <w:r w:rsidR="002529E7" w:rsidRPr="00ED2352">
        <w:rPr>
          <w:rFonts w:asciiTheme="minorHAnsi" w:hAnsiTheme="minorHAnsi" w:cstheme="minorHAnsi"/>
          <w:sz w:val="22"/>
          <w:szCs w:val="22"/>
        </w:rPr>
        <w:t>12726087</w:t>
      </w:r>
      <w:r w:rsidRPr="00ED2352">
        <w:rPr>
          <w:rFonts w:asciiTheme="minorHAnsi" w:hAnsiTheme="minorHAnsi" w:cstheme="minorHAnsi"/>
          <w:sz w:val="22"/>
          <w:szCs w:val="22"/>
        </w:rPr>
        <w:t>, DIČ:</w:t>
      </w:r>
      <w:r w:rsidR="002529E7" w:rsidRPr="00ED2352">
        <w:rPr>
          <w:rFonts w:asciiTheme="minorHAnsi" w:hAnsiTheme="minorHAnsi" w:cstheme="minorHAnsi"/>
          <w:sz w:val="22"/>
          <w:szCs w:val="22"/>
        </w:rPr>
        <w:t>CZ520701062</w:t>
      </w:r>
    </w:p>
    <w:p w14:paraId="0BB870F4" w14:textId="53377977" w:rsidR="006A0FEA" w:rsidRPr="00ED2352" w:rsidRDefault="006A0FEA" w:rsidP="00DB60E0">
      <w:pPr>
        <w:widowControl w:val="0"/>
        <w:rPr>
          <w:rFonts w:ascii="Calibri" w:hAnsi="Calibri" w:cs="Arial"/>
          <w:sz w:val="22"/>
          <w:szCs w:val="22"/>
        </w:rPr>
      </w:pPr>
      <w:r w:rsidRPr="00ED2352">
        <w:rPr>
          <w:rFonts w:asciiTheme="minorHAnsi" w:hAnsiTheme="minorHAnsi" w:cstheme="minorHAnsi"/>
          <w:sz w:val="22"/>
          <w:szCs w:val="22"/>
        </w:rPr>
        <w:t>telefon:</w:t>
      </w:r>
      <w:r w:rsidR="002529E7" w:rsidRPr="00ED2352">
        <w:rPr>
          <w:rFonts w:asciiTheme="minorHAnsi" w:hAnsiTheme="minorHAnsi" w:cstheme="minorHAnsi"/>
          <w:sz w:val="22"/>
          <w:szCs w:val="22"/>
        </w:rPr>
        <w:t xml:space="preserve"> </w:t>
      </w:r>
      <w:r w:rsidR="009F051E">
        <w:rPr>
          <w:rFonts w:asciiTheme="minorHAnsi" w:hAnsiTheme="minorHAnsi" w:cstheme="minorHAnsi"/>
          <w:sz w:val="22"/>
          <w:szCs w:val="22"/>
        </w:rPr>
        <w:t>xxxxxxxxxxxxx</w:t>
      </w:r>
      <w:r w:rsidRPr="00ED2352">
        <w:rPr>
          <w:rFonts w:asciiTheme="minorHAnsi" w:hAnsiTheme="minorHAnsi" w:cstheme="minorHAnsi"/>
          <w:sz w:val="22"/>
          <w:szCs w:val="22"/>
        </w:rPr>
        <w:t>, email</w:t>
      </w:r>
      <w:r w:rsidRPr="00ED2352">
        <w:rPr>
          <w:rFonts w:ascii="Calibri" w:hAnsi="Calibri" w:cs="Arial"/>
          <w:sz w:val="22"/>
          <w:szCs w:val="22"/>
        </w:rPr>
        <w:t>:</w:t>
      </w:r>
      <w:r w:rsidR="002529E7" w:rsidRPr="00ED2352">
        <w:rPr>
          <w:rFonts w:ascii="Calibri" w:hAnsi="Calibri" w:cs="Arial"/>
          <w:sz w:val="22"/>
          <w:szCs w:val="22"/>
        </w:rPr>
        <w:t xml:space="preserve"> </w:t>
      </w:r>
      <w:r w:rsidR="009F051E">
        <w:rPr>
          <w:rFonts w:ascii="Calibri" w:hAnsi="Calibri" w:cs="Arial"/>
          <w:sz w:val="22"/>
          <w:szCs w:val="22"/>
        </w:rPr>
        <w:t>xxxxxxx</w:t>
      </w:r>
    </w:p>
    <w:p w14:paraId="3DD20773" w14:textId="53C8FBF5" w:rsidR="006A0FEA" w:rsidRPr="00E0558A" w:rsidRDefault="006A0FEA" w:rsidP="00DB60E0">
      <w:pPr>
        <w:widowControl w:val="0"/>
        <w:rPr>
          <w:rFonts w:ascii="Calibri" w:hAnsi="Calibri" w:cs="Arial"/>
          <w:sz w:val="22"/>
          <w:szCs w:val="22"/>
        </w:rPr>
      </w:pPr>
      <w:r w:rsidRPr="00ED2352">
        <w:rPr>
          <w:rFonts w:ascii="Calibri" w:hAnsi="Calibri" w:cs="Arial"/>
          <w:sz w:val="22"/>
          <w:szCs w:val="22"/>
        </w:rPr>
        <w:t xml:space="preserve">bankovní spojení: </w:t>
      </w:r>
      <w:r w:rsidR="009F051E">
        <w:rPr>
          <w:rFonts w:ascii="Calibri" w:hAnsi="Calibri" w:cs="Arial"/>
          <w:sz w:val="22"/>
          <w:szCs w:val="22"/>
        </w:rPr>
        <w:t>xxxxxxxxxxx</w:t>
      </w:r>
      <w:r w:rsidRPr="00ED2352">
        <w:rPr>
          <w:rFonts w:ascii="Calibri" w:hAnsi="Calibri" w:cs="Arial"/>
          <w:sz w:val="22"/>
          <w:szCs w:val="22"/>
        </w:rPr>
        <w:t>, č.</w:t>
      </w:r>
      <w:r w:rsidR="00ED2352">
        <w:rPr>
          <w:rFonts w:ascii="Calibri" w:hAnsi="Calibri" w:cs="Arial"/>
          <w:sz w:val="22"/>
          <w:szCs w:val="22"/>
        </w:rPr>
        <w:t xml:space="preserve"> </w:t>
      </w:r>
      <w:r w:rsidRPr="00ED2352">
        <w:rPr>
          <w:rFonts w:ascii="Calibri" w:hAnsi="Calibri" w:cs="Arial"/>
          <w:sz w:val="22"/>
          <w:szCs w:val="22"/>
        </w:rPr>
        <w:t>ú</w:t>
      </w:r>
      <w:r w:rsidR="00205932" w:rsidRPr="00ED2352">
        <w:rPr>
          <w:rFonts w:ascii="Calibri" w:hAnsi="Calibri" w:cs="Arial"/>
          <w:sz w:val="22"/>
          <w:szCs w:val="22"/>
        </w:rPr>
        <w:t xml:space="preserve">.: </w:t>
      </w:r>
      <w:r w:rsidR="009F051E">
        <w:rPr>
          <w:rFonts w:ascii="Calibri" w:hAnsi="Calibri" w:cs="Arial"/>
          <w:sz w:val="22"/>
          <w:szCs w:val="22"/>
        </w:rPr>
        <w:t>xxxxxxx</w:t>
      </w:r>
    </w:p>
    <w:p w14:paraId="3D749334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Zhotov</w:t>
      </w:r>
      <w:r w:rsidRPr="00E0558A">
        <w:rPr>
          <w:rFonts w:ascii="Calibri" w:hAnsi="Calibri" w:cs="Arial"/>
          <w:b/>
          <w:sz w:val="22"/>
          <w:szCs w:val="22"/>
        </w:rPr>
        <w:t>itel</w:t>
      </w:r>
      <w:r w:rsidRPr="00E0558A">
        <w:rPr>
          <w:rFonts w:ascii="Calibri" w:hAnsi="Calibri" w:cs="Arial"/>
          <w:sz w:val="22"/>
          <w:szCs w:val="22"/>
        </w:rPr>
        <w:t>“)</w:t>
      </w:r>
    </w:p>
    <w:p w14:paraId="3C401638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01A14481" w14:textId="77777777" w:rsidR="00505FA6" w:rsidRPr="00E0558A" w:rsidRDefault="00505FA6" w:rsidP="00DB60E0">
      <w:pPr>
        <w:pStyle w:val="Normln0"/>
        <w:jc w:val="center"/>
        <w:rPr>
          <w:rFonts w:ascii="Calibri" w:hAnsi="Calibri"/>
          <w:szCs w:val="22"/>
        </w:rPr>
      </w:pPr>
      <w:r w:rsidRPr="00E0558A">
        <w:rPr>
          <w:rFonts w:ascii="Calibri" w:hAnsi="Calibri"/>
          <w:szCs w:val="22"/>
        </w:rPr>
        <w:t xml:space="preserve">jako </w:t>
      </w:r>
      <w:r w:rsidR="004925FD" w:rsidRPr="00E0558A">
        <w:rPr>
          <w:rFonts w:ascii="Calibri" w:hAnsi="Calibri"/>
          <w:szCs w:val="22"/>
        </w:rPr>
        <w:t>s</w:t>
      </w:r>
      <w:r w:rsidRPr="00E0558A">
        <w:rPr>
          <w:rFonts w:ascii="Calibri" w:hAnsi="Calibri"/>
          <w:szCs w:val="22"/>
        </w:rPr>
        <w:t xml:space="preserve">mluvní strany uzavřely </w:t>
      </w:r>
      <w:r w:rsidR="00246701" w:rsidRPr="00E0558A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E0558A">
        <w:rPr>
          <w:rFonts w:ascii="Calibri" w:hAnsi="Calibri"/>
          <w:szCs w:val="22"/>
        </w:rPr>
        <w:t>níže uvedeného dne, měsíce a roku tuto</w:t>
      </w:r>
    </w:p>
    <w:p w14:paraId="22CDBA65" w14:textId="77777777" w:rsidR="00505FA6" w:rsidRPr="00E0558A" w:rsidRDefault="00505FA6" w:rsidP="00DB60E0">
      <w:pPr>
        <w:pStyle w:val="Normln0"/>
        <w:jc w:val="center"/>
        <w:rPr>
          <w:rFonts w:ascii="Calibri" w:hAnsi="Calibri"/>
          <w:b/>
          <w:szCs w:val="22"/>
        </w:rPr>
      </w:pPr>
      <w:r w:rsidRPr="00E0558A">
        <w:rPr>
          <w:rFonts w:ascii="Calibri" w:hAnsi="Calibri"/>
          <w:b/>
          <w:szCs w:val="22"/>
        </w:rPr>
        <w:t>smlouvu o dílo:</w:t>
      </w:r>
    </w:p>
    <w:p w14:paraId="49746AA4" w14:textId="77777777" w:rsidR="00070156" w:rsidRPr="00E0558A" w:rsidRDefault="00070156" w:rsidP="00DB60E0">
      <w:pPr>
        <w:pStyle w:val="Nzev"/>
        <w:widowControl w:val="0"/>
        <w:outlineLvl w:val="0"/>
        <w:rPr>
          <w:rFonts w:ascii="Calibri" w:hAnsi="Calibri" w:cs="Arial"/>
          <w:sz w:val="22"/>
          <w:szCs w:val="22"/>
        </w:rPr>
      </w:pPr>
    </w:p>
    <w:p w14:paraId="122BF288" w14:textId="77777777" w:rsidR="0079370D" w:rsidRPr="00E0558A" w:rsidRDefault="001F6100" w:rsidP="00DB60E0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E0558A">
        <w:rPr>
          <w:rFonts w:ascii="Calibri" w:hAnsi="Calibri"/>
          <w:sz w:val="22"/>
          <w:szCs w:val="22"/>
          <w:u w:val="none"/>
        </w:rPr>
        <w:t>I.</w:t>
      </w:r>
    </w:p>
    <w:p w14:paraId="3B03F837" w14:textId="77777777" w:rsidR="0079370D" w:rsidRPr="00187F7A" w:rsidRDefault="0079370D" w:rsidP="00601984">
      <w:pPr>
        <w:pStyle w:val="Podnadpis"/>
        <w:spacing w:after="240"/>
        <w:rPr>
          <w:rFonts w:ascii="Calibri" w:hAnsi="Calibri"/>
          <w:sz w:val="22"/>
          <w:szCs w:val="22"/>
          <w:u w:val="none"/>
          <w:lang w:val="cs-CZ"/>
        </w:rPr>
      </w:pPr>
      <w:r w:rsidRPr="00187F7A">
        <w:rPr>
          <w:rFonts w:ascii="Calibri" w:hAnsi="Calibri"/>
          <w:sz w:val="22"/>
          <w:szCs w:val="22"/>
          <w:u w:val="none"/>
        </w:rPr>
        <w:t xml:space="preserve">Účastníci </w:t>
      </w:r>
      <w:r w:rsidR="00070156" w:rsidRPr="00187F7A">
        <w:rPr>
          <w:rFonts w:ascii="Calibri" w:hAnsi="Calibri"/>
          <w:sz w:val="22"/>
          <w:szCs w:val="22"/>
          <w:u w:val="none"/>
        </w:rPr>
        <w:t>Smlouv</w:t>
      </w:r>
      <w:r w:rsidRPr="00187F7A">
        <w:rPr>
          <w:rFonts w:ascii="Calibri" w:hAnsi="Calibri"/>
          <w:sz w:val="22"/>
          <w:szCs w:val="22"/>
          <w:u w:val="none"/>
        </w:rPr>
        <w:t>y</w:t>
      </w:r>
    </w:p>
    <w:p w14:paraId="22562149" w14:textId="77777777" w:rsidR="001F6100" w:rsidRPr="00187F7A" w:rsidRDefault="0064015C" w:rsidP="00A77939">
      <w:pPr>
        <w:pStyle w:val="Zkladntext"/>
        <w:widowControl w:val="0"/>
        <w:numPr>
          <w:ilvl w:val="1"/>
          <w:numId w:val="1"/>
        </w:numPr>
        <w:ind w:left="567" w:hanging="567"/>
        <w:rPr>
          <w:rFonts w:ascii="Calibri" w:hAnsi="Calibri" w:cs="Arial"/>
          <w:b/>
          <w:bCs/>
          <w:i/>
          <w:iCs/>
          <w:sz w:val="22"/>
          <w:szCs w:val="22"/>
        </w:rPr>
      </w:pPr>
      <w:r w:rsidRPr="00187F7A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187F7A">
        <w:rPr>
          <w:rFonts w:ascii="Calibri" w:hAnsi="Calibri" w:cs="Arial"/>
          <w:sz w:val="22"/>
          <w:szCs w:val="22"/>
        </w:rPr>
        <w:t>vořících předmět této smlouvy o </w:t>
      </w:r>
      <w:r w:rsidRPr="00187F7A">
        <w:rPr>
          <w:rFonts w:ascii="Calibri" w:hAnsi="Calibri" w:cs="Arial"/>
          <w:sz w:val="22"/>
          <w:szCs w:val="22"/>
        </w:rPr>
        <w:t>dílo</w:t>
      </w:r>
      <w:r w:rsidR="00070156" w:rsidRPr="00187F7A">
        <w:rPr>
          <w:rFonts w:ascii="Calibri" w:hAnsi="Calibri" w:cs="Arial"/>
          <w:sz w:val="22"/>
          <w:szCs w:val="22"/>
        </w:rPr>
        <w:t xml:space="preserve"> (dále jen „Smlouva“)</w:t>
      </w:r>
      <w:r w:rsidRPr="00187F7A">
        <w:rPr>
          <w:rFonts w:ascii="Calibri" w:hAnsi="Calibri" w:cs="Arial"/>
          <w:sz w:val="22"/>
          <w:szCs w:val="22"/>
        </w:rPr>
        <w:t>.</w:t>
      </w:r>
    </w:p>
    <w:p w14:paraId="5D47B60C" w14:textId="7DA22316" w:rsidR="00C241F3" w:rsidRPr="0030796C" w:rsidRDefault="00187119" w:rsidP="00A77939">
      <w:pPr>
        <w:pStyle w:val="Zkladntext"/>
        <w:numPr>
          <w:ilvl w:val="0"/>
          <w:numId w:val="1"/>
        </w:numPr>
        <w:ind w:left="567" w:hanging="567"/>
        <w:rPr>
          <w:rFonts w:ascii="Calibri" w:hAnsi="Calibri" w:cs="Arial"/>
          <w:iCs/>
          <w:sz w:val="22"/>
          <w:szCs w:val="22"/>
        </w:rPr>
      </w:pPr>
      <w:r w:rsidRPr="00F72A31">
        <w:rPr>
          <w:rFonts w:ascii="Calibri" w:hAnsi="Calibri" w:cs="Arial"/>
          <w:sz w:val="22"/>
          <w:szCs w:val="22"/>
        </w:rPr>
        <w:t xml:space="preserve">Tato smlouva je uzavřena na základě veřejné zakázky </w:t>
      </w:r>
      <w:r w:rsidRPr="00F72A31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D41B78" w:rsidRPr="00187119">
        <w:rPr>
          <w:rFonts w:ascii="Calibri" w:hAnsi="Calibri" w:cs="Arial"/>
          <w:b/>
          <w:sz w:val="22"/>
          <w:szCs w:val="22"/>
          <w:lang w:val="cs-CZ"/>
        </w:rPr>
        <w:t>SH Pernštejn –</w:t>
      </w:r>
      <w:r w:rsidR="00D41B78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D41B78" w:rsidRPr="00187119">
        <w:rPr>
          <w:rFonts w:ascii="Calibri" w:hAnsi="Calibri" w:cs="Arial"/>
          <w:b/>
          <w:sz w:val="22"/>
          <w:szCs w:val="22"/>
        </w:rPr>
        <w:t xml:space="preserve">expozice </w:t>
      </w:r>
      <w:r w:rsidR="00D41B78">
        <w:rPr>
          <w:rFonts w:ascii="Calibri" w:hAnsi="Calibri" w:cs="Arial"/>
          <w:b/>
          <w:sz w:val="22"/>
          <w:szCs w:val="22"/>
          <w:lang w:val="cs-CZ"/>
        </w:rPr>
        <w:t>„Cesty do krajin ticha</w:t>
      </w:r>
      <w:r w:rsidRPr="00F72A31">
        <w:rPr>
          <w:rFonts w:ascii="Calibri" w:hAnsi="Calibri" w:cs="Arial"/>
          <w:sz w:val="22"/>
          <w:szCs w:val="22"/>
          <w:lang w:val="cs-CZ"/>
        </w:rPr>
        <w:t xml:space="preserve">“ </w:t>
      </w:r>
      <w:r w:rsidRPr="00F72A31">
        <w:rPr>
          <w:rFonts w:ascii="Calibri" w:hAnsi="Calibri" w:cs="Arial"/>
          <w:sz w:val="22"/>
          <w:szCs w:val="22"/>
        </w:rPr>
        <w:t>realizované prostřednictvím Národního elektronického nástroje</w:t>
      </w:r>
      <w:r w:rsidRPr="00F72A31">
        <w:rPr>
          <w:rFonts w:ascii="Calibri" w:hAnsi="Calibri" w:cs="Arial"/>
          <w:sz w:val="22"/>
          <w:szCs w:val="22"/>
          <w:lang w:val="cs-CZ"/>
        </w:rPr>
        <w:t>:</w:t>
      </w:r>
      <w:r w:rsidRPr="00F72A31">
        <w:rPr>
          <w:rFonts w:ascii="Calibri" w:hAnsi="Calibri" w:cs="Arial"/>
          <w:sz w:val="22"/>
          <w:szCs w:val="22"/>
        </w:rPr>
        <w:t xml:space="preserve"> </w:t>
      </w:r>
      <w:r w:rsidRPr="0030796C">
        <w:rPr>
          <w:rFonts w:ascii="Calibri" w:hAnsi="Calibri" w:cs="Arial"/>
          <w:iCs/>
          <w:sz w:val="22"/>
          <w:szCs w:val="22"/>
        </w:rPr>
        <w:t xml:space="preserve">číslo zakázky </w:t>
      </w:r>
      <w:r w:rsidRPr="0030796C">
        <w:rPr>
          <w:rFonts w:ascii="Calibri" w:hAnsi="Calibri" w:cs="Arial"/>
          <w:iCs/>
          <w:sz w:val="22"/>
          <w:szCs w:val="22"/>
          <w:lang w:val="cs-CZ"/>
        </w:rPr>
        <w:t>N006/21/V000</w:t>
      </w:r>
      <w:r w:rsidRPr="0030796C">
        <w:rPr>
          <w:rFonts w:ascii="Calibri" w:hAnsi="Calibri" w:cs="Arial"/>
          <w:iCs/>
          <w:sz w:val="22"/>
          <w:szCs w:val="22"/>
        </w:rPr>
        <w:t>11831</w:t>
      </w:r>
      <w:r w:rsidRPr="0030796C">
        <w:rPr>
          <w:rFonts w:ascii="Calibri" w:hAnsi="Calibri" w:cs="Arial"/>
          <w:iCs/>
          <w:sz w:val="22"/>
          <w:szCs w:val="22"/>
          <w:lang w:val="cs-CZ"/>
        </w:rPr>
        <w:t xml:space="preserve">. </w:t>
      </w:r>
      <w:r w:rsidRPr="0030796C">
        <w:rPr>
          <w:rFonts w:ascii="Calibri" w:hAnsi="Calibri"/>
          <w:iCs/>
          <w:sz w:val="22"/>
          <w:szCs w:val="22"/>
        </w:rPr>
        <w:t xml:space="preserve">Smluvní strany se dohodly, že závaznou část jejich smluvních ujednání tvoří rovněž nabídka </w:t>
      </w:r>
      <w:r w:rsidRPr="0030796C">
        <w:rPr>
          <w:rFonts w:ascii="Calibri" w:hAnsi="Calibri"/>
          <w:iCs/>
          <w:sz w:val="22"/>
          <w:szCs w:val="22"/>
          <w:lang w:val="cs-CZ"/>
        </w:rPr>
        <w:t>Z</w:t>
      </w:r>
      <w:r w:rsidRPr="0030796C">
        <w:rPr>
          <w:rFonts w:ascii="Calibri" w:hAnsi="Calibri"/>
          <w:iCs/>
          <w:sz w:val="22"/>
          <w:szCs w:val="22"/>
        </w:rPr>
        <w:t xml:space="preserve">hotovitele a zadávací dokumentace </w:t>
      </w:r>
      <w:r w:rsidRPr="0030796C">
        <w:rPr>
          <w:rFonts w:ascii="Calibri" w:hAnsi="Calibri"/>
          <w:iCs/>
          <w:sz w:val="22"/>
          <w:szCs w:val="22"/>
          <w:lang w:val="cs-CZ"/>
        </w:rPr>
        <w:t>Objednatele</w:t>
      </w:r>
      <w:r w:rsidR="009C69BA" w:rsidRPr="0030796C">
        <w:rPr>
          <w:rFonts w:ascii="Calibri" w:hAnsi="Calibri"/>
          <w:iCs/>
          <w:sz w:val="22"/>
          <w:szCs w:val="22"/>
        </w:rPr>
        <w:t>.</w:t>
      </w:r>
    </w:p>
    <w:p w14:paraId="231FE3F8" w14:textId="77777777" w:rsidR="0079370D" w:rsidRPr="00E0558A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1979735E" w14:textId="77777777" w:rsidR="0079370D" w:rsidRPr="00E0558A" w:rsidRDefault="001F6100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634BA18E" w14:textId="77777777" w:rsidR="001F6100" w:rsidRPr="008D6BA4" w:rsidRDefault="001F6100" w:rsidP="00601984">
      <w:pPr>
        <w:pStyle w:val="Zkladntext"/>
        <w:widowControl w:val="0"/>
        <w:spacing w:after="24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070156" w:rsidRPr="00E0558A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y –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díla</w:t>
      </w:r>
    </w:p>
    <w:p w14:paraId="6781BE91" w14:textId="0671C143" w:rsidR="00187119" w:rsidRPr="00187119" w:rsidRDefault="00187119" w:rsidP="00187119">
      <w:pPr>
        <w:pStyle w:val="Zkladntext"/>
        <w:widowControl w:val="0"/>
        <w:numPr>
          <w:ilvl w:val="0"/>
          <w:numId w:val="20"/>
        </w:numPr>
        <w:ind w:left="567" w:hanging="567"/>
        <w:rPr>
          <w:rFonts w:ascii="Calibri" w:hAnsi="Calibri" w:cs="Arial"/>
          <w:sz w:val="22"/>
          <w:szCs w:val="22"/>
        </w:rPr>
      </w:pPr>
      <w:r w:rsidRPr="00F72A31">
        <w:rPr>
          <w:rFonts w:ascii="Calibri" w:hAnsi="Calibri" w:cs="Arial"/>
          <w:sz w:val="22"/>
          <w:szCs w:val="22"/>
        </w:rPr>
        <w:t>Z</w:t>
      </w:r>
      <w:r w:rsidRPr="00187119">
        <w:rPr>
          <w:rFonts w:ascii="Calibri" w:hAnsi="Calibri" w:cs="Arial"/>
          <w:sz w:val="22"/>
          <w:szCs w:val="22"/>
        </w:rPr>
        <w:t xml:space="preserve">hotovitel se touto Smlouvou zavazuje v nemovitosti: </w:t>
      </w:r>
      <w:r w:rsidRPr="00187119">
        <w:rPr>
          <w:rFonts w:ascii="Calibri" w:hAnsi="Calibri" w:cs="Arial"/>
          <w:sz w:val="22"/>
          <w:szCs w:val="22"/>
          <w:lang w:val="cs-CZ"/>
        </w:rPr>
        <w:t xml:space="preserve">areál SH Pernštejn – objekt č.p.6 a plocha 3. hradního nádvoří </w:t>
      </w:r>
      <w:r w:rsidRPr="00187119">
        <w:rPr>
          <w:rFonts w:ascii="Calibri" w:hAnsi="Calibri" w:cs="Arial"/>
          <w:sz w:val="22"/>
          <w:szCs w:val="22"/>
        </w:rPr>
        <w:t>(dále též „Objekt“), provést pro Objednatele</w:t>
      </w:r>
      <w:r w:rsidRPr="00187119">
        <w:rPr>
          <w:rFonts w:ascii="Calibri" w:hAnsi="Calibri" w:cs="Arial"/>
          <w:sz w:val="22"/>
          <w:szCs w:val="22"/>
          <w:lang w:val="cs-CZ"/>
        </w:rPr>
        <w:t>,</w:t>
      </w:r>
      <w:r w:rsidRPr="00187119">
        <w:rPr>
          <w:rFonts w:ascii="Calibri" w:hAnsi="Calibri" w:cs="Arial"/>
          <w:sz w:val="22"/>
          <w:szCs w:val="22"/>
        </w:rPr>
        <w:t xml:space="preserve"> na svůj náklad a na svoje nebezpečí</w:t>
      </w:r>
      <w:r w:rsidRPr="00187119">
        <w:rPr>
          <w:rFonts w:ascii="Calibri" w:hAnsi="Calibri" w:cs="Arial"/>
          <w:sz w:val="22"/>
          <w:szCs w:val="22"/>
          <w:lang w:val="cs-CZ"/>
        </w:rPr>
        <w:t>,</w:t>
      </w:r>
      <w:r w:rsidRPr="00187119">
        <w:rPr>
          <w:rFonts w:ascii="Calibri" w:hAnsi="Calibri" w:cs="Arial"/>
          <w:sz w:val="22"/>
          <w:szCs w:val="22"/>
        </w:rPr>
        <w:t xml:space="preserve"> toto dílo: </w:t>
      </w:r>
      <w:r w:rsidRPr="00187119">
        <w:rPr>
          <w:rFonts w:ascii="Calibri" w:hAnsi="Calibri" w:cs="Arial"/>
          <w:b/>
          <w:sz w:val="22"/>
          <w:szCs w:val="22"/>
          <w:lang w:val="cs-CZ"/>
        </w:rPr>
        <w:t>„SH Pernštejn –</w:t>
      </w:r>
      <w:r w:rsidR="00D41B78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Pr="00187119">
        <w:rPr>
          <w:rFonts w:ascii="Calibri" w:hAnsi="Calibri" w:cs="Arial"/>
          <w:b/>
          <w:sz w:val="22"/>
          <w:szCs w:val="22"/>
        </w:rPr>
        <w:t xml:space="preserve">expozice </w:t>
      </w:r>
      <w:r w:rsidR="008231D6">
        <w:rPr>
          <w:rFonts w:ascii="Calibri" w:hAnsi="Calibri" w:cs="Arial"/>
          <w:b/>
          <w:sz w:val="22"/>
          <w:szCs w:val="22"/>
          <w:lang w:val="cs-CZ"/>
        </w:rPr>
        <w:t>Cesty do krajin ticha</w:t>
      </w:r>
      <w:r w:rsidRPr="00187119">
        <w:rPr>
          <w:rFonts w:ascii="Calibri" w:hAnsi="Calibri" w:cs="Arial"/>
          <w:b/>
          <w:sz w:val="22"/>
          <w:szCs w:val="22"/>
          <w:lang w:val="cs-CZ"/>
        </w:rPr>
        <w:t>“</w:t>
      </w:r>
      <w:r w:rsidRPr="00187119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187119">
        <w:rPr>
          <w:rFonts w:ascii="Calibri" w:hAnsi="Calibri" w:cs="Arial"/>
          <w:sz w:val="22"/>
          <w:szCs w:val="22"/>
        </w:rPr>
        <w:t>dle rozpočtů</w:t>
      </w:r>
      <w:r w:rsidRPr="00187119">
        <w:rPr>
          <w:rFonts w:ascii="Calibri" w:hAnsi="Calibri" w:cs="Arial"/>
          <w:sz w:val="22"/>
          <w:szCs w:val="22"/>
          <w:lang w:val="cs-CZ"/>
        </w:rPr>
        <w:t xml:space="preserve"> (příloha č.1</w:t>
      </w:r>
      <w:r w:rsidRPr="00187119">
        <w:rPr>
          <w:rFonts w:ascii="Calibri" w:hAnsi="Calibri" w:cs="Arial"/>
          <w:sz w:val="22"/>
          <w:szCs w:val="22"/>
        </w:rPr>
        <w:t xml:space="preserve"> a příloha č.2</w:t>
      </w:r>
      <w:r w:rsidRPr="00187119">
        <w:rPr>
          <w:rFonts w:ascii="Calibri" w:hAnsi="Calibri" w:cs="Arial"/>
          <w:sz w:val="22"/>
          <w:szCs w:val="22"/>
          <w:lang w:val="cs-CZ"/>
        </w:rPr>
        <w:t>)</w:t>
      </w:r>
      <w:r w:rsidRPr="00187119">
        <w:rPr>
          <w:rFonts w:ascii="Calibri" w:hAnsi="Calibri" w:cs="Arial"/>
          <w:sz w:val="22"/>
          <w:szCs w:val="22"/>
        </w:rPr>
        <w:t xml:space="preserve">, které jsou nedílnou součástí Smlouvy (dále jen „Dílo“). </w:t>
      </w:r>
    </w:p>
    <w:p w14:paraId="7778B5C9" w14:textId="77777777" w:rsidR="00187119" w:rsidRPr="00187119" w:rsidRDefault="00187119" w:rsidP="00187119">
      <w:pPr>
        <w:pStyle w:val="Zkladntext"/>
        <w:ind w:left="567"/>
        <w:rPr>
          <w:rFonts w:ascii="Calibri" w:hAnsi="Calibri" w:cs="Arial"/>
          <w:b/>
          <w:sz w:val="22"/>
          <w:szCs w:val="22"/>
        </w:rPr>
      </w:pPr>
      <w:r w:rsidRPr="00187119">
        <w:rPr>
          <w:rFonts w:ascii="Calibri" w:hAnsi="Calibri" w:cs="Arial"/>
          <w:b/>
          <w:sz w:val="22"/>
          <w:szCs w:val="22"/>
        </w:rPr>
        <w:t xml:space="preserve">Předmětem smlouvy je </w:t>
      </w:r>
      <w:r w:rsidRPr="00187119">
        <w:rPr>
          <w:rFonts w:asciiTheme="minorHAnsi" w:hAnsiTheme="minorHAnsi"/>
          <w:b/>
          <w:color w:val="000000" w:themeColor="text1"/>
          <w:sz w:val="22"/>
        </w:rPr>
        <w:t xml:space="preserve">zhotovení výstavního fundusu expozice </w:t>
      </w:r>
      <w:r w:rsidRPr="001871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„CESTY DO KRAJIN TICHA“, </w:t>
      </w:r>
      <w:r w:rsidRPr="00187119">
        <w:rPr>
          <w:rFonts w:ascii="Calibri" w:hAnsi="Calibri" w:cs="Calibri"/>
          <w:b/>
          <w:sz w:val="22"/>
          <w:szCs w:val="22"/>
        </w:rPr>
        <w:t>včetně montáže a instalace exponátů a dalších s tím souvisejících prací podle dokumentace uvedené v bodu 2 a.</w:t>
      </w:r>
    </w:p>
    <w:p w14:paraId="6CE2DC8C" w14:textId="77777777" w:rsidR="00187119" w:rsidRPr="00187119" w:rsidRDefault="00187119" w:rsidP="00187119">
      <w:pPr>
        <w:pStyle w:val="Zkladntext"/>
        <w:widowControl w:val="0"/>
        <w:numPr>
          <w:ilvl w:val="0"/>
          <w:numId w:val="20"/>
        </w:numPr>
        <w:ind w:left="567" w:hanging="567"/>
        <w:rPr>
          <w:rFonts w:ascii="Calibri" w:hAnsi="Calibri" w:cs="Arial"/>
          <w:sz w:val="22"/>
          <w:szCs w:val="22"/>
        </w:rPr>
      </w:pPr>
      <w:r w:rsidRPr="00187119">
        <w:rPr>
          <w:rFonts w:ascii="Calibri" w:hAnsi="Calibri" w:cs="Arial"/>
          <w:sz w:val="22"/>
          <w:szCs w:val="22"/>
        </w:rPr>
        <w:t>Dílo je specifikováno těmito dokumenty:</w:t>
      </w:r>
    </w:p>
    <w:p w14:paraId="5633E2DD" w14:textId="466C68BC" w:rsidR="00187119" w:rsidRPr="00187119" w:rsidRDefault="00187119" w:rsidP="00187119">
      <w:pPr>
        <w:pStyle w:val="Zkladntext"/>
        <w:widowControl w:val="0"/>
        <w:numPr>
          <w:ilvl w:val="1"/>
          <w:numId w:val="38"/>
        </w:numPr>
        <w:ind w:left="1134" w:hanging="567"/>
        <w:rPr>
          <w:rFonts w:ascii="Calibri" w:hAnsi="Calibri" w:cs="Arial"/>
          <w:sz w:val="22"/>
          <w:szCs w:val="22"/>
        </w:rPr>
      </w:pPr>
      <w:r w:rsidRPr="00187119">
        <w:rPr>
          <w:rFonts w:ascii="Calibri" w:hAnsi="Calibri" w:cs="Arial"/>
          <w:sz w:val="22"/>
          <w:szCs w:val="22"/>
        </w:rPr>
        <w:t xml:space="preserve">projektová dokumentace: </w:t>
      </w:r>
      <w:r w:rsidRPr="00187119">
        <w:rPr>
          <w:rFonts w:ascii="Calibri" w:hAnsi="Calibri" w:cs="Calibri"/>
          <w:b/>
          <w:sz w:val="22"/>
          <w:szCs w:val="22"/>
        </w:rPr>
        <w:t>„</w:t>
      </w:r>
      <w:r w:rsidRPr="00187119">
        <w:rPr>
          <w:rFonts w:asciiTheme="minorHAnsi" w:hAnsiTheme="minorHAnsi" w:cstheme="minorHAnsi"/>
          <w:b/>
          <w:color w:val="000000"/>
          <w:sz w:val="22"/>
          <w:szCs w:val="22"/>
        </w:rPr>
        <w:t>CESTY DO KRAJIN TICHA“</w:t>
      </w:r>
      <w:r w:rsidRPr="00187119">
        <w:rPr>
          <w:rFonts w:ascii="Calibri" w:hAnsi="Calibri" w:cs="Calibri"/>
          <w:sz w:val="22"/>
          <w:szCs w:val="22"/>
        </w:rPr>
        <w:t xml:space="preserve"> vypracoval </w:t>
      </w:r>
      <w:r w:rsidR="009F051E">
        <w:rPr>
          <w:rFonts w:ascii="Calibri" w:hAnsi="Calibri" w:cs="Calibri"/>
          <w:sz w:val="22"/>
          <w:szCs w:val="22"/>
          <w:lang w:val="cs-CZ"/>
        </w:rPr>
        <w:t>xxxxxxxxxxxxxxxxx</w:t>
      </w:r>
      <w:r w:rsidRPr="00187119">
        <w:rPr>
          <w:rFonts w:ascii="Calibri" w:hAnsi="Calibri" w:cs="Calibri"/>
          <w:sz w:val="22"/>
          <w:szCs w:val="22"/>
        </w:rPr>
        <w:t xml:space="preserve">, </w:t>
      </w:r>
      <w:r w:rsidR="00B1236D">
        <w:rPr>
          <w:rFonts w:ascii="Calibri" w:hAnsi="Calibri" w:cs="Calibri"/>
          <w:sz w:val="22"/>
          <w:szCs w:val="22"/>
          <w:lang w:val="cs-CZ"/>
        </w:rPr>
        <w:t>únor</w:t>
      </w:r>
      <w:r w:rsidRPr="00187119">
        <w:rPr>
          <w:rFonts w:ascii="Calibri" w:hAnsi="Calibri" w:cs="Calibri"/>
          <w:sz w:val="22"/>
          <w:szCs w:val="22"/>
        </w:rPr>
        <w:t xml:space="preserve"> 2021.</w:t>
      </w:r>
    </w:p>
    <w:p w14:paraId="1F9329CE" w14:textId="77777777" w:rsidR="00187119" w:rsidRPr="00187119" w:rsidRDefault="00187119" w:rsidP="00187119">
      <w:pPr>
        <w:pStyle w:val="Zkladntext"/>
        <w:widowControl w:val="0"/>
        <w:numPr>
          <w:ilvl w:val="1"/>
          <w:numId w:val="38"/>
        </w:numPr>
        <w:ind w:left="1134" w:hanging="567"/>
        <w:rPr>
          <w:rFonts w:ascii="Calibri" w:hAnsi="Calibri" w:cs="Arial"/>
          <w:sz w:val="22"/>
          <w:szCs w:val="22"/>
        </w:rPr>
      </w:pPr>
      <w:r w:rsidRPr="00187119">
        <w:rPr>
          <w:rFonts w:ascii="Calibri" w:hAnsi="Calibri" w:cs="Arial"/>
          <w:sz w:val="22"/>
          <w:szCs w:val="22"/>
        </w:rPr>
        <w:t>zadávací dokumentace veřejné zakázky</w:t>
      </w:r>
    </w:p>
    <w:p w14:paraId="6BB77E6D" w14:textId="77777777" w:rsidR="00187119" w:rsidRPr="00187119" w:rsidRDefault="00187119" w:rsidP="00187119">
      <w:pPr>
        <w:pStyle w:val="Zkladntext"/>
        <w:widowControl w:val="0"/>
        <w:numPr>
          <w:ilvl w:val="1"/>
          <w:numId w:val="38"/>
        </w:numPr>
        <w:ind w:left="1134" w:hanging="567"/>
        <w:rPr>
          <w:rFonts w:ascii="Calibri" w:hAnsi="Calibri" w:cs="Arial"/>
          <w:sz w:val="22"/>
          <w:szCs w:val="22"/>
        </w:rPr>
      </w:pPr>
      <w:r w:rsidRPr="00187119">
        <w:rPr>
          <w:rFonts w:ascii="Calibri" w:hAnsi="Calibri" w:cs="Arial"/>
          <w:sz w:val="22"/>
          <w:szCs w:val="22"/>
        </w:rPr>
        <w:t>cenové nabídky Zhotovitele</w:t>
      </w:r>
      <w:r w:rsidRPr="00187119">
        <w:rPr>
          <w:rFonts w:ascii="Calibri" w:hAnsi="Calibri" w:cs="Arial"/>
          <w:sz w:val="22"/>
          <w:szCs w:val="22"/>
          <w:lang w:val="cs-CZ"/>
        </w:rPr>
        <w:t>,</w:t>
      </w:r>
      <w:r w:rsidRPr="00187119">
        <w:rPr>
          <w:rFonts w:ascii="Calibri" w:hAnsi="Calibri" w:cs="Arial"/>
          <w:sz w:val="22"/>
          <w:szCs w:val="22"/>
        </w:rPr>
        <w:t xml:space="preserve"> vč</w:t>
      </w:r>
      <w:r w:rsidRPr="00187119">
        <w:rPr>
          <w:rFonts w:ascii="Calibri" w:hAnsi="Calibri" w:cs="Arial"/>
          <w:sz w:val="22"/>
          <w:szCs w:val="22"/>
          <w:lang w:val="cs-CZ"/>
        </w:rPr>
        <w:t>etně</w:t>
      </w:r>
      <w:r w:rsidRPr="00187119">
        <w:rPr>
          <w:rFonts w:ascii="Calibri" w:hAnsi="Calibri" w:cs="Arial"/>
          <w:sz w:val="22"/>
          <w:szCs w:val="22"/>
        </w:rPr>
        <w:t xml:space="preserve"> </w:t>
      </w:r>
      <w:r w:rsidRPr="00187119">
        <w:rPr>
          <w:rFonts w:ascii="Calibri" w:hAnsi="Calibri" w:cs="Arial"/>
          <w:sz w:val="22"/>
          <w:szCs w:val="22"/>
          <w:lang w:val="cs-CZ"/>
        </w:rPr>
        <w:t>o</w:t>
      </w:r>
      <w:r w:rsidRPr="00187119">
        <w:rPr>
          <w:rFonts w:ascii="Calibri" w:hAnsi="Calibri" w:cs="Arial"/>
          <w:sz w:val="22"/>
          <w:szCs w:val="22"/>
        </w:rPr>
        <w:t xml:space="preserve">ceněného soupisu prací </w:t>
      </w:r>
      <w:r w:rsidRPr="00187119">
        <w:rPr>
          <w:rFonts w:ascii="Calibri" w:hAnsi="Calibri" w:cs="Arial"/>
          <w:sz w:val="22"/>
          <w:szCs w:val="22"/>
          <w:lang w:val="cs-CZ"/>
        </w:rPr>
        <w:t xml:space="preserve">– </w:t>
      </w:r>
      <w:r>
        <w:rPr>
          <w:rFonts w:ascii="Calibri" w:hAnsi="Calibri" w:cs="Arial"/>
          <w:sz w:val="22"/>
          <w:szCs w:val="22"/>
          <w:lang w:val="cs-CZ"/>
        </w:rPr>
        <w:t>nabídkových rozpočtů (</w:t>
      </w:r>
      <w:r w:rsidRPr="00187119">
        <w:rPr>
          <w:rFonts w:ascii="Calibri" w:hAnsi="Calibri" w:cs="Arial"/>
          <w:sz w:val="22"/>
          <w:szCs w:val="22"/>
        </w:rPr>
        <w:t>př.1 a př.2</w:t>
      </w:r>
      <w:r>
        <w:rPr>
          <w:rFonts w:ascii="Calibri" w:hAnsi="Calibri" w:cs="Arial"/>
          <w:sz w:val="22"/>
          <w:szCs w:val="22"/>
          <w:lang w:val="cs-CZ"/>
        </w:rPr>
        <w:t>)</w:t>
      </w:r>
    </w:p>
    <w:p w14:paraId="797A1D72" w14:textId="77777777" w:rsidR="00187119" w:rsidRPr="00187119" w:rsidRDefault="00187119" w:rsidP="00187119">
      <w:pPr>
        <w:pStyle w:val="Zkladntext"/>
        <w:widowControl w:val="0"/>
        <w:numPr>
          <w:ilvl w:val="0"/>
          <w:numId w:val="20"/>
        </w:numPr>
        <w:ind w:left="567" w:hanging="567"/>
        <w:rPr>
          <w:rFonts w:ascii="Calibri" w:hAnsi="Calibri" w:cs="Arial"/>
          <w:sz w:val="22"/>
          <w:szCs w:val="22"/>
        </w:rPr>
      </w:pPr>
      <w:r w:rsidRPr="00187119">
        <w:rPr>
          <w:rFonts w:ascii="Calibri" w:hAnsi="Calibri" w:cs="Arial"/>
          <w:sz w:val="22"/>
          <w:szCs w:val="22"/>
        </w:rPr>
        <w:t xml:space="preserve">Předmětem Díla je provedení všech činností, prací, dodávek obsažených v projektové dokumentaci, zadávací dokumentaci, nebo rozpočtu. Předmětem Díla jsou i výkony a jednání ve vztahu k třetím </w:t>
      </w:r>
      <w:r w:rsidRPr="00187119">
        <w:rPr>
          <w:rFonts w:ascii="Calibri" w:hAnsi="Calibri" w:cs="Arial"/>
          <w:sz w:val="22"/>
          <w:szCs w:val="22"/>
        </w:rPr>
        <w:lastRenderedPageBreak/>
        <w:t xml:space="preserve">osobám či orgánům státní správy jako např. součinnost potřebná k </w:t>
      </w:r>
      <w:r w:rsidRPr="00187119">
        <w:rPr>
          <w:rFonts w:ascii="Calibri" w:hAnsi="Calibri" w:cs="Arial"/>
          <w:sz w:val="22"/>
          <w:szCs w:val="22"/>
          <w:lang w:val="cs-CZ"/>
        </w:rPr>
        <w:t>uvedení stavby do užívání</w:t>
      </w:r>
      <w:r w:rsidRPr="00187119">
        <w:rPr>
          <w:rFonts w:ascii="Calibri" w:hAnsi="Calibri" w:cs="Arial"/>
          <w:sz w:val="22"/>
          <w:szCs w:val="22"/>
        </w:rPr>
        <w:t>, jakož i zhotovení průběžné fotodokumentace postupu provádění Díla</w:t>
      </w:r>
      <w:r w:rsidRPr="00187119">
        <w:rPr>
          <w:rFonts w:ascii="Calibri" w:hAnsi="Calibri" w:cs="Arial"/>
          <w:sz w:val="22"/>
          <w:szCs w:val="22"/>
          <w:lang w:val="cs-CZ"/>
        </w:rPr>
        <w:t xml:space="preserve">, </w:t>
      </w:r>
      <w:r w:rsidRPr="00187119">
        <w:rPr>
          <w:rFonts w:ascii="Calibri" w:hAnsi="Calibri" w:cs="Arial"/>
          <w:sz w:val="22"/>
          <w:szCs w:val="22"/>
        </w:rPr>
        <w:t xml:space="preserve">kterou Zhotovitel předá Objednateli na CD </w:t>
      </w:r>
      <w:r w:rsidRPr="00187119">
        <w:rPr>
          <w:rFonts w:ascii="Calibri" w:hAnsi="Calibri" w:cs="Arial"/>
          <w:sz w:val="22"/>
          <w:szCs w:val="22"/>
          <w:lang w:val="cs-CZ"/>
        </w:rPr>
        <w:t>při předání dokončeného Díla</w:t>
      </w:r>
      <w:r w:rsidRPr="00187119">
        <w:rPr>
          <w:rFonts w:ascii="Calibri" w:hAnsi="Calibri" w:cs="Arial"/>
          <w:sz w:val="22"/>
          <w:szCs w:val="22"/>
        </w:rPr>
        <w:t>.</w:t>
      </w:r>
      <w:r w:rsidRPr="00187119">
        <w:rPr>
          <w:rFonts w:ascii="Calibri" w:hAnsi="Calibri" w:cs="Arial"/>
          <w:sz w:val="22"/>
          <w:szCs w:val="22"/>
          <w:lang w:val="cs-CZ"/>
        </w:rPr>
        <w:t xml:space="preserve"> Zhotovitel touto smlouvou uděluje nevýhradní licenci k fotodokumentaci dle tohoto odstavce, </w:t>
      </w:r>
      <w:r w:rsidRPr="00187119">
        <w:rPr>
          <w:rFonts w:ascii="Calibri" w:hAnsi="Calibri" w:cs="Arial"/>
          <w:sz w:val="22"/>
          <w:szCs w:val="22"/>
        </w:rPr>
        <w:t>ke všem způsobům užití v neomezeném rozsahu, bez místního a časového omezení</w:t>
      </w:r>
      <w:r w:rsidRPr="00187119">
        <w:rPr>
          <w:rFonts w:ascii="Calibri" w:hAnsi="Calibri" w:cs="Arial"/>
          <w:sz w:val="22"/>
          <w:szCs w:val="22"/>
          <w:lang w:val="cs-CZ"/>
        </w:rPr>
        <w:t>.</w:t>
      </w:r>
    </w:p>
    <w:p w14:paraId="5CC8965F" w14:textId="77777777" w:rsidR="00187119" w:rsidRPr="00187119" w:rsidRDefault="00187119" w:rsidP="00187119">
      <w:pPr>
        <w:pStyle w:val="Zkladntext"/>
        <w:widowControl w:val="0"/>
        <w:numPr>
          <w:ilvl w:val="0"/>
          <w:numId w:val="20"/>
        </w:numPr>
        <w:ind w:left="567" w:hanging="567"/>
        <w:rPr>
          <w:rFonts w:ascii="Calibri" w:hAnsi="Calibri" w:cs="Arial"/>
          <w:sz w:val="22"/>
          <w:szCs w:val="22"/>
        </w:rPr>
      </w:pPr>
      <w:r w:rsidRPr="00187119">
        <w:rPr>
          <w:rFonts w:ascii="Calibri" w:hAnsi="Calibri" w:cs="Arial"/>
          <w:sz w:val="22"/>
          <w:szCs w:val="22"/>
        </w:rPr>
        <w:t>Objednatel se zavazuje řádně zhotovené Dílo převzít a zaplatit cenu za provedení Díla dle podmínek stanovených Smlouvou.</w:t>
      </w:r>
    </w:p>
    <w:p w14:paraId="163DB360" w14:textId="77777777" w:rsidR="00187119" w:rsidRPr="00187119" w:rsidRDefault="00187119" w:rsidP="00187119">
      <w:pPr>
        <w:pStyle w:val="Zkladntext"/>
        <w:widowControl w:val="0"/>
        <w:numPr>
          <w:ilvl w:val="0"/>
          <w:numId w:val="20"/>
        </w:numPr>
        <w:ind w:left="567" w:hanging="567"/>
        <w:rPr>
          <w:rFonts w:ascii="Calibri" w:hAnsi="Calibri" w:cs="Arial"/>
          <w:sz w:val="22"/>
          <w:szCs w:val="22"/>
        </w:rPr>
      </w:pPr>
      <w:r w:rsidRPr="00187119">
        <w:rPr>
          <w:rFonts w:ascii="Calibri" w:hAnsi="Calibri" w:cs="Arial"/>
          <w:sz w:val="22"/>
          <w:szCs w:val="22"/>
        </w:rPr>
        <w:t>Zhotovitel podpisem této Smlouvy stvrzuje, že převzal od Objednatele všechny dokumenty uvedené v článku II. odst. 2 této Smlouvy, které jsou nezbytné pro provedení Díla.</w:t>
      </w:r>
    </w:p>
    <w:p w14:paraId="58171CD3" w14:textId="77777777" w:rsidR="00187119" w:rsidRPr="00187119" w:rsidRDefault="00187119" w:rsidP="00187119">
      <w:pPr>
        <w:pStyle w:val="Zkladntext"/>
        <w:widowControl w:val="0"/>
        <w:numPr>
          <w:ilvl w:val="0"/>
          <w:numId w:val="20"/>
        </w:numPr>
        <w:ind w:left="567" w:hanging="567"/>
        <w:rPr>
          <w:rFonts w:ascii="Calibri" w:hAnsi="Calibri" w:cs="Arial"/>
          <w:sz w:val="22"/>
          <w:szCs w:val="22"/>
        </w:rPr>
      </w:pPr>
      <w:r w:rsidRPr="00187119">
        <w:rPr>
          <w:rFonts w:ascii="Calibri" w:hAnsi="Calibri" w:cs="Arial"/>
          <w:sz w:val="22"/>
          <w:szCs w:val="22"/>
        </w:rPr>
        <w:t xml:space="preserve">Zhotovitel prohlašuje, že se seznámil s místem pro provedení Díla, se stávajícími konstrukcemi a ostatními podklady pro provedení Díla a všemi dalšími skutečnostmi, které mohou mít vliv na plnění Díla. </w:t>
      </w:r>
    </w:p>
    <w:p w14:paraId="09B9B847" w14:textId="77777777" w:rsidR="00187119" w:rsidRPr="00187119" w:rsidRDefault="00187119" w:rsidP="00187119">
      <w:pPr>
        <w:pStyle w:val="Zkladntext"/>
        <w:widowControl w:val="0"/>
        <w:numPr>
          <w:ilvl w:val="0"/>
          <w:numId w:val="20"/>
        </w:numPr>
        <w:ind w:left="567" w:hanging="567"/>
        <w:rPr>
          <w:rFonts w:ascii="Calibri" w:hAnsi="Calibri" w:cs="Arial"/>
          <w:snapToGrid w:val="0"/>
          <w:sz w:val="22"/>
          <w:szCs w:val="22"/>
        </w:rPr>
      </w:pPr>
      <w:r w:rsidRPr="00187119">
        <w:rPr>
          <w:rFonts w:ascii="Calibri" w:hAnsi="Calibri" w:cs="Arial"/>
          <w:sz w:val="22"/>
          <w:szCs w:val="22"/>
        </w:rPr>
        <w:t xml:space="preserve">Zhotovitel prohlašuje, že nezjistil při své odborné způsobilosti žádnou skutečnost, která by mohla bránit provedení Díla podle této Smlouvy v termínu a za cenu dle této Smlouvy. </w:t>
      </w:r>
      <w:r w:rsidRPr="00187119">
        <w:rPr>
          <w:rFonts w:ascii="Calibri" w:hAnsi="Calibri" w:cs="Arial"/>
          <w:snapToGrid w:val="0"/>
          <w:sz w:val="22"/>
          <w:szCs w:val="22"/>
        </w:rPr>
        <w:t xml:space="preserve">Dílo bude předáno Objednateli způsobilé  sloužit svému účelu, kompletně hotové bez vad a nedodělků, ve všech svých částech kompletní včetně všech potřebných atestů, certifikátů či jiných obvyklou obchodní praxí zavedených dokladů. </w:t>
      </w:r>
    </w:p>
    <w:p w14:paraId="34DF254E" w14:textId="77777777" w:rsidR="0079370D" w:rsidRPr="00E0558A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6FA6ECF0" w14:textId="77777777"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III.</w:t>
      </w:r>
    </w:p>
    <w:p w14:paraId="71DC9797" w14:textId="77777777" w:rsidR="0079370D" w:rsidRPr="008D6BA4" w:rsidRDefault="001F50E8" w:rsidP="005670F0">
      <w:pPr>
        <w:pStyle w:val="Zkladntext"/>
        <w:widowControl w:val="0"/>
        <w:spacing w:after="24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Doba</w:t>
      </w:r>
      <w:r w:rsidR="009C69BA" w:rsidRPr="00E0558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místo</w:t>
      </w:r>
      <w:r w:rsidR="00602DDB" w:rsidRPr="00E0558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14:paraId="36B064FB" w14:textId="77777777" w:rsidR="0079370D" w:rsidRPr="00E0558A" w:rsidRDefault="0079370D" w:rsidP="002348C4">
      <w:pPr>
        <w:pStyle w:val="Zkladntext"/>
        <w:widowControl w:val="0"/>
        <w:numPr>
          <w:ilvl w:val="1"/>
          <w:numId w:val="5"/>
        </w:numPr>
        <w:ind w:left="567" w:hanging="567"/>
        <w:rPr>
          <w:rFonts w:ascii="Calibri" w:hAnsi="Calibri" w:cs="Arial"/>
          <w:b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Smluvní strany se dohodly na provedení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 v následujících </w:t>
      </w:r>
      <w:r w:rsidR="001F50E8" w:rsidRPr="00E0558A">
        <w:rPr>
          <w:rFonts w:ascii="Calibri" w:hAnsi="Calibri" w:cs="Arial"/>
          <w:snapToGrid w:val="0"/>
          <w:sz w:val="22"/>
          <w:szCs w:val="22"/>
        </w:rPr>
        <w:t>termínech</w:t>
      </w:r>
      <w:r w:rsidRPr="00E0558A">
        <w:rPr>
          <w:rFonts w:ascii="Calibri" w:hAnsi="Calibri" w:cs="Arial"/>
          <w:snapToGrid w:val="0"/>
          <w:sz w:val="22"/>
          <w:szCs w:val="22"/>
        </w:rPr>
        <w:t>:</w:t>
      </w:r>
      <w:r w:rsidRPr="00E0558A">
        <w:rPr>
          <w:rFonts w:ascii="Calibri" w:hAnsi="Calibri" w:cs="Arial"/>
          <w:snapToGrid w:val="0"/>
          <w:sz w:val="22"/>
          <w:szCs w:val="22"/>
        </w:rPr>
        <w:tab/>
      </w:r>
    </w:p>
    <w:p w14:paraId="281EC508" w14:textId="77777777" w:rsidR="00AF4662" w:rsidRPr="00E0558A" w:rsidRDefault="0079370D" w:rsidP="002348C4">
      <w:pPr>
        <w:pStyle w:val="Zkladntext"/>
        <w:widowControl w:val="0"/>
        <w:numPr>
          <w:ilvl w:val="0"/>
          <w:numId w:val="21"/>
        </w:numPr>
        <w:ind w:left="1134" w:hanging="567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Zahájení prací:</w:t>
      </w:r>
      <w:r w:rsidR="00602DDB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</w:p>
    <w:p w14:paraId="3F798133" w14:textId="77777777" w:rsidR="0079370D" w:rsidRPr="00C834E8" w:rsidRDefault="004E5273" w:rsidP="002348C4">
      <w:pPr>
        <w:pStyle w:val="Zkladntext"/>
        <w:widowControl w:val="0"/>
        <w:numPr>
          <w:ilvl w:val="3"/>
          <w:numId w:val="38"/>
        </w:numPr>
        <w:ind w:left="1134" w:firstLine="0"/>
        <w:rPr>
          <w:rFonts w:ascii="Calibri" w:hAnsi="Calibri" w:cs="Arial"/>
          <w:bCs/>
          <w:snapToGrid w:val="0"/>
          <w:sz w:val="22"/>
          <w:szCs w:val="22"/>
        </w:rPr>
      </w:pPr>
      <w:r w:rsidRPr="00A77939">
        <w:rPr>
          <w:rFonts w:ascii="Calibri" w:hAnsi="Calibri" w:cs="Arial"/>
          <w:b/>
          <w:bCs/>
          <w:snapToGrid w:val="0"/>
          <w:sz w:val="22"/>
          <w:szCs w:val="22"/>
        </w:rPr>
        <w:t>do 5 kalendářních dnů</w:t>
      </w:r>
      <w:r w:rsidRPr="00C834E8">
        <w:rPr>
          <w:rFonts w:ascii="Calibri" w:hAnsi="Calibri" w:cs="Arial"/>
          <w:bCs/>
          <w:snapToGrid w:val="0"/>
          <w:sz w:val="22"/>
          <w:szCs w:val="22"/>
        </w:rPr>
        <w:t xml:space="preserve"> od protokolárního předání </w:t>
      </w:r>
      <w:r w:rsidR="003E602A" w:rsidRPr="00C834E8">
        <w:rPr>
          <w:rFonts w:ascii="Calibri" w:hAnsi="Calibri" w:cs="Arial"/>
          <w:bCs/>
          <w:snapToGrid w:val="0"/>
          <w:sz w:val="22"/>
          <w:szCs w:val="22"/>
        </w:rPr>
        <w:t>místa plnění Díla (dále jen „S</w:t>
      </w:r>
      <w:r w:rsidRPr="00C834E8">
        <w:rPr>
          <w:rFonts w:ascii="Calibri" w:hAnsi="Calibri" w:cs="Arial"/>
          <w:bCs/>
          <w:snapToGrid w:val="0"/>
          <w:sz w:val="22"/>
          <w:szCs w:val="22"/>
        </w:rPr>
        <w:t>taveniště</w:t>
      </w:r>
      <w:r w:rsidR="003E602A" w:rsidRPr="00C834E8">
        <w:rPr>
          <w:rFonts w:ascii="Calibri" w:hAnsi="Calibri" w:cs="Arial"/>
          <w:bCs/>
          <w:snapToGrid w:val="0"/>
          <w:sz w:val="22"/>
          <w:szCs w:val="22"/>
        </w:rPr>
        <w:t>“)</w:t>
      </w:r>
    </w:p>
    <w:p w14:paraId="335E4B55" w14:textId="77777777" w:rsidR="0079370D" w:rsidRPr="00E0558A" w:rsidRDefault="0079370D" w:rsidP="002348C4">
      <w:pPr>
        <w:pStyle w:val="Zkladntext"/>
        <w:widowControl w:val="0"/>
        <w:numPr>
          <w:ilvl w:val="0"/>
          <w:numId w:val="21"/>
        </w:numPr>
        <w:ind w:left="1134" w:hanging="567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končení a předání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>a:</w:t>
      </w:r>
    </w:p>
    <w:p w14:paraId="437CD27F" w14:textId="77777777" w:rsidR="0079370D" w:rsidRPr="00187119" w:rsidRDefault="00C834E8" w:rsidP="00187119">
      <w:pPr>
        <w:pStyle w:val="Zkladntext"/>
        <w:widowControl w:val="0"/>
        <w:numPr>
          <w:ilvl w:val="3"/>
          <w:numId w:val="38"/>
        </w:numPr>
        <w:ind w:left="1134" w:firstLine="0"/>
        <w:rPr>
          <w:rFonts w:ascii="Calibri" w:hAnsi="Calibri" w:cs="Arial"/>
          <w:snapToGrid w:val="0"/>
          <w:sz w:val="22"/>
          <w:szCs w:val="22"/>
        </w:rPr>
      </w:pPr>
      <w:r w:rsidRPr="00C834E8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do </w:t>
      </w:r>
      <w:r w:rsidR="002348C4">
        <w:rPr>
          <w:rFonts w:ascii="Calibri" w:hAnsi="Calibri" w:cs="Arial"/>
          <w:b/>
          <w:snapToGrid w:val="0"/>
          <w:sz w:val="22"/>
          <w:szCs w:val="22"/>
          <w:lang w:val="cs-CZ"/>
        </w:rPr>
        <w:t>30. 6</w:t>
      </w:r>
      <w:r w:rsidRPr="00C834E8">
        <w:rPr>
          <w:rFonts w:ascii="Calibri" w:hAnsi="Calibri" w:cs="Arial"/>
          <w:b/>
          <w:snapToGrid w:val="0"/>
          <w:sz w:val="22"/>
          <w:szCs w:val="22"/>
          <w:lang w:val="cs-CZ"/>
        </w:rPr>
        <w:t>. 2021</w:t>
      </w:r>
      <w:r w:rsidRPr="00C834E8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187119" w:rsidRPr="00F72A31">
        <w:rPr>
          <w:rFonts w:asciiTheme="minorHAnsi" w:hAnsiTheme="minorHAnsi"/>
          <w:color w:val="000000" w:themeColor="text1"/>
          <w:sz w:val="22"/>
        </w:rPr>
        <w:t>v návaznosti na dokončovací práce stavební obnovy objektu č.p. 6, ve kterém bude expozice umístěna</w:t>
      </w:r>
      <w:r w:rsidR="00187119"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14:paraId="26A42B14" w14:textId="77777777" w:rsidR="0079370D" w:rsidRPr="00E0558A" w:rsidRDefault="0079370D" w:rsidP="002348C4">
      <w:pPr>
        <w:pStyle w:val="Zkladntext"/>
        <w:widowControl w:val="0"/>
        <w:numPr>
          <w:ilvl w:val="1"/>
          <w:numId w:val="5"/>
        </w:numPr>
        <w:ind w:left="567" w:hanging="567"/>
        <w:rPr>
          <w:rFonts w:ascii="Calibri" w:hAnsi="Calibri" w:cs="Arial"/>
          <w:b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je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>o oprávněn provést před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 termínem sjednaným v odst. </w:t>
      </w:r>
      <w:r w:rsidR="001F50E8" w:rsidRPr="00E0558A">
        <w:rPr>
          <w:rFonts w:ascii="Calibri" w:hAnsi="Calibri" w:cs="Arial"/>
          <w:snapToGrid w:val="0"/>
          <w:sz w:val="22"/>
          <w:szCs w:val="22"/>
        </w:rPr>
        <w:t>1 tohoto článku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070156" w:rsidRPr="00E0558A">
        <w:rPr>
          <w:rFonts w:ascii="Calibri" w:hAnsi="Calibri" w:cs="Arial"/>
          <w:snapToGrid w:val="0"/>
          <w:sz w:val="22"/>
          <w:szCs w:val="22"/>
        </w:rPr>
        <w:t>Smlouv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>y</w:t>
      </w:r>
      <w:r w:rsidR="004E5273" w:rsidRPr="00E0558A">
        <w:rPr>
          <w:rFonts w:ascii="Calibri" w:hAnsi="Calibri" w:cs="Arial"/>
          <w:snapToGrid w:val="0"/>
          <w:sz w:val="22"/>
          <w:szCs w:val="22"/>
        </w:rPr>
        <w:t>.</w:t>
      </w:r>
    </w:p>
    <w:p w14:paraId="0315690C" w14:textId="77777777" w:rsidR="004E5273" w:rsidRPr="00E0558A" w:rsidRDefault="004E5273" w:rsidP="002348C4">
      <w:pPr>
        <w:pStyle w:val="Zkladntext"/>
        <w:widowControl w:val="0"/>
        <w:numPr>
          <w:ilvl w:val="1"/>
          <w:numId w:val="5"/>
        </w:numPr>
        <w:ind w:left="567" w:hanging="567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Výše uvedené termíny se přiměřeně prodlužují v těchto případech:</w:t>
      </w:r>
    </w:p>
    <w:p w14:paraId="676BAF79" w14:textId="77777777" w:rsidR="004E5273" w:rsidRPr="00E0558A" w:rsidRDefault="004E5273" w:rsidP="002348C4">
      <w:pPr>
        <w:pStyle w:val="Zkladntext"/>
        <w:widowControl w:val="0"/>
        <w:numPr>
          <w:ilvl w:val="3"/>
          <w:numId w:val="50"/>
        </w:numPr>
        <w:ind w:left="1134" w:hanging="567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jestliže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 nebo osoby k tomu </w:t>
      </w:r>
      <w:r w:rsidR="003E602A" w:rsidRPr="00E0558A">
        <w:rPr>
          <w:rFonts w:ascii="Calibri" w:hAnsi="Calibri" w:cs="Arial"/>
          <w:bCs/>
          <w:snapToGrid w:val="0"/>
          <w:sz w:val="22"/>
          <w:szCs w:val="22"/>
        </w:rPr>
        <w:t>O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 xml:space="preserve">bjednatelem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oprávněné 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 xml:space="preserve">dají </w:t>
      </w:r>
      <w:r w:rsidR="00731F95" w:rsidRPr="00E0558A">
        <w:rPr>
          <w:rFonts w:ascii="Calibri" w:hAnsi="Calibri" w:cs="Arial"/>
          <w:bCs/>
          <w:snapToGrid w:val="0"/>
          <w:sz w:val="22"/>
          <w:szCs w:val="22"/>
        </w:rPr>
        <w:t>písemn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ý pokyn k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přeruš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en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í provádění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, a to o dobu, po kterou přerušení Díla trvalo; to neplatí v případě, kdy k přerušení Díla došlo v důsledku nesprávného provádění Díla Zhotovitelem,</w:t>
      </w:r>
    </w:p>
    <w:p w14:paraId="2937A50E" w14:textId="77777777" w:rsidR="004E5273" w:rsidRPr="00E0558A" w:rsidRDefault="004E5273" w:rsidP="002348C4">
      <w:pPr>
        <w:pStyle w:val="Zkladntext"/>
        <w:widowControl w:val="0"/>
        <w:numPr>
          <w:ilvl w:val="3"/>
          <w:numId w:val="50"/>
        </w:numPr>
        <w:ind w:left="1134" w:hanging="567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v případě vyšší moci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, a to o dobu, po kterou stav vyšší moci trval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 xml:space="preserve"> (</w:t>
      </w:r>
      <w:r w:rsidR="0094604F" w:rsidRPr="00E0558A">
        <w:rPr>
          <w:rFonts w:ascii="Calibri" w:hAnsi="Calibri" w:cs="Arial"/>
          <w:bCs/>
          <w:snapToGrid w:val="0"/>
          <w:sz w:val="22"/>
          <w:szCs w:val="22"/>
        </w:rPr>
        <w:t>z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>a vyšší moc se pokládají okolnosti, které vznikly po uzavření Smlouvy v důsledku Smluvními stranami nepředvídatelných a jiných neodvratitelných událostí mimořádné povahy, které mají bezprostředně vliv na plnění předmětu Smlouvy a které nebylo možné předvídat a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>jakkoliv jejich vliv na plnění předmětu Smlouvy odvrátit</w:t>
      </w:r>
      <w:r w:rsidR="0094604F" w:rsidRPr="00E0558A">
        <w:rPr>
          <w:rFonts w:ascii="Calibri" w:hAnsi="Calibri" w:cs="Arial"/>
          <w:bCs/>
          <w:snapToGrid w:val="0"/>
          <w:sz w:val="22"/>
          <w:szCs w:val="22"/>
        </w:rPr>
        <w:t>)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</w:p>
    <w:p w14:paraId="56C3CA60" w14:textId="77777777" w:rsidR="002348C4" w:rsidRPr="002348C4" w:rsidRDefault="00866184" w:rsidP="002348C4">
      <w:pPr>
        <w:pStyle w:val="Zkladntext"/>
        <w:widowControl w:val="0"/>
        <w:numPr>
          <w:ilvl w:val="1"/>
          <w:numId w:val="5"/>
        </w:numPr>
        <w:ind w:left="567" w:hanging="567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Před zahájením provádění díla předá Objednatel protokolárně Staveniště Zhotoviteli, o čemž bude pořízen „</w:t>
      </w:r>
      <w:r w:rsidRPr="002348C4">
        <w:rPr>
          <w:rFonts w:ascii="Calibri" w:hAnsi="Calibri" w:cs="Arial"/>
          <w:i/>
          <w:sz w:val="22"/>
          <w:szCs w:val="22"/>
        </w:rPr>
        <w:t>Zápis o předání Staveniště</w:t>
      </w:r>
      <w:r w:rsidRPr="00E0558A">
        <w:rPr>
          <w:rFonts w:ascii="Calibri" w:hAnsi="Calibri" w:cs="Arial"/>
          <w:sz w:val="22"/>
          <w:szCs w:val="22"/>
        </w:rPr>
        <w:t>“.</w:t>
      </w:r>
      <w:r w:rsidR="00134387" w:rsidRPr="00E0558A">
        <w:rPr>
          <w:rFonts w:ascii="Calibri" w:hAnsi="Calibri" w:cs="Arial"/>
          <w:sz w:val="22"/>
          <w:szCs w:val="22"/>
        </w:rPr>
        <w:t xml:space="preserve"> V zápise o předání Staveniště se uvedou všechny známé skutečnosti, jež jsou významné z hlediska zajištění BOZP fyzických osob zdržujících se na staveništi </w:t>
      </w:r>
      <w:r w:rsidR="00134387" w:rsidRPr="00C834E8">
        <w:rPr>
          <w:rFonts w:ascii="Calibri" w:hAnsi="Calibri" w:cs="Arial"/>
          <w:sz w:val="22"/>
          <w:szCs w:val="22"/>
        </w:rPr>
        <w:t xml:space="preserve">podle § 2 odst. 3 nařízení vlády č. 591/2006 Sb. </w:t>
      </w:r>
    </w:p>
    <w:p w14:paraId="303798DF" w14:textId="77777777" w:rsidR="00E57B18" w:rsidRPr="00E0558A" w:rsidRDefault="006D18F6" w:rsidP="002348C4">
      <w:pPr>
        <w:pStyle w:val="Zkladntext"/>
        <w:widowControl w:val="0"/>
        <w:ind w:left="567"/>
        <w:rPr>
          <w:rFonts w:ascii="Calibri" w:hAnsi="Calibri" w:cs="Arial"/>
          <w:bCs/>
          <w:snapToGrid w:val="0"/>
          <w:sz w:val="22"/>
          <w:szCs w:val="22"/>
        </w:rPr>
      </w:pPr>
      <w:r w:rsidRPr="00D41B78">
        <w:rPr>
          <w:rFonts w:ascii="Calibri" w:hAnsi="Calibri" w:cs="Arial"/>
          <w:sz w:val="22"/>
          <w:szCs w:val="22"/>
        </w:rPr>
        <w:t xml:space="preserve">K předání Staveniště dojde nejpozději do </w:t>
      </w:r>
      <w:r w:rsidR="00467239" w:rsidRPr="00D41B78">
        <w:rPr>
          <w:rFonts w:ascii="Calibri" w:hAnsi="Calibri" w:cs="Arial"/>
          <w:sz w:val="22"/>
          <w:szCs w:val="22"/>
        </w:rPr>
        <w:t>7</w:t>
      </w:r>
      <w:r w:rsidR="00C834E8" w:rsidRPr="00D41B78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D41B78">
        <w:rPr>
          <w:rFonts w:ascii="Calibri" w:hAnsi="Calibri" w:cs="Arial"/>
          <w:sz w:val="22"/>
          <w:szCs w:val="22"/>
        </w:rPr>
        <w:t>pracovních dnů po podpisu Smlouvy.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 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před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áním S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taveniště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souvisí následující práva a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povinnosti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: </w:t>
      </w:r>
    </w:p>
    <w:p w14:paraId="5FF06E3D" w14:textId="77777777" w:rsidR="003045ED" w:rsidRPr="00E0558A" w:rsidRDefault="00FA3067" w:rsidP="002348C4">
      <w:pPr>
        <w:pStyle w:val="Zkladntext"/>
        <w:widowControl w:val="0"/>
        <w:numPr>
          <w:ilvl w:val="1"/>
          <w:numId w:val="39"/>
        </w:numPr>
        <w:ind w:left="1134" w:hanging="567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atel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 j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e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 povinen určit 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napojovací body elektrické energie a vody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;</w:t>
      </w:r>
    </w:p>
    <w:p w14:paraId="25C20216" w14:textId="77777777" w:rsidR="002F0AD5" w:rsidRPr="00E0558A" w:rsidRDefault="002F0AD5" w:rsidP="002348C4">
      <w:pPr>
        <w:pStyle w:val="Zkladntext"/>
        <w:widowControl w:val="0"/>
        <w:numPr>
          <w:ilvl w:val="1"/>
          <w:numId w:val="39"/>
        </w:numPr>
        <w:ind w:left="1134" w:hanging="567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Zhotovitel je oprávněn u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žív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at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 plochy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S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taveniště bezplatn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ě;</w:t>
      </w:r>
    </w:p>
    <w:p w14:paraId="1ED6DD5C" w14:textId="77777777" w:rsidR="003045ED" w:rsidRPr="00E0558A" w:rsidRDefault="00E57B18" w:rsidP="002348C4">
      <w:pPr>
        <w:pStyle w:val="Zkladntext"/>
        <w:widowControl w:val="0"/>
        <w:numPr>
          <w:ilvl w:val="1"/>
          <w:numId w:val="39"/>
        </w:numPr>
        <w:ind w:left="1134" w:hanging="567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je oprávněn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zříd</w:t>
      </w:r>
      <w:r w:rsidR="003045ED" w:rsidRPr="00E0558A">
        <w:rPr>
          <w:rFonts w:ascii="Calibri" w:hAnsi="Calibri" w:cs="Arial"/>
          <w:bCs/>
          <w:snapToGrid w:val="0"/>
          <w:sz w:val="22"/>
          <w:szCs w:val="22"/>
        </w:rPr>
        <w:t>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 na svůj náklad na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taveništ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veškerá zařízení nezbytná pro provedení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;</w:t>
      </w:r>
    </w:p>
    <w:p w14:paraId="33F6E452" w14:textId="77777777" w:rsidR="00AA7654" w:rsidRPr="00E0558A" w:rsidRDefault="00FA3067" w:rsidP="002348C4">
      <w:pPr>
        <w:pStyle w:val="Zkladntext"/>
        <w:widowControl w:val="0"/>
        <w:numPr>
          <w:ilvl w:val="1"/>
          <w:numId w:val="39"/>
        </w:numPr>
        <w:ind w:left="1134" w:hanging="567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Zhotov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itel odpovídá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v hranicích Staveniště 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za bezpečnost a ochranu zdraví (BOZ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P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) a</w:t>
      </w:r>
      <w:r w:rsidR="00DB0A0D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požární ochranu (PO) svých </w:t>
      </w:r>
      <w:r w:rsidR="00AA7654" w:rsidRPr="00E0558A">
        <w:rPr>
          <w:rFonts w:ascii="Calibri" w:hAnsi="Calibri" w:cs="Arial"/>
          <w:bCs/>
          <w:snapToGrid w:val="0"/>
          <w:sz w:val="22"/>
          <w:szCs w:val="22"/>
        </w:rPr>
        <w:t xml:space="preserve">zaměstnanců, jakož i ostatních osob, které se s jeho vědomím pohybují po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</w:t>
      </w:r>
      <w:r w:rsidR="00AA7654" w:rsidRPr="00E0558A">
        <w:rPr>
          <w:rFonts w:ascii="Calibri" w:hAnsi="Calibri" w:cs="Arial"/>
          <w:bCs/>
          <w:snapToGrid w:val="0"/>
          <w:sz w:val="22"/>
          <w:szCs w:val="22"/>
        </w:rPr>
        <w:t>taveništi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;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</w:p>
    <w:p w14:paraId="21A1E5B9" w14:textId="77777777" w:rsidR="004E5273" w:rsidRPr="00E0558A" w:rsidRDefault="00E57B18" w:rsidP="002348C4">
      <w:pPr>
        <w:pStyle w:val="Zkladntext"/>
        <w:widowControl w:val="0"/>
        <w:numPr>
          <w:ilvl w:val="1"/>
          <w:numId w:val="39"/>
        </w:numPr>
        <w:ind w:left="1134" w:hanging="567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lastRenderedPageBreak/>
        <w:t xml:space="preserve">Zhotovitel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je povinen </w:t>
      </w:r>
      <w:r w:rsidR="00867B60" w:rsidRPr="00E0558A">
        <w:rPr>
          <w:rFonts w:ascii="Calibri" w:hAnsi="Calibri" w:cs="Arial"/>
          <w:bCs/>
          <w:snapToGrid w:val="0"/>
          <w:sz w:val="22"/>
          <w:szCs w:val="22"/>
        </w:rPr>
        <w:t xml:space="preserve">uklidit Staveniště a okolí a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vyklid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it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taveniště do sedmi dnů po podpisu Protokolu o předání a převzetí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a.</w:t>
      </w:r>
    </w:p>
    <w:p w14:paraId="5AF6AC11" w14:textId="77777777" w:rsidR="0079370D" w:rsidRPr="00E0558A" w:rsidRDefault="0079370D" w:rsidP="002348C4">
      <w:pPr>
        <w:pStyle w:val="Zkladntext"/>
        <w:widowControl w:val="0"/>
        <w:ind w:left="1134" w:hanging="567"/>
        <w:rPr>
          <w:rFonts w:ascii="Calibri" w:hAnsi="Calibri" w:cs="Arial"/>
          <w:sz w:val="22"/>
          <w:szCs w:val="22"/>
        </w:rPr>
      </w:pPr>
    </w:p>
    <w:p w14:paraId="4433FB6A" w14:textId="77777777" w:rsidR="0079370D" w:rsidRPr="00E0558A" w:rsidRDefault="00602DDB" w:rsidP="00DB60E0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b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z w:val="22"/>
          <w:szCs w:val="22"/>
        </w:rPr>
        <w:t>IV.</w:t>
      </w:r>
    </w:p>
    <w:p w14:paraId="1940F949" w14:textId="77777777" w:rsidR="00602DDB" w:rsidRPr="008D6BA4" w:rsidRDefault="00FA20C9" w:rsidP="002348C4">
      <w:pPr>
        <w:pStyle w:val="Zkladntext"/>
        <w:widowControl w:val="0"/>
        <w:spacing w:after="24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z w:val="22"/>
          <w:szCs w:val="22"/>
          <w:lang w:val="cs-CZ"/>
        </w:rPr>
        <w:t>Pod</w:t>
      </w:r>
      <w:r w:rsidRPr="00E0558A">
        <w:rPr>
          <w:rFonts w:ascii="Calibri" w:hAnsi="Calibri" w:cs="Arial"/>
          <w:b/>
          <w:sz w:val="22"/>
          <w:szCs w:val="22"/>
        </w:rPr>
        <w:t>dodávky</w:t>
      </w:r>
    </w:p>
    <w:p w14:paraId="6CA82EF2" w14:textId="77777777" w:rsidR="007B56C5" w:rsidRPr="00E0558A" w:rsidRDefault="007B56C5" w:rsidP="002348C4">
      <w:pPr>
        <w:pStyle w:val="Zkladntext"/>
        <w:widowControl w:val="0"/>
        <w:numPr>
          <w:ilvl w:val="0"/>
          <w:numId w:val="25"/>
        </w:numPr>
        <w:ind w:left="567" w:hanging="567"/>
        <w:rPr>
          <w:rFonts w:ascii="Calibri" w:hAnsi="Calibri" w:cs="Arial"/>
          <w:bCs/>
          <w:sz w:val="22"/>
          <w:szCs w:val="22"/>
        </w:rPr>
      </w:pPr>
      <w:r w:rsidRPr="00C834E8">
        <w:rPr>
          <w:rFonts w:ascii="Calibri" w:hAnsi="Calibri" w:cs="Arial"/>
          <w:sz w:val="22"/>
          <w:szCs w:val="22"/>
        </w:rPr>
        <w:t xml:space="preserve">Zhotovitel je dle </w:t>
      </w:r>
      <w:r w:rsidR="00731F95" w:rsidRPr="00C834E8">
        <w:rPr>
          <w:rFonts w:ascii="Calibri" w:hAnsi="Calibri" w:cs="Arial"/>
          <w:sz w:val="22"/>
          <w:szCs w:val="22"/>
        </w:rPr>
        <w:t>§ 2589 občanského zákoníku</w:t>
      </w:r>
      <w:r w:rsidRPr="00C834E8">
        <w:rPr>
          <w:rFonts w:ascii="Calibri" w:hAnsi="Calibri" w:cs="Arial"/>
          <w:sz w:val="22"/>
          <w:szCs w:val="22"/>
        </w:rPr>
        <w:t xml:space="preserve"> oprávněn použít ke zhotovení </w:t>
      </w:r>
      <w:r w:rsidR="00843C84" w:rsidRPr="00C834E8">
        <w:rPr>
          <w:rFonts w:ascii="Calibri" w:hAnsi="Calibri" w:cs="Arial"/>
          <w:sz w:val="22"/>
          <w:szCs w:val="22"/>
        </w:rPr>
        <w:t>Díl</w:t>
      </w:r>
      <w:r w:rsidRPr="00C834E8">
        <w:rPr>
          <w:rFonts w:ascii="Calibri" w:hAnsi="Calibri" w:cs="Arial"/>
          <w:sz w:val="22"/>
          <w:szCs w:val="22"/>
        </w:rPr>
        <w:t>a s</w:t>
      </w:r>
      <w:r w:rsidR="00FA20C9" w:rsidRPr="00C834E8">
        <w:rPr>
          <w:rFonts w:ascii="Calibri" w:hAnsi="Calibri" w:cs="Arial"/>
          <w:sz w:val="22"/>
          <w:szCs w:val="22"/>
          <w:lang w:val="cs-CZ"/>
        </w:rPr>
        <w:t>pod</w:t>
      </w:r>
      <w:r w:rsidRPr="00C834E8">
        <w:rPr>
          <w:rFonts w:ascii="Calibri" w:hAnsi="Calibri" w:cs="Arial"/>
          <w:sz w:val="22"/>
          <w:szCs w:val="22"/>
        </w:rPr>
        <w:t xml:space="preserve">dodavatele, jejichž objem prací je větší </w:t>
      </w:r>
      <w:r w:rsidR="00731F95" w:rsidRPr="00C834E8">
        <w:rPr>
          <w:rFonts w:ascii="Calibri" w:hAnsi="Calibri" w:cs="Arial"/>
          <w:sz w:val="22"/>
          <w:szCs w:val="22"/>
        </w:rPr>
        <w:t xml:space="preserve">než </w:t>
      </w:r>
      <w:r w:rsidRPr="00C834E8">
        <w:rPr>
          <w:rFonts w:ascii="Calibri" w:hAnsi="Calibri" w:cs="Arial"/>
          <w:sz w:val="22"/>
          <w:szCs w:val="22"/>
        </w:rPr>
        <w:t xml:space="preserve">jedna třetina hodnoty zakázky jen s předchozím písemným souhlasem </w:t>
      </w:r>
      <w:r w:rsidR="00FA3067" w:rsidRPr="00C834E8">
        <w:rPr>
          <w:rFonts w:ascii="Calibri" w:hAnsi="Calibri" w:cs="Arial"/>
          <w:sz w:val="22"/>
          <w:szCs w:val="22"/>
        </w:rPr>
        <w:t>Objedn</w:t>
      </w:r>
      <w:r w:rsidRPr="00C834E8">
        <w:rPr>
          <w:rFonts w:ascii="Calibri" w:hAnsi="Calibri" w:cs="Arial"/>
          <w:sz w:val="22"/>
          <w:szCs w:val="22"/>
        </w:rPr>
        <w:t xml:space="preserve">atele. Pokud se </w:t>
      </w:r>
      <w:r w:rsidR="00FA3067" w:rsidRPr="00C834E8">
        <w:rPr>
          <w:rFonts w:ascii="Calibri" w:hAnsi="Calibri" w:cs="Arial"/>
          <w:sz w:val="22"/>
          <w:szCs w:val="22"/>
        </w:rPr>
        <w:t>Objedn</w:t>
      </w:r>
      <w:r w:rsidRPr="00C834E8">
        <w:rPr>
          <w:rFonts w:ascii="Calibri" w:hAnsi="Calibri" w:cs="Arial"/>
          <w:sz w:val="22"/>
          <w:szCs w:val="22"/>
        </w:rPr>
        <w:t xml:space="preserve">atel do jednoho týdne nevyjádří k písemnému požadavku </w:t>
      </w:r>
      <w:r w:rsidR="00FA3067" w:rsidRPr="00C834E8">
        <w:rPr>
          <w:rFonts w:ascii="Calibri" w:hAnsi="Calibri" w:cs="Arial"/>
          <w:sz w:val="22"/>
          <w:szCs w:val="22"/>
        </w:rPr>
        <w:t>Zhotovi</w:t>
      </w:r>
      <w:r w:rsidRPr="00C834E8">
        <w:rPr>
          <w:rFonts w:ascii="Calibri" w:hAnsi="Calibri" w:cs="Arial"/>
          <w:sz w:val="22"/>
          <w:szCs w:val="22"/>
        </w:rPr>
        <w:t xml:space="preserve">tele o souhlas s vybraným </w:t>
      </w:r>
      <w:r w:rsidR="00FA20C9" w:rsidRPr="00C834E8">
        <w:rPr>
          <w:rFonts w:ascii="Calibri" w:hAnsi="Calibri" w:cs="Arial"/>
          <w:sz w:val="22"/>
          <w:szCs w:val="22"/>
          <w:lang w:val="cs-CZ"/>
        </w:rPr>
        <w:t>pod</w:t>
      </w:r>
      <w:r w:rsidR="00FA20C9" w:rsidRPr="00C834E8">
        <w:rPr>
          <w:rFonts w:ascii="Calibri" w:hAnsi="Calibri" w:cs="Arial"/>
          <w:sz w:val="22"/>
          <w:szCs w:val="22"/>
        </w:rPr>
        <w:t>dodavatelem</w:t>
      </w:r>
      <w:r w:rsidRPr="00C834E8">
        <w:rPr>
          <w:rFonts w:ascii="Calibri" w:hAnsi="Calibri" w:cs="Arial"/>
          <w:sz w:val="22"/>
          <w:szCs w:val="22"/>
        </w:rPr>
        <w:t>, má se za to, že souhlas byl dán.</w:t>
      </w:r>
      <w:r w:rsidR="002348C4">
        <w:rPr>
          <w:rFonts w:ascii="Calibri" w:hAnsi="Calibri" w:cs="Arial"/>
          <w:sz w:val="22"/>
          <w:szCs w:val="22"/>
        </w:rPr>
        <w:t xml:space="preserve"> </w:t>
      </w:r>
      <w:r w:rsidR="00731F95" w:rsidRPr="00E0558A">
        <w:rPr>
          <w:rFonts w:ascii="Calibri" w:hAnsi="Calibri" w:cs="Arial"/>
          <w:sz w:val="22"/>
          <w:szCs w:val="22"/>
        </w:rPr>
        <w:t xml:space="preserve">Použije-li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="00731F95" w:rsidRPr="00E0558A">
        <w:rPr>
          <w:rFonts w:ascii="Calibri" w:hAnsi="Calibri" w:cs="Arial"/>
          <w:sz w:val="22"/>
          <w:szCs w:val="22"/>
        </w:rPr>
        <w:t xml:space="preserve">tel k části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731F95" w:rsidRPr="00E0558A">
        <w:rPr>
          <w:rFonts w:ascii="Calibri" w:hAnsi="Calibri" w:cs="Arial"/>
          <w:sz w:val="22"/>
          <w:szCs w:val="22"/>
        </w:rPr>
        <w:t xml:space="preserve">a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>pod</w:t>
      </w:r>
      <w:r w:rsidR="00731F95" w:rsidRPr="00E0558A">
        <w:rPr>
          <w:rFonts w:ascii="Calibri" w:hAnsi="Calibri" w:cs="Arial"/>
          <w:sz w:val="22"/>
          <w:szCs w:val="22"/>
        </w:rPr>
        <w:t xml:space="preserve">dodavatele, nese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="00731F95" w:rsidRPr="00E0558A">
        <w:rPr>
          <w:rFonts w:ascii="Calibri" w:hAnsi="Calibri" w:cs="Arial"/>
          <w:sz w:val="22"/>
          <w:szCs w:val="22"/>
        </w:rPr>
        <w:t xml:space="preserve">tel odpovědnost za provedené práce stejně jako by prováděl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731F95" w:rsidRPr="00E0558A">
        <w:rPr>
          <w:rFonts w:ascii="Calibri" w:hAnsi="Calibri" w:cs="Arial"/>
          <w:sz w:val="22"/>
          <w:szCs w:val="22"/>
        </w:rPr>
        <w:t>o</w:t>
      </w:r>
      <w:r w:rsidR="00731F95" w:rsidRPr="00E0558A">
        <w:rPr>
          <w:rFonts w:ascii="Calibri" w:hAnsi="Calibri"/>
          <w:sz w:val="22"/>
          <w:szCs w:val="22"/>
        </w:rPr>
        <w:t xml:space="preserve"> sám.</w:t>
      </w:r>
      <w:r w:rsidR="002E3657" w:rsidRPr="00E0558A">
        <w:rPr>
          <w:rFonts w:ascii="Calibri" w:hAnsi="Calibri" w:cs="Arial"/>
          <w:sz w:val="22"/>
          <w:szCs w:val="22"/>
        </w:rPr>
        <w:t xml:space="preserve"> </w:t>
      </w:r>
    </w:p>
    <w:p w14:paraId="0B1DFA6B" w14:textId="77777777" w:rsidR="0079370D" w:rsidRPr="00E0558A" w:rsidRDefault="0079370D" w:rsidP="002348C4">
      <w:pPr>
        <w:pStyle w:val="Zkladntext"/>
        <w:widowControl w:val="0"/>
        <w:numPr>
          <w:ilvl w:val="0"/>
          <w:numId w:val="25"/>
        </w:numPr>
        <w:ind w:left="567" w:hanging="567"/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Mezi </w:t>
      </w:r>
      <w:r w:rsidR="00B82331" w:rsidRPr="00E0558A">
        <w:rPr>
          <w:rFonts w:ascii="Calibri" w:hAnsi="Calibri" w:cs="Arial"/>
          <w:bCs/>
          <w:snapToGrid w:val="0"/>
          <w:sz w:val="22"/>
          <w:szCs w:val="22"/>
        </w:rPr>
        <w:t>s</w:t>
      </w:r>
      <w:r w:rsidR="00323A61" w:rsidRPr="00E0558A">
        <w:rPr>
          <w:rFonts w:ascii="Calibri" w:hAnsi="Calibri" w:cs="Arial"/>
          <w:bCs/>
          <w:snapToGrid w:val="0"/>
          <w:sz w:val="22"/>
          <w:szCs w:val="22"/>
        </w:rPr>
        <w:t xml:space="preserve">mluvními stranami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je nesporné, že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 neudělil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teli žádné pověření </w:t>
      </w:r>
      <w:r w:rsidR="00731F95" w:rsidRPr="00E0558A">
        <w:rPr>
          <w:rFonts w:ascii="Calibri" w:hAnsi="Calibri" w:cs="Arial"/>
          <w:bCs/>
          <w:snapToGrid w:val="0"/>
          <w:sz w:val="22"/>
          <w:szCs w:val="22"/>
        </w:rPr>
        <w:t xml:space="preserve">sjednávat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na zhotovení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 jakékoliv osoby jménem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atele. Každá taková osoba bude zaměstnávaná nebo jinak smluvně zapojená do procesu zhotovení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 </w:t>
      </w:r>
      <w:r w:rsidR="00602DDB" w:rsidRPr="00E0558A">
        <w:rPr>
          <w:rFonts w:ascii="Calibri" w:hAnsi="Calibri" w:cs="Arial"/>
          <w:bCs/>
          <w:snapToGrid w:val="0"/>
          <w:sz w:val="22"/>
          <w:szCs w:val="22"/>
        </w:rPr>
        <w:t>a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placena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telem. </w:t>
      </w:r>
    </w:p>
    <w:p w14:paraId="181CA221" w14:textId="77777777" w:rsidR="008B7300" w:rsidRPr="00E0558A" w:rsidRDefault="008B7300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1D849BDD" w14:textId="77777777" w:rsidR="007B56C5" w:rsidRPr="00E0558A" w:rsidRDefault="00602DD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V.</w:t>
      </w:r>
    </w:p>
    <w:p w14:paraId="035C38E4" w14:textId="77777777" w:rsidR="007B56C5" w:rsidRPr="008D6BA4" w:rsidRDefault="007B56C5" w:rsidP="002348C4">
      <w:pPr>
        <w:pStyle w:val="Zkladntext"/>
        <w:widowControl w:val="0"/>
        <w:spacing w:after="24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Vlastnické právo k zhotovova</w:t>
      </w:r>
      <w:r w:rsidR="008D6BA4">
        <w:rPr>
          <w:rFonts w:ascii="Calibri" w:hAnsi="Calibri" w:cs="Arial"/>
          <w:b/>
          <w:snapToGrid w:val="0"/>
          <w:sz w:val="22"/>
          <w:szCs w:val="22"/>
        </w:rPr>
        <w:t>né věci a nebezpečí škody na ní</w:t>
      </w:r>
    </w:p>
    <w:p w14:paraId="03FF40DF" w14:textId="77777777" w:rsidR="007B56C5" w:rsidRPr="00E0558A" w:rsidRDefault="007B56C5" w:rsidP="002348C4">
      <w:pPr>
        <w:pStyle w:val="Zkladntext"/>
        <w:widowControl w:val="0"/>
        <w:numPr>
          <w:ilvl w:val="1"/>
          <w:numId w:val="26"/>
        </w:numPr>
        <w:ind w:left="567" w:hanging="567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Vlastnické právo ke zhotovenému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o v celém rozsahu svědčí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ateli. Bez ohledu na výhradu vlastnického práva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atele nese nebezpečí škody na zhotovované věci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tel. Toto nebezpečí nese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tel počínaje dnem převzetí </w:t>
      </w:r>
      <w:r w:rsidR="003E3265" w:rsidRPr="00E0558A">
        <w:rPr>
          <w:rFonts w:ascii="Calibri" w:hAnsi="Calibri" w:cs="Arial"/>
          <w:snapToGrid w:val="0"/>
          <w:sz w:val="22"/>
          <w:szCs w:val="22"/>
        </w:rPr>
        <w:t>S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taveniště do dne předání </w:t>
      </w:r>
      <w:r w:rsidR="003E3265" w:rsidRPr="00E0558A">
        <w:rPr>
          <w:rFonts w:ascii="Calibri" w:hAnsi="Calibri" w:cs="Arial"/>
          <w:snapToGrid w:val="0"/>
          <w:sz w:val="22"/>
          <w:szCs w:val="22"/>
        </w:rPr>
        <w:t xml:space="preserve">Staveniště zpět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ateli. </w:t>
      </w:r>
    </w:p>
    <w:p w14:paraId="72686DC5" w14:textId="77777777" w:rsidR="007B56C5" w:rsidRPr="00E0558A" w:rsidRDefault="007B56C5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2B4818B3" w14:textId="77777777" w:rsidR="000D5AF7" w:rsidRPr="00E0558A" w:rsidRDefault="000D5AF7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VI.</w:t>
      </w:r>
    </w:p>
    <w:p w14:paraId="07E867DE" w14:textId="77777777" w:rsidR="00602DDB" w:rsidRPr="008D6BA4" w:rsidRDefault="0079370D" w:rsidP="002348C4">
      <w:pPr>
        <w:pStyle w:val="Zkladntext"/>
        <w:widowControl w:val="0"/>
        <w:spacing w:after="24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Cena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a</w:t>
      </w:r>
      <w:r w:rsidR="00743348" w:rsidRPr="00E0558A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79E56525" w14:textId="77777777" w:rsidR="0079370D" w:rsidRPr="00ED2352" w:rsidRDefault="00156C10" w:rsidP="002348C4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Účastníci mezi sebou </w:t>
      </w:r>
      <w:r w:rsidRPr="00ED2352">
        <w:rPr>
          <w:rFonts w:ascii="Calibri" w:hAnsi="Calibri" w:cs="Arial"/>
          <w:sz w:val="22"/>
          <w:szCs w:val="22"/>
        </w:rPr>
        <w:t>sjednali pevnou cenu za Dílo</w:t>
      </w:r>
      <w:r w:rsidR="00602DDB" w:rsidRPr="00ED2352">
        <w:rPr>
          <w:rFonts w:ascii="Calibri" w:hAnsi="Calibri" w:cs="Arial"/>
          <w:sz w:val="22"/>
          <w:szCs w:val="22"/>
        </w:rPr>
        <w:t xml:space="preserve"> </w:t>
      </w:r>
      <w:r w:rsidR="003E3265" w:rsidRPr="00ED2352">
        <w:rPr>
          <w:rFonts w:ascii="Calibri" w:hAnsi="Calibri" w:cs="Arial"/>
          <w:sz w:val="22"/>
          <w:szCs w:val="22"/>
        </w:rPr>
        <w:t>ve výši</w:t>
      </w:r>
      <w:r w:rsidR="0079370D" w:rsidRPr="00ED2352">
        <w:rPr>
          <w:rFonts w:ascii="Calibri" w:hAnsi="Calibri" w:cs="Arial"/>
          <w:sz w:val="22"/>
          <w:szCs w:val="22"/>
        </w:rPr>
        <w:t>:</w:t>
      </w:r>
      <w:r w:rsidR="0079370D" w:rsidRPr="00ED2352">
        <w:rPr>
          <w:rFonts w:ascii="Calibri" w:hAnsi="Calibri" w:cs="Arial"/>
          <w:sz w:val="22"/>
          <w:szCs w:val="22"/>
        </w:rPr>
        <w:tab/>
      </w:r>
      <w:r w:rsidR="0079370D" w:rsidRPr="00ED2352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706630CD" w14:textId="47F4212B" w:rsidR="0079370D" w:rsidRPr="00ED2352" w:rsidRDefault="00ED2352" w:rsidP="002348C4">
      <w:pPr>
        <w:pStyle w:val="Zkladntext"/>
        <w:widowControl w:val="0"/>
        <w:ind w:left="567" w:hanging="567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D2352">
        <w:rPr>
          <w:rFonts w:ascii="Calibri" w:hAnsi="Calibri" w:cs="Arial"/>
          <w:b/>
          <w:sz w:val="22"/>
          <w:szCs w:val="22"/>
          <w:lang w:val="cs-CZ"/>
        </w:rPr>
        <w:t>649 312,-</w:t>
      </w:r>
      <w:r w:rsidR="0079370D" w:rsidRPr="00ED2352">
        <w:rPr>
          <w:rFonts w:ascii="Calibri" w:hAnsi="Calibri" w:cs="Arial"/>
          <w:b/>
          <w:snapToGrid w:val="0"/>
          <w:sz w:val="22"/>
          <w:szCs w:val="22"/>
        </w:rPr>
        <w:t xml:space="preserve">  </w:t>
      </w:r>
      <w:r w:rsidR="00743348" w:rsidRPr="00ED2352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14:paraId="1B6B2C20" w14:textId="705771EE" w:rsidR="00C834E8" w:rsidRPr="00ED2352" w:rsidRDefault="00743348" w:rsidP="002348C4">
      <w:pPr>
        <w:pStyle w:val="Zkladntext"/>
        <w:widowControl w:val="0"/>
        <w:ind w:left="567" w:hanging="567"/>
        <w:jc w:val="center"/>
        <w:rPr>
          <w:rFonts w:ascii="Calibri" w:hAnsi="Calibri" w:cs="Arial"/>
          <w:snapToGrid w:val="0"/>
          <w:sz w:val="22"/>
          <w:szCs w:val="22"/>
        </w:rPr>
      </w:pPr>
      <w:r w:rsidRPr="00ED2352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ED2352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ED2352">
        <w:rPr>
          <w:rFonts w:ascii="Calibri" w:hAnsi="Calibri" w:cs="Arial"/>
          <w:sz w:val="22"/>
          <w:szCs w:val="22"/>
        </w:rPr>
        <w:t xml:space="preserve"> </w:t>
      </w:r>
      <w:r w:rsidR="00ED2352" w:rsidRPr="00ED2352">
        <w:rPr>
          <w:rFonts w:ascii="Calibri" w:hAnsi="Calibri" w:cs="Arial"/>
          <w:sz w:val="22"/>
          <w:szCs w:val="22"/>
          <w:lang w:val="cs-CZ"/>
        </w:rPr>
        <w:t>šestsetčtyřicetdevěttisíctřistadvanáct korun českých</w:t>
      </w:r>
      <w:r w:rsidR="00ED2352">
        <w:rPr>
          <w:rFonts w:ascii="Calibri" w:hAnsi="Calibri" w:cs="Arial"/>
          <w:sz w:val="22"/>
          <w:szCs w:val="22"/>
          <w:lang w:val="cs-CZ"/>
        </w:rPr>
        <w:t>)</w:t>
      </w:r>
    </w:p>
    <w:p w14:paraId="798880A4" w14:textId="77777777" w:rsidR="00C834E8" w:rsidRPr="00ED2352" w:rsidRDefault="008464DA" w:rsidP="002348C4">
      <w:pPr>
        <w:pStyle w:val="Zkladntext"/>
        <w:numPr>
          <w:ilvl w:val="1"/>
          <w:numId w:val="27"/>
        </w:numPr>
        <w:ind w:left="567" w:hanging="567"/>
        <w:rPr>
          <w:rFonts w:ascii="Calibri" w:hAnsi="Calibri" w:cs="Arial"/>
          <w:sz w:val="22"/>
          <w:szCs w:val="22"/>
          <w:lang w:val="cs-CZ"/>
        </w:rPr>
      </w:pPr>
      <w:r w:rsidRPr="00ED2352">
        <w:rPr>
          <w:rFonts w:ascii="Calibri" w:hAnsi="Calibri" w:cs="Arial"/>
          <w:sz w:val="22"/>
          <w:szCs w:val="22"/>
        </w:rPr>
        <w:t xml:space="preserve">Zhotovitel – plátce daně z přidané hodnoty – </w:t>
      </w:r>
      <w:r w:rsidR="00FB3C11" w:rsidRPr="00ED2352">
        <w:rPr>
          <w:rFonts w:ascii="Calibri" w:hAnsi="Calibri" w:cs="Arial"/>
          <w:sz w:val="22"/>
          <w:szCs w:val="22"/>
        </w:rPr>
        <w:t xml:space="preserve">přičte </w:t>
      </w:r>
      <w:r w:rsidRPr="00ED2352">
        <w:rPr>
          <w:rFonts w:ascii="Calibri" w:hAnsi="Calibri" w:cs="Arial"/>
          <w:sz w:val="22"/>
          <w:szCs w:val="22"/>
        </w:rPr>
        <w:t xml:space="preserve">k dohodnuté ceně daň z přidané hodnoty v zákonné výši </w:t>
      </w:r>
      <w:r w:rsidR="00FB3C11" w:rsidRPr="00ED2352">
        <w:rPr>
          <w:rFonts w:ascii="Calibri" w:hAnsi="Calibri" w:cs="Arial"/>
          <w:sz w:val="22"/>
          <w:szCs w:val="22"/>
        </w:rPr>
        <w:t xml:space="preserve">platné </w:t>
      </w:r>
      <w:r w:rsidRPr="00ED2352">
        <w:rPr>
          <w:rFonts w:ascii="Calibri" w:hAnsi="Calibri" w:cs="Arial"/>
          <w:sz w:val="22"/>
          <w:szCs w:val="22"/>
        </w:rPr>
        <w:t>v </w:t>
      </w:r>
      <w:r w:rsidR="00FB3C11" w:rsidRPr="00ED2352">
        <w:rPr>
          <w:rFonts w:ascii="Calibri" w:hAnsi="Calibri" w:cs="Arial"/>
          <w:sz w:val="22"/>
          <w:szCs w:val="22"/>
        </w:rPr>
        <w:t xml:space="preserve">den </w:t>
      </w:r>
      <w:r w:rsidRPr="00ED2352">
        <w:rPr>
          <w:rFonts w:ascii="Calibri" w:hAnsi="Calibri" w:cs="Arial"/>
          <w:sz w:val="22"/>
          <w:szCs w:val="22"/>
        </w:rPr>
        <w:t>uskutečnění zdanitelného plnění.</w:t>
      </w:r>
      <w:r w:rsidR="00AB5132" w:rsidRPr="00ED2352">
        <w:rPr>
          <w:rFonts w:ascii="Calibri" w:hAnsi="Calibri" w:cs="Arial"/>
          <w:sz w:val="22"/>
          <w:szCs w:val="22"/>
        </w:rPr>
        <w:t xml:space="preserve"> </w:t>
      </w:r>
      <w:r w:rsidR="00C834E8" w:rsidRPr="00ED2352">
        <w:rPr>
          <w:rFonts w:ascii="Calibri" w:hAnsi="Calibri" w:cs="Arial"/>
          <w:sz w:val="22"/>
          <w:szCs w:val="22"/>
          <w:lang w:val="cs-CZ"/>
        </w:rPr>
        <w:t>Při započtení DPH 21% je cena za provedení díla:</w:t>
      </w:r>
    </w:p>
    <w:p w14:paraId="04BC1C8D" w14:textId="0B052A62" w:rsidR="00C834E8" w:rsidRPr="00ED2352" w:rsidRDefault="00205932" w:rsidP="002348C4">
      <w:pPr>
        <w:pStyle w:val="Zkladntext"/>
        <w:widowControl w:val="0"/>
        <w:ind w:left="567" w:hanging="567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D2352">
        <w:rPr>
          <w:rFonts w:ascii="Calibri" w:hAnsi="Calibri" w:cs="Arial"/>
          <w:b/>
          <w:snapToGrid w:val="0"/>
          <w:sz w:val="22"/>
          <w:szCs w:val="22"/>
          <w:lang w:val="cs-CZ"/>
        </w:rPr>
        <w:t>785 667,52,-</w:t>
      </w:r>
      <w:r w:rsidR="00C834E8" w:rsidRPr="00ED2352">
        <w:rPr>
          <w:rFonts w:ascii="Calibri" w:hAnsi="Calibri" w:cs="Arial"/>
          <w:b/>
          <w:snapToGrid w:val="0"/>
          <w:sz w:val="22"/>
          <w:szCs w:val="22"/>
        </w:rPr>
        <w:t xml:space="preserve"> Kč </w:t>
      </w:r>
      <w:r w:rsidR="00C834E8" w:rsidRPr="00ED2352">
        <w:rPr>
          <w:rFonts w:ascii="Calibri" w:hAnsi="Calibri" w:cs="Arial"/>
          <w:b/>
          <w:snapToGrid w:val="0"/>
          <w:sz w:val="22"/>
          <w:szCs w:val="22"/>
          <w:lang w:val="cs-CZ"/>
        </w:rPr>
        <w:t>s</w:t>
      </w:r>
      <w:r w:rsidR="00C834E8" w:rsidRPr="00ED2352">
        <w:rPr>
          <w:rFonts w:ascii="Calibri" w:hAnsi="Calibri" w:cs="Arial"/>
          <w:b/>
          <w:snapToGrid w:val="0"/>
          <w:sz w:val="22"/>
          <w:szCs w:val="22"/>
        </w:rPr>
        <w:t xml:space="preserve"> DPH</w:t>
      </w:r>
    </w:p>
    <w:p w14:paraId="3FA00233" w14:textId="4F1F1AB0" w:rsidR="00C834E8" w:rsidRPr="00ED2352" w:rsidRDefault="00C834E8" w:rsidP="002348C4">
      <w:pPr>
        <w:pStyle w:val="Zkladntext"/>
        <w:ind w:left="567" w:hanging="567"/>
        <w:jc w:val="center"/>
        <w:rPr>
          <w:rFonts w:ascii="Calibri" w:hAnsi="Calibri" w:cs="Arial"/>
          <w:sz w:val="22"/>
          <w:szCs w:val="22"/>
          <w:lang w:val="cs-CZ"/>
        </w:rPr>
      </w:pPr>
      <w:r w:rsidRPr="00ED2352">
        <w:rPr>
          <w:rFonts w:ascii="Calibri" w:hAnsi="Calibri" w:cs="Arial"/>
          <w:sz w:val="22"/>
          <w:szCs w:val="22"/>
          <w:lang w:val="cs-CZ"/>
        </w:rPr>
        <w:t xml:space="preserve">(slovy: </w:t>
      </w:r>
      <w:r w:rsidR="00205932" w:rsidRPr="00ED2352">
        <w:rPr>
          <w:rFonts w:ascii="Calibri" w:hAnsi="Calibri" w:cs="Arial"/>
          <w:sz w:val="22"/>
          <w:szCs w:val="22"/>
          <w:lang w:val="cs-CZ"/>
        </w:rPr>
        <w:t xml:space="preserve">sedmsetosmdesátpěttisícšestsetšedesátsedm </w:t>
      </w:r>
      <w:r w:rsidR="00A77939" w:rsidRPr="00ED2352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ED2352">
        <w:rPr>
          <w:rFonts w:ascii="Calibri" w:hAnsi="Calibri" w:cs="Arial"/>
          <w:sz w:val="22"/>
          <w:szCs w:val="22"/>
          <w:lang w:val="cs-CZ"/>
        </w:rPr>
        <w:t>korun českých</w:t>
      </w:r>
      <w:r w:rsidR="00205932" w:rsidRPr="00ED2352">
        <w:rPr>
          <w:rFonts w:ascii="Calibri" w:hAnsi="Calibri" w:cs="Arial"/>
          <w:sz w:val="22"/>
          <w:szCs w:val="22"/>
          <w:lang w:val="cs-CZ"/>
        </w:rPr>
        <w:t xml:space="preserve"> a padesátdva haléřů</w:t>
      </w:r>
      <w:r w:rsidRPr="00ED2352">
        <w:rPr>
          <w:rFonts w:ascii="Calibri" w:hAnsi="Calibri" w:cs="Arial"/>
          <w:sz w:val="22"/>
          <w:szCs w:val="22"/>
          <w:lang w:val="cs-CZ"/>
        </w:rPr>
        <w:t>)</w:t>
      </w:r>
    </w:p>
    <w:p w14:paraId="7881221C" w14:textId="77777777" w:rsidR="00743348" w:rsidRPr="00ED2352" w:rsidRDefault="00FB3C11" w:rsidP="002348C4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sz w:val="22"/>
          <w:szCs w:val="22"/>
        </w:rPr>
      </w:pPr>
      <w:r w:rsidRPr="00ED2352">
        <w:rPr>
          <w:rFonts w:ascii="Calibri" w:hAnsi="Calibri" w:cs="Arial"/>
          <w:sz w:val="22"/>
          <w:szCs w:val="22"/>
        </w:rPr>
        <w:t xml:space="preserve">Cena za </w:t>
      </w:r>
      <w:r w:rsidR="00843C84" w:rsidRPr="00ED2352">
        <w:rPr>
          <w:rFonts w:ascii="Calibri" w:hAnsi="Calibri" w:cs="Arial"/>
          <w:sz w:val="22"/>
          <w:szCs w:val="22"/>
        </w:rPr>
        <w:t>Díl</w:t>
      </w:r>
      <w:r w:rsidRPr="00ED2352">
        <w:rPr>
          <w:rFonts w:ascii="Calibri" w:hAnsi="Calibri" w:cs="Arial"/>
          <w:sz w:val="22"/>
          <w:szCs w:val="22"/>
        </w:rPr>
        <w:t xml:space="preserve">o stanovená v  odst. 1 </w:t>
      </w:r>
      <w:r w:rsidR="005A32D1" w:rsidRPr="00ED2352">
        <w:rPr>
          <w:rFonts w:ascii="Calibri" w:hAnsi="Calibri" w:cs="Arial"/>
          <w:sz w:val="22"/>
          <w:szCs w:val="22"/>
        </w:rPr>
        <w:t xml:space="preserve">tohoto článku </w:t>
      </w:r>
      <w:r w:rsidRPr="00ED2352">
        <w:rPr>
          <w:rFonts w:ascii="Calibri" w:hAnsi="Calibri" w:cs="Arial"/>
          <w:sz w:val="22"/>
          <w:szCs w:val="22"/>
        </w:rPr>
        <w:t xml:space="preserve">je konečná a nepřekročitelná. Cena za </w:t>
      </w:r>
      <w:r w:rsidR="00843C84" w:rsidRPr="00ED2352">
        <w:rPr>
          <w:rFonts w:ascii="Calibri" w:hAnsi="Calibri" w:cs="Arial"/>
          <w:sz w:val="22"/>
          <w:szCs w:val="22"/>
        </w:rPr>
        <w:t>Díl</w:t>
      </w:r>
      <w:r w:rsidRPr="00ED2352">
        <w:rPr>
          <w:rFonts w:ascii="Calibri" w:hAnsi="Calibri" w:cs="Arial"/>
          <w:sz w:val="22"/>
          <w:szCs w:val="22"/>
        </w:rPr>
        <w:t xml:space="preserve">o zahrnuje veškeré náklady </w:t>
      </w:r>
      <w:r w:rsidR="00FA3067" w:rsidRPr="00ED2352">
        <w:rPr>
          <w:rFonts w:ascii="Calibri" w:hAnsi="Calibri" w:cs="Arial"/>
          <w:sz w:val="22"/>
          <w:szCs w:val="22"/>
        </w:rPr>
        <w:t>Zhotovi</w:t>
      </w:r>
      <w:r w:rsidRPr="00ED2352">
        <w:rPr>
          <w:rFonts w:ascii="Calibri" w:hAnsi="Calibri" w:cs="Arial"/>
          <w:sz w:val="22"/>
          <w:szCs w:val="22"/>
        </w:rPr>
        <w:t xml:space="preserve">tele související s realizací </w:t>
      </w:r>
      <w:r w:rsidR="00843C84" w:rsidRPr="00ED2352">
        <w:rPr>
          <w:rFonts w:ascii="Calibri" w:hAnsi="Calibri" w:cs="Arial"/>
          <w:sz w:val="22"/>
          <w:szCs w:val="22"/>
        </w:rPr>
        <w:t>Díl</w:t>
      </w:r>
      <w:r w:rsidRPr="00ED2352">
        <w:rPr>
          <w:rFonts w:ascii="Calibri" w:hAnsi="Calibri" w:cs="Arial"/>
          <w:sz w:val="22"/>
          <w:szCs w:val="22"/>
        </w:rPr>
        <w:t xml:space="preserve">a a jeho předáním </w:t>
      </w:r>
      <w:r w:rsidR="00FA3067" w:rsidRPr="00ED2352">
        <w:rPr>
          <w:rFonts w:ascii="Calibri" w:hAnsi="Calibri" w:cs="Arial"/>
          <w:sz w:val="22"/>
          <w:szCs w:val="22"/>
        </w:rPr>
        <w:t>Objedn</w:t>
      </w:r>
      <w:r w:rsidRPr="00ED2352">
        <w:rPr>
          <w:rFonts w:ascii="Calibri" w:hAnsi="Calibri" w:cs="Arial"/>
          <w:sz w:val="22"/>
          <w:szCs w:val="22"/>
        </w:rPr>
        <w:t xml:space="preserve">ateli. </w:t>
      </w:r>
      <w:r w:rsidR="00AB5132" w:rsidRPr="00ED2352">
        <w:rPr>
          <w:rFonts w:ascii="Calibri" w:hAnsi="Calibri" w:cs="Arial"/>
          <w:sz w:val="22"/>
          <w:szCs w:val="22"/>
        </w:rPr>
        <w:t>V ceně jsou zahrnuty veškeré práce,</w:t>
      </w:r>
      <w:r w:rsidR="002529D9" w:rsidRPr="00ED2352">
        <w:rPr>
          <w:rFonts w:ascii="Calibri" w:hAnsi="Calibri" w:cs="Arial"/>
          <w:sz w:val="22"/>
          <w:szCs w:val="22"/>
        </w:rPr>
        <w:t xml:space="preserve"> doprava,</w:t>
      </w:r>
      <w:r w:rsidR="00AB5132" w:rsidRPr="00ED2352">
        <w:rPr>
          <w:rFonts w:ascii="Calibri" w:hAnsi="Calibri" w:cs="Arial"/>
          <w:sz w:val="22"/>
          <w:szCs w:val="22"/>
        </w:rPr>
        <w:t xml:space="preserve"> dodávky, výkony a služby nutné ke zhotovení </w:t>
      </w:r>
      <w:r w:rsidR="00843C84" w:rsidRPr="00ED2352">
        <w:rPr>
          <w:rFonts w:ascii="Calibri" w:hAnsi="Calibri" w:cs="Arial"/>
          <w:sz w:val="22"/>
          <w:szCs w:val="22"/>
        </w:rPr>
        <w:t>Díl</w:t>
      </w:r>
      <w:r w:rsidR="00AB5132" w:rsidRPr="00ED2352">
        <w:rPr>
          <w:rFonts w:ascii="Calibri" w:hAnsi="Calibri" w:cs="Arial"/>
          <w:sz w:val="22"/>
          <w:szCs w:val="22"/>
        </w:rPr>
        <w:t>a.</w:t>
      </w:r>
    </w:p>
    <w:p w14:paraId="0D06863C" w14:textId="77777777" w:rsidR="005223C5" w:rsidRPr="00ED2352" w:rsidRDefault="006035D0" w:rsidP="002348C4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sz w:val="22"/>
          <w:szCs w:val="22"/>
        </w:rPr>
      </w:pPr>
      <w:r w:rsidRPr="00ED2352">
        <w:rPr>
          <w:rFonts w:ascii="Calibri" w:hAnsi="Calibri" w:cs="Arial"/>
          <w:sz w:val="22"/>
          <w:szCs w:val="22"/>
        </w:rPr>
        <w:t xml:space="preserve">Objednatel neposkytuje </w:t>
      </w:r>
      <w:r w:rsidR="00FA3067" w:rsidRPr="00ED2352">
        <w:rPr>
          <w:rFonts w:ascii="Calibri" w:hAnsi="Calibri" w:cs="Arial"/>
          <w:sz w:val="22"/>
          <w:szCs w:val="22"/>
        </w:rPr>
        <w:t>Zhotovi</w:t>
      </w:r>
      <w:r w:rsidRPr="00ED2352">
        <w:rPr>
          <w:rFonts w:ascii="Calibri" w:hAnsi="Calibri" w:cs="Arial"/>
          <w:sz w:val="22"/>
          <w:szCs w:val="22"/>
        </w:rPr>
        <w:t>teli žádné zálohy.</w:t>
      </w:r>
    </w:p>
    <w:p w14:paraId="4E585B3A" w14:textId="77777777" w:rsidR="00AB5132" w:rsidRPr="00E0558A" w:rsidRDefault="00AB5132" w:rsidP="002348C4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sz w:val="22"/>
          <w:szCs w:val="22"/>
        </w:rPr>
      </w:pPr>
      <w:r w:rsidRPr="00ED2352">
        <w:rPr>
          <w:rFonts w:ascii="Calibri" w:hAnsi="Calibri" w:cs="Arial"/>
          <w:sz w:val="22"/>
          <w:szCs w:val="22"/>
        </w:rPr>
        <w:t xml:space="preserve">Pokud dojde k rozšíření </w:t>
      </w:r>
      <w:r w:rsidR="00FA20C9" w:rsidRPr="00ED2352">
        <w:rPr>
          <w:rFonts w:ascii="Calibri" w:hAnsi="Calibri" w:cs="Arial"/>
          <w:sz w:val="22"/>
          <w:szCs w:val="22"/>
          <w:lang w:val="cs-CZ"/>
        </w:rPr>
        <w:t xml:space="preserve">nebo zúžení </w:t>
      </w:r>
      <w:r w:rsidRPr="00ED2352">
        <w:rPr>
          <w:rFonts w:ascii="Calibri" w:hAnsi="Calibri" w:cs="Arial"/>
          <w:sz w:val="22"/>
          <w:szCs w:val="22"/>
        </w:rPr>
        <w:t xml:space="preserve">rozsahu předmětu </w:t>
      </w:r>
      <w:r w:rsidR="00843C84" w:rsidRPr="00ED2352">
        <w:rPr>
          <w:rFonts w:ascii="Calibri" w:hAnsi="Calibri" w:cs="Arial"/>
          <w:sz w:val="22"/>
          <w:szCs w:val="22"/>
        </w:rPr>
        <w:t>Díl</w:t>
      </w:r>
      <w:r w:rsidRPr="00ED2352">
        <w:rPr>
          <w:rFonts w:ascii="Calibri" w:hAnsi="Calibri" w:cs="Arial"/>
          <w:sz w:val="22"/>
          <w:szCs w:val="22"/>
        </w:rPr>
        <w:t>a</w:t>
      </w:r>
      <w:r w:rsidRPr="00E0558A">
        <w:rPr>
          <w:rFonts w:ascii="Calibri" w:hAnsi="Calibri" w:cs="Arial"/>
          <w:sz w:val="22"/>
          <w:szCs w:val="22"/>
        </w:rPr>
        <w:t xml:space="preserve"> na základě požadavku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atele nebo na základě předchozí dohody s ním, bude to předmětem písemného dodatku k</w:t>
      </w:r>
      <w:r w:rsidR="0094604F" w:rsidRPr="00E0558A">
        <w:rPr>
          <w:rFonts w:ascii="Calibri" w:hAnsi="Calibri" w:cs="Arial"/>
          <w:sz w:val="22"/>
          <w:szCs w:val="22"/>
        </w:rPr>
        <w:t>e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94604F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 xml:space="preserve">mlouvě s úpravou dohodnuté ceny. Jakékoliv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>změny díla</w:t>
      </w:r>
      <w:r w:rsidR="00FA20C9" w:rsidRPr="00E0558A">
        <w:rPr>
          <w:rFonts w:ascii="Calibri" w:hAnsi="Calibri" w:cs="Arial"/>
          <w:sz w:val="22"/>
          <w:szCs w:val="22"/>
        </w:rPr>
        <w:t xml:space="preserve"> </w:t>
      </w:r>
      <w:r w:rsidR="00FB3C11" w:rsidRPr="00E0558A">
        <w:rPr>
          <w:rFonts w:ascii="Calibri" w:hAnsi="Calibri" w:cs="Arial"/>
          <w:sz w:val="22"/>
          <w:szCs w:val="22"/>
        </w:rPr>
        <w:t xml:space="preserve">musí být </w:t>
      </w:r>
      <w:r w:rsidRPr="00E0558A">
        <w:rPr>
          <w:rFonts w:ascii="Calibri" w:hAnsi="Calibri" w:cs="Arial"/>
          <w:sz w:val="22"/>
          <w:szCs w:val="22"/>
        </w:rPr>
        <w:t>předem písemně odsouhlaseny a oceněny</w:t>
      </w:r>
      <w:r w:rsidR="00B212C1" w:rsidRPr="00E0558A">
        <w:rPr>
          <w:rFonts w:ascii="Calibri" w:hAnsi="Calibri" w:cs="Arial"/>
          <w:sz w:val="22"/>
          <w:szCs w:val="22"/>
        </w:rPr>
        <w:t xml:space="preserve"> a musí být </w:t>
      </w:r>
      <w:r w:rsidR="0094604F" w:rsidRPr="00E0558A">
        <w:rPr>
          <w:rFonts w:ascii="Calibri" w:hAnsi="Calibri" w:cs="Arial"/>
          <w:sz w:val="22"/>
          <w:szCs w:val="22"/>
        </w:rPr>
        <w:t xml:space="preserve">sjednány </w:t>
      </w:r>
      <w:r w:rsidR="00B212C1" w:rsidRPr="00E0558A">
        <w:rPr>
          <w:rFonts w:ascii="Calibri" w:hAnsi="Calibri" w:cs="Arial"/>
          <w:sz w:val="22"/>
          <w:szCs w:val="22"/>
        </w:rPr>
        <w:t xml:space="preserve">v souladu se zákonem č. </w:t>
      </w:r>
      <w:r w:rsidR="00B82331" w:rsidRPr="00E0558A">
        <w:rPr>
          <w:rFonts w:ascii="Calibri" w:hAnsi="Calibri" w:cs="Arial"/>
          <w:sz w:val="22"/>
          <w:szCs w:val="22"/>
        </w:rPr>
        <w:t>134/2016</w:t>
      </w:r>
      <w:r w:rsidR="00B212C1" w:rsidRPr="00E0558A">
        <w:rPr>
          <w:rFonts w:ascii="Calibri" w:hAnsi="Calibri" w:cs="Arial"/>
          <w:sz w:val="22"/>
          <w:szCs w:val="22"/>
        </w:rPr>
        <w:t xml:space="preserve"> Sb., o </w:t>
      </w:r>
      <w:r w:rsidR="00B82331" w:rsidRPr="00E0558A">
        <w:rPr>
          <w:rFonts w:ascii="Calibri" w:hAnsi="Calibri" w:cs="Arial"/>
          <w:sz w:val="22"/>
          <w:szCs w:val="22"/>
        </w:rPr>
        <w:t>zadávání v</w:t>
      </w:r>
      <w:r w:rsidR="00B212C1" w:rsidRPr="00E0558A">
        <w:rPr>
          <w:rFonts w:ascii="Calibri" w:hAnsi="Calibri" w:cs="Arial"/>
          <w:sz w:val="22"/>
          <w:szCs w:val="22"/>
        </w:rPr>
        <w:t>eřejných zakáz</w:t>
      </w:r>
      <w:r w:rsidR="00B82331" w:rsidRPr="00E0558A">
        <w:rPr>
          <w:rFonts w:ascii="Calibri" w:hAnsi="Calibri" w:cs="Arial"/>
          <w:sz w:val="22"/>
          <w:szCs w:val="22"/>
        </w:rPr>
        <w:t>ek</w:t>
      </w:r>
      <w:r w:rsidR="00B212C1" w:rsidRPr="00E0558A">
        <w:rPr>
          <w:rFonts w:ascii="Calibri" w:hAnsi="Calibri" w:cs="Arial"/>
          <w:sz w:val="22"/>
          <w:szCs w:val="22"/>
        </w:rPr>
        <w:t>, a v souladu s vnitřními předpisy Objednatele</w:t>
      </w:r>
      <w:r w:rsidRPr="00E0558A">
        <w:rPr>
          <w:rFonts w:ascii="Calibri" w:hAnsi="Calibri" w:cs="Arial"/>
          <w:sz w:val="22"/>
          <w:szCs w:val="22"/>
        </w:rPr>
        <w:t xml:space="preserve">. </w:t>
      </w:r>
    </w:p>
    <w:p w14:paraId="2EB09916" w14:textId="77777777" w:rsidR="00AB5132" w:rsidRPr="00E0558A" w:rsidRDefault="00AB5132" w:rsidP="002348C4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Změna ceny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bude </w:t>
      </w:r>
      <w:r w:rsidR="00BE300E" w:rsidRPr="00E0558A">
        <w:rPr>
          <w:rFonts w:ascii="Calibri" w:hAnsi="Calibri" w:cs="Arial"/>
          <w:sz w:val="22"/>
          <w:szCs w:val="22"/>
        </w:rPr>
        <w:t xml:space="preserve">po písemném odsouhlasení ze strany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="00BE300E" w:rsidRPr="00E0558A">
        <w:rPr>
          <w:rFonts w:ascii="Calibri" w:hAnsi="Calibri" w:cs="Arial"/>
          <w:sz w:val="22"/>
          <w:szCs w:val="22"/>
        </w:rPr>
        <w:t xml:space="preserve">atele </w:t>
      </w:r>
      <w:r w:rsidRPr="00E0558A">
        <w:rPr>
          <w:rFonts w:ascii="Calibri" w:hAnsi="Calibri" w:cs="Arial"/>
          <w:sz w:val="22"/>
          <w:szCs w:val="22"/>
        </w:rPr>
        <w:t>provedena pouze v těchto případech:</w:t>
      </w:r>
    </w:p>
    <w:p w14:paraId="47EDB2BD" w14:textId="77777777" w:rsidR="00AB5132" w:rsidRPr="00E0558A" w:rsidRDefault="00AB5132" w:rsidP="002348C4">
      <w:pPr>
        <w:pStyle w:val="Zkladntext"/>
        <w:widowControl w:val="0"/>
        <w:numPr>
          <w:ilvl w:val="2"/>
          <w:numId w:val="52"/>
        </w:numPr>
        <w:ind w:left="1134" w:hanging="567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při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atelem vyvolané změně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oproti jeho specifikaci, popsané v čl. II. </w:t>
      </w:r>
      <w:r w:rsidR="0094604F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>mlouvy</w:t>
      </w:r>
      <w:r w:rsidR="0094604F" w:rsidRPr="00E0558A">
        <w:rPr>
          <w:rFonts w:ascii="Calibri" w:hAnsi="Calibri" w:cs="Arial"/>
          <w:sz w:val="22"/>
          <w:szCs w:val="22"/>
        </w:rPr>
        <w:t>, nebo</w:t>
      </w:r>
    </w:p>
    <w:p w14:paraId="04EEDD06" w14:textId="77777777" w:rsidR="00AB5132" w:rsidRPr="00E0558A" w:rsidRDefault="00AB5132" w:rsidP="002348C4">
      <w:pPr>
        <w:pStyle w:val="Zkladntext"/>
        <w:widowControl w:val="0"/>
        <w:numPr>
          <w:ilvl w:val="2"/>
          <w:numId w:val="52"/>
        </w:numPr>
        <w:ind w:left="1134" w:hanging="567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v případě, že lhůta provedení prací bude z důvodů na straně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 delší o více jak 12 měsíců – cena bude v tomto případě zvýšena o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telem skutečně vynaložené</w:t>
      </w:r>
      <w:r w:rsidR="005D6D88" w:rsidRPr="00E0558A">
        <w:rPr>
          <w:rFonts w:ascii="Calibri" w:hAnsi="Calibri" w:cs="Arial"/>
          <w:sz w:val="22"/>
          <w:szCs w:val="22"/>
        </w:rPr>
        <w:t xml:space="preserve"> a prokázané náklady, spojené </w:t>
      </w:r>
      <w:r w:rsidRPr="00E0558A">
        <w:rPr>
          <w:rFonts w:ascii="Calibri" w:hAnsi="Calibri" w:cs="Arial"/>
          <w:sz w:val="22"/>
          <w:szCs w:val="22"/>
        </w:rPr>
        <w:t>s tímto prodloužením</w:t>
      </w:r>
      <w:r w:rsidR="005D6D88" w:rsidRPr="00E0558A">
        <w:rPr>
          <w:rFonts w:ascii="Calibri" w:hAnsi="Calibri" w:cs="Arial"/>
          <w:sz w:val="22"/>
          <w:szCs w:val="22"/>
        </w:rPr>
        <w:t>.</w:t>
      </w:r>
    </w:p>
    <w:p w14:paraId="5AA1D2EB" w14:textId="77777777" w:rsidR="00AB5132" w:rsidRPr="00E0558A" w:rsidRDefault="00AB5132" w:rsidP="002348C4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Změny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(vícepráce, méněpráce) budou oceňovány takto:</w:t>
      </w:r>
    </w:p>
    <w:p w14:paraId="0D2573DD" w14:textId="77777777" w:rsidR="00AB5132" w:rsidRPr="002348C4" w:rsidRDefault="00AB5132" w:rsidP="002348C4">
      <w:pPr>
        <w:pStyle w:val="Zkladntext"/>
        <w:widowControl w:val="0"/>
        <w:numPr>
          <w:ilvl w:val="1"/>
          <w:numId w:val="53"/>
        </w:numPr>
        <w:ind w:left="1134" w:hanging="567"/>
        <w:outlineLvl w:val="0"/>
        <w:rPr>
          <w:rFonts w:ascii="Calibri" w:hAnsi="Calibri" w:cs="Arial"/>
          <w:sz w:val="22"/>
          <w:szCs w:val="22"/>
        </w:rPr>
      </w:pPr>
      <w:r w:rsidRPr="002348C4">
        <w:rPr>
          <w:rFonts w:ascii="Calibri" w:hAnsi="Calibri" w:cs="Arial"/>
          <w:sz w:val="22"/>
          <w:szCs w:val="22"/>
        </w:rPr>
        <w:t xml:space="preserve">s využitím cen měrných jednotek uvedených v </w:t>
      </w:r>
      <w:r w:rsidRPr="002348C4">
        <w:rPr>
          <w:rFonts w:ascii="Calibri" w:hAnsi="Calibri" w:cs="Arial"/>
          <w:b/>
          <w:sz w:val="22"/>
          <w:szCs w:val="22"/>
        </w:rPr>
        <w:t xml:space="preserve">příloze č. </w:t>
      </w:r>
      <w:r w:rsidR="006A0FEA">
        <w:rPr>
          <w:rFonts w:ascii="Calibri" w:hAnsi="Calibri" w:cs="Arial"/>
          <w:b/>
          <w:sz w:val="22"/>
          <w:szCs w:val="22"/>
          <w:lang w:val="cs-CZ"/>
        </w:rPr>
        <w:t>1</w:t>
      </w:r>
      <w:r w:rsidR="004C1940">
        <w:rPr>
          <w:rFonts w:ascii="Calibri" w:hAnsi="Calibri" w:cs="Arial"/>
          <w:b/>
          <w:sz w:val="22"/>
          <w:szCs w:val="22"/>
          <w:lang w:val="cs-CZ"/>
        </w:rPr>
        <w:t xml:space="preserve"> a příloze č.2</w:t>
      </w:r>
      <w:r w:rsidR="002348C4" w:rsidRPr="002348C4">
        <w:rPr>
          <w:rFonts w:ascii="Calibri" w:hAnsi="Calibri" w:cs="Arial"/>
          <w:sz w:val="22"/>
          <w:szCs w:val="22"/>
          <w:lang w:val="cs-CZ"/>
        </w:rPr>
        <w:t>,</w:t>
      </w:r>
      <w:r w:rsidR="005D6D88" w:rsidRPr="002348C4">
        <w:rPr>
          <w:rFonts w:ascii="Calibri" w:hAnsi="Calibri" w:cs="Arial"/>
          <w:sz w:val="22"/>
          <w:szCs w:val="22"/>
        </w:rPr>
        <w:t xml:space="preserve"> této smlouvy</w:t>
      </w:r>
      <w:r w:rsidRPr="002348C4">
        <w:rPr>
          <w:rFonts w:ascii="Calibri" w:hAnsi="Calibri" w:cs="Arial"/>
          <w:sz w:val="22"/>
          <w:szCs w:val="22"/>
        </w:rPr>
        <w:t xml:space="preserve"> </w:t>
      </w:r>
      <w:r w:rsidR="005D6D88" w:rsidRPr="002348C4">
        <w:rPr>
          <w:rFonts w:ascii="Calibri" w:hAnsi="Calibri" w:cs="Arial"/>
          <w:sz w:val="22"/>
          <w:szCs w:val="22"/>
        </w:rPr>
        <w:lastRenderedPageBreak/>
        <w:t>(</w:t>
      </w:r>
      <w:r w:rsidRPr="002348C4">
        <w:rPr>
          <w:rFonts w:ascii="Calibri" w:hAnsi="Calibri" w:cs="Arial"/>
          <w:sz w:val="22"/>
          <w:szCs w:val="22"/>
        </w:rPr>
        <w:t xml:space="preserve">položkovém rozpočtu), </w:t>
      </w:r>
    </w:p>
    <w:p w14:paraId="70DAADBD" w14:textId="77777777" w:rsidR="005D6D88" w:rsidRPr="00E0558A" w:rsidRDefault="00AB5132" w:rsidP="002348C4">
      <w:pPr>
        <w:pStyle w:val="Zkladntext"/>
        <w:widowControl w:val="0"/>
        <w:numPr>
          <w:ilvl w:val="1"/>
          <w:numId w:val="53"/>
        </w:numPr>
        <w:ind w:left="1134" w:hanging="567"/>
        <w:outlineLvl w:val="0"/>
        <w:rPr>
          <w:rFonts w:ascii="Calibri" w:hAnsi="Calibri" w:cs="Arial"/>
          <w:sz w:val="22"/>
          <w:szCs w:val="22"/>
        </w:rPr>
      </w:pPr>
      <w:r w:rsidRPr="002348C4">
        <w:rPr>
          <w:rFonts w:ascii="Calibri" w:hAnsi="Calibri" w:cs="Arial"/>
          <w:sz w:val="22"/>
          <w:szCs w:val="22"/>
        </w:rPr>
        <w:t xml:space="preserve">pokud </w:t>
      </w:r>
      <w:r w:rsidRPr="002348C4">
        <w:rPr>
          <w:rFonts w:ascii="Calibri" w:hAnsi="Calibri" w:cs="Arial"/>
          <w:b/>
          <w:sz w:val="22"/>
          <w:szCs w:val="22"/>
        </w:rPr>
        <w:t>příloh</w:t>
      </w:r>
      <w:r w:rsidR="004C1940">
        <w:rPr>
          <w:rFonts w:ascii="Calibri" w:hAnsi="Calibri" w:cs="Arial"/>
          <w:b/>
          <w:sz w:val="22"/>
          <w:szCs w:val="22"/>
          <w:lang w:val="cs-CZ"/>
        </w:rPr>
        <w:t>y</w:t>
      </w:r>
      <w:r w:rsidRPr="002348C4">
        <w:rPr>
          <w:rFonts w:ascii="Calibri" w:hAnsi="Calibri" w:cs="Arial"/>
          <w:b/>
          <w:sz w:val="22"/>
          <w:szCs w:val="22"/>
        </w:rPr>
        <w:t xml:space="preserve"> č. </w:t>
      </w:r>
      <w:r w:rsidR="006A0FEA">
        <w:rPr>
          <w:rFonts w:ascii="Calibri" w:hAnsi="Calibri" w:cs="Arial"/>
          <w:b/>
          <w:sz w:val="22"/>
          <w:szCs w:val="22"/>
          <w:lang w:val="cs-CZ"/>
        </w:rPr>
        <w:t>1</w:t>
      </w:r>
      <w:r w:rsidR="004C1940">
        <w:rPr>
          <w:rFonts w:ascii="Calibri" w:hAnsi="Calibri" w:cs="Arial"/>
          <w:b/>
          <w:sz w:val="22"/>
          <w:szCs w:val="22"/>
          <w:lang w:val="cs-CZ"/>
        </w:rPr>
        <w:t xml:space="preserve"> a č.</w:t>
      </w:r>
      <w:r w:rsidR="00555BE7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4C1940">
        <w:rPr>
          <w:rFonts w:ascii="Calibri" w:hAnsi="Calibri" w:cs="Arial"/>
          <w:b/>
          <w:sz w:val="22"/>
          <w:szCs w:val="22"/>
          <w:lang w:val="cs-CZ"/>
        </w:rPr>
        <w:t>2</w:t>
      </w:r>
      <w:r w:rsidR="002348C4">
        <w:rPr>
          <w:rFonts w:ascii="Calibri" w:hAnsi="Calibri" w:cs="Arial"/>
          <w:b/>
          <w:sz w:val="22"/>
          <w:szCs w:val="22"/>
          <w:lang w:val="cs-CZ"/>
        </w:rPr>
        <w:t>,</w:t>
      </w:r>
      <w:r w:rsidRPr="00E0558A">
        <w:rPr>
          <w:rFonts w:ascii="Calibri" w:hAnsi="Calibri" w:cs="Arial"/>
          <w:sz w:val="22"/>
          <w:szCs w:val="22"/>
        </w:rPr>
        <w:t xml:space="preserve"> neobsahuj</w:t>
      </w:r>
      <w:r w:rsidR="004C1940">
        <w:rPr>
          <w:rFonts w:ascii="Calibri" w:hAnsi="Calibri" w:cs="Arial"/>
          <w:sz w:val="22"/>
          <w:szCs w:val="22"/>
          <w:lang w:val="cs-CZ"/>
        </w:rPr>
        <w:t>í</w:t>
      </w:r>
      <w:r w:rsidRPr="00E0558A">
        <w:rPr>
          <w:rFonts w:ascii="Calibri" w:hAnsi="Calibri" w:cs="Arial"/>
          <w:sz w:val="22"/>
          <w:szCs w:val="22"/>
        </w:rPr>
        <w:t xml:space="preserve"> příslušnou jednotkovou cenu vícepráce, bude pro ocenění použita jednotková cena dle ceníků</w:t>
      </w:r>
      <w:r w:rsidR="005D6D88" w:rsidRPr="00E0558A">
        <w:rPr>
          <w:rFonts w:ascii="Calibri" w:hAnsi="Calibri" w:cs="Arial"/>
          <w:sz w:val="22"/>
          <w:szCs w:val="22"/>
        </w:rPr>
        <w:t xml:space="preserve"> (cenové soustavy)</w:t>
      </w:r>
      <w:r w:rsidRPr="00E0558A">
        <w:rPr>
          <w:rFonts w:ascii="Calibri" w:hAnsi="Calibri" w:cs="Arial"/>
          <w:sz w:val="22"/>
          <w:szCs w:val="22"/>
        </w:rPr>
        <w:t xml:space="preserve">, </w:t>
      </w:r>
    </w:p>
    <w:p w14:paraId="10481E4E" w14:textId="77777777" w:rsidR="005D6D88" w:rsidRPr="00E0558A" w:rsidRDefault="005D6D88" w:rsidP="002348C4">
      <w:pPr>
        <w:pStyle w:val="Zkladntext"/>
        <w:widowControl w:val="0"/>
        <w:numPr>
          <w:ilvl w:val="1"/>
          <w:numId w:val="53"/>
        </w:numPr>
        <w:ind w:left="1134" w:hanging="567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pokud ceníky</w:t>
      </w:r>
      <w:r w:rsidR="00AB5132" w:rsidRPr="00E0558A">
        <w:rPr>
          <w:rFonts w:ascii="Calibri" w:hAnsi="Calibri" w:cs="Arial"/>
          <w:sz w:val="22"/>
          <w:szCs w:val="22"/>
        </w:rPr>
        <w:t xml:space="preserve"> </w:t>
      </w:r>
      <w:r w:rsidRPr="00E0558A">
        <w:rPr>
          <w:rFonts w:ascii="Calibri" w:hAnsi="Calibri" w:cs="Arial"/>
          <w:sz w:val="22"/>
          <w:szCs w:val="22"/>
        </w:rPr>
        <w:t xml:space="preserve">(cenové soustavy) </w:t>
      </w:r>
      <w:r w:rsidR="00AB5132" w:rsidRPr="00E0558A">
        <w:rPr>
          <w:rFonts w:ascii="Calibri" w:hAnsi="Calibri" w:cs="Arial"/>
          <w:sz w:val="22"/>
          <w:szCs w:val="22"/>
        </w:rPr>
        <w:t xml:space="preserve">neobsahují příslušnou jednotkovou cenu, bude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="00AB5132" w:rsidRPr="00E0558A">
        <w:rPr>
          <w:rFonts w:ascii="Calibri" w:hAnsi="Calibri" w:cs="Arial"/>
          <w:sz w:val="22"/>
          <w:szCs w:val="22"/>
        </w:rPr>
        <w:t xml:space="preserve">telem navržena jednotková cena ve výši, obvyklé v době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AB5132" w:rsidRPr="00E0558A">
        <w:rPr>
          <w:rFonts w:ascii="Calibri" w:hAnsi="Calibri" w:cs="Arial"/>
          <w:sz w:val="22"/>
          <w:szCs w:val="22"/>
        </w:rPr>
        <w:t>a,</w:t>
      </w:r>
    </w:p>
    <w:p w14:paraId="39BF4684" w14:textId="77777777" w:rsidR="00AB5132" w:rsidRPr="00E0558A" w:rsidRDefault="00AB5132" w:rsidP="002348C4">
      <w:pPr>
        <w:pStyle w:val="Zkladntext"/>
        <w:widowControl w:val="0"/>
        <w:numPr>
          <w:ilvl w:val="1"/>
          <w:numId w:val="53"/>
        </w:numPr>
        <w:ind w:left="1134" w:hanging="567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změny těch částí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a, na které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sjednal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>pod</w:t>
      </w:r>
      <w:r w:rsidR="00FA20C9" w:rsidRPr="00E0558A">
        <w:rPr>
          <w:rFonts w:ascii="Calibri" w:hAnsi="Calibri" w:cs="Arial"/>
          <w:sz w:val="22"/>
          <w:szCs w:val="22"/>
        </w:rPr>
        <w:t>dodavatele</w:t>
      </w:r>
      <w:r w:rsidRPr="00E0558A">
        <w:rPr>
          <w:rFonts w:ascii="Calibri" w:hAnsi="Calibri" w:cs="Arial"/>
          <w:sz w:val="22"/>
          <w:szCs w:val="22"/>
        </w:rPr>
        <w:t xml:space="preserve">, budou oceněny na základě nabídky těchto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>pod</w:t>
      </w:r>
      <w:r w:rsidR="00FA20C9" w:rsidRPr="00E0558A">
        <w:rPr>
          <w:rFonts w:ascii="Calibri" w:hAnsi="Calibri" w:cs="Arial"/>
          <w:sz w:val="22"/>
          <w:szCs w:val="22"/>
        </w:rPr>
        <w:t>dodavatelů</w:t>
      </w:r>
      <w:r w:rsidRPr="00E0558A">
        <w:rPr>
          <w:rFonts w:ascii="Calibri" w:hAnsi="Calibri" w:cs="Arial"/>
          <w:sz w:val="22"/>
          <w:szCs w:val="22"/>
        </w:rPr>
        <w:t xml:space="preserve">, ve výši obvyklé v době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</w:t>
      </w:r>
      <w:r w:rsidR="0094604F" w:rsidRPr="00E0558A">
        <w:rPr>
          <w:rFonts w:ascii="Calibri" w:hAnsi="Calibri" w:cs="Arial"/>
          <w:sz w:val="22"/>
          <w:szCs w:val="22"/>
        </w:rPr>
        <w:t>.</w:t>
      </w:r>
    </w:p>
    <w:p w14:paraId="1499DE00" w14:textId="26895E4D" w:rsidR="00BB614C" w:rsidRPr="00BB614C" w:rsidRDefault="00486A59" w:rsidP="002348C4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sz w:val="22"/>
          <w:szCs w:val="22"/>
        </w:rPr>
      </w:pPr>
      <w:r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Smluvní strany </w:t>
      </w:r>
      <w:r w:rsidR="0079370D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odměna bude </w:t>
      </w:r>
      <w:r w:rsidR="00FA3067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="0079370D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teli vyplacena </w:t>
      </w:r>
      <w:r w:rsidR="009F024B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>na základě faktur</w:t>
      </w:r>
      <w:r w:rsidR="00D41B78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y</w:t>
      </w:r>
      <w:r w:rsidR="009F024B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se splatnost</w:t>
      </w:r>
      <w:r w:rsidR="00C241F3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>í</w:t>
      </w:r>
      <w:r w:rsidR="009F024B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FB4FA7">
        <w:rPr>
          <w:rFonts w:ascii="Calibri" w:hAnsi="Calibri"/>
          <w:color w:val="000000"/>
          <w:sz w:val="22"/>
          <w:szCs w:val="22"/>
        </w:rPr>
        <w:t>nejméně</w:t>
      </w:r>
      <w:r w:rsidR="0079370D" w:rsidRPr="00FB4FA7">
        <w:rPr>
          <w:rFonts w:ascii="Calibri" w:hAnsi="Calibri"/>
          <w:color w:val="000000"/>
          <w:sz w:val="22"/>
          <w:szCs w:val="22"/>
        </w:rPr>
        <w:t xml:space="preserve"> </w:t>
      </w:r>
      <w:r w:rsidR="006A42F9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30</w:t>
      </w:r>
      <w:r w:rsidR="0012550E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dne, ve kterém byla příslušná faktura doručena</w:t>
      </w:r>
      <w:r w:rsidR="00D41B78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na adresu</w:t>
      </w:r>
      <w:r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D41B78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NPÚ, územní památková správa, Sněmovní nám. 1, 767 01 Kroměříž nebo na emailovou adresu </w:t>
      </w:r>
      <w:hyperlink r:id="rId9" w:history="1">
        <w:r w:rsidR="009F051E">
          <w:rPr>
            <w:rStyle w:val="Hypertextovodkaz"/>
            <w:rFonts w:ascii="Calibri" w:hAnsi="Calibri" w:cs="Arial"/>
            <w:b/>
            <w:bCs/>
            <w:snapToGrid w:val="0"/>
            <w:sz w:val="22"/>
            <w:szCs w:val="22"/>
            <w:lang w:val="cs-CZ"/>
          </w:rPr>
          <w:t>xxxxxxxxxxxxxx</w:t>
        </w:r>
      </w:hyperlink>
      <w:r w:rsidR="009F024B" w:rsidRPr="00FB4FA7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D41B78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AE700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Podkladem pro vystavení faktury – daňového dokladu – je soupis skutečně provedených prací vystav</w:t>
      </w:r>
      <w:r w:rsidR="00D41B78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ený Z</w:t>
      </w:r>
      <w:r w:rsidR="00AE700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hotovitelem a potvrzený za </w:t>
      </w:r>
      <w:r w:rsidR="00D41B78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O</w:t>
      </w:r>
      <w:r w:rsidR="00AE700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bjednatele osobou TDS</w:t>
      </w:r>
      <w:r w:rsidR="00A2312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a protokol o předání díla potvrzená za Objednatele osobou TDS.</w:t>
      </w:r>
    </w:p>
    <w:p w14:paraId="3A901D25" w14:textId="77777777" w:rsidR="006035D0" w:rsidRPr="00E0558A" w:rsidRDefault="006035D0" w:rsidP="002348C4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</w:t>
      </w:r>
      <w:r w:rsidR="00D146CF"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S</w:t>
      </w: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mlouvy a dle příslušných právních předpisů, jinak je </w:t>
      </w:r>
      <w:r w:rsidR="00FA3067"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atel oprávněn ji do data splatnosti vrátit s tím, že </w:t>
      </w:r>
      <w:r w:rsidR="00FA3067"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 je poté povinen vystavit novou s novým termínem splatnosti. V takovém případě není </w:t>
      </w:r>
      <w:r w:rsidR="00FA3067"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color w:val="000000"/>
          <w:sz w:val="22"/>
          <w:szCs w:val="22"/>
        </w:rPr>
        <w:t>atel v prodlení s úhradou.</w:t>
      </w:r>
    </w:p>
    <w:p w14:paraId="45BAF493" w14:textId="77777777" w:rsidR="00345868" w:rsidRPr="00E0558A" w:rsidRDefault="0079370D" w:rsidP="002348C4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Nárok na zaplacení ceny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 či na sjednané smluvní pokuty není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tel oprávněn postoupit třetí osobě s tím, že takové případné postoupení by odporovalo dohodě </w:t>
      </w:r>
      <w:r w:rsidR="00323A61" w:rsidRPr="00E0558A">
        <w:rPr>
          <w:rFonts w:ascii="Calibri" w:hAnsi="Calibri" w:cs="Arial"/>
          <w:bCs/>
          <w:snapToGrid w:val="0"/>
          <w:sz w:val="22"/>
          <w:szCs w:val="22"/>
        </w:rPr>
        <w:t xml:space="preserve">Smluvních stran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 bylo neplatné.</w:t>
      </w:r>
    </w:p>
    <w:p w14:paraId="304586F7" w14:textId="77777777" w:rsidR="00ED063E" w:rsidRPr="00E0558A" w:rsidRDefault="00ED063E" w:rsidP="002348C4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</w:t>
      </w:r>
      <w:r w:rsidR="00070156" w:rsidRPr="00E0558A">
        <w:rPr>
          <w:rFonts w:ascii="Calibri" w:hAnsi="Calibri" w:cs="Arial"/>
          <w:bCs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y není nespolehlivým plátcem DPH dle § 106 zákona č. 235/2004 Sb., o dani z přidané hodnoty, v platném znění,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ateli 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objednatele 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</w:rPr>
        <w:t>uvedený v hlavičce této smlouvy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  <w:lang w:val="cs-CZ"/>
        </w:rPr>
        <w:t>.</w:t>
      </w:r>
      <w:r w:rsidR="002012A8" w:rsidRPr="00E0558A" w:rsidDel="002012A8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3C15D0" w:rsidRPr="00E0558A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2012A8" w:rsidRPr="00E0558A">
        <w:rPr>
          <w:rFonts w:ascii="Calibri" w:hAnsi="Calibri"/>
          <w:sz w:val="22"/>
          <w:szCs w:val="22"/>
        </w:rPr>
        <w:t>částky odpovídající výši DPH připočtené k </w:t>
      </w:r>
      <w:r w:rsidR="002012A8" w:rsidRPr="00E0558A">
        <w:rPr>
          <w:rFonts w:ascii="Calibri" w:hAnsi="Calibri"/>
          <w:sz w:val="22"/>
          <w:szCs w:val="22"/>
          <w:lang w:val="cs-CZ"/>
        </w:rPr>
        <w:t xml:space="preserve">celkové </w:t>
      </w:r>
      <w:r w:rsidR="002012A8" w:rsidRPr="00E0558A">
        <w:rPr>
          <w:rFonts w:ascii="Calibri" w:hAnsi="Calibri"/>
          <w:sz w:val="22"/>
          <w:szCs w:val="22"/>
        </w:rPr>
        <w:t>ceně</w:t>
      </w:r>
      <w:r w:rsidR="002012A8" w:rsidRPr="00E0558A">
        <w:rPr>
          <w:rFonts w:ascii="Calibri" w:hAnsi="Calibri"/>
          <w:sz w:val="22"/>
          <w:szCs w:val="22"/>
          <w:lang w:val="cs-CZ"/>
        </w:rPr>
        <w:t xml:space="preserve"> díla.</w:t>
      </w:r>
      <w:r w:rsidR="003C15D0" w:rsidRPr="00E0558A">
        <w:rPr>
          <w:rFonts w:ascii="Calibri" w:hAnsi="Calibri"/>
          <w:sz w:val="22"/>
          <w:szCs w:val="22"/>
        </w:rPr>
        <w:t>.</w:t>
      </w:r>
    </w:p>
    <w:p w14:paraId="76578A38" w14:textId="77777777" w:rsidR="00765408" w:rsidRPr="00765408" w:rsidRDefault="00ED063E" w:rsidP="00765408">
      <w:pPr>
        <w:pStyle w:val="Zkladntext"/>
        <w:widowControl w:val="0"/>
        <w:numPr>
          <w:ilvl w:val="1"/>
          <w:numId w:val="27"/>
        </w:numPr>
        <w:ind w:left="567" w:hanging="567"/>
        <w:outlineLvl w:val="0"/>
        <w:rPr>
          <w:rFonts w:ascii="Calibri" w:hAnsi="Calibri" w:cs="Arial"/>
          <w:b/>
          <w:snapToGrid w:val="0"/>
          <w:sz w:val="22"/>
          <w:szCs w:val="22"/>
        </w:rPr>
      </w:pPr>
      <w:r w:rsidRPr="00765408">
        <w:rPr>
          <w:rFonts w:ascii="Calibri" w:hAnsi="Calibri" w:cs="Arial"/>
          <w:bCs/>
          <w:snapToGrid w:val="0"/>
          <w:sz w:val="22"/>
          <w:szCs w:val="22"/>
        </w:rPr>
        <w:t xml:space="preserve">Zhotovitel dále souhlasí s tím, aby </w:t>
      </w:r>
      <w:r w:rsidR="00FA3067" w:rsidRPr="00765408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765408">
        <w:rPr>
          <w:rFonts w:ascii="Calibri" w:hAnsi="Calibri" w:cs="Arial"/>
          <w:bCs/>
          <w:snapToGrid w:val="0"/>
          <w:sz w:val="22"/>
          <w:szCs w:val="22"/>
        </w:rPr>
        <w:t xml:space="preserve">atel provedl zajišťovací úhradu DPH přímo na účet příslušného finančního úřadu, jestliže </w:t>
      </w:r>
      <w:r w:rsidR="00FA3067" w:rsidRPr="00765408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765408">
        <w:rPr>
          <w:rFonts w:ascii="Calibri" w:hAnsi="Calibri" w:cs="Arial"/>
          <w:bCs/>
          <w:snapToGrid w:val="0"/>
          <w:sz w:val="22"/>
          <w:szCs w:val="22"/>
        </w:rPr>
        <w:t>tel bude ke dni uskutečnění zdanitelného plnění veden v registru nespolehlivých plátců DPH.</w:t>
      </w:r>
    </w:p>
    <w:p w14:paraId="175E740B" w14:textId="77777777" w:rsidR="0079370D" w:rsidRPr="00765408" w:rsidRDefault="0079370D" w:rsidP="00765408">
      <w:pPr>
        <w:pStyle w:val="Zkladntext"/>
        <w:widowControl w:val="0"/>
        <w:ind w:left="567"/>
        <w:outlineLvl w:val="0"/>
        <w:rPr>
          <w:rFonts w:ascii="Calibri" w:hAnsi="Calibri" w:cs="Arial"/>
          <w:b/>
          <w:snapToGrid w:val="0"/>
          <w:sz w:val="22"/>
          <w:szCs w:val="22"/>
        </w:rPr>
      </w:pPr>
    </w:p>
    <w:p w14:paraId="1D967A7A" w14:textId="77777777" w:rsidR="0079370D" w:rsidRPr="00E0558A" w:rsidRDefault="009F024B" w:rsidP="002348C4">
      <w:pPr>
        <w:pStyle w:val="Zkladntext"/>
        <w:widowControl w:val="0"/>
        <w:ind w:left="567" w:hanging="567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EB2564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30E561CE" w14:textId="77777777" w:rsidR="00D64CF4" w:rsidRPr="008D6BA4" w:rsidRDefault="006035D0" w:rsidP="00BB614C">
      <w:pPr>
        <w:pStyle w:val="Zkladntext"/>
        <w:widowControl w:val="0"/>
        <w:spacing w:after="240"/>
        <w:ind w:left="567" w:hanging="567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Odpovědnost za vady, </w:t>
      </w:r>
      <w:r w:rsidRPr="00E0558A">
        <w:rPr>
          <w:rFonts w:ascii="Calibri" w:hAnsi="Calibri"/>
          <w:b/>
          <w:sz w:val="22"/>
          <w:szCs w:val="22"/>
        </w:rPr>
        <w:t>odpovědnost za škodu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 a záruka za jakost</w:t>
      </w:r>
    </w:p>
    <w:p w14:paraId="6AE5DA40" w14:textId="77777777" w:rsidR="00EB2564" w:rsidRPr="00E0558A" w:rsidRDefault="0079370D" w:rsidP="002348C4">
      <w:pPr>
        <w:pStyle w:val="Zkladntext"/>
        <w:widowControl w:val="0"/>
        <w:numPr>
          <w:ilvl w:val="1"/>
          <w:numId w:val="28"/>
        </w:numPr>
        <w:ind w:left="567" w:hanging="567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D64CF4" w:rsidRPr="00E0558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E0558A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E0558A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kvalitní provedení předmětu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>a</w:t>
      </w:r>
      <w:r w:rsidR="006035D0" w:rsidRPr="00E0558A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E0558A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E0558A">
        <w:rPr>
          <w:rFonts w:ascii="Calibri" w:hAnsi="Calibri" w:cs="Arial"/>
          <w:sz w:val="22"/>
          <w:szCs w:val="22"/>
        </w:rPr>
        <w:t xml:space="preserve">jakož i za kvalitu výrobků a materiálů </w:t>
      </w:r>
      <w:r w:rsidR="00AA7424" w:rsidRPr="00E0558A">
        <w:rPr>
          <w:rFonts w:ascii="Calibri" w:hAnsi="Calibri" w:cs="Arial"/>
          <w:sz w:val="22"/>
          <w:szCs w:val="22"/>
        </w:rPr>
        <w:t>použitých</w:t>
      </w:r>
      <w:r w:rsidR="008464DA" w:rsidRPr="00E0558A">
        <w:rPr>
          <w:rFonts w:ascii="Calibri" w:hAnsi="Calibri" w:cs="Arial"/>
          <w:sz w:val="22"/>
          <w:szCs w:val="22"/>
        </w:rPr>
        <w:t xml:space="preserve"> k jeho zhotovení.</w:t>
      </w:r>
    </w:p>
    <w:p w14:paraId="0EF2AEDB" w14:textId="77777777" w:rsidR="00B80E78" w:rsidRPr="00E0558A" w:rsidRDefault="00B80E78" w:rsidP="002348C4">
      <w:pPr>
        <w:pStyle w:val="Zkladntext"/>
        <w:numPr>
          <w:ilvl w:val="1"/>
          <w:numId w:val="28"/>
        </w:numPr>
        <w:ind w:left="567" w:hanging="567"/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Pr="00E0558A">
        <w:rPr>
          <w:rFonts w:ascii="Calibri" w:hAnsi="Calibri"/>
          <w:sz w:val="22"/>
          <w:szCs w:val="22"/>
          <w:lang w:val="cs-CZ"/>
        </w:rPr>
        <w:t>14</w:t>
      </w:r>
      <w:r w:rsidRPr="00E0558A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14:paraId="0F2AC6BA" w14:textId="77777777" w:rsidR="00EB2564" w:rsidRPr="00E0558A" w:rsidRDefault="0079370D" w:rsidP="002348C4">
      <w:pPr>
        <w:pStyle w:val="Zkladntext"/>
        <w:widowControl w:val="0"/>
        <w:numPr>
          <w:ilvl w:val="1"/>
          <w:numId w:val="28"/>
        </w:numPr>
        <w:ind w:left="567" w:hanging="567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je povinen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po dobu trvání záruční doby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odstranit </w:t>
      </w:r>
      <w:r w:rsidR="009F024B" w:rsidRPr="00E0558A">
        <w:rPr>
          <w:rFonts w:ascii="Calibri" w:hAnsi="Calibri" w:cs="Arial"/>
          <w:snapToGrid w:val="0"/>
          <w:sz w:val="22"/>
          <w:szCs w:val="22"/>
        </w:rPr>
        <w:t>bezplatně zjištěné vady svých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AC5B02" w:rsidRPr="00E0558A">
        <w:rPr>
          <w:rFonts w:ascii="Calibri" w:hAnsi="Calibri" w:cs="Arial"/>
          <w:snapToGrid w:val="0"/>
          <w:sz w:val="22"/>
          <w:szCs w:val="22"/>
        </w:rPr>
        <w:t xml:space="preserve"> Zhotovitel se zavazuje vady na svůj náklad bezodkladně odstranit, nejpozději však do 5 kalendářních dnů ode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</w:t>
      </w:r>
    </w:p>
    <w:p w14:paraId="771685C3" w14:textId="77777777" w:rsidR="002C55D9" w:rsidRPr="00E0558A" w:rsidRDefault="0079370D" w:rsidP="002348C4">
      <w:pPr>
        <w:pStyle w:val="Zkladntext"/>
        <w:widowControl w:val="0"/>
        <w:numPr>
          <w:ilvl w:val="1"/>
          <w:numId w:val="28"/>
        </w:numPr>
        <w:ind w:left="567" w:hanging="567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odpovídá za škody způsobené při realizaci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nebo v souvislosti s ní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ateli nebo třetím osobám podle obecně platných předpisů. </w:t>
      </w:r>
      <w:r w:rsidR="007F1F7C" w:rsidRPr="00E0558A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F1F7C" w:rsidRPr="00E0558A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F1F7C" w:rsidRPr="00E0558A">
        <w:rPr>
          <w:rFonts w:ascii="Calibri" w:hAnsi="Calibri" w:cs="Arial"/>
          <w:sz w:val="22"/>
          <w:szCs w:val="22"/>
          <w:lang w:val="cs-CZ"/>
        </w:rPr>
        <w:t>způsobenou poddodavatelem.</w:t>
      </w:r>
    </w:p>
    <w:p w14:paraId="361692E2" w14:textId="77777777" w:rsidR="003F0ED3" w:rsidRPr="00E0558A" w:rsidRDefault="0079370D" w:rsidP="002348C4">
      <w:pPr>
        <w:pStyle w:val="Zkladntext"/>
        <w:widowControl w:val="0"/>
        <w:numPr>
          <w:ilvl w:val="1"/>
          <w:numId w:val="28"/>
        </w:numPr>
        <w:ind w:left="567" w:hanging="567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</w:t>
      </w:r>
    </w:p>
    <w:p w14:paraId="1B0DCA7C" w14:textId="12A0E60B" w:rsidR="00EB2564" w:rsidRPr="00E0558A" w:rsidRDefault="006035D0" w:rsidP="002348C4">
      <w:pPr>
        <w:pStyle w:val="Zkladntext"/>
        <w:widowControl w:val="0"/>
        <w:numPr>
          <w:ilvl w:val="1"/>
          <w:numId w:val="28"/>
        </w:numPr>
        <w:ind w:left="567" w:hanging="567"/>
        <w:rPr>
          <w:rFonts w:ascii="Calibri" w:hAnsi="Calibri" w:cs="Arial"/>
          <w:snapToGrid w:val="0"/>
          <w:sz w:val="22"/>
          <w:szCs w:val="22"/>
        </w:rPr>
      </w:pPr>
      <w:r w:rsidRPr="0033550C">
        <w:rPr>
          <w:rFonts w:ascii="Calibri" w:hAnsi="Calibri" w:cs="Arial"/>
          <w:snapToGrid w:val="0"/>
          <w:sz w:val="22"/>
          <w:szCs w:val="22"/>
        </w:rPr>
        <w:t>Smluvní strany si sjednávají záruční dobu</w:t>
      </w:r>
      <w:r w:rsidR="0079370D" w:rsidRPr="0033550C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 w:rsidRPr="0033550C">
        <w:rPr>
          <w:rFonts w:ascii="Calibri" w:hAnsi="Calibri" w:cs="Arial"/>
          <w:snapToGrid w:val="0"/>
          <w:sz w:val="22"/>
          <w:szCs w:val="22"/>
        </w:rPr>
        <w:t xml:space="preserve">na </w:t>
      </w:r>
      <w:r w:rsidR="0079370D" w:rsidRPr="0033550C">
        <w:rPr>
          <w:rFonts w:ascii="Calibri" w:hAnsi="Calibri" w:cs="Arial"/>
          <w:snapToGrid w:val="0"/>
          <w:sz w:val="22"/>
          <w:szCs w:val="22"/>
        </w:rPr>
        <w:t xml:space="preserve">zhotovené </w:t>
      </w:r>
      <w:r w:rsidR="00843C84" w:rsidRPr="0033550C">
        <w:rPr>
          <w:rFonts w:ascii="Calibri" w:hAnsi="Calibri" w:cs="Arial"/>
          <w:snapToGrid w:val="0"/>
          <w:sz w:val="22"/>
          <w:szCs w:val="22"/>
        </w:rPr>
        <w:t>Díl</w:t>
      </w:r>
      <w:r w:rsidR="0079370D" w:rsidRPr="0033550C">
        <w:rPr>
          <w:rFonts w:ascii="Calibri" w:hAnsi="Calibri" w:cs="Arial"/>
          <w:snapToGrid w:val="0"/>
          <w:sz w:val="22"/>
          <w:szCs w:val="22"/>
        </w:rPr>
        <w:t xml:space="preserve">o </w:t>
      </w:r>
      <w:r w:rsidRPr="0033550C">
        <w:rPr>
          <w:rFonts w:ascii="Calibri" w:hAnsi="Calibri" w:cs="Arial"/>
          <w:snapToGrid w:val="0"/>
          <w:sz w:val="22"/>
          <w:szCs w:val="22"/>
        </w:rPr>
        <w:t xml:space="preserve">v délce </w:t>
      </w:r>
      <w:r w:rsidR="00121F32" w:rsidRPr="0033550C">
        <w:rPr>
          <w:rFonts w:ascii="Calibri" w:hAnsi="Calibri" w:cs="Arial"/>
          <w:snapToGrid w:val="0"/>
          <w:sz w:val="22"/>
          <w:szCs w:val="22"/>
          <w:lang w:val="cs-CZ"/>
        </w:rPr>
        <w:t>24</w:t>
      </w:r>
      <w:r w:rsidR="0079370D" w:rsidRPr="0033550C">
        <w:rPr>
          <w:rFonts w:ascii="Calibri" w:hAnsi="Calibri" w:cs="Arial"/>
          <w:snapToGrid w:val="0"/>
          <w:sz w:val="22"/>
          <w:szCs w:val="22"/>
        </w:rPr>
        <w:t xml:space="preserve"> měsíců.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Tato lhůta počíná běžet</w:t>
      </w:r>
      <w:r w:rsidR="00FF0A1C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lastRenderedPageBreak/>
        <w:t xml:space="preserve">dnem podpisu protokolu o předání a převzetí dokončeného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="00FF0A1C" w:rsidRPr="00E0558A">
        <w:rPr>
          <w:rFonts w:ascii="Calibri" w:hAnsi="Calibri" w:cs="Arial"/>
          <w:snapToGrid w:val="0"/>
          <w:sz w:val="22"/>
          <w:szCs w:val="22"/>
        </w:rPr>
        <w:t>a.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7B1DBD7A" w14:textId="77777777" w:rsidR="00EB2564" w:rsidRPr="00E0558A" w:rsidRDefault="008464DA" w:rsidP="002348C4">
      <w:pPr>
        <w:pStyle w:val="Zkladntext"/>
        <w:widowControl w:val="0"/>
        <w:numPr>
          <w:ilvl w:val="1"/>
          <w:numId w:val="28"/>
        </w:numPr>
        <w:ind w:left="567" w:hanging="567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Záruční </w:t>
      </w:r>
      <w:r w:rsidR="00FF0A1C" w:rsidRPr="00E0558A">
        <w:rPr>
          <w:rFonts w:ascii="Calibri" w:hAnsi="Calibri" w:cs="Arial"/>
          <w:sz w:val="22"/>
          <w:szCs w:val="22"/>
        </w:rPr>
        <w:t xml:space="preserve">doba </w:t>
      </w:r>
      <w:r w:rsidRPr="00E0558A">
        <w:rPr>
          <w:rFonts w:ascii="Calibri" w:hAnsi="Calibri" w:cs="Arial"/>
          <w:sz w:val="22"/>
          <w:szCs w:val="22"/>
        </w:rPr>
        <w:t xml:space="preserve">na reklamovanou část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</w:t>
      </w:r>
      <w:r w:rsidR="00FF0A1C" w:rsidRPr="00E0558A">
        <w:rPr>
          <w:rFonts w:ascii="Calibri" w:hAnsi="Calibri" w:cs="Arial"/>
          <w:sz w:val="22"/>
          <w:szCs w:val="22"/>
        </w:rPr>
        <w:t>neběží</w:t>
      </w:r>
      <w:r w:rsidRPr="00E0558A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  <w:r w:rsidR="00A73AA3" w:rsidRPr="00E0558A">
        <w:rPr>
          <w:rFonts w:ascii="Calibri" w:hAnsi="Calibri" w:cs="Arial"/>
          <w:sz w:val="22"/>
          <w:szCs w:val="22"/>
        </w:rPr>
        <w:t xml:space="preserve"> Za den uplatnění reklamace dle předchozí věty se rozumí den, ve kterém byla reklamace Objednatelem odeslána Zhotoviteli.</w:t>
      </w:r>
    </w:p>
    <w:p w14:paraId="3EFAE7A2" w14:textId="77777777" w:rsidR="00E15A96" w:rsidRPr="00E0558A" w:rsidRDefault="0079370D" w:rsidP="00DB60E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 </w:t>
      </w:r>
    </w:p>
    <w:p w14:paraId="3A950480" w14:textId="77777777" w:rsidR="0079370D" w:rsidRPr="00E0558A" w:rsidRDefault="009F024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II</w:t>
      </w:r>
      <w:r w:rsidR="00EB2564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01DA6364" w14:textId="77777777" w:rsidR="0079370D" w:rsidRPr="008D6BA4" w:rsidRDefault="0079370D" w:rsidP="00BB614C">
      <w:pPr>
        <w:pStyle w:val="Zkladntext"/>
        <w:widowControl w:val="0"/>
        <w:spacing w:after="24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Zhotovení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a, předání a převzetí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="008D6BA4">
        <w:rPr>
          <w:rFonts w:ascii="Calibri" w:hAnsi="Calibri" w:cs="Arial"/>
          <w:b/>
          <w:snapToGrid w:val="0"/>
          <w:sz w:val="22"/>
          <w:szCs w:val="22"/>
        </w:rPr>
        <w:t>a</w:t>
      </w:r>
    </w:p>
    <w:p w14:paraId="3223B258" w14:textId="77777777" w:rsidR="00EB2564" w:rsidRPr="00E0558A" w:rsidRDefault="003A16B8" w:rsidP="00D01A4C">
      <w:pPr>
        <w:pStyle w:val="Zkladntext"/>
        <w:widowControl w:val="0"/>
        <w:numPr>
          <w:ilvl w:val="1"/>
          <w:numId w:val="29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</w:t>
      </w:r>
      <w:r w:rsidR="00EB2564" w:rsidRPr="00E0558A">
        <w:rPr>
          <w:rFonts w:ascii="Calibri" w:hAnsi="Calibri" w:cs="Arial"/>
          <w:sz w:val="22"/>
          <w:szCs w:val="22"/>
        </w:rPr>
        <w:t xml:space="preserve">je povinen udržovat na </w:t>
      </w:r>
      <w:r w:rsidR="003E602A" w:rsidRPr="00E0558A">
        <w:rPr>
          <w:rFonts w:ascii="Calibri" w:hAnsi="Calibri" w:cs="Arial"/>
          <w:sz w:val="22"/>
          <w:szCs w:val="22"/>
        </w:rPr>
        <w:t>S</w:t>
      </w:r>
      <w:r w:rsidR="00EB2564" w:rsidRPr="00E0558A">
        <w:rPr>
          <w:rFonts w:ascii="Calibri" w:hAnsi="Calibri" w:cs="Arial"/>
          <w:sz w:val="22"/>
          <w:szCs w:val="22"/>
        </w:rPr>
        <w:t>taveništi pořádek, zajistit odpovídajícím způsobem ekologickou likvidaci stavebního odpadu a zajistit, aby pozemky, na kterých je stavba prováděna či stavba samotná</w:t>
      </w:r>
      <w:r w:rsidR="00F71B48" w:rsidRPr="00E0558A">
        <w:rPr>
          <w:rFonts w:ascii="Calibri" w:hAnsi="Calibri" w:cs="Arial"/>
          <w:sz w:val="22"/>
          <w:szCs w:val="22"/>
        </w:rPr>
        <w:t>,</w:t>
      </w:r>
      <w:r w:rsidR="00EB2564" w:rsidRPr="00E0558A">
        <w:rPr>
          <w:rFonts w:ascii="Calibri" w:hAnsi="Calibri" w:cs="Arial"/>
          <w:sz w:val="22"/>
          <w:szCs w:val="22"/>
        </w:rPr>
        <w:t xml:space="preserve"> nebyly kontaminovány závadnými látkami. Zařízení </w:t>
      </w:r>
      <w:r w:rsidR="00F71B48" w:rsidRPr="00E0558A">
        <w:rPr>
          <w:rFonts w:ascii="Calibri" w:hAnsi="Calibri" w:cs="Arial"/>
          <w:sz w:val="22"/>
          <w:szCs w:val="22"/>
        </w:rPr>
        <w:t>S</w:t>
      </w:r>
      <w:r w:rsidR="00EB2564" w:rsidRPr="00E0558A">
        <w:rPr>
          <w:rFonts w:ascii="Calibri" w:hAnsi="Calibri" w:cs="Arial"/>
          <w:sz w:val="22"/>
          <w:szCs w:val="22"/>
        </w:rPr>
        <w:t xml:space="preserve">taveniště, energie potřebná k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EB2564" w:rsidRPr="00E0558A">
        <w:rPr>
          <w:rFonts w:ascii="Calibri" w:hAnsi="Calibri" w:cs="Arial"/>
          <w:sz w:val="22"/>
          <w:szCs w:val="22"/>
        </w:rPr>
        <w:t xml:space="preserve">a, jakož i všechny další náklady spojené s jeho zhotovením budou zajištěny na náklad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="00EB2564" w:rsidRPr="00E0558A">
        <w:rPr>
          <w:rFonts w:ascii="Calibri" w:hAnsi="Calibri" w:cs="Arial"/>
          <w:sz w:val="22"/>
          <w:szCs w:val="22"/>
        </w:rPr>
        <w:t xml:space="preserve">tele. </w:t>
      </w:r>
    </w:p>
    <w:p w14:paraId="1E7DAA99" w14:textId="77777777" w:rsidR="00EB2564" w:rsidRPr="00E0558A" w:rsidRDefault="00EB2564" w:rsidP="00D01A4C">
      <w:pPr>
        <w:pStyle w:val="Zkladntext"/>
        <w:widowControl w:val="0"/>
        <w:numPr>
          <w:ilvl w:val="1"/>
          <w:numId w:val="29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při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zavazuje neomezovat veřejná prostranství, či jiné dotčené pozemky, neobtěžovat třetí osoby hlukem, p</w:t>
      </w:r>
      <w:r w:rsidR="00F71B48" w:rsidRPr="00E0558A">
        <w:rPr>
          <w:rFonts w:ascii="Calibri" w:hAnsi="Calibri" w:cs="Arial"/>
          <w:sz w:val="22"/>
          <w:szCs w:val="22"/>
        </w:rPr>
        <w:t>r</w:t>
      </w:r>
      <w:r w:rsidRPr="00E0558A">
        <w:rPr>
          <w:rFonts w:ascii="Calibri" w:hAnsi="Calibri" w:cs="Arial"/>
          <w:sz w:val="22"/>
          <w:szCs w:val="22"/>
        </w:rPr>
        <w:t>achem, emisemi, vibracemi</w:t>
      </w:r>
      <w:r w:rsidR="00F71B48" w:rsidRPr="00E0558A">
        <w:rPr>
          <w:rFonts w:ascii="Calibri" w:hAnsi="Calibri" w:cs="Arial"/>
          <w:sz w:val="22"/>
          <w:szCs w:val="22"/>
        </w:rPr>
        <w:t xml:space="preserve"> a</w:t>
      </w:r>
      <w:r w:rsidRPr="00E0558A">
        <w:rPr>
          <w:rFonts w:ascii="Calibri" w:hAnsi="Calibri" w:cs="Arial"/>
          <w:sz w:val="22"/>
          <w:szCs w:val="22"/>
        </w:rPr>
        <w:t xml:space="preserve"> exhalacemi nad míru nezbytně nutnou k provedení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a. Z</w:t>
      </w:r>
      <w:r w:rsidR="0002059C" w:rsidRPr="00E0558A">
        <w:rPr>
          <w:rFonts w:ascii="Calibri" w:hAnsi="Calibri" w:cs="Arial"/>
          <w:sz w:val="22"/>
          <w:szCs w:val="22"/>
        </w:rPr>
        <w:t>hotovitel se z</w:t>
      </w:r>
      <w:r w:rsidRPr="00E0558A">
        <w:rPr>
          <w:rFonts w:ascii="Calibri" w:hAnsi="Calibri" w:cs="Arial"/>
          <w:sz w:val="22"/>
          <w:szCs w:val="22"/>
        </w:rPr>
        <w:t xml:space="preserve">avazuje postupovat tak, aby minimalizoval nepříznivé vlivy na životní prostředí a okolí stavby. </w:t>
      </w:r>
    </w:p>
    <w:p w14:paraId="560664C8" w14:textId="77777777" w:rsidR="00EB2564" w:rsidRPr="00E0558A" w:rsidRDefault="00EB2564" w:rsidP="00D01A4C">
      <w:pPr>
        <w:pStyle w:val="Zkladntext"/>
        <w:widowControl w:val="0"/>
        <w:numPr>
          <w:ilvl w:val="1"/>
          <w:numId w:val="29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zajistí, aby stavba probíhala pod odborným dozorem kvalifikovaných a oprávněných osob, který bude garantovat dodržování technologických postupů. Odbornou úroveň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zajistí odpovědnou a autorizovanou osobou ve smyslu zákona č. 360/1992 Sb.</w:t>
      </w:r>
      <w:r w:rsidR="00CD0163" w:rsidRPr="00E0558A">
        <w:rPr>
          <w:rFonts w:ascii="Calibri" w:hAnsi="Calibri" w:cs="Arial"/>
          <w:sz w:val="22"/>
          <w:szCs w:val="22"/>
        </w:rPr>
        <w:t xml:space="preserve">, o výkonu povolání autorizovaných architektů a o výkonu povolání autorizovaných inženýrů a techniků činných ve výstavbě, </w:t>
      </w:r>
      <w:r w:rsidRPr="00E0558A">
        <w:rPr>
          <w:rFonts w:ascii="Calibri" w:hAnsi="Calibri" w:cs="Arial"/>
          <w:sz w:val="22"/>
          <w:szCs w:val="22"/>
        </w:rPr>
        <w:t>v</w:t>
      </w:r>
      <w:r w:rsidR="0002059C" w:rsidRPr="00E0558A">
        <w:rPr>
          <w:rFonts w:ascii="Calibri" w:hAnsi="Calibri" w:cs="Arial"/>
          <w:sz w:val="22"/>
          <w:szCs w:val="22"/>
        </w:rPr>
        <w:t>e</w:t>
      </w:r>
      <w:r w:rsidRPr="00E0558A">
        <w:rPr>
          <w:rFonts w:ascii="Calibri" w:hAnsi="Calibri" w:cs="Arial"/>
          <w:sz w:val="22"/>
          <w:szCs w:val="22"/>
        </w:rPr>
        <w:t xml:space="preserve"> znění</w:t>
      </w:r>
      <w:r w:rsidR="0002059C" w:rsidRPr="00E0558A">
        <w:rPr>
          <w:rFonts w:ascii="Calibri" w:hAnsi="Calibri" w:cs="Arial"/>
          <w:sz w:val="22"/>
          <w:szCs w:val="22"/>
        </w:rPr>
        <w:t xml:space="preserve"> pozdějších předpisů</w:t>
      </w:r>
      <w:r w:rsidRPr="00E0558A">
        <w:rPr>
          <w:rFonts w:ascii="Calibri" w:hAnsi="Calibri" w:cs="Arial"/>
          <w:sz w:val="22"/>
          <w:szCs w:val="22"/>
        </w:rPr>
        <w:t>. Zhotovitel dále odpovídá za to, že odborné práce nebo činnosti, na které sám nemá živnostenská oprávnění, nebo nejsou zapsány v obchodním rejstříku, budou provedeny výhradně subdodavateli s odpovídající odbornou způsobilostí.</w:t>
      </w:r>
    </w:p>
    <w:p w14:paraId="4E552525" w14:textId="77777777" w:rsidR="00EB2564" w:rsidRPr="00FB4FA7" w:rsidRDefault="00EB2564" w:rsidP="00D01A4C">
      <w:pPr>
        <w:pStyle w:val="Zkladntext"/>
        <w:widowControl w:val="0"/>
        <w:numPr>
          <w:ilvl w:val="1"/>
          <w:numId w:val="29"/>
        </w:numPr>
        <w:ind w:left="567" w:hanging="567"/>
        <w:rPr>
          <w:rFonts w:ascii="Calibri" w:hAnsi="Calibri" w:cs="Arial"/>
          <w:sz w:val="22"/>
          <w:szCs w:val="22"/>
        </w:rPr>
      </w:pPr>
      <w:r w:rsidRPr="00FB4FA7">
        <w:rPr>
          <w:rFonts w:ascii="Calibri" w:hAnsi="Calibri" w:cs="Arial"/>
          <w:sz w:val="22"/>
          <w:szCs w:val="22"/>
        </w:rPr>
        <w:t xml:space="preserve">Práce na </w:t>
      </w:r>
      <w:r w:rsidR="002B2F38" w:rsidRPr="00FB4FA7">
        <w:rPr>
          <w:rFonts w:ascii="Calibri" w:hAnsi="Calibri" w:cs="Arial"/>
          <w:sz w:val="22"/>
          <w:szCs w:val="22"/>
        </w:rPr>
        <w:t>O</w:t>
      </w:r>
      <w:r w:rsidRPr="00FB4FA7">
        <w:rPr>
          <w:rFonts w:ascii="Calibri" w:hAnsi="Calibri" w:cs="Arial"/>
          <w:sz w:val="22"/>
          <w:szCs w:val="22"/>
        </w:rPr>
        <w:t>bjektu podléhají zákonu č. 20/1987 Sb., o státní památkové péči</w:t>
      </w:r>
      <w:r w:rsidR="0002059C" w:rsidRPr="00FB4FA7">
        <w:rPr>
          <w:rFonts w:ascii="Calibri" w:hAnsi="Calibri" w:cs="Arial"/>
          <w:sz w:val="22"/>
          <w:szCs w:val="22"/>
        </w:rPr>
        <w:t>,</w:t>
      </w:r>
      <w:r w:rsidRPr="00FB4FA7">
        <w:rPr>
          <w:rFonts w:ascii="Calibri" w:hAnsi="Calibri" w:cs="Arial"/>
          <w:sz w:val="22"/>
          <w:szCs w:val="22"/>
        </w:rPr>
        <w:t xml:space="preserve"> ve znění </w:t>
      </w:r>
      <w:r w:rsidR="0002059C" w:rsidRPr="00FB4FA7">
        <w:rPr>
          <w:rFonts w:ascii="Calibri" w:hAnsi="Calibri" w:cs="Arial"/>
          <w:sz w:val="22"/>
          <w:szCs w:val="22"/>
        </w:rPr>
        <w:t xml:space="preserve">pozdějších </w:t>
      </w:r>
      <w:r w:rsidRPr="00FB4FA7">
        <w:rPr>
          <w:rFonts w:ascii="Calibri" w:hAnsi="Calibri" w:cs="Arial"/>
          <w:sz w:val="22"/>
          <w:szCs w:val="22"/>
        </w:rPr>
        <w:t>předpisů</w:t>
      </w:r>
      <w:r w:rsidR="0002059C" w:rsidRPr="00FB4FA7">
        <w:rPr>
          <w:rFonts w:ascii="Calibri" w:hAnsi="Calibri" w:cs="Arial"/>
          <w:sz w:val="22"/>
          <w:szCs w:val="22"/>
        </w:rPr>
        <w:t>, a jeho prováděcích předpisů</w:t>
      </w:r>
      <w:r w:rsidR="00CD0163" w:rsidRPr="00FB4FA7">
        <w:rPr>
          <w:rFonts w:ascii="Calibri" w:hAnsi="Calibri" w:cs="Arial"/>
          <w:sz w:val="22"/>
          <w:szCs w:val="22"/>
        </w:rPr>
        <w:t>.</w:t>
      </w:r>
      <w:r w:rsidRPr="00FB4FA7">
        <w:rPr>
          <w:rFonts w:ascii="Calibri" w:hAnsi="Calibri" w:cs="Arial"/>
          <w:sz w:val="22"/>
          <w:szCs w:val="22"/>
        </w:rPr>
        <w:t xml:space="preserve"> </w:t>
      </w:r>
    </w:p>
    <w:p w14:paraId="337EEA23" w14:textId="77777777" w:rsidR="00555BE7" w:rsidRDefault="00EB2564" w:rsidP="00461A23">
      <w:pPr>
        <w:pStyle w:val="Zkladntext"/>
        <w:widowControl w:val="0"/>
        <w:numPr>
          <w:ilvl w:val="1"/>
          <w:numId w:val="29"/>
        </w:numPr>
        <w:ind w:left="567" w:hanging="567"/>
        <w:rPr>
          <w:rFonts w:ascii="Calibri" w:hAnsi="Calibri" w:cs="Arial"/>
          <w:sz w:val="22"/>
          <w:szCs w:val="22"/>
        </w:rPr>
      </w:pPr>
      <w:r w:rsidRPr="00555BE7">
        <w:rPr>
          <w:rFonts w:ascii="Calibri" w:hAnsi="Calibri" w:cs="Arial"/>
          <w:sz w:val="22"/>
          <w:szCs w:val="22"/>
        </w:rPr>
        <w:t xml:space="preserve">Zhotovitel se zavazuje v průběhu provádění </w:t>
      </w:r>
      <w:r w:rsidR="00843C84" w:rsidRPr="00555BE7">
        <w:rPr>
          <w:rFonts w:ascii="Calibri" w:hAnsi="Calibri" w:cs="Arial"/>
          <w:sz w:val="22"/>
          <w:szCs w:val="22"/>
        </w:rPr>
        <w:t>Díl</w:t>
      </w:r>
      <w:r w:rsidRPr="00555BE7">
        <w:rPr>
          <w:rFonts w:ascii="Calibri" w:hAnsi="Calibri" w:cs="Arial"/>
          <w:sz w:val="22"/>
          <w:szCs w:val="22"/>
        </w:rPr>
        <w:t xml:space="preserve">a umožnit </w:t>
      </w:r>
      <w:r w:rsidR="00FA3067" w:rsidRPr="00555BE7">
        <w:rPr>
          <w:rFonts w:ascii="Calibri" w:hAnsi="Calibri" w:cs="Arial"/>
          <w:sz w:val="22"/>
          <w:szCs w:val="22"/>
        </w:rPr>
        <w:t>Objedn</w:t>
      </w:r>
      <w:r w:rsidRPr="00555BE7">
        <w:rPr>
          <w:rFonts w:ascii="Calibri" w:hAnsi="Calibri" w:cs="Arial"/>
          <w:sz w:val="22"/>
          <w:szCs w:val="22"/>
        </w:rPr>
        <w:t>ateli</w:t>
      </w:r>
      <w:r w:rsidR="00D01A4C" w:rsidRPr="00555BE7">
        <w:rPr>
          <w:rFonts w:ascii="Calibri" w:hAnsi="Calibri" w:cs="Arial"/>
          <w:sz w:val="22"/>
          <w:szCs w:val="22"/>
          <w:lang w:val="cs-CZ"/>
        </w:rPr>
        <w:t>,</w:t>
      </w:r>
      <w:r w:rsidRPr="00555BE7">
        <w:rPr>
          <w:rFonts w:ascii="Calibri" w:hAnsi="Calibri" w:cs="Arial"/>
          <w:sz w:val="22"/>
          <w:szCs w:val="22"/>
        </w:rPr>
        <w:t xml:space="preserve"> nebo jeho zástupci </w:t>
      </w:r>
      <w:r w:rsidR="00467239">
        <w:rPr>
          <w:rFonts w:ascii="Calibri" w:hAnsi="Calibri" w:cs="Arial"/>
          <w:sz w:val="22"/>
          <w:szCs w:val="22"/>
          <w:lang w:val="cs-CZ"/>
        </w:rPr>
        <w:t>ne</w:t>
      </w:r>
      <w:r w:rsidRPr="00555BE7">
        <w:rPr>
          <w:rFonts w:ascii="Calibri" w:hAnsi="Calibri" w:cs="Arial"/>
          <w:sz w:val="22"/>
          <w:szCs w:val="22"/>
        </w:rPr>
        <w:t xml:space="preserve">pravidelné prohlídky a kontrolu průběhu </w:t>
      </w:r>
      <w:r w:rsidR="0002059C" w:rsidRPr="00555BE7">
        <w:rPr>
          <w:rFonts w:ascii="Calibri" w:hAnsi="Calibri" w:cs="Arial"/>
          <w:sz w:val="22"/>
          <w:szCs w:val="22"/>
        </w:rPr>
        <w:t>provádění Díla</w:t>
      </w:r>
      <w:r w:rsidRPr="00555BE7">
        <w:rPr>
          <w:rFonts w:ascii="Calibri" w:hAnsi="Calibri" w:cs="Arial"/>
          <w:sz w:val="22"/>
          <w:szCs w:val="22"/>
        </w:rPr>
        <w:t xml:space="preserve">. </w:t>
      </w:r>
      <w:r w:rsidR="00467239">
        <w:rPr>
          <w:rFonts w:ascii="Calibri" w:hAnsi="Calibri" w:cs="Arial"/>
          <w:sz w:val="22"/>
          <w:szCs w:val="22"/>
          <w:lang w:val="cs-CZ"/>
        </w:rPr>
        <w:t>Účelem této prohlídky (kontrolního dne) je posouzení plnění závazků zhotovitele z věcného a časového hlediska.</w:t>
      </w:r>
    </w:p>
    <w:p w14:paraId="26E9178F" w14:textId="77777777" w:rsidR="00EB2564" w:rsidRPr="00555BE7" w:rsidRDefault="00EB2564" w:rsidP="00461A23">
      <w:pPr>
        <w:pStyle w:val="Zkladntext"/>
        <w:widowControl w:val="0"/>
        <w:numPr>
          <w:ilvl w:val="1"/>
          <w:numId w:val="29"/>
        </w:numPr>
        <w:ind w:left="567" w:hanging="567"/>
        <w:rPr>
          <w:rFonts w:ascii="Calibri" w:hAnsi="Calibri" w:cs="Arial"/>
          <w:sz w:val="22"/>
          <w:szCs w:val="22"/>
        </w:rPr>
      </w:pPr>
      <w:r w:rsidRPr="00555BE7">
        <w:rPr>
          <w:rFonts w:ascii="Calibri" w:hAnsi="Calibri" w:cs="Arial"/>
          <w:sz w:val="22"/>
          <w:szCs w:val="22"/>
        </w:rPr>
        <w:t xml:space="preserve">Po zhotovení </w:t>
      </w:r>
      <w:r w:rsidR="00843C84" w:rsidRPr="00555BE7">
        <w:rPr>
          <w:rFonts w:ascii="Calibri" w:hAnsi="Calibri" w:cs="Arial"/>
          <w:sz w:val="22"/>
          <w:szCs w:val="22"/>
        </w:rPr>
        <w:t>Díl</w:t>
      </w:r>
      <w:r w:rsidRPr="00555BE7">
        <w:rPr>
          <w:rFonts w:ascii="Calibri" w:hAnsi="Calibri" w:cs="Arial"/>
          <w:sz w:val="22"/>
          <w:szCs w:val="22"/>
        </w:rPr>
        <w:t xml:space="preserve">a vyzve </w:t>
      </w:r>
      <w:r w:rsidR="00FA3067" w:rsidRPr="00555BE7">
        <w:rPr>
          <w:rFonts w:ascii="Calibri" w:hAnsi="Calibri" w:cs="Arial"/>
          <w:sz w:val="22"/>
          <w:szCs w:val="22"/>
        </w:rPr>
        <w:t>Zhotovi</w:t>
      </w:r>
      <w:r w:rsidRPr="00555BE7">
        <w:rPr>
          <w:rFonts w:ascii="Calibri" w:hAnsi="Calibri" w:cs="Arial"/>
          <w:sz w:val="22"/>
          <w:szCs w:val="22"/>
        </w:rPr>
        <w:t xml:space="preserve">tel </w:t>
      </w:r>
      <w:r w:rsidR="00FA3067" w:rsidRPr="00555BE7">
        <w:rPr>
          <w:rFonts w:ascii="Calibri" w:hAnsi="Calibri" w:cs="Arial"/>
          <w:sz w:val="22"/>
          <w:szCs w:val="22"/>
        </w:rPr>
        <w:t>Objedn</w:t>
      </w:r>
      <w:r w:rsidRPr="00555BE7">
        <w:rPr>
          <w:rFonts w:ascii="Calibri" w:hAnsi="Calibri" w:cs="Arial"/>
          <w:sz w:val="22"/>
          <w:szCs w:val="22"/>
        </w:rPr>
        <w:t xml:space="preserve">atele písemně k převzetí </w:t>
      </w:r>
      <w:r w:rsidR="00843C84" w:rsidRPr="00555BE7">
        <w:rPr>
          <w:rFonts w:ascii="Calibri" w:hAnsi="Calibri" w:cs="Arial"/>
          <w:sz w:val="22"/>
          <w:szCs w:val="22"/>
        </w:rPr>
        <w:t>Díl</w:t>
      </w:r>
      <w:r w:rsidRPr="00555BE7">
        <w:rPr>
          <w:rFonts w:ascii="Calibri" w:hAnsi="Calibri" w:cs="Arial"/>
          <w:sz w:val="22"/>
          <w:szCs w:val="22"/>
        </w:rPr>
        <w:t xml:space="preserve">a </w:t>
      </w:r>
      <w:r w:rsidRPr="0033550C">
        <w:rPr>
          <w:rFonts w:ascii="Calibri" w:hAnsi="Calibri" w:cs="Arial"/>
          <w:sz w:val="22"/>
          <w:szCs w:val="22"/>
        </w:rPr>
        <w:t xml:space="preserve">a to nejpozději tři pracovní dny před termínem předání. Za řádně zhotovené </w:t>
      </w:r>
      <w:r w:rsidR="00843C84" w:rsidRPr="0033550C">
        <w:rPr>
          <w:rFonts w:ascii="Calibri" w:hAnsi="Calibri" w:cs="Arial"/>
          <w:sz w:val="22"/>
          <w:szCs w:val="22"/>
        </w:rPr>
        <w:t>Díl</w:t>
      </w:r>
      <w:r w:rsidRPr="0033550C">
        <w:rPr>
          <w:rFonts w:ascii="Calibri" w:hAnsi="Calibri" w:cs="Arial"/>
          <w:sz w:val="22"/>
          <w:szCs w:val="22"/>
        </w:rPr>
        <w:t xml:space="preserve">o se považuje </w:t>
      </w:r>
      <w:r w:rsidR="00843C84" w:rsidRPr="0033550C">
        <w:rPr>
          <w:rFonts w:ascii="Calibri" w:hAnsi="Calibri" w:cs="Arial"/>
          <w:sz w:val="22"/>
          <w:szCs w:val="22"/>
        </w:rPr>
        <w:t>Díl</w:t>
      </w:r>
      <w:r w:rsidRPr="0033550C">
        <w:rPr>
          <w:rFonts w:ascii="Calibri" w:hAnsi="Calibri" w:cs="Arial"/>
          <w:sz w:val="22"/>
          <w:szCs w:val="22"/>
        </w:rPr>
        <w:t xml:space="preserve">o </w:t>
      </w:r>
      <w:r w:rsidR="007C58B2" w:rsidRPr="0033550C">
        <w:rPr>
          <w:rFonts w:ascii="Calibri" w:hAnsi="Calibri" w:cs="Arial"/>
          <w:sz w:val="22"/>
          <w:szCs w:val="22"/>
        </w:rPr>
        <w:t>provedené</w:t>
      </w:r>
      <w:r w:rsidRPr="0033550C">
        <w:rPr>
          <w:rFonts w:ascii="Calibri" w:hAnsi="Calibri" w:cs="Arial"/>
          <w:sz w:val="22"/>
          <w:szCs w:val="22"/>
        </w:rPr>
        <w:t xml:space="preserve"> </w:t>
      </w:r>
      <w:r w:rsidR="007C58B2" w:rsidRPr="0033550C">
        <w:rPr>
          <w:rFonts w:ascii="Calibri" w:hAnsi="Calibri" w:cs="Arial"/>
          <w:sz w:val="22"/>
          <w:szCs w:val="22"/>
        </w:rPr>
        <w:t>v souladu s</w:t>
      </w:r>
      <w:r w:rsidR="00395F17" w:rsidRPr="0033550C">
        <w:rPr>
          <w:rFonts w:ascii="Calibri" w:hAnsi="Calibri" w:cs="Arial"/>
          <w:sz w:val="22"/>
          <w:szCs w:val="22"/>
        </w:rPr>
        <w:t>e</w:t>
      </w:r>
      <w:r w:rsidR="007C58B2" w:rsidRPr="0033550C">
        <w:rPr>
          <w:rFonts w:ascii="Calibri" w:hAnsi="Calibri" w:cs="Arial"/>
          <w:sz w:val="22"/>
          <w:szCs w:val="22"/>
        </w:rPr>
        <w:t xml:space="preserve"> Smlouvou</w:t>
      </w:r>
      <w:r w:rsidR="007C58B2" w:rsidRPr="00555BE7">
        <w:rPr>
          <w:rFonts w:ascii="Calibri" w:hAnsi="Calibri" w:cs="Arial"/>
          <w:sz w:val="22"/>
          <w:szCs w:val="22"/>
        </w:rPr>
        <w:t xml:space="preserve"> </w:t>
      </w:r>
      <w:r w:rsidRPr="00555BE7">
        <w:rPr>
          <w:rFonts w:ascii="Calibri" w:hAnsi="Calibri" w:cs="Arial"/>
          <w:sz w:val="22"/>
          <w:szCs w:val="22"/>
        </w:rPr>
        <w:t xml:space="preserve">bez vad a nedodělků a zhotovené ve vlastnostech předpokládaných projektem a touto </w:t>
      </w:r>
      <w:r w:rsidR="00070156" w:rsidRPr="00555BE7">
        <w:rPr>
          <w:rFonts w:ascii="Calibri" w:hAnsi="Calibri" w:cs="Arial"/>
          <w:sz w:val="22"/>
          <w:szCs w:val="22"/>
        </w:rPr>
        <w:t>Smlouv</w:t>
      </w:r>
      <w:r w:rsidRPr="00555BE7">
        <w:rPr>
          <w:rFonts w:ascii="Calibri" w:hAnsi="Calibri" w:cs="Arial"/>
          <w:sz w:val="22"/>
          <w:szCs w:val="22"/>
        </w:rPr>
        <w:t xml:space="preserve">ou. </w:t>
      </w:r>
      <w:r w:rsidR="00843C84" w:rsidRPr="00555BE7">
        <w:rPr>
          <w:rFonts w:ascii="Calibri" w:hAnsi="Calibri" w:cs="Arial"/>
          <w:sz w:val="22"/>
          <w:szCs w:val="22"/>
        </w:rPr>
        <w:t>Díl</w:t>
      </w:r>
      <w:r w:rsidRPr="00555BE7">
        <w:rPr>
          <w:rFonts w:ascii="Calibri" w:hAnsi="Calibri" w:cs="Arial"/>
          <w:sz w:val="22"/>
          <w:szCs w:val="22"/>
        </w:rPr>
        <w:t xml:space="preserve">o se považuje za řádně dokončené a </w:t>
      </w:r>
      <w:r w:rsidR="00FA3067" w:rsidRPr="00555BE7">
        <w:rPr>
          <w:rFonts w:ascii="Calibri" w:hAnsi="Calibri" w:cs="Arial"/>
          <w:sz w:val="22"/>
          <w:szCs w:val="22"/>
        </w:rPr>
        <w:t>Objedn</w:t>
      </w:r>
      <w:r w:rsidRPr="00555BE7">
        <w:rPr>
          <w:rFonts w:ascii="Calibri" w:hAnsi="Calibri" w:cs="Arial"/>
          <w:sz w:val="22"/>
          <w:szCs w:val="22"/>
        </w:rPr>
        <w:t xml:space="preserve">atelem převzaté oboustranným podpisem protokolu o předání a převzetí </w:t>
      </w:r>
      <w:r w:rsidR="00843C84" w:rsidRPr="00555BE7">
        <w:rPr>
          <w:rFonts w:ascii="Calibri" w:hAnsi="Calibri" w:cs="Arial"/>
          <w:sz w:val="22"/>
          <w:szCs w:val="22"/>
        </w:rPr>
        <w:t>Díl</w:t>
      </w:r>
      <w:r w:rsidRPr="00555BE7">
        <w:rPr>
          <w:rFonts w:ascii="Calibri" w:hAnsi="Calibri" w:cs="Arial"/>
          <w:sz w:val="22"/>
          <w:szCs w:val="22"/>
        </w:rPr>
        <w:t>a</w:t>
      </w:r>
      <w:r w:rsidR="005A1AB7" w:rsidRPr="00555BE7">
        <w:rPr>
          <w:rFonts w:ascii="Calibri" w:hAnsi="Calibri" w:cs="Arial"/>
          <w:sz w:val="22"/>
          <w:szCs w:val="22"/>
        </w:rPr>
        <w:t xml:space="preserve">, ledaže by v tomto protokolu Objednatel </w:t>
      </w:r>
      <w:r w:rsidR="00B92FC7" w:rsidRPr="00555BE7">
        <w:rPr>
          <w:rFonts w:ascii="Calibri" w:hAnsi="Calibri" w:cs="Arial"/>
          <w:sz w:val="22"/>
          <w:szCs w:val="22"/>
        </w:rPr>
        <w:t>vytknul vady či nedodělky Díla</w:t>
      </w:r>
      <w:r w:rsidRPr="00555BE7">
        <w:rPr>
          <w:rFonts w:ascii="Calibri" w:hAnsi="Calibri" w:cs="Arial"/>
          <w:sz w:val="22"/>
          <w:szCs w:val="22"/>
        </w:rPr>
        <w:t>.</w:t>
      </w:r>
    </w:p>
    <w:p w14:paraId="5739906E" w14:textId="77777777" w:rsidR="00FB248C" w:rsidRPr="00E0558A" w:rsidRDefault="00FB248C" w:rsidP="00D01A4C">
      <w:pPr>
        <w:pStyle w:val="Zkladntext"/>
        <w:widowControl w:val="0"/>
        <w:numPr>
          <w:ilvl w:val="1"/>
          <w:numId w:val="29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5666B0BD" w14:textId="77777777" w:rsidR="008A4066" w:rsidRPr="00E0558A" w:rsidRDefault="00EB2564" w:rsidP="00D01A4C">
      <w:pPr>
        <w:pStyle w:val="Zkladntext"/>
        <w:widowControl w:val="0"/>
        <w:numPr>
          <w:ilvl w:val="1"/>
          <w:numId w:val="29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Jestliže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 odmítne převzetí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a, sepíše se o tom zápis, ve kterém </w:t>
      </w:r>
      <w:r w:rsidR="00FA3067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 xml:space="preserve">mluvní strany uvedou svá stanoviska a důvody. Objednatel není oprávněn odmítnout převzít hotové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o, které splňuje technické parametry</w:t>
      </w:r>
      <w:r w:rsidR="00864017" w:rsidRPr="00E0558A">
        <w:rPr>
          <w:rFonts w:ascii="Calibri" w:hAnsi="Calibri" w:cs="Arial"/>
          <w:sz w:val="22"/>
          <w:szCs w:val="22"/>
        </w:rPr>
        <w:t xml:space="preserve"> a je funkční</w:t>
      </w:r>
      <w:r w:rsidRPr="00E0558A">
        <w:rPr>
          <w:rFonts w:ascii="Calibri" w:hAnsi="Calibri" w:cs="Arial"/>
          <w:sz w:val="22"/>
          <w:szCs w:val="22"/>
        </w:rPr>
        <w:t xml:space="preserve">, </w:t>
      </w:r>
      <w:bookmarkStart w:id="0" w:name="_Ref40864372"/>
      <w:r w:rsidR="006C2020" w:rsidRPr="00E0558A">
        <w:rPr>
          <w:rFonts w:ascii="Calibri" w:hAnsi="Calibri" w:cs="Arial"/>
          <w:sz w:val="22"/>
          <w:szCs w:val="22"/>
        </w:rPr>
        <w:t>pro ojedinělé drobné vady, které samy o sobě ani ve spojení s jinými nebrání užívání stavby funkčně nebo esteticky, ani její užívání podstatným způsobem neomezují</w:t>
      </w:r>
      <w:r w:rsidR="00FF21B7" w:rsidRPr="00E0558A">
        <w:rPr>
          <w:rFonts w:ascii="Calibri" w:hAnsi="Calibri" w:cs="Arial"/>
          <w:sz w:val="22"/>
          <w:szCs w:val="22"/>
        </w:rPr>
        <w:t>.</w:t>
      </w:r>
      <w:r w:rsidR="00B92FC7" w:rsidRPr="00E0558A">
        <w:rPr>
          <w:rFonts w:ascii="Calibri" w:hAnsi="Calibri" w:cs="Arial"/>
          <w:sz w:val="22"/>
          <w:szCs w:val="22"/>
        </w:rPr>
        <w:t xml:space="preserve"> Objednatel je oprávněn takové vady Díla Zhotoviteli vytknout v protokolu o předání a převzetí Díla. Zhotovitel je v takovém případě povinen odstranit vytknuté vady a nedodělky, a to v řádném termínu pro dokončení Díla, jinak se dostane do prodlení s předáním Díla dle čl. III. </w:t>
      </w:r>
      <w:r w:rsidR="00395F17" w:rsidRPr="00E0558A">
        <w:rPr>
          <w:rFonts w:ascii="Calibri" w:hAnsi="Calibri" w:cs="Arial"/>
          <w:sz w:val="22"/>
          <w:szCs w:val="22"/>
        </w:rPr>
        <w:t>S</w:t>
      </w:r>
      <w:r w:rsidR="00B92FC7" w:rsidRPr="00E0558A">
        <w:rPr>
          <w:rFonts w:ascii="Calibri" w:hAnsi="Calibri" w:cs="Arial"/>
          <w:sz w:val="22"/>
          <w:szCs w:val="22"/>
        </w:rPr>
        <w:t>mlouvy.</w:t>
      </w:r>
    </w:p>
    <w:bookmarkEnd w:id="0"/>
    <w:p w14:paraId="3C972843" w14:textId="77777777" w:rsidR="001B242D" w:rsidRPr="00E0558A" w:rsidRDefault="008A4066" w:rsidP="00D01A4C">
      <w:pPr>
        <w:pStyle w:val="Zkladntext"/>
        <w:widowControl w:val="0"/>
        <w:numPr>
          <w:ilvl w:val="1"/>
          <w:numId w:val="29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a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se zavazují vzájemně se podporovat v plnění smluvních povinností a při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a. Objednatel souhlasí s tím, že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si v průběhu realizace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a po jeho dokončení vyhotoví pro svoji potřebu fotografickou a video dokumentaci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a. Objednatel souhlasí s tím, že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použije fotografickou a video dokumentaci dokončeného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pro účely veřejné prezentace svých referencí</w:t>
      </w:r>
      <w:r w:rsidR="00FB248C" w:rsidRPr="00E0558A">
        <w:rPr>
          <w:rFonts w:ascii="Calibri" w:hAnsi="Calibri" w:cs="Arial"/>
          <w:sz w:val="22"/>
          <w:szCs w:val="22"/>
        </w:rPr>
        <w:t xml:space="preserve"> s uvedením Objednatele jako vlastníka Díla</w:t>
      </w:r>
      <w:r w:rsidRPr="00E0558A">
        <w:rPr>
          <w:rFonts w:ascii="Calibri" w:hAnsi="Calibri" w:cs="Arial"/>
          <w:sz w:val="22"/>
          <w:szCs w:val="22"/>
        </w:rPr>
        <w:t>.</w:t>
      </w:r>
      <w:r w:rsidR="009509EB" w:rsidRPr="00E0558A">
        <w:rPr>
          <w:rFonts w:ascii="Calibri" w:hAnsi="Calibri" w:cs="Arial"/>
          <w:sz w:val="22"/>
          <w:szCs w:val="22"/>
        </w:rPr>
        <w:t xml:space="preserve"> </w:t>
      </w:r>
    </w:p>
    <w:p w14:paraId="0DF077DF" w14:textId="77777777" w:rsidR="009F024B" w:rsidRPr="00E0558A" w:rsidRDefault="0079370D" w:rsidP="00D01A4C">
      <w:pPr>
        <w:pStyle w:val="Zkladntext"/>
        <w:widowControl w:val="0"/>
        <w:numPr>
          <w:ilvl w:val="1"/>
          <w:numId w:val="29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Zhotovitel bude při pohybu v</w:t>
      </w:r>
      <w:r w:rsidR="005A7A03" w:rsidRPr="00E0558A">
        <w:rPr>
          <w:rFonts w:ascii="Calibri" w:hAnsi="Calibri" w:cs="Arial"/>
          <w:sz w:val="22"/>
          <w:szCs w:val="22"/>
        </w:rPr>
        <w:t xml:space="preserve"> prostorách </w:t>
      </w:r>
      <w:r w:rsidR="009A49F4" w:rsidRPr="00E0558A">
        <w:rPr>
          <w:rFonts w:ascii="Calibri" w:hAnsi="Calibri" w:cs="Arial"/>
          <w:sz w:val="22"/>
          <w:szCs w:val="22"/>
          <w:lang w:val="cs-CZ"/>
        </w:rPr>
        <w:t>Objektu</w:t>
      </w:r>
      <w:r w:rsidRPr="00E0558A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6658C" w:rsidRPr="00E0558A">
        <w:rPr>
          <w:rFonts w:ascii="Calibri" w:hAnsi="Calibri" w:cs="Arial"/>
          <w:sz w:val="22"/>
          <w:szCs w:val="22"/>
        </w:rPr>
        <w:t xml:space="preserve">, dle instrukcí </w:t>
      </w:r>
      <w:r w:rsidR="009F024B" w:rsidRPr="00E0558A">
        <w:rPr>
          <w:rFonts w:ascii="Calibri" w:hAnsi="Calibri" w:cs="Arial"/>
          <w:sz w:val="22"/>
          <w:szCs w:val="22"/>
        </w:rPr>
        <w:t>vedoucí</w:t>
      </w:r>
      <w:r w:rsidR="0076658C" w:rsidRPr="00E0558A">
        <w:rPr>
          <w:rFonts w:ascii="Calibri" w:hAnsi="Calibri" w:cs="Arial"/>
          <w:sz w:val="22"/>
          <w:szCs w:val="22"/>
        </w:rPr>
        <w:t>ho</w:t>
      </w:r>
      <w:r w:rsidR="009F024B" w:rsidRPr="00E0558A">
        <w:rPr>
          <w:rFonts w:ascii="Calibri" w:hAnsi="Calibri" w:cs="Arial"/>
          <w:sz w:val="22"/>
          <w:szCs w:val="22"/>
        </w:rPr>
        <w:t xml:space="preserve"> správy </w:t>
      </w:r>
      <w:r w:rsidR="002B2F38" w:rsidRPr="00E0558A">
        <w:rPr>
          <w:rFonts w:ascii="Calibri" w:hAnsi="Calibri" w:cs="Arial"/>
          <w:sz w:val="22"/>
          <w:szCs w:val="22"/>
        </w:rPr>
        <w:t>O</w:t>
      </w:r>
      <w:r w:rsidR="009F024B" w:rsidRPr="00E0558A">
        <w:rPr>
          <w:rFonts w:ascii="Calibri" w:hAnsi="Calibri" w:cs="Arial"/>
          <w:sz w:val="22"/>
          <w:szCs w:val="22"/>
        </w:rPr>
        <w:t xml:space="preserve">bjektu. </w:t>
      </w:r>
    </w:p>
    <w:p w14:paraId="5D335E35" w14:textId="77777777" w:rsidR="009F024B" w:rsidRPr="00E0558A" w:rsidRDefault="009F024B" w:rsidP="00D01A4C">
      <w:pPr>
        <w:pStyle w:val="Zkladntext"/>
        <w:widowControl w:val="0"/>
        <w:ind w:left="567" w:hanging="567"/>
        <w:rPr>
          <w:rFonts w:ascii="Calibri" w:hAnsi="Calibri" w:cs="Arial"/>
          <w:sz w:val="22"/>
          <w:szCs w:val="22"/>
        </w:rPr>
      </w:pPr>
    </w:p>
    <w:p w14:paraId="16B1F9F0" w14:textId="77777777" w:rsidR="001B242D" w:rsidRDefault="001B242D" w:rsidP="00DB60E0">
      <w:pPr>
        <w:pStyle w:val="Podnadpis"/>
        <w:rPr>
          <w:rFonts w:ascii="Calibri" w:hAnsi="Calibri"/>
          <w:sz w:val="22"/>
          <w:szCs w:val="22"/>
          <w:u w:val="none"/>
        </w:rPr>
      </w:pPr>
    </w:p>
    <w:p w14:paraId="44CE2821" w14:textId="77777777" w:rsidR="009F024B" w:rsidRPr="008D6BA4" w:rsidRDefault="008464DA" w:rsidP="00BB614C">
      <w:pPr>
        <w:pStyle w:val="Podnadpis"/>
        <w:spacing w:after="240"/>
        <w:rPr>
          <w:rFonts w:ascii="Calibri" w:hAnsi="Calibri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sz w:val="22"/>
          <w:szCs w:val="22"/>
          <w:u w:val="none"/>
        </w:rPr>
        <w:t xml:space="preserve">Článek </w:t>
      </w:r>
      <w:r w:rsidR="00555BE7">
        <w:rPr>
          <w:rFonts w:ascii="Calibri" w:hAnsi="Calibri"/>
          <w:sz w:val="22"/>
          <w:szCs w:val="22"/>
          <w:u w:val="none"/>
          <w:lang w:val="cs-CZ"/>
        </w:rPr>
        <w:t>I</w:t>
      </w:r>
      <w:r w:rsidR="00CF341F" w:rsidRPr="00E0558A">
        <w:rPr>
          <w:rFonts w:ascii="Calibri" w:hAnsi="Calibri"/>
          <w:sz w:val="22"/>
          <w:szCs w:val="22"/>
          <w:u w:val="none"/>
        </w:rPr>
        <w:t>X</w:t>
      </w:r>
      <w:r w:rsidRPr="00E0558A">
        <w:rPr>
          <w:rFonts w:ascii="Calibri" w:hAnsi="Calibri"/>
          <w:sz w:val="22"/>
          <w:szCs w:val="22"/>
          <w:u w:val="none"/>
        </w:rPr>
        <w:t xml:space="preserve">. </w:t>
      </w:r>
      <w:r w:rsidRPr="00E0558A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 w:rsidRPr="00E0558A">
        <w:rPr>
          <w:rFonts w:ascii="Calibri" w:hAnsi="Calibri"/>
          <w:sz w:val="22"/>
          <w:szCs w:val="22"/>
          <w:u w:val="none"/>
        </w:rPr>
        <w:t>Zhotovi</w:t>
      </w:r>
      <w:r w:rsidRPr="00E0558A">
        <w:rPr>
          <w:rFonts w:ascii="Calibri" w:hAnsi="Calibri"/>
          <w:sz w:val="22"/>
          <w:szCs w:val="22"/>
          <w:u w:val="none"/>
        </w:rPr>
        <w:t>tele</w:t>
      </w:r>
    </w:p>
    <w:p w14:paraId="33E65FD1" w14:textId="77777777" w:rsidR="00CF341F" w:rsidRPr="00E0558A" w:rsidRDefault="008464DA" w:rsidP="00904083">
      <w:pPr>
        <w:pStyle w:val="Podnadpis"/>
        <w:numPr>
          <w:ilvl w:val="1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provést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</w:t>
      </w:r>
      <w:r w:rsidR="006B7588" w:rsidRPr="00E0558A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6B758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6B7588" w:rsidRPr="00E0558A">
        <w:rPr>
          <w:rFonts w:ascii="Calibri" w:hAnsi="Calibri"/>
          <w:b w:val="0"/>
          <w:sz w:val="22"/>
          <w:szCs w:val="22"/>
          <w:u w:val="none"/>
        </w:rPr>
        <w:t xml:space="preserve"> s odbornou péčí</w:t>
      </w:r>
      <w:r w:rsidR="006B758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</w:t>
      </w:r>
      <w:r w:rsidRPr="00E0558A">
        <w:rPr>
          <w:rFonts w:ascii="Calibri" w:hAnsi="Calibri"/>
          <w:b w:val="0"/>
          <w:sz w:val="22"/>
          <w:szCs w:val="22"/>
          <w:u w:val="none"/>
        </w:rPr>
        <w:t>na své neb</w:t>
      </w:r>
      <w:r w:rsidR="009F024B" w:rsidRPr="00E0558A">
        <w:rPr>
          <w:rFonts w:ascii="Calibri" w:hAnsi="Calibri"/>
          <w:b w:val="0"/>
          <w:sz w:val="22"/>
          <w:szCs w:val="22"/>
          <w:u w:val="none"/>
        </w:rPr>
        <w:t>ezpečí ve sjednané době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. Za prováděné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nese odpovědnost až do jeho řádného ukončení a předání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ateli.</w:t>
      </w:r>
    </w:p>
    <w:p w14:paraId="27F6A8FF" w14:textId="77777777" w:rsidR="00CF341F" w:rsidRPr="00E0558A" w:rsidRDefault="008464DA" w:rsidP="00904083">
      <w:pPr>
        <w:pStyle w:val="Podnadpis"/>
        <w:numPr>
          <w:ilvl w:val="1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při zhotovení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postupovat podle průběžných pokynů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atele</w:t>
      </w:r>
      <w:r w:rsidR="00AF4662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TDS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, nedodržení se považuje za podstatné porušení </w:t>
      </w:r>
      <w:r w:rsidR="00070156" w:rsidRPr="00E0558A">
        <w:rPr>
          <w:rFonts w:ascii="Calibri" w:hAnsi="Calibri"/>
          <w:b w:val="0"/>
          <w:sz w:val="22"/>
          <w:szCs w:val="22"/>
          <w:u w:val="none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</w:rPr>
        <w:t>y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FA306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Objedn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atel má právo od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y odstoupit</w:t>
      </w:r>
      <w:r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14:paraId="3CBE10D5" w14:textId="77777777" w:rsidR="00CF341F" w:rsidRPr="00E0558A" w:rsidRDefault="008464DA" w:rsidP="00904083">
      <w:pPr>
        <w:pStyle w:val="Podnadpis"/>
        <w:numPr>
          <w:ilvl w:val="1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je povinen před prováděním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zjistit překážky a v průběhu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i skryté překážky bránící jeho řádnému dokončení. Je povinen to bez zbytečného odkladu oznámit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a navrhnout mu změnu způsobu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a. Do dosažení dohody o změně je oprávněn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přerušit. </w:t>
      </w:r>
    </w:p>
    <w:p w14:paraId="62989F2E" w14:textId="77777777" w:rsidR="00CF341F" w:rsidRPr="00E0558A" w:rsidRDefault="008464DA" w:rsidP="00904083">
      <w:pPr>
        <w:pStyle w:val="Podnadpis"/>
        <w:numPr>
          <w:ilvl w:val="1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je povinen upozornit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 na nevhodnou povahu věcí předaných mu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atelem.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 Stejnou povinnost má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tel i tehdy, požaduje-li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atel, aby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>o bylo provedeno podle pokynů, které jsou nevhodné</w:t>
      </w:r>
      <w:r w:rsidR="00920A0F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 případně jsou v rozporu se Smlouvou, projektovou dokumentací nebo příslušnými právními předpisy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14:paraId="141FA5D1" w14:textId="77777777" w:rsidR="00CF341F" w:rsidRPr="00E0558A" w:rsidRDefault="008464DA" w:rsidP="00904083">
      <w:pPr>
        <w:pStyle w:val="Podnadpis"/>
        <w:numPr>
          <w:ilvl w:val="1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Na požádání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 je 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povinen předložit doklady o materiálu použitém pro zhotovení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a.</w:t>
      </w:r>
    </w:p>
    <w:p w14:paraId="1D29114E" w14:textId="77777777" w:rsidR="00CF341F" w:rsidRPr="00E0558A" w:rsidRDefault="008464DA" w:rsidP="00904083">
      <w:pPr>
        <w:pStyle w:val="Podnadpis"/>
        <w:numPr>
          <w:ilvl w:val="1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CD0163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E0558A">
        <w:rPr>
          <w:rFonts w:ascii="Calibri" w:hAnsi="Calibri"/>
          <w:b w:val="0"/>
          <w:sz w:val="22"/>
          <w:szCs w:val="22"/>
          <w:u w:val="none"/>
        </w:rPr>
        <w:t>předpisů BOZP a PO</w:t>
      </w:r>
      <w:r w:rsidR="00A66AB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 zejména za dodržování požadavků kladených na BOZP při přípravě a realizaci stavby</w:t>
      </w:r>
      <w:r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14:paraId="4B8990A9" w14:textId="77777777" w:rsidR="008464DA" w:rsidRPr="00E0558A" w:rsidRDefault="008464DA" w:rsidP="00904083">
      <w:pPr>
        <w:pStyle w:val="Podnadpis"/>
        <w:numPr>
          <w:ilvl w:val="1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dbát o to, aby při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nebyl narušen provoz správy 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památkového </w:t>
      </w:r>
      <w:r w:rsidR="002B2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bjektu, resp. byl narušován minimálně.</w:t>
      </w:r>
    </w:p>
    <w:p w14:paraId="777F8D7D" w14:textId="77777777" w:rsidR="00C77916" w:rsidRPr="00E0558A" w:rsidRDefault="00C77916" w:rsidP="00904083">
      <w:pPr>
        <w:pStyle w:val="Podnadpis"/>
        <w:numPr>
          <w:ilvl w:val="1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se zavazuje během plnění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y i po ukončení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y zachovávat mlčenlivost o skutečnostech</w:t>
      </w:r>
      <w:r w:rsidR="00BD3274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týkajících se zabezpečení Objektu či jiných skutečnostech, pokud jej k tomu Objednatel vyzve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o kterých se dozví od </w:t>
      </w:r>
      <w:r w:rsidR="00FA306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atele v souvislosti s plněním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y.</w:t>
      </w:r>
    </w:p>
    <w:p w14:paraId="7363FC67" w14:textId="77777777" w:rsidR="003A16B8" w:rsidRPr="00E0558A" w:rsidRDefault="003A16B8" w:rsidP="00904083">
      <w:pPr>
        <w:pStyle w:val="Podnadpis"/>
        <w:numPr>
          <w:ilvl w:val="1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odpovídá za uspořádání Staveniště v souladu s plánem a ve lhůtách v něm uvedených podle § 2 odst. 1 nařízení vlády č. 591/2006 Sb. </w:t>
      </w:r>
    </w:p>
    <w:p w14:paraId="5DD6EF55" w14:textId="77777777" w:rsidR="00480ABD" w:rsidRPr="00E0558A" w:rsidRDefault="00A66AB7" w:rsidP="00904083">
      <w:pPr>
        <w:pStyle w:val="Podnadpis"/>
        <w:numPr>
          <w:ilvl w:val="0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Zhotovitel se zavazuje zajist</w:t>
      </w:r>
      <w:r w:rsidR="0013438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it vybavení S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taveniště pro bezpečný a zdraví neohrožující výkon práce. Konkrétní požadavky</w:t>
      </w:r>
      <w:r w:rsidR="00662740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 které je Zhotovitel povinen plnit, jsou v příloze této smlouvy.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Objednatel na výzvu Zhotovitele se zavazuje spolupracovat při plnění této povinnosti.</w:t>
      </w:r>
    </w:p>
    <w:p w14:paraId="19A869B8" w14:textId="182E5427" w:rsidR="003A16B8" w:rsidRPr="00B1236D" w:rsidRDefault="003A16B8" w:rsidP="00904083">
      <w:pPr>
        <w:pStyle w:val="Podnadpis"/>
        <w:numPr>
          <w:ilvl w:val="0"/>
          <w:numId w:val="35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je povinen vymezit pracoviště pro výkon jednotlivých prací a činností dle nařízení vlády č. 361/2007 Sb. </w:t>
      </w:r>
      <w:r w:rsidRPr="00B1236D">
        <w:rPr>
          <w:rFonts w:ascii="Calibri" w:hAnsi="Calibri"/>
          <w:b w:val="0"/>
          <w:sz w:val="22"/>
          <w:szCs w:val="22"/>
          <w:u w:val="none"/>
          <w:lang w:val="cs-CZ"/>
        </w:rPr>
        <w:t>Zhotovitel nikdy nemůže po převzetí Staveniště, předat Staveniště dalšímu zhotoviteli (</w:t>
      </w:r>
      <w:r w:rsidR="00FA20C9" w:rsidRPr="00B1236D">
        <w:rPr>
          <w:rFonts w:ascii="Calibri" w:hAnsi="Calibri"/>
          <w:b w:val="0"/>
          <w:sz w:val="22"/>
          <w:szCs w:val="22"/>
          <w:u w:val="none"/>
          <w:lang w:val="cs-CZ"/>
        </w:rPr>
        <w:t>poddodavateli</w:t>
      </w:r>
      <w:r w:rsidRPr="00B1236D">
        <w:rPr>
          <w:rFonts w:ascii="Calibri" w:hAnsi="Calibri"/>
          <w:b w:val="0"/>
          <w:sz w:val="22"/>
          <w:szCs w:val="22"/>
          <w:u w:val="none"/>
          <w:lang w:val="cs-CZ"/>
        </w:rPr>
        <w:t xml:space="preserve">); již v rámci předaného Staveniště </w:t>
      </w:r>
      <w:r w:rsidR="00FA20C9" w:rsidRPr="00B1236D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poddodavatelům </w:t>
      </w:r>
      <w:r w:rsidRPr="00B1236D">
        <w:rPr>
          <w:rFonts w:ascii="Calibri" w:hAnsi="Calibri"/>
          <w:b w:val="0"/>
          <w:sz w:val="22"/>
          <w:szCs w:val="22"/>
          <w:u w:val="none"/>
          <w:lang w:val="cs-CZ"/>
        </w:rPr>
        <w:t>předává jen vymezenou částí Staveniště (pracoviště).</w:t>
      </w:r>
    </w:p>
    <w:p w14:paraId="6A47A4BA" w14:textId="63863CF8" w:rsidR="00B275A3" w:rsidRPr="00B1236D" w:rsidRDefault="00B275A3" w:rsidP="00B275A3">
      <w:pPr>
        <w:pStyle w:val="Podnadpis"/>
        <w:numPr>
          <w:ilvl w:val="0"/>
          <w:numId w:val="35"/>
        </w:numPr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236D">
        <w:rPr>
          <w:rFonts w:ascii="Calibri" w:hAnsi="Calibri"/>
          <w:b w:val="0"/>
          <w:sz w:val="22"/>
          <w:szCs w:val="22"/>
          <w:u w:val="none"/>
          <w:lang w:val="cs-CZ"/>
        </w:rPr>
        <w:t>Zhotovitel</w:t>
      </w:r>
      <w:r w:rsidRPr="00B1236D">
        <w:rPr>
          <w:rFonts w:ascii="Calibri" w:hAnsi="Calibri"/>
          <w:b w:val="0"/>
          <w:sz w:val="22"/>
          <w:szCs w:val="22"/>
          <w:u w:val="none"/>
        </w:rPr>
        <w:t xml:space="preserve"> se zavazuje, že po celou dobu plnění této smlouvy zajistí: </w:t>
      </w:r>
    </w:p>
    <w:p w14:paraId="598755F3" w14:textId="35021BE0" w:rsidR="00B275A3" w:rsidRPr="00B1236D" w:rsidRDefault="00B275A3" w:rsidP="00B275A3">
      <w:pPr>
        <w:pStyle w:val="Podnadpis"/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236D">
        <w:rPr>
          <w:rFonts w:ascii="Calibri" w:hAnsi="Calibri"/>
          <w:b w:val="0"/>
          <w:sz w:val="22"/>
          <w:szCs w:val="22"/>
          <w:u w:val="none"/>
        </w:rPr>
        <w:t xml:space="preserve"> a) plnění veškerých povinností vyplývající z právních předpisů České republiky, zejména pak z předpisů pracovněprávních, předpisů z oblasti zaměstnanosti a bezpečnosti ochrany zdraví při práci, a to vůči všem osobám, které se na plnění předmětu této smlouvy podílejí; plnění těchto povinností zajistí </w:t>
      </w:r>
      <w:r w:rsidRPr="00B1236D">
        <w:rPr>
          <w:rFonts w:ascii="Calibri" w:hAnsi="Calibri"/>
          <w:b w:val="0"/>
          <w:sz w:val="22"/>
          <w:szCs w:val="22"/>
          <w:u w:val="none"/>
          <w:lang w:val="cs-CZ"/>
        </w:rPr>
        <w:t>Zhotovitel</w:t>
      </w:r>
      <w:r w:rsidRPr="00B1236D">
        <w:rPr>
          <w:rFonts w:ascii="Calibri" w:hAnsi="Calibri"/>
          <w:b w:val="0"/>
          <w:sz w:val="22"/>
          <w:szCs w:val="22"/>
          <w:u w:val="none"/>
        </w:rPr>
        <w:t xml:space="preserve"> i u svých poddodavatelů, </w:t>
      </w:r>
    </w:p>
    <w:p w14:paraId="37F93813" w14:textId="77777777" w:rsidR="00B275A3" w:rsidRPr="00B1236D" w:rsidRDefault="00B275A3" w:rsidP="00B275A3">
      <w:pPr>
        <w:pStyle w:val="Podnadpis"/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236D">
        <w:rPr>
          <w:rFonts w:ascii="Calibri" w:hAnsi="Calibri"/>
          <w:b w:val="0"/>
          <w:sz w:val="22"/>
          <w:szCs w:val="22"/>
          <w:u w:val="none"/>
        </w:rPr>
        <w:tab/>
        <w:t>b) sjednání a dodržování smluvních podmínek se svými poddodavateli srovnatelných s podmínkami sjednanými v této smlouvě, a to v rozsahu výše smluvních pokut a délky záruční doby; uvedené smluvní podmínky se považují za srovnatelné, bude-li výše smluvních pokut a délka záruční doby shodná s podmínkami této smlouvy,</w:t>
      </w:r>
    </w:p>
    <w:p w14:paraId="6CEC8983" w14:textId="010F19C8" w:rsidR="00555BE7" w:rsidRPr="00B275A3" w:rsidRDefault="00B275A3" w:rsidP="00B275A3">
      <w:pPr>
        <w:pStyle w:val="Podnadpis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236D">
        <w:rPr>
          <w:rFonts w:ascii="Calibri" w:hAnsi="Calibri"/>
          <w:b w:val="0"/>
          <w:sz w:val="22"/>
          <w:szCs w:val="22"/>
          <w:u w:val="none"/>
        </w:rPr>
        <w:tab/>
        <w:t xml:space="preserve"> c) řádné a včasné plnění finančních závazků svým poddodavatelům, kdy za řádné a včasné plnění se považuje plné uhrazení poddodavatelem vystavených faktur za plnění poskytnutá k plnění předmětu této smlouvy, a to vždy do 5 pracovních dnů od obdržení platby ze strany</w:t>
      </w:r>
      <w:r w:rsidRPr="00B1236D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Objednatele</w:t>
      </w:r>
      <w:r w:rsidRPr="00B1236D">
        <w:rPr>
          <w:rFonts w:ascii="Calibri" w:hAnsi="Calibri"/>
          <w:b w:val="0"/>
          <w:sz w:val="22"/>
          <w:szCs w:val="22"/>
          <w:u w:val="none"/>
        </w:rPr>
        <w:t xml:space="preserve"> za konkrétní plnění.</w:t>
      </w:r>
    </w:p>
    <w:p w14:paraId="49646658" w14:textId="25532CBE" w:rsidR="00134387" w:rsidRDefault="00134387" w:rsidP="00134387">
      <w:pPr>
        <w:pStyle w:val="Podnadpis"/>
        <w:tabs>
          <w:tab w:val="clear" w:pos="567"/>
          <w:tab w:val="left" w:pos="426"/>
        </w:tabs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02E82E59" w14:textId="77777777" w:rsidR="00720F76" w:rsidRPr="00E0558A" w:rsidRDefault="00720F76" w:rsidP="00134387">
      <w:pPr>
        <w:pStyle w:val="Podnadpis"/>
        <w:tabs>
          <w:tab w:val="clear" w:pos="567"/>
          <w:tab w:val="left" w:pos="426"/>
        </w:tabs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2BB70C45" w14:textId="77777777" w:rsidR="00CF341F" w:rsidRPr="008D6BA4" w:rsidRDefault="008464DA" w:rsidP="00BB614C">
      <w:pPr>
        <w:pStyle w:val="Podnadpis"/>
        <w:spacing w:after="240"/>
        <w:rPr>
          <w:rFonts w:ascii="Calibri" w:hAnsi="Calibri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sz w:val="22"/>
          <w:szCs w:val="22"/>
          <w:u w:val="none"/>
        </w:rPr>
        <w:lastRenderedPageBreak/>
        <w:t xml:space="preserve">Článek X. </w:t>
      </w:r>
      <w:r w:rsidRPr="00E0558A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 w:rsidRPr="00E0558A">
        <w:rPr>
          <w:rFonts w:ascii="Calibri" w:hAnsi="Calibri"/>
          <w:sz w:val="22"/>
          <w:szCs w:val="22"/>
          <w:u w:val="none"/>
        </w:rPr>
        <w:t>Objedn</w:t>
      </w:r>
      <w:r w:rsidRPr="00E0558A">
        <w:rPr>
          <w:rFonts w:ascii="Calibri" w:hAnsi="Calibri"/>
          <w:sz w:val="22"/>
          <w:szCs w:val="22"/>
          <w:u w:val="none"/>
        </w:rPr>
        <w:t>atele</w:t>
      </w:r>
    </w:p>
    <w:p w14:paraId="285E85CA" w14:textId="77777777" w:rsidR="00CF341F" w:rsidRPr="00E0558A" w:rsidRDefault="008464DA" w:rsidP="00904083">
      <w:pPr>
        <w:pStyle w:val="Podnadpis"/>
        <w:numPr>
          <w:ilvl w:val="1"/>
          <w:numId w:val="33"/>
        </w:numPr>
        <w:tabs>
          <w:tab w:val="clear" w:pos="1134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má právo kontroly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 v každé fázi jeho provádění.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 K tomuto se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zavazuje poskytnout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ateli nezbytnou součinnost. Zjistí-li, že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porušuje svou povinnost, může požadovat, aby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odstranil vady takto vzniklé či zajistil jinak nápravu a prováděl </w:t>
      </w:r>
      <w:r w:rsidR="00843C84" w:rsidRPr="00E0558A">
        <w:rPr>
          <w:rFonts w:ascii="Calibri" w:hAnsi="Calibri" w:cs="Arial"/>
          <w:b w:val="0"/>
          <w:sz w:val="22"/>
          <w:szCs w:val="22"/>
          <w:u w:val="none"/>
        </w:rPr>
        <w:t>Díl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o řádným způsobem. Neučiní-li tak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na základě výzvy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atele, je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 oprávněn od </w:t>
      </w:r>
      <w:r w:rsidR="00070156" w:rsidRPr="00E0558A">
        <w:rPr>
          <w:rFonts w:ascii="Calibri" w:hAnsi="Calibri" w:cs="Arial"/>
          <w:b w:val="0"/>
          <w:sz w:val="22"/>
          <w:szCs w:val="22"/>
          <w:u w:val="none"/>
        </w:rPr>
        <w:t>Smlouv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>y odstoupit.</w:t>
      </w:r>
    </w:p>
    <w:p w14:paraId="4D3F5E3D" w14:textId="77777777" w:rsidR="00CF341F" w:rsidRPr="00E0558A" w:rsidRDefault="008464DA" w:rsidP="00904083">
      <w:pPr>
        <w:pStyle w:val="Podnadpis"/>
        <w:numPr>
          <w:ilvl w:val="1"/>
          <w:numId w:val="33"/>
        </w:numPr>
        <w:tabs>
          <w:tab w:val="clear" w:pos="1134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se zavazuje ve lhůtě sjednané pro provedení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řádně ukončené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převzít a ve sjednané výši a sjednaným způsobem zaplatit cenu za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o.</w:t>
      </w:r>
    </w:p>
    <w:p w14:paraId="130F2B6C" w14:textId="77777777" w:rsidR="00802BFF" w:rsidRDefault="008464DA" w:rsidP="00904083">
      <w:pPr>
        <w:pStyle w:val="Podnadpis"/>
        <w:numPr>
          <w:ilvl w:val="1"/>
          <w:numId w:val="33"/>
        </w:numPr>
        <w:tabs>
          <w:tab w:val="clear" w:pos="1134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si vyhrazuje právo posunout nebo odložit začátek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s ohledem a v závislosti na výši disponibilních prostředků pro financování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a. Objednatel je oprávněn z důvodu nedostatku finančních prostředků zmenšit rozsah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nebo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přerušit nebo zcela ukončit před dokončením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 a od </w:t>
      </w:r>
      <w:r w:rsidR="00070156" w:rsidRPr="00E0558A">
        <w:rPr>
          <w:rFonts w:ascii="Calibri" w:hAnsi="Calibri" w:cs="Arial"/>
          <w:b w:val="0"/>
          <w:sz w:val="22"/>
          <w:szCs w:val="22"/>
          <w:u w:val="none"/>
        </w:rPr>
        <w:t>Smlouv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>y odstoupit</w:t>
      </w:r>
      <w:r w:rsidRPr="00E0558A">
        <w:rPr>
          <w:rFonts w:ascii="Calibri" w:hAnsi="Calibri"/>
          <w:sz w:val="22"/>
          <w:szCs w:val="22"/>
          <w:u w:val="none"/>
        </w:rPr>
        <w:t>.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V případě, že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 bude nucen z důvodu nedostatku finančních prostředků tato práva uplatnit, nemá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tel žádné právo finančního postihu vůči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z důvodu posunutí, zmenšení rozsahu, přerušení nebo předčasného ukončení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a.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 případě, že Objednatel 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>provádění Díla přeruš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, je povinen zaplatit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>teli veškeré skutečn</w:t>
      </w:r>
      <w:r w:rsidR="00201282" w:rsidRPr="00E0558A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="00201282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="00201282" w:rsidRPr="00E0558A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materiál. </w:t>
      </w:r>
    </w:p>
    <w:p w14:paraId="480178DE" w14:textId="77777777" w:rsidR="00904083" w:rsidRPr="00904083" w:rsidRDefault="00B80E78" w:rsidP="00904083">
      <w:pPr>
        <w:pStyle w:val="Podnadpis"/>
        <w:numPr>
          <w:ilvl w:val="1"/>
          <w:numId w:val="33"/>
        </w:numPr>
        <w:tabs>
          <w:tab w:val="clear" w:pos="1134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02BFF">
        <w:rPr>
          <w:rFonts w:ascii="Calibri" w:hAnsi="Calibri"/>
          <w:sz w:val="22"/>
          <w:szCs w:val="22"/>
          <w:u w:val="none"/>
        </w:rPr>
        <w:t>Objednatel zajistí zhotoviteli odběr elektrické energie pro provádění díla</w:t>
      </w:r>
      <w:r w:rsidRPr="00802BFF">
        <w:rPr>
          <w:rFonts w:ascii="Calibri" w:hAnsi="Calibri"/>
          <w:sz w:val="22"/>
          <w:szCs w:val="22"/>
          <w:u w:val="none"/>
          <w:lang w:val="cs-CZ"/>
        </w:rPr>
        <w:t>.</w:t>
      </w:r>
      <w:r w:rsidRPr="00802BFF">
        <w:rPr>
          <w:rFonts w:ascii="Calibri" w:hAnsi="Calibri"/>
          <w:sz w:val="22"/>
          <w:szCs w:val="22"/>
          <w:u w:val="none"/>
        </w:rPr>
        <w:t xml:space="preserve"> </w:t>
      </w:r>
    </w:p>
    <w:p w14:paraId="7B86C40C" w14:textId="4413589D" w:rsidR="0079370D" w:rsidRPr="00802BFF" w:rsidRDefault="00B80E78" w:rsidP="00904083">
      <w:pPr>
        <w:pStyle w:val="Podnadpis"/>
        <w:tabs>
          <w:tab w:val="clear" w:pos="1134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02BFF">
        <w:rPr>
          <w:rFonts w:ascii="Calibri" w:hAnsi="Calibri"/>
          <w:sz w:val="22"/>
          <w:szCs w:val="22"/>
          <w:u w:val="none"/>
        </w:rPr>
        <w:t xml:space="preserve">Úhrada energií bude vyúčtována objednatelem v termínech a cenách podle vyúčtování poskytovatelem energií samostatnou fakturou vystavenou objednatelem se splatností </w:t>
      </w:r>
      <w:r w:rsidR="00B44943">
        <w:rPr>
          <w:rFonts w:ascii="Calibri" w:hAnsi="Calibri"/>
          <w:sz w:val="22"/>
          <w:szCs w:val="22"/>
          <w:u w:val="none"/>
          <w:lang w:val="cs-CZ"/>
        </w:rPr>
        <w:t>30</w:t>
      </w:r>
      <w:r w:rsidRPr="00802BFF">
        <w:rPr>
          <w:rFonts w:ascii="Calibri" w:hAnsi="Calibri"/>
          <w:sz w:val="22"/>
          <w:szCs w:val="22"/>
          <w:u w:val="none"/>
        </w:rPr>
        <w:t xml:space="preserve"> dnů</w:t>
      </w:r>
      <w:r w:rsidR="00802BFF">
        <w:rPr>
          <w:rFonts w:ascii="Calibri" w:hAnsi="Calibri"/>
          <w:sz w:val="22"/>
          <w:szCs w:val="22"/>
          <w:u w:val="none"/>
          <w:lang w:val="cs-CZ"/>
        </w:rPr>
        <w:t>.</w:t>
      </w:r>
    </w:p>
    <w:p w14:paraId="7C1BF3AC" w14:textId="77777777" w:rsidR="00555BE7" w:rsidRPr="00802BFF" w:rsidRDefault="00555BE7" w:rsidP="00904083">
      <w:pPr>
        <w:pStyle w:val="Podnadpis"/>
        <w:tabs>
          <w:tab w:val="clear" w:pos="1134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575FFC4D" w14:textId="77777777" w:rsidR="0079370D" w:rsidRPr="00E0558A" w:rsidRDefault="0079370D" w:rsidP="00134387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X</w:t>
      </w:r>
      <w:r w:rsidR="00CF341F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185F08B1" w14:textId="77777777" w:rsidR="0079370D" w:rsidRPr="008D6BA4" w:rsidRDefault="0079370D" w:rsidP="00BB614C">
      <w:pPr>
        <w:pStyle w:val="Zkladntext"/>
        <w:keepNext/>
        <w:widowControl w:val="0"/>
        <w:spacing w:after="24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10DD254D" w14:textId="77777777" w:rsidR="00740A8B" w:rsidRPr="00802BFF" w:rsidRDefault="00740A8B" w:rsidP="00134387">
      <w:pPr>
        <w:pStyle w:val="A-odstavecodsazensodrkami"/>
        <w:keepNext/>
        <w:widowControl w:val="0"/>
        <w:numPr>
          <w:ilvl w:val="0"/>
          <w:numId w:val="32"/>
        </w:numPr>
        <w:ind w:left="426" w:hanging="426"/>
        <w:rPr>
          <w:rFonts w:ascii="Calibri" w:hAnsi="Calibri"/>
        </w:rPr>
      </w:pPr>
      <w:r w:rsidRPr="00E0558A">
        <w:rPr>
          <w:rFonts w:ascii="Calibri" w:hAnsi="Calibri"/>
        </w:rPr>
        <w:t xml:space="preserve">Pokud bude </w:t>
      </w:r>
      <w:r w:rsidR="00FA3067" w:rsidRPr="00E0558A">
        <w:rPr>
          <w:rFonts w:ascii="Calibri" w:hAnsi="Calibri"/>
        </w:rPr>
        <w:t>Zhotovi</w:t>
      </w:r>
      <w:r w:rsidRPr="00E0558A">
        <w:rPr>
          <w:rFonts w:ascii="Calibri" w:hAnsi="Calibri"/>
        </w:rPr>
        <w:t xml:space="preserve">tel v prodlení </w:t>
      </w:r>
      <w:r w:rsidR="00DB60E0" w:rsidRPr="00E0558A">
        <w:rPr>
          <w:rFonts w:ascii="Calibri" w:hAnsi="Calibri"/>
        </w:rPr>
        <w:t xml:space="preserve">s </w:t>
      </w:r>
      <w:r w:rsidRPr="00E0558A">
        <w:rPr>
          <w:rFonts w:ascii="Calibri" w:hAnsi="Calibri"/>
        </w:rPr>
        <w:t>termín</w:t>
      </w:r>
      <w:r w:rsidR="00DB60E0" w:rsidRPr="00E0558A">
        <w:rPr>
          <w:rFonts w:ascii="Calibri" w:hAnsi="Calibri"/>
        </w:rPr>
        <w:t>em</w:t>
      </w:r>
      <w:r w:rsidRPr="00E0558A">
        <w:rPr>
          <w:rFonts w:ascii="Calibri" w:hAnsi="Calibri"/>
        </w:rPr>
        <w:t xml:space="preserve"> předání a převzetí </w:t>
      </w:r>
      <w:r w:rsidR="00201282" w:rsidRPr="00E0558A">
        <w:rPr>
          <w:rFonts w:ascii="Calibri" w:hAnsi="Calibri"/>
        </w:rPr>
        <w:t xml:space="preserve">řádně dokončeného </w:t>
      </w:r>
      <w:r w:rsidR="00843C84" w:rsidRPr="00E0558A">
        <w:rPr>
          <w:rFonts w:ascii="Calibri" w:hAnsi="Calibri"/>
        </w:rPr>
        <w:t>Díl</w:t>
      </w:r>
      <w:r w:rsidRPr="00E0558A">
        <w:rPr>
          <w:rFonts w:ascii="Calibri" w:hAnsi="Calibri"/>
        </w:rPr>
        <w:t>a</w:t>
      </w:r>
      <w:r w:rsidR="00201282" w:rsidRPr="00E0558A">
        <w:rPr>
          <w:rFonts w:ascii="Calibri" w:hAnsi="Calibri"/>
        </w:rPr>
        <w:t xml:space="preserve"> </w:t>
      </w:r>
      <w:r w:rsidRPr="00E0558A">
        <w:rPr>
          <w:rFonts w:ascii="Calibri" w:hAnsi="Calibri"/>
        </w:rPr>
        <w:t xml:space="preserve">sjednaném podle </w:t>
      </w:r>
      <w:r w:rsidR="00070156" w:rsidRPr="00E0558A">
        <w:rPr>
          <w:rFonts w:ascii="Calibri" w:hAnsi="Calibri"/>
        </w:rPr>
        <w:t>Smlouv</w:t>
      </w:r>
      <w:r w:rsidRPr="00E0558A">
        <w:rPr>
          <w:rFonts w:ascii="Calibri" w:hAnsi="Calibri"/>
        </w:rPr>
        <w:t>y</w:t>
      </w:r>
      <w:r w:rsidR="00B80E78" w:rsidRPr="00E0558A">
        <w:rPr>
          <w:rFonts w:ascii="Calibri" w:hAnsi="Calibri"/>
        </w:rPr>
        <w:t xml:space="preserve"> anebo ujednanému dílčímu termínu plnění část Díla</w:t>
      </w:r>
      <w:r w:rsidRPr="00E0558A">
        <w:rPr>
          <w:rFonts w:ascii="Calibri" w:hAnsi="Calibri"/>
        </w:rPr>
        <w:t xml:space="preserve">, je povinen zaplatit </w:t>
      </w:r>
      <w:r w:rsidR="00FA3067" w:rsidRPr="00E0558A">
        <w:rPr>
          <w:rFonts w:ascii="Calibri" w:hAnsi="Calibri"/>
        </w:rPr>
        <w:t>Objedn</w:t>
      </w:r>
      <w:r w:rsidRPr="00E0558A">
        <w:rPr>
          <w:rFonts w:ascii="Calibri" w:hAnsi="Calibri"/>
        </w:rPr>
        <w:t xml:space="preserve">ateli </w:t>
      </w:r>
      <w:r w:rsidRPr="00802BFF">
        <w:rPr>
          <w:rFonts w:ascii="Calibri" w:hAnsi="Calibri"/>
        </w:rPr>
        <w:t>smluvní pokutu ve výši 0,</w:t>
      </w:r>
      <w:r w:rsidR="00802BFF">
        <w:rPr>
          <w:rFonts w:ascii="Calibri" w:hAnsi="Calibri"/>
        </w:rPr>
        <w:t>1</w:t>
      </w:r>
      <w:r w:rsidRPr="00802BFF">
        <w:rPr>
          <w:rFonts w:ascii="Calibri" w:hAnsi="Calibri"/>
        </w:rPr>
        <w:t xml:space="preserve"> % z ceny </w:t>
      </w:r>
      <w:r w:rsidR="00843C84" w:rsidRPr="00802BFF">
        <w:rPr>
          <w:rFonts w:ascii="Calibri" w:hAnsi="Calibri"/>
        </w:rPr>
        <w:t>Díl</w:t>
      </w:r>
      <w:r w:rsidRPr="00802BFF">
        <w:rPr>
          <w:rFonts w:ascii="Calibri" w:hAnsi="Calibri"/>
        </w:rPr>
        <w:t>a</w:t>
      </w:r>
      <w:r w:rsidR="00F24C97" w:rsidRPr="00802BFF">
        <w:rPr>
          <w:rFonts w:ascii="Calibri" w:hAnsi="Calibri"/>
        </w:rPr>
        <w:t xml:space="preserve"> bez DPH</w:t>
      </w:r>
      <w:r w:rsidRPr="00802BFF">
        <w:rPr>
          <w:rFonts w:ascii="Calibri" w:hAnsi="Calibri"/>
        </w:rPr>
        <w:t xml:space="preserve"> za každý i </w:t>
      </w:r>
      <w:r w:rsidR="00DB60E0" w:rsidRPr="00802BFF">
        <w:rPr>
          <w:rFonts w:ascii="Calibri" w:hAnsi="Calibri"/>
        </w:rPr>
        <w:t xml:space="preserve">jen </w:t>
      </w:r>
      <w:r w:rsidRPr="00802BFF">
        <w:rPr>
          <w:rFonts w:ascii="Calibri" w:hAnsi="Calibri"/>
        </w:rPr>
        <w:t>započatý den prodlení.</w:t>
      </w:r>
    </w:p>
    <w:p w14:paraId="0EECBAE4" w14:textId="77777777" w:rsidR="00CF341F" w:rsidRPr="00E0558A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802BFF">
        <w:rPr>
          <w:rFonts w:ascii="Calibri" w:hAnsi="Calibri"/>
          <w:snapToGrid w:val="0"/>
        </w:rPr>
        <w:t>Při prodlení s odstraněním vad</w:t>
      </w:r>
      <w:r w:rsidR="00F431DA" w:rsidRPr="00802BFF">
        <w:rPr>
          <w:rFonts w:ascii="Calibri" w:hAnsi="Calibri"/>
          <w:snapToGrid w:val="0"/>
        </w:rPr>
        <w:t xml:space="preserve"> a nedodělků</w:t>
      </w:r>
      <w:r w:rsidRPr="00802BFF">
        <w:rPr>
          <w:rFonts w:ascii="Calibri" w:hAnsi="Calibri"/>
          <w:snapToGrid w:val="0"/>
        </w:rPr>
        <w:t xml:space="preserve"> zaplatí </w:t>
      </w:r>
      <w:r w:rsidR="00FA3067" w:rsidRPr="00802BFF">
        <w:rPr>
          <w:rFonts w:ascii="Calibri" w:hAnsi="Calibri"/>
          <w:snapToGrid w:val="0"/>
        </w:rPr>
        <w:t>Zhotovi</w:t>
      </w:r>
      <w:r w:rsidRPr="00802BFF">
        <w:rPr>
          <w:rFonts w:ascii="Calibri" w:hAnsi="Calibri"/>
          <w:snapToGrid w:val="0"/>
        </w:rPr>
        <w:t xml:space="preserve">tel </w:t>
      </w:r>
      <w:r w:rsidR="00FA3067" w:rsidRPr="00802BFF">
        <w:rPr>
          <w:rFonts w:ascii="Calibri" w:hAnsi="Calibri"/>
          <w:snapToGrid w:val="0"/>
        </w:rPr>
        <w:t>Objedn</w:t>
      </w:r>
      <w:r w:rsidRPr="00802BFF">
        <w:rPr>
          <w:rFonts w:ascii="Calibri" w:hAnsi="Calibri"/>
          <w:snapToGrid w:val="0"/>
        </w:rPr>
        <w:t xml:space="preserve">ateli pokutu ve výši </w:t>
      </w:r>
      <w:r w:rsidR="00107B0F" w:rsidRPr="00802BFF">
        <w:rPr>
          <w:rFonts w:ascii="Calibri" w:hAnsi="Calibri"/>
          <w:b/>
          <w:bCs/>
          <w:snapToGrid w:val="0"/>
        </w:rPr>
        <w:t xml:space="preserve">1 000 </w:t>
      </w:r>
      <w:r w:rsidRPr="00802BFF">
        <w:rPr>
          <w:rFonts w:ascii="Calibri" w:hAnsi="Calibri"/>
          <w:b/>
          <w:bCs/>
          <w:snapToGrid w:val="0"/>
        </w:rPr>
        <w:t>Kč</w:t>
      </w:r>
      <w:r w:rsidRPr="00802BFF">
        <w:rPr>
          <w:rFonts w:ascii="Calibri" w:hAnsi="Calibri"/>
          <w:snapToGrid w:val="0"/>
        </w:rPr>
        <w:t xml:space="preserve"> za</w:t>
      </w:r>
      <w:r w:rsidRPr="00E0558A">
        <w:rPr>
          <w:rFonts w:ascii="Calibri" w:hAnsi="Calibri"/>
          <w:snapToGrid w:val="0"/>
        </w:rPr>
        <w:t xml:space="preserve"> každou vadu</w:t>
      </w:r>
      <w:r w:rsidR="00F431DA" w:rsidRPr="00E0558A">
        <w:rPr>
          <w:rFonts w:ascii="Calibri" w:hAnsi="Calibri"/>
          <w:snapToGrid w:val="0"/>
        </w:rPr>
        <w:t xml:space="preserve"> či nedodělek</w:t>
      </w:r>
      <w:r w:rsidRPr="00E0558A">
        <w:rPr>
          <w:rFonts w:ascii="Calibri" w:hAnsi="Calibri"/>
          <w:snapToGrid w:val="0"/>
        </w:rPr>
        <w:t xml:space="preserve"> a </w:t>
      </w:r>
      <w:r w:rsidR="00392320" w:rsidRPr="00E0558A">
        <w:rPr>
          <w:rFonts w:ascii="Calibri" w:hAnsi="Calibri"/>
          <w:snapToGrid w:val="0"/>
        </w:rPr>
        <w:t xml:space="preserve">za </w:t>
      </w:r>
      <w:r w:rsidRPr="00E0558A">
        <w:rPr>
          <w:rFonts w:ascii="Calibri" w:hAnsi="Calibri"/>
          <w:snapToGrid w:val="0"/>
        </w:rPr>
        <w:t xml:space="preserve">každý </w:t>
      </w:r>
      <w:r w:rsidR="00392320" w:rsidRPr="00E0558A">
        <w:rPr>
          <w:rFonts w:ascii="Calibri" w:hAnsi="Calibri"/>
          <w:snapToGrid w:val="0"/>
        </w:rPr>
        <w:t xml:space="preserve">i jen započatý </w:t>
      </w:r>
      <w:r w:rsidRPr="00E0558A">
        <w:rPr>
          <w:rFonts w:ascii="Calibri" w:hAnsi="Calibri"/>
          <w:snapToGrid w:val="0"/>
        </w:rPr>
        <w:t xml:space="preserve">den prodlení počínaje dnem, na který bylo odstranění </w:t>
      </w:r>
      <w:r w:rsidR="007A737B" w:rsidRPr="00E0558A">
        <w:rPr>
          <w:rFonts w:ascii="Calibri" w:hAnsi="Calibri"/>
          <w:snapToGrid w:val="0"/>
        </w:rPr>
        <w:t xml:space="preserve">vady či nedodělku </w:t>
      </w:r>
      <w:r w:rsidRPr="00E0558A">
        <w:rPr>
          <w:rFonts w:ascii="Calibri" w:hAnsi="Calibri"/>
          <w:snapToGrid w:val="0"/>
        </w:rPr>
        <w:t>dohodnuto až do doby úplného odstranění vady</w:t>
      </w:r>
      <w:r w:rsidR="007A737B" w:rsidRPr="00E0558A">
        <w:rPr>
          <w:rFonts w:ascii="Calibri" w:hAnsi="Calibri"/>
          <w:snapToGrid w:val="0"/>
        </w:rPr>
        <w:t xml:space="preserve"> či nedodělku</w:t>
      </w:r>
      <w:r w:rsidRPr="00E0558A">
        <w:rPr>
          <w:rFonts w:ascii="Calibri" w:hAnsi="Calibri"/>
          <w:snapToGrid w:val="0"/>
        </w:rPr>
        <w:t xml:space="preserve">.  </w:t>
      </w:r>
    </w:p>
    <w:p w14:paraId="2ACA6DFC" w14:textId="77777777" w:rsidR="0070663C" w:rsidRPr="00802BFF" w:rsidRDefault="0070663C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</w:rPr>
        <w:t xml:space="preserve">Při plnění zakázky pomocí jiných osob, </w:t>
      </w:r>
      <w:r w:rsidR="0012513F" w:rsidRPr="00E0558A">
        <w:rPr>
          <w:rFonts w:ascii="Calibri" w:hAnsi="Calibri"/>
        </w:rPr>
        <w:t xml:space="preserve">s výjimkou </w:t>
      </w:r>
      <w:r w:rsidR="00FA20C9" w:rsidRPr="00E0558A">
        <w:rPr>
          <w:rFonts w:ascii="Calibri" w:hAnsi="Calibri"/>
        </w:rPr>
        <w:t xml:space="preserve">poddodávek </w:t>
      </w:r>
      <w:r w:rsidR="0012513F" w:rsidRPr="00E0558A">
        <w:rPr>
          <w:rFonts w:ascii="Calibri" w:hAnsi="Calibri"/>
        </w:rPr>
        <w:t>v souladu se Smlouvou,</w:t>
      </w:r>
      <w:r w:rsidRPr="00E0558A">
        <w:rPr>
          <w:rFonts w:ascii="Calibri" w:hAnsi="Calibri"/>
        </w:rPr>
        <w:t xml:space="preserve"> </w:t>
      </w:r>
      <w:r w:rsidR="00392320" w:rsidRPr="00E0558A">
        <w:rPr>
          <w:rFonts w:ascii="Calibri" w:hAnsi="Calibri"/>
          <w:snapToGrid w:val="0"/>
        </w:rPr>
        <w:t xml:space="preserve">zaplatí </w:t>
      </w:r>
      <w:r w:rsidR="00392320" w:rsidRPr="00802BFF">
        <w:rPr>
          <w:rFonts w:ascii="Calibri" w:hAnsi="Calibri"/>
          <w:snapToGrid w:val="0"/>
        </w:rPr>
        <w:t xml:space="preserve">Zhotovitel Objednateli pokutu </w:t>
      </w:r>
      <w:r w:rsidRPr="00802BFF">
        <w:rPr>
          <w:rFonts w:ascii="Calibri" w:hAnsi="Calibri"/>
        </w:rPr>
        <w:t>50.000 Kč, a to za každý jednotlivý případ.</w:t>
      </w:r>
    </w:p>
    <w:p w14:paraId="32EA1605" w14:textId="77777777" w:rsidR="0070663C" w:rsidRPr="00802BFF" w:rsidRDefault="0070663C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</w:rPr>
        <w:t>Za porušení povinnosti mlčenlivosti specifikované v</w:t>
      </w:r>
      <w:r w:rsidR="008213ED" w:rsidRPr="00E0558A">
        <w:rPr>
          <w:rFonts w:ascii="Calibri" w:hAnsi="Calibri"/>
        </w:rPr>
        <w:t>e</w:t>
      </w:r>
      <w:r w:rsidRPr="00E0558A">
        <w:rPr>
          <w:rFonts w:ascii="Calibri" w:hAnsi="Calibri"/>
        </w:rPr>
        <w:t> </w:t>
      </w:r>
      <w:r w:rsidR="00070156" w:rsidRPr="00E0558A">
        <w:rPr>
          <w:rFonts w:ascii="Calibri" w:hAnsi="Calibri"/>
        </w:rPr>
        <w:t>Smlouv</w:t>
      </w:r>
      <w:r w:rsidRPr="00E0558A">
        <w:rPr>
          <w:rFonts w:ascii="Calibri" w:hAnsi="Calibri"/>
        </w:rPr>
        <w:t xml:space="preserve">ě je </w:t>
      </w:r>
      <w:r w:rsidR="00FA3067" w:rsidRPr="00E0558A">
        <w:rPr>
          <w:rFonts w:ascii="Calibri" w:hAnsi="Calibri"/>
        </w:rPr>
        <w:t>Zhotovi</w:t>
      </w:r>
      <w:r w:rsidRPr="00E0558A">
        <w:rPr>
          <w:rFonts w:ascii="Calibri" w:hAnsi="Calibri"/>
        </w:rPr>
        <w:t xml:space="preserve">tel povinen uhradit </w:t>
      </w:r>
      <w:r w:rsidR="00FA3067" w:rsidRPr="00802BFF">
        <w:rPr>
          <w:rFonts w:ascii="Calibri" w:hAnsi="Calibri"/>
        </w:rPr>
        <w:t>Objedn</w:t>
      </w:r>
      <w:r w:rsidRPr="00802BFF">
        <w:rPr>
          <w:rFonts w:ascii="Calibri" w:hAnsi="Calibri"/>
        </w:rPr>
        <w:t>ateli smluvní pokutu ve výši 10. 000 Kč, a to za každý jednotlivý případ porušení povinnosti.</w:t>
      </w:r>
    </w:p>
    <w:p w14:paraId="595B7D81" w14:textId="77777777" w:rsidR="00CF341F" w:rsidRPr="00E0558A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 xml:space="preserve">Za pozdní úhradu faktury zaplatí </w:t>
      </w:r>
      <w:r w:rsidR="00FA3067" w:rsidRPr="00E0558A">
        <w:rPr>
          <w:rFonts w:ascii="Calibri" w:hAnsi="Calibri"/>
          <w:snapToGrid w:val="0"/>
        </w:rPr>
        <w:t>Objedn</w:t>
      </w:r>
      <w:r w:rsidRPr="00E0558A">
        <w:rPr>
          <w:rFonts w:ascii="Calibri" w:hAnsi="Calibri"/>
          <w:snapToGrid w:val="0"/>
        </w:rPr>
        <w:t xml:space="preserve">atel </w:t>
      </w:r>
      <w:r w:rsidR="00FA3067" w:rsidRPr="00E0558A">
        <w:rPr>
          <w:rFonts w:ascii="Calibri" w:hAnsi="Calibri"/>
          <w:snapToGrid w:val="0"/>
        </w:rPr>
        <w:t>Zhotovi</w:t>
      </w:r>
      <w:r w:rsidRPr="00E0558A">
        <w:rPr>
          <w:rFonts w:ascii="Calibri" w:hAnsi="Calibri"/>
          <w:snapToGrid w:val="0"/>
        </w:rPr>
        <w:t xml:space="preserve">teli </w:t>
      </w:r>
      <w:r w:rsidR="00740A8B" w:rsidRPr="00E0558A">
        <w:rPr>
          <w:rFonts w:ascii="Calibri" w:hAnsi="Calibri"/>
          <w:snapToGrid w:val="0"/>
        </w:rPr>
        <w:t>zákonný úrok z prodlení dle platných právních předpisů.</w:t>
      </w:r>
    </w:p>
    <w:p w14:paraId="25EAA6D7" w14:textId="77777777" w:rsidR="00CF341F" w:rsidRPr="00E0558A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 xml:space="preserve">Smluvní pokuty jsou splatné do </w:t>
      </w:r>
      <w:r w:rsidR="00B80E78" w:rsidRPr="00E0558A">
        <w:rPr>
          <w:rFonts w:ascii="Calibri" w:hAnsi="Calibri"/>
          <w:snapToGrid w:val="0"/>
        </w:rPr>
        <w:t>21</w:t>
      </w:r>
      <w:r w:rsidRPr="00E0558A">
        <w:rPr>
          <w:rFonts w:ascii="Calibri" w:hAnsi="Calibri"/>
          <w:snapToGrid w:val="0"/>
        </w:rPr>
        <w:t xml:space="preserve"> dnů od </w:t>
      </w:r>
      <w:r w:rsidR="006D18F6" w:rsidRPr="00E0558A">
        <w:rPr>
          <w:rFonts w:ascii="Calibri" w:hAnsi="Calibri"/>
          <w:snapToGrid w:val="0"/>
        </w:rPr>
        <w:t xml:space="preserve">doručení </w:t>
      </w:r>
      <w:r w:rsidRPr="00E0558A">
        <w:rPr>
          <w:rFonts w:ascii="Calibri" w:hAnsi="Calibri"/>
          <w:snapToGrid w:val="0"/>
        </w:rPr>
        <w:t xml:space="preserve">písemného vyúčtování odeslaného druhé </w:t>
      </w:r>
      <w:r w:rsidR="00843C84" w:rsidRPr="00E0558A">
        <w:rPr>
          <w:rFonts w:ascii="Calibri" w:hAnsi="Calibri"/>
          <w:snapToGrid w:val="0"/>
        </w:rPr>
        <w:t>S</w:t>
      </w:r>
      <w:r w:rsidRPr="00E0558A">
        <w:rPr>
          <w:rFonts w:ascii="Calibri" w:hAnsi="Calibri"/>
          <w:snapToGrid w:val="0"/>
        </w:rPr>
        <w:t>mluvní straně doporučeným dopisem.</w:t>
      </w:r>
      <w:r w:rsidRPr="00E0558A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E0558A">
        <w:rPr>
          <w:rFonts w:ascii="Calibri" w:hAnsi="Calibri"/>
          <w:color w:val="000000"/>
        </w:rPr>
        <w:t xml:space="preserve"> není zaplacením smluvní pokuty</w:t>
      </w:r>
      <w:r w:rsidRPr="00E0558A">
        <w:rPr>
          <w:rFonts w:ascii="Calibri" w:hAnsi="Calibri"/>
          <w:color w:val="000000"/>
        </w:rPr>
        <w:t xml:space="preserve"> dotčeno.</w:t>
      </w:r>
      <w:r w:rsidR="00107B0F" w:rsidRPr="00E0558A">
        <w:rPr>
          <w:rFonts w:ascii="Calibri" w:hAnsi="Calibri"/>
        </w:rPr>
        <w:t xml:space="preserve"> Odstoupením od </w:t>
      </w:r>
      <w:r w:rsidR="00070156" w:rsidRPr="00E0558A">
        <w:rPr>
          <w:rFonts w:ascii="Calibri" w:hAnsi="Calibri"/>
        </w:rPr>
        <w:t>Smlouv</w:t>
      </w:r>
      <w:r w:rsidR="00107B0F" w:rsidRPr="00E0558A">
        <w:rPr>
          <w:rFonts w:ascii="Calibri" w:hAnsi="Calibri"/>
        </w:rPr>
        <w:t>y</w:t>
      </w:r>
      <w:r w:rsidRPr="00E0558A">
        <w:rPr>
          <w:rFonts w:ascii="Calibri" w:hAnsi="Calibri"/>
        </w:rPr>
        <w:t xml:space="preserve"> není dotčen nárok na zaplacení smluvní pokuty ani nároky na náhradu škody.</w:t>
      </w:r>
    </w:p>
    <w:p w14:paraId="360F4BF1" w14:textId="77777777" w:rsidR="00B212C1" w:rsidRPr="00E0558A" w:rsidRDefault="00B212C1" w:rsidP="0012513F">
      <w:pPr>
        <w:pStyle w:val="A-odstavecodsazensodrkami"/>
        <w:numPr>
          <w:ilvl w:val="0"/>
          <w:numId w:val="32"/>
        </w:numPr>
        <w:ind w:left="426"/>
        <w:rPr>
          <w:rFonts w:ascii="Calibri" w:hAnsi="Calibri"/>
          <w:snapToGrid w:val="0"/>
        </w:rPr>
      </w:pPr>
      <w:r w:rsidRPr="00E0558A"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14:paraId="03E11B1F" w14:textId="2CF42084" w:rsidR="00555BE7" w:rsidRDefault="00555BE7">
      <w:pPr>
        <w:rPr>
          <w:rFonts w:ascii="Calibri" w:hAnsi="Calibri" w:cs="Arial"/>
          <w:snapToGrid w:val="0"/>
          <w:sz w:val="22"/>
          <w:szCs w:val="22"/>
        </w:rPr>
      </w:pPr>
    </w:p>
    <w:p w14:paraId="6DDA1B12" w14:textId="77777777"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X</w:t>
      </w:r>
      <w:r w:rsidR="00CF341F" w:rsidRPr="00E0558A">
        <w:rPr>
          <w:rFonts w:ascii="Calibri" w:hAnsi="Calibri" w:cs="Arial"/>
          <w:b/>
          <w:snapToGrid w:val="0"/>
          <w:sz w:val="22"/>
          <w:szCs w:val="22"/>
        </w:rPr>
        <w:t>II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634D8530" w14:textId="77777777" w:rsidR="0079370D" w:rsidRPr="008D6BA4" w:rsidRDefault="0079370D" w:rsidP="00BB614C">
      <w:pPr>
        <w:pStyle w:val="Zkladntext"/>
        <w:widowControl w:val="0"/>
        <w:spacing w:after="24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Odstoupení od </w:t>
      </w:r>
      <w:r w:rsidR="00070156" w:rsidRPr="00E0558A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y</w:t>
      </w:r>
      <w:r w:rsidR="00B80E78" w:rsidRPr="00E0558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2FFB61D3" w14:textId="77777777" w:rsidR="00740A8B" w:rsidRPr="00E0558A" w:rsidRDefault="0079370D" w:rsidP="00904083">
      <w:pPr>
        <w:pStyle w:val="Zkladntext"/>
        <w:widowControl w:val="0"/>
        <w:numPr>
          <w:ilvl w:val="1"/>
          <w:numId w:val="18"/>
        </w:numPr>
        <w:ind w:left="567" w:hanging="567"/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Odstoupení  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je možné za podmínek stanovených zákonem či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ou. Odstoupení 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je platné a účinné okamžikem doručení projevu vůle směřujícího k odstoupení 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y. </w:t>
      </w:r>
    </w:p>
    <w:p w14:paraId="59E497E5" w14:textId="77777777" w:rsidR="00740A8B" w:rsidRPr="00E0558A" w:rsidRDefault="00740A8B" w:rsidP="00904083">
      <w:pPr>
        <w:pStyle w:val="Zkladntext"/>
        <w:widowControl w:val="0"/>
        <w:numPr>
          <w:ilvl w:val="1"/>
          <w:numId w:val="18"/>
        </w:numPr>
        <w:ind w:left="567" w:hanging="567"/>
        <w:rPr>
          <w:rFonts w:ascii="Calibri" w:hAnsi="Calibri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lastRenderedPageBreak/>
        <w:t>Objednatel je</w:t>
      </w:r>
      <w:r w:rsidRPr="00E0558A">
        <w:rPr>
          <w:rFonts w:ascii="Calibri" w:hAnsi="Calibri"/>
          <w:sz w:val="22"/>
          <w:szCs w:val="22"/>
        </w:rPr>
        <w:t xml:space="preserve"> od </w:t>
      </w:r>
      <w:r w:rsidR="00070156" w:rsidRPr="00E0558A">
        <w:rPr>
          <w:rFonts w:ascii="Calibri" w:hAnsi="Calibri"/>
          <w:sz w:val="22"/>
          <w:szCs w:val="22"/>
        </w:rPr>
        <w:t>Smlouv</w:t>
      </w:r>
      <w:r w:rsidRPr="00E0558A">
        <w:rPr>
          <w:rFonts w:ascii="Calibri" w:hAnsi="Calibri"/>
          <w:sz w:val="22"/>
          <w:szCs w:val="22"/>
        </w:rPr>
        <w:t xml:space="preserve">y </w:t>
      </w:r>
      <w:r w:rsidRPr="00E0558A">
        <w:rPr>
          <w:rFonts w:ascii="Calibri" w:hAnsi="Calibri" w:cs="Arial"/>
          <w:sz w:val="22"/>
          <w:szCs w:val="22"/>
        </w:rPr>
        <w:t xml:space="preserve">kromě jiných ve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ě sjednaných důvodů oprávněn </w:t>
      </w:r>
      <w:r w:rsidRPr="00E0558A">
        <w:rPr>
          <w:rFonts w:ascii="Calibri" w:hAnsi="Calibri"/>
          <w:sz w:val="22"/>
          <w:szCs w:val="22"/>
        </w:rPr>
        <w:t xml:space="preserve">odstoupit </w:t>
      </w:r>
      <w:r w:rsidRPr="00E0558A">
        <w:rPr>
          <w:rFonts w:ascii="Calibri" w:hAnsi="Calibri" w:cs="Arial"/>
          <w:sz w:val="22"/>
          <w:szCs w:val="22"/>
        </w:rPr>
        <w:t xml:space="preserve">při podstatném porušení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telem, a to zejména při</w:t>
      </w:r>
      <w:r w:rsidRPr="00E0558A">
        <w:rPr>
          <w:rFonts w:ascii="Calibri" w:hAnsi="Calibri"/>
          <w:sz w:val="22"/>
          <w:szCs w:val="22"/>
        </w:rPr>
        <w:t xml:space="preserve">: </w:t>
      </w:r>
    </w:p>
    <w:p w14:paraId="31A40788" w14:textId="77777777" w:rsidR="0079370D" w:rsidRPr="00E0558A" w:rsidRDefault="0079370D" w:rsidP="00904083">
      <w:pPr>
        <w:pStyle w:val="Zkladntext"/>
        <w:widowControl w:val="0"/>
        <w:numPr>
          <w:ilvl w:val="0"/>
          <w:numId w:val="55"/>
        </w:numPr>
        <w:tabs>
          <w:tab w:val="clear" w:pos="720"/>
          <w:tab w:val="num" w:pos="1134"/>
        </w:tabs>
        <w:ind w:left="1134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prodlení s prováděním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o dobu delší než 30 dní.</w:t>
      </w:r>
    </w:p>
    <w:p w14:paraId="7CC1AFFD" w14:textId="77777777" w:rsidR="0079370D" w:rsidRPr="00E0558A" w:rsidRDefault="0079370D" w:rsidP="00904083">
      <w:pPr>
        <w:pStyle w:val="Zkladntext"/>
        <w:widowControl w:val="0"/>
        <w:numPr>
          <w:ilvl w:val="0"/>
          <w:numId w:val="55"/>
        </w:numPr>
        <w:tabs>
          <w:tab w:val="clear" w:pos="720"/>
          <w:tab w:val="num" w:pos="1134"/>
        </w:tabs>
        <w:ind w:left="1134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zjištění závažných nedostatků či chyb významně snižující kvalitu nebo hodnotu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a, jakož i jiná závažná porušení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y, v důsledku kterých bude nebo může být zhotovení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co do termínů i kvality zásadně ohroženo</w:t>
      </w:r>
      <w:r w:rsidR="0012513F" w:rsidRPr="00E0558A">
        <w:rPr>
          <w:rFonts w:ascii="Calibri" w:hAnsi="Calibri" w:cs="Arial"/>
          <w:sz w:val="22"/>
          <w:szCs w:val="22"/>
        </w:rPr>
        <w:t>.</w:t>
      </w:r>
      <w:r w:rsidRPr="00E0558A">
        <w:rPr>
          <w:rFonts w:ascii="Calibri" w:hAnsi="Calibri" w:cs="Arial"/>
          <w:sz w:val="22"/>
          <w:szCs w:val="22"/>
        </w:rPr>
        <w:t xml:space="preserve"> </w:t>
      </w:r>
    </w:p>
    <w:p w14:paraId="2D8976F8" w14:textId="77777777" w:rsidR="0079370D" w:rsidRPr="00E0558A" w:rsidRDefault="0079370D" w:rsidP="00904083">
      <w:pPr>
        <w:pStyle w:val="Zkladntext"/>
        <w:widowControl w:val="0"/>
        <w:numPr>
          <w:ilvl w:val="1"/>
          <w:numId w:val="18"/>
        </w:numPr>
        <w:ind w:left="567" w:hanging="567"/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bCs/>
          <w:sz w:val="22"/>
          <w:szCs w:val="22"/>
        </w:rPr>
        <w:t xml:space="preserve">Zhotovitel má právo od </w:t>
      </w:r>
      <w:r w:rsidR="00070156" w:rsidRPr="00E0558A">
        <w:rPr>
          <w:rFonts w:ascii="Calibri" w:hAnsi="Calibri" w:cs="Arial"/>
          <w:bCs/>
          <w:sz w:val="22"/>
          <w:szCs w:val="22"/>
        </w:rPr>
        <w:t>Smlouv</w:t>
      </w:r>
      <w:r w:rsidRPr="00E0558A">
        <w:rPr>
          <w:rFonts w:ascii="Calibri" w:hAnsi="Calibri" w:cs="Arial"/>
          <w:bCs/>
          <w:sz w:val="22"/>
          <w:szCs w:val="22"/>
        </w:rPr>
        <w:t xml:space="preserve">y odstoupit </w:t>
      </w:r>
      <w:r w:rsidRPr="00E0558A">
        <w:rPr>
          <w:rFonts w:ascii="Calibri" w:hAnsi="Calibri" w:cs="Arial"/>
          <w:sz w:val="22"/>
          <w:szCs w:val="22"/>
        </w:rPr>
        <w:t xml:space="preserve">v případě, že překážky na straně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 mu dlouhodobě znemožňují řádné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a.</w:t>
      </w:r>
    </w:p>
    <w:p w14:paraId="0DA5DDE4" w14:textId="77777777" w:rsidR="008213ED" w:rsidRPr="00904083" w:rsidRDefault="00ED063E" w:rsidP="00904083">
      <w:pPr>
        <w:pStyle w:val="Zkladntext"/>
        <w:widowControl w:val="0"/>
        <w:numPr>
          <w:ilvl w:val="1"/>
          <w:numId w:val="18"/>
        </w:numPr>
        <w:ind w:left="567" w:hanging="567"/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je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u oprávněn vypovědět i bez udání důvodu, přičemž </w:t>
      </w:r>
      <w:r w:rsidRPr="00904083">
        <w:rPr>
          <w:rFonts w:ascii="Calibri" w:hAnsi="Calibri" w:cs="Arial"/>
          <w:sz w:val="22"/>
          <w:szCs w:val="22"/>
        </w:rPr>
        <w:t xml:space="preserve">výpovědní lhůta činí </w:t>
      </w:r>
      <w:r w:rsidR="00B80E78" w:rsidRPr="00904083">
        <w:rPr>
          <w:rFonts w:ascii="Calibri" w:hAnsi="Calibri" w:cs="Arial"/>
          <w:sz w:val="22"/>
          <w:szCs w:val="22"/>
          <w:lang w:val="cs-CZ"/>
        </w:rPr>
        <w:t>15</w:t>
      </w:r>
      <w:r w:rsidR="00765408" w:rsidRPr="00904083">
        <w:rPr>
          <w:rFonts w:ascii="Calibri" w:hAnsi="Calibri" w:cs="Arial"/>
          <w:sz w:val="22"/>
          <w:szCs w:val="22"/>
          <w:lang w:val="cs-CZ"/>
        </w:rPr>
        <w:t>.</w:t>
      </w:r>
      <w:r w:rsidR="00904083" w:rsidRPr="00904083">
        <w:rPr>
          <w:rFonts w:ascii="Calibri" w:hAnsi="Calibri" w:cs="Arial"/>
          <w:sz w:val="22"/>
          <w:szCs w:val="22"/>
          <w:lang w:val="cs-CZ"/>
        </w:rPr>
        <w:t xml:space="preserve"> </w:t>
      </w:r>
      <w:r w:rsidR="00765408" w:rsidRPr="00904083">
        <w:rPr>
          <w:rFonts w:ascii="Calibri" w:hAnsi="Calibri" w:cs="Arial"/>
          <w:sz w:val="22"/>
          <w:szCs w:val="22"/>
          <w:lang w:val="cs-CZ"/>
        </w:rPr>
        <w:t>dní</w:t>
      </w:r>
      <w:r w:rsidR="00B80E78" w:rsidRPr="00904083">
        <w:rPr>
          <w:rFonts w:ascii="Calibri" w:hAnsi="Calibri" w:cs="Arial"/>
          <w:sz w:val="22"/>
          <w:szCs w:val="22"/>
        </w:rPr>
        <w:t xml:space="preserve"> </w:t>
      </w:r>
      <w:r w:rsidRPr="00904083">
        <w:rPr>
          <w:rFonts w:ascii="Calibri" w:hAnsi="Calibri" w:cs="Arial"/>
          <w:sz w:val="22"/>
          <w:szCs w:val="22"/>
        </w:rPr>
        <w:t xml:space="preserve">a začíná běžet dnem po doručení písemné výpovědi druhé </w:t>
      </w:r>
      <w:r w:rsidR="004925FD" w:rsidRPr="00904083">
        <w:rPr>
          <w:rFonts w:ascii="Calibri" w:hAnsi="Calibri" w:cs="Arial"/>
          <w:sz w:val="22"/>
          <w:szCs w:val="22"/>
          <w:lang w:val="cs-CZ"/>
        </w:rPr>
        <w:t>s</w:t>
      </w:r>
      <w:r w:rsidRPr="00904083">
        <w:rPr>
          <w:rFonts w:ascii="Calibri" w:hAnsi="Calibri" w:cs="Arial"/>
          <w:sz w:val="22"/>
          <w:szCs w:val="22"/>
        </w:rPr>
        <w:t>mluvní straně.</w:t>
      </w:r>
    </w:p>
    <w:p w14:paraId="2F3E267B" w14:textId="77777777" w:rsidR="0079370D" w:rsidRPr="00E0558A" w:rsidRDefault="0079370D" w:rsidP="00904083">
      <w:pPr>
        <w:pStyle w:val="Zkladntext"/>
        <w:widowControl w:val="0"/>
        <w:ind w:left="567" w:hanging="567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7E570E6D" w14:textId="77777777" w:rsidR="0079370D" w:rsidRPr="00E0558A" w:rsidRDefault="0079370D" w:rsidP="00904083">
      <w:pPr>
        <w:pStyle w:val="Zkladntext"/>
        <w:widowControl w:val="0"/>
        <w:ind w:left="567" w:hanging="567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XI</w:t>
      </w:r>
      <w:r w:rsidR="00555BE7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6CD17251" w14:textId="77777777" w:rsidR="0079370D" w:rsidRPr="008D6BA4" w:rsidRDefault="00805A33" w:rsidP="00904083">
      <w:pPr>
        <w:pStyle w:val="Zkladntext"/>
        <w:widowControl w:val="0"/>
        <w:spacing w:after="240"/>
        <w:ind w:left="567" w:hanging="567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3A1B7E0B" w14:textId="36124614" w:rsidR="00A66AB7" w:rsidRPr="00E0558A" w:rsidRDefault="00A66AB7" w:rsidP="00904083">
      <w:pPr>
        <w:pStyle w:val="Zkladntext"/>
        <w:numPr>
          <w:ilvl w:val="1"/>
          <w:numId w:val="37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Tato smlouva byla </w:t>
      </w:r>
      <w:r w:rsidRPr="00802BFF">
        <w:rPr>
          <w:rFonts w:ascii="Calibri" w:hAnsi="Calibri" w:cs="Arial"/>
          <w:sz w:val="22"/>
          <w:szCs w:val="22"/>
        </w:rPr>
        <w:t xml:space="preserve">sepsána </w:t>
      </w:r>
      <w:r w:rsidR="00BE2AB7" w:rsidRPr="00BE2AB7">
        <w:rPr>
          <w:rFonts w:ascii="Calibri" w:hAnsi="Calibri" w:cs="Arial"/>
          <w:sz w:val="22"/>
          <w:szCs w:val="22"/>
          <w:lang w:val="cs-CZ"/>
        </w:rPr>
        <w:t>ve třech (3) vyhotoveních</w:t>
      </w:r>
      <w:r w:rsidRPr="00E0558A">
        <w:rPr>
          <w:rFonts w:ascii="Calibri" w:hAnsi="Calibri" w:cs="Arial"/>
          <w:sz w:val="22"/>
          <w:szCs w:val="22"/>
        </w:rPr>
        <w:t xml:space="preserve">. </w:t>
      </w:r>
      <w:r w:rsidR="00802BFF">
        <w:rPr>
          <w:rFonts w:ascii="Calibri" w:hAnsi="Calibri" w:cs="Arial"/>
          <w:sz w:val="22"/>
          <w:szCs w:val="22"/>
          <w:lang w:val="cs-CZ"/>
        </w:rPr>
        <w:t>Zhotovitel obdrží jedno</w:t>
      </w:r>
      <w:r w:rsidR="00BE2AB7">
        <w:rPr>
          <w:rFonts w:ascii="Calibri" w:hAnsi="Calibri" w:cs="Arial"/>
          <w:sz w:val="22"/>
          <w:szCs w:val="22"/>
          <w:lang w:val="cs-CZ"/>
        </w:rPr>
        <w:t xml:space="preserve"> (1)</w:t>
      </w:r>
      <w:r w:rsidR="00802BFF">
        <w:rPr>
          <w:rFonts w:ascii="Calibri" w:hAnsi="Calibri" w:cs="Arial"/>
          <w:sz w:val="22"/>
          <w:szCs w:val="22"/>
          <w:lang w:val="cs-CZ"/>
        </w:rPr>
        <w:t xml:space="preserve"> </w:t>
      </w:r>
      <w:r w:rsidR="00BE2AB7">
        <w:rPr>
          <w:rFonts w:ascii="Calibri" w:hAnsi="Calibri" w:cs="Arial"/>
          <w:sz w:val="22"/>
          <w:szCs w:val="22"/>
          <w:lang w:val="cs-CZ"/>
        </w:rPr>
        <w:t xml:space="preserve">vyhotovení a </w:t>
      </w:r>
      <w:r w:rsidR="00802BFF">
        <w:rPr>
          <w:rFonts w:ascii="Calibri" w:hAnsi="Calibri" w:cs="Arial"/>
          <w:sz w:val="22"/>
          <w:szCs w:val="22"/>
          <w:lang w:val="cs-CZ"/>
        </w:rPr>
        <w:t xml:space="preserve">Objednatel dvě </w:t>
      </w:r>
      <w:r w:rsidR="00BE2AB7">
        <w:rPr>
          <w:rFonts w:ascii="Calibri" w:hAnsi="Calibri" w:cs="Arial"/>
          <w:sz w:val="22"/>
          <w:szCs w:val="22"/>
          <w:lang w:val="cs-CZ"/>
        </w:rPr>
        <w:t>(2) vyhotovení</w:t>
      </w:r>
      <w:r w:rsidR="00802BFF">
        <w:rPr>
          <w:rFonts w:ascii="Calibri" w:hAnsi="Calibri" w:cs="Arial"/>
          <w:sz w:val="22"/>
          <w:szCs w:val="22"/>
          <w:lang w:val="cs-CZ"/>
        </w:rPr>
        <w:t>.</w:t>
      </w:r>
    </w:p>
    <w:p w14:paraId="4BBF4622" w14:textId="77777777" w:rsidR="004925FD" w:rsidRPr="00E0558A" w:rsidRDefault="004925FD" w:rsidP="00904083">
      <w:pPr>
        <w:pStyle w:val="Zkladntext"/>
        <w:numPr>
          <w:ilvl w:val="1"/>
          <w:numId w:val="37"/>
        </w:numPr>
        <w:ind w:left="567" w:hanging="567"/>
        <w:rPr>
          <w:rFonts w:ascii="Calibri" w:hAnsi="Calibri"/>
          <w:sz w:val="22"/>
          <w:szCs w:val="22"/>
        </w:rPr>
      </w:pPr>
      <w:r w:rsidRPr="00802BFF"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oběma smluvními stranami. </w:t>
      </w:r>
      <w:r w:rsidR="00BB614C">
        <w:rPr>
          <w:rFonts w:ascii="Calibri" w:hAnsi="Calibri" w:cs="Calibri"/>
          <w:color w:val="000000"/>
          <w:sz w:val="22"/>
          <w:szCs w:val="22"/>
          <w:lang w:val="cs-CZ"/>
        </w:rPr>
        <w:t>Tato</w:t>
      </w:r>
      <w:r w:rsidRPr="00802BFF">
        <w:rPr>
          <w:rFonts w:ascii="Calibri" w:hAnsi="Calibri" w:cs="Calibri"/>
          <w:color w:val="000000"/>
          <w:sz w:val="22"/>
          <w:szCs w:val="22"/>
        </w:rPr>
        <w:t xml:space="preserve"> smlouva podléhá povinnosti uveřejnění </w:t>
      </w:r>
      <w:r w:rsidRPr="00802BFF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802BF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02BFF" w:rsidRPr="00802BFF">
        <w:rPr>
          <w:rFonts w:ascii="Calibri" w:hAnsi="Calibri" w:cs="Calibri"/>
          <w:color w:val="000000"/>
          <w:sz w:val="22"/>
          <w:szCs w:val="22"/>
          <w:lang w:val="cs-CZ"/>
        </w:rPr>
        <w:t xml:space="preserve">a </w:t>
      </w:r>
      <w:r w:rsidRPr="00802BFF">
        <w:rPr>
          <w:rFonts w:ascii="Calibri" w:hAnsi="Calibri" w:cs="Calibri"/>
          <w:color w:val="000000"/>
          <w:sz w:val="22"/>
          <w:szCs w:val="22"/>
        </w:rPr>
        <w:t xml:space="preserve">nabude účinnosti dnem uveřejnění a její uveřejnění zajistí </w:t>
      </w:r>
      <w:r w:rsidR="00BB614C" w:rsidRPr="00802BFF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802BFF">
        <w:rPr>
          <w:rFonts w:ascii="Calibri" w:hAnsi="Calibri" w:cs="Calibri"/>
          <w:color w:val="000000"/>
          <w:sz w:val="22"/>
          <w:szCs w:val="22"/>
        </w:rPr>
        <w:t>.</w:t>
      </w:r>
      <w:r w:rsidRPr="00802BFF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</w:t>
      </w:r>
      <w:r w:rsidRPr="00E0558A">
        <w:rPr>
          <w:rFonts w:ascii="Calibri" w:hAnsi="Calibri"/>
          <w:snapToGrid w:val="0"/>
          <w:sz w:val="22"/>
          <w:szCs w:val="22"/>
        </w:rPr>
        <w:t xml:space="preserve"> být předmětem zveřejnění i dle jiných právních předpisů.</w:t>
      </w:r>
    </w:p>
    <w:p w14:paraId="03F273E7" w14:textId="77777777" w:rsidR="00A66AB7" w:rsidRPr="00E0558A" w:rsidRDefault="00A66AB7" w:rsidP="00904083">
      <w:pPr>
        <w:pStyle w:val="Zkladntext"/>
        <w:numPr>
          <w:ilvl w:val="1"/>
          <w:numId w:val="37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7550777" w14:textId="77777777" w:rsidR="00A66AB7" w:rsidRPr="00E0558A" w:rsidRDefault="00A66AB7" w:rsidP="00904083">
      <w:pPr>
        <w:pStyle w:val="Zkladntext"/>
        <w:numPr>
          <w:ilvl w:val="1"/>
          <w:numId w:val="37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640C0997" w14:textId="77777777" w:rsidR="00A66AB7" w:rsidRPr="00E0558A" w:rsidRDefault="00A66AB7" w:rsidP="00904083">
      <w:pPr>
        <w:pStyle w:val="Zkladntext"/>
        <w:numPr>
          <w:ilvl w:val="1"/>
          <w:numId w:val="37"/>
        </w:numPr>
        <w:ind w:left="567" w:hanging="567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3CD8C9E3" w14:textId="105CA1F4" w:rsidR="00A26794" w:rsidRPr="00E0558A" w:rsidRDefault="00A26794" w:rsidP="00904083">
      <w:pPr>
        <w:pStyle w:val="Zkladntext"/>
        <w:numPr>
          <w:ilvl w:val="1"/>
          <w:numId w:val="37"/>
        </w:numPr>
        <w:ind w:left="567" w:hanging="567"/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>Informace k ochraně osobních údajů jsou ze strany</w:t>
      </w:r>
      <w:r w:rsidR="00B275A3">
        <w:rPr>
          <w:rFonts w:ascii="Calibri" w:hAnsi="Calibri"/>
          <w:iCs/>
          <w:sz w:val="22"/>
          <w:szCs w:val="22"/>
          <w:lang w:val="cs-CZ"/>
        </w:rPr>
        <w:t xml:space="preserve"> Objednatele</w:t>
      </w:r>
      <w:r w:rsidRPr="00E0558A">
        <w:rPr>
          <w:rFonts w:ascii="Calibri" w:hAnsi="Calibri"/>
          <w:iCs/>
          <w:sz w:val="22"/>
          <w:szCs w:val="22"/>
        </w:rPr>
        <w:t xml:space="preserve"> uveřejněny na webových stránkách </w:t>
      </w:r>
      <w:hyperlink r:id="rId10" w:history="1">
        <w:r w:rsidRPr="00E0558A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E0558A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63C5CFBF" w14:textId="77777777" w:rsidR="00904083" w:rsidRPr="008D5888" w:rsidRDefault="00904083" w:rsidP="00635065">
      <w:pPr>
        <w:pStyle w:val="Zkladntext"/>
        <w:ind w:left="420"/>
        <w:rPr>
          <w:rFonts w:ascii="Calibri" w:hAnsi="Calibri" w:cs="Arial"/>
          <w:sz w:val="22"/>
          <w:szCs w:val="22"/>
          <w:lang w:val="cs-CZ"/>
        </w:rPr>
      </w:pPr>
    </w:p>
    <w:p w14:paraId="36BFBAC3" w14:textId="77777777" w:rsidR="00555BE7" w:rsidRDefault="00B80E78" w:rsidP="00DB60E0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  <w:r w:rsidRPr="00802BFF">
        <w:rPr>
          <w:rFonts w:ascii="Calibri" w:hAnsi="Calibri" w:cs="Arial"/>
          <w:sz w:val="22"/>
          <w:szCs w:val="22"/>
          <w:lang w:val="cs-CZ"/>
        </w:rPr>
        <w:t>Příloh</w:t>
      </w:r>
      <w:r w:rsidR="00555BE7">
        <w:rPr>
          <w:rFonts w:ascii="Calibri" w:hAnsi="Calibri" w:cs="Arial"/>
          <w:sz w:val="22"/>
          <w:szCs w:val="22"/>
          <w:lang w:val="cs-CZ"/>
        </w:rPr>
        <w:t>y</w:t>
      </w:r>
      <w:r w:rsidRPr="00802BFF">
        <w:rPr>
          <w:rFonts w:ascii="Calibri" w:hAnsi="Calibri" w:cs="Arial"/>
          <w:sz w:val="22"/>
          <w:szCs w:val="22"/>
          <w:lang w:val="cs-CZ"/>
        </w:rPr>
        <w:t xml:space="preserve">: </w:t>
      </w:r>
    </w:p>
    <w:p w14:paraId="746CA5A6" w14:textId="77777777" w:rsidR="008231D6" w:rsidRPr="006A6164" w:rsidRDefault="008231D6" w:rsidP="008231D6">
      <w:pPr>
        <w:pStyle w:val="Odstavecseseznamem"/>
        <w:numPr>
          <w:ilvl w:val="0"/>
          <w:numId w:val="61"/>
        </w:numPr>
        <w:rPr>
          <w:rFonts w:ascii="Calibri" w:hAnsi="Calibri" w:cs="Calibri"/>
          <w:sz w:val="22"/>
          <w:szCs w:val="22"/>
        </w:rPr>
      </w:pPr>
      <w:r w:rsidRPr="006A6164">
        <w:rPr>
          <w:rFonts w:ascii="Calibri" w:hAnsi="Calibri" w:cs="Arial"/>
          <w:sz w:val="22"/>
          <w:szCs w:val="22"/>
        </w:rPr>
        <w:t xml:space="preserve">Položkový rozpočet </w:t>
      </w:r>
      <w:r w:rsidRPr="006A6164">
        <w:rPr>
          <w:rFonts w:ascii="Calibri" w:hAnsi="Calibri" w:cs="Calibri"/>
          <w:sz w:val="22"/>
          <w:szCs w:val="22"/>
        </w:rPr>
        <w:t>– fundus expozice</w:t>
      </w:r>
    </w:p>
    <w:p w14:paraId="071BD735" w14:textId="77777777" w:rsidR="00555BE7" w:rsidRPr="00802BFF" w:rsidRDefault="00555BE7" w:rsidP="008231D6">
      <w:pPr>
        <w:pStyle w:val="Zkladntext"/>
        <w:widowControl w:val="0"/>
        <w:numPr>
          <w:ilvl w:val="0"/>
          <w:numId w:val="61"/>
        </w:numPr>
        <w:rPr>
          <w:rFonts w:ascii="Calibri" w:hAnsi="Calibri" w:cs="Arial"/>
          <w:sz w:val="22"/>
          <w:szCs w:val="22"/>
          <w:lang w:val="cs-CZ"/>
        </w:rPr>
      </w:pPr>
      <w:r w:rsidRPr="00802BFF">
        <w:rPr>
          <w:rFonts w:ascii="Calibri" w:hAnsi="Calibri" w:cs="Arial"/>
          <w:sz w:val="22"/>
          <w:szCs w:val="22"/>
          <w:lang w:val="cs-CZ"/>
        </w:rPr>
        <w:t>Položkový rozpočet</w:t>
      </w:r>
      <w:r w:rsidR="008231D6">
        <w:rPr>
          <w:rFonts w:ascii="Calibri" w:hAnsi="Calibri" w:cs="Arial"/>
          <w:sz w:val="22"/>
          <w:szCs w:val="22"/>
          <w:lang w:val="cs-CZ"/>
        </w:rPr>
        <w:t xml:space="preserve">  - AV technika</w:t>
      </w:r>
    </w:p>
    <w:p w14:paraId="521BB025" w14:textId="77777777" w:rsidR="0043454A" w:rsidRDefault="0043454A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0B415582" w14:textId="77777777" w:rsidR="00904083" w:rsidRDefault="00904083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647A1C70" w14:textId="77777777" w:rsidR="00904083" w:rsidRPr="00E0558A" w:rsidRDefault="00904083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3454A" w:rsidRPr="00E0558A" w14:paraId="33D8AA0A" w14:textId="77777777" w:rsidTr="00EB25B9">
        <w:trPr>
          <w:jc w:val="center"/>
        </w:trPr>
        <w:tc>
          <w:tcPr>
            <w:tcW w:w="4606" w:type="dxa"/>
          </w:tcPr>
          <w:p w14:paraId="3BA1E814" w14:textId="68A560C5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802BFF">
              <w:rPr>
                <w:rFonts w:ascii="Calibri" w:hAnsi="Calibri"/>
                <w:sz w:val="22"/>
                <w:szCs w:val="22"/>
              </w:rPr>
              <w:t>Kroměříži</w:t>
            </w:r>
            <w:r w:rsidRPr="00E0558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6B45AD">
              <w:rPr>
                <w:rFonts w:ascii="Calibri" w:hAnsi="Calibri"/>
                <w:sz w:val="22"/>
                <w:szCs w:val="22"/>
              </w:rPr>
              <w:t>dne 19. 5.</w:t>
            </w:r>
            <w:r w:rsidR="00904083">
              <w:rPr>
                <w:rFonts w:ascii="Calibri" w:hAnsi="Calibri"/>
                <w:sz w:val="22"/>
                <w:szCs w:val="22"/>
              </w:rPr>
              <w:t xml:space="preserve">  2021</w:t>
            </w:r>
          </w:p>
          <w:p w14:paraId="4D51169D" w14:textId="77777777" w:rsidR="0043454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ADD6C96" w14:textId="77777777" w:rsidR="00055997" w:rsidRDefault="00055997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B9B9161" w14:textId="77777777" w:rsidR="00055997" w:rsidRPr="00E0558A" w:rsidRDefault="00055997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251CBD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CCC6B14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4934D82C" w14:textId="77777777" w:rsidR="0043454A" w:rsidRPr="00E0558A" w:rsidRDefault="00802BFF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 Šubík</w:t>
            </w:r>
          </w:p>
          <w:p w14:paraId="0B55FE35" w14:textId="77777777" w:rsidR="0043454A" w:rsidRPr="00E0558A" w:rsidRDefault="00802BFF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14:paraId="7D05F225" w14:textId="1F1E3D1D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V</w:t>
            </w:r>
            <w:r w:rsidR="00904083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9F051E">
              <w:rPr>
                <w:rFonts w:ascii="Calibri" w:hAnsi="Calibri"/>
                <w:sz w:val="22"/>
                <w:szCs w:val="22"/>
              </w:rPr>
              <w:t>Březině</w:t>
            </w:r>
            <w:bookmarkStart w:id="1" w:name="_GoBack"/>
            <w:bookmarkEnd w:id="1"/>
            <w:r w:rsidR="009F051E">
              <w:rPr>
                <w:rFonts w:ascii="Calibri" w:hAnsi="Calibri"/>
                <w:sz w:val="22"/>
                <w:szCs w:val="22"/>
              </w:rPr>
              <w:t xml:space="preserve"> 20. 5.</w:t>
            </w:r>
            <w:r w:rsidR="006B45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04083">
              <w:rPr>
                <w:rFonts w:ascii="Calibri" w:hAnsi="Calibri"/>
                <w:sz w:val="22"/>
                <w:szCs w:val="22"/>
              </w:rPr>
              <w:t>2021</w:t>
            </w:r>
          </w:p>
          <w:p w14:paraId="68276CCD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B85DBF3" w14:textId="77777777" w:rsidR="0043454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953CD32" w14:textId="77777777" w:rsidR="00055997" w:rsidRDefault="00055997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EF3E1C9" w14:textId="77777777" w:rsidR="00055997" w:rsidRPr="00E0558A" w:rsidRDefault="00055997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29C810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46ED0B2B" w14:textId="0A703EC0" w:rsidR="0043454A" w:rsidRPr="00E0558A" w:rsidRDefault="009F051E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</w:t>
            </w:r>
          </w:p>
          <w:p w14:paraId="0ED2461E" w14:textId="6ADDF394" w:rsidR="0043454A" w:rsidRPr="00E0558A" w:rsidRDefault="0043454A" w:rsidP="00ED2352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0023DE" w14:textId="77777777" w:rsidR="0079370D" w:rsidRPr="00E0558A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sectPr w:rsidR="0079370D" w:rsidRPr="00E0558A" w:rsidSect="00910B20">
      <w:headerReference w:type="default" r:id="rId11"/>
      <w:footerReference w:type="default" r:id="rId12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24300" w14:textId="77777777" w:rsidR="0003553B" w:rsidRDefault="0003553B" w:rsidP="00505FA6">
      <w:r>
        <w:separator/>
      </w:r>
    </w:p>
  </w:endnote>
  <w:endnote w:type="continuationSeparator" w:id="0">
    <w:p w14:paraId="556EBB12" w14:textId="77777777" w:rsidR="0003553B" w:rsidRDefault="0003553B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3FCE5" w14:textId="64061BDB" w:rsidR="00501448" w:rsidRPr="00501448" w:rsidRDefault="00501448">
    <w:pPr>
      <w:pStyle w:val="Zpat"/>
      <w:jc w:val="right"/>
      <w:rPr>
        <w:rFonts w:ascii="Calibri" w:hAnsi="Calibri"/>
        <w:sz w:val="22"/>
        <w:szCs w:val="22"/>
      </w:rPr>
    </w:pPr>
    <w:r w:rsidRPr="00501448">
      <w:rPr>
        <w:rFonts w:ascii="Calibri" w:hAnsi="Calibri"/>
        <w:sz w:val="22"/>
        <w:szCs w:val="22"/>
      </w:rPr>
      <w:fldChar w:fldCharType="begin"/>
    </w:r>
    <w:r w:rsidRPr="00501448">
      <w:rPr>
        <w:rFonts w:ascii="Calibri" w:hAnsi="Calibri"/>
        <w:sz w:val="22"/>
        <w:szCs w:val="22"/>
      </w:rPr>
      <w:instrText>PAGE   \* MERGEFORMAT</w:instrText>
    </w:r>
    <w:r w:rsidRPr="00501448">
      <w:rPr>
        <w:rFonts w:ascii="Calibri" w:hAnsi="Calibri"/>
        <w:sz w:val="22"/>
        <w:szCs w:val="22"/>
      </w:rPr>
      <w:fldChar w:fldCharType="separate"/>
    </w:r>
    <w:r w:rsidR="009F051E" w:rsidRPr="009F051E">
      <w:rPr>
        <w:rFonts w:ascii="Calibri" w:hAnsi="Calibri"/>
        <w:noProof/>
        <w:sz w:val="22"/>
        <w:szCs w:val="22"/>
        <w:lang w:val="cs-CZ"/>
      </w:rPr>
      <w:t>8</w:t>
    </w:r>
    <w:r w:rsidRPr="00501448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A4397" w14:textId="77777777" w:rsidR="0003553B" w:rsidRDefault="0003553B" w:rsidP="00505FA6">
      <w:r>
        <w:separator/>
      </w:r>
    </w:p>
  </w:footnote>
  <w:footnote w:type="continuationSeparator" w:id="0">
    <w:p w14:paraId="2363B519" w14:textId="77777777" w:rsidR="0003553B" w:rsidRDefault="0003553B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80C14" w14:textId="77777777" w:rsidR="0093471C" w:rsidRDefault="00BB7956" w:rsidP="0093471C">
    <w:pPr>
      <w:pStyle w:val="Zhlav"/>
      <w:jc w:val="right"/>
      <w:rPr>
        <w:rFonts w:ascii="Calibri" w:hAnsi="Calibri" w:cs="Calibri"/>
        <w:sz w:val="22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70523A8B" wp14:editId="1D9CDC70">
          <wp:simplePos x="0" y="0"/>
          <wp:positionH relativeFrom="column">
            <wp:posOffset>280035</wp:posOffset>
          </wp:positionH>
          <wp:positionV relativeFrom="paragraph">
            <wp:align>bottom</wp:align>
          </wp:positionV>
          <wp:extent cx="1771650" cy="485775"/>
          <wp:effectExtent l="0" t="0" r="0" b="9525"/>
          <wp:wrapNone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B20">
      <w:tab/>
    </w:r>
    <w:r w:rsidR="00910B20">
      <w:tab/>
    </w:r>
    <w:r w:rsidR="00910B20">
      <w:tab/>
    </w:r>
    <w:r w:rsidR="00910B20">
      <w:tab/>
    </w:r>
    <w:r w:rsidR="00910B20">
      <w:tab/>
    </w:r>
    <w:r w:rsidR="00910B20">
      <w:tab/>
    </w:r>
    <w:r w:rsidR="00910B20">
      <w:tab/>
    </w:r>
    <w:r w:rsidR="00910B20">
      <w:tab/>
    </w:r>
    <w:r w:rsidR="0093471C" w:rsidRPr="00BA3993">
      <w:rPr>
        <w:rFonts w:ascii="Calibri" w:hAnsi="Calibri" w:cs="Calibri"/>
        <w:sz w:val="22"/>
        <w:lang w:val="cs-CZ"/>
      </w:rPr>
      <w:t>smlouva o dílo č. objednatele: NPÚ-450/</w:t>
    </w:r>
    <w:r w:rsidR="00187119">
      <w:rPr>
        <w:rFonts w:ascii="Calibri" w:hAnsi="Calibri" w:cs="Calibri"/>
        <w:sz w:val="22"/>
        <w:lang w:val="cs-CZ"/>
      </w:rPr>
      <w:t>38436</w:t>
    </w:r>
    <w:r w:rsidR="0093471C" w:rsidRPr="00BA3993">
      <w:rPr>
        <w:rFonts w:ascii="Calibri" w:hAnsi="Calibri" w:cs="Calibri"/>
        <w:sz w:val="22"/>
        <w:lang w:val="cs-CZ"/>
      </w:rPr>
      <w:t>/202</w:t>
    </w:r>
    <w:r w:rsidR="00501448">
      <w:rPr>
        <w:rFonts w:ascii="Calibri" w:hAnsi="Calibri" w:cs="Calibri"/>
        <w:sz w:val="22"/>
        <w:lang w:val="cs-CZ"/>
      </w:rPr>
      <w:t>1</w:t>
    </w:r>
  </w:p>
  <w:p w14:paraId="16143B07" w14:textId="77777777" w:rsidR="006A0FEA" w:rsidRPr="00BA3993" w:rsidRDefault="006A0FEA" w:rsidP="0093471C">
    <w:pPr>
      <w:pStyle w:val="Zhlav"/>
      <w:jc w:val="right"/>
      <w:rPr>
        <w:rFonts w:ascii="Calibri" w:hAnsi="Calibri" w:cs="Calibri"/>
        <w:sz w:val="22"/>
        <w:lang w:val="cs-CZ"/>
      </w:rPr>
    </w:pPr>
    <w:r>
      <w:rPr>
        <w:rFonts w:ascii="Calibri" w:hAnsi="Calibri" w:cs="Calibri"/>
        <w:sz w:val="22"/>
        <w:lang w:val="cs-CZ"/>
      </w:rPr>
      <w:t>číslo krycího listu: KLVZ/NPU-450/</w:t>
    </w:r>
    <w:r w:rsidR="00187119">
      <w:rPr>
        <w:rFonts w:ascii="Calibri" w:hAnsi="Calibri" w:cs="Calibri"/>
        <w:sz w:val="22"/>
        <w:lang w:val="cs-CZ"/>
      </w:rPr>
      <w:t>54</w:t>
    </w:r>
    <w:r>
      <w:rPr>
        <w:rFonts w:ascii="Calibri" w:hAnsi="Calibri" w:cs="Calibri"/>
        <w:sz w:val="22"/>
        <w:lang w:val="cs-CZ"/>
      </w:rPr>
      <w:t>/2021</w:t>
    </w:r>
  </w:p>
  <w:p w14:paraId="21293444" w14:textId="77777777" w:rsidR="00910B20" w:rsidRDefault="0093471C" w:rsidP="0093471C">
    <w:pPr>
      <w:jc w:val="right"/>
      <w:rPr>
        <w:rFonts w:ascii="Calibri" w:hAnsi="Calibri"/>
        <w:bCs/>
        <w:sz w:val="22"/>
        <w:szCs w:val="22"/>
      </w:rPr>
    </w:pPr>
    <w:r w:rsidRPr="00501448">
      <w:rPr>
        <w:rFonts w:ascii="Calibri" w:hAnsi="Calibri" w:cs="Calibri"/>
        <w:sz w:val="22"/>
      </w:rPr>
      <w:t>č. zhotovitele: ……………..</w:t>
    </w:r>
  </w:p>
  <w:p w14:paraId="44C6DB6F" w14:textId="77777777" w:rsidR="00910B20" w:rsidRDefault="00910B20" w:rsidP="0093471C">
    <w:pPr>
      <w:jc w:val="right"/>
      <w:rPr>
        <w:rFonts w:ascii="Calibri" w:hAnsi="Calibr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646855"/>
    <w:multiLevelType w:val="hybridMultilevel"/>
    <w:tmpl w:val="9C26FB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05428"/>
    <w:multiLevelType w:val="hybridMultilevel"/>
    <w:tmpl w:val="69988886"/>
    <w:lvl w:ilvl="0" w:tplc="97007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6152"/>
    <w:multiLevelType w:val="multilevel"/>
    <w:tmpl w:val="966882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F132C2"/>
    <w:multiLevelType w:val="multilevel"/>
    <w:tmpl w:val="A3C40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B458BE"/>
    <w:multiLevelType w:val="multilevel"/>
    <w:tmpl w:val="99EA4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00F0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5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3D22F16"/>
    <w:multiLevelType w:val="multilevel"/>
    <w:tmpl w:val="3A5A0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314F4"/>
    <w:multiLevelType w:val="hybridMultilevel"/>
    <w:tmpl w:val="DD246BD6"/>
    <w:lvl w:ilvl="0" w:tplc="8982D148">
      <w:start w:val="2"/>
      <w:numFmt w:val="upperRoman"/>
      <w:lvlText w:val="%1."/>
      <w:lvlJc w:val="left"/>
      <w:pPr>
        <w:tabs>
          <w:tab w:val="num" w:pos="4548"/>
        </w:tabs>
        <w:ind w:left="4548" w:hanging="72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A6BDD"/>
    <w:multiLevelType w:val="multilevel"/>
    <w:tmpl w:val="BC3617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341B74"/>
    <w:multiLevelType w:val="multilevel"/>
    <w:tmpl w:val="CE588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4DA4429C"/>
    <w:multiLevelType w:val="hybridMultilevel"/>
    <w:tmpl w:val="37B4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648DE"/>
    <w:multiLevelType w:val="multilevel"/>
    <w:tmpl w:val="4FF02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53302705"/>
    <w:multiLevelType w:val="multilevel"/>
    <w:tmpl w:val="575E4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5433417"/>
    <w:multiLevelType w:val="multilevel"/>
    <w:tmpl w:val="34D4F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8377402"/>
    <w:multiLevelType w:val="hybridMultilevel"/>
    <w:tmpl w:val="735AE22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774C4"/>
    <w:multiLevelType w:val="hybridMultilevel"/>
    <w:tmpl w:val="9FB8C9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304D2"/>
    <w:multiLevelType w:val="hybridMultilevel"/>
    <w:tmpl w:val="223A776E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6C885AE5"/>
    <w:multiLevelType w:val="multilevel"/>
    <w:tmpl w:val="8446E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4C3083"/>
    <w:multiLevelType w:val="multilevel"/>
    <w:tmpl w:val="5396F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EF0C91"/>
    <w:multiLevelType w:val="hybridMultilevel"/>
    <w:tmpl w:val="76F2C330"/>
    <w:lvl w:ilvl="0" w:tplc="5282CA28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1E539CB"/>
    <w:multiLevelType w:val="multilevel"/>
    <w:tmpl w:val="C3CE2B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4B81A82"/>
    <w:multiLevelType w:val="multilevel"/>
    <w:tmpl w:val="35BCD3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5516DAA"/>
    <w:multiLevelType w:val="multilevel"/>
    <w:tmpl w:val="CE588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5B5734F"/>
    <w:multiLevelType w:val="multilevel"/>
    <w:tmpl w:val="FA6C9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3" w15:restartNumberingAfterBreak="0">
    <w:nsid w:val="79114B5E"/>
    <w:multiLevelType w:val="multilevel"/>
    <w:tmpl w:val="1B5CF2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4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8B6807"/>
    <w:multiLevelType w:val="multilevel"/>
    <w:tmpl w:val="692C1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DCE0F2C"/>
    <w:multiLevelType w:val="multilevel"/>
    <w:tmpl w:val="3FCCFA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0"/>
  </w:num>
  <w:num w:numId="2">
    <w:abstractNumId w:val="46"/>
  </w:num>
  <w:num w:numId="3">
    <w:abstractNumId w:val="14"/>
  </w:num>
  <w:num w:numId="4">
    <w:abstractNumId w:val="39"/>
  </w:num>
  <w:num w:numId="5">
    <w:abstractNumId w:val="42"/>
  </w:num>
  <w:num w:numId="6">
    <w:abstractNumId w:val="34"/>
  </w:num>
  <w:num w:numId="7">
    <w:abstractNumId w:val="38"/>
  </w:num>
  <w:num w:numId="8">
    <w:abstractNumId w:val="0"/>
  </w:num>
  <w:num w:numId="9">
    <w:abstractNumId w:val="55"/>
  </w:num>
  <w:num w:numId="10">
    <w:abstractNumId w:val="52"/>
  </w:num>
  <w:num w:numId="11">
    <w:abstractNumId w:val="50"/>
  </w:num>
  <w:num w:numId="12">
    <w:abstractNumId w:val="29"/>
  </w:num>
  <w:num w:numId="13">
    <w:abstractNumId w:val="51"/>
  </w:num>
  <w:num w:numId="14">
    <w:abstractNumId w:val="28"/>
  </w:num>
  <w:num w:numId="15">
    <w:abstractNumId w:val="49"/>
  </w:num>
  <w:num w:numId="16">
    <w:abstractNumId w:val="53"/>
  </w:num>
  <w:num w:numId="17">
    <w:abstractNumId w:val="27"/>
  </w:num>
  <w:num w:numId="18">
    <w:abstractNumId w:val="22"/>
  </w:num>
  <w:num w:numId="19">
    <w:abstractNumId w:val="6"/>
  </w:num>
  <w:num w:numId="20">
    <w:abstractNumId w:val="21"/>
  </w:num>
  <w:num w:numId="21">
    <w:abstractNumId w:val="54"/>
  </w:num>
  <w:num w:numId="22">
    <w:abstractNumId w:val="5"/>
  </w:num>
  <w:num w:numId="23">
    <w:abstractNumId w:val="43"/>
  </w:num>
  <w:num w:numId="24">
    <w:abstractNumId w:val="33"/>
  </w:num>
  <w:num w:numId="25">
    <w:abstractNumId w:val="15"/>
  </w:num>
  <w:num w:numId="26">
    <w:abstractNumId w:val="7"/>
  </w:num>
  <w:num w:numId="27">
    <w:abstractNumId w:val="26"/>
  </w:num>
  <w:num w:numId="28">
    <w:abstractNumId w:val="2"/>
  </w:num>
  <w:num w:numId="29">
    <w:abstractNumId w:val="11"/>
  </w:num>
  <w:num w:numId="30">
    <w:abstractNumId w:val="12"/>
  </w:num>
  <w:num w:numId="31">
    <w:abstractNumId w:val="18"/>
  </w:num>
  <w:num w:numId="32">
    <w:abstractNumId w:val="44"/>
  </w:num>
  <w:num w:numId="33">
    <w:abstractNumId w:val="47"/>
  </w:num>
  <w:num w:numId="34">
    <w:abstractNumId w:val="20"/>
  </w:num>
  <w:num w:numId="35">
    <w:abstractNumId w:val="40"/>
  </w:num>
  <w:num w:numId="36">
    <w:abstractNumId w:val="31"/>
  </w:num>
  <w:num w:numId="37">
    <w:abstractNumId w:val="9"/>
  </w:num>
  <w:num w:numId="38">
    <w:abstractNumId w:val="25"/>
  </w:num>
  <w:num w:numId="39">
    <w:abstractNumId w:val="1"/>
  </w:num>
  <w:num w:numId="40">
    <w:abstractNumId w:val="12"/>
  </w:num>
  <w:num w:numId="41">
    <w:abstractNumId w:val="12"/>
  </w:num>
  <w:num w:numId="42">
    <w:abstractNumId w:val="12"/>
  </w:num>
  <w:num w:numId="43">
    <w:abstractNumId w:val="16"/>
  </w:num>
  <w:num w:numId="44">
    <w:abstractNumId w:val="23"/>
  </w:num>
  <w:num w:numId="45">
    <w:abstractNumId w:val="8"/>
  </w:num>
  <w:num w:numId="46">
    <w:abstractNumId w:val="24"/>
  </w:num>
  <w:num w:numId="47">
    <w:abstractNumId w:val="56"/>
  </w:num>
  <w:num w:numId="48">
    <w:abstractNumId w:val="13"/>
  </w:num>
  <w:num w:numId="49">
    <w:abstractNumId w:val="17"/>
  </w:num>
  <w:num w:numId="50">
    <w:abstractNumId w:val="19"/>
  </w:num>
  <w:num w:numId="51">
    <w:abstractNumId w:val="41"/>
  </w:num>
  <w:num w:numId="52">
    <w:abstractNumId w:val="10"/>
  </w:num>
  <w:num w:numId="53">
    <w:abstractNumId w:val="35"/>
  </w:num>
  <w:num w:numId="54">
    <w:abstractNumId w:val="4"/>
  </w:num>
  <w:num w:numId="55">
    <w:abstractNumId w:val="36"/>
  </w:num>
  <w:num w:numId="56">
    <w:abstractNumId w:val="45"/>
  </w:num>
  <w:num w:numId="57">
    <w:abstractNumId w:val="32"/>
  </w:num>
  <w:num w:numId="58">
    <w:abstractNumId w:val="3"/>
  </w:num>
  <w:num w:numId="59">
    <w:abstractNumId w:val="4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</w:num>
  <w:num w:numId="61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7283"/>
    <w:rsid w:val="0002059C"/>
    <w:rsid w:val="00031B35"/>
    <w:rsid w:val="000329F1"/>
    <w:rsid w:val="0003553B"/>
    <w:rsid w:val="00055997"/>
    <w:rsid w:val="00063DBB"/>
    <w:rsid w:val="00070156"/>
    <w:rsid w:val="00085A56"/>
    <w:rsid w:val="00090B61"/>
    <w:rsid w:val="00091CC4"/>
    <w:rsid w:val="00091FA1"/>
    <w:rsid w:val="00093AC7"/>
    <w:rsid w:val="000A1EA7"/>
    <w:rsid w:val="000B0654"/>
    <w:rsid w:val="000B46AB"/>
    <w:rsid w:val="000B70A4"/>
    <w:rsid w:val="000C2590"/>
    <w:rsid w:val="000C366D"/>
    <w:rsid w:val="000D5A10"/>
    <w:rsid w:val="000D5AF7"/>
    <w:rsid w:val="00104126"/>
    <w:rsid w:val="00104850"/>
    <w:rsid w:val="00107333"/>
    <w:rsid w:val="00107B0F"/>
    <w:rsid w:val="00115D09"/>
    <w:rsid w:val="00121F32"/>
    <w:rsid w:val="0012513F"/>
    <w:rsid w:val="0012550E"/>
    <w:rsid w:val="00134387"/>
    <w:rsid w:val="00137486"/>
    <w:rsid w:val="00141823"/>
    <w:rsid w:val="0014496B"/>
    <w:rsid w:val="00155E8C"/>
    <w:rsid w:val="00156C10"/>
    <w:rsid w:val="00170506"/>
    <w:rsid w:val="00181282"/>
    <w:rsid w:val="00187119"/>
    <w:rsid w:val="00187962"/>
    <w:rsid w:val="00187F7A"/>
    <w:rsid w:val="001A257B"/>
    <w:rsid w:val="001A4262"/>
    <w:rsid w:val="001B242D"/>
    <w:rsid w:val="001D013A"/>
    <w:rsid w:val="001D098C"/>
    <w:rsid w:val="001D6E7D"/>
    <w:rsid w:val="001E7B8E"/>
    <w:rsid w:val="001F4F6F"/>
    <w:rsid w:val="001F50E8"/>
    <w:rsid w:val="001F6100"/>
    <w:rsid w:val="00201282"/>
    <w:rsid w:val="002012A8"/>
    <w:rsid w:val="00205932"/>
    <w:rsid w:val="0021707C"/>
    <w:rsid w:val="002348C4"/>
    <w:rsid w:val="00246701"/>
    <w:rsid w:val="002529D9"/>
    <w:rsid w:val="002529E7"/>
    <w:rsid w:val="00262D6A"/>
    <w:rsid w:val="00272652"/>
    <w:rsid w:val="00272FDD"/>
    <w:rsid w:val="00280296"/>
    <w:rsid w:val="00282C8D"/>
    <w:rsid w:val="00295108"/>
    <w:rsid w:val="002B2F38"/>
    <w:rsid w:val="002C2C42"/>
    <w:rsid w:val="002C55D9"/>
    <w:rsid w:val="002C651C"/>
    <w:rsid w:val="002D042B"/>
    <w:rsid w:val="002D5366"/>
    <w:rsid w:val="002E3657"/>
    <w:rsid w:val="002E7952"/>
    <w:rsid w:val="002F0AD5"/>
    <w:rsid w:val="003045ED"/>
    <w:rsid w:val="00305E4B"/>
    <w:rsid w:val="0030796C"/>
    <w:rsid w:val="0031038C"/>
    <w:rsid w:val="003200C0"/>
    <w:rsid w:val="00323A61"/>
    <w:rsid w:val="0033550C"/>
    <w:rsid w:val="003435D7"/>
    <w:rsid w:val="00345868"/>
    <w:rsid w:val="00353CB0"/>
    <w:rsid w:val="00390996"/>
    <w:rsid w:val="00392320"/>
    <w:rsid w:val="00395F17"/>
    <w:rsid w:val="003974CE"/>
    <w:rsid w:val="003A0831"/>
    <w:rsid w:val="003A16B8"/>
    <w:rsid w:val="003A1D95"/>
    <w:rsid w:val="003B4905"/>
    <w:rsid w:val="003C15D0"/>
    <w:rsid w:val="003C480A"/>
    <w:rsid w:val="003E3265"/>
    <w:rsid w:val="003E602A"/>
    <w:rsid w:val="003F0ED3"/>
    <w:rsid w:val="003F43C0"/>
    <w:rsid w:val="003F4BA8"/>
    <w:rsid w:val="0040665F"/>
    <w:rsid w:val="00414B9D"/>
    <w:rsid w:val="0041547B"/>
    <w:rsid w:val="00422C02"/>
    <w:rsid w:val="0043454A"/>
    <w:rsid w:val="0044406D"/>
    <w:rsid w:val="00447690"/>
    <w:rsid w:val="00452BC9"/>
    <w:rsid w:val="004666DE"/>
    <w:rsid w:val="00467239"/>
    <w:rsid w:val="00471501"/>
    <w:rsid w:val="004723BB"/>
    <w:rsid w:val="00472DAC"/>
    <w:rsid w:val="00480ABD"/>
    <w:rsid w:val="00486A59"/>
    <w:rsid w:val="004925FD"/>
    <w:rsid w:val="004952D2"/>
    <w:rsid w:val="004A1D5E"/>
    <w:rsid w:val="004A2982"/>
    <w:rsid w:val="004A36F6"/>
    <w:rsid w:val="004A7204"/>
    <w:rsid w:val="004C1940"/>
    <w:rsid w:val="004C3710"/>
    <w:rsid w:val="004C60A9"/>
    <w:rsid w:val="004E5273"/>
    <w:rsid w:val="004F264E"/>
    <w:rsid w:val="00501448"/>
    <w:rsid w:val="00505FA6"/>
    <w:rsid w:val="00506330"/>
    <w:rsid w:val="00507B8C"/>
    <w:rsid w:val="00515980"/>
    <w:rsid w:val="005223C5"/>
    <w:rsid w:val="00525887"/>
    <w:rsid w:val="0053297E"/>
    <w:rsid w:val="0054461A"/>
    <w:rsid w:val="0054614C"/>
    <w:rsid w:val="00546269"/>
    <w:rsid w:val="00555BE7"/>
    <w:rsid w:val="00562896"/>
    <w:rsid w:val="005670F0"/>
    <w:rsid w:val="00571A61"/>
    <w:rsid w:val="00573137"/>
    <w:rsid w:val="00573CF9"/>
    <w:rsid w:val="00575371"/>
    <w:rsid w:val="00576B4D"/>
    <w:rsid w:val="005875F8"/>
    <w:rsid w:val="005A1AB7"/>
    <w:rsid w:val="005A32D1"/>
    <w:rsid w:val="005A3A01"/>
    <w:rsid w:val="005A7528"/>
    <w:rsid w:val="005A7A03"/>
    <w:rsid w:val="005B372D"/>
    <w:rsid w:val="005B504F"/>
    <w:rsid w:val="005D23BE"/>
    <w:rsid w:val="005D6D88"/>
    <w:rsid w:val="005F57F3"/>
    <w:rsid w:val="00601162"/>
    <w:rsid w:val="00601984"/>
    <w:rsid w:val="00602DDB"/>
    <w:rsid w:val="006035D0"/>
    <w:rsid w:val="00616ACC"/>
    <w:rsid w:val="00617E45"/>
    <w:rsid w:val="00622766"/>
    <w:rsid w:val="00624A2B"/>
    <w:rsid w:val="006257DA"/>
    <w:rsid w:val="00635065"/>
    <w:rsid w:val="0063632E"/>
    <w:rsid w:val="00637AD5"/>
    <w:rsid w:val="0064015C"/>
    <w:rsid w:val="0065283D"/>
    <w:rsid w:val="00661AD9"/>
    <w:rsid w:val="00662740"/>
    <w:rsid w:val="00670F85"/>
    <w:rsid w:val="00677F20"/>
    <w:rsid w:val="00686FA4"/>
    <w:rsid w:val="006A0FEA"/>
    <w:rsid w:val="006A42F9"/>
    <w:rsid w:val="006A6164"/>
    <w:rsid w:val="006B45AD"/>
    <w:rsid w:val="006B74F7"/>
    <w:rsid w:val="006B7588"/>
    <w:rsid w:val="006C2020"/>
    <w:rsid w:val="006C613B"/>
    <w:rsid w:val="006C6ACA"/>
    <w:rsid w:val="006D18F6"/>
    <w:rsid w:val="006E7E48"/>
    <w:rsid w:val="006F4CE9"/>
    <w:rsid w:val="0070663C"/>
    <w:rsid w:val="00720F76"/>
    <w:rsid w:val="00723279"/>
    <w:rsid w:val="00724D95"/>
    <w:rsid w:val="00726D69"/>
    <w:rsid w:val="00727907"/>
    <w:rsid w:val="007305CC"/>
    <w:rsid w:val="00731F95"/>
    <w:rsid w:val="00740A8B"/>
    <w:rsid w:val="00743348"/>
    <w:rsid w:val="007470E5"/>
    <w:rsid w:val="0076002D"/>
    <w:rsid w:val="00765408"/>
    <w:rsid w:val="0076658C"/>
    <w:rsid w:val="007676DC"/>
    <w:rsid w:val="0077143D"/>
    <w:rsid w:val="00772BCE"/>
    <w:rsid w:val="0079370D"/>
    <w:rsid w:val="0079793A"/>
    <w:rsid w:val="007A0507"/>
    <w:rsid w:val="007A0719"/>
    <w:rsid w:val="007A737B"/>
    <w:rsid w:val="007B2F57"/>
    <w:rsid w:val="007B56C5"/>
    <w:rsid w:val="007C0518"/>
    <w:rsid w:val="007C58B2"/>
    <w:rsid w:val="007D76A5"/>
    <w:rsid w:val="007F1085"/>
    <w:rsid w:val="007F1F7C"/>
    <w:rsid w:val="00802BFF"/>
    <w:rsid w:val="00805769"/>
    <w:rsid w:val="00805A33"/>
    <w:rsid w:val="008066A0"/>
    <w:rsid w:val="00806836"/>
    <w:rsid w:val="008213ED"/>
    <w:rsid w:val="008231D6"/>
    <w:rsid w:val="008346DC"/>
    <w:rsid w:val="00843C84"/>
    <w:rsid w:val="00846153"/>
    <w:rsid w:val="008464DA"/>
    <w:rsid w:val="00855BC4"/>
    <w:rsid w:val="00857CD8"/>
    <w:rsid w:val="00860DA5"/>
    <w:rsid w:val="00862360"/>
    <w:rsid w:val="00864017"/>
    <w:rsid w:val="00866184"/>
    <w:rsid w:val="00867B60"/>
    <w:rsid w:val="00887D59"/>
    <w:rsid w:val="008A0428"/>
    <w:rsid w:val="008A4066"/>
    <w:rsid w:val="008B7300"/>
    <w:rsid w:val="008C583D"/>
    <w:rsid w:val="008D534A"/>
    <w:rsid w:val="008D5888"/>
    <w:rsid w:val="008D5DA3"/>
    <w:rsid w:val="008D6BA4"/>
    <w:rsid w:val="008E19B3"/>
    <w:rsid w:val="008E4C4C"/>
    <w:rsid w:val="00904083"/>
    <w:rsid w:val="009077B0"/>
    <w:rsid w:val="00910B20"/>
    <w:rsid w:val="00917104"/>
    <w:rsid w:val="00920033"/>
    <w:rsid w:val="00920A0F"/>
    <w:rsid w:val="0092453C"/>
    <w:rsid w:val="00926317"/>
    <w:rsid w:val="0093471C"/>
    <w:rsid w:val="00936FD5"/>
    <w:rsid w:val="009434E3"/>
    <w:rsid w:val="0094604F"/>
    <w:rsid w:val="0094684D"/>
    <w:rsid w:val="009509EB"/>
    <w:rsid w:val="00952F3D"/>
    <w:rsid w:val="00953FE0"/>
    <w:rsid w:val="0095660C"/>
    <w:rsid w:val="00957B2E"/>
    <w:rsid w:val="00961C3B"/>
    <w:rsid w:val="00994634"/>
    <w:rsid w:val="009A1ADA"/>
    <w:rsid w:val="009A49F4"/>
    <w:rsid w:val="009B3B3F"/>
    <w:rsid w:val="009B5946"/>
    <w:rsid w:val="009C69BA"/>
    <w:rsid w:val="009D527A"/>
    <w:rsid w:val="009D592F"/>
    <w:rsid w:val="009E0684"/>
    <w:rsid w:val="009F024B"/>
    <w:rsid w:val="009F051E"/>
    <w:rsid w:val="00A23121"/>
    <w:rsid w:val="00A256F9"/>
    <w:rsid w:val="00A265B7"/>
    <w:rsid w:val="00A26794"/>
    <w:rsid w:val="00A42A78"/>
    <w:rsid w:val="00A560DC"/>
    <w:rsid w:val="00A66AB7"/>
    <w:rsid w:val="00A672B9"/>
    <w:rsid w:val="00A73AA3"/>
    <w:rsid w:val="00A74F04"/>
    <w:rsid w:val="00A77939"/>
    <w:rsid w:val="00A8350A"/>
    <w:rsid w:val="00A92F88"/>
    <w:rsid w:val="00AA1B0F"/>
    <w:rsid w:val="00AA66C3"/>
    <w:rsid w:val="00AA6C2A"/>
    <w:rsid w:val="00AA7424"/>
    <w:rsid w:val="00AA7654"/>
    <w:rsid w:val="00AB42AF"/>
    <w:rsid w:val="00AB5132"/>
    <w:rsid w:val="00AC5B02"/>
    <w:rsid w:val="00AD2A89"/>
    <w:rsid w:val="00AD6AE9"/>
    <w:rsid w:val="00AE1A23"/>
    <w:rsid w:val="00AE700E"/>
    <w:rsid w:val="00AF4662"/>
    <w:rsid w:val="00AF50B5"/>
    <w:rsid w:val="00AF7DA2"/>
    <w:rsid w:val="00B10D81"/>
    <w:rsid w:val="00B1236D"/>
    <w:rsid w:val="00B169C1"/>
    <w:rsid w:val="00B212C1"/>
    <w:rsid w:val="00B23E03"/>
    <w:rsid w:val="00B275A3"/>
    <w:rsid w:val="00B33C58"/>
    <w:rsid w:val="00B34EC2"/>
    <w:rsid w:val="00B36280"/>
    <w:rsid w:val="00B44943"/>
    <w:rsid w:val="00B45A61"/>
    <w:rsid w:val="00B607AF"/>
    <w:rsid w:val="00B80E78"/>
    <w:rsid w:val="00B82331"/>
    <w:rsid w:val="00B92FC7"/>
    <w:rsid w:val="00B94564"/>
    <w:rsid w:val="00B94EA3"/>
    <w:rsid w:val="00BA10BC"/>
    <w:rsid w:val="00BA3993"/>
    <w:rsid w:val="00BA64E3"/>
    <w:rsid w:val="00BB614C"/>
    <w:rsid w:val="00BB7956"/>
    <w:rsid w:val="00BD3274"/>
    <w:rsid w:val="00BD3927"/>
    <w:rsid w:val="00BD4E7F"/>
    <w:rsid w:val="00BE2AB7"/>
    <w:rsid w:val="00BE300E"/>
    <w:rsid w:val="00BE55CA"/>
    <w:rsid w:val="00BE7298"/>
    <w:rsid w:val="00C053BA"/>
    <w:rsid w:val="00C13514"/>
    <w:rsid w:val="00C155FE"/>
    <w:rsid w:val="00C16F74"/>
    <w:rsid w:val="00C241F3"/>
    <w:rsid w:val="00C30956"/>
    <w:rsid w:val="00C33584"/>
    <w:rsid w:val="00C51148"/>
    <w:rsid w:val="00C563FA"/>
    <w:rsid w:val="00C60334"/>
    <w:rsid w:val="00C65B15"/>
    <w:rsid w:val="00C77916"/>
    <w:rsid w:val="00C77B77"/>
    <w:rsid w:val="00C834E8"/>
    <w:rsid w:val="00C86DF8"/>
    <w:rsid w:val="00CA35D1"/>
    <w:rsid w:val="00CA39B2"/>
    <w:rsid w:val="00CA6AB9"/>
    <w:rsid w:val="00CC24B3"/>
    <w:rsid w:val="00CD0163"/>
    <w:rsid w:val="00CE21AE"/>
    <w:rsid w:val="00CF341F"/>
    <w:rsid w:val="00D0191C"/>
    <w:rsid w:val="00D01A4C"/>
    <w:rsid w:val="00D07B7B"/>
    <w:rsid w:val="00D103E5"/>
    <w:rsid w:val="00D146CF"/>
    <w:rsid w:val="00D20249"/>
    <w:rsid w:val="00D35672"/>
    <w:rsid w:val="00D362B1"/>
    <w:rsid w:val="00D41B78"/>
    <w:rsid w:val="00D46F38"/>
    <w:rsid w:val="00D47A89"/>
    <w:rsid w:val="00D64CF4"/>
    <w:rsid w:val="00D67E2B"/>
    <w:rsid w:val="00D70DAC"/>
    <w:rsid w:val="00D81752"/>
    <w:rsid w:val="00D91428"/>
    <w:rsid w:val="00D94850"/>
    <w:rsid w:val="00D969F2"/>
    <w:rsid w:val="00DA3200"/>
    <w:rsid w:val="00DB0A0D"/>
    <w:rsid w:val="00DB60E0"/>
    <w:rsid w:val="00DC315C"/>
    <w:rsid w:val="00DC36CD"/>
    <w:rsid w:val="00DC749D"/>
    <w:rsid w:val="00DD4155"/>
    <w:rsid w:val="00DF2BB7"/>
    <w:rsid w:val="00DF59DD"/>
    <w:rsid w:val="00E01FE5"/>
    <w:rsid w:val="00E03A7B"/>
    <w:rsid w:val="00E0558A"/>
    <w:rsid w:val="00E13B49"/>
    <w:rsid w:val="00E15A96"/>
    <w:rsid w:val="00E47EEC"/>
    <w:rsid w:val="00E57B18"/>
    <w:rsid w:val="00E73843"/>
    <w:rsid w:val="00E75390"/>
    <w:rsid w:val="00E90ACA"/>
    <w:rsid w:val="00E958B0"/>
    <w:rsid w:val="00EB2564"/>
    <w:rsid w:val="00EB25B9"/>
    <w:rsid w:val="00EC1D9D"/>
    <w:rsid w:val="00EC5307"/>
    <w:rsid w:val="00ED063E"/>
    <w:rsid w:val="00ED2352"/>
    <w:rsid w:val="00EF24D6"/>
    <w:rsid w:val="00F05A5D"/>
    <w:rsid w:val="00F24C97"/>
    <w:rsid w:val="00F40651"/>
    <w:rsid w:val="00F431DA"/>
    <w:rsid w:val="00F60FB2"/>
    <w:rsid w:val="00F64036"/>
    <w:rsid w:val="00F71B48"/>
    <w:rsid w:val="00F72BB9"/>
    <w:rsid w:val="00FA20C9"/>
    <w:rsid w:val="00FA3067"/>
    <w:rsid w:val="00FA6236"/>
    <w:rsid w:val="00FB0811"/>
    <w:rsid w:val="00FB0B45"/>
    <w:rsid w:val="00FB18DF"/>
    <w:rsid w:val="00FB248C"/>
    <w:rsid w:val="00FB3C11"/>
    <w:rsid w:val="00FB4FA7"/>
    <w:rsid w:val="00FC2433"/>
    <w:rsid w:val="00FC453C"/>
    <w:rsid w:val="00FD75A8"/>
    <w:rsid w:val="00FE2B27"/>
    <w:rsid w:val="00FF0A1C"/>
    <w:rsid w:val="00FF136A"/>
    <w:rsid w:val="00FF21B7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BEB24"/>
  <w15:chartTrackingRefBased/>
  <w15:docId w15:val="{7229FCA2-BB2E-4272-84E0-87514222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aliases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30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customStyle="1" w:styleId="Default">
    <w:name w:val="Default"/>
    <w:rsid w:val="006C6ACA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8711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2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pu.cz" TargetMode="External"/><Relationship Id="rId4" Type="http://schemas.openxmlformats.org/officeDocument/2006/relationships/styles" Target="styles.xml"/><Relationship Id="rId9" Type="http://schemas.openxmlformats.org/officeDocument/2006/relationships/hyperlink" Target="mailto:ups.kr.fakturace@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576B8B0-6FDB-48C9-8528-4897FA0D6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6AC6B-D142-481E-8F1C-0D18A474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3788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26091</CharactersWithSpaces>
  <SharedDoc>false</SharedDoc>
  <HLinks>
    <vt:vector size="18" baseType="variant">
      <vt:variant>
        <vt:i4>8126580</vt:i4>
      </vt:variant>
      <vt:variant>
        <vt:i4>22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4259938</vt:i4>
      </vt:variant>
      <vt:variant>
        <vt:i4>19</vt:i4>
      </vt:variant>
      <vt:variant>
        <vt:i4>0</vt:i4>
      </vt:variant>
      <vt:variant>
        <vt:i4>5</vt:i4>
      </vt:variant>
      <vt:variant>
        <vt:lpwstr>mailto:ups.kr.fakturace@npu.cz</vt:lpwstr>
      </vt:variant>
      <vt:variant>
        <vt:lpwstr/>
      </vt:variant>
      <vt:variant>
        <vt:i4>7471120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subject/>
  <dc:creator>Karel Jelínek</dc:creator>
  <cp:keywords/>
  <cp:lastModifiedBy>-</cp:lastModifiedBy>
  <cp:revision>2</cp:revision>
  <cp:lastPrinted>2021-05-19T12:14:00Z</cp:lastPrinted>
  <dcterms:created xsi:type="dcterms:W3CDTF">2021-05-24T06:01:00Z</dcterms:created>
  <dcterms:modified xsi:type="dcterms:W3CDTF">2021-05-24T06:01:00Z</dcterms:modified>
</cp:coreProperties>
</file>