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DA51" w14:textId="77777777" w:rsidR="000965C0" w:rsidRPr="003A7C91" w:rsidRDefault="000965C0" w:rsidP="000965C0">
      <w:pPr>
        <w:pStyle w:val="Nzev"/>
        <w:rPr>
          <w:rFonts w:ascii="Arial" w:hAnsi="Arial" w:cs="Arial"/>
          <w:sz w:val="24"/>
          <w:szCs w:val="24"/>
        </w:rPr>
      </w:pPr>
      <w:r w:rsidRPr="003A7C91">
        <w:rPr>
          <w:rFonts w:ascii="Arial" w:hAnsi="Arial" w:cs="Arial"/>
          <w:sz w:val="24"/>
          <w:szCs w:val="24"/>
        </w:rPr>
        <w:t>Smlouva o dílo</w:t>
      </w:r>
    </w:p>
    <w:p w14:paraId="594346CB" w14:textId="77777777" w:rsidR="000965C0" w:rsidRPr="003A7C91" w:rsidRDefault="000965C0" w:rsidP="000965C0">
      <w:pPr>
        <w:jc w:val="center"/>
        <w:rPr>
          <w:rFonts w:ascii="Arial" w:hAnsi="Arial" w:cs="Arial"/>
        </w:rPr>
      </w:pPr>
      <w:r w:rsidRPr="003A7C91">
        <w:rPr>
          <w:rFonts w:ascii="Arial" w:hAnsi="Arial" w:cs="Arial"/>
        </w:rPr>
        <w:t xml:space="preserve"> Uzavřená podle zák. 89/2012 (dále jen </w:t>
      </w:r>
      <w:r w:rsidRPr="003A7C91">
        <w:rPr>
          <w:rFonts w:ascii="Arial" w:hAnsi="Arial" w:cs="Arial"/>
          <w:b/>
          <w:bCs/>
        </w:rPr>
        <w:t>„Smlouva“</w:t>
      </w:r>
      <w:r w:rsidRPr="003A7C91">
        <w:rPr>
          <w:rFonts w:ascii="Arial" w:hAnsi="Arial" w:cs="Arial"/>
        </w:rPr>
        <w:t>)</w:t>
      </w:r>
    </w:p>
    <w:p w14:paraId="04FFACC5" w14:textId="77777777" w:rsidR="000965C0" w:rsidRPr="003A7C91" w:rsidRDefault="000965C0" w:rsidP="000965C0">
      <w:pPr>
        <w:snapToGrid w:val="0"/>
        <w:jc w:val="both"/>
        <w:rPr>
          <w:rFonts w:ascii="Arial" w:hAnsi="Arial" w:cs="Arial"/>
          <w:u w:val="single"/>
        </w:rPr>
      </w:pPr>
    </w:p>
    <w:p w14:paraId="5F93BEEE" w14:textId="77777777" w:rsidR="000965C0" w:rsidRPr="003A7C91" w:rsidRDefault="000965C0" w:rsidP="000965C0">
      <w:pPr>
        <w:pStyle w:val="Odstavecseseznamem1"/>
        <w:spacing w:after="240"/>
        <w:ind w:left="567"/>
        <w:jc w:val="center"/>
        <w:rPr>
          <w:rFonts w:ascii="Arial" w:hAnsi="Arial" w:cs="Arial"/>
          <w:b/>
          <w:bCs/>
        </w:rPr>
      </w:pPr>
      <w:r w:rsidRPr="003A7C91">
        <w:rPr>
          <w:rFonts w:ascii="Arial" w:hAnsi="Arial" w:cs="Arial"/>
          <w:b/>
          <w:bCs/>
        </w:rPr>
        <w:t>I.</w:t>
      </w:r>
    </w:p>
    <w:p w14:paraId="4210A799" w14:textId="77777777" w:rsidR="000965C0" w:rsidRPr="003A7C91" w:rsidRDefault="000965C0" w:rsidP="000965C0">
      <w:pPr>
        <w:pStyle w:val="Odstavecseseznamem1"/>
        <w:spacing w:after="240"/>
        <w:ind w:left="567"/>
        <w:jc w:val="center"/>
        <w:rPr>
          <w:rFonts w:ascii="Arial" w:hAnsi="Arial" w:cs="Arial"/>
          <w:b/>
          <w:bCs/>
        </w:rPr>
      </w:pPr>
      <w:r w:rsidRPr="003A7C91">
        <w:rPr>
          <w:rFonts w:ascii="Arial" w:hAnsi="Arial" w:cs="Arial"/>
          <w:b/>
          <w:bCs/>
        </w:rPr>
        <w:t>Smluvní strany</w:t>
      </w:r>
    </w:p>
    <w:p w14:paraId="13FA6B15" w14:textId="77777777" w:rsidR="00D716B9" w:rsidRPr="003A7C91" w:rsidRDefault="00D716B9" w:rsidP="000965C0">
      <w:pPr>
        <w:pStyle w:val="Odstavecseseznamem1"/>
        <w:spacing w:after="240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EAB795" w14:textId="625EE554" w:rsidR="00B2520A" w:rsidRPr="003A7C91" w:rsidRDefault="00B2520A" w:rsidP="00D716B9">
      <w:pPr>
        <w:spacing w:after="0" w:line="312" w:lineRule="auto"/>
        <w:rPr>
          <w:rFonts w:ascii="Arial" w:eastAsia="Times New Roman" w:hAnsi="Arial" w:cs="Arial"/>
          <w:b/>
          <w:lang w:eastAsia="cs-CZ"/>
        </w:rPr>
      </w:pPr>
      <w:r w:rsidRPr="003A7C91">
        <w:rPr>
          <w:rFonts w:ascii="Arial" w:eastAsia="Times New Roman" w:hAnsi="Arial" w:cs="Arial"/>
          <w:b/>
          <w:lang w:eastAsia="cs-CZ"/>
        </w:rPr>
        <w:t>Objednatel:</w:t>
      </w:r>
      <w:r w:rsidRPr="003A7C91">
        <w:rPr>
          <w:rFonts w:ascii="Arial" w:eastAsia="Times New Roman" w:hAnsi="Arial" w:cs="Arial"/>
          <w:lang w:eastAsia="cs-CZ"/>
        </w:rPr>
        <w:tab/>
      </w:r>
      <w:r w:rsidR="00BE2CBB" w:rsidRPr="003A7C91">
        <w:rPr>
          <w:rFonts w:ascii="Arial" w:eastAsia="Times New Roman" w:hAnsi="Arial" w:cs="Arial"/>
          <w:b/>
          <w:lang w:eastAsia="cs-CZ"/>
        </w:rPr>
        <w:t>Ú</w:t>
      </w:r>
      <w:r w:rsidR="00BE2CBB">
        <w:rPr>
          <w:rFonts w:ascii="Arial" w:eastAsia="Times New Roman" w:hAnsi="Arial" w:cs="Arial"/>
          <w:b/>
          <w:lang w:eastAsia="cs-CZ"/>
        </w:rPr>
        <w:t xml:space="preserve">stav </w:t>
      </w:r>
      <w:r w:rsidR="007A58DD">
        <w:rPr>
          <w:rFonts w:ascii="Arial" w:eastAsia="Times New Roman" w:hAnsi="Arial" w:cs="Arial"/>
          <w:b/>
          <w:lang w:eastAsia="cs-CZ"/>
        </w:rPr>
        <w:t>termomechaniky</w:t>
      </w:r>
      <w:r w:rsidR="007A58DD" w:rsidRPr="003A7C91">
        <w:rPr>
          <w:rFonts w:ascii="Arial" w:eastAsia="Times New Roman" w:hAnsi="Arial" w:cs="Arial"/>
          <w:b/>
          <w:lang w:eastAsia="cs-CZ"/>
        </w:rPr>
        <w:t xml:space="preserve"> </w:t>
      </w:r>
      <w:r w:rsidRPr="003A7C91">
        <w:rPr>
          <w:rFonts w:ascii="Arial" w:eastAsia="Times New Roman" w:hAnsi="Arial" w:cs="Arial"/>
          <w:b/>
          <w:lang w:eastAsia="cs-CZ"/>
        </w:rPr>
        <w:t xml:space="preserve">AV ČR, </w:t>
      </w:r>
      <w:proofErr w:type="spellStart"/>
      <w:r w:rsidRPr="003A7C91">
        <w:rPr>
          <w:rFonts w:ascii="Arial" w:eastAsia="Times New Roman" w:hAnsi="Arial" w:cs="Arial"/>
          <w:b/>
          <w:lang w:eastAsia="cs-CZ"/>
        </w:rPr>
        <w:t>v.v.i</w:t>
      </w:r>
      <w:proofErr w:type="spellEnd"/>
      <w:r w:rsidRPr="003A7C91">
        <w:rPr>
          <w:rFonts w:ascii="Arial" w:eastAsia="Times New Roman" w:hAnsi="Arial" w:cs="Arial"/>
          <w:b/>
          <w:lang w:eastAsia="cs-CZ"/>
        </w:rPr>
        <w:t xml:space="preserve">. </w:t>
      </w:r>
    </w:p>
    <w:p w14:paraId="2F919663" w14:textId="77777777" w:rsidR="00B2520A" w:rsidRPr="003A7C91" w:rsidRDefault="00B2520A" w:rsidP="00D716B9">
      <w:pPr>
        <w:spacing w:after="0" w:line="312" w:lineRule="auto"/>
        <w:rPr>
          <w:rFonts w:ascii="Arial" w:eastAsia="Times New Roman" w:hAnsi="Arial" w:cs="Arial"/>
          <w:lang w:eastAsia="cs-CZ"/>
        </w:rPr>
      </w:pPr>
      <w:r w:rsidRPr="003A7C91">
        <w:rPr>
          <w:rFonts w:ascii="Arial" w:eastAsia="Times New Roman" w:hAnsi="Arial" w:cs="Arial"/>
          <w:lang w:eastAsia="cs-CZ"/>
        </w:rPr>
        <w:t>Sídlo:</w:t>
      </w:r>
      <w:r w:rsidRPr="003A7C91">
        <w:rPr>
          <w:rFonts w:ascii="Arial" w:eastAsia="Times New Roman" w:hAnsi="Arial" w:cs="Arial"/>
          <w:lang w:eastAsia="cs-CZ"/>
        </w:rPr>
        <w:tab/>
      </w:r>
      <w:r w:rsidRPr="003A7C91">
        <w:rPr>
          <w:rFonts w:ascii="Arial" w:eastAsia="Times New Roman" w:hAnsi="Arial" w:cs="Arial"/>
          <w:lang w:eastAsia="cs-CZ"/>
        </w:rPr>
        <w:tab/>
        <w:t>Dolejškova 1402/5, 182 00  Praha 8 – Libeň</w:t>
      </w:r>
    </w:p>
    <w:p w14:paraId="7F4323D6" w14:textId="77777777" w:rsidR="00B2520A" w:rsidRPr="003A7C91" w:rsidRDefault="00B2520A" w:rsidP="00D716B9">
      <w:pPr>
        <w:spacing w:after="0" w:line="312" w:lineRule="auto"/>
        <w:rPr>
          <w:rFonts w:ascii="Arial" w:eastAsia="Times New Roman" w:hAnsi="Arial" w:cs="Arial"/>
          <w:lang w:eastAsia="cs-CZ"/>
        </w:rPr>
      </w:pPr>
      <w:r w:rsidRPr="003A7C91">
        <w:rPr>
          <w:rFonts w:ascii="Arial" w:eastAsia="Times New Roman" w:hAnsi="Arial" w:cs="Arial"/>
          <w:lang w:eastAsia="cs-CZ"/>
        </w:rPr>
        <w:t>Registrace:</w:t>
      </w:r>
      <w:r w:rsidRPr="003A7C91">
        <w:rPr>
          <w:rFonts w:ascii="Arial" w:eastAsia="Times New Roman" w:hAnsi="Arial" w:cs="Arial"/>
          <w:lang w:eastAsia="cs-CZ"/>
        </w:rPr>
        <w:tab/>
        <w:t xml:space="preserve">Rejstřík veřejných výzkumných institucí </w:t>
      </w:r>
    </w:p>
    <w:p w14:paraId="4DC2BAB5" w14:textId="77777777" w:rsidR="00B2520A" w:rsidRPr="003A7C91" w:rsidRDefault="00B2520A" w:rsidP="00D716B9">
      <w:pPr>
        <w:spacing w:after="0" w:line="312" w:lineRule="auto"/>
        <w:rPr>
          <w:rFonts w:ascii="Arial" w:eastAsia="Times New Roman" w:hAnsi="Arial" w:cs="Arial"/>
          <w:lang w:eastAsia="cs-CZ"/>
        </w:rPr>
      </w:pPr>
      <w:r w:rsidRPr="003A7C91">
        <w:rPr>
          <w:rFonts w:ascii="Arial" w:eastAsia="Times New Roman" w:hAnsi="Arial" w:cs="Arial"/>
          <w:lang w:eastAsia="cs-CZ"/>
        </w:rPr>
        <w:t xml:space="preserve">                          Ministerstva školství, mládeže a tělovýchovy, Karmelitská 7,118 12 Praha 1</w:t>
      </w:r>
    </w:p>
    <w:p w14:paraId="4281963C" w14:textId="077A37A5" w:rsidR="00B2520A" w:rsidRPr="003A7C91" w:rsidRDefault="00B2520A" w:rsidP="00D716B9">
      <w:pPr>
        <w:spacing w:after="0" w:line="312" w:lineRule="auto"/>
        <w:rPr>
          <w:rFonts w:ascii="Arial" w:eastAsia="Times New Roman" w:hAnsi="Arial" w:cs="Arial"/>
          <w:lang w:eastAsia="cs-CZ"/>
        </w:rPr>
      </w:pPr>
      <w:r w:rsidRPr="003A7C91">
        <w:rPr>
          <w:rFonts w:ascii="Arial" w:eastAsia="Times New Roman" w:hAnsi="Arial" w:cs="Arial"/>
          <w:lang w:eastAsia="cs-CZ"/>
        </w:rPr>
        <w:t>Zastoupení:</w:t>
      </w:r>
      <w:r w:rsidRPr="003A7C91">
        <w:rPr>
          <w:rFonts w:ascii="Arial" w:eastAsia="Times New Roman" w:hAnsi="Arial" w:cs="Arial"/>
          <w:lang w:eastAsia="cs-CZ"/>
        </w:rPr>
        <w:tab/>
      </w:r>
      <w:r w:rsidR="00CE3D32" w:rsidRPr="003A7C91">
        <w:rPr>
          <w:rFonts w:ascii="Arial" w:eastAsia="Times New Roman" w:hAnsi="Arial" w:cs="Arial"/>
          <w:lang w:eastAsia="cs-CZ"/>
        </w:rPr>
        <w:t>Ing. Jiří Plešek, CSc.</w:t>
      </w:r>
      <w:r w:rsidRPr="003A7C91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Pr="003A7C91">
        <w:rPr>
          <w:rFonts w:ascii="Arial" w:eastAsia="Times New Roman" w:hAnsi="Arial" w:cs="Arial"/>
          <w:lang w:eastAsia="cs-CZ"/>
        </w:rPr>
        <w:t>–  ředitel</w:t>
      </w:r>
      <w:proofErr w:type="gramEnd"/>
      <w:r w:rsidRPr="003A7C91">
        <w:rPr>
          <w:rFonts w:ascii="Arial" w:eastAsia="Times New Roman" w:hAnsi="Arial" w:cs="Arial"/>
          <w:lang w:eastAsia="cs-CZ"/>
        </w:rPr>
        <w:t xml:space="preserve"> ústavu</w:t>
      </w:r>
    </w:p>
    <w:p w14:paraId="006D4588" w14:textId="77777777" w:rsidR="00B2520A" w:rsidRPr="003A7C91" w:rsidRDefault="00B2520A" w:rsidP="00D716B9">
      <w:pPr>
        <w:spacing w:after="0" w:line="312" w:lineRule="auto"/>
        <w:rPr>
          <w:rFonts w:ascii="Arial" w:eastAsia="Times New Roman" w:hAnsi="Arial" w:cs="Arial"/>
          <w:lang w:eastAsia="cs-CZ"/>
        </w:rPr>
      </w:pPr>
      <w:r w:rsidRPr="003A7C91">
        <w:rPr>
          <w:rFonts w:ascii="Arial" w:eastAsia="Times New Roman" w:hAnsi="Arial" w:cs="Arial"/>
          <w:lang w:eastAsia="cs-CZ"/>
        </w:rPr>
        <w:t xml:space="preserve">IČO: </w:t>
      </w:r>
      <w:r w:rsidRPr="003A7C91">
        <w:rPr>
          <w:rFonts w:ascii="Arial" w:eastAsia="Times New Roman" w:hAnsi="Arial" w:cs="Arial"/>
          <w:lang w:eastAsia="cs-CZ"/>
        </w:rPr>
        <w:tab/>
      </w:r>
      <w:r w:rsidRPr="003A7C91">
        <w:rPr>
          <w:rFonts w:ascii="Arial" w:eastAsia="Times New Roman" w:hAnsi="Arial" w:cs="Arial"/>
          <w:lang w:eastAsia="cs-CZ"/>
        </w:rPr>
        <w:tab/>
        <w:t xml:space="preserve">61388998   </w:t>
      </w:r>
      <w:r w:rsidRPr="003A7C91">
        <w:rPr>
          <w:rFonts w:ascii="Arial" w:eastAsia="Times New Roman" w:hAnsi="Arial" w:cs="Arial"/>
          <w:lang w:eastAsia="cs-CZ"/>
        </w:rPr>
        <w:tab/>
        <w:t xml:space="preserve">     DIČ: CZ61388998 </w:t>
      </w:r>
    </w:p>
    <w:p w14:paraId="7B111BB0" w14:textId="6D90A673" w:rsidR="00B2520A" w:rsidRPr="003A7C91" w:rsidRDefault="00B2520A" w:rsidP="00D716B9">
      <w:pPr>
        <w:spacing w:after="0" w:line="312" w:lineRule="auto"/>
        <w:rPr>
          <w:rFonts w:ascii="Arial" w:eastAsia="Times New Roman" w:hAnsi="Arial" w:cs="Arial"/>
          <w:lang w:eastAsia="cs-CZ"/>
        </w:rPr>
      </w:pPr>
      <w:proofErr w:type="spellStart"/>
      <w:r w:rsidRPr="003A7C91">
        <w:rPr>
          <w:rFonts w:ascii="Arial" w:eastAsia="Times New Roman" w:hAnsi="Arial" w:cs="Arial"/>
          <w:lang w:eastAsia="cs-CZ"/>
        </w:rPr>
        <w:t>Bank.spojení</w:t>
      </w:r>
      <w:proofErr w:type="spellEnd"/>
      <w:r w:rsidRPr="003A7C91">
        <w:rPr>
          <w:rFonts w:ascii="Arial" w:eastAsia="Times New Roman" w:hAnsi="Arial" w:cs="Arial"/>
          <w:lang w:eastAsia="cs-CZ"/>
        </w:rPr>
        <w:t>: Československá obchodní banka</w:t>
      </w:r>
      <w:r w:rsidR="00A93977">
        <w:rPr>
          <w:rFonts w:ascii="Arial" w:eastAsia="Times New Roman" w:hAnsi="Arial" w:cs="Arial"/>
          <w:lang w:eastAsia="cs-CZ"/>
        </w:rPr>
        <w:t>,</w:t>
      </w:r>
      <w:r w:rsidRPr="003A7C91">
        <w:rPr>
          <w:rFonts w:ascii="Arial" w:eastAsia="Times New Roman" w:hAnsi="Arial" w:cs="Arial"/>
          <w:lang w:eastAsia="cs-CZ"/>
        </w:rPr>
        <w:t xml:space="preserve"> a.s., pobočka K</w:t>
      </w:r>
      <w:r w:rsidR="00824D01" w:rsidRPr="003A7C91">
        <w:rPr>
          <w:rFonts w:ascii="Arial" w:eastAsia="Times New Roman" w:hAnsi="Arial" w:cs="Arial"/>
          <w:lang w:eastAsia="cs-CZ"/>
        </w:rPr>
        <w:t xml:space="preserve">e </w:t>
      </w:r>
      <w:r w:rsidRPr="003A7C91">
        <w:rPr>
          <w:rFonts w:ascii="Arial" w:eastAsia="Times New Roman" w:hAnsi="Arial" w:cs="Arial"/>
          <w:lang w:eastAsia="cs-CZ"/>
        </w:rPr>
        <w:t>Stírce 50, Praha 8</w:t>
      </w:r>
    </w:p>
    <w:p w14:paraId="5A60325D" w14:textId="77777777" w:rsidR="00B2520A" w:rsidRPr="003A7C91" w:rsidRDefault="00B2520A" w:rsidP="00D716B9">
      <w:pPr>
        <w:spacing w:after="0" w:line="312" w:lineRule="auto"/>
        <w:rPr>
          <w:rFonts w:ascii="Arial" w:eastAsia="Times New Roman" w:hAnsi="Arial" w:cs="Arial"/>
          <w:lang w:eastAsia="cs-CZ"/>
        </w:rPr>
      </w:pPr>
      <w:r w:rsidRPr="003A7C91">
        <w:rPr>
          <w:rFonts w:ascii="Arial" w:eastAsia="Times New Roman" w:hAnsi="Arial" w:cs="Arial"/>
          <w:lang w:eastAsia="cs-CZ"/>
        </w:rPr>
        <w:t xml:space="preserve">Číslo účtu:     </w:t>
      </w:r>
      <w:r w:rsidR="00CE3D32" w:rsidRPr="003A7C91">
        <w:rPr>
          <w:rFonts w:ascii="Arial" w:eastAsia="Times New Roman" w:hAnsi="Arial" w:cs="Arial"/>
          <w:lang w:eastAsia="cs-CZ"/>
        </w:rPr>
        <w:t xml:space="preserve"> </w:t>
      </w:r>
      <w:r w:rsidRPr="003A7C91">
        <w:rPr>
          <w:rFonts w:ascii="Arial" w:eastAsia="Times New Roman" w:hAnsi="Arial" w:cs="Arial"/>
          <w:lang w:eastAsia="cs-CZ"/>
        </w:rPr>
        <w:t>101289018/0300</w:t>
      </w:r>
    </w:p>
    <w:p w14:paraId="3778EFBB" w14:textId="76B5615F" w:rsidR="00B2520A" w:rsidRPr="003A7C91" w:rsidRDefault="00B2520A" w:rsidP="00D716B9">
      <w:pPr>
        <w:spacing w:after="0" w:line="312" w:lineRule="auto"/>
        <w:rPr>
          <w:rFonts w:ascii="Arial" w:eastAsia="Times New Roman" w:hAnsi="Arial" w:cs="Arial"/>
          <w:lang w:eastAsia="cs-CZ"/>
        </w:rPr>
      </w:pPr>
      <w:r w:rsidRPr="003A7C91">
        <w:rPr>
          <w:rFonts w:ascii="Arial" w:eastAsia="Times New Roman" w:hAnsi="Arial" w:cs="Arial"/>
          <w:lang w:eastAsia="cs-CZ"/>
        </w:rPr>
        <w:t xml:space="preserve">Odpovědný zmocněnec ve věcech technických: </w:t>
      </w:r>
      <w:r w:rsidR="00CE3D32" w:rsidRPr="003A7C91">
        <w:rPr>
          <w:rFonts w:ascii="Arial" w:eastAsia="Times New Roman" w:hAnsi="Arial" w:cs="Arial"/>
          <w:lang w:eastAsia="cs-CZ"/>
        </w:rPr>
        <w:t xml:space="preserve"> </w:t>
      </w:r>
    </w:p>
    <w:p w14:paraId="35919986" w14:textId="27656EB4" w:rsidR="00B2520A" w:rsidRPr="003A7C91" w:rsidRDefault="00B2520A" w:rsidP="00D716B9">
      <w:pPr>
        <w:spacing w:after="120" w:line="312" w:lineRule="auto"/>
        <w:rPr>
          <w:rFonts w:ascii="Arial" w:eastAsia="Times New Roman" w:hAnsi="Arial" w:cs="Arial"/>
          <w:lang w:eastAsia="cs-CZ"/>
        </w:rPr>
      </w:pPr>
      <w:r w:rsidRPr="003A7C91">
        <w:rPr>
          <w:rFonts w:ascii="Arial" w:eastAsia="Times New Roman" w:hAnsi="Arial" w:cs="Arial"/>
          <w:lang w:eastAsia="cs-CZ"/>
        </w:rPr>
        <w:t xml:space="preserve">Odpovědný zmocněnec ve věcech smluvních: </w:t>
      </w:r>
      <w:r w:rsidR="00CE3D32" w:rsidRPr="003A7C91">
        <w:rPr>
          <w:rFonts w:ascii="Arial" w:eastAsia="Times New Roman" w:hAnsi="Arial" w:cs="Arial"/>
          <w:lang w:eastAsia="cs-CZ"/>
        </w:rPr>
        <w:t xml:space="preserve">    </w:t>
      </w:r>
    </w:p>
    <w:p w14:paraId="2DBB7330" w14:textId="77777777" w:rsidR="000965C0" w:rsidRDefault="000965C0" w:rsidP="00D716B9">
      <w:pPr>
        <w:spacing w:line="312" w:lineRule="auto"/>
        <w:jc w:val="both"/>
        <w:rPr>
          <w:rFonts w:ascii="Arial" w:hAnsi="Arial" w:cs="Arial"/>
        </w:rPr>
      </w:pPr>
      <w:r w:rsidRPr="003A7C91">
        <w:rPr>
          <w:rFonts w:ascii="Arial" w:hAnsi="Arial" w:cs="Arial"/>
        </w:rPr>
        <w:t>(dále jen "</w:t>
      </w:r>
      <w:r w:rsidRPr="003A7C91">
        <w:rPr>
          <w:rFonts w:ascii="Arial" w:hAnsi="Arial" w:cs="Arial"/>
          <w:b/>
          <w:bCs/>
        </w:rPr>
        <w:t>Objednatel</w:t>
      </w:r>
      <w:r w:rsidRPr="003A7C91">
        <w:rPr>
          <w:rFonts w:ascii="Arial" w:hAnsi="Arial" w:cs="Arial"/>
        </w:rPr>
        <w:t>")</w:t>
      </w:r>
    </w:p>
    <w:p w14:paraId="0B3EB32F" w14:textId="77777777" w:rsidR="003F7BCE" w:rsidRPr="003A7C91" w:rsidRDefault="003F7BCE" w:rsidP="00D716B9">
      <w:pPr>
        <w:spacing w:line="312" w:lineRule="auto"/>
        <w:jc w:val="both"/>
        <w:rPr>
          <w:rFonts w:ascii="Arial" w:hAnsi="Arial" w:cs="Arial"/>
        </w:rPr>
      </w:pPr>
    </w:p>
    <w:p w14:paraId="7F6CD522" w14:textId="77777777" w:rsidR="000965C0" w:rsidRDefault="00D716B9" w:rsidP="00D716B9">
      <w:pPr>
        <w:spacing w:line="360" w:lineRule="auto"/>
        <w:jc w:val="both"/>
        <w:rPr>
          <w:rFonts w:ascii="Arial" w:hAnsi="Arial" w:cs="Arial"/>
        </w:rPr>
      </w:pPr>
      <w:r w:rsidRPr="003A7C91">
        <w:rPr>
          <w:rFonts w:ascii="Arial" w:hAnsi="Arial" w:cs="Arial"/>
        </w:rPr>
        <w:t>a</w:t>
      </w:r>
    </w:p>
    <w:p w14:paraId="0D396900" w14:textId="77777777" w:rsidR="003F7BCE" w:rsidRPr="003A7C91" w:rsidRDefault="003F7BCE" w:rsidP="00D716B9">
      <w:pPr>
        <w:spacing w:line="360" w:lineRule="auto"/>
        <w:jc w:val="both"/>
        <w:rPr>
          <w:rFonts w:ascii="Arial" w:hAnsi="Arial" w:cs="Arial"/>
        </w:rPr>
      </w:pPr>
    </w:p>
    <w:p w14:paraId="6E7DCAFC" w14:textId="614E68EF" w:rsidR="00D716B9" w:rsidRPr="003A7C91" w:rsidRDefault="00D716B9" w:rsidP="00824D01">
      <w:pPr>
        <w:spacing w:after="0" w:line="312" w:lineRule="auto"/>
        <w:rPr>
          <w:rFonts w:ascii="Arial" w:hAnsi="Arial" w:cs="Arial"/>
          <w:b/>
          <w:bCs/>
        </w:rPr>
      </w:pPr>
      <w:r w:rsidRPr="003A7C91">
        <w:rPr>
          <w:rFonts w:ascii="Arial" w:hAnsi="Arial" w:cs="Arial"/>
          <w:b/>
          <w:bCs/>
        </w:rPr>
        <w:t>Zhotovitel:</w:t>
      </w:r>
      <w:r w:rsidRPr="003A7C91">
        <w:rPr>
          <w:rFonts w:ascii="Arial" w:hAnsi="Arial" w:cs="Arial"/>
          <w:b/>
          <w:bCs/>
        </w:rPr>
        <w:tab/>
      </w:r>
      <w:proofErr w:type="spellStart"/>
      <w:r w:rsidR="00A93977">
        <w:rPr>
          <w:rFonts w:ascii="Arial" w:hAnsi="Arial" w:cs="Arial"/>
          <w:b/>
          <w:bCs/>
        </w:rPr>
        <w:t>Doosan</w:t>
      </w:r>
      <w:proofErr w:type="spellEnd"/>
      <w:r w:rsidR="00A93977">
        <w:rPr>
          <w:rFonts w:ascii="Arial" w:hAnsi="Arial" w:cs="Arial"/>
          <w:b/>
          <w:bCs/>
        </w:rPr>
        <w:t xml:space="preserve"> Škoda </w:t>
      </w:r>
      <w:proofErr w:type="spellStart"/>
      <w:r w:rsidR="00A93977">
        <w:rPr>
          <w:rFonts w:ascii="Arial" w:hAnsi="Arial" w:cs="Arial"/>
          <w:b/>
          <w:bCs/>
        </w:rPr>
        <w:t>Power</w:t>
      </w:r>
      <w:proofErr w:type="spellEnd"/>
      <w:r w:rsidRPr="003A7C91">
        <w:rPr>
          <w:rFonts w:ascii="Arial" w:hAnsi="Arial" w:cs="Arial"/>
          <w:b/>
          <w:bCs/>
        </w:rPr>
        <w:t xml:space="preserve">  s.r.o.</w:t>
      </w:r>
    </w:p>
    <w:p w14:paraId="6AE12945" w14:textId="77777777" w:rsidR="00D716B9" w:rsidRPr="003A7C91" w:rsidRDefault="00D716B9" w:rsidP="00824D01">
      <w:pPr>
        <w:spacing w:after="0" w:line="312" w:lineRule="auto"/>
        <w:rPr>
          <w:rFonts w:ascii="Arial" w:hAnsi="Arial" w:cs="Arial"/>
        </w:rPr>
      </w:pPr>
      <w:r w:rsidRPr="003A7C91">
        <w:rPr>
          <w:rFonts w:ascii="Arial" w:hAnsi="Arial" w:cs="Arial"/>
        </w:rPr>
        <w:t>Sídlo:</w:t>
      </w:r>
      <w:r w:rsidRPr="003A7C91">
        <w:rPr>
          <w:rFonts w:ascii="Arial" w:hAnsi="Arial" w:cs="Arial"/>
        </w:rPr>
        <w:tab/>
      </w:r>
      <w:r w:rsidRPr="003A7C91">
        <w:rPr>
          <w:rFonts w:ascii="Arial" w:hAnsi="Arial" w:cs="Arial"/>
        </w:rPr>
        <w:tab/>
        <w:t>Tylova 1/57,</w:t>
      </w:r>
      <w:r w:rsidR="00A93977">
        <w:rPr>
          <w:rFonts w:ascii="Arial" w:hAnsi="Arial" w:cs="Arial"/>
        </w:rPr>
        <w:t xml:space="preserve"> Jižní Předměstí,</w:t>
      </w:r>
      <w:r w:rsidRPr="003A7C91">
        <w:rPr>
          <w:rFonts w:ascii="Arial" w:hAnsi="Arial" w:cs="Arial"/>
        </w:rPr>
        <w:t xml:space="preserve"> 301 28 Plzeň</w:t>
      </w:r>
    </w:p>
    <w:p w14:paraId="5AF9227E" w14:textId="181C8D0A" w:rsidR="00D716B9" w:rsidRPr="003A7C91" w:rsidRDefault="00D716B9" w:rsidP="00824D01">
      <w:pPr>
        <w:spacing w:after="0" w:line="312" w:lineRule="auto"/>
        <w:rPr>
          <w:rFonts w:ascii="Arial" w:hAnsi="Arial" w:cs="Arial"/>
        </w:rPr>
      </w:pPr>
      <w:r w:rsidRPr="003A7C91">
        <w:rPr>
          <w:rFonts w:ascii="Arial" w:hAnsi="Arial" w:cs="Arial"/>
        </w:rPr>
        <w:t>Registrace:      Obchodní rejstřík u KS v</w:t>
      </w:r>
      <w:r w:rsidR="00A93977">
        <w:rPr>
          <w:rFonts w:ascii="Arial" w:hAnsi="Arial" w:cs="Arial"/>
        </w:rPr>
        <w:t> </w:t>
      </w:r>
      <w:r w:rsidRPr="003A7C91">
        <w:rPr>
          <w:rFonts w:ascii="Arial" w:hAnsi="Arial" w:cs="Arial"/>
        </w:rPr>
        <w:t>Plzni</w:t>
      </w:r>
      <w:r w:rsidR="00A93977">
        <w:rPr>
          <w:rFonts w:ascii="Arial" w:hAnsi="Arial" w:cs="Arial"/>
        </w:rPr>
        <w:t>,</w:t>
      </w:r>
      <w:r w:rsidRPr="003A7C91">
        <w:rPr>
          <w:rFonts w:ascii="Arial" w:hAnsi="Arial" w:cs="Arial"/>
        </w:rPr>
        <w:t xml:space="preserve"> oddíl C, vložka 24733</w:t>
      </w:r>
    </w:p>
    <w:p w14:paraId="22AD214E" w14:textId="2B827D7D" w:rsidR="00D716B9" w:rsidRPr="00E83F8B" w:rsidRDefault="00D716B9" w:rsidP="00824D01">
      <w:pPr>
        <w:spacing w:after="0" w:line="312" w:lineRule="auto"/>
        <w:rPr>
          <w:rFonts w:ascii="Arial" w:hAnsi="Arial" w:cs="Arial"/>
        </w:rPr>
      </w:pPr>
      <w:r w:rsidRPr="003A7C91">
        <w:rPr>
          <w:rFonts w:ascii="Arial" w:hAnsi="Arial" w:cs="Arial"/>
        </w:rPr>
        <w:t xml:space="preserve">Zastoupení:     </w:t>
      </w:r>
      <w:r w:rsidR="00E83F8B" w:rsidRPr="00E83F8B">
        <w:rPr>
          <w:rFonts w:ascii="Arial" w:hAnsi="Arial" w:cs="Arial"/>
        </w:rPr>
        <w:t xml:space="preserve">Ing. </w:t>
      </w:r>
      <w:r w:rsidR="003D46F4">
        <w:rPr>
          <w:rFonts w:ascii="Arial" w:hAnsi="Arial" w:cs="Arial"/>
        </w:rPr>
        <w:t>Jiří Hadrava</w:t>
      </w:r>
    </w:p>
    <w:p w14:paraId="66E36588" w14:textId="77777777" w:rsidR="00D716B9" w:rsidRDefault="00D716B9" w:rsidP="00824D01">
      <w:pPr>
        <w:spacing w:after="0" w:line="312" w:lineRule="auto"/>
        <w:rPr>
          <w:rFonts w:ascii="Arial" w:hAnsi="Arial" w:cs="Arial"/>
        </w:rPr>
      </w:pPr>
      <w:r w:rsidRPr="003A7C91">
        <w:rPr>
          <w:rFonts w:ascii="Arial" w:hAnsi="Arial" w:cs="Arial"/>
        </w:rPr>
        <w:t xml:space="preserve">IČO: </w:t>
      </w:r>
      <w:r w:rsidRPr="003A7C91">
        <w:rPr>
          <w:rFonts w:ascii="Arial" w:hAnsi="Arial" w:cs="Arial"/>
        </w:rPr>
        <w:tab/>
        <w:t xml:space="preserve">            49193864</w:t>
      </w:r>
      <w:r w:rsidRPr="003A7C91">
        <w:rPr>
          <w:rFonts w:ascii="Arial" w:hAnsi="Arial" w:cs="Arial"/>
        </w:rPr>
        <w:tab/>
        <w:t xml:space="preserve">     DIČ: CZ49193864 </w:t>
      </w:r>
    </w:p>
    <w:p w14:paraId="3CBAF516" w14:textId="1DA5CA46" w:rsidR="003F7BCE" w:rsidRPr="00E83F8B" w:rsidRDefault="003F7BCE" w:rsidP="003F7BCE">
      <w:pPr>
        <w:spacing w:after="0" w:line="312" w:lineRule="auto"/>
        <w:rPr>
          <w:rFonts w:ascii="Arial" w:hAnsi="Arial" w:cs="Arial"/>
        </w:rPr>
      </w:pPr>
      <w:proofErr w:type="spellStart"/>
      <w:r w:rsidRPr="00E83F8B">
        <w:rPr>
          <w:rFonts w:ascii="Arial" w:hAnsi="Arial" w:cs="Arial"/>
        </w:rPr>
        <w:t>Bank.spojení</w:t>
      </w:r>
      <w:proofErr w:type="spellEnd"/>
      <w:r w:rsidRPr="00E83F8B">
        <w:rPr>
          <w:rFonts w:ascii="Arial" w:hAnsi="Arial" w:cs="Arial"/>
        </w:rPr>
        <w:t xml:space="preserve">: </w:t>
      </w:r>
      <w:r w:rsidR="00E83F8B" w:rsidRPr="00E83F8B">
        <w:rPr>
          <w:rFonts w:ascii="Arial" w:hAnsi="Arial" w:cs="Arial"/>
        </w:rPr>
        <w:t xml:space="preserve">Komerční banka, </w:t>
      </w:r>
      <w:proofErr w:type="spellStart"/>
      <w:r w:rsidR="00E83F8B" w:rsidRPr="00E83F8B">
        <w:rPr>
          <w:rFonts w:ascii="Arial" w:hAnsi="Arial" w:cs="Arial"/>
        </w:rPr>
        <w:t>a.s</w:t>
      </w:r>
      <w:proofErr w:type="spellEnd"/>
      <w:r w:rsidR="00E83F8B" w:rsidRPr="00E83F8B">
        <w:rPr>
          <w:rFonts w:ascii="Arial" w:hAnsi="Arial" w:cs="Arial"/>
        </w:rPr>
        <w:t xml:space="preserve">; Na Příkopě 33 č.p.969; Praha, 114 </w:t>
      </w:r>
      <w:proofErr w:type="gramStart"/>
      <w:r w:rsidR="00E83F8B" w:rsidRPr="00E83F8B">
        <w:rPr>
          <w:rFonts w:ascii="Arial" w:hAnsi="Arial" w:cs="Arial"/>
        </w:rPr>
        <w:t>07,Česká</w:t>
      </w:r>
      <w:proofErr w:type="gramEnd"/>
      <w:r w:rsidR="00E83F8B" w:rsidRPr="00E83F8B">
        <w:rPr>
          <w:rFonts w:ascii="Arial" w:hAnsi="Arial" w:cs="Arial"/>
        </w:rPr>
        <w:t xml:space="preserve"> republika</w:t>
      </w:r>
    </w:p>
    <w:p w14:paraId="6B592F4C" w14:textId="57B62EC3" w:rsidR="003F7BCE" w:rsidRPr="00E83F8B" w:rsidRDefault="003F7BCE" w:rsidP="003F7BCE">
      <w:pPr>
        <w:spacing w:after="0" w:line="312" w:lineRule="auto"/>
        <w:rPr>
          <w:rFonts w:ascii="Arial" w:hAnsi="Arial" w:cs="Arial"/>
        </w:rPr>
      </w:pPr>
      <w:r w:rsidRPr="00E83F8B">
        <w:rPr>
          <w:rFonts w:ascii="Arial" w:hAnsi="Arial" w:cs="Arial"/>
        </w:rPr>
        <w:t xml:space="preserve">Číslo účtu:      </w:t>
      </w:r>
      <w:r w:rsidR="00E83F8B" w:rsidRPr="00E83F8B">
        <w:rPr>
          <w:rFonts w:ascii="Arial" w:hAnsi="Arial" w:cs="Arial"/>
        </w:rPr>
        <w:t>73204311; Kód pobočky 0100</w:t>
      </w:r>
    </w:p>
    <w:p w14:paraId="57785C70" w14:textId="4986DC83" w:rsidR="00D716B9" w:rsidRPr="00C5606A" w:rsidRDefault="00D716B9" w:rsidP="00824D01">
      <w:pPr>
        <w:spacing w:after="0" w:line="312" w:lineRule="auto"/>
        <w:rPr>
          <w:rFonts w:ascii="Arial" w:hAnsi="Arial" w:cs="Arial"/>
        </w:rPr>
      </w:pPr>
      <w:r w:rsidRPr="003A7C91">
        <w:rPr>
          <w:rFonts w:ascii="Arial" w:hAnsi="Arial" w:cs="Arial"/>
        </w:rPr>
        <w:t xml:space="preserve">Odpovědný zmocněnec ve věcech technických: </w:t>
      </w:r>
      <w:r w:rsidR="00824D01" w:rsidRPr="003A7C91">
        <w:rPr>
          <w:rFonts w:ascii="Arial" w:hAnsi="Arial" w:cs="Arial"/>
        </w:rPr>
        <w:t xml:space="preserve"> </w:t>
      </w:r>
      <w:r w:rsidR="00824D01" w:rsidRPr="003A7C91">
        <w:rPr>
          <w:rFonts w:ascii="Arial" w:hAnsi="Arial" w:cs="Arial"/>
        </w:rPr>
        <w:tab/>
      </w:r>
    </w:p>
    <w:p w14:paraId="3F7F08D5" w14:textId="55C66182" w:rsidR="00D716B9" w:rsidRPr="00C5606A" w:rsidRDefault="00D716B9" w:rsidP="00824D01">
      <w:pPr>
        <w:spacing w:after="120" w:line="312" w:lineRule="auto"/>
        <w:rPr>
          <w:rFonts w:ascii="Arial" w:hAnsi="Arial" w:cs="Arial"/>
        </w:rPr>
      </w:pPr>
      <w:r w:rsidRPr="003A7C91">
        <w:rPr>
          <w:rFonts w:ascii="Arial" w:hAnsi="Arial" w:cs="Arial"/>
        </w:rPr>
        <w:t xml:space="preserve">Odpovědný zmocněnec ve věcech smluvních : </w:t>
      </w:r>
      <w:r w:rsidR="00824D01" w:rsidRPr="003A7C91">
        <w:rPr>
          <w:rFonts w:ascii="Arial" w:hAnsi="Arial" w:cs="Arial"/>
        </w:rPr>
        <w:tab/>
      </w:r>
    </w:p>
    <w:p w14:paraId="0782AC8C" w14:textId="77777777" w:rsidR="000965C0" w:rsidRPr="003A7C91" w:rsidRDefault="000965C0" w:rsidP="00824D01">
      <w:pPr>
        <w:spacing w:after="0" w:line="312" w:lineRule="auto"/>
        <w:jc w:val="both"/>
        <w:rPr>
          <w:rFonts w:ascii="Arial" w:hAnsi="Arial" w:cs="Arial"/>
        </w:rPr>
      </w:pPr>
      <w:r w:rsidRPr="003A7C91">
        <w:rPr>
          <w:rFonts w:ascii="Arial" w:hAnsi="Arial" w:cs="Arial"/>
        </w:rPr>
        <w:t>(dále jen "</w:t>
      </w:r>
      <w:r w:rsidRPr="003A7C91">
        <w:rPr>
          <w:rFonts w:ascii="Arial" w:hAnsi="Arial" w:cs="Arial"/>
          <w:b/>
        </w:rPr>
        <w:t>Zhotovitel</w:t>
      </w:r>
      <w:r w:rsidRPr="003A7C91">
        <w:rPr>
          <w:rFonts w:ascii="Arial" w:hAnsi="Arial" w:cs="Arial"/>
        </w:rPr>
        <w:t xml:space="preserve">"), </w:t>
      </w:r>
    </w:p>
    <w:p w14:paraId="3B22302E" w14:textId="77777777" w:rsidR="000965C0" w:rsidRPr="003A7C91" w:rsidRDefault="000965C0" w:rsidP="00824D01">
      <w:pPr>
        <w:spacing w:after="0" w:line="312" w:lineRule="auto"/>
        <w:ind w:left="567"/>
        <w:jc w:val="both"/>
        <w:rPr>
          <w:rFonts w:ascii="Arial" w:hAnsi="Arial" w:cs="Arial"/>
        </w:rPr>
      </w:pPr>
    </w:p>
    <w:p w14:paraId="299F2CD4" w14:textId="77777777" w:rsidR="000965C0" w:rsidRPr="003A7C91" w:rsidRDefault="000965C0" w:rsidP="00824D01">
      <w:pPr>
        <w:spacing w:after="0" w:line="312" w:lineRule="auto"/>
        <w:jc w:val="both"/>
        <w:rPr>
          <w:rFonts w:ascii="Arial" w:hAnsi="Arial" w:cs="Arial"/>
        </w:rPr>
      </w:pPr>
      <w:r w:rsidRPr="003A7C91">
        <w:rPr>
          <w:rFonts w:ascii="Arial" w:hAnsi="Arial" w:cs="Arial"/>
        </w:rPr>
        <w:t>(dále společně jen "</w:t>
      </w:r>
      <w:r w:rsidRPr="003A7C91">
        <w:rPr>
          <w:rFonts w:ascii="Arial" w:hAnsi="Arial" w:cs="Arial"/>
          <w:b/>
          <w:bCs/>
        </w:rPr>
        <w:t>Smluvní strany</w:t>
      </w:r>
      <w:r w:rsidRPr="003A7C91">
        <w:rPr>
          <w:rFonts w:ascii="Arial" w:hAnsi="Arial" w:cs="Arial"/>
        </w:rPr>
        <w:t>")</w:t>
      </w:r>
      <w:r w:rsidR="00824D01" w:rsidRPr="003A7C91">
        <w:rPr>
          <w:rFonts w:ascii="Arial" w:hAnsi="Arial" w:cs="Arial"/>
        </w:rPr>
        <w:t>,</w:t>
      </w:r>
    </w:p>
    <w:p w14:paraId="5A878BDE" w14:textId="77777777" w:rsidR="00824D01" w:rsidRPr="003A7C91" w:rsidRDefault="00824D01">
      <w:pPr>
        <w:spacing w:after="0" w:line="240" w:lineRule="auto"/>
        <w:rPr>
          <w:rFonts w:ascii="Arial" w:hAnsi="Arial" w:cs="Arial"/>
          <w:lang w:eastAsia="cs-CZ"/>
        </w:rPr>
      </w:pPr>
    </w:p>
    <w:p w14:paraId="1D0DAF19" w14:textId="77777777" w:rsidR="00824D01" w:rsidRDefault="00824D01">
      <w:pPr>
        <w:spacing w:after="0" w:line="240" w:lineRule="auto"/>
        <w:rPr>
          <w:rFonts w:ascii="Arial" w:hAnsi="Arial" w:cs="Arial"/>
          <w:lang w:eastAsia="cs-CZ"/>
        </w:rPr>
      </w:pPr>
    </w:p>
    <w:p w14:paraId="310317B1" w14:textId="77777777" w:rsidR="003F7BCE" w:rsidRPr="003A7C91" w:rsidRDefault="003F7BCE">
      <w:pPr>
        <w:spacing w:after="0" w:line="240" w:lineRule="auto"/>
        <w:rPr>
          <w:rFonts w:ascii="Arial" w:hAnsi="Arial" w:cs="Arial"/>
          <w:lang w:eastAsia="cs-CZ"/>
        </w:rPr>
      </w:pPr>
    </w:p>
    <w:p w14:paraId="5EB0B153" w14:textId="1A5B87E9" w:rsidR="00222050" w:rsidRPr="003A7C91" w:rsidRDefault="00824D01" w:rsidP="003A7C91">
      <w:pPr>
        <w:spacing w:after="0" w:line="312" w:lineRule="auto"/>
        <w:rPr>
          <w:rFonts w:ascii="Arial" w:hAnsi="Arial" w:cs="Arial"/>
        </w:rPr>
      </w:pPr>
      <w:r w:rsidRPr="003A7C91">
        <w:rPr>
          <w:rFonts w:ascii="Arial" w:hAnsi="Arial" w:cs="Arial"/>
          <w:lang w:eastAsia="cs-CZ"/>
        </w:rPr>
        <w:t xml:space="preserve">uzavírají </w:t>
      </w:r>
      <w:r w:rsidR="005E3F88" w:rsidRPr="003A7C91">
        <w:rPr>
          <w:rFonts w:ascii="Arial" w:hAnsi="Arial" w:cs="Arial"/>
          <w:lang w:eastAsia="cs-CZ"/>
        </w:rPr>
        <w:t xml:space="preserve">tímto na základě </w:t>
      </w:r>
      <w:r w:rsidR="00A65D56" w:rsidRPr="003A7C91">
        <w:rPr>
          <w:rFonts w:ascii="Arial" w:hAnsi="Arial" w:cs="Arial"/>
          <w:lang w:eastAsia="cs-CZ"/>
        </w:rPr>
        <w:t>Poptávky Objednatele ze dne 6.</w:t>
      </w:r>
      <w:r w:rsidR="00F301D9">
        <w:rPr>
          <w:rFonts w:ascii="Arial" w:hAnsi="Arial" w:cs="Arial"/>
          <w:lang w:eastAsia="cs-CZ"/>
        </w:rPr>
        <w:t xml:space="preserve"> </w:t>
      </w:r>
      <w:r w:rsidR="00A65D56" w:rsidRPr="003A7C91">
        <w:rPr>
          <w:rFonts w:ascii="Arial" w:hAnsi="Arial" w:cs="Arial"/>
          <w:lang w:eastAsia="cs-CZ"/>
        </w:rPr>
        <w:t xml:space="preserve">4. 2020 a </w:t>
      </w:r>
      <w:r w:rsidR="005E3F88" w:rsidRPr="003A7C91">
        <w:rPr>
          <w:rFonts w:ascii="Arial" w:hAnsi="Arial" w:cs="Arial"/>
          <w:lang w:eastAsia="cs-CZ"/>
        </w:rPr>
        <w:t>Nab</w:t>
      </w:r>
      <w:r w:rsidR="00F301D9">
        <w:rPr>
          <w:rFonts w:ascii="Arial" w:hAnsi="Arial" w:cs="Arial"/>
          <w:lang w:eastAsia="cs-CZ"/>
        </w:rPr>
        <w:t>í</w:t>
      </w:r>
      <w:r w:rsidR="005E3F88" w:rsidRPr="003A7C91">
        <w:rPr>
          <w:rFonts w:ascii="Arial" w:hAnsi="Arial" w:cs="Arial"/>
          <w:lang w:eastAsia="cs-CZ"/>
        </w:rPr>
        <w:t xml:space="preserve">dky </w:t>
      </w:r>
      <w:r w:rsidR="00A65D56" w:rsidRPr="003A7C91">
        <w:rPr>
          <w:rFonts w:ascii="Arial" w:hAnsi="Arial" w:cs="Arial"/>
          <w:lang w:eastAsia="cs-CZ"/>
        </w:rPr>
        <w:t>Zhotovitele</w:t>
      </w:r>
      <w:r w:rsidR="005E3F88" w:rsidRPr="003A7C91">
        <w:rPr>
          <w:rFonts w:ascii="Arial" w:hAnsi="Arial" w:cs="Arial"/>
          <w:lang w:eastAsia="cs-CZ"/>
        </w:rPr>
        <w:t xml:space="preserve"> č.</w:t>
      </w:r>
      <w:r w:rsidR="00A65D56" w:rsidRPr="003A7C91">
        <w:rPr>
          <w:rFonts w:ascii="Arial" w:hAnsi="Arial" w:cs="Arial"/>
          <w:lang w:eastAsia="cs-CZ"/>
        </w:rPr>
        <w:t xml:space="preserve"> DSPW/SE/1404/20</w:t>
      </w:r>
      <w:r w:rsidR="005E3F88" w:rsidRPr="003A7C91">
        <w:rPr>
          <w:rFonts w:ascii="Arial" w:hAnsi="Arial" w:cs="Arial"/>
          <w:lang w:eastAsia="cs-CZ"/>
        </w:rPr>
        <w:t xml:space="preserve"> </w:t>
      </w:r>
      <w:r w:rsidR="00A65D56" w:rsidRPr="003A7C91">
        <w:rPr>
          <w:rFonts w:ascii="Arial" w:hAnsi="Arial" w:cs="Arial"/>
          <w:lang w:eastAsia="cs-CZ"/>
        </w:rPr>
        <w:t>ze dne 14.</w:t>
      </w:r>
      <w:r w:rsidR="00F301D9">
        <w:rPr>
          <w:rFonts w:ascii="Arial" w:hAnsi="Arial" w:cs="Arial"/>
          <w:lang w:eastAsia="cs-CZ"/>
        </w:rPr>
        <w:t xml:space="preserve"> </w:t>
      </w:r>
      <w:r w:rsidR="00A65D56" w:rsidRPr="003A7C91">
        <w:rPr>
          <w:rFonts w:ascii="Arial" w:hAnsi="Arial" w:cs="Arial"/>
          <w:lang w:eastAsia="cs-CZ"/>
        </w:rPr>
        <w:t xml:space="preserve">4. 2020 </w:t>
      </w:r>
      <w:r w:rsidRPr="003A7C91">
        <w:rPr>
          <w:rFonts w:ascii="Arial" w:hAnsi="Arial" w:cs="Arial"/>
          <w:lang w:eastAsia="cs-CZ"/>
        </w:rPr>
        <w:t>následující Smlouvu:</w:t>
      </w:r>
    </w:p>
    <w:p w14:paraId="3B8F96B1" w14:textId="77777777" w:rsidR="00222050" w:rsidRPr="003A7C91" w:rsidRDefault="00222050" w:rsidP="003A7C91">
      <w:pPr>
        <w:spacing w:after="0" w:line="312" w:lineRule="auto"/>
        <w:jc w:val="center"/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b/>
          <w:bCs/>
          <w:lang w:eastAsia="cs-CZ"/>
        </w:rPr>
        <w:lastRenderedPageBreak/>
        <w:t>I.</w:t>
      </w:r>
      <w:r w:rsidRPr="003A7C91">
        <w:rPr>
          <w:rFonts w:ascii="Arial" w:hAnsi="Arial" w:cs="Arial"/>
          <w:lang w:eastAsia="cs-CZ"/>
        </w:rPr>
        <w:br/>
      </w:r>
      <w:r w:rsidRPr="003A7C91">
        <w:rPr>
          <w:rFonts w:ascii="Arial" w:hAnsi="Arial" w:cs="Arial"/>
          <w:b/>
          <w:bCs/>
          <w:lang w:eastAsia="cs-CZ"/>
        </w:rPr>
        <w:t>Předmět Smlouvy</w:t>
      </w:r>
      <w:r w:rsidRPr="003A7C91">
        <w:rPr>
          <w:rFonts w:ascii="Arial" w:hAnsi="Arial" w:cs="Arial"/>
          <w:lang w:eastAsia="cs-CZ"/>
        </w:rPr>
        <w:br/>
        <w:t> </w:t>
      </w:r>
    </w:p>
    <w:p w14:paraId="0E94E077" w14:textId="4479AFDD" w:rsidR="00537611" w:rsidRPr="003A7C91" w:rsidRDefault="00537611" w:rsidP="003A7C91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lang w:eastAsia="cs-CZ"/>
        </w:rPr>
        <w:t xml:space="preserve">Předmětem nabídky je </w:t>
      </w:r>
      <w:r w:rsidR="00F301D9">
        <w:rPr>
          <w:rFonts w:ascii="Arial" w:hAnsi="Arial" w:cs="Arial"/>
          <w:lang w:eastAsia="cs-CZ"/>
        </w:rPr>
        <w:t>n</w:t>
      </w:r>
      <w:r w:rsidRPr="003A7C91">
        <w:rPr>
          <w:rFonts w:ascii="Arial" w:hAnsi="Arial" w:cs="Arial"/>
          <w:lang w:eastAsia="cs-CZ"/>
        </w:rPr>
        <w:t xml:space="preserve">ávrh, výroba a instalace modelového lopatkového kola pro zkušební zařízení Laboratoře rotační laserové </w:t>
      </w:r>
      <w:proofErr w:type="spellStart"/>
      <w:r w:rsidRPr="003A7C91">
        <w:rPr>
          <w:rFonts w:ascii="Arial" w:hAnsi="Arial" w:cs="Arial"/>
          <w:lang w:eastAsia="cs-CZ"/>
        </w:rPr>
        <w:t>vibrometrie</w:t>
      </w:r>
      <w:proofErr w:type="spellEnd"/>
      <w:r w:rsidRPr="003A7C91">
        <w:rPr>
          <w:rFonts w:ascii="Arial" w:hAnsi="Arial" w:cs="Arial"/>
          <w:lang w:eastAsia="cs-CZ"/>
        </w:rPr>
        <w:t xml:space="preserve"> s následujícími parametry:</w:t>
      </w:r>
    </w:p>
    <w:p w14:paraId="0073F8BF" w14:textId="77777777" w:rsidR="00537611" w:rsidRDefault="00537611" w:rsidP="003A7C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lang w:eastAsia="cs-CZ"/>
        </w:rPr>
        <w:t xml:space="preserve">Průměr olopatkovaného kola 1000 mm, lopatky volné, pouze spojené špalíky, </w:t>
      </w:r>
      <w:r w:rsidRPr="003A7C91">
        <w:rPr>
          <w:rFonts w:ascii="Arial" w:hAnsi="Arial" w:cs="Arial"/>
          <w:lang w:eastAsia="cs-CZ"/>
        </w:rPr>
        <w:tab/>
        <w:t>dostatečně měkké, aby výchylky vyvolané magnety měly řádově 1 až 2 mm,</w:t>
      </w:r>
    </w:p>
    <w:p w14:paraId="7C1A5DBF" w14:textId="0B5C904C" w:rsidR="00131A0C" w:rsidRPr="003A7C91" w:rsidRDefault="00131A0C" w:rsidP="003A7C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Počet lopatek </w:t>
      </w:r>
      <w:r w:rsidR="00BE2CBB">
        <w:rPr>
          <w:rFonts w:ascii="Arial" w:hAnsi="Arial" w:cs="Arial"/>
          <w:lang w:eastAsia="cs-CZ"/>
        </w:rPr>
        <w:t xml:space="preserve">30 </w:t>
      </w:r>
      <w:r>
        <w:rPr>
          <w:rFonts w:ascii="Arial" w:hAnsi="Arial" w:cs="Arial"/>
          <w:lang w:eastAsia="cs-CZ"/>
        </w:rPr>
        <w:t>až 60. Konečný počet lopatek bude stanoven na základě výsledků návrhu kola,</w:t>
      </w:r>
    </w:p>
    <w:p w14:paraId="1A8B6898" w14:textId="77777777" w:rsidR="00537611" w:rsidRPr="003A7C91" w:rsidRDefault="00537611" w:rsidP="003A7C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lang w:eastAsia="cs-CZ"/>
        </w:rPr>
        <w:t xml:space="preserve">Lopatky se budou při zvyšování otáček rozkrucovat, </w:t>
      </w:r>
    </w:p>
    <w:p w14:paraId="71384623" w14:textId="77777777" w:rsidR="00537611" w:rsidRPr="003A7C91" w:rsidRDefault="00537611" w:rsidP="003A7C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lang w:eastAsia="cs-CZ"/>
        </w:rPr>
        <w:t xml:space="preserve">V prizmatických segmentech u konce lopatek budou uloženy 3 </w:t>
      </w:r>
      <w:proofErr w:type="spellStart"/>
      <w:r w:rsidRPr="003A7C91">
        <w:rPr>
          <w:rFonts w:ascii="Arial" w:hAnsi="Arial" w:cs="Arial"/>
          <w:lang w:eastAsia="cs-CZ"/>
        </w:rPr>
        <w:t>neodymové</w:t>
      </w:r>
      <w:proofErr w:type="spellEnd"/>
      <w:r w:rsidRPr="003A7C91">
        <w:rPr>
          <w:rFonts w:ascii="Arial" w:hAnsi="Arial" w:cs="Arial"/>
          <w:lang w:eastAsia="cs-CZ"/>
        </w:rPr>
        <w:t xml:space="preserve"> magnety o průměru 5 až 10 mm pro dosažení vyšších ho</w:t>
      </w:r>
      <w:r w:rsidR="007E3027" w:rsidRPr="003A7C91">
        <w:rPr>
          <w:rFonts w:ascii="Arial" w:hAnsi="Arial" w:cs="Arial"/>
          <w:lang w:eastAsia="cs-CZ"/>
        </w:rPr>
        <w:t>d</w:t>
      </w:r>
      <w:r w:rsidRPr="003A7C91">
        <w:rPr>
          <w:rFonts w:ascii="Arial" w:hAnsi="Arial" w:cs="Arial"/>
          <w:lang w:eastAsia="cs-CZ"/>
        </w:rPr>
        <w:t>not výchylek,</w:t>
      </w:r>
    </w:p>
    <w:p w14:paraId="16E7B264" w14:textId="77777777" w:rsidR="00537611" w:rsidRPr="003A7C91" w:rsidRDefault="00537611" w:rsidP="003A7C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lang w:eastAsia="cs-CZ"/>
        </w:rPr>
        <w:t>Na konci lopatek bude břit vysoký 5 až 10 mm o tloušťce 1 až 2 mm,</w:t>
      </w:r>
    </w:p>
    <w:p w14:paraId="51B35B9A" w14:textId="77777777" w:rsidR="00537611" w:rsidRPr="003A7C91" w:rsidRDefault="00537611" w:rsidP="003A7C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lang w:eastAsia="cs-CZ"/>
        </w:rPr>
        <w:t>Konstrukce disku a připojení na hřídel identické budou s modelovým kolem dodaným v roce 2015,</w:t>
      </w:r>
    </w:p>
    <w:p w14:paraId="68CE0267" w14:textId="77777777" w:rsidR="00537611" w:rsidRPr="003A7C91" w:rsidRDefault="00537611" w:rsidP="003A7C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lang w:eastAsia="cs-CZ"/>
        </w:rPr>
        <w:t>Závěsy lopatek mohou být jak vidlicové, tak stromečkové,</w:t>
      </w:r>
    </w:p>
    <w:p w14:paraId="423F12FE" w14:textId="77777777" w:rsidR="00537611" w:rsidRPr="003A7C91" w:rsidRDefault="00537611" w:rsidP="003A7C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lang w:eastAsia="cs-CZ"/>
        </w:rPr>
        <w:t xml:space="preserve">Standardní provozní otáčky kola 3000 </w:t>
      </w:r>
      <w:proofErr w:type="spellStart"/>
      <w:r w:rsidRPr="003A7C91">
        <w:rPr>
          <w:rFonts w:ascii="Arial" w:hAnsi="Arial" w:cs="Arial"/>
          <w:lang w:eastAsia="cs-CZ"/>
        </w:rPr>
        <w:t>ot</w:t>
      </w:r>
      <w:proofErr w:type="spellEnd"/>
      <w:r w:rsidRPr="003A7C91">
        <w:rPr>
          <w:rFonts w:ascii="Arial" w:hAnsi="Arial" w:cs="Arial"/>
          <w:lang w:eastAsia="cs-CZ"/>
        </w:rPr>
        <w:t>/min,</w:t>
      </w:r>
    </w:p>
    <w:p w14:paraId="08C8717E" w14:textId="77777777" w:rsidR="00222050" w:rsidRDefault="00537611" w:rsidP="003A7C9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lang w:eastAsia="cs-CZ"/>
        </w:rPr>
        <w:t xml:space="preserve">Maximální provozní otáčky (krátkodobý provoz) 6000 </w:t>
      </w:r>
      <w:proofErr w:type="spellStart"/>
      <w:r w:rsidRPr="003A7C91">
        <w:rPr>
          <w:rFonts w:ascii="Arial" w:hAnsi="Arial" w:cs="Arial"/>
          <w:lang w:eastAsia="cs-CZ"/>
        </w:rPr>
        <w:t>ot</w:t>
      </w:r>
      <w:proofErr w:type="spellEnd"/>
      <w:r w:rsidRPr="003A7C91">
        <w:rPr>
          <w:rFonts w:ascii="Arial" w:hAnsi="Arial" w:cs="Arial"/>
          <w:lang w:eastAsia="cs-CZ"/>
        </w:rPr>
        <w:t>/min.</w:t>
      </w:r>
    </w:p>
    <w:p w14:paraId="0CB6B2BD" w14:textId="77777777" w:rsidR="008A28DD" w:rsidRPr="008A28DD" w:rsidRDefault="008A28DD" w:rsidP="008A28D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(dále jen „</w:t>
      </w:r>
      <w:r w:rsidRPr="008A28DD">
        <w:rPr>
          <w:rFonts w:ascii="Arial" w:hAnsi="Arial" w:cs="Arial"/>
          <w:b/>
          <w:lang w:eastAsia="cs-CZ"/>
        </w:rPr>
        <w:t>Dílo</w:t>
      </w:r>
      <w:r>
        <w:rPr>
          <w:rFonts w:ascii="Arial" w:hAnsi="Arial" w:cs="Arial"/>
          <w:lang w:eastAsia="cs-CZ"/>
        </w:rPr>
        <w:t>“)</w:t>
      </w:r>
    </w:p>
    <w:p w14:paraId="57F3A678" w14:textId="77777777" w:rsidR="00222050" w:rsidRDefault="00222050" w:rsidP="003A7C91">
      <w:pPr>
        <w:spacing w:after="0" w:line="312" w:lineRule="auto"/>
        <w:jc w:val="both"/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lang w:eastAsia="cs-CZ"/>
        </w:rPr>
        <w:t xml:space="preserve">  </w:t>
      </w:r>
    </w:p>
    <w:p w14:paraId="39463112" w14:textId="77777777" w:rsidR="003F7BCE" w:rsidRPr="003A7C91" w:rsidRDefault="003F7BCE" w:rsidP="003A7C91">
      <w:pPr>
        <w:spacing w:after="0" w:line="312" w:lineRule="auto"/>
        <w:jc w:val="both"/>
        <w:rPr>
          <w:rFonts w:ascii="Arial" w:hAnsi="Arial" w:cs="Arial"/>
          <w:lang w:eastAsia="cs-CZ"/>
        </w:rPr>
      </w:pPr>
    </w:p>
    <w:p w14:paraId="54D55375" w14:textId="7918735F" w:rsidR="00222050" w:rsidRPr="003A7C91" w:rsidRDefault="00222050" w:rsidP="003A7C91">
      <w:pPr>
        <w:spacing w:after="0" w:line="312" w:lineRule="auto"/>
        <w:jc w:val="center"/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b/>
          <w:bCs/>
          <w:lang w:eastAsia="cs-CZ"/>
        </w:rPr>
        <w:t>II.</w:t>
      </w:r>
      <w:r w:rsidRPr="003A7C91">
        <w:rPr>
          <w:rFonts w:ascii="Arial" w:hAnsi="Arial" w:cs="Arial"/>
          <w:lang w:eastAsia="cs-CZ"/>
        </w:rPr>
        <w:br/>
      </w:r>
      <w:r w:rsidRPr="003A7C91">
        <w:rPr>
          <w:rFonts w:ascii="Arial" w:hAnsi="Arial" w:cs="Arial"/>
          <w:b/>
          <w:bCs/>
          <w:lang w:eastAsia="cs-CZ"/>
        </w:rPr>
        <w:t>Termín</w:t>
      </w:r>
      <w:r w:rsidR="008D127E" w:rsidRPr="003A7C91">
        <w:rPr>
          <w:rFonts w:ascii="Arial" w:hAnsi="Arial" w:cs="Arial"/>
          <w:b/>
          <w:bCs/>
          <w:lang w:eastAsia="cs-CZ"/>
        </w:rPr>
        <w:t>y provedení a dodání</w:t>
      </w:r>
      <w:r w:rsidRPr="003A7C91">
        <w:rPr>
          <w:rFonts w:ascii="Arial" w:hAnsi="Arial" w:cs="Arial"/>
          <w:b/>
          <w:bCs/>
          <w:lang w:eastAsia="cs-CZ"/>
        </w:rPr>
        <w:t xml:space="preserve"> </w:t>
      </w:r>
      <w:r w:rsidR="008A28DD">
        <w:rPr>
          <w:rFonts w:ascii="Arial" w:hAnsi="Arial" w:cs="Arial"/>
          <w:b/>
          <w:bCs/>
          <w:lang w:eastAsia="cs-CZ"/>
        </w:rPr>
        <w:t>D</w:t>
      </w:r>
      <w:r w:rsidRPr="003A7C91">
        <w:rPr>
          <w:rFonts w:ascii="Arial" w:hAnsi="Arial" w:cs="Arial"/>
          <w:b/>
          <w:bCs/>
          <w:lang w:eastAsia="cs-CZ"/>
        </w:rPr>
        <w:t>íla</w:t>
      </w:r>
      <w:r w:rsidRPr="003A7C91">
        <w:rPr>
          <w:rFonts w:ascii="Arial" w:hAnsi="Arial" w:cs="Arial"/>
          <w:lang w:eastAsia="cs-CZ"/>
        </w:rPr>
        <w:br/>
      </w:r>
    </w:p>
    <w:p w14:paraId="16EF9A21" w14:textId="77777777" w:rsidR="00BA695A" w:rsidRPr="003A7C91" w:rsidRDefault="00222050" w:rsidP="003A7C91">
      <w:pPr>
        <w:spacing w:after="0" w:line="312" w:lineRule="auto"/>
        <w:jc w:val="both"/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lang w:eastAsia="cs-CZ"/>
        </w:rPr>
        <w:t>Smluvní strany se dohodly, že Dílo bude Zhotovitelem provedeno v</w:t>
      </w:r>
      <w:r w:rsidR="00BA695A" w:rsidRPr="003A7C91">
        <w:rPr>
          <w:rFonts w:ascii="Arial" w:hAnsi="Arial" w:cs="Arial"/>
          <w:lang w:eastAsia="cs-CZ"/>
        </w:rPr>
        <w:t> následujících fázích a termínech:</w:t>
      </w:r>
    </w:p>
    <w:p w14:paraId="00F8A9AD" w14:textId="77777777" w:rsidR="00BA695A" w:rsidRPr="003A7C91" w:rsidRDefault="00BA695A" w:rsidP="003A7C91">
      <w:pPr>
        <w:pStyle w:val="Odstavecseseznamem"/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lang w:eastAsia="cs-CZ"/>
        </w:rPr>
        <w:t xml:space="preserve">Návrh a výpočet modelového lopatkového kola včetně </w:t>
      </w:r>
      <w:r w:rsidR="003A7C91">
        <w:rPr>
          <w:rFonts w:ascii="Arial" w:hAnsi="Arial" w:cs="Arial"/>
          <w:lang w:eastAsia="cs-CZ"/>
        </w:rPr>
        <w:t>jeho schválení Objednatelem</w:t>
      </w:r>
      <w:r w:rsidRPr="003A7C91">
        <w:rPr>
          <w:rFonts w:ascii="Arial" w:hAnsi="Arial" w:cs="Arial"/>
          <w:lang w:eastAsia="cs-CZ"/>
        </w:rPr>
        <w:t xml:space="preserve">:   </w:t>
      </w:r>
      <w:r w:rsidR="00854A5C">
        <w:rPr>
          <w:rFonts w:ascii="Arial" w:hAnsi="Arial" w:cs="Arial"/>
          <w:lang w:eastAsia="cs-CZ"/>
        </w:rPr>
        <w:t xml:space="preserve">nejpozději do </w:t>
      </w:r>
      <w:r w:rsidRPr="003A7C91">
        <w:rPr>
          <w:rFonts w:ascii="Arial" w:hAnsi="Arial" w:cs="Arial"/>
          <w:lang w:eastAsia="cs-CZ"/>
        </w:rPr>
        <w:t>31.</w:t>
      </w:r>
      <w:r w:rsidR="00854A5C">
        <w:rPr>
          <w:rFonts w:ascii="Arial" w:hAnsi="Arial" w:cs="Arial"/>
          <w:lang w:eastAsia="cs-CZ"/>
        </w:rPr>
        <w:t xml:space="preserve"> </w:t>
      </w:r>
      <w:r w:rsidRPr="003A7C91">
        <w:rPr>
          <w:rFonts w:ascii="Arial" w:hAnsi="Arial" w:cs="Arial"/>
          <w:lang w:eastAsia="cs-CZ"/>
        </w:rPr>
        <w:t>5. 2021,</w:t>
      </w:r>
    </w:p>
    <w:p w14:paraId="5E920279" w14:textId="0758211B" w:rsidR="00BA695A" w:rsidRPr="003A7C91" w:rsidRDefault="00BA695A" w:rsidP="003A7C91">
      <w:pPr>
        <w:pStyle w:val="Odstavecseseznamem"/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lang w:eastAsia="cs-CZ"/>
        </w:rPr>
        <w:t xml:space="preserve">Výroba </w:t>
      </w:r>
      <w:r w:rsidR="00101991">
        <w:rPr>
          <w:rFonts w:ascii="Arial" w:hAnsi="Arial" w:cs="Arial"/>
          <w:lang w:eastAsia="cs-CZ"/>
        </w:rPr>
        <w:t xml:space="preserve">a dodání </w:t>
      </w:r>
      <w:r w:rsidRPr="003A7C91">
        <w:rPr>
          <w:rFonts w:ascii="Arial" w:hAnsi="Arial" w:cs="Arial"/>
          <w:lang w:eastAsia="cs-CZ"/>
        </w:rPr>
        <w:t>modelového lopatkového kola</w:t>
      </w:r>
      <w:r w:rsidR="00101991">
        <w:rPr>
          <w:rFonts w:ascii="Arial" w:hAnsi="Arial" w:cs="Arial"/>
          <w:lang w:eastAsia="cs-CZ"/>
        </w:rPr>
        <w:t xml:space="preserve"> Objednateli</w:t>
      </w:r>
      <w:r w:rsidRPr="003A7C91">
        <w:rPr>
          <w:rFonts w:ascii="Arial" w:hAnsi="Arial" w:cs="Arial"/>
          <w:lang w:eastAsia="cs-CZ"/>
        </w:rPr>
        <w:t xml:space="preserve">: </w:t>
      </w:r>
      <w:r w:rsidR="00854A5C">
        <w:rPr>
          <w:rFonts w:ascii="Arial" w:hAnsi="Arial" w:cs="Arial"/>
          <w:lang w:eastAsia="cs-CZ"/>
        </w:rPr>
        <w:t xml:space="preserve">nejpozději do </w:t>
      </w:r>
      <w:r w:rsidRPr="003A7C91">
        <w:rPr>
          <w:rFonts w:ascii="Arial" w:hAnsi="Arial" w:cs="Arial"/>
          <w:lang w:eastAsia="cs-CZ"/>
        </w:rPr>
        <w:t>1. 11. 2021</w:t>
      </w:r>
    </w:p>
    <w:p w14:paraId="2275D7BE" w14:textId="77777777" w:rsidR="008D127E" w:rsidRDefault="00BA695A" w:rsidP="003A7C91">
      <w:pPr>
        <w:pStyle w:val="Odstavecseseznamem"/>
        <w:numPr>
          <w:ilvl w:val="0"/>
          <w:numId w:val="3"/>
        </w:numPr>
        <w:spacing w:after="0" w:line="312" w:lineRule="auto"/>
        <w:jc w:val="both"/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lang w:eastAsia="cs-CZ"/>
        </w:rPr>
        <w:t xml:space="preserve">Instalace a vyvážení modelového kola u Objednatele a provedení ověřovacích zkoušek: </w:t>
      </w:r>
      <w:r w:rsidR="00854A5C">
        <w:rPr>
          <w:rFonts w:ascii="Arial" w:hAnsi="Arial" w:cs="Arial"/>
          <w:lang w:eastAsia="cs-CZ"/>
        </w:rPr>
        <w:t xml:space="preserve">nejpozději do </w:t>
      </w:r>
      <w:r w:rsidRPr="003A7C91">
        <w:rPr>
          <w:rFonts w:ascii="Arial" w:hAnsi="Arial" w:cs="Arial"/>
          <w:lang w:eastAsia="cs-CZ"/>
        </w:rPr>
        <w:t>30.</w:t>
      </w:r>
      <w:r w:rsidR="00854A5C">
        <w:rPr>
          <w:rFonts w:ascii="Arial" w:hAnsi="Arial" w:cs="Arial"/>
          <w:lang w:eastAsia="cs-CZ"/>
        </w:rPr>
        <w:t xml:space="preserve"> </w:t>
      </w:r>
      <w:r w:rsidRPr="003A7C91">
        <w:rPr>
          <w:rFonts w:ascii="Arial" w:hAnsi="Arial" w:cs="Arial"/>
          <w:lang w:eastAsia="cs-CZ"/>
        </w:rPr>
        <w:t>11. 2021.</w:t>
      </w:r>
    </w:p>
    <w:p w14:paraId="1DE255AA" w14:textId="5AFAC640" w:rsidR="00DF4A7B" w:rsidRDefault="00DF4A7B" w:rsidP="00DF4A7B">
      <w:pPr>
        <w:spacing w:after="0" w:line="312" w:lineRule="auto"/>
        <w:jc w:val="both"/>
        <w:rPr>
          <w:rFonts w:ascii="Arial" w:hAnsi="Arial" w:cs="Arial"/>
          <w:lang w:eastAsia="cs-CZ"/>
        </w:rPr>
      </w:pPr>
    </w:p>
    <w:p w14:paraId="61945CFD" w14:textId="73B7096E" w:rsidR="00101991" w:rsidRPr="00101991" w:rsidRDefault="00101991" w:rsidP="00DF4A7B">
      <w:pPr>
        <w:spacing w:after="0" w:line="312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Dílo bude dodáno na adresu Objednatele: </w:t>
      </w:r>
      <w:proofErr w:type="spellStart"/>
      <w:r w:rsidR="00444301">
        <w:rPr>
          <w:rFonts w:ascii="Arial" w:hAnsi="Arial" w:cs="Arial"/>
          <w:lang w:val="en-US" w:eastAsia="cs-CZ"/>
        </w:rPr>
        <w:t>Laboratoř</w:t>
      </w:r>
      <w:proofErr w:type="spellEnd"/>
      <w:r w:rsidR="00444301">
        <w:rPr>
          <w:rFonts w:ascii="Arial" w:hAnsi="Arial" w:cs="Arial"/>
          <w:lang w:val="en-US" w:eastAsia="cs-CZ"/>
        </w:rPr>
        <w:t xml:space="preserve"> </w:t>
      </w:r>
      <w:proofErr w:type="spellStart"/>
      <w:r w:rsidR="00444301">
        <w:rPr>
          <w:rFonts w:ascii="Arial" w:hAnsi="Arial" w:cs="Arial"/>
          <w:lang w:val="en-US" w:eastAsia="cs-CZ"/>
        </w:rPr>
        <w:t>rotační</w:t>
      </w:r>
      <w:proofErr w:type="spellEnd"/>
      <w:r w:rsidR="00444301">
        <w:rPr>
          <w:rFonts w:ascii="Arial" w:hAnsi="Arial" w:cs="Arial"/>
          <w:lang w:val="en-US" w:eastAsia="cs-CZ"/>
        </w:rPr>
        <w:t xml:space="preserve"> </w:t>
      </w:r>
      <w:proofErr w:type="spellStart"/>
      <w:r w:rsidR="00444301">
        <w:rPr>
          <w:rFonts w:ascii="Arial" w:hAnsi="Arial" w:cs="Arial"/>
          <w:lang w:val="en-US" w:eastAsia="cs-CZ"/>
        </w:rPr>
        <w:t>vibrometrie</w:t>
      </w:r>
      <w:proofErr w:type="spellEnd"/>
      <w:r w:rsidR="00444301">
        <w:rPr>
          <w:rFonts w:ascii="Arial" w:hAnsi="Arial" w:cs="Arial"/>
          <w:lang w:val="en-US" w:eastAsia="cs-CZ"/>
        </w:rPr>
        <w:t xml:space="preserve">, </w:t>
      </w:r>
      <w:proofErr w:type="spellStart"/>
      <w:r w:rsidR="00444301">
        <w:rPr>
          <w:rFonts w:ascii="Arial" w:hAnsi="Arial" w:cs="Arial"/>
          <w:lang w:val="en-US" w:eastAsia="cs-CZ"/>
        </w:rPr>
        <w:t>Ústav</w:t>
      </w:r>
      <w:proofErr w:type="spellEnd"/>
      <w:r w:rsidR="00444301">
        <w:rPr>
          <w:rFonts w:ascii="Arial" w:hAnsi="Arial" w:cs="Arial"/>
          <w:lang w:val="en-US" w:eastAsia="cs-CZ"/>
        </w:rPr>
        <w:t xml:space="preserve"> </w:t>
      </w:r>
      <w:proofErr w:type="spellStart"/>
      <w:r w:rsidR="00444301">
        <w:rPr>
          <w:rFonts w:ascii="Arial" w:hAnsi="Arial" w:cs="Arial"/>
          <w:lang w:val="en-US" w:eastAsia="cs-CZ"/>
        </w:rPr>
        <w:t>termomechaniky</w:t>
      </w:r>
      <w:proofErr w:type="spellEnd"/>
      <w:r w:rsidR="00444301">
        <w:rPr>
          <w:rFonts w:ascii="Arial" w:hAnsi="Arial" w:cs="Arial"/>
          <w:lang w:val="en-US" w:eastAsia="cs-CZ"/>
        </w:rPr>
        <w:t xml:space="preserve"> AV ČR, </w:t>
      </w:r>
      <w:proofErr w:type="spellStart"/>
      <w:r w:rsidR="00444301">
        <w:rPr>
          <w:rFonts w:ascii="Arial" w:hAnsi="Arial" w:cs="Arial"/>
          <w:lang w:val="en-US" w:eastAsia="cs-CZ"/>
        </w:rPr>
        <w:t>v.v.i</w:t>
      </w:r>
      <w:proofErr w:type="spellEnd"/>
      <w:r w:rsidR="00444301">
        <w:rPr>
          <w:rFonts w:ascii="Arial" w:hAnsi="Arial" w:cs="Arial"/>
          <w:lang w:val="en-US" w:eastAsia="cs-CZ"/>
        </w:rPr>
        <w:t>.</w:t>
      </w:r>
      <w:proofErr w:type="gramStart"/>
      <w:r w:rsidR="00444301">
        <w:rPr>
          <w:rFonts w:ascii="Arial" w:hAnsi="Arial" w:cs="Arial"/>
          <w:lang w:val="en-US" w:eastAsia="cs-CZ"/>
        </w:rPr>
        <w:t xml:space="preserve">,  </w:t>
      </w:r>
      <w:proofErr w:type="spellStart"/>
      <w:r w:rsidR="00444301">
        <w:rPr>
          <w:rFonts w:ascii="Arial" w:hAnsi="Arial" w:cs="Arial"/>
          <w:lang w:val="en-US" w:eastAsia="cs-CZ"/>
        </w:rPr>
        <w:t>Dolejškova</w:t>
      </w:r>
      <w:proofErr w:type="spellEnd"/>
      <w:proofErr w:type="gramEnd"/>
      <w:r w:rsidR="00444301">
        <w:rPr>
          <w:rFonts w:ascii="Arial" w:hAnsi="Arial" w:cs="Arial"/>
          <w:lang w:val="en-US" w:eastAsia="cs-CZ"/>
        </w:rPr>
        <w:t xml:space="preserve"> 1402/5, 182 00 Praha 8</w:t>
      </w:r>
    </w:p>
    <w:p w14:paraId="0EFD12BC" w14:textId="77777777" w:rsidR="008D127E" w:rsidRPr="003A7C91" w:rsidRDefault="008D127E" w:rsidP="003A7C91">
      <w:pPr>
        <w:spacing w:after="0" w:line="312" w:lineRule="auto"/>
        <w:jc w:val="both"/>
        <w:rPr>
          <w:rFonts w:ascii="Arial" w:hAnsi="Arial" w:cs="Arial"/>
          <w:lang w:eastAsia="cs-CZ"/>
        </w:rPr>
      </w:pPr>
    </w:p>
    <w:p w14:paraId="1DC45DB6" w14:textId="77777777" w:rsidR="008D127E" w:rsidRPr="003A7C91" w:rsidRDefault="008D127E" w:rsidP="003A7C91">
      <w:pPr>
        <w:spacing w:after="0" w:line="312" w:lineRule="auto"/>
        <w:jc w:val="both"/>
        <w:rPr>
          <w:rFonts w:ascii="Arial" w:hAnsi="Arial" w:cs="Arial"/>
          <w:lang w:eastAsia="cs-CZ"/>
        </w:rPr>
      </w:pPr>
    </w:p>
    <w:p w14:paraId="114BD76D" w14:textId="77777777" w:rsidR="008D127E" w:rsidRPr="003A7C91" w:rsidRDefault="008D127E" w:rsidP="003A7C91">
      <w:pPr>
        <w:spacing w:after="0" w:line="312" w:lineRule="auto"/>
        <w:jc w:val="center"/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b/>
          <w:bCs/>
          <w:lang w:eastAsia="cs-CZ"/>
        </w:rPr>
        <w:t>II</w:t>
      </w:r>
      <w:r w:rsidR="00797B21">
        <w:rPr>
          <w:rFonts w:ascii="Arial" w:hAnsi="Arial" w:cs="Arial"/>
          <w:b/>
          <w:bCs/>
          <w:lang w:eastAsia="cs-CZ"/>
        </w:rPr>
        <w:t>I</w:t>
      </w:r>
      <w:r w:rsidRPr="003A7C91">
        <w:rPr>
          <w:rFonts w:ascii="Arial" w:hAnsi="Arial" w:cs="Arial"/>
          <w:b/>
          <w:bCs/>
          <w:lang w:eastAsia="cs-CZ"/>
        </w:rPr>
        <w:t>.</w:t>
      </w:r>
      <w:r w:rsidRPr="003A7C91">
        <w:rPr>
          <w:rFonts w:ascii="Arial" w:hAnsi="Arial" w:cs="Arial"/>
          <w:lang w:eastAsia="cs-CZ"/>
        </w:rPr>
        <w:br/>
      </w:r>
      <w:r w:rsidRPr="003A7C91">
        <w:rPr>
          <w:rFonts w:ascii="Arial" w:hAnsi="Arial" w:cs="Arial"/>
          <w:b/>
          <w:bCs/>
          <w:lang w:eastAsia="cs-CZ"/>
        </w:rPr>
        <w:t>Cena Díla</w:t>
      </w:r>
      <w:r w:rsidR="003F7BCE" w:rsidRPr="003A7C91">
        <w:rPr>
          <w:rFonts w:ascii="Arial" w:hAnsi="Arial" w:cs="Arial"/>
          <w:lang w:eastAsia="cs-CZ"/>
        </w:rPr>
        <w:t xml:space="preserve"> </w:t>
      </w:r>
      <w:r w:rsidRPr="003A7C91">
        <w:rPr>
          <w:rFonts w:ascii="Arial" w:hAnsi="Arial" w:cs="Arial"/>
          <w:lang w:eastAsia="cs-CZ"/>
        </w:rPr>
        <w:br/>
      </w:r>
    </w:p>
    <w:p w14:paraId="25942EF1" w14:textId="717A95AA" w:rsidR="00222050" w:rsidRDefault="003F7BCE" w:rsidP="003F7BCE">
      <w:pPr>
        <w:spacing w:after="120" w:line="312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Cena</w:t>
      </w:r>
      <w:r w:rsidR="003A7C91">
        <w:rPr>
          <w:rFonts w:ascii="Arial" w:hAnsi="Arial" w:cs="Arial"/>
          <w:lang w:eastAsia="cs-CZ"/>
        </w:rPr>
        <w:t xml:space="preserve"> </w:t>
      </w:r>
      <w:r w:rsidR="00854A5C">
        <w:rPr>
          <w:rFonts w:ascii="Arial" w:hAnsi="Arial" w:cs="Arial"/>
          <w:lang w:eastAsia="cs-CZ"/>
        </w:rPr>
        <w:t>D</w:t>
      </w:r>
      <w:r w:rsidR="003A7C91">
        <w:rPr>
          <w:rFonts w:ascii="Arial" w:hAnsi="Arial" w:cs="Arial"/>
          <w:lang w:eastAsia="cs-CZ"/>
        </w:rPr>
        <w:t xml:space="preserve">íla činí </w:t>
      </w:r>
      <w:r w:rsidR="008A65D9" w:rsidRPr="003A7C91">
        <w:rPr>
          <w:rFonts w:ascii="Arial" w:hAnsi="Arial" w:cs="Arial"/>
          <w:b/>
          <w:lang w:eastAsia="cs-CZ"/>
        </w:rPr>
        <w:t>1.891.000 Kč</w:t>
      </w:r>
      <w:r w:rsidR="008D127E" w:rsidRPr="003A7C91">
        <w:rPr>
          <w:rFonts w:ascii="Arial" w:hAnsi="Arial" w:cs="Arial"/>
          <w:b/>
          <w:lang w:eastAsia="cs-CZ"/>
        </w:rPr>
        <w:t>,-</w:t>
      </w:r>
      <w:r w:rsidR="008D127E" w:rsidRPr="003A7C91">
        <w:rPr>
          <w:rFonts w:ascii="Arial" w:hAnsi="Arial" w:cs="Arial"/>
          <w:lang w:eastAsia="cs-CZ"/>
        </w:rPr>
        <w:t xml:space="preserve"> Kč (slovy</w:t>
      </w:r>
      <w:r w:rsidR="00854A5C">
        <w:rPr>
          <w:rFonts w:ascii="Arial" w:hAnsi="Arial" w:cs="Arial"/>
          <w:lang w:eastAsia="cs-CZ"/>
        </w:rPr>
        <w:t>:</w:t>
      </w:r>
      <w:r w:rsidR="008D127E" w:rsidRPr="003A7C91">
        <w:rPr>
          <w:rFonts w:ascii="Arial" w:hAnsi="Arial" w:cs="Arial"/>
          <w:lang w:eastAsia="cs-CZ"/>
        </w:rPr>
        <w:t xml:space="preserve"> </w:t>
      </w:r>
      <w:r w:rsidR="003A7C91">
        <w:rPr>
          <w:rFonts w:ascii="Arial" w:hAnsi="Arial" w:cs="Arial"/>
          <w:lang w:eastAsia="cs-CZ"/>
        </w:rPr>
        <w:t xml:space="preserve">jeden milion osm set devadesát jeden tisíc </w:t>
      </w:r>
      <w:r w:rsidR="00DF4A7B">
        <w:rPr>
          <w:rFonts w:ascii="Arial" w:hAnsi="Arial" w:cs="Arial"/>
          <w:lang w:eastAsia="cs-CZ"/>
        </w:rPr>
        <w:t>korun českých</w:t>
      </w:r>
      <w:r w:rsidR="008D127E" w:rsidRPr="003A7C91">
        <w:rPr>
          <w:rFonts w:ascii="Arial" w:hAnsi="Arial" w:cs="Arial"/>
          <w:lang w:eastAsia="cs-CZ"/>
        </w:rPr>
        <w:t>) + DPH</w:t>
      </w:r>
      <w:r w:rsidR="003A7C91">
        <w:rPr>
          <w:rFonts w:ascii="Arial" w:hAnsi="Arial" w:cs="Arial"/>
          <w:lang w:eastAsia="cs-CZ"/>
        </w:rPr>
        <w:t>.</w:t>
      </w:r>
      <w:r w:rsidR="008D127E" w:rsidRPr="003A7C91">
        <w:rPr>
          <w:rFonts w:ascii="Arial" w:hAnsi="Arial" w:cs="Arial"/>
          <w:lang w:eastAsia="cs-CZ"/>
        </w:rPr>
        <w:t xml:space="preserve"> </w:t>
      </w:r>
      <w:r w:rsidR="003A7C91">
        <w:rPr>
          <w:rFonts w:ascii="Arial" w:hAnsi="Arial" w:cs="Arial"/>
          <w:lang w:eastAsia="cs-CZ"/>
        </w:rPr>
        <w:t xml:space="preserve">K uvedené ceně bude účtována daň z přidané hodnoty dle platných právních předpisů. </w:t>
      </w:r>
      <w:r>
        <w:rPr>
          <w:rFonts w:ascii="Arial" w:hAnsi="Arial" w:cs="Arial"/>
          <w:lang w:eastAsia="cs-CZ"/>
        </w:rPr>
        <w:t>C</w:t>
      </w:r>
      <w:r w:rsidR="003A7C91">
        <w:rPr>
          <w:rFonts w:ascii="Arial" w:hAnsi="Arial" w:cs="Arial"/>
          <w:lang w:eastAsia="cs-CZ"/>
        </w:rPr>
        <w:t xml:space="preserve">ena </w:t>
      </w:r>
      <w:r w:rsidR="00DF4A7B">
        <w:rPr>
          <w:rFonts w:ascii="Arial" w:hAnsi="Arial" w:cs="Arial"/>
          <w:lang w:eastAsia="cs-CZ"/>
        </w:rPr>
        <w:t>D</w:t>
      </w:r>
      <w:r>
        <w:rPr>
          <w:rFonts w:ascii="Arial" w:hAnsi="Arial" w:cs="Arial"/>
          <w:lang w:eastAsia="cs-CZ"/>
        </w:rPr>
        <w:t xml:space="preserve">íla je konečná a </w:t>
      </w:r>
      <w:r w:rsidR="003A7C91">
        <w:rPr>
          <w:rFonts w:ascii="Arial" w:hAnsi="Arial" w:cs="Arial"/>
          <w:lang w:eastAsia="cs-CZ"/>
        </w:rPr>
        <w:t xml:space="preserve">nemůže být překročena s výjimkou </w:t>
      </w:r>
      <w:r w:rsidR="000033B4">
        <w:rPr>
          <w:rFonts w:ascii="Arial" w:hAnsi="Arial" w:cs="Arial"/>
          <w:lang w:eastAsia="cs-CZ"/>
        </w:rPr>
        <w:t xml:space="preserve">speciálního </w:t>
      </w:r>
      <w:r w:rsidR="000033B4">
        <w:rPr>
          <w:rFonts w:ascii="Arial" w:hAnsi="Arial" w:cs="Arial"/>
          <w:lang w:eastAsia="cs-CZ"/>
        </w:rPr>
        <w:lastRenderedPageBreak/>
        <w:t xml:space="preserve">požadavku </w:t>
      </w:r>
      <w:r w:rsidR="005137FA">
        <w:rPr>
          <w:rFonts w:ascii="Arial" w:hAnsi="Arial" w:cs="Arial"/>
          <w:lang w:eastAsia="cs-CZ"/>
        </w:rPr>
        <w:t>na rozšíření zadání</w:t>
      </w:r>
      <w:r w:rsidR="000033B4">
        <w:rPr>
          <w:rFonts w:ascii="Arial" w:hAnsi="Arial" w:cs="Arial"/>
          <w:lang w:eastAsia="cs-CZ"/>
        </w:rPr>
        <w:t xml:space="preserve"> ze strany Objednatele nebo </w:t>
      </w:r>
      <w:r w:rsidR="005137FA">
        <w:rPr>
          <w:rFonts w:ascii="Arial" w:hAnsi="Arial" w:cs="Arial"/>
          <w:lang w:eastAsia="cs-CZ"/>
        </w:rPr>
        <w:t xml:space="preserve">závažné </w:t>
      </w:r>
      <w:r w:rsidR="000033B4">
        <w:rPr>
          <w:rFonts w:ascii="Arial" w:hAnsi="Arial" w:cs="Arial"/>
          <w:lang w:eastAsia="cs-CZ"/>
        </w:rPr>
        <w:t xml:space="preserve">změny </w:t>
      </w:r>
      <w:r w:rsidR="005137FA">
        <w:rPr>
          <w:rFonts w:ascii="Arial" w:hAnsi="Arial" w:cs="Arial"/>
          <w:lang w:eastAsia="cs-CZ"/>
        </w:rPr>
        <w:t xml:space="preserve">v </w:t>
      </w:r>
      <w:r w:rsidR="000033B4">
        <w:rPr>
          <w:rFonts w:ascii="Arial" w:hAnsi="Arial" w:cs="Arial"/>
          <w:lang w:eastAsia="cs-CZ"/>
        </w:rPr>
        <w:t>návrhu odsouhlasené oběma S</w:t>
      </w:r>
      <w:r w:rsidR="00357539">
        <w:rPr>
          <w:rFonts w:ascii="Arial" w:hAnsi="Arial" w:cs="Arial"/>
          <w:lang w:eastAsia="cs-CZ"/>
        </w:rPr>
        <w:t>mluvními s</w:t>
      </w:r>
      <w:r w:rsidR="000033B4">
        <w:rPr>
          <w:rFonts w:ascii="Arial" w:hAnsi="Arial" w:cs="Arial"/>
          <w:lang w:eastAsia="cs-CZ"/>
        </w:rPr>
        <w:t xml:space="preserve">tranami. Taková skutečnost </w:t>
      </w:r>
      <w:r w:rsidR="005137FA">
        <w:rPr>
          <w:rFonts w:ascii="Arial" w:hAnsi="Arial" w:cs="Arial"/>
          <w:lang w:eastAsia="cs-CZ"/>
        </w:rPr>
        <w:t xml:space="preserve">musí být </w:t>
      </w:r>
      <w:r w:rsidR="001001CF">
        <w:rPr>
          <w:rFonts w:ascii="Arial" w:hAnsi="Arial" w:cs="Arial"/>
          <w:lang w:eastAsia="cs-CZ"/>
        </w:rPr>
        <w:t xml:space="preserve">projednána </w:t>
      </w:r>
      <w:r w:rsidR="005137FA">
        <w:rPr>
          <w:rFonts w:ascii="Arial" w:hAnsi="Arial" w:cs="Arial"/>
          <w:lang w:eastAsia="cs-CZ"/>
        </w:rPr>
        <w:t xml:space="preserve">oběma </w:t>
      </w:r>
      <w:r w:rsidR="00357539">
        <w:rPr>
          <w:rFonts w:ascii="Arial" w:hAnsi="Arial" w:cs="Arial"/>
          <w:lang w:eastAsia="cs-CZ"/>
        </w:rPr>
        <w:t xml:space="preserve">Smluvními </w:t>
      </w:r>
      <w:r w:rsidR="005137FA">
        <w:rPr>
          <w:rFonts w:ascii="Arial" w:hAnsi="Arial" w:cs="Arial"/>
          <w:lang w:eastAsia="cs-CZ"/>
        </w:rPr>
        <w:t xml:space="preserve">stranami </w:t>
      </w:r>
      <w:r w:rsidR="001001CF">
        <w:rPr>
          <w:rFonts w:ascii="Arial" w:hAnsi="Arial" w:cs="Arial"/>
          <w:lang w:eastAsia="cs-CZ"/>
        </w:rPr>
        <w:t xml:space="preserve">a </w:t>
      </w:r>
      <w:r w:rsidR="005137FA">
        <w:rPr>
          <w:rFonts w:ascii="Arial" w:hAnsi="Arial" w:cs="Arial"/>
          <w:lang w:eastAsia="cs-CZ"/>
        </w:rPr>
        <w:t xml:space="preserve">písemně </w:t>
      </w:r>
      <w:r w:rsidR="001001CF">
        <w:rPr>
          <w:rFonts w:ascii="Arial" w:hAnsi="Arial" w:cs="Arial"/>
          <w:lang w:eastAsia="cs-CZ"/>
        </w:rPr>
        <w:t xml:space="preserve">odsouhlasena </w:t>
      </w:r>
      <w:r w:rsidR="005137FA">
        <w:rPr>
          <w:rFonts w:ascii="Arial" w:hAnsi="Arial" w:cs="Arial"/>
          <w:lang w:eastAsia="cs-CZ"/>
        </w:rPr>
        <w:t xml:space="preserve">ve formě dodatku této </w:t>
      </w:r>
      <w:r w:rsidR="00F831B4">
        <w:rPr>
          <w:rFonts w:ascii="Arial" w:hAnsi="Arial" w:cs="Arial"/>
          <w:lang w:eastAsia="cs-CZ"/>
        </w:rPr>
        <w:t>S</w:t>
      </w:r>
      <w:r w:rsidR="005137FA">
        <w:rPr>
          <w:rFonts w:ascii="Arial" w:hAnsi="Arial" w:cs="Arial"/>
          <w:lang w:eastAsia="cs-CZ"/>
        </w:rPr>
        <w:t>mlouvy.</w:t>
      </w:r>
    </w:p>
    <w:p w14:paraId="40D98BD2" w14:textId="77777777" w:rsidR="003A7C91" w:rsidRPr="003A7C91" w:rsidRDefault="003A7C91" w:rsidP="003A7C91">
      <w:pPr>
        <w:spacing w:after="0" w:line="312" w:lineRule="auto"/>
        <w:jc w:val="both"/>
        <w:rPr>
          <w:rFonts w:ascii="Arial" w:hAnsi="Arial" w:cs="Arial"/>
          <w:lang w:eastAsia="cs-CZ"/>
        </w:rPr>
      </w:pPr>
    </w:p>
    <w:p w14:paraId="74D5E0EF" w14:textId="06CC83E3" w:rsidR="00222050" w:rsidRPr="003A7C91" w:rsidRDefault="00222050" w:rsidP="000A322D">
      <w:pPr>
        <w:spacing w:after="0" w:line="312" w:lineRule="auto"/>
        <w:jc w:val="center"/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b/>
          <w:bCs/>
          <w:lang w:eastAsia="cs-CZ"/>
        </w:rPr>
        <w:t>IV.</w:t>
      </w:r>
      <w:r w:rsidRPr="003A7C91">
        <w:rPr>
          <w:rFonts w:ascii="Arial" w:hAnsi="Arial" w:cs="Arial"/>
          <w:lang w:eastAsia="cs-CZ"/>
        </w:rPr>
        <w:br/>
      </w:r>
      <w:r w:rsidRPr="003A7C91">
        <w:rPr>
          <w:rFonts w:ascii="Arial" w:hAnsi="Arial" w:cs="Arial"/>
          <w:b/>
          <w:bCs/>
          <w:lang w:eastAsia="cs-CZ"/>
        </w:rPr>
        <w:t>Předání a převzetí Díla</w:t>
      </w:r>
      <w:r w:rsidR="00D3152E" w:rsidDel="00D3152E">
        <w:rPr>
          <w:rFonts w:ascii="Arial" w:hAnsi="Arial" w:cs="Arial"/>
          <w:b/>
          <w:bCs/>
          <w:lang w:eastAsia="cs-CZ"/>
        </w:rPr>
        <w:t xml:space="preserve"> </w:t>
      </w:r>
      <w:r w:rsidRPr="003A7C91">
        <w:rPr>
          <w:rFonts w:ascii="Arial" w:hAnsi="Arial" w:cs="Arial"/>
          <w:lang w:eastAsia="cs-CZ"/>
        </w:rPr>
        <w:br/>
      </w:r>
    </w:p>
    <w:p w14:paraId="4C23355F" w14:textId="6EEC48F2" w:rsidR="0079467A" w:rsidRDefault="0079467A" w:rsidP="000A322D">
      <w:pPr>
        <w:spacing w:after="120" w:line="312" w:lineRule="auto"/>
        <w:jc w:val="both"/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lang w:eastAsia="cs-CZ"/>
        </w:rPr>
        <w:t>Smluvní strany se dohodly, že budou-li v době předání na Díle viditelné vady či nedodělky,</w:t>
      </w:r>
      <w:r>
        <w:rPr>
          <w:rFonts w:ascii="Arial" w:hAnsi="Arial" w:cs="Arial"/>
          <w:lang w:eastAsia="cs-CZ"/>
        </w:rPr>
        <w:t xml:space="preserve"> bránící bezpečnému a spolehlivému provozu </w:t>
      </w:r>
      <w:r w:rsidR="00F831B4">
        <w:rPr>
          <w:rFonts w:ascii="Arial" w:hAnsi="Arial" w:cs="Arial"/>
          <w:lang w:eastAsia="cs-CZ"/>
        </w:rPr>
        <w:t>D</w:t>
      </w:r>
      <w:r>
        <w:rPr>
          <w:rFonts w:ascii="Arial" w:hAnsi="Arial" w:cs="Arial"/>
          <w:lang w:eastAsia="cs-CZ"/>
        </w:rPr>
        <w:t>íla,</w:t>
      </w:r>
      <w:r w:rsidRPr="003A7C91">
        <w:rPr>
          <w:rFonts w:ascii="Arial" w:hAnsi="Arial" w:cs="Arial"/>
          <w:lang w:eastAsia="cs-CZ"/>
        </w:rPr>
        <w:t xml:space="preserve"> k předání a převzetí Díla dojde až po jejich odstranění. O této skutečnosti bude Smluvními stranami sepsán záznam. Náklady na odstranění vad</w:t>
      </w:r>
      <w:r>
        <w:rPr>
          <w:rFonts w:ascii="Arial" w:hAnsi="Arial" w:cs="Arial"/>
          <w:lang w:eastAsia="cs-CZ"/>
        </w:rPr>
        <w:t>, včetně dopravních,</w:t>
      </w:r>
      <w:r w:rsidRPr="003A7C91">
        <w:rPr>
          <w:rFonts w:ascii="Arial" w:hAnsi="Arial" w:cs="Arial"/>
          <w:lang w:eastAsia="cs-CZ"/>
        </w:rPr>
        <w:t xml:space="preserve"> nese Zhotovitel.</w:t>
      </w:r>
    </w:p>
    <w:p w14:paraId="7DC363C9" w14:textId="77777777" w:rsidR="0010788D" w:rsidRDefault="0010788D" w:rsidP="0010788D">
      <w:pPr>
        <w:spacing w:after="120" w:line="312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Drobné vady a nedodělky</w:t>
      </w:r>
      <w:r w:rsidR="00F831B4">
        <w:rPr>
          <w:rFonts w:ascii="Arial" w:hAnsi="Arial" w:cs="Arial"/>
          <w:lang w:eastAsia="cs-CZ"/>
        </w:rPr>
        <w:t xml:space="preserve"> Díla</w:t>
      </w:r>
      <w:r>
        <w:rPr>
          <w:rFonts w:ascii="Arial" w:hAnsi="Arial" w:cs="Arial"/>
          <w:lang w:eastAsia="cs-CZ"/>
        </w:rPr>
        <w:t xml:space="preserve">, které nebrání </w:t>
      </w:r>
      <w:r w:rsidR="00F831B4">
        <w:rPr>
          <w:rFonts w:ascii="Arial" w:hAnsi="Arial" w:cs="Arial"/>
          <w:lang w:eastAsia="cs-CZ"/>
        </w:rPr>
        <w:t xml:space="preserve">jeho </w:t>
      </w:r>
      <w:r>
        <w:rPr>
          <w:rFonts w:ascii="Arial" w:hAnsi="Arial" w:cs="Arial"/>
          <w:lang w:eastAsia="cs-CZ"/>
        </w:rPr>
        <w:t>bezpečnému a spolehlivému provozu nejsou důvodem k nepřevzetí předmětu plnění.</w:t>
      </w:r>
    </w:p>
    <w:p w14:paraId="4BD813E6" w14:textId="2A57402F" w:rsidR="00131A0C" w:rsidRDefault="00222050" w:rsidP="000A322D">
      <w:pPr>
        <w:spacing w:after="120" w:line="312" w:lineRule="auto"/>
        <w:jc w:val="both"/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lang w:eastAsia="cs-CZ"/>
        </w:rPr>
        <w:t>O předání a převzetí Díla bude Smluvními strana</w:t>
      </w:r>
      <w:r w:rsidR="000A322D">
        <w:rPr>
          <w:rFonts w:ascii="Arial" w:hAnsi="Arial" w:cs="Arial"/>
          <w:lang w:eastAsia="cs-CZ"/>
        </w:rPr>
        <w:t xml:space="preserve">mi vyhotoven předávací protokol, na </w:t>
      </w:r>
      <w:r w:rsidR="00CE1524">
        <w:rPr>
          <w:rFonts w:ascii="Arial" w:hAnsi="Arial" w:cs="Arial"/>
          <w:lang w:eastAsia="cs-CZ"/>
        </w:rPr>
        <w:t>n</w:t>
      </w:r>
      <w:r w:rsidR="000A322D">
        <w:rPr>
          <w:rFonts w:ascii="Arial" w:hAnsi="Arial" w:cs="Arial"/>
          <w:lang w:eastAsia="cs-CZ"/>
        </w:rPr>
        <w:t>ěmž bude oběma Smluvními stranami stvrzeno datum předání Díla a jeho stav v okamžiku předání</w:t>
      </w:r>
      <w:r w:rsidR="001C451A">
        <w:rPr>
          <w:rFonts w:ascii="Arial" w:hAnsi="Arial" w:cs="Arial"/>
          <w:lang w:eastAsia="cs-CZ"/>
        </w:rPr>
        <w:t xml:space="preserve"> (dále jen „Protokol o předání Díla“)</w:t>
      </w:r>
      <w:r w:rsidR="000A322D">
        <w:rPr>
          <w:rFonts w:ascii="Arial" w:hAnsi="Arial" w:cs="Arial"/>
          <w:lang w:eastAsia="cs-CZ"/>
        </w:rPr>
        <w:t>.</w:t>
      </w:r>
      <w:r w:rsidR="00CE1524">
        <w:rPr>
          <w:rFonts w:ascii="Arial" w:hAnsi="Arial" w:cs="Arial"/>
          <w:lang w:eastAsia="cs-CZ"/>
        </w:rPr>
        <w:t xml:space="preserve"> </w:t>
      </w:r>
      <w:r w:rsidR="001C451A">
        <w:rPr>
          <w:rFonts w:ascii="Arial" w:hAnsi="Arial" w:cs="Arial"/>
          <w:lang w:eastAsia="cs-CZ"/>
        </w:rPr>
        <w:t>Součástí Protokolu o předání Díla bude případně soupis vad a nedodělků nebránících bezpečnému a spolehlivému provozu Díla, ve kterém</w:t>
      </w:r>
      <w:r w:rsidR="00CE1524">
        <w:rPr>
          <w:rFonts w:ascii="Arial" w:hAnsi="Arial" w:cs="Arial"/>
          <w:lang w:eastAsia="cs-CZ"/>
        </w:rPr>
        <w:t xml:space="preserve"> bud</w:t>
      </w:r>
      <w:r w:rsidR="001C451A">
        <w:rPr>
          <w:rFonts w:ascii="Arial" w:hAnsi="Arial" w:cs="Arial"/>
          <w:lang w:eastAsia="cs-CZ"/>
        </w:rPr>
        <w:t>ou</w:t>
      </w:r>
      <w:r w:rsidR="00CE1524">
        <w:rPr>
          <w:rFonts w:ascii="Arial" w:hAnsi="Arial" w:cs="Arial"/>
          <w:lang w:eastAsia="cs-CZ"/>
        </w:rPr>
        <w:t xml:space="preserve"> </w:t>
      </w:r>
      <w:r w:rsidR="001C451A">
        <w:rPr>
          <w:rFonts w:ascii="Arial" w:hAnsi="Arial" w:cs="Arial"/>
          <w:lang w:eastAsia="cs-CZ"/>
        </w:rPr>
        <w:t xml:space="preserve">Smluvními stranami sjednány </w:t>
      </w:r>
      <w:r w:rsidR="00CE1524">
        <w:rPr>
          <w:rFonts w:ascii="Arial" w:hAnsi="Arial" w:cs="Arial"/>
          <w:lang w:eastAsia="cs-CZ"/>
        </w:rPr>
        <w:t>termín</w:t>
      </w:r>
      <w:r w:rsidR="001C451A">
        <w:rPr>
          <w:rFonts w:ascii="Arial" w:hAnsi="Arial" w:cs="Arial"/>
          <w:lang w:eastAsia="cs-CZ"/>
        </w:rPr>
        <w:t>y</w:t>
      </w:r>
      <w:r w:rsidR="00CE1524">
        <w:rPr>
          <w:rFonts w:ascii="Arial" w:hAnsi="Arial" w:cs="Arial"/>
          <w:lang w:eastAsia="cs-CZ"/>
        </w:rPr>
        <w:t xml:space="preserve"> pro </w:t>
      </w:r>
      <w:r w:rsidR="001C451A">
        <w:rPr>
          <w:rFonts w:ascii="Arial" w:hAnsi="Arial" w:cs="Arial"/>
          <w:lang w:eastAsia="cs-CZ"/>
        </w:rPr>
        <w:t xml:space="preserve">jejich </w:t>
      </w:r>
      <w:r w:rsidR="00CE1524">
        <w:rPr>
          <w:rFonts w:ascii="Arial" w:hAnsi="Arial" w:cs="Arial"/>
          <w:lang w:eastAsia="cs-CZ"/>
        </w:rPr>
        <w:t>odstranění</w:t>
      </w:r>
      <w:r w:rsidR="0010788D">
        <w:rPr>
          <w:rFonts w:ascii="Arial" w:hAnsi="Arial" w:cs="Arial"/>
          <w:lang w:eastAsia="cs-CZ"/>
        </w:rPr>
        <w:t>.</w:t>
      </w:r>
    </w:p>
    <w:p w14:paraId="6C3CF26A" w14:textId="7315D245" w:rsidR="00D3152E" w:rsidRDefault="00D3152E" w:rsidP="000A322D">
      <w:pPr>
        <w:spacing w:after="120" w:line="312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V případě </w:t>
      </w:r>
      <w:r w:rsidR="00605C20">
        <w:rPr>
          <w:rFonts w:ascii="Arial" w:hAnsi="Arial" w:cs="Arial"/>
          <w:lang w:eastAsia="cs-CZ"/>
        </w:rPr>
        <w:t>prodlení Zhotovitele s předáním Díla ve sjednaném termínu</w:t>
      </w:r>
      <w:r>
        <w:rPr>
          <w:rFonts w:ascii="Arial" w:hAnsi="Arial" w:cs="Arial"/>
          <w:lang w:eastAsia="cs-CZ"/>
        </w:rPr>
        <w:t xml:space="preserve"> z důvodu přičitatelných výhradně Zhotoviteli</w:t>
      </w:r>
      <w:r w:rsidR="00605C20">
        <w:rPr>
          <w:rFonts w:ascii="Arial" w:hAnsi="Arial" w:cs="Arial"/>
          <w:lang w:eastAsia="cs-CZ"/>
        </w:rPr>
        <w:t>,</w:t>
      </w:r>
      <w:r>
        <w:rPr>
          <w:rFonts w:ascii="Arial" w:hAnsi="Arial" w:cs="Arial"/>
          <w:lang w:eastAsia="cs-CZ"/>
        </w:rPr>
        <w:t xml:space="preserve"> je Objednatel oprávněn požadovat smluvní pokutu ve výši 0,35% z ceny za Dílo za každý započatý týden prodlení, maximálně však 7,5% z ceny Díla. </w:t>
      </w:r>
    </w:p>
    <w:p w14:paraId="3B803E63" w14:textId="77777777" w:rsidR="00131A0C" w:rsidRDefault="00131A0C" w:rsidP="000A322D">
      <w:pPr>
        <w:spacing w:after="120" w:line="312" w:lineRule="auto"/>
        <w:jc w:val="both"/>
        <w:rPr>
          <w:rFonts w:ascii="Arial" w:hAnsi="Arial" w:cs="Arial"/>
          <w:lang w:eastAsia="cs-CZ"/>
        </w:rPr>
      </w:pPr>
    </w:p>
    <w:p w14:paraId="41E64204" w14:textId="77777777" w:rsidR="00131A0C" w:rsidRDefault="00131A0C" w:rsidP="00131A0C">
      <w:pPr>
        <w:spacing w:after="120" w:line="312" w:lineRule="auto"/>
        <w:jc w:val="center"/>
        <w:rPr>
          <w:rFonts w:ascii="Arial" w:hAnsi="Arial" w:cs="Arial"/>
          <w:b/>
          <w:bCs/>
          <w:lang w:eastAsia="cs-CZ"/>
        </w:rPr>
      </w:pPr>
      <w:r w:rsidRPr="003A7C91">
        <w:rPr>
          <w:rFonts w:ascii="Arial" w:hAnsi="Arial" w:cs="Arial"/>
          <w:b/>
          <w:bCs/>
          <w:lang w:eastAsia="cs-CZ"/>
        </w:rPr>
        <w:t>V.</w:t>
      </w:r>
      <w:r w:rsidRPr="003A7C91">
        <w:rPr>
          <w:rFonts w:ascii="Arial" w:hAnsi="Arial" w:cs="Arial"/>
          <w:lang w:eastAsia="cs-CZ"/>
        </w:rPr>
        <w:br/>
      </w:r>
      <w:r>
        <w:rPr>
          <w:rFonts w:ascii="Arial" w:hAnsi="Arial" w:cs="Arial"/>
          <w:b/>
          <w:bCs/>
          <w:lang w:eastAsia="cs-CZ"/>
        </w:rPr>
        <w:t>Způsob úhrady za provedení díla</w:t>
      </w:r>
    </w:p>
    <w:p w14:paraId="397F7C6E" w14:textId="77777777" w:rsidR="00131A0C" w:rsidRDefault="00131A0C" w:rsidP="00131A0C">
      <w:pPr>
        <w:spacing w:after="120" w:line="312" w:lineRule="auto"/>
        <w:jc w:val="center"/>
        <w:rPr>
          <w:rFonts w:ascii="Arial" w:hAnsi="Arial" w:cs="Arial"/>
          <w:lang w:eastAsia="cs-CZ"/>
        </w:rPr>
      </w:pPr>
    </w:p>
    <w:p w14:paraId="6AD54DCB" w14:textId="2730A804" w:rsidR="000A322D" w:rsidRDefault="003A013B" w:rsidP="00CE1524">
      <w:p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Fakturace za dodávku Díla může být </w:t>
      </w:r>
      <w:r w:rsidR="000A322D">
        <w:rPr>
          <w:rFonts w:ascii="Arial" w:hAnsi="Arial" w:cs="Arial"/>
          <w:lang w:eastAsia="cs-CZ"/>
        </w:rPr>
        <w:t xml:space="preserve">Zhotovitelem </w:t>
      </w:r>
      <w:r>
        <w:rPr>
          <w:rFonts w:ascii="Arial" w:hAnsi="Arial" w:cs="Arial"/>
          <w:lang w:eastAsia="cs-CZ"/>
        </w:rPr>
        <w:t xml:space="preserve">provedena ihned </w:t>
      </w:r>
      <w:r w:rsidR="000A322D">
        <w:rPr>
          <w:rFonts w:ascii="Arial" w:hAnsi="Arial" w:cs="Arial"/>
          <w:lang w:eastAsia="cs-CZ"/>
        </w:rPr>
        <w:t>po řádném předání Díla Objednateli.</w:t>
      </w:r>
      <w:r>
        <w:rPr>
          <w:rFonts w:ascii="Arial" w:hAnsi="Arial" w:cs="Arial"/>
          <w:lang w:eastAsia="cs-CZ"/>
        </w:rPr>
        <w:t xml:space="preserve"> </w:t>
      </w:r>
      <w:r w:rsidR="009E70D1" w:rsidRPr="00797B21">
        <w:rPr>
          <w:rFonts w:ascii="Arial" w:hAnsi="Arial" w:cs="Arial"/>
          <w:lang w:eastAsia="cs-CZ"/>
        </w:rPr>
        <w:t xml:space="preserve">Fakturu zašle Zhotovitel v listinné podobě na adresu sídla Objednatele a zároveň elektronicky na e-mail </w:t>
      </w:r>
      <w:hyperlink r:id="rId9" w:history="1">
        <w:r w:rsidR="009E70D1" w:rsidRPr="00797B21">
          <w:rPr>
            <w:rStyle w:val="Hypertextovodkaz"/>
            <w:rFonts w:ascii="Arial" w:hAnsi="Arial" w:cs="Arial"/>
            <w:lang w:eastAsia="cs-CZ"/>
          </w:rPr>
          <w:t>faktury@it.cas.cz</w:t>
        </w:r>
      </w:hyperlink>
      <w:r w:rsidR="009E70D1" w:rsidRPr="00797B21">
        <w:rPr>
          <w:rFonts w:ascii="Arial" w:hAnsi="Arial" w:cs="Arial"/>
          <w:lang w:eastAsia="cs-CZ"/>
        </w:rPr>
        <w:t>.</w:t>
      </w:r>
      <w:r w:rsidR="009E70D1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Splatnost</w:t>
      </w:r>
      <w:r w:rsidR="000A322D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 xml:space="preserve">faktury je </w:t>
      </w:r>
      <w:r w:rsidR="00CE1524">
        <w:rPr>
          <w:rFonts w:ascii="Arial" w:hAnsi="Arial" w:cs="Arial"/>
          <w:lang w:eastAsia="cs-CZ"/>
        </w:rPr>
        <w:t>30</w:t>
      </w:r>
      <w:r>
        <w:rPr>
          <w:rFonts w:ascii="Arial" w:hAnsi="Arial" w:cs="Arial"/>
          <w:lang w:eastAsia="cs-CZ"/>
        </w:rPr>
        <w:t xml:space="preserve"> dnů po doručení </w:t>
      </w:r>
      <w:r w:rsidR="000A322D">
        <w:rPr>
          <w:rFonts w:ascii="Arial" w:hAnsi="Arial" w:cs="Arial"/>
          <w:lang w:eastAsia="cs-CZ"/>
        </w:rPr>
        <w:t>Objednateli</w:t>
      </w:r>
      <w:r>
        <w:rPr>
          <w:rFonts w:ascii="Arial" w:hAnsi="Arial" w:cs="Arial"/>
          <w:lang w:eastAsia="cs-CZ"/>
        </w:rPr>
        <w:t xml:space="preserve">. Faktura se bere za </w:t>
      </w:r>
      <w:r w:rsidR="000A322D">
        <w:rPr>
          <w:rFonts w:ascii="Arial" w:hAnsi="Arial" w:cs="Arial"/>
          <w:lang w:eastAsia="cs-CZ"/>
        </w:rPr>
        <w:t>d</w:t>
      </w:r>
      <w:r>
        <w:rPr>
          <w:rFonts w:ascii="Arial" w:hAnsi="Arial" w:cs="Arial"/>
          <w:lang w:eastAsia="cs-CZ"/>
        </w:rPr>
        <w:t xml:space="preserve">oručenou do 8 dní od jejího </w:t>
      </w:r>
      <w:r w:rsidR="000A322D">
        <w:rPr>
          <w:rFonts w:ascii="Arial" w:hAnsi="Arial" w:cs="Arial"/>
          <w:lang w:eastAsia="cs-CZ"/>
        </w:rPr>
        <w:t>odeslání Objednateli</w:t>
      </w:r>
      <w:r>
        <w:rPr>
          <w:rFonts w:ascii="Arial" w:hAnsi="Arial" w:cs="Arial"/>
          <w:lang w:eastAsia="cs-CZ"/>
        </w:rPr>
        <w:t>.</w:t>
      </w:r>
    </w:p>
    <w:p w14:paraId="10AA5A2D" w14:textId="3AC44622" w:rsidR="00605C20" w:rsidRDefault="00605C20" w:rsidP="00CE1524">
      <w:p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 případě prodlení Objednatele s úhradou ceny Díla</w:t>
      </w:r>
      <w:r w:rsidR="008C596B">
        <w:rPr>
          <w:rFonts w:ascii="Arial" w:hAnsi="Arial" w:cs="Arial"/>
          <w:lang w:eastAsia="cs-CZ"/>
        </w:rPr>
        <w:t xml:space="preserve"> je Zhotovitel oprávněn požadovat zaplacení smluvní pokuty ve výši 0,05% z dlužné částky za každý i započatý den prodlení.</w:t>
      </w:r>
    </w:p>
    <w:p w14:paraId="141649AD" w14:textId="77777777" w:rsidR="0057319E" w:rsidRDefault="0057319E" w:rsidP="00CE1524">
      <w:p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Vlastnické právo k Dílu dle této Smlouvy přechází na Objednatele dnem úplného zaplacení ceny Díla.</w:t>
      </w:r>
    </w:p>
    <w:p w14:paraId="36153F1A" w14:textId="16EA9A5C" w:rsidR="00CE1524" w:rsidRDefault="00CE1524" w:rsidP="00FE0BD0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cs-CZ"/>
        </w:rPr>
      </w:pPr>
    </w:p>
    <w:p w14:paraId="68228655" w14:textId="77777777" w:rsidR="00222050" w:rsidRPr="003A7C91" w:rsidRDefault="00222050" w:rsidP="000A322D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cs-CZ"/>
        </w:rPr>
      </w:pPr>
    </w:p>
    <w:p w14:paraId="0F886C6F" w14:textId="77777777" w:rsidR="00222050" w:rsidRPr="003A7C91" w:rsidRDefault="00222050" w:rsidP="0079467A">
      <w:pPr>
        <w:spacing w:after="0" w:line="312" w:lineRule="auto"/>
        <w:jc w:val="center"/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lang w:eastAsia="cs-CZ"/>
        </w:rPr>
        <w:br/>
      </w:r>
      <w:r w:rsidRPr="003A7C91">
        <w:rPr>
          <w:rFonts w:ascii="Arial" w:hAnsi="Arial" w:cs="Arial"/>
          <w:b/>
          <w:bCs/>
          <w:lang w:eastAsia="cs-CZ"/>
        </w:rPr>
        <w:t>V</w:t>
      </w:r>
      <w:r w:rsidR="00131A0C">
        <w:rPr>
          <w:rFonts w:ascii="Arial" w:hAnsi="Arial" w:cs="Arial"/>
          <w:b/>
          <w:bCs/>
          <w:lang w:eastAsia="cs-CZ"/>
        </w:rPr>
        <w:t>I</w:t>
      </w:r>
      <w:r w:rsidRPr="003A7C91">
        <w:rPr>
          <w:rFonts w:ascii="Arial" w:hAnsi="Arial" w:cs="Arial"/>
          <w:b/>
          <w:bCs/>
          <w:lang w:eastAsia="cs-CZ"/>
        </w:rPr>
        <w:t>.</w:t>
      </w:r>
      <w:r w:rsidRPr="003A7C91">
        <w:rPr>
          <w:rFonts w:ascii="Arial" w:hAnsi="Arial" w:cs="Arial"/>
          <w:lang w:eastAsia="cs-CZ"/>
        </w:rPr>
        <w:br/>
      </w:r>
      <w:r w:rsidRPr="003A7C91">
        <w:rPr>
          <w:rFonts w:ascii="Arial" w:hAnsi="Arial" w:cs="Arial"/>
          <w:b/>
          <w:bCs/>
          <w:lang w:eastAsia="cs-CZ"/>
        </w:rPr>
        <w:lastRenderedPageBreak/>
        <w:t>Odpovědnost za vady</w:t>
      </w:r>
      <w:r w:rsidR="00505A91">
        <w:rPr>
          <w:rFonts w:ascii="Arial" w:hAnsi="Arial" w:cs="Arial"/>
          <w:b/>
          <w:bCs/>
          <w:lang w:eastAsia="cs-CZ"/>
        </w:rPr>
        <w:t xml:space="preserve"> a škody</w:t>
      </w:r>
      <w:r w:rsidRPr="003A7C91">
        <w:rPr>
          <w:rFonts w:ascii="Arial" w:hAnsi="Arial" w:cs="Arial"/>
          <w:lang w:eastAsia="cs-CZ"/>
        </w:rPr>
        <w:br/>
      </w:r>
    </w:p>
    <w:p w14:paraId="7FB493F8" w14:textId="1FBE83A6" w:rsidR="003A7C91" w:rsidRDefault="00222050" w:rsidP="00CC6AE4">
      <w:p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lang w:eastAsia="cs-CZ"/>
        </w:rPr>
        <w:t xml:space="preserve">Zhotovitel poskytne na Dílo záruku po dobu </w:t>
      </w:r>
      <w:r w:rsidR="00705A21">
        <w:rPr>
          <w:rFonts w:ascii="Arial" w:hAnsi="Arial" w:cs="Arial"/>
          <w:lang w:eastAsia="cs-CZ"/>
        </w:rPr>
        <w:t>12</w:t>
      </w:r>
      <w:r w:rsidRPr="003A7C91">
        <w:rPr>
          <w:rFonts w:ascii="Arial" w:hAnsi="Arial" w:cs="Arial"/>
          <w:lang w:eastAsia="cs-CZ"/>
        </w:rPr>
        <w:t xml:space="preserve"> měsíců od předání Díla </w:t>
      </w:r>
      <w:r w:rsidR="0079467A">
        <w:rPr>
          <w:rFonts w:ascii="Arial" w:hAnsi="Arial" w:cs="Arial"/>
          <w:lang w:eastAsia="cs-CZ"/>
        </w:rPr>
        <w:t>O</w:t>
      </w:r>
      <w:r w:rsidRPr="003A7C91">
        <w:rPr>
          <w:rFonts w:ascii="Arial" w:hAnsi="Arial" w:cs="Arial"/>
          <w:lang w:eastAsia="cs-CZ"/>
        </w:rPr>
        <w:t>bjednateli.</w:t>
      </w:r>
      <w:r w:rsidR="0079467A">
        <w:rPr>
          <w:rFonts w:ascii="Arial" w:hAnsi="Arial" w:cs="Arial"/>
          <w:lang w:eastAsia="cs-CZ"/>
        </w:rPr>
        <w:t xml:space="preserve"> </w:t>
      </w:r>
      <w:r w:rsidR="00CA02CB">
        <w:rPr>
          <w:rFonts w:ascii="Arial" w:hAnsi="Arial" w:cs="Arial"/>
          <w:lang w:eastAsia="cs-CZ"/>
        </w:rPr>
        <w:t>Tato lhůta začíná běžet dnem následujícím po podpisu Protokolu o předání Díla</w:t>
      </w:r>
      <w:r w:rsidR="00820857">
        <w:rPr>
          <w:rFonts w:ascii="Arial" w:hAnsi="Arial" w:cs="Arial"/>
          <w:lang w:eastAsia="cs-CZ"/>
        </w:rPr>
        <w:t>. Záruka je poskytovaná Zhotovitelem</w:t>
      </w:r>
      <w:r w:rsidR="00CA02CB">
        <w:rPr>
          <w:rFonts w:ascii="Arial" w:hAnsi="Arial" w:cs="Arial"/>
          <w:lang w:eastAsia="cs-CZ"/>
        </w:rPr>
        <w:t xml:space="preserve"> za podmínky, že Objednatel dodrží předpisy Zhotovitele</w:t>
      </w:r>
      <w:r w:rsidR="00820857">
        <w:rPr>
          <w:rFonts w:ascii="Arial" w:hAnsi="Arial" w:cs="Arial"/>
          <w:lang w:eastAsia="cs-CZ"/>
        </w:rPr>
        <w:t xml:space="preserve"> vztahující se k Dílu</w:t>
      </w:r>
      <w:r w:rsidR="00CA02CB">
        <w:rPr>
          <w:rFonts w:ascii="Arial" w:hAnsi="Arial" w:cs="Arial"/>
          <w:lang w:eastAsia="cs-CZ"/>
        </w:rPr>
        <w:t>, čímž se rozumí podmínky na konzervaci, skladování, montáž, podmínky a předpisy pro uvádění do provozu a provoz</w:t>
      </w:r>
      <w:r w:rsidR="00820857">
        <w:rPr>
          <w:rFonts w:ascii="Arial" w:hAnsi="Arial" w:cs="Arial"/>
          <w:lang w:eastAsia="cs-CZ"/>
        </w:rPr>
        <w:t xml:space="preserve"> Díla</w:t>
      </w:r>
      <w:r w:rsidR="00CA02CB">
        <w:rPr>
          <w:rFonts w:ascii="Arial" w:hAnsi="Arial" w:cs="Arial"/>
          <w:lang w:eastAsia="cs-CZ"/>
        </w:rPr>
        <w:t xml:space="preserve">. Tyto předpisy předá Zhotovitel Objednateli v písemné formě jako přílohu </w:t>
      </w:r>
      <w:r w:rsidR="00820857">
        <w:rPr>
          <w:rFonts w:ascii="Arial" w:hAnsi="Arial" w:cs="Arial"/>
          <w:lang w:eastAsia="cs-CZ"/>
        </w:rPr>
        <w:t>P</w:t>
      </w:r>
      <w:r w:rsidR="00CA02CB">
        <w:rPr>
          <w:rFonts w:ascii="Arial" w:hAnsi="Arial" w:cs="Arial"/>
          <w:lang w:eastAsia="cs-CZ"/>
        </w:rPr>
        <w:t>rotokolu</w:t>
      </w:r>
      <w:r w:rsidR="00820857">
        <w:rPr>
          <w:rFonts w:ascii="Arial" w:hAnsi="Arial" w:cs="Arial"/>
          <w:lang w:eastAsia="cs-CZ"/>
        </w:rPr>
        <w:t xml:space="preserve"> o předání Díla</w:t>
      </w:r>
      <w:r w:rsidR="00CA02CB">
        <w:rPr>
          <w:rFonts w:ascii="Arial" w:hAnsi="Arial" w:cs="Arial"/>
          <w:lang w:eastAsia="cs-CZ"/>
        </w:rPr>
        <w:t>. Zhotovitel neodpovídá za běžné opotřebení</w:t>
      </w:r>
      <w:r w:rsidR="00820857">
        <w:rPr>
          <w:rFonts w:ascii="Arial" w:hAnsi="Arial" w:cs="Arial"/>
          <w:lang w:eastAsia="cs-CZ"/>
        </w:rPr>
        <w:t xml:space="preserve"> Díla nebo jeho jednotlivých součástí</w:t>
      </w:r>
      <w:r w:rsidR="00CA02CB">
        <w:rPr>
          <w:rFonts w:ascii="Arial" w:hAnsi="Arial" w:cs="Arial"/>
          <w:lang w:eastAsia="cs-CZ"/>
        </w:rPr>
        <w:t>.</w:t>
      </w:r>
    </w:p>
    <w:p w14:paraId="26AC8EC3" w14:textId="0F8E6D71" w:rsidR="00CC6AE4" w:rsidRDefault="00CC6AE4" w:rsidP="00CC6AE4">
      <w:p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lang w:eastAsia="cs-CZ"/>
        </w:rPr>
      </w:pPr>
      <w:r w:rsidRPr="00CC6AE4">
        <w:rPr>
          <w:rFonts w:ascii="Arial" w:hAnsi="Arial" w:cs="Arial"/>
          <w:lang w:eastAsia="cs-CZ"/>
        </w:rPr>
        <w:t xml:space="preserve">V případě, že Dílo, nebo jeho část bude vykazovat vady, </w:t>
      </w:r>
      <w:r>
        <w:rPr>
          <w:rFonts w:ascii="Arial" w:hAnsi="Arial" w:cs="Arial"/>
          <w:lang w:eastAsia="cs-CZ"/>
        </w:rPr>
        <w:t>je Objednatel povinen takové vady Zhotoviteli bez zbytečného odkladu písemně oznámit. Zhotovitel</w:t>
      </w:r>
      <w:r w:rsidRPr="00CC6AE4">
        <w:rPr>
          <w:rFonts w:ascii="Arial" w:hAnsi="Arial" w:cs="Arial"/>
          <w:lang w:eastAsia="cs-CZ"/>
        </w:rPr>
        <w:t xml:space="preserve"> výlučně na základě svého odborného zjištění předmětnou vadu</w:t>
      </w:r>
      <w:r>
        <w:rPr>
          <w:rFonts w:ascii="Arial" w:hAnsi="Arial" w:cs="Arial"/>
          <w:lang w:eastAsia="cs-CZ"/>
        </w:rPr>
        <w:t xml:space="preserve"> Díla</w:t>
      </w:r>
      <w:r w:rsidRPr="00CC6AE4">
        <w:rPr>
          <w:rFonts w:ascii="Arial" w:hAnsi="Arial" w:cs="Arial"/>
          <w:lang w:eastAsia="cs-CZ"/>
        </w:rPr>
        <w:t xml:space="preserve"> odstraní opravou, nebo </w:t>
      </w:r>
      <w:r w:rsidR="00A16AD4">
        <w:rPr>
          <w:rFonts w:ascii="Arial" w:hAnsi="Arial" w:cs="Arial"/>
          <w:lang w:eastAsia="cs-CZ"/>
        </w:rPr>
        <w:t>výměnou vadné</w:t>
      </w:r>
      <w:r w:rsidRPr="00CC6AE4">
        <w:rPr>
          <w:rFonts w:ascii="Arial" w:hAnsi="Arial" w:cs="Arial"/>
          <w:lang w:eastAsia="cs-CZ"/>
        </w:rPr>
        <w:t xml:space="preserve"> části Díla</w:t>
      </w:r>
      <w:r w:rsidR="00A16AD4">
        <w:rPr>
          <w:rFonts w:ascii="Arial" w:hAnsi="Arial" w:cs="Arial"/>
          <w:lang w:eastAsia="cs-CZ"/>
        </w:rPr>
        <w:t>, a to</w:t>
      </w:r>
      <w:r w:rsidRPr="00CC6AE4">
        <w:rPr>
          <w:rFonts w:ascii="Arial" w:hAnsi="Arial" w:cs="Arial"/>
          <w:lang w:eastAsia="cs-CZ"/>
        </w:rPr>
        <w:t xml:space="preserve"> ve lhůtě </w:t>
      </w:r>
      <w:r w:rsidR="00A16AD4">
        <w:rPr>
          <w:rFonts w:ascii="Arial" w:hAnsi="Arial" w:cs="Arial"/>
          <w:lang w:eastAsia="cs-CZ"/>
        </w:rPr>
        <w:t>Smluvními stranami dohodnuté</w:t>
      </w:r>
      <w:r w:rsidRPr="00CC6AE4">
        <w:rPr>
          <w:rFonts w:ascii="Arial" w:hAnsi="Arial" w:cs="Arial"/>
          <w:lang w:eastAsia="cs-CZ"/>
        </w:rPr>
        <w:t>.</w:t>
      </w:r>
    </w:p>
    <w:p w14:paraId="66093920" w14:textId="7B75D644" w:rsidR="00D04C91" w:rsidRDefault="00D04C91" w:rsidP="00CC6AE4">
      <w:p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 případě prodlení Zhotovitele s odstraněním vad Díla bránící bezpečnému a spolehlivému provozu ve sjednané lhůtě z důvodů přičitatelných výhradně Zhotoviteli je Objednatel oprávněn požadovat smluvní pokutu ve výši 0,35% z ceny za Dílo za každý započatý týden, maximálně však 2% z ceny za Dílo. V případě prodlení Zhotovitele s odstraněním drobných vad Díla nebránících bezpečnému a spolehlivému provozu ve sjednané lhůtě z důvodů přičitatelných výhradně Zhotoviteli je Objednatel oprávněn požadovat smluvní pokutu ve výši 2.000,- Kč za každý kalendářní den, maximálně však 0,5% z ceny za Dílo.</w:t>
      </w:r>
    </w:p>
    <w:p w14:paraId="4D9D9365" w14:textId="77777777" w:rsidR="0057319E" w:rsidRDefault="0057319E" w:rsidP="00505A91">
      <w:p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Nebezpečí škody na Díle přechází ze Zhotovitele na Objednatele dnem předání Díla.</w:t>
      </w:r>
    </w:p>
    <w:p w14:paraId="312C5EBC" w14:textId="753C808C" w:rsidR="00062BC5" w:rsidRDefault="00062BC5" w:rsidP="00505A91">
      <w:p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Nehledě na jiná ustanovení této </w:t>
      </w:r>
      <w:r w:rsidR="00505A91">
        <w:rPr>
          <w:rFonts w:ascii="Arial" w:hAnsi="Arial" w:cs="Arial"/>
          <w:lang w:eastAsia="cs-CZ"/>
        </w:rPr>
        <w:t>Smlouvy</w:t>
      </w:r>
      <w:r>
        <w:rPr>
          <w:rFonts w:ascii="Arial" w:hAnsi="Arial" w:cs="Arial"/>
          <w:lang w:eastAsia="cs-CZ"/>
        </w:rPr>
        <w:t xml:space="preserve">, se </w:t>
      </w:r>
      <w:r w:rsidR="00505A91">
        <w:rPr>
          <w:rFonts w:ascii="Arial" w:hAnsi="Arial" w:cs="Arial"/>
          <w:lang w:eastAsia="cs-CZ"/>
        </w:rPr>
        <w:t>S</w:t>
      </w:r>
      <w:r w:rsidR="0098235D">
        <w:rPr>
          <w:rFonts w:ascii="Arial" w:hAnsi="Arial" w:cs="Arial"/>
          <w:lang w:eastAsia="cs-CZ"/>
        </w:rPr>
        <w:t>mluvní s</w:t>
      </w:r>
      <w:r>
        <w:rPr>
          <w:rFonts w:ascii="Arial" w:hAnsi="Arial" w:cs="Arial"/>
          <w:lang w:eastAsia="cs-CZ"/>
        </w:rPr>
        <w:t>trany výslovně dohodly, že celkov</w:t>
      </w:r>
      <w:r w:rsidR="0098235D">
        <w:rPr>
          <w:rFonts w:ascii="Arial" w:hAnsi="Arial" w:cs="Arial"/>
          <w:lang w:eastAsia="cs-CZ"/>
        </w:rPr>
        <w:t>ý</w:t>
      </w:r>
      <w:r>
        <w:rPr>
          <w:rFonts w:ascii="Arial" w:hAnsi="Arial" w:cs="Arial"/>
          <w:lang w:eastAsia="cs-CZ"/>
        </w:rPr>
        <w:t xml:space="preserve"> </w:t>
      </w:r>
      <w:r w:rsidR="0098235D">
        <w:rPr>
          <w:rFonts w:ascii="Arial" w:hAnsi="Arial" w:cs="Arial"/>
          <w:lang w:eastAsia="cs-CZ"/>
        </w:rPr>
        <w:t>rozsah odpovědnosti</w:t>
      </w:r>
      <w:r w:rsidR="00505A91">
        <w:rPr>
          <w:rFonts w:ascii="Arial" w:hAnsi="Arial" w:cs="Arial"/>
          <w:lang w:eastAsia="cs-CZ"/>
        </w:rPr>
        <w:t xml:space="preserve"> Zhotovitele</w:t>
      </w:r>
      <w:r>
        <w:rPr>
          <w:rFonts w:ascii="Arial" w:hAnsi="Arial" w:cs="Arial"/>
          <w:lang w:eastAsia="cs-CZ"/>
        </w:rPr>
        <w:t xml:space="preserve"> </w:t>
      </w:r>
      <w:r w:rsidR="0098235D">
        <w:rPr>
          <w:rFonts w:ascii="Arial" w:hAnsi="Arial" w:cs="Arial"/>
          <w:lang w:eastAsia="cs-CZ"/>
        </w:rPr>
        <w:t>za</w:t>
      </w:r>
      <w:r>
        <w:rPr>
          <w:rFonts w:ascii="Arial" w:hAnsi="Arial" w:cs="Arial"/>
          <w:lang w:eastAsia="cs-CZ"/>
        </w:rPr>
        <w:t xml:space="preserve"> škody a újmy, včetně smluvních pokut, je</w:t>
      </w:r>
      <w:r w:rsidR="0098235D">
        <w:rPr>
          <w:rFonts w:ascii="Arial" w:hAnsi="Arial" w:cs="Arial"/>
          <w:lang w:eastAsia="cs-CZ"/>
        </w:rPr>
        <w:t xml:space="preserve"> touto Smlouvou</w:t>
      </w:r>
      <w:r>
        <w:rPr>
          <w:rFonts w:ascii="Arial" w:hAnsi="Arial" w:cs="Arial"/>
          <w:lang w:eastAsia="cs-CZ"/>
        </w:rPr>
        <w:t xml:space="preserve"> omezen</w:t>
      </w:r>
      <w:r w:rsidR="0098235D">
        <w:rPr>
          <w:rFonts w:ascii="Arial" w:hAnsi="Arial" w:cs="Arial"/>
          <w:lang w:eastAsia="cs-CZ"/>
        </w:rPr>
        <w:t xml:space="preserve"> do výše</w:t>
      </w:r>
      <w:r>
        <w:rPr>
          <w:rFonts w:ascii="Arial" w:hAnsi="Arial" w:cs="Arial"/>
          <w:lang w:eastAsia="cs-CZ"/>
        </w:rPr>
        <w:t xml:space="preserve"> 100 % z celkové smluvní</w:t>
      </w:r>
      <w:r w:rsidR="00505A91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ceny</w:t>
      </w:r>
      <w:r w:rsidR="00096B16">
        <w:rPr>
          <w:rFonts w:ascii="Arial" w:hAnsi="Arial" w:cs="Arial"/>
          <w:lang w:eastAsia="cs-CZ"/>
        </w:rPr>
        <w:t xml:space="preserve"> za Dílo (bez DPH)</w:t>
      </w:r>
      <w:r>
        <w:rPr>
          <w:rFonts w:ascii="Arial" w:hAnsi="Arial" w:cs="Arial"/>
          <w:lang w:eastAsia="cs-CZ"/>
        </w:rPr>
        <w:t xml:space="preserve">. </w:t>
      </w:r>
    </w:p>
    <w:p w14:paraId="0E3B325C" w14:textId="77777777" w:rsidR="00062BC5" w:rsidRDefault="00505A91" w:rsidP="00505A91">
      <w:p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Zhotovitel</w:t>
      </w:r>
      <w:r w:rsidR="00062BC5">
        <w:rPr>
          <w:rFonts w:ascii="Arial" w:hAnsi="Arial" w:cs="Arial"/>
          <w:lang w:eastAsia="cs-CZ"/>
        </w:rPr>
        <w:t xml:space="preserve"> dále neodpovídá za ušlý zisk, ztrátu produkce, ztrátu užití, ztrátu dobré pověsti a další</w:t>
      </w:r>
      <w:r>
        <w:rPr>
          <w:rFonts w:ascii="Arial" w:hAnsi="Arial" w:cs="Arial"/>
          <w:lang w:eastAsia="cs-CZ"/>
        </w:rPr>
        <w:t xml:space="preserve"> </w:t>
      </w:r>
      <w:r w:rsidR="00062BC5">
        <w:rPr>
          <w:rFonts w:ascii="Arial" w:hAnsi="Arial" w:cs="Arial"/>
          <w:lang w:eastAsia="cs-CZ"/>
        </w:rPr>
        <w:t>hospodářské či zvláštní škody, jako např. ekologická škoda atd., ani za jakékoliv nepřímé či následné</w:t>
      </w:r>
      <w:r>
        <w:rPr>
          <w:rFonts w:ascii="Arial" w:hAnsi="Arial" w:cs="Arial"/>
          <w:lang w:eastAsia="cs-CZ"/>
        </w:rPr>
        <w:t xml:space="preserve">  </w:t>
      </w:r>
      <w:r w:rsidR="00062BC5">
        <w:rPr>
          <w:rFonts w:ascii="Arial" w:hAnsi="Arial" w:cs="Arial"/>
          <w:lang w:eastAsia="cs-CZ"/>
        </w:rPr>
        <w:t xml:space="preserve">škody, které by mohly vzniknout v důsledku plnění </w:t>
      </w:r>
      <w:r>
        <w:rPr>
          <w:rFonts w:ascii="Arial" w:hAnsi="Arial" w:cs="Arial"/>
          <w:lang w:eastAsia="cs-CZ"/>
        </w:rPr>
        <w:t>Zhotovitele</w:t>
      </w:r>
      <w:r w:rsidR="00062BC5">
        <w:rPr>
          <w:rFonts w:ascii="Arial" w:hAnsi="Arial" w:cs="Arial"/>
          <w:lang w:eastAsia="cs-CZ"/>
        </w:rPr>
        <w:t xml:space="preserve"> dle této </w:t>
      </w:r>
      <w:r>
        <w:rPr>
          <w:rFonts w:ascii="Arial" w:hAnsi="Arial" w:cs="Arial"/>
          <w:lang w:eastAsia="cs-CZ"/>
        </w:rPr>
        <w:t>Smlouvy</w:t>
      </w:r>
      <w:r w:rsidR="00062BC5">
        <w:rPr>
          <w:rFonts w:ascii="Arial" w:hAnsi="Arial" w:cs="Arial"/>
          <w:lang w:eastAsia="cs-CZ"/>
        </w:rPr>
        <w:t>.</w:t>
      </w:r>
    </w:p>
    <w:p w14:paraId="1007A1A8" w14:textId="05679A74" w:rsidR="00062BC5" w:rsidRDefault="00062BC5" w:rsidP="00505A91">
      <w:p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Žádná </w:t>
      </w:r>
      <w:r w:rsidR="00505A91">
        <w:rPr>
          <w:rFonts w:ascii="Arial" w:hAnsi="Arial" w:cs="Arial"/>
          <w:lang w:eastAsia="cs-CZ"/>
        </w:rPr>
        <w:t>S</w:t>
      </w:r>
      <w:r w:rsidR="00096B16">
        <w:rPr>
          <w:rFonts w:ascii="Arial" w:hAnsi="Arial" w:cs="Arial"/>
          <w:lang w:eastAsia="cs-CZ"/>
        </w:rPr>
        <w:t>mluvní s</w:t>
      </w:r>
      <w:r>
        <w:rPr>
          <w:rFonts w:ascii="Arial" w:hAnsi="Arial" w:cs="Arial"/>
          <w:lang w:eastAsia="cs-CZ"/>
        </w:rPr>
        <w:t xml:space="preserve">trana není odpovědná za porušení smluvních nebo zákonných závazků dle této </w:t>
      </w:r>
      <w:r w:rsidR="00505A91">
        <w:rPr>
          <w:rFonts w:ascii="Arial" w:hAnsi="Arial" w:cs="Arial"/>
          <w:lang w:eastAsia="cs-CZ"/>
        </w:rPr>
        <w:t>Smlouvy</w:t>
      </w:r>
      <w:r>
        <w:rPr>
          <w:rFonts w:ascii="Arial" w:hAnsi="Arial" w:cs="Arial"/>
          <w:lang w:eastAsia="cs-CZ"/>
        </w:rPr>
        <w:t>,</w:t>
      </w:r>
      <w:r w:rsidR="00505A91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pokud k porušení smluvních nebo zákonných závazků došlo v důsledku okolností vylučujících</w:t>
      </w:r>
      <w:r w:rsidR="00505A91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odpovědnost ve smyslu obecně závazných právních předpisů.</w:t>
      </w:r>
    </w:p>
    <w:p w14:paraId="0FD16048" w14:textId="77777777" w:rsidR="00062BC5" w:rsidRDefault="00062BC5" w:rsidP="00505A91">
      <w:p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 okolnosti vylučující odpovědnost se považuje překážka, jež nastala nezávisle na vůli povinné</w:t>
      </w:r>
      <w:r w:rsidR="00505A91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strany a brání jí ve splnění její povinnosti, jestliže nelze rozumně předpokládat, že by povinná strana</w:t>
      </w:r>
      <w:r w:rsidR="00505A91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tuto překážku nebo její následky odvrátila nebo překonala, a dále, že by v době vzniku závazku tuto</w:t>
      </w:r>
      <w:r w:rsidR="00505A91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překážku předvídala.</w:t>
      </w:r>
    </w:p>
    <w:p w14:paraId="6E67711C" w14:textId="099CC13E" w:rsidR="00062BC5" w:rsidRDefault="00062BC5" w:rsidP="00505A91">
      <w:p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Odpovědnost nevylučuje překážka, která vznikla teprve v době, kdy povinná strana byla v prodlení s</w:t>
      </w:r>
      <w:r w:rsidR="00505A91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plněním své povinnosti, nebo vznikla z jejích hospodářských poměrů.</w:t>
      </w:r>
    </w:p>
    <w:p w14:paraId="5C9F33E4" w14:textId="4DC74422" w:rsidR="008C596B" w:rsidRDefault="00FC5D96" w:rsidP="00505A91">
      <w:pPr>
        <w:autoSpaceDE w:val="0"/>
        <w:autoSpaceDN w:val="0"/>
        <w:adjustRightInd w:val="0"/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Nehledě na jiná ustanovení této Smlouvy, z</w:t>
      </w:r>
      <w:r w:rsidRPr="006009F4">
        <w:rPr>
          <w:rFonts w:ascii="Arial" w:hAnsi="Arial"/>
        </w:rPr>
        <w:t xml:space="preserve">a okolnosti </w:t>
      </w:r>
      <w:r>
        <w:rPr>
          <w:rFonts w:ascii="Arial" w:hAnsi="Arial"/>
        </w:rPr>
        <w:t>vylučující odpovědnost</w:t>
      </w:r>
      <w:r w:rsidRPr="006009F4">
        <w:rPr>
          <w:rFonts w:ascii="Arial" w:hAnsi="Arial"/>
        </w:rPr>
        <w:t xml:space="preserve"> budou považovány i dopady právních aktů vydaných Vládou České republiky, státními orgány v </w:t>
      </w:r>
      <w:r w:rsidRPr="006009F4">
        <w:rPr>
          <w:rFonts w:ascii="Arial" w:hAnsi="Arial"/>
        </w:rPr>
        <w:lastRenderedPageBreak/>
        <w:t xml:space="preserve">oblasti veřejného zdraví, prevence a ochrany před přenosnými chorobami a státními orgány třetích zemí v souvislosti s celosvětovou pandemií viru způsobujícího nemoc COVID-19 a jeho mutace, pokud tyto právní akty budou mít prokazatelný významný negativní dopad na plnění povinností </w:t>
      </w:r>
      <w:r>
        <w:rPr>
          <w:rFonts w:ascii="Arial" w:hAnsi="Arial"/>
        </w:rPr>
        <w:t>S</w:t>
      </w:r>
      <w:r w:rsidRPr="006009F4">
        <w:rPr>
          <w:rFonts w:ascii="Arial" w:hAnsi="Arial"/>
        </w:rPr>
        <w:t xml:space="preserve">mluvních stran či jejich poddodavatelů dle této </w:t>
      </w:r>
      <w:r>
        <w:rPr>
          <w:rFonts w:ascii="Arial" w:hAnsi="Arial"/>
        </w:rPr>
        <w:t>S</w:t>
      </w:r>
      <w:r w:rsidRPr="006009F4">
        <w:rPr>
          <w:rFonts w:ascii="Arial" w:hAnsi="Arial"/>
        </w:rPr>
        <w:t xml:space="preserve">mlouvy, a to i přesto, že </w:t>
      </w:r>
      <w:r>
        <w:rPr>
          <w:rFonts w:ascii="Arial" w:hAnsi="Arial"/>
        </w:rPr>
        <w:t>S</w:t>
      </w:r>
      <w:r w:rsidRPr="006009F4">
        <w:rPr>
          <w:rFonts w:ascii="Arial" w:hAnsi="Arial"/>
        </w:rPr>
        <w:t xml:space="preserve">mluvním stranám je výskyt celosvětové pandemie viru způsobujícího nemoc COVID-19 a jeho mutace k okamžiku podpisu této </w:t>
      </w:r>
      <w:r>
        <w:rPr>
          <w:rFonts w:ascii="Arial" w:hAnsi="Arial"/>
        </w:rPr>
        <w:t>S</w:t>
      </w:r>
      <w:r w:rsidRPr="006009F4">
        <w:rPr>
          <w:rFonts w:ascii="Arial" w:hAnsi="Arial"/>
        </w:rPr>
        <w:t>mlouvy známa.</w:t>
      </w:r>
    </w:p>
    <w:p w14:paraId="708DA66A" w14:textId="71B3C0D6" w:rsidR="00CD196E" w:rsidRPr="008C596B" w:rsidRDefault="00CD196E" w:rsidP="00505A91">
      <w:pPr>
        <w:autoSpaceDE w:val="0"/>
        <w:autoSpaceDN w:val="0"/>
        <w:adjustRightInd w:val="0"/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Smluvní pokuty sjednané touto Smlouvou jsou výlučnou formou náhrady škody</w:t>
      </w:r>
      <w:r w:rsidR="00D5241F">
        <w:rPr>
          <w:rFonts w:ascii="Arial" w:hAnsi="Arial"/>
        </w:rPr>
        <w:t xml:space="preserve"> v případě porušení závazku utvrzeného smluvní pokutou.</w:t>
      </w:r>
    </w:p>
    <w:p w14:paraId="116B3FE7" w14:textId="77777777" w:rsidR="005821E6" w:rsidRDefault="00222050" w:rsidP="00505A91">
      <w:p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b/>
          <w:bCs/>
          <w:lang w:eastAsia="cs-CZ"/>
        </w:rPr>
      </w:pPr>
      <w:r w:rsidRPr="003A7C91">
        <w:rPr>
          <w:rFonts w:ascii="Arial" w:hAnsi="Arial" w:cs="Arial"/>
          <w:lang w:eastAsia="cs-CZ"/>
        </w:rPr>
        <w:br/>
        <w:t xml:space="preserve">  </w:t>
      </w:r>
    </w:p>
    <w:p w14:paraId="5A7F36CA" w14:textId="77777777" w:rsidR="005821E6" w:rsidRPr="005821E6" w:rsidRDefault="005821E6" w:rsidP="005821E6">
      <w:pPr>
        <w:spacing w:after="0" w:line="312" w:lineRule="auto"/>
        <w:jc w:val="center"/>
        <w:rPr>
          <w:rFonts w:ascii="Arial" w:hAnsi="Arial" w:cs="Arial"/>
          <w:b/>
          <w:bCs/>
          <w:lang w:eastAsia="cs-CZ"/>
        </w:rPr>
      </w:pPr>
      <w:r w:rsidRPr="005821E6">
        <w:rPr>
          <w:rFonts w:ascii="Arial" w:hAnsi="Arial" w:cs="Arial"/>
          <w:b/>
          <w:bCs/>
          <w:lang w:eastAsia="cs-CZ"/>
        </w:rPr>
        <w:t>V</w:t>
      </w:r>
      <w:r>
        <w:rPr>
          <w:rFonts w:ascii="Arial" w:hAnsi="Arial" w:cs="Arial"/>
          <w:b/>
          <w:bCs/>
          <w:lang w:eastAsia="cs-CZ"/>
        </w:rPr>
        <w:t>I</w:t>
      </w:r>
      <w:r w:rsidR="00131A0C">
        <w:rPr>
          <w:rFonts w:ascii="Arial" w:hAnsi="Arial" w:cs="Arial"/>
          <w:b/>
          <w:bCs/>
          <w:lang w:eastAsia="cs-CZ"/>
        </w:rPr>
        <w:t>I</w:t>
      </w:r>
      <w:r w:rsidRPr="005821E6">
        <w:rPr>
          <w:rFonts w:ascii="Arial" w:hAnsi="Arial" w:cs="Arial"/>
          <w:b/>
          <w:bCs/>
          <w:lang w:eastAsia="cs-CZ"/>
        </w:rPr>
        <w:t>.</w:t>
      </w:r>
      <w:r w:rsidRPr="005821E6">
        <w:rPr>
          <w:rFonts w:ascii="Arial" w:hAnsi="Arial" w:cs="Arial"/>
          <w:b/>
          <w:bCs/>
          <w:lang w:eastAsia="cs-CZ"/>
        </w:rPr>
        <w:br/>
        <w:t>Ochrana duševního vlastnictví, obchodního nebo jiného tajemství</w:t>
      </w:r>
    </w:p>
    <w:p w14:paraId="5D65D439" w14:textId="77777777" w:rsidR="005821E6" w:rsidRDefault="005821E6" w:rsidP="005821E6">
      <w:pPr>
        <w:rPr>
          <w:b/>
          <w:bCs/>
        </w:rPr>
      </w:pPr>
    </w:p>
    <w:p w14:paraId="268B7DAD" w14:textId="2D1C73DF" w:rsidR="005821E6" w:rsidRPr="005821E6" w:rsidRDefault="005821E6" w:rsidP="004442BD">
      <w:p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lang w:eastAsia="cs-CZ"/>
        </w:rPr>
      </w:pPr>
      <w:r w:rsidRPr="005821E6">
        <w:rPr>
          <w:rFonts w:ascii="Arial" w:hAnsi="Arial" w:cs="Arial"/>
          <w:lang w:eastAsia="cs-CZ"/>
        </w:rPr>
        <w:t>Veškeré poznatky obchodní, výrobní či technické povahy související s </w:t>
      </w:r>
      <w:r w:rsidR="004442BD">
        <w:rPr>
          <w:rFonts w:ascii="Arial" w:hAnsi="Arial" w:cs="Arial"/>
          <w:lang w:eastAsia="cs-CZ"/>
        </w:rPr>
        <w:t>O</w:t>
      </w:r>
      <w:r w:rsidRPr="005821E6">
        <w:rPr>
          <w:rFonts w:ascii="Arial" w:hAnsi="Arial" w:cs="Arial"/>
          <w:lang w:eastAsia="cs-CZ"/>
        </w:rPr>
        <w:t>bjednatelem, pokud</w:t>
      </w:r>
      <w:r w:rsidR="004442BD">
        <w:rPr>
          <w:rFonts w:ascii="Arial" w:hAnsi="Arial" w:cs="Arial"/>
          <w:lang w:eastAsia="cs-CZ"/>
        </w:rPr>
        <w:t xml:space="preserve"> </w:t>
      </w:r>
      <w:r w:rsidRPr="005821E6">
        <w:rPr>
          <w:rFonts w:ascii="Arial" w:hAnsi="Arial" w:cs="Arial"/>
          <w:lang w:eastAsia="cs-CZ"/>
        </w:rPr>
        <w:t xml:space="preserve">nejsou obecně známy a které byly svěřeny </w:t>
      </w:r>
      <w:r w:rsidR="004442BD">
        <w:rPr>
          <w:rFonts w:ascii="Arial" w:hAnsi="Arial" w:cs="Arial"/>
          <w:lang w:eastAsia="cs-CZ"/>
        </w:rPr>
        <w:t>Z</w:t>
      </w:r>
      <w:r w:rsidRPr="005821E6">
        <w:rPr>
          <w:rFonts w:ascii="Arial" w:hAnsi="Arial" w:cs="Arial"/>
          <w:lang w:eastAsia="cs-CZ"/>
        </w:rPr>
        <w:t>hotoviteli, jsou pokládány za obchodní</w:t>
      </w:r>
      <w:r w:rsidR="004442BD">
        <w:rPr>
          <w:rFonts w:ascii="Arial" w:hAnsi="Arial" w:cs="Arial"/>
          <w:lang w:eastAsia="cs-CZ"/>
        </w:rPr>
        <w:t xml:space="preserve"> </w:t>
      </w:r>
      <w:r w:rsidRPr="005821E6">
        <w:rPr>
          <w:rFonts w:ascii="Arial" w:hAnsi="Arial" w:cs="Arial"/>
          <w:lang w:eastAsia="cs-CZ"/>
        </w:rPr>
        <w:t xml:space="preserve">tajemství </w:t>
      </w:r>
      <w:r w:rsidR="004442BD">
        <w:rPr>
          <w:rFonts w:ascii="Arial" w:hAnsi="Arial" w:cs="Arial"/>
          <w:lang w:eastAsia="cs-CZ"/>
        </w:rPr>
        <w:t>O</w:t>
      </w:r>
      <w:r w:rsidRPr="005821E6">
        <w:rPr>
          <w:rFonts w:ascii="Arial" w:hAnsi="Arial" w:cs="Arial"/>
          <w:lang w:eastAsia="cs-CZ"/>
        </w:rPr>
        <w:t xml:space="preserve">bjednatele, jehož porušení je zakázáno, a to i po ukončení platnosti </w:t>
      </w:r>
      <w:r w:rsidR="00180588">
        <w:rPr>
          <w:rFonts w:ascii="Arial" w:hAnsi="Arial" w:cs="Arial"/>
          <w:lang w:eastAsia="cs-CZ"/>
        </w:rPr>
        <w:t>S</w:t>
      </w:r>
      <w:r w:rsidRPr="005821E6">
        <w:rPr>
          <w:rFonts w:ascii="Arial" w:hAnsi="Arial" w:cs="Arial"/>
          <w:lang w:eastAsia="cs-CZ"/>
        </w:rPr>
        <w:t>mlouvy.</w:t>
      </w:r>
      <w:r w:rsidR="004442BD">
        <w:rPr>
          <w:rFonts w:ascii="Arial" w:hAnsi="Arial" w:cs="Arial"/>
          <w:lang w:eastAsia="cs-CZ"/>
        </w:rPr>
        <w:t xml:space="preserve"> </w:t>
      </w:r>
      <w:r w:rsidRPr="005821E6">
        <w:rPr>
          <w:rFonts w:ascii="Arial" w:hAnsi="Arial" w:cs="Arial"/>
          <w:lang w:eastAsia="cs-CZ"/>
        </w:rPr>
        <w:t>Zhotovitel je povinen zachovávat mlčenlivost o získaných informacích, nevyužívat je sám pro sebe nebo pro jiného a nesdělovat je třetím osobám, ani nepřímo.</w:t>
      </w:r>
    </w:p>
    <w:p w14:paraId="5E07FF83" w14:textId="0E9726CF" w:rsidR="005821E6" w:rsidRDefault="005821E6" w:rsidP="003A7C91">
      <w:pPr>
        <w:spacing w:after="0" w:line="312" w:lineRule="auto"/>
        <w:jc w:val="both"/>
        <w:rPr>
          <w:rFonts w:ascii="Arial" w:hAnsi="Arial" w:cs="Arial"/>
          <w:b/>
          <w:bCs/>
          <w:lang w:eastAsia="cs-CZ"/>
        </w:rPr>
      </w:pPr>
      <w:r w:rsidRPr="005821E6">
        <w:rPr>
          <w:rFonts w:ascii="Arial" w:hAnsi="Arial" w:cs="Arial"/>
          <w:lang w:eastAsia="cs-CZ"/>
        </w:rPr>
        <w:t xml:space="preserve">Výsledek činnosti, jež je předmětem </w:t>
      </w:r>
      <w:r w:rsidR="004442BD">
        <w:rPr>
          <w:rFonts w:ascii="Arial" w:hAnsi="Arial" w:cs="Arial"/>
          <w:lang w:eastAsia="cs-CZ"/>
        </w:rPr>
        <w:t>D</w:t>
      </w:r>
      <w:r w:rsidRPr="005821E6">
        <w:rPr>
          <w:rFonts w:ascii="Arial" w:hAnsi="Arial" w:cs="Arial"/>
          <w:lang w:eastAsia="cs-CZ"/>
        </w:rPr>
        <w:t xml:space="preserve">íla, není </w:t>
      </w:r>
      <w:r w:rsidR="004442BD">
        <w:rPr>
          <w:rFonts w:ascii="Arial" w:hAnsi="Arial" w:cs="Arial"/>
          <w:lang w:eastAsia="cs-CZ"/>
        </w:rPr>
        <w:t>Z</w:t>
      </w:r>
      <w:r w:rsidRPr="005821E6">
        <w:rPr>
          <w:rFonts w:ascii="Arial" w:hAnsi="Arial" w:cs="Arial"/>
          <w:lang w:eastAsia="cs-CZ"/>
        </w:rPr>
        <w:t xml:space="preserve">hotovitel oprávněn poskytnout žádným jiným osobám než </w:t>
      </w:r>
      <w:r w:rsidR="004442BD">
        <w:rPr>
          <w:rFonts w:ascii="Arial" w:hAnsi="Arial" w:cs="Arial"/>
          <w:lang w:eastAsia="cs-CZ"/>
        </w:rPr>
        <w:t>O</w:t>
      </w:r>
      <w:r w:rsidRPr="005821E6">
        <w:rPr>
          <w:rFonts w:ascii="Arial" w:hAnsi="Arial" w:cs="Arial"/>
          <w:lang w:eastAsia="cs-CZ"/>
        </w:rPr>
        <w:t>bjednateli.</w:t>
      </w:r>
      <w:r w:rsidR="004442BD">
        <w:rPr>
          <w:rFonts w:ascii="Arial" w:hAnsi="Arial" w:cs="Arial"/>
          <w:lang w:eastAsia="cs-CZ"/>
        </w:rPr>
        <w:t xml:space="preserve"> </w:t>
      </w:r>
      <w:r w:rsidRPr="005821E6">
        <w:rPr>
          <w:rFonts w:ascii="Arial" w:hAnsi="Arial" w:cs="Arial"/>
          <w:lang w:eastAsia="cs-CZ"/>
        </w:rPr>
        <w:t xml:space="preserve">Výzkumné poznatky a další informace použité při zhotovení </w:t>
      </w:r>
      <w:r w:rsidR="00180588">
        <w:rPr>
          <w:rFonts w:ascii="Arial" w:hAnsi="Arial" w:cs="Arial"/>
          <w:lang w:eastAsia="cs-CZ"/>
        </w:rPr>
        <w:t>D</w:t>
      </w:r>
      <w:r w:rsidRPr="005821E6">
        <w:rPr>
          <w:rFonts w:ascii="Arial" w:hAnsi="Arial" w:cs="Arial"/>
          <w:lang w:eastAsia="cs-CZ"/>
        </w:rPr>
        <w:t xml:space="preserve">íla, které nejsou obecně známé a jsou nabyté vlastní činností </w:t>
      </w:r>
      <w:r w:rsidR="004442BD">
        <w:rPr>
          <w:rFonts w:ascii="Arial" w:hAnsi="Arial" w:cs="Arial"/>
          <w:lang w:eastAsia="cs-CZ"/>
        </w:rPr>
        <w:t>Z</w:t>
      </w:r>
      <w:r w:rsidRPr="005821E6">
        <w:rPr>
          <w:rFonts w:ascii="Arial" w:hAnsi="Arial" w:cs="Arial"/>
          <w:lang w:eastAsia="cs-CZ"/>
        </w:rPr>
        <w:t xml:space="preserve">hotovitele, zůstávají majetkem </w:t>
      </w:r>
      <w:r w:rsidR="004442BD">
        <w:rPr>
          <w:rFonts w:ascii="Arial" w:hAnsi="Arial" w:cs="Arial"/>
          <w:lang w:eastAsia="cs-CZ"/>
        </w:rPr>
        <w:t>Z</w:t>
      </w:r>
      <w:r w:rsidRPr="005821E6">
        <w:rPr>
          <w:rFonts w:ascii="Arial" w:hAnsi="Arial" w:cs="Arial"/>
          <w:lang w:eastAsia="cs-CZ"/>
        </w:rPr>
        <w:t xml:space="preserve">hotovitele. Objednatel může takové poznatky využívat výhradně v souvislosti s užíváním </w:t>
      </w:r>
      <w:r w:rsidR="004442BD">
        <w:rPr>
          <w:rFonts w:ascii="Arial" w:hAnsi="Arial" w:cs="Arial"/>
          <w:lang w:eastAsia="cs-CZ"/>
        </w:rPr>
        <w:t>D</w:t>
      </w:r>
      <w:r w:rsidRPr="005821E6">
        <w:rPr>
          <w:rFonts w:ascii="Arial" w:hAnsi="Arial" w:cs="Arial"/>
          <w:lang w:eastAsia="cs-CZ"/>
        </w:rPr>
        <w:t>íla a nesmí je poskytnout třetí straně.</w:t>
      </w:r>
    </w:p>
    <w:p w14:paraId="73E23B0C" w14:textId="77777777" w:rsidR="00131A0C" w:rsidRDefault="00131A0C" w:rsidP="00505A91">
      <w:pPr>
        <w:spacing w:after="0" w:line="312" w:lineRule="auto"/>
        <w:jc w:val="center"/>
        <w:rPr>
          <w:rFonts w:ascii="Arial" w:hAnsi="Arial" w:cs="Arial"/>
          <w:b/>
          <w:bCs/>
          <w:lang w:eastAsia="cs-CZ"/>
        </w:rPr>
      </w:pPr>
    </w:p>
    <w:p w14:paraId="4900423B" w14:textId="57B87956" w:rsidR="00505A91" w:rsidRPr="005821E6" w:rsidRDefault="00505A91" w:rsidP="00505A91">
      <w:pPr>
        <w:spacing w:after="0" w:line="312" w:lineRule="auto"/>
        <w:jc w:val="center"/>
        <w:rPr>
          <w:rFonts w:ascii="Arial" w:hAnsi="Arial" w:cs="Arial"/>
          <w:b/>
          <w:bCs/>
          <w:lang w:eastAsia="cs-CZ"/>
        </w:rPr>
      </w:pPr>
      <w:r w:rsidRPr="005821E6">
        <w:rPr>
          <w:rFonts w:ascii="Arial" w:hAnsi="Arial" w:cs="Arial"/>
          <w:b/>
          <w:bCs/>
          <w:lang w:eastAsia="cs-CZ"/>
        </w:rPr>
        <w:t>V</w:t>
      </w:r>
      <w:r>
        <w:rPr>
          <w:rFonts w:ascii="Arial" w:hAnsi="Arial" w:cs="Arial"/>
          <w:b/>
          <w:bCs/>
          <w:lang w:eastAsia="cs-CZ"/>
        </w:rPr>
        <w:t>I</w:t>
      </w:r>
      <w:r w:rsidR="00131A0C">
        <w:rPr>
          <w:rFonts w:ascii="Arial" w:hAnsi="Arial" w:cs="Arial"/>
          <w:b/>
          <w:bCs/>
          <w:lang w:eastAsia="cs-CZ"/>
        </w:rPr>
        <w:t>I</w:t>
      </w:r>
      <w:r>
        <w:rPr>
          <w:rFonts w:ascii="Arial" w:hAnsi="Arial" w:cs="Arial"/>
          <w:b/>
          <w:bCs/>
          <w:lang w:eastAsia="cs-CZ"/>
        </w:rPr>
        <w:t>I</w:t>
      </w:r>
      <w:r w:rsidRPr="005821E6">
        <w:rPr>
          <w:rFonts w:ascii="Arial" w:hAnsi="Arial" w:cs="Arial"/>
          <w:b/>
          <w:bCs/>
          <w:lang w:eastAsia="cs-CZ"/>
        </w:rPr>
        <w:t>.</w:t>
      </w:r>
      <w:r w:rsidRPr="005821E6">
        <w:rPr>
          <w:rFonts w:ascii="Arial" w:hAnsi="Arial" w:cs="Arial"/>
          <w:b/>
          <w:bCs/>
          <w:lang w:eastAsia="cs-CZ"/>
        </w:rPr>
        <w:br/>
      </w:r>
      <w:r>
        <w:rPr>
          <w:rFonts w:ascii="Arial" w:hAnsi="Arial" w:cs="Arial"/>
          <w:b/>
          <w:bCs/>
          <w:lang w:eastAsia="cs-CZ"/>
        </w:rPr>
        <w:t>Ř</w:t>
      </w:r>
      <w:r w:rsidR="00DB4DAA">
        <w:rPr>
          <w:rFonts w:ascii="Arial" w:hAnsi="Arial" w:cs="Arial"/>
          <w:b/>
          <w:bCs/>
          <w:lang w:eastAsia="cs-CZ"/>
        </w:rPr>
        <w:t>e</w:t>
      </w:r>
      <w:r>
        <w:rPr>
          <w:rFonts w:ascii="Arial" w:hAnsi="Arial" w:cs="Arial"/>
          <w:b/>
          <w:bCs/>
          <w:lang w:eastAsia="cs-CZ"/>
        </w:rPr>
        <w:t>šení sporů</w:t>
      </w:r>
    </w:p>
    <w:p w14:paraId="29F9A97A" w14:textId="77777777" w:rsidR="00505A91" w:rsidRDefault="00505A91" w:rsidP="003A7C91">
      <w:pPr>
        <w:spacing w:after="0" w:line="312" w:lineRule="auto"/>
        <w:jc w:val="both"/>
        <w:rPr>
          <w:rFonts w:ascii="Arial" w:hAnsi="Arial" w:cs="Arial"/>
          <w:b/>
          <w:bCs/>
          <w:lang w:eastAsia="cs-CZ"/>
        </w:rPr>
      </w:pPr>
    </w:p>
    <w:p w14:paraId="69E77134" w14:textId="2041632C" w:rsidR="005821E6" w:rsidRDefault="00505A91" w:rsidP="00505A91">
      <w:p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Spory, jež nebude možné ve lhůtě do 30 dnů ode dne oznámení sporné otázky druhé </w:t>
      </w:r>
      <w:r w:rsidR="00DB4DAA">
        <w:rPr>
          <w:rFonts w:ascii="Arial" w:hAnsi="Arial" w:cs="Arial"/>
          <w:lang w:eastAsia="cs-CZ"/>
        </w:rPr>
        <w:t xml:space="preserve">Smluvní </w:t>
      </w:r>
      <w:r>
        <w:rPr>
          <w:rFonts w:ascii="Arial" w:hAnsi="Arial" w:cs="Arial"/>
          <w:lang w:eastAsia="cs-CZ"/>
        </w:rPr>
        <w:t>straně vyřešit smírem, budou předloženy, pokud nebude předem písemně dohodnuto jinak, k projednání a</w:t>
      </w:r>
      <w:r w:rsidR="00E400D2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rozhodnutí Rozhodčímu soudu při Hospodářské komoře České republiky a Agrární komoře České republiky podle jeho řádu a Pravidel třemi rozhodci. Jednacím jazykem rozhodčího řízení bude jazyk český.</w:t>
      </w:r>
    </w:p>
    <w:p w14:paraId="6EEEC775" w14:textId="77777777" w:rsidR="00505A91" w:rsidRPr="00505A91" w:rsidRDefault="00505A91" w:rsidP="00505A91">
      <w:p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lang w:eastAsia="cs-CZ"/>
        </w:rPr>
      </w:pPr>
    </w:p>
    <w:p w14:paraId="5966BF1A" w14:textId="77777777" w:rsidR="00222050" w:rsidRPr="003A7C91" w:rsidRDefault="008F524A" w:rsidP="00E400D2">
      <w:pPr>
        <w:spacing w:after="0" w:line="312" w:lineRule="auto"/>
        <w:jc w:val="center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bCs/>
          <w:lang w:eastAsia="cs-CZ"/>
        </w:rPr>
        <w:t>IX</w:t>
      </w:r>
      <w:r w:rsidR="00222050" w:rsidRPr="003A7C91">
        <w:rPr>
          <w:rFonts w:ascii="Arial" w:hAnsi="Arial" w:cs="Arial"/>
          <w:b/>
          <w:bCs/>
          <w:lang w:eastAsia="cs-CZ"/>
        </w:rPr>
        <w:t>.</w:t>
      </w:r>
      <w:r w:rsidR="00222050" w:rsidRPr="003A7C91">
        <w:rPr>
          <w:rFonts w:ascii="Arial" w:hAnsi="Arial" w:cs="Arial"/>
          <w:lang w:eastAsia="cs-CZ"/>
        </w:rPr>
        <w:br/>
      </w:r>
      <w:r w:rsidR="00222050" w:rsidRPr="003A7C91">
        <w:rPr>
          <w:rFonts w:ascii="Arial" w:hAnsi="Arial" w:cs="Arial"/>
          <w:b/>
          <w:bCs/>
          <w:lang w:eastAsia="cs-CZ"/>
        </w:rPr>
        <w:t>Závěrečná ustanovení</w:t>
      </w:r>
      <w:r w:rsidR="00222050" w:rsidRPr="003A7C91">
        <w:rPr>
          <w:rFonts w:ascii="Arial" w:hAnsi="Arial" w:cs="Arial"/>
          <w:lang w:eastAsia="cs-CZ"/>
        </w:rPr>
        <w:br/>
      </w:r>
    </w:p>
    <w:p w14:paraId="55BE1BFD" w14:textId="77777777" w:rsidR="00E400D2" w:rsidRDefault="00222050" w:rsidP="00E400D2">
      <w:pPr>
        <w:spacing w:after="120" w:line="312" w:lineRule="auto"/>
        <w:jc w:val="both"/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lang w:eastAsia="cs-CZ"/>
        </w:rPr>
        <w:t>Tato Smlouva a vztahy z ní vyplývající se řídí právním řádem České republiky, zejména</w:t>
      </w:r>
      <w:r w:rsidR="00E400D2">
        <w:rPr>
          <w:rFonts w:ascii="Arial" w:hAnsi="Arial" w:cs="Arial"/>
          <w:lang w:eastAsia="cs-CZ"/>
        </w:rPr>
        <w:t xml:space="preserve"> p</w:t>
      </w:r>
      <w:r w:rsidRPr="003A7C91">
        <w:rPr>
          <w:rFonts w:ascii="Arial" w:hAnsi="Arial" w:cs="Arial"/>
          <w:lang w:eastAsia="cs-CZ"/>
        </w:rPr>
        <w:t>říslušnými ustanoveními zák. č. 89/2012 Sb., občanský zákoník, ve znění pozdějších předpisů.</w:t>
      </w:r>
    </w:p>
    <w:p w14:paraId="7944A70D" w14:textId="44741D41" w:rsidR="00E400D2" w:rsidRDefault="00E400D2" w:rsidP="00E400D2">
      <w:pPr>
        <w:spacing w:after="120" w:line="312" w:lineRule="auto"/>
        <w:jc w:val="both"/>
        <w:rPr>
          <w:rFonts w:ascii="Arial" w:hAnsi="Arial" w:cs="Arial"/>
          <w:lang w:eastAsia="cs-CZ"/>
        </w:rPr>
      </w:pPr>
      <w:r w:rsidRPr="00E400D2">
        <w:rPr>
          <w:rFonts w:ascii="Arial" w:hAnsi="Arial" w:cs="Arial"/>
          <w:lang w:eastAsia="cs-CZ"/>
        </w:rPr>
        <w:lastRenderedPageBreak/>
        <w:t xml:space="preserve">Tato </w:t>
      </w:r>
      <w:r w:rsidR="00933F88">
        <w:rPr>
          <w:rFonts w:ascii="Arial" w:hAnsi="Arial" w:cs="Arial"/>
          <w:lang w:eastAsia="cs-CZ"/>
        </w:rPr>
        <w:t>S</w:t>
      </w:r>
      <w:r w:rsidRPr="00E400D2">
        <w:rPr>
          <w:rFonts w:ascii="Arial" w:hAnsi="Arial" w:cs="Arial"/>
          <w:lang w:eastAsia="cs-CZ"/>
        </w:rPr>
        <w:t xml:space="preserve">mlouva se vyhotovuje ve čtyřech stejnopisech, z nichž každý má platnost originálu a každá  ze </w:t>
      </w:r>
      <w:r w:rsidR="00933F88">
        <w:rPr>
          <w:rFonts w:ascii="Arial" w:hAnsi="Arial" w:cs="Arial"/>
          <w:lang w:eastAsia="cs-CZ"/>
        </w:rPr>
        <w:t>S</w:t>
      </w:r>
      <w:r w:rsidRPr="00E400D2">
        <w:rPr>
          <w:rFonts w:ascii="Arial" w:hAnsi="Arial" w:cs="Arial"/>
          <w:lang w:eastAsia="cs-CZ"/>
        </w:rPr>
        <w:t xml:space="preserve">mluvních stran  obdrží dvě vyhotovení. Smlouva vstupuje v platnost dnem podpisu oběma </w:t>
      </w:r>
      <w:r w:rsidR="00933F88">
        <w:rPr>
          <w:rFonts w:ascii="Arial" w:hAnsi="Arial" w:cs="Arial"/>
          <w:lang w:eastAsia="cs-CZ"/>
        </w:rPr>
        <w:t xml:space="preserve">Smluvními </w:t>
      </w:r>
      <w:r w:rsidRPr="00E400D2">
        <w:rPr>
          <w:rFonts w:ascii="Arial" w:hAnsi="Arial" w:cs="Arial"/>
          <w:lang w:eastAsia="cs-CZ"/>
        </w:rPr>
        <w:t>stranami.</w:t>
      </w:r>
    </w:p>
    <w:p w14:paraId="59C99E60" w14:textId="69B823A5" w:rsidR="009E70D1" w:rsidRPr="00E400D2" w:rsidRDefault="009E70D1" w:rsidP="00E400D2">
      <w:pPr>
        <w:spacing w:after="120" w:line="312" w:lineRule="auto"/>
        <w:jc w:val="both"/>
        <w:rPr>
          <w:rFonts w:ascii="Arial" w:hAnsi="Arial" w:cs="Arial"/>
          <w:lang w:eastAsia="cs-CZ"/>
        </w:rPr>
      </w:pPr>
      <w:r w:rsidRPr="00797B21">
        <w:rPr>
          <w:rFonts w:ascii="Arial" w:hAnsi="Arial" w:cs="Arial"/>
          <w:lang w:eastAsia="cs-CZ"/>
        </w:rPr>
        <w:t xml:space="preserve">Smluvní strany souhlasí se zveřejněním </w:t>
      </w:r>
      <w:r w:rsidR="00933F88">
        <w:rPr>
          <w:rFonts w:ascii="Arial" w:hAnsi="Arial" w:cs="Arial"/>
          <w:lang w:eastAsia="cs-CZ"/>
        </w:rPr>
        <w:t>S</w:t>
      </w:r>
      <w:r w:rsidRPr="00797B21">
        <w:rPr>
          <w:rFonts w:ascii="Arial" w:hAnsi="Arial" w:cs="Arial"/>
          <w:lang w:eastAsia="cs-CZ"/>
        </w:rPr>
        <w:t xml:space="preserve">mlouvy v Registru smluv podle zákona č. 340/2015 Sb. Zveřejnění </w:t>
      </w:r>
      <w:r w:rsidR="00603983">
        <w:rPr>
          <w:rFonts w:ascii="Arial" w:hAnsi="Arial" w:cs="Arial"/>
          <w:lang w:eastAsia="cs-CZ"/>
        </w:rPr>
        <w:t>S</w:t>
      </w:r>
      <w:r w:rsidRPr="00797B21">
        <w:rPr>
          <w:rFonts w:ascii="Arial" w:hAnsi="Arial" w:cs="Arial"/>
          <w:lang w:eastAsia="cs-CZ"/>
        </w:rPr>
        <w:t>mlouvy zajistí Objednatel.</w:t>
      </w:r>
    </w:p>
    <w:p w14:paraId="26CD9E12" w14:textId="1805F594" w:rsidR="00222050" w:rsidRDefault="00222050" w:rsidP="00E400D2">
      <w:pPr>
        <w:spacing w:after="120" w:line="312" w:lineRule="auto"/>
        <w:jc w:val="both"/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lang w:eastAsia="cs-CZ"/>
        </w:rPr>
        <w:t xml:space="preserve">Smluvní strany níže svým podpisem stvrzují, že </w:t>
      </w:r>
      <w:r w:rsidR="00E400D2">
        <w:rPr>
          <w:rFonts w:ascii="Arial" w:hAnsi="Arial" w:cs="Arial"/>
          <w:lang w:eastAsia="cs-CZ"/>
        </w:rPr>
        <w:t xml:space="preserve">došlo k dohodě v celém rozsahu této Smlouvy, že </w:t>
      </w:r>
      <w:r w:rsidRPr="003A7C91">
        <w:rPr>
          <w:rFonts w:ascii="Arial" w:hAnsi="Arial" w:cs="Arial"/>
          <w:lang w:eastAsia="cs-CZ"/>
        </w:rPr>
        <w:t>si Smlouvu před jejím podpisem přečetly</w:t>
      </w:r>
      <w:r w:rsidR="00E400D2">
        <w:rPr>
          <w:rFonts w:ascii="Arial" w:hAnsi="Arial" w:cs="Arial"/>
          <w:lang w:eastAsia="cs-CZ"/>
        </w:rPr>
        <w:t xml:space="preserve"> a </w:t>
      </w:r>
      <w:r w:rsidRPr="003A7C91">
        <w:rPr>
          <w:rFonts w:ascii="Arial" w:hAnsi="Arial" w:cs="Arial"/>
          <w:lang w:eastAsia="cs-CZ"/>
        </w:rPr>
        <w:t>s jejím obsahem souhlasí</w:t>
      </w:r>
      <w:r w:rsidR="00BE35A7">
        <w:rPr>
          <w:rFonts w:ascii="Arial" w:hAnsi="Arial" w:cs="Arial"/>
          <w:lang w:eastAsia="cs-CZ"/>
        </w:rPr>
        <w:t xml:space="preserve"> a že tato Smlouva</w:t>
      </w:r>
      <w:r w:rsidRPr="003A7C91">
        <w:rPr>
          <w:rFonts w:ascii="Arial" w:hAnsi="Arial" w:cs="Arial"/>
          <w:lang w:eastAsia="cs-CZ"/>
        </w:rPr>
        <w:t xml:space="preserve"> </w:t>
      </w:r>
      <w:r w:rsidR="00BE35A7">
        <w:rPr>
          <w:rFonts w:ascii="Arial" w:hAnsi="Arial" w:cs="Arial"/>
          <w:lang w:eastAsia="cs-CZ"/>
        </w:rPr>
        <w:t xml:space="preserve">nebyla uzavřena </w:t>
      </w:r>
      <w:r w:rsidRPr="003A7C91">
        <w:rPr>
          <w:rFonts w:ascii="Arial" w:hAnsi="Arial" w:cs="Arial"/>
          <w:lang w:eastAsia="cs-CZ"/>
        </w:rPr>
        <w:t xml:space="preserve">v tísni </w:t>
      </w:r>
      <w:r w:rsidR="00BE35A7">
        <w:rPr>
          <w:rFonts w:ascii="Arial" w:hAnsi="Arial" w:cs="Arial"/>
          <w:lang w:eastAsia="cs-CZ"/>
        </w:rPr>
        <w:t xml:space="preserve">nebo </w:t>
      </w:r>
      <w:r w:rsidRPr="003A7C91">
        <w:rPr>
          <w:rFonts w:ascii="Arial" w:hAnsi="Arial" w:cs="Arial"/>
          <w:lang w:eastAsia="cs-CZ"/>
        </w:rPr>
        <w:t xml:space="preserve">za </w:t>
      </w:r>
      <w:r w:rsidR="00BE35A7">
        <w:rPr>
          <w:rFonts w:ascii="Arial" w:hAnsi="Arial" w:cs="Arial"/>
          <w:lang w:eastAsia="cs-CZ"/>
        </w:rPr>
        <w:t>jinak</w:t>
      </w:r>
      <w:r w:rsidRPr="003A7C91">
        <w:rPr>
          <w:rFonts w:ascii="Arial" w:hAnsi="Arial" w:cs="Arial"/>
          <w:lang w:eastAsia="cs-CZ"/>
        </w:rPr>
        <w:t xml:space="preserve"> nevýhodných podmínek.</w:t>
      </w:r>
    </w:p>
    <w:p w14:paraId="27C2960A" w14:textId="7E2C887C" w:rsidR="00B773AC" w:rsidRDefault="0075796B" w:rsidP="00E400D2">
      <w:pPr>
        <w:spacing w:after="120" w:line="312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Další práva a povinnosti Smluvních stran se řídí </w:t>
      </w:r>
      <w:r w:rsidR="00B773AC">
        <w:rPr>
          <w:rFonts w:ascii="Arial" w:hAnsi="Arial" w:cs="Arial"/>
          <w:lang w:eastAsia="cs-CZ"/>
        </w:rPr>
        <w:t>Obchodní</w:t>
      </w:r>
      <w:r>
        <w:rPr>
          <w:rFonts w:ascii="Arial" w:hAnsi="Arial" w:cs="Arial"/>
          <w:lang w:eastAsia="cs-CZ"/>
        </w:rPr>
        <w:t>mi podmínkami</w:t>
      </w:r>
      <w:r w:rsidR="00B773AC">
        <w:rPr>
          <w:rFonts w:ascii="Arial" w:hAnsi="Arial" w:cs="Arial"/>
          <w:lang w:eastAsia="cs-CZ"/>
        </w:rPr>
        <w:t xml:space="preserve"> k dodávkám náhradních dílů, zhotovení díla a poskytování služeb </w:t>
      </w:r>
      <w:proofErr w:type="spellStart"/>
      <w:r w:rsidR="00B773AC">
        <w:rPr>
          <w:rFonts w:ascii="Arial" w:hAnsi="Arial" w:cs="Arial"/>
          <w:lang w:eastAsia="cs-CZ"/>
        </w:rPr>
        <w:t>Doosan</w:t>
      </w:r>
      <w:proofErr w:type="spellEnd"/>
      <w:r w:rsidR="00B773AC">
        <w:rPr>
          <w:rFonts w:ascii="Arial" w:hAnsi="Arial" w:cs="Arial"/>
          <w:lang w:eastAsia="cs-CZ"/>
        </w:rPr>
        <w:t xml:space="preserve"> Škoda </w:t>
      </w:r>
      <w:proofErr w:type="spellStart"/>
      <w:r w:rsidR="00B773AC">
        <w:rPr>
          <w:rFonts w:ascii="Arial" w:hAnsi="Arial" w:cs="Arial"/>
          <w:lang w:eastAsia="cs-CZ"/>
        </w:rPr>
        <w:t>Power</w:t>
      </w:r>
      <w:proofErr w:type="spellEnd"/>
      <w:r w:rsidR="00B773AC">
        <w:rPr>
          <w:rFonts w:ascii="Arial" w:hAnsi="Arial" w:cs="Arial"/>
          <w:lang w:eastAsia="cs-CZ"/>
        </w:rPr>
        <w:t xml:space="preserve"> s.r.o.</w:t>
      </w:r>
      <w:r>
        <w:rPr>
          <w:rFonts w:ascii="Arial" w:hAnsi="Arial" w:cs="Arial"/>
          <w:lang w:eastAsia="cs-CZ"/>
        </w:rPr>
        <w:t>, které tvoří přílohu č. 1 této Smlouvy a jsou její nedílnou součástí.</w:t>
      </w:r>
    </w:p>
    <w:p w14:paraId="3935E02C" w14:textId="14BF57CA" w:rsidR="00E400D2" w:rsidRPr="00E400D2" w:rsidRDefault="00E400D2" w:rsidP="00E400D2">
      <w:pPr>
        <w:spacing w:after="0" w:line="312" w:lineRule="auto"/>
        <w:jc w:val="both"/>
        <w:rPr>
          <w:rFonts w:ascii="Arial" w:hAnsi="Arial" w:cs="Arial"/>
          <w:lang w:eastAsia="cs-CZ"/>
        </w:rPr>
      </w:pPr>
      <w:r w:rsidRPr="00E400D2">
        <w:rPr>
          <w:rFonts w:ascii="Arial" w:hAnsi="Arial" w:cs="Arial"/>
          <w:lang w:eastAsia="cs-CZ"/>
        </w:rPr>
        <w:t xml:space="preserve">Smlouvu lze měnit a doplňovat pouze písemnými dodatky, podepsanými oprávněnými zástupci obou </w:t>
      </w:r>
      <w:r w:rsidR="00AB0F6A">
        <w:rPr>
          <w:rFonts w:ascii="Arial" w:hAnsi="Arial" w:cs="Arial"/>
          <w:lang w:eastAsia="cs-CZ"/>
        </w:rPr>
        <w:t>S</w:t>
      </w:r>
      <w:r w:rsidRPr="00E400D2">
        <w:rPr>
          <w:rFonts w:ascii="Arial" w:hAnsi="Arial" w:cs="Arial"/>
          <w:lang w:eastAsia="cs-CZ"/>
        </w:rPr>
        <w:t>mluvních stran.</w:t>
      </w:r>
    </w:p>
    <w:p w14:paraId="62E5C456" w14:textId="73EA93CA" w:rsidR="00222050" w:rsidRDefault="00222050" w:rsidP="003A7C91">
      <w:pPr>
        <w:spacing w:after="0" w:line="312" w:lineRule="auto"/>
        <w:jc w:val="both"/>
        <w:rPr>
          <w:rFonts w:ascii="Arial" w:hAnsi="Arial" w:cs="Arial"/>
          <w:lang w:eastAsia="cs-CZ"/>
        </w:rPr>
      </w:pPr>
    </w:p>
    <w:p w14:paraId="0934AC4A" w14:textId="442CCBDC" w:rsidR="0075796B" w:rsidRPr="003A7C91" w:rsidRDefault="0075796B" w:rsidP="003A7C91">
      <w:pPr>
        <w:spacing w:after="0" w:line="312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Přílohy:</w:t>
      </w:r>
    </w:p>
    <w:p w14:paraId="23A9F49B" w14:textId="39B45359" w:rsidR="00222050" w:rsidRPr="003A7C91" w:rsidRDefault="0075796B" w:rsidP="003A7C91">
      <w:pPr>
        <w:spacing w:after="0" w:line="312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č. 1 - Obchodní podmínky k dodávkám náhradních dílů, zhotovení díla a poskytování služeb </w:t>
      </w:r>
      <w:proofErr w:type="spellStart"/>
      <w:r>
        <w:rPr>
          <w:rFonts w:ascii="Arial" w:hAnsi="Arial" w:cs="Arial"/>
          <w:lang w:eastAsia="cs-CZ"/>
        </w:rPr>
        <w:t>Doosan</w:t>
      </w:r>
      <w:proofErr w:type="spellEnd"/>
      <w:r>
        <w:rPr>
          <w:rFonts w:ascii="Arial" w:hAnsi="Arial" w:cs="Arial"/>
          <w:lang w:eastAsia="cs-CZ"/>
        </w:rPr>
        <w:t xml:space="preserve"> Škoda </w:t>
      </w:r>
      <w:proofErr w:type="spellStart"/>
      <w:r>
        <w:rPr>
          <w:rFonts w:ascii="Arial" w:hAnsi="Arial" w:cs="Arial"/>
          <w:lang w:eastAsia="cs-CZ"/>
        </w:rPr>
        <w:t>Power</w:t>
      </w:r>
      <w:proofErr w:type="spellEnd"/>
      <w:r>
        <w:rPr>
          <w:rFonts w:ascii="Arial" w:hAnsi="Arial" w:cs="Arial"/>
          <w:lang w:eastAsia="cs-CZ"/>
        </w:rPr>
        <w:t xml:space="preserve"> s.r.o.</w:t>
      </w:r>
    </w:p>
    <w:p w14:paraId="4A199E39" w14:textId="77777777" w:rsidR="00222050" w:rsidRPr="003A7C91" w:rsidRDefault="00222050" w:rsidP="003A7C91">
      <w:pPr>
        <w:spacing w:after="0" w:line="312" w:lineRule="auto"/>
        <w:jc w:val="both"/>
        <w:rPr>
          <w:rFonts w:ascii="Arial" w:hAnsi="Arial" w:cs="Arial"/>
          <w:lang w:eastAsia="cs-CZ"/>
        </w:rPr>
      </w:pPr>
    </w:p>
    <w:p w14:paraId="53D7C839" w14:textId="42629BAC" w:rsidR="00792E48" w:rsidRPr="003A7C91" w:rsidRDefault="00222050" w:rsidP="00792E48">
      <w:pPr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lang w:eastAsia="cs-CZ"/>
        </w:rPr>
        <w:t> </w:t>
      </w:r>
      <w:r w:rsidRPr="003A7C91">
        <w:rPr>
          <w:rFonts w:ascii="Arial" w:hAnsi="Arial" w:cs="Arial"/>
          <w:lang w:eastAsia="cs-CZ"/>
        </w:rPr>
        <w:br/>
      </w:r>
      <w:r w:rsidR="00792E48">
        <w:rPr>
          <w:rFonts w:ascii="Arial" w:hAnsi="Arial" w:cs="Arial"/>
          <w:lang w:eastAsia="cs-CZ"/>
        </w:rPr>
        <w:t xml:space="preserve">V Praze dne </w:t>
      </w:r>
      <w:r w:rsidR="003D46F4">
        <w:rPr>
          <w:rFonts w:ascii="Arial" w:hAnsi="Arial" w:cs="Arial"/>
          <w:lang w:eastAsia="cs-CZ"/>
        </w:rPr>
        <w:t xml:space="preserve">24. 3. </w:t>
      </w:r>
      <w:r w:rsidR="00792E48">
        <w:rPr>
          <w:rFonts w:ascii="Arial" w:hAnsi="Arial" w:cs="Arial"/>
          <w:lang w:eastAsia="cs-CZ"/>
        </w:rPr>
        <w:t xml:space="preserve">2021                                 V Plzni dne </w:t>
      </w:r>
      <w:r w:rsidR="003D46F4">
        <w:rPr>
          <w:rFonts w:ascii="Arial" w:hAnsi="Arial" w:cs="Arial"/>
          <w:lang w:eastAsia="cs-CZ"/>
        </w:rPr>
        <w:t xml:space="preserve">21. 4. </w:t>
      </w:r>
      <w:r w:rsidR="00792E48">
        <w:rPr>
          <w:rFonts w:ascii="Arial" w:hAnsi="Arial" w:cs="Arial"/>
          <w:lang w:eastAsia="cs-CZ"/>
        </w:rPr>
        <w:t xml:space="preserve">2021           </w:t>
      </w:r>
    </w:p>
    <w:p w14:paraId="1829128B" w14:textId="77777777" w:rsidR="00792E48" w:rsidRDefault="00792E48" w:rsidP="00792E48">
      <w:pPr>
        <w:spacing w:after="0" w:line="312" w:lineRule="auto"/>
        <w:rPr>
          <w:rFonts w:ascii="Arial" w:hAnsi="Arial" w:cs="Arial"/>
          <w:lang w:eastAsia="cs-CZ"/>
        </w:rPr>
      </w:pPr>
    </w:p>
    <w:p w14:paraId="7AB91E2F" w14:textId="77777777" w:rsidR="00792E48" w:rsidRDefault="00792E48" w:rsidP="00792E48">
      <w:pPr>
        <w:spacing w:after="0" w:line="312" w:lineRule="auto"/>
        <w:rPr>
          <w:rFonts w:ascii="Arial" w:hAnsi="Arial" w:cs="Arial"/>
          <w:lang w:eastAsia="cs-CZ"/>
        </w:rPr>
      </w:pPr>
    </w:p>
    <w:p w14:paraId="2AC7DA0D" w14:textId="77777777" w:rsidR="00222050" w:rsidRPr="003A7C91" w:rsidRDefault="00222050" w:rsidP="00792E48">
      <w:pPr>
        <w:spacing w:after="0" w:line="312" w:lineRule="auto"/>
        <w:rPr>
          <w:rFonts w:ascii="Arial" w:hAnsi="Arial" w:cs="Arial"/>
          <w:lang w:eastAsia="cs-CZ"/>
        </w:rPr>
      </w:pPr>
      <w:r w:rsidRPr="003A7C91">
        <w:rPr>
          <w:rFonts w:ascii="Arial" w:hAnsi="Arial" w:cs="Arial"/>
          <w:lang w:eastAsia="cs-CZ"/>
        </w:rPr>
        <w:br/>
        <w:t> ................................................</w:t>
      </w:r>
      <w:r w:rsidR="00792E48">
        <w:rPr>
          <w:rFonts w:ascii="Arial" w:hAnsi="Arial" w:cs="Arial"/>
          <w:lang w:eastAsia="cs-CZ"/>
        </w:rPr>
        <w:t>....</w:t>
      </w:r>
      <w:r w:rsidRPr="003A7C91">
        <w:rPr>
          <w:rFonts w:ascii="Arial" w:hAnsi="Arial" w:cs="Arial"/>
          <w:lang w:eastAsia="cs-CZ"/>
        </w:rPr>
        <w:t xml:space="preserve">                              </w:t>
      </w:r>
      <w:r w:rsidR="00792E48">
        <w:rPr>
          <w:rFonts w:ascii="Arial" w:hAnsi="Arial" w:cs="Arial"/>
          <w:lang w:eastAsia="cs-CZ"/>
        </w:rPr>
        <w:t xml:space="preserve">    </w:t>
      </w:r>
      <w:r w:rsidRPr="003A7C91">
        <w:rPr>
          <w:rFonts w:ascii="Arial" w:hAnsi="Arial" w:cs="Arial"/>
          <w:lang w:eastAsia="cs-CZ"/>
        </w:rPr>
        <w:t>...............................................</w:t>
      </w:r>
      <w:r w:rsidR="00792E48">
        <w:rPr>
          <w:rFonts w:ascii="Arial" w:hAnsi="Arial" w:cs="Arial"/>
          <w:lang w:eastAsia="cs-CZ"/>
        </w:rPr>
        <w:t>........</w:t>
      </w:r>
      <w:r w:rsidRPr="003A7C91">
        <w:rPr>
          <w:rFonts w:ascii="Arial" w:hAnsi="Arial" w:cs="Arial"/>
          <w:lang w:eastAsia="cs-CZ"/>
        </w:rPr>
        <w:t xml:space="preserve">                                     </w:t>
      </w:r>
    </w:p>
    <w:p w14:paraId="5004EAA1" w14:textId="77777777" w:rsidR="00222050" w:rsidRDefault="00792E48" w:rsidP="00797B21">
      <w:p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lang w:eastAsia="cs-CZ"/>
        </w:rPr>
        <w:t xml:space="preserve">             </w:t>
      </w:r>
      <w:r w:rsidR="00222050" w:rsidRPr="003A7C91">
        <w:rPr>
          <w:rFonts w:ascii="Arial" w:hAnsi="Arial" w:cs="Arial"/>
          <w:lang w:eastAsia="cs-CZ"/>
        </w:rPr>
        <w:t xml:space="preserve">Objednatel                                                             </w:t>
      </w:r>
      <w:r>
        <w:rPr>
          <w:rFonts w:ascii="Arial" w:hAnsi="Arial" w:cs="Arial"/>
          <w:lang w:eastAsia="cs-CZ"/>
        </w:rPr>
        <w:t xml:space="preserve">              </w:t>
      </w:r>
      <w:r w:rsidR="00222050" w:rsidRPr="003A7C91">
        <w:rPr>
          <w:rFonts w:ascii="Arial" w:hAnsi="Arial" w:cs="Arial"/>
          <w:lang w:eastAsia="cs-CZ"/>
        </w:rPr>
        <w:t>Zhotovitel</w:t>
      </w:r>
      <w:r>
        <w:rPr>
          <w:rFonts w:ascii="Times New Roman" w:hAnsi="Times New Roman" w:cs="Times New Roman"/>
        </w:rPr>
        <w:t xml:space="preserve">       </w:t>
      </w:r>
    </w:p>
    <w:sectPr w:rsidR="00222050" w:rsidSect="0022205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E51C" w14:textId="77777777" w:rsidR="00351741" w:rsidRDefault="00351741" w:rsidP="000965C0">
      <w:pPr>
        <w:spacing w:after="0" w:line="240" w:lineRule="auto"/>
      </w:pPr>
      <w:r>
        <w:separator/>
      </w:r>
    </w:p>
  </w:endnote>
  <w:endnote w:type="continuationSeparator" w:id="0">
    <w:p w14:paraId="2C5CC4C9" w14:textId="77777777" w:rsidR="00351741" w:rsidRDefault="00351741" w:rsidP="0009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8EB5" w14:textId="77777777" w:rsidR="00351741" w:rsidRDefault="00351741" w:rsidP="000965C0">
      <w:pPr>
        <w:spacing w:after="0" w:line="240" w:lineRule="auto"/>
      </w:pPr>
      <w:r>
        <w:separator/>
      </w:r>
    </w:p>
  </w:footnote>
  <w:footnote w:type="continuationSeparator" w:id="0">
    <w:p w14:paraId="17344EBD" w14:textId="77777777" w:rsidR="00351741" w:rsidRDefault="00351741" w:rsidP="0009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2856" w14:textId="3BD8AD9D" w:rsidR="000965C0" w:rsidRPr="000965C0" w:rsidRDefault="000965C0">
    <w:pPr>
      <w:pStyle w:val="Zhlav"/>
    </w:pPr>
    <w:r>
      <w:t xml:space="preserve">U Zhotovitele č. </w:t>
    </w:r>
    <w:r w:rsidR="00C5606A" w:rsidRPr="005B51F7">
      <w:t>230321</w:t>
    </w:r>
    <w:r>
      <w:rPr>
        <w:b/>
        <w:color w:val="FF0000"/>
      </w:rPr>
      <w:tab/>
    </w:r>
    <w:r>
      <w:rPr>
        <w:b/>
        <w:color w:val="FF0000"/>
      </w:rPr>
      <w:tab/>
    </w:r>
    <w:r>
      <w:t>U Objednatele č. 2021PPD301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B237C"/>
    <w:multiLevelType w:val="hybridMultilevel"/>
    <w:tmpl w:val="23E8BCD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3CD217B6"/>
    <w:multiLevelType w:val="hybridMultilevel"/>
    <w:tmpl w:val="8862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B1DF2"/>
    <w:multiLevelType w:val="hybridMultilevel"/>
    <w:tmpl w:val="01F0CE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050"/>
    <w:rsid w:val="000033B4"/>
    <w:rsid w:val="0001545E"/>
    <w:rsid w:val="00062BC5"/>
    <w:rsid w:val="000965C0"/>
    <w:rsid w:val="00096B16"/>
    <w:rsid w:val="000A322D"/>
    <w:rsid w:val="001001CF"/>
    <w:rsid w:val="00101991"/>
    <w:rsid w:val="0010788D"/>
    <w:rsid w:val="00131A0C"/>
    <w:rsid w:val="00180588"/>
    <w:rsid w:val="001C451A"/>
    <w:rsid w:val="00212AB8"/>
    <w:rsid w:val="00222050"/>
    <w:rsid w:val="002479BC"/>
    <w:rsid w:val="0031686C"/>
    <w:rsid w:val="00351741"/>
    <w:rsid w:val="00357539"/>
    <w:rsid w:val="003A013B"/>
    <w:rsid w:val="003A7C91"/>
    <w:rsid w:val="003D46F4"/>
    <w:rsid w:val="003F7BCE"/>
    <w:rsid w:val="004442BD"/>
    <w:rsid w:val="00444301"/>
    <w:rsid w:val="004B7583"/>
    <w:rsid w:val="00502DC6"/>
    <w:rsid w:val="00505A91"/>
    <w:rsid w:val="0050762E"/>
    <w:rsid w:val="005137FA"/>
    <w:rsid w:val="005315B8"/>
    <w:rsid w:val="00537611"/>
    <w:rsid w:val="0057319E"/>
    <w:rsid w:val="005821E6"/>
    <w:rsid w:val="005B011C"/>
    <w:rsid w:val="005B51F7"/>
    <w:rsid w:val="005C420F"/>
    <w:rsid w:val="005E3F88"/>
    <w:rsid w:val="005F3624"/>
    <w:rsid w:val="00603983"/>
    <w:rsid w:val="00605C20"/>
    <w:rsid w:val="00705A21"/>
    <w:rsid w:val="0075796B"/>
    <w:rsid w:val="00792E48"/>
    <w:rsid w:val="0079467A"/>
    <w:rsid w:val="00797B21"/>
    <w:rsid w:val="007A58DD"/>
    <w:rsid w:val="007E3027"/>
    <w:rsid w:val="00820857"/>
    <w:rsid w:val="00824D01"/>
    <w:rsid w:val="00854A5C"/>
    <w:rsid w:val="008A28DD"/>
    <w:rsid w:val="008A65D9"/>
    <w:rsid w:val="008C596B"/>
    <w:rsid w:val="008D127E"/>
    <w:rsid w:val="008F524A"/>
    <w:rsid w:val="00922B9A"/>
    <w:rsid w:val="00933F88"/>
    <w:rsid w:val="0096487E"/>
    <w:rsid w:val="0098235D"/>
    <w:rsid w:val="009E70D1"/>
    <w:rsid w:val="009F29CB"/>
    <w:rsid w:val="00A16AD4"/>
    <w:rsid w:val="00A65D56"/>
    <w:rsid w:val="00A807A9"/>
    <w:rsid w:val="00A93977"/>
    <w:rsid w:val="00AB0F6A"/>
    <w:rsid w:val="00AB3DD8"/>
    <w:rsid w:val="00B2520A"/>
    <w:rsid w:val="00B7571C"/>
    <w:rsid w:val="00B773AC"/>
    <w:rsid w:val="00B86BAE"/>
    <w:rsid w:val="00BA695A"/>
    <w:rsid w:val="00BD4929"/>
    <w:rsid w:val="00BE2CBB"/>
    <w:rsid w:val="00BE35A7"/>
    <w:rsid w:val="00C5606A"/>
    <w:rsid w:val="00CA02CB"/>
    <w:rsid w:val="00CC0CD1"/>
    <w:rsid w:val="00CC6AE4"/>
    <w:rsid w:val="00CD196E"/>
    <w:rsid w:val="00CE1524"/>
    <w:rsid w:val="00CE3D32"/>
    <w:rsid w:val="00CF4785"/>
    <w:rsid w:val="00D04C91"/>
    <w:rsid w:val="00D10E96"/>
    <w:rsid w:val="00D11746"/>
    <w:rsid w:val="00D3152E"/>
    <w:rsid w:val="00D5241F"/>
    <w:rsid w:val="00D716B9"/>
    <w:rsid w:val="00DB4DAA"/>
    <w:rsid w:val="00DF4A7B"/>
    <w:rsid w:val="00E35A7B"/>
    <w:rsid w:val="00E400D2"/>
    <w:rsid w:val="00E56161"/>
    <w:rsid w:val="00E83F8B"/>
    <w:rsid w:val="00EE3C32"/>
    <w:rsid w:val="00F301D9"/>
    <w:rsid w:val="00F831B4"/>
    <w:rsid w:val="00FC5D96"/>
    <w:rsid w:val="00FD38F7"/>
    <w:rsid w:val="00FE0BD0"/>
    <w:rsid w:val="00FE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575461"/>
  <w15:docId w15:val="{C81DA951-4C0E-4587-9016-95983EE5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customStyle="1" w:styleId="Odstavecseseznamem1">
    <w:name w:val="Odstavec se seznamem1"/>
    <w:basedOn w:val="Normln"/>
    <w:rsid w:val="000965C0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65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0965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096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5C0"/>
    <w:rPr>
      <w:rFonts w:ascii="Calibri" w:hAnsi="Calibri"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96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5C0"/>
    <w:rPr>
      <w:rFonts w:ascii="Calibri" w:hAnsi="Calibri" w:cs="Calibri"/>
      <w:lang w:eastAsia="en-US"/>
    </w:rPr>
  </w:style>
  <w:style w:type="paragraph" w:styleId="Zkladntext2">
    <w:name w:val="Body Text 2"/>
    <w:basedOn w:val="Normln"/>
    <w:link w:val="Zkladntext2Char"/>
    <w:semiHidden/>
    <w:rsid w:val="00E400D2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E400D2"/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9E70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2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8DD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F47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47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4785"/>
    <w:rPr>
      <w:rFonts w:ascii="Calibri" w:hAnsi="Calibri"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47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4785"/>
    <w:rPr>
      <w:rFonts w:ascii="Calibri" w:hAnsi="Calibri"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y@it.ca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695c2824-7032-4a7f-a3c9-7c530b99adfb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92681-903A-44CD-AD54-BF47418D6E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71F176E-1DE1-4BCE-8472-FA9151D6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 AVCR, v.v.i.</Company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Basik</dc:creator>
  <cp:lastModifiedBy>VB</cp:lastModifiedBy>
  <cp:revision>3</cp:revision>
  <dcterms:created xsi:type="dcterms:W3CDTF">2021-05-21T15:45:00Z</dcterms:created>
  <dcterms:modified xsi:type="dcterms:W3CDTF">2021-05-21T15:48:00Z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1bc447e9-c30c-4412-b91a-96895b9066fa</vt:lpwstr>
  </property>
  <property fmtid="{D5CDD505-2E9C-101B-9397-08002B2CF9AE}" pid="3" name="bjSaver">
    <vt:lpwstr>STkWko7Jkn1OcP+mokLq5ykaROomqk61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</Properties>
</file>