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E633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spolupráci na pořádání</w:t>
      </w:r>
    </w:p>
    <w:p w14:paraId="5183204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Mezinárodního hudebního festivalu 13 měst</w:t>
      </w:r>
    </w:p>
    <w:p w14:paraId="2E7AE16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 MORAVIAE</w:t>
      </w:r>
    </w:p>
    <w:p w14:paraId="562B3F5F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E974C1" w14:textId="77777777" w:rsidR="002B58DF" w:rsidRPr="0046256E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42B0198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I.</w:t>
      </w:r>
    </w:p>
    <w:p w14:paraId="10E8F525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Smluvní strany</w:t>
      </w:r>
    </w:p>
    <w:p w14:paraId="54114683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5CAE0AA" w14:textId="77777777" w:rsidR="00753BA4" w:rsidRPr="0046256E" w:rsidRDefault="00753BA4" w:rsidP="00D00789">
      <w:pPr>
        <w:tabs>
          <w:tab w:val="left" w:pos="567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>1.</w:t>
      </w:r>
      <w:r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>Mezinárodní centrum slovanské hudby Brno, o.p.s.</w:t>
      </w:r>
    </w:p>
    <w:p w14:paraId="4319A1C4" w14:textId="360CB783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99691D">
        <w:rPr>
          <w:rFonts w:asciiTheme="minorHAnsi" w:hAnsiTheme="minorHAnsi" w:cstheme="minorHAnsi"/>
          <w:sz w:val="22"/>
          <w:szCs w:val="22"/>
        </w:rPr>
        <w:t xml:space="preserve">sídlem </w:t>
      </w:r>
      <w:r w:rsidRPr="0046256E">
        <w:rPr>
          <w:rFonts w:asciiTheme="minorHAnsi" w:hAnsiTheme="minorHAnsi" w:cstheme="minorHAnsi"/>
          <w:sz w:val="22"/>
          <w:szCs w:val="22"/>
        </w:rPr>
        <w:t>Polní 6, 639 00 Brno</w:t>
      </w:r>
    </w:p>
    <w:p w14:paraId="495FA508" w14:textId="77777777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sz w:val="22"/>
          <w:szCs w:val="22"/>
        </w:rPr>
        <w:t xml:space="preserve">zastoupené Davidem Dittrichem, </w:t>
      </w:r>
      <w:r w:rsidR="00B613AF" w:rsidRPr="0046256E">
        <w:rPr>
          <w:rFonts w:asciiTheme="minorHAnsi" w:hAnsiTheme="minorHAnsi" w:cstheme="minorHAnsi"/>
          <w:b/>
          <w:sz w:val="22"/>
          <w:szCs w:val="22"/>
        </w:rPr>
        <w:t>ředitelem</w:t>
      </w:r>
    </w:p>
    <w:p w14:paraId="754B1306" w14:textId="77777777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  <w:t>IČO: 262 35 064</w:t>
      </w:r>
    </w:p>
    <w:p w14:paraId="5C25B554" w14:textId="3FA88E15" w:rsidR="00753BA4" w:rsidRPr="0046256E" w:rsidRDefault="00753BA4" w:rsidP="00D00789">
      <w:pPr>
        <w:pStyle w:val="DefaultText"/>
        <w:tabs>
          <w:tab w:val="left" w:pos="567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  <w:t xml:space="preserve">(dále jen 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2DAA43F0" w14:textId="77777777" w:rsidR="00753BA4" w:rsidRPr="0046256E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77FD21A8" w14:textId="05132C3E" w:rsidR="00753BA4" w:rsidRPr="0046256E" w:rsidRDefault="0046256E" w:rsidP="0046256E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45011135" w14:textId="77777777" w:rsidR="00753BA4" w:rsidRPr="0046256E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54FDFCBD" w14:textId="77777777" w:rsidR="00753BA4" w:rsidRPr="0046256E" w:rsidRDefault="00753BA4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>2.</w:t>
      </w:r>
      <w:r w:rsidR="00D00789"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>Národní památkový</w:t>
      </w:r>
      <w:r w:rsidR="007E2540"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ústav</w:t>
      </w:r>
      <w:r w:rsidR="00F01B04" w:rsidRPr="0046256E">
        <w:rPr>
          <w:rFonts w:asciiTheme="minorHAnsi" w:hAnsiTheme="minorHAnsi" w:cstheme="minorHAnsi"/>
          <w:b/>
          <w:bCs/>
          <w:sz w:val="22"/>
          <w:szCs w:val="22"/>
        </w:rPr>
        <w:t>, státní příspěvková organizace</w:t>
      </w:r>
    </w:p>
    <w:p w14:paraId="2ED5BA60" w14:textId="1062584A" w:rsidR="00753BA4" w:rsidRPr="0046256E" w:rsidRDefault="00D00789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691D" w:rsidRPr="0046256E">
        <w:rPr>
          <w:rFonts w:asciiTheme="minorHAnsi" w:hAnsiTheme="minorHAnsi" w:cstheme="minorHAnsi"/>
          <w:bCs/>
          <w:sz w:val="22"/>
          <w:szCs w:val="22"/>
        </w:rPr>
        <w:t xml:space="preserve">sídlem </w:t>
      </w:r>
      <w:r w:rsidR="00753BA4" w:rsidRPr="0046256E">
        <w:rPr>
          <w:rFonts w:asciiTheme="minorHAnsi" w:hAnsiTheme="minorHAnsi" w:cstheme="minorHAnsi"/>
          <w:bCs/>
          <w:sz w:val="22"/>
          <w:szCs w:val="22"/>
        </w:rPr>
        <w:t>Praha 1 – Malá Strana, Valdštejnské nám. 3, 118 01 Praha</w:t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BB4F0" w14:textId="77777777" w:rsidR="00753BA4" w:rsidRPr="0046256E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b/>
          <w:sz w:val="22"/>
          <w:szCs w:val="22"/>
        </w:rPr>
        <w:t xml:space="preserve">zastoupený </w:t>
      </w:r>
      <w:r w:rsidR="00CA4F63" w:rsidRPr="0046256E">
        <w:rPr>
          <w:rFonts w:asciiTheme="minorHAnsi" w:hAnsiTheme="minorHAnsi" w:cstheme="minorHAnsi"/>
          <w:b/>
          <w:sz w:val="22"/>
          <w:szCs w:val="22"/>
        </w:rPr>
        <w:t>Ing. arch. Naděždou Goryczkovou, generální ředitelkou</w:t>
      </w:r>
      <w:r w:rsidR="00753BA4" w:rsidRPr="004625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13940A4" w14:textId="77777777" w:rsidR="00CA4F63" w:rsidRPr="0046256E" w:rsidRDefault="00CA4F63" w:rsidP="00CA4F63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6256E">
        <w:rPr>
          <w:rFonts w:asciiTheme="minorHAnsi" w:hAnsiTheme="minorHAnsi" w:cstheme="minorHAnsi"/>
          <w:bCs/>
          <w:sz w:val="22"/>
          <w:szCs w:val="22"/>
        </w:rPr>
        <w:tab/>
        <w:t>IČO: 75032333</w:t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71AB2C" w14:textId="5F1F5EFB" w:rsidR="00753BA4" w:rsidRPr="0046256E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4D2F46">
        <w:rPr>
          <w:rFonts w:asciiTheme="minorHAnsi" w:hAnsiTheme="minorHAnsi" w:cstheme="minorHAnsi"/>
          <w:sz w:val="22"/>
          <w:szCs w:val="22"/>
        </w:rPr>
        <w:t>„</w:t>
      </w:r>
      <w:r w:rsidR="00072063" w:rsidRPr="0046256E">
        <w:rPr>
          <w:rFonts w:asciiTheme="minorHAnsi" w:hAnsiTheme="minorHAnsi" w:cstheme="minorHAnsi"/>
          <w:sz w:val="22"/>
          <w:szCs w:val="22"/>
        </w:rPr>
        <w:t>NPU</w:t>
      </w:r>
      <w:r w:rsidR="004D2F46">
        <w:rPr>
          <w:rFonts w:asciiTheme="minorHAnsi" w:hAnsiTheme="minorHAnsi" w:cstheme="minorHAnsi"/>
          <w:sz w:val="22"/>
          <w:szCs w:val="22"/>
        </w:rPr>
        <w:t>“</w:t>
      </w:r>
      <w:r w:rsidR="00753BA4" w:rsidRPr="0046256E">
        <w:rPr>
          <w:rFonts w:asciiTheme="minorHAnsi" w:hAnsiTheme="minorHAnsi" w:cstheme="minorHAnsi"/>
          <w:sz w:val="22"/>
          <w:szCs w:val="22"/>
        </w:rPr>
        <w:t>)</w:t>
      </w:r>
    </w:p>
    <w:p w14:paraId="6130F9AF" w14:textId="77777777" w:rsidR="002B58DF" w:rsidRPr="0046256E" w:rsidRDefault="002B58DF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FC0776C" w14:textId="77777777" w:rsidR="00753BA4" w:rsidRPr="0046256E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II. </w:t>
      </w:r>
    </w:p>
    <w:p w14:paraId="25B24C2B" w14:textId="77777777" w:rsidR="00753BA4" w:rsidRPr="0046256E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Předmět smlouvy</w:t>
      </w:r>
    </w:p>
    <w:p w14:paraId="4420D09B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9EFB2FC" w14:textId="5DB47CE3" w:rsidR="003731AC" w:rsidRPr="0046256E" w:rsidRDefault="00753BA4" w:rsidP="0046256E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Smluvní strany se tímto</w:t>
      </w:r>
      <w:r w:rsidR="00D00789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za níže stanovených podmíne</w:t>
      </w:r>
      <w:r w:rsidR="00D00789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k a v rozsahu dle této smlouvy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zavazují spolupracovat při přípravě a pořádání </w:t>
      </w:r>
      <w:r w:rsidR="003731AC" w:rsidRPr="0046256E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5A0882" w:rsidRPr="0046256E">
        <w:rPr>
          <w:rFonts w:asciiTheme="minorHAnsi" w:hAnsiTheme="minorHAnsi" w:cstheme="minorHAnsi"/>
          <w:b/>
          <w:sz w:val="22"/>
          <w:szCs w:val="22"/>
          <w:lang w:val="cs-CZ"/>
        </w:rPr>
        <w:t>6</w:t>
      </w:r>
      <w:r w:rsidR="00032A88" w:rsidRPr="0046256E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6C5F6B" w:rsidRPr="0046256E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 xml:space="preserve">ročníku Mezinárodního hudebního festivalu </w:t>
      </w:r>
      <w:r w:rsidR="006223FC" w:rsidRPr="0046256E">
        <w:rPr>
          <w:rFonts w:asciiTheme="minorHAnsi" w:hAnsiTheme="minorHAnsi" w:cstheme="minorHAnsi"/>
          <w:b/>
          <w:sz w:val="22"/>
          <w:szCs w:val="22"/>
          <w:lang w:val="cs-CZ"/>
        </w:rPr>
        <w:br/>
      </w: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 xml:space="preserve">13 měst </w:t>
      </w:r>
      <w:proofErr w:type="spellStart"/>
      <w:r w:rsidR="006223FC"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</w:t>
      </w:r>
      <w:proofErr w:type="spellEnd"/>
      <w:r w:rsidR="006223FC"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6223FC"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Moraviae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(dále jen 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</w:t>
      </w:r>
      <w:r w:rsidR="004D2F46">
        <w:rPr>
          <w:rFonts w:asciiTheme="minorHAnsi" w:hAnsiTheme="minorHAnsi" w:cstheme="minorHAnsi"/>
          <w:i/>
          <w:sz w:val="22"/>
          <w:szCs w:val="22"/>
          <w:lang w:val="cs-CZ"/>
        </w:rPr>
        <w:t>“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3731AC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konaného od </w:t>
      </w:r>
      <w:r w:rsidR="005A0882" w:rsidRPr="0046256E">
        <w:rPr>
          <w:rFonts w:asciiTheme="minorHAnsi" w:hAnsiTheme="minorHAnsi" w:cstheme="minorHAnsi"/>
          <w:sz w:val="22"/>
          <w:szCs w:val="22"/>
          <w:lang w:val="cs-CZ"/>
        </w:rPr>
        <w:t>27</w:t>
      </w:r>
      <w:r w:rsidR="003731AC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A0882" w:rsidRPr="0046256E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3731AC" w:rsidRPr="0046256E">
        <w:rPr>
          <w:rFonts w:asciiTheme="minorHAnsi" w:hAnsiTheme="minorHAnsi" w:cstheme="minorHAnsi"/>
          <w:sz w:val="22"/>
          <w:szCs w:val="22"/>
          <w:lang w:val="cs-CZ"/>
        </w:rPr>
        <w:t>. do 2</w:t>
      </w:r>
      <w:r w:rsidR="005A0882" w:rsidRPr="0046256E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8A7DA2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A0882" w:rsidRPr="0046256E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8A7DA2" w:rsidRPr="0046256E">
        <w:rPr>
          <w:rFonts w:asciiTheme="minorHAnsi" w:hAnsiTheme="minorHAnsi" w:cstheme="minorHAnsi"/>
          <w:sz w:val="22"/>
          <w:szCs w:val="22"/>
          <w:lang w:val="cs-CZ"/>
        </w:rPr>
        <w:t>. 20</w:t>
      </w:r>
      <w:r w:rsidR="00513006" w:rsidRPr="0046256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5A0882" w:rsidRPr="0046256E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223FC"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B3469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Pořadatelem Festivalu je Centrum.</w:t>
      </w:r>
    </w:p>
    <w:p w14:paraId="7AF4D97B" w14:textId="6F589B5E" w:rsidR="002B58DF" w:rsidRPr="00554D1A" w:rsidRDefault="002B58DF" w:rsidP="00554D1A">
      <w:pPr>
        <w:pStyle w:val="DefaultTex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Smluvní strany si potvrzují, že přenecháním příslušných prostor ve 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>specifik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ovaných objektech do užívání Centra pro účely Festivalu bude v souladu s 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. § 27 odst. 1 zákona č. 219/2000 Sb., o majetku České republiky a jejím vystupování v právních vztazích (zákon o majetku státu) dosaženo účelnějšího a hospodárnějšího využití tohoto majetku.</w:t>
      </w:r>
    </w:p>
    <w:p w14:paraId="1E483C05" w14:textId="77777777" w:rsidR="002B58DF" w:rsidRPr="0046256E" w:rsidRDefault="002B58DF" w:rsidP="002B58DF">
      <w:pPr>
        <w:pStyle w:val="DefaultTex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tímto potvrzuje, že je subjektem, jehož hlavním účelem není podnikání. Smluvní strany si dále v souladu s 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. § 27 odst. 3 zákona o majetku státu potvrzují, že bezplatné užívání vyhrazených prostor v objektech dle této smlouvy je sjednáno pro účely kulturní.</w:t>
      </w:r>
    </w:p>
    <w:p w14:paraId="54335ADD" w14:textId="77777777" w:rsidR="002B58DF" w:rsidRPr="0046256E" w:rsidRDefault="002B58DF" w:rsidP="002B58D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B23DDF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FFC6310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III.</w:t>
      </w:r>
    </w:p>
    <w:p w14:paraId="5071287D" w14:textId="1CE34352" w:rsidR="00753BA4" w:rsidRPr="0046256E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Plnění stran</w:t>
      </w:r>
    </w:p>
    <w:p w14:paraId="202B2EC9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3F3C03" w14:textId="6418CE5F" w:rsidR="002B58DF" w:rsidRPr="00564208" w:rsidRDefault="00615DB2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NPU 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bezplatně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poskytnout</w:t>
      </w:r>
      <w:r w:rsidR="004D2F4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Centru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prostory pro zkoušky, koncerty</w:t>
      </w:r>
      <w:r w:rsidR="00D80432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1714A1">
        <w:rPr>
          <w:rFonts w:asciiTheme="minorHAnsi" w:hAnsiTheme="minorHAnsi" w:cstheme="minorHAnsi"/>
          <w:sz w:val="22"/>
          <w:szCs w:val="22"/>
          <w:lang w:val="cs-CZ"/>
        </w:rPr>
        <w:t xml:space="preserve">společenské akce a festivalová setkání s umělci,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šatny pro hudebníky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FB0D50" w:rsidRPr="00564208">
        <w:rPr>
          <w:rFonts w:asciiTheme="minorHAnsi" w:hAnsiTheme="minorHAnsi" w:cstheme="minorHAnsi"/>
          <w:sz w:val="22"/>
          <w:szCs w:val="22"/>
          <w:lang w:val="cs-CZ"/>
        </w:rPr>
        <w:t>organizáto</w:t>
      </w:r>
      <w:r w:rsidR="00B90085" w:rsidRPr="00564208">
        <w:rPr>
          <w:rFonts w:asciiTheme="minorHAnsi" w:hAnsiTheme="minorHAnsi" w:cstheme="minorHAnsi"/>
          <w:sz w:val="22"/>
          <w:szCs w:val="22"/>
          <w:lang w:val="cs-CZ"/>
        </w:rPr>
        <w:t>ry</w:t>
      </w:r>
      <w:r w:rsidR="00D80432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="001714A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>dle specifikace uvedené v příloze č. 1 této smlouvy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(d</w:t>
      </w:r>
      <w:r w:rsidR="00DE73FB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le též jen “vymezené prostory”)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NPU zpřístupní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vymezené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prostory pro technickou přípravu koncertů v den koncertu, jako je např. stavění pódia, návoz a ladění </w:t>
      </w:r>
      <w:r w:rsidR="006223FC" w:rsidRPr="00564208">
        <w:rPr>
          <w:rFonts w:asciiTheme="minorHAnsi" w:hAnsiTheme="minorHAnsi" w:cstheme="minorHAnsi"/>
          <w:sz w:val="22"/>
          <w:szCs w:val="22"/>
          <w:lang w:val="cs-CZ"/>
        </w:rPr>
        <w:t>nástrojů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 O konkrétním časovém plánu</w:t>
      </w:r>
      <w:r w:rsidR="00CB2C8A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se Centrum dohodne s jednotlivými 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správci památkového objektu včas nejpozději 1 týden před konáním Festivalu na předmětném památkovém objektu 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tak, aby narušen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běžného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provoz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obje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>ktů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bylo minimální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95194F" w14:textId="77777777" w:rsidR="002B58DF" w:rsidRPr="0046256E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NPU se zavazuje, že v den konání koncertů 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nedojde v prostorách jeho konání ke kolizi s žádnou jinou akcí, která by mohla narušit průběh zkoušek a koncertů.</w:t>
      </w:r>
    </w:p>
    <w:p w14:paraId="775E1EB1" w14:textId="5E4F07F1" w:rsidR="002B58DF" w:rsidRPr="0046256E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zabezpečit 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vlastními silami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 xml:space="preserve"> a na vlastní náklad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odpovídá za jeho průběh. O průběhu každého ročníku vede Centrum průkaznou evidenci v souladu s právními předpisy. Centrum se zavazuje vlastním nákladem a na vlastní nebezpečí zajistit všechna hudební vystoupení 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, tedy zajistit účinkující hudebníky či hudební soubory, i předprodej vstupenek a pořadatelskou službu.</w:t>
      </w:r>
    </w:p>
    <w:p w14:paraId="15B9B463" w14:textId="3A6A5A96" w:rsidR="00F471CA" w:rsidRPr="0046256E" w:rsidRDefault="00F471CA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se zavazuje na žádost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NPU nejpozději do </w:t>
      </w:r>
      <w:r w:rsidR="002117A3" w:rsidRPr="0046256E">
        <w:rPr>
          <w:rFonts w:asciiTheme="minorHAnsi" w:hAnsiTheme="minorHAnsi" w:cstheme="minorHAnsi"/>
          <w:sz w:val="22"/>
          <w:szCs w:val="22"/>
          <w:lang w:val="cs-CZ"/>
        </w:rPr>
        <w:t>jednoho dne před</w:t>
      </w:r>
      <w:r w:rsidR="00B90085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konání</w:t>
      </w:r>
      <w:r w:rsidR="002117A3" w:rsidRPr="0046256E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vybraného koncertu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poskytnout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20 volných vstupenek na kterýkoliv koncert pro čestné hosty NPU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ontaktní osoba pro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zajištění volných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vstupen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446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proofErr w:type="gramStart"/>
      <w:r w:rsidR="0040446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, </w:t>
      </w:r>
      <w:r w:rsidR="00404468">
        <w:rPr>
          <w:rFonts w:asciiTheme="minorHAnsi" w:hAnsiTheme="minorHAnsi" w:cstheme="minorHAnsi"/>
          <w:sz w:val="22"/>
          <w:szCs w:val="22"/>
          <w:lang w:val="cs-CZ"/>
        </w:rPr>
        <w:t>xxx</w:t>
      </w:r>
      <w:bookmarkStart w:id="0" w:name="_GoBack"/>
      <w:bookmarkEnd w:id="0"/>
      <w:proofErr w:type="gramEnd"/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, nebude-li Centrem určena jiná osoba.</w:t>
      </w:r>
    </w:p>
    <w:p w14:paraId="0D119701" w14:textId="19413271" w:rsidR="002B58DF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uhradit NPÚ paušální náhradu za čerpání energií v průběhu Festivalu (elektřina, vodné, stočné, hygienické zázemí) ve výši </w:t>
      </w:r>
      <w:r w:rsidR="00311043">
        <w:rPr>
          <w:rFonts w:asciiTheme="minorHAnsi" w:hAnsiTheme="minorHAnsi" w:cstheme="minorHAnsi"/>
          <w:sz w:val="22"/>
          <w:szCs w:val="22"/>
          <w:lang w:val="cs-CZ"/>
        </w:rPr>
        <w:t>1.000</w:t>
      </w:r>
      <w:r w:rsidR="00554D1A">
        <w:rPr>
          <w:rFonts w:asciiTheme="minorHAnsi" w:hAnsiTheme="minorHAnsi" w:cstheme="minorHAnsi"/>
          <w:sz w:val="22"/>
          <w:szCs w:val="22"/>
          <w:lang w:val="cs-CZ"/>
        </w:rPr>
        <w:t>,- Kč</w:t>
      </w:r>
      <w:r w:rsidR="00E8129D">
        <w:rPr>
          <w:rFonts w:asciiTheme="minorHAnsi" w:hAnsiTheme="minorHAnsi" w:cstheme="minorHAnsi"/>
          <w:sz w:val="22"/>
          <w:szCs w:val="22"/>
          <w:lang w:val="cs-CZ"/>
        </w:rPr>
        <w:t xml:space="preserve"> bez DPH</w:t>
      </w:r>
      <w:r w:rsidR="00554D1A">
        <w:rPr>
          <w:rFonts w:asciiTheme="minorHAnsi" w:hAnsiTheme="minorHAnsi" w:cstheme="minorHAnsi"/>
          <w:sz w:val="22"/>
          <w:szCs w:val="22"/>
          <w:lang w:val="cs-CZ"/>
        </w:rPr>
        <w:t xml:space="preserve"> na jednotlivý koncert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E8129D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uhradit náhradu včetně DPH, 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a to na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základě faktury vystavené NPÚ se splatností 21 dnů doručení.</w:t>
      </w:r>
      <w:r w:rsidR="00E8129D">
        <w:rPr>
          <w:rFonts w:asciiTheme="minorHAnsi" w:hAnsiTheme="minorHAnsi" w:cstheme="minorHAnsi"/>
          <w:sz w:val="22"/>
          <w:szCs w:val="22"/>
          <w:lang w:val="cs-CZ"/>
        </w:rPr>
        <w:t xml:space="preserve"> DPH bude účtováno dle právních předpisů účinných ke dni uskutečnění zdanitelného plnění.</w:t>
      </w:r>
    </w:p>
    <w:p w14:paraId="58050DF9" w14:textId="26B201A2" w:rsidR="00854ED6" w:rsidRPr="00B951A5" w:rsidRDefault="00854ED6" w:rsidP="00854ED6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951A5">
        <w:rPr>
          <w:rFonts w:asciiTheme="minorHAnsi" w:hAnsiTheme="minorHAnsi" w:cstheme="minorHAnsi"/>
          <w:sz w:val="22"/>
          <w:szCs w:val="22"/>
          <w:lang w:val="cs-CZ"/>
        </w:rPr>
        <w:t>V případě, že NPÚ vznikne v souvislosti s přípravou a konáním Festivalu škoda, zavazuje se ji Centrum NPÚ nahradit bez zbytečného odkladu od jejího vyčíslení ze strany NPÚ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(viz dále čl. V. odst. 20 této smlouvy)</w:t>
      </w:r>
      <w:r w:rsidRPr="00B951A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44FA791C" w14:textId="77777777" w:rsidR="00854ED6" w:rsidRPr="0046256E" w:rsidRDefault="00854ED6" w:rsidP="0046256E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EECAC7" w14:textId="77777777" w:rsidR="002B58DF" w:rsidRPr="0046256E" w:rsidRDefault="002B58DF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B9E37F2" w14:textId="77777777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AE70D1D" w14:textId="6320E494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IV.</w:t>
      </w:r>
    </w:p>
    <w:p w14:paraId="6C2B4CE2" w14:textId="4278468B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Propagace</w:t>
      </w:r>
    </w:p>
    <w:p w14:paraId="2ADCB136" w14:textId="65C5CB99" w:rsidR="002B58DF" w:rsidRPr="0046256E" w:rsidRDefault="002B58DF" w:rsidP="00554D1A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3328F1" w14:textId="0A1710EA" w:rsidR="00564208" w:rsidRPr="0046256E" w:rsidRDefault="00564208" w:rsidP="00564208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koncert na </w:t>
      </w:r>
      <w:r w:rsidR="00691BDF">
        <w:rPr>
          <w:rFonts w:asciiTheme="minorHAnsi" w:hAnsiTheme="minorHAnsi" w:cstheme="minorHAnsi"/>
          <w:sz w:val="22"/>
          <w:szCs w:val="22"/>
          <w:lang w:val="cs-CZ"/>
        </w:rPr>
        <w:t xml:space="preserve">Státním zámku Lysice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dne</w:t>
      </w:r>
      <w:r w:rsidR="00691BDF">
        <w:rPr>
          <w:rFonts w:asciiTheme="minorHAnsi" w:hAnsiTheme="minorHAnsi" w:cstheme="minorHAnsi"/>
          <w:sz w:val="22"/>
          <w:szCs w:val="22"/>
          <w:lang w:val="cs-CZ"/>
        </w:rPr>
        <w:t xml:space="preserve"> 3. 6. 2021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bude v tiskovinách a při propagaci akcí Festivalu Centrem prezentován jako „Koncert Národního památkového ústavu“. NPU se zavazuje prezentovat koncert prostřednictvím své propagace.</w:t>
      </w:r>
    </w:p>
    <w:p w14:paraId="0DCA95E5" w14:textId="318D6B2E" w:rsidR="002B58DF" w:rsidRPr="0046256E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NPU se zavazuje dle dohody s Centrem zajistit propagaci 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 a nabídnout </w:t>
      </w:r>
      <w:r w:rsidR="00EC2AE9">
        <w:rPr>
          <w:rFonts w:asciiTheme="minorHAnsi" w:hAnsiTheme="minorHAnsi" w:cstheme="minorHAnsi"/>
          <w:sz w:val="22"/>
          <w:szCs w:val="22"/>
          <w:lang w:val="cs-CZ"/>
        </w:rPr>
        <w:t>propagační letáky</w:t>
      </w:r>
      <w:r w:rsidR="00EC2AE9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 xml:space="preserve">Festivalu,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které mu Centrum k tomuto účelu poskytne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,</w:t>
      </w:r>
      <w:r w:rsidR="004D2F4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>zdarma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návštěvníkům na objektech ve správě NPU.</w:t>
      </w:r>
    </w:p>
    <w:p w14:paraId="03AF50A3" w14:textId="77777777" w:rsidR="002B58DF" w:rsidRPr="0046256E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NPU se zavazuje umožnit Centru vhodné umístění propagačního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roll-upu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koncertů do prostor objektů, ve kterých se koncerty uskuteční, a to po dohodě s kastelány jednotlivých objektů.</w:t>
      </w:r>
    </w:p>
    <w:p w14:paraId="7A200A3E" w14:textId="0DE4BD44" w:rsidR="002B58DF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bezplatně poskytnout propagaci NPU v tiskovinách 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: logo </w:t>
      </w:r>
      <w:r w:rsidR="00CA5DB2">
        <w:rPr>
          <w:rFonts w:asciiTheme="minorHAnsi" w:hAnsiTheme="minorHAnsi" w:cstheme="minorHAnsi"/>
          <w:sz w:val="22"/>
          <w:szCs w:val="22"/>
          <w:lang w:val="cs-CZ"/>
        </w:rPr>
        <w:t>v </w:t>
      </w:r>
      <w:r w:rsidR="00EC2AE9">
        <w:rPr>
          <w:rFonts w:asciiTheme="minorHAnsi" w:hAnsiTheme="minorHAnsi" w:cstheme="minorHAnsi"/>
          <w:sz w:val="22"/>
          <w:szCs w:val="22"/>
          <w:lang w:val="cs-CZ"/>
        </w:rPr>
        <w:t>propagačním</w:t>
      </w:r>
      <w:r w:rsidR="00CA5DB2">
        <w:rPr>
          <w:rFonts w:asciiTheme="minorHAnsi" w:hAnsiTheme="minorHAnsi" w:cstheme="minorHAnsi"/>
          <w:sz w:val="22"/>
          <w:szCs w:val="22"/>
          <w:lang w:val="cs-CZ"/>
        </w:rPr>
        <w:t xml:space="preserve"> letáku</w:t>
      </w:r>
      <w:r w:rsidR="00EC4B9D">
        <w:rPr>
          <w:rFonts w:asciiTheme="minorHAnsi" w:hAnsiTheme="minorHAnsi" w:cstheme="minorHAnsi"/>
          <w:sz w:val="22"/>
          <w:szCs w:val="22"/>
          <w:lang w:val="cs-CZ"/>
        </w:rPr>
        <w:t xml:space="preserve">, zveřejnění 1-stránkové inzerce NPU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v katalogu 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Festivalu</w:t>
      </w:r>
      <w:r w:rsidR="00CA5DB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EC4B9D">
        <w:rPr>
          <w:rFonts w:asciiTheme="minorHAnsi" w:hAnsiTheme="minorHAnsi" w:cstheme="minorHAnsi"/>
          <w:sz w:val="22"/>
          <w:szCs w:val="22"/>
          <w:lang w:val="cs-CZ"/>
        </w:rPr>
        <w:t xml:space="preserve">logo na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roll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-up bannerech partnerů</w:t>
      </w:r>
      <w:r w:rsidR="00EC4B9D">
        <w:rPr>
          <w:rFonts w:asciiTheme="minorHAnsi" w:hAnsiTheme="minorHAnsi" w:cstheme="minorHAnsi"/>
          <w:sz w:val="22"/>
          <w:szCs w:val="22"/>
          <w:lang w:val="cs-CZ"/>
        </w:rPr>
        <w:t xml:space="preserve"> 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2B3D98" w14:textId="1CFEF1FC" w:rsidR="00CA5DB2" w:rsidRPr="0046256E" w:rsidRDefault="00CA5DB2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uveřejnit logo ve spotu Festivalu </w:t>
      </w:r>
      <w:r w:rsidR="00EC2AE9">
        <w:rPr>
          <w:rFonts w:asciiTheme="minorHAnsi" w:hAnsiTheme="minorHAnsi" w:cstheme="minorHAnsi"/>
          <w:sz w:val="22"/>
          <w:szCs w:val="22"/>
          <w:lang w:val="cs-CZ"/>
        </w:rPr>
        <w:t>z</w:t>
      </w:r>
      <w:r>
        <w:rPr>
          <w:rFonts w:asciiTheme="minorHAnsi" w:hAnsiTheme="minorHAnsi" w:cstheme="minorHAnsi"/>
          <w:sz w:val="22"/>
          <w:szCs w:val="22"/>
          <w:lang w:val="cs-CZ"/>
        </w:rPr>
        <w:t>veřejněném na sociálních sítích</w:t>
      </w:r>
    </w:p>
    <w:p w14:paraId="6F2B178F" w14:textId="15F565A4" w:rsidR="00753BA4" w:rsidRPr="0046256E" w:rsidRDefault="00753BA4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zajistit propagaci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NPU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</w:t>
      </w:r>
      <w:r w:rsidR="00A5447C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hyperlink r:id="rId7" w:history="1">
        <w:r w:rsidR="00CA5DB2" w:rsidRPr="001C31AB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lang w:val="cs-CZ"/>
          </w:rPr>
          <w:t>www.festivalcm.cz</w:t>
        </w:r>
      </w:hyperlink>
      <w:r w:rsidR="00CA5DB2">
        <w:rPr>
          <w:rFonts w:asciiTheme="minorHAnsi" w:hAnsiTheme="minorHAnsi" w:cstheme="minorHAnsi"/>
          <w:sz w:val="22"/>
          <w:szCs w:val="22"/>
          <w:lang w:val="cs-CZ"/>
        </w:rPr>
        <w:t xml:space="preserve"> formou uveřejněn</w:t>
      </w:r>
      <w:r w:rsidR="00C75429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="00CA5DB2">
        <w:rPr>
          <w:rFonts w:asciiTheme="minorHAnsi" w:hAnsiTheme="minorHAnsi" w:cstheme="minorHAnsi"/>
          <w:sz w:val="22"/>
          <w:szCs w:val="22"/>
          <w:lang w:val="cs-CZ"/>
        </w:rPr>
        <w:t xml:space="preserve"> loga a případných dalších informací</w:t>
      </w:r>
      <w:r w:rsidR="00C75429">
        <w:rPr>
          <w:rFonts w:asciiTheme="minorHAnsi" w:hAnsiTheme="minorHAnsi" w:cstheme="minorHAnsi"/>
          <w:sz w:val="22"/>
          <w:szCs w:val="22"/>
          <w:lang w:val="cs-CZ"/>
        </w:rPr>
        <w:t xml:space="preserve"> dle dohody s NPÚ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ED75F5C" w14:textId="77777777" w:rsidR="002B58DF" w:rsidRPr="0046256E" w:rsidRDefault="002B58DF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FD52664" w14:textId="77777777" w:rsidR="002B58DF" w:rsidRPr="0046256E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721E3E" w14:textId="77777777" w:rsidR="002B58DF" w:rsidRPr="0046256E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FF17DA" w14:textId="6E907BE9" w:rsidR="002B58DF" w:rsidRPr="0046256E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</w:p>
    <w:p w14:paraId="559FCD36" w14:textId="5831E456" w:rsidR="002B58DF" w:rsidRPr="0046256E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Pravidla pro užívání prostor</w:t>
      </w:r>
    </w:p>
    <w:p w14:paraId="6333BF1C" w14:textId="77777777" w:rsidR="00753BA4" w:rsidRPr="0046256E" w:rsidRDefault="00753BA4" w:rsidP="00C30FB6">
      <w:pPr>
        <w:pStyle w:val="DefaultText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37803E" w14:textId="380EDCCE" w:rsidR="00753BA4" w:rsidRPr="0046256E" w:rsidRDefault="00753BA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Zástupci Centra jsou povinni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při pořádání jednotlivých koncertů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objektech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řídit </w:t>
      </w:r>
      <w:r w:rsidR="00A021DD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organizačními a bezpečnostními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pokyny příslušných vedoucích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správ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památkových objektů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(kastelánů)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>. Centrum je povinno zajistit, aby se účinkující a další osoby podílející se na přípravě a konání Festivalu řídili pokyny příslušného správce daného památkového objektu.</w:t>
      </w:r>
    </w:p>
    <w:p w14:paraId="01F5924E" w14:textId="3198ED10" w:rsidR="002942F6" w:rsidRPr="0046256E" w:rsidRDefault="00F01B0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zavazuje, že bude 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>vymezené prostory v objektech užívat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výhradně k účelu Festivalu vymezenému v čl. II </w:t>
      </w:r>
      <w:proofErr w:type="gramStart"/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smlouvy. Centrum se zavazuje, že bude objekty užívat způsobem řádným a obvyklým, v souladu se zásadami památkové péče a dobrými mravy.</w:t>
      </w:r>
    </w:p>
    <w:p w14:paraId="0ED01016" w14:textId="48257012" w:rsidR="00F01B04" w:rsidRPr="0046256E" w:rsidRDefault="00803E1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lastRenderedPageBreak/>
        <w:t>Centrum se zavazuje zajistit</w:t>
      </w:r>
      <w:r w:rsidR="00854ED6">
        <w:rPr>
          <w:rFonts w:asciiTheme="minorHAnsi" w:hAnsiTheme="minorHAnsi" w:cstheme="minorHAnsi"/>
          <w:sz w:val="22"/>
          <w:szCs w:val="22"/>
          <w:lang w:val="cs-CZ"/>
        </w:rPr>
        <w:t xml:space="preserve"> a odpovídá za to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, že účastníci Festivalu dodrží aktuálně platné bezpečnostní a hygienické předpisy.</w:t>
      </w:r>
    </w:p>
    <w:p w14:paraId="371C4B41" w14:textId="54F5EB63" w:rsidR="00DF0C6E" w:rsidRPr="00564208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 bere na vědomí, že není povoleno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provádět jakékoliv zásahy do omítek a zdiva (včetně opírání předmětů o zdivo a vzpírání mezi zdmi), nátěry a přemísťování mobiliáře a příslušenství </w:t>
      </w:r>
      <w:r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vymezených pro</w:t>
      </w:r>
      <w:r w:rsidR="00854ED6"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s</w:t>
      </w:r>
      <w:r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torů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bez předchozího písemného souhlasu NPÚ. Rovněž nebude zasahovat do míst s potencionálním výskytem archeologických nálezů, tj. do terénu, pod podlahy nebo zásypů kleneb.</w:t>
      </w:r>
    </w:p>
    <w:p w14:paraId="537FD481" w14:textId="2B1BCBBD" w:rsidR="00DF0C6E" w:rsidRPr="00564208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 je povinno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 skončení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koncertu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odevzdat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vymezené prostory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 takovém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stavu, v jakém mu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byl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předán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při zohlednění obvyklého opotřebení při řádném užívání a odstranit veškeré změny a úpravy. </w:t>
      </w:r>
    </w:p>
    <w:p w14:paraId="6A08352C" w14:textId="66E42F77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má právo vyzvat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osoby, kterým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umožnil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aby okamžitě zastavily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jakoukoliv činnost, která by byla v rozporu s účelem užívání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, podmínkami této s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mlouvy nebo jakkoli ohrožovala majetek státu, životní prostředí nebo majetek a zdraví osob.</w:t>
      </w:r>
    </w:p>
    <w:p w14:paraId="57ECD0CB" w14:textId="15FD1C5F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neodpovídá za škody na majetku vneseném do areálu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, které by způsobily třetí osoby.</w:t>
      </w:r>
    </w:p>
    <w:p w14:paraId="77252FCE" w14:textId="77FB2B7C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souhlasí a zajistí, aby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nebo jím pověřené osoby, nebude-li dohodnuto jinak, byly za podmínek této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mlouvy oprávněny:</w:t>
      </w:r>
    </w:p>
    <w:p w14:paraId="68A7E2D3" w14:textId="5AFDD626" w:rsidR="00DF0C6E" w:rsidRPr="00564208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vstupovat do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využívat jej dle své potřeby po sjednanou dobu, včetně práva zkoušet a natáčet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či fotografovat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0BB5B590" w14:textId="4EB46547" w:rsidR="00DF0C6E" w:rsidRPr="00564208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vnášet a umísťovat do 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techniku, rekvizity či jiné předměty nezbytné pro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konání koncertu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550300EB" w14:textId="02490A7E" w:rsidR="00DF0C6E" w:rsidRPr="00564208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provádět na své vlastní náklady změny a úpravy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vymezených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prostor</w:t>
      </w:r>
      <w:r w:rsidR="00C75429">
        <w:rPr>
          <w:rFonts w:asciiTheme="minorHAnsi" w:hAnsiTheme="minorHAnsi" w:cstheme="minorHAnsi"/>
          <w:sz w:val="22"/>
          <w:szCs w:val="22"/>
          <w:lang w:val="cs-CZ"/>
        </w:rPr>
        <w:t xml:space="preserve">, které musí být </w:t>
      </w:r>
      <w:r w:rsidR="00C75429" w:rsidRPr="00564208">
        <w:rPr>
          <w:rFonts w:asciiTheme="minorHAnsi" w:hAnsiTheme="minorHAnsi" w:cstheme="minorHAnsi"/>
          <w:sz w:val="22"/>
          <w:szCs w:val="22"/>
          <w:lang w:val="cs-CZ"/>
        </w:rPr>
        <w:t>NPÚ předem odsouhlasené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88826F5" w14:textId="77777777" w:rsidR="00DF0C6E" w:rsidRPr="00564208" w:rsidRDefault="00DF0C6E" w:rsidP="0046256E">
      <w:pPr>
        <w:pStyle w:val="DefaultText"/>
        <w:ind w:left="108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A4B5241" w14:textId="7540CC68" w:rsidR="00DF0C6E" w:rsidRPr="00564208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vymezené prostory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jsou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součástí </w:t>
      </w:r>
      <w:bookmarkStart w:id="1" w:name="Rozevírací1"/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památkově chráněného objektu</w:t>
      </w:r>
      <w:r w:rsidR="00DF0C6E" w:rsidRPr="00564208" w:rsidDel="00371C0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End w:id="1"/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a zavazuje se dodržovat všechny obecně závazné právní předpisy, zejména předpisy na úseku památkové péče, bezpečnostní a protipožární předpisy a určit osobu odpovědnou za dodržování těchto předpisů.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plnění těchto povinností i třetími osobami, které pro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vykonávají činnost. </w:t>
      </w:r>
    </w:p>
    <w:p w14:paraId="769F6BDD" w14:textId="5D490D4D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ve vymezených prostorech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zajišťuje bezpečnost a ochranu zdraví svých zaměstnanců při práci s ohledem na rizika možného ohrožení jejich života a zdraví, která se týkají výkonu práce, jakož i bezpečnost dalších osob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ve vymezených prostorách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nacházejících, a požární ochranu ve smyslu obecně závazných předpisů a je odpovědný za dodržování ustanovení těchto předpisů a za škody, které vzniknou jeho činností nebo v souvislosti s touto činností.</w:t>
      </w:r>
    </w:p>
    <w:p w14:paraId="5CF9FED6" w14:textId="58019255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NPÚ má právo provádět kontrolu zabezpečování bezpečnost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i práce a protipožární ochrany. 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o být při kontrolách součinné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8C3E494" w14:textId="6A3945B8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udržovat na místě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konání Festivalu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pořádek a průběžně odstraňovat veškerý vyprodukovaný odpad na vlastní náklady.</w:t>
      </w:r>
    </w:p>
    <w:p w14:paraId="3E250198" w14:textId="4C775988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si bude počínat tak, aby nedošlo ke škodě na majetku ve správě NPÚ, na majetku a zdraví dalších osob. Jakékoliv závady nebo škodní události bude neprodleně hlásit NPÚ.</w:t>
      </w:r>
    </w:p>
    <w:p w14:paraId="2CBAF96A" w14:textId="7335BC8D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všechny osoby, kterým umožní přístup do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 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škodu, které tyto osoby způsobí.</w:t>
      </w:r>
    </w:p>
    <w:p w14:paraId="1BFF1F24" w14:textId="7B36ABFE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dodržovat a zajistit, že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ebude používán otevřený oheň a že nebude kouřeno (s výjimkou k tomu vyhrazených míst, které určí NPÚ).</w:t>
      </w:r>
    </w:p>
    <w:p w14:paraId="336DBD46" w14:textId="77777777" w:rsidR="00A021DD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neohrozí bezpečnost objektu, zachová mlčenlivost o věcech, které mohou souviset se zabezpečením objektu, a v této souvislosti se bude řídit pokyny oprávněných pracovníků NPÚ. Totéž platí pro jakoukoliv formu zdokumentování bezpečnostního zařízení.</w:t>
      </w:r>
    </w:p>
    <w:p w14:paraId="1A317D53" w14:textId="52F9E758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po skončení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Festivalu na objektu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uvést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vymezené prostory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do původního stavu, a zajistí konečný úklid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7A19910" w14:textId="03109BB6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zachovat na příjezdové komunikaci, ve vjezdu i na vnitřních plochách objektu kulturní památky dostatek místa, aby mohla projet vozidla nezbytná pro rychlý zásah v případě ohrožení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lastRenderedPageBreak/>
        <w:t>života, zdraví, nebo majetku v areálu kulturní památky, vozidla služební a zásobovací, případně vozidla patřící obyvatelům a návštěvníkům objektu.</w:t>
      </w:r>
    </w:p>
    <w:p w14:paraId="3886F0BD" w14:textId="472422F2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Smluvní strany sjednávají pro případ por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ušení některé povinnosti Centra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dle tohoto článku smluvní pokutu ve výši 5.000,- Kč za každé takové porušení s tím, že nárok na náhradu škody tím není dotčen.</w:t>
      </w:r>
      <w:r w:rsidR="00DD378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BCE6052" w14:textId="5A15682C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nahradit NPÚ veškerou škodu, prokazatelně vzniklou vinou,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opomenutím či nedbalostí Centra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nebo jí pověřených osob v době užívání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NPÚ je povinen předložit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do 48 hodin po ukončení doby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užívání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podrobný písemný seznam jakýchkoliv poškození, která bude považovat za poškození způsobená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Centrem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Poté NPÚ umožní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, aby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mohl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zkontrolovat a vyhodnotit škody na základě nároku na náhradu. Pokud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uzná odpovědnost za uvedené škody, bude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mu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dána možnost buď tyto škody včas napravit, nebo za ně poskytnout finanční náhradu. Obdobně se zavazuje nahradit škodu vzniklou na životě a zdraví zúčastněných osob.</w:t>
      </w:r>
    </w:p>
    <w:p w14:paraId="27520594" w14:textId="5FBB6832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 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reálu objektů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instalován kamerový systém a dochází tak ke zpra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cování osobních údajů osob, kter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é vstupují do monitorovaného prostoru. </w:t>
      </w:r>
    </w:p>
    <w:p w14:paraId="0D0B22F8" w14:textId="77777777" w:rsidR="00DF0C6E" w:rsidRPr="00564208" w:rsidRDefault="00DF0C6E" w:rsidP="0046256E">
      <w:pPr>
        <w:pStyle w:val="DefaultText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F05CD4B" w14:textId="77777777" w:rsidR="00F01B04" w:rsidRPr="00564208" w:rsidRDefault="00F01B04" w:rsidP="00355FA7">
      <w:pPr>
        <w:pStyle w:val="DefaultText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A1A403" w14:textId="77777777" w:rsidR="00753BA4" w:rsidRPr="00564208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01E0B43" w14:textId="38531BE0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V</w:t>
      </w:r>
      <w:r w:rsidR="00854ED6">
        <w:rPr>
          <w:rFonts w:asciiTheme="minorHAnsi" w:hAnsiTheme="minorHAnsi" w:cstheme="minorHAnsi"/>
          <w:b/>
          <w:bCs/>
          <w:sz w:val="22"/>
          <w:szCs w:val="22"/>
          <w:lang w:val="cs-CZ"/>
        </w:rPr>
        <w:t>I</w:t>
      </w: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7BA2F30F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Závěrečná ustanovení</w:t>
      </w:r>
    </w:p>
    <w:p w14:paraId="355391F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21392F6" w14:textId="77777777" w:rsidR="00CF278A" w:rsidRPr="0046256E" w:rsidRDefault="00CF27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Kontaktními osobami jsou pro účely plnění dle této smlouvy:</w:t>
      </w:r>
    </w:p>
    <w:p w14:paraId="23F9C63A" w14:textId="4AAEDBB7" w:rsidR="00CF278A" w:rsidRPr="0046256E" w:rsidRDefault="00CF278A" w:rsidP="0046256E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NPÚ: </w:t>
      </w:r>
      <w:proofErr w:type="spellStart"/>
      <w:r w:rsidR="00DF40A4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46256E">
        <w:rPr>
          <w:rFonts w:asciiTheme="minorHAnsi" w:hAnsiTheme="minorHAnsi" w:cstheme="minorHAnsi"/>
          <w:sz w:val="22"/>
          <w:szCs w:val="22"/>
          <w:lang w:val="cs-CZ"/>
        </w:rPr>
        <w:t>el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57107FB0" w14:textId="00A03D8F" w:rsidR="00062EC3" w:rsidRPr="0046256E" w:rsidRDefault="00CF278A" w:rsidP="0046256E">
      <w:pPr>
        <w:pStyle w:val="DefaultText"/>
        <w:ind w:left="567" w:firstLine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Centrum: </w:t>
      </w:r>
      <w:proofErr w:type="spellStart"/>
      <w:r w:rsidR="00DF40A4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46256E">
        <w:rPr>
          <w:rFonts w:asciiTheme="minorHAnsi" w:hAnsiTheme="minorHAnsi" w:cstheme="minorHAnsi"/>
          <w:sz w:val="22"/>
          <w:szCs w:val="22"/>
          <w:lang w:val="cs-CZ"/>
        </w:rPr>
        <w:t>el.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7A9B2068" w14:textId="1BF9BE91" w:rsidR="00062EC3" w:rsidRPr="0046256E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Tato smlouva vzniká dohodou smluvních stran a nabývá platnosti a účinnosti dnem 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jejího uveřejnění v registru smluv. </w:t>
      </w:r>
      <w:r w:rsidR="00062EC3" w:rsidRPr="0046256E">
        <w:rPr>
          <w:rFonts w:asciiTheme="minorHAnsi" w:hAnsiTheme="minorHAnsi" w:cstheme="minorHAnsi"/>
          <w:sz w:val="22"/>
          <w:szCs w:val="22"/>
          <w:lang w:val="cs-CZ"/>
        </w:rPr>
        <w:t>Tato smlouva podléhá uveřejnění dle zákona č. 340/2015 Sb., o zvláštních podmínkách účinnosti některých smluv, uveřejňování těchto smluv a o registru smluv (zákon o registru smluv). Smluvní strany se dohodly, že tuto smlouvu je povinen v souladu s citovaným zákonem uveřejnit NPU a za řádné a včasné zveřejnění odpovídá.</w:t>
      </w:r>
    </w:p>
    <w:p w14:paraId="1CA98379" w14:textId="2698E744" w:rsidR="00F01B04" w:rsidRPr="0046256E" w:rsidRDefault="00F01B0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NPU je oprávněna ukončit tento smluvní vztah výpovědí v případě, že Centrum poruší povinnosti stanovené v čl. </w:t>
      </w:r>
      <w:r w:rsidR="00A021DD" w:rsidRPr="0046256E">
        <w:rPr>
          <w:rFonts w:asciiTheme="minorHAnsi" w:hAnsiTheme="minorHAnsi" w:cstheme="minorHAnsi"/>
          <w:sz w:val="22"/>
          <w:szCs w:val="22"/>
          <w:lang w:val="cs-CZ"/>
        </w:rPr>
        <w:t>V.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této smlouvy. Výpovědní lhůta činí 3 dny a začíná běžet dnem následujícím po doručení písemné výpovědi druhé smluvní straně. </w:t>
      </w:r>
    </w:p>
    <w:p w14:paraId="3358CC9B" w14:textId="2E125DAB" w:rsidR="00854ED6" w:rsidRDefault="00F01B0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NPU je oprávněn ukončit tento užívací vztah písemným odstoupením s okamžitou účinností dnem následujícím po doručení odstoupení druhé smluvní straně, pokud přestanou být plněny podmínky v článku II odst. </w:t>
      </w:r>
      <w:r w:rsidR="0099691D" w:rsidRPr="0046256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Pr="0046256E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smlouvy.</w:t>
      </w:r>
    </w:p>
    <w:p w14:paraId="12764244" w14:textId="77777777" w:rsidR="00854ED6" w:rsidRDefault="00CB2C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Smluvní strany jsou si vědomy existence pandemie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(COVID-19) a předpokládají, že v době sjednané pro realizaci plnění dle této smlouvy tato pandemie nebude bránit v plnění závazků z této smlouvy. Pokud však v důsledku pandemie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dojde k omezením, které budou bránit smluvním stranám v plnění této smlouvy (např. karanténní opatření, zavření provozoven či jiné omezení v důsledku opatření, či nařízení přijatých státními orgány k zamezení šíření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), dohodly se smluvní strany, že i tento případ bude představovat tzv. vyšší moc.</w:t>
      </w:r>
    </w:p>
    <w:p w14:paraId="2C57344E" w14:textId="5DD8E2AC" w:rsidR="00CB2C8A" w:rsidRPr="0046256E" w:rsidRDefault="00CB2C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Jestliže je zřejmé, že v důsledku událostí, uvedených v předchozím odstavci a tedy z důvodu vyšší moci, některá ze smluvních stran nebude schopna splnit své povinnosti dle této smlouvy ve smluveném termínu, pak o tom bezodkladně uvědomí druhou smluvní stranu. Strany se bez zbytečného odkladu dohodnou na řešení této situace a dohodnou další postup  formou dodatku k této smlouvě. Nedojde-li k dohodě, jsou každá ze smluvních stran oprávněna od této smlouvy odstoupit. Odstoupení je účinné od doručení písemného oznámení o odstoupení druhé smluvní straně. Strany výslovně sjednávají, že nejsou v prodlení s plněním svých povinností dle této smlouvy po dobu výskytu vyšší moci. Nastane-li případ vyšší moci, pak strana, která uplatňuje nároky z důvodu vyšší moci, předloží druhé straně doklady, týkající se tohoto případu.</w:t>
      </w:r>
    </w:p>
    <w:p w14:paraId="2B14AA40" w14:textId="77777777" w:rsidR="00753BA4" w:rsidRPr="0046256E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lastRenderedPageBreak/>
        <w:t>Smlouva je založena na dobré víře smluvních stran a jejich snaze řešit dohodou všechny spory, které mohou z této smlouvy vyplynout nebo v souvislosti s ní vzniknout.</w:t>
      </w:r>
    </w:p>
    <w:p w14:paraId="308538DE" w14:textId="744F77F1" w:rsidR="00753BA4" w:rsidRPr="0046256E" w:rsidRDefault="003555EC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Smlouva je vyhotovena ve čtyřech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stejnopisech s platn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ostí originálů, přičemž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NPU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obdrží 3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vyhotovení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smlouvy a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entrum 1 vyhotovení smlouvy</w:t>
      </w:r>
      <w:r w:rsidR="009A6C4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B4BAD5B" w14:textId="77777777" w:rsidR="00753BA4" w:rsidRPr="0046256E" w:rsidRDefault="009A6C4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Smlouvu je možno měnit pouze na základě dohody smluvních stran formou písemných číslovaných dodatků podepsaných zástupci obou smluvních stran.</w:t>
      </w:r>
    </w:p>
    <w:p w14:paraId="2F38454E" w14:textId="77777777" w:rsidR="00753BA4" w:rsidRPr="0046256E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Práva a povinnosti smluvních stran touto smlouvou výslovně neupraven</w:t>
      </w:r>
      <w:r w:rsidR="00AD720B" w:rsidRPr="0046256E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řídí příslušnými ustanoveními zákona č. </w:t>
      </w:r>
      <w:r w:rsidR="00F4532F" w:rsidRPr="0046256E">
        <w:rPr>
          <w:rFonts w:asciiTheme="minorHAnsi" w:hAnsiTheme="minorHAnsi" w:cstheme="minorHAnsi"/>
          <w:sz w:val="22"/>
          <w:szCs w:val="22"/>
          <w:lang w:val="cs-CZ"/>
        </w:rPr>
        <w:t>89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F4532F" w:rsidRPr="0046256E">
        <w:rPr>
          <w:rFonts w:asciiTheme="minorHAnsi" w:hAnsiTheme="minorHAnsi" w:cstheme="minorHAnsi"/>
          <w:sz w:val="22"/>
          <w:szCs w:val="22"/>
          <w:lang w:val="cs-CZ"/>
        </w:rPr>
        <w:t>2012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Sb., občanský zákoník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, v platném znění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CC7816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BC0B82" w14:textId="77777777" w:rsidR="003931C3" w:rsidRPr="0046256E" w:rsidRDefault="003931C3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51251D1" w14:textId="77777777" w:rsidR="007D74B8" w:rsidRPr="0046256E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D9A5BA" w14:textId="6C6F55D8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V </w:t>
      </w:r>
      <w:r w:rsidR="00D72B2D" w:rsidRPr="0046256E">
        <w:rPr>
          <w:rFonts w:asciiTheme="minorHAnsi" w:hAnsiTheme="minorHAnsi" w:cstheme="minorHAnsi"/>
          <w:sz w:val="22"/>
          <w:szCs w:val="22"/>
          <w:lang w:val="cs-CZ"/>
        </w:rPr>
        <w:t>Praze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 Brně dne ....................</w:t>
      </w:r>
    </w:p>
    <w:p w14:paraId="3AB7B281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47C1ED" w14:textId="77777777" w:rsidR="00485C85" w:rsidRPr="0046256E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E76A61" w14:textId="26486FDB" w:rsidR="00752884" w:rsidRPr="0046256E" w:rsidRDefault="0075288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3F7DD94" w14:textId="06CC3AB2" w:rsidR="0011379E" w:rsidRPr="0046256E" w:rsidRDefault="0011379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F465B3" w14:textId="77777777" w:rsidR="0011379E" w:rsidRPr="0046256E" w:rsidRDefault="0011379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BE8D771" w14:textId="77777777" w:rsidR="00752884" w:rsidRPr="0046256E" w:rsidRDefault="0075288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E9DD97A" w14:textId="77777777" w:rsidR="00485C85" w:rsidRPr="0046256E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ACE57A" w14:textId="008FF1B0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</w:p>
    <w:p w14:paraId="0BEC501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              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</w:t>
      </w:r>
    </w:p>
    <w:p w14:paraId="03C942DF" w14:textId="0FEA7FF7" w:rsidR="00753BA4" w:rsidRPr="0046256E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46256E">
        <w:rPr>
          <w:rFonts w:asciiTheme="minorHAnsi" w:hAnsiTheme="minorHAnsi" w:cstheme="minorHAnsi"/>
          <w:sz w:val="22"/>
          <w:szCs w:val="22"/>
        </w:rPr>
        <w:t xml:space="preserve">Ing. arch. </w:t>
      </w:r>
      <w:r w:rsidR="001C31AB">
        <w:rPr>
          <w:rFonts w:asciiTheme="minorHAnsi" w:hAnsiTheme="minorHAnsi" w:cstheme="minorHAnsi"/>
          <w:sz w:val="22"/>
          <w:szCs w:val="22"/>
        </w:rPr>
        <w:t xml:space="preserve">Naděžda </w:t>
      </w:r>
      <w:r w:rsidR="0087257E" w:rsidRPr="0046256E">
        <w:rPr>
          <w:rFonts w:asciiTheme="minorHAnsi" w:hAnsiTheme="minorHAnsi" w:cstheme="minorHAnsi"/>
          <w:sz w:val="22"/>
          <w:szCs w:val="22"/>
        </w:rPr>
        <w:t>Goryczková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David Dittrich</w:t>
      </w:r>
    </w:p>
    <w:p w14:paraId="24223228" w14:textId="60CD3047" w:rsidR="001C31AB" w:rsidRDefault="00B8194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generální </w:t>
      </w:r>
      <w:r w:rsidR="00C12979" w:rsidRPr="0046256E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>ka</w:t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ředitel festivalu </w:t>
      </w:r>
      <w:proofErr w:type="spellStart"/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>Moraviae</w:t>
      </w:r>
      <w:proofErr w:type="spellEnd"/>
    </w:p>
    <w:p w14:paraId="5B17278C" w14:textId="415D1988" w:rsidR="00753BA4" w:rsidRPr="0046256E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Národní památkový ústav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1B71FACD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AF4E6E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60C880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9F897C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E2F5B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F8900C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BAE2CB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39B6133" w14:textId="7D40DE71" w:rsidR="005B3469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CA29DB8" w14:textId="09B4828E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D013F06" w14:textId="27140421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5EF1B7D" w14:textId="4D73AD31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9C819EC" w14:textId="34977EEF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2ED6F9E" w14:textId="448234AF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22C0114" w14:textId="1B59BA3B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4A28D2" w14:textId="665D97A4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F8F4E0A" w14:textId="39551A19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0D70CB9" w14:textId="1E83F412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7371926" w14:textId="71A075B8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3D1030A" w14:textId="50FAF643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C64A45" w14:textId="6B8AE8E0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14DB3A" w14:textId="6A0A8BD9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1A3E5EA" w14:textId="44AA3D2A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1F9513E" w14:textId="1EA69B96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8AB9A30" w14:textId="2626E5AA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D457397" w14:textId="7991411E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47C25B1" w14:textId="780041A1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CE2C050" w14:textId="1A6EF31E" w:rsidR="001C31AB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D718AFC" w14:textId="77777777" w:rsidR="001C31AB" w:rsidRPr="0046256E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EC9C6C" w14:textId="4440A50B" w:rsidR="005B3469" w:rsidRPr="0046256E" w:rsidRDefault="005B3469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Příloha č. 1:</w:t>
      </w:r>
    </w:p>
    <w:p w14:paraId="0489B4A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7D022F3" w14:textId="77777777" w:rsidR="005B3469" w:rsidRPr="0046256E" w:rsidRDefault="005B3469" w:rsidP="0046256E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Specifikace prostor</w:t>
      </w:r>
    </w:p>
    <w:p w14:paraId="135A902E" w14:textId="77777777" w:rsidR="005B3469" w:rsidRPr="0046256E" w:rsidRDefault="005B3469" w:rsidP="0046256E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036EFFD" w14:textId="4B5B0B8F" w:rsidR="00174F4F" w:rsidRPr="0046256E" w:rsidRDefault="00E20325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74F4F" w:rsidRPr="0046256E">
        <w:rPr>
          <w:rFonts w:asciiTheme="minorHAnsi" w:hAnsiTheme="minorHAnsi" w:cstheme="minorHAnsi"/>
          <w:b/>
          <w:sz w:val="22"/>
          <w:szCs w:val="22"/>
        </w:rPr>
        <w:t>.</w:t>
      </w:r>
    </w:p>
    <w:p w14:paraId="1A568C17" w14:textId="3306E239" w:rsidR="00174F4F" w:rsidRPr="00E20325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E20325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>t: zámek Lysice</w:t>
      </w:r>
    </w:p>
    <w:p w14:paraId="634268A5" w14:textId="6419A2B5" w:rsidR="00174F4F" w:rsidRPr="00E20325" w:rsidRDefault="00174F4F" w:rsidP="00E20325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>Specifikace prostor:</w:t>
      </w:r>
      <w:r w:rsidR="00852C7F" w:rsidRPr="00E203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6. 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vnitřní nádvoří zámku, Zámecká 1, 679 71, </w:t>
      </w:r>
      <w:proofErr w:type="spellStart"/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parc</w:t>
      </w:r>
      <w:proofErr w:type="spellEnd"/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gramStart"/>
      <w:r w:rsidR="00E20325"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.</w:t>
      </w:r>
      <w:proofErr w:type="gramEnd"/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 215, list vlastnictví 138, kat. 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zemí 689661 Lysice, výměra 252 m</w:t>
      </w:r>
      <w:r w:rsidR="00E20325" w:rsidRPr="00B51261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</w:t>
      </w:r>
    </w:p>
    <w:p w14:paraId="16441475" w14:textId="4683DE62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56E">
        <w:rPr>
          <w:rFonts w:asciiTheme="minorHAnsi" w:hAnsiTheme="minorHAnsi" w:cstheme="minorHAnsi"/>
          <w:b/>
          <w:sz w:val="22"/>
          <w:szCs w:val="22"/>
        </w:rPr>
        <w:t xml:space="preserve">Datum: 3. 6. </w:t>
      </w:r>
    </w:p>
    <w:p w14:paraId="4E51E78B" w14:textId="0934B3AD" w:rsidR="002117A3" w:rsidRPr="0046256E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108F120E" w14:textId="77777777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B44C5F" w14:textId="6FF6640F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78D0D6" w14:textId="5D37D1CC" w:rsidR="00174F4F" w:rsidRPr="00B51261" w:rsidRDefault="005B3469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E20325" w:rsidRPr="00B51261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174F4F" w:rsidRPr="00B5126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226E4D0B" w14:textId="5F125449" w:rsidR="00174F4F" w:rsidRPr="00B51261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B51261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t: zámek Rájec nad Svitavou</w:t>
      </w:r>
    </w:p>
    <w:p w14:paraId="10A40ED2" w14:textId="43A15E1A" w:rsidR="002117A3" w:rsidRPr="00B51261" w:rsidRDefault="00174F4F" w:rsidP="001C31AB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B5126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budova Státního zámku Rájec nad Svitavou</w:t>
      </w:r>
      <w:r w:rsidR="00B51261" w:rsidRPr="00B51261">
        <w:rPr>
          <w:rFonts w:asciiTheme="minorHAnsi" w:hAnsiTheme="minorHAnsi" w:cstheme="minorHAnsi"/>
          <w:sz w:val="22"/>
          <w:lang w:val="cs-CZ"/>
        </w:rPr>
        <w:t xml:space="preserve"> (Blanenská 1, 67902, Rájec-Jestřebí) </w:t>
      </w:r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o výměře 13789 m</w:t>
      </w:r>
      <w:r w:rsidR="00B51261" w:rsidRP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t>2</w:t>
      </w:r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 xml:space="preserve">, na pozemku </w:t>
      </w:r>
      <w:proofErr w:type="spellStart"/>
      <w:proofErr w:type="gramStart"/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p.č</w:t>
      </w:r>
      <w:proofErr w:type="spellEnd"/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.</w:t>
      </w:r>
      <w:proofErr w:type="gramEnd"/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 xml:space="preserve"> 1795/1 zapsanou na listu vlastnictví č. 206, pro katastrální území Rájec nad Svitavou [738905], obec Rájec-Jestřebí [582239], místnost č. 109: slavnostní sál o výměře  100 m</w:t>
      </w:r>
      <w:r w:rsidR="00B51261" w:rsidRP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t>2</w:t>
      </w:r>
      <w:r w:rsid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br/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4E0A9C">
        <w:rPr>
          <w:rFonts w:asciiTheme="minorHAnsi" w:hAnsiTheme="minorHAnsi" w:cstheme="minorHAnsi"/>
          <w:b/>
          <w:sz w:val="22"/>
          <w:szCs w:val="22"/>
          <w:lang w:val="cs-CZ"/>
        </w:rPr>
        <w:t>17.</w:t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6. 2021</w:t>
      </w:r>
    </w:p>
    <w:p w14:paraId="372C985D" w14:textId="47F06987" w:rsidR="002117A3" w:rsidRPr="00B51261" w:rsidRDefault="002117A3" w:rsidP="00852C7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7D3142E4" w14:textId="77777777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B6CF23" w14:textId="77777777" w:rsidR="00174F4F" w:rsidRPr="0046256E" w:rsidRDefault="00174F4F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CC77C1" w14:textId="206F3D04" w:rsidR="00174F4F" w:rsidRPr="0046256E" w:rsidRDefault="002469AB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174F4F" w:rsidRPr="0046256E">
        <w:rPr>
          <w:rFonts w:asciiTheme="minorHAnsi" w:hAnsiTheme="minorHAnsi" w:cstheme="minorHAnsi"/>
          <w:b/>
          <w:sz w:val="22"/>
          <w:szCs w:val="22"/>
        </w:rPr>
        <w:t>.</w:t>
      </w:r>
    </w:p>
    <w:p w14:paraId="570F48B6" w14:textId="5AA6DCAF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DE73FB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t: zámek Náměšť nad Oslavou</w:t>
      </w:r>
    </w:p>
    <w:p w14:paraId="00654A49" w14:textId="4768A511" w:rsidR="00174F4F" w:rsidRPr="00DE73FB" w:rsidRDefault="00174F4F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DE73F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E73FB" w:rsidRPr="00DE73FB">
        <w:rPr>
          <w:rFonts w:asciiTheme="minorHAnsi" w:hAnsiTheme="minorHAnsi" w:cstheme="minorHAnsi"/>
          <w:sz w:val="22"/>
          <w:szCs w:val="22"/>
          <w:lang w:val="cs-CZ"/>
        </w:rPr>
        <w:t>zámecká knihovna, vnitřní nádvoří, pokladna a toalety, zázemí pro účinkující v obřadní síni.</w:t>
      </w:r>
    </w:p>
    <w:p w14:paraId="399A84CD" w14:textId="3FBA143A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Datum:</w:t>
      </w:r>
      <w:r w:rsidR="0068784E"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68784E" w:rsidRPr="0046256E">
        <w:rPr>
          <w:rFonts w:asciiTheme="minorHAnsi" w:hAnsiTheme="minorHAnsi" w:cstheme="minorHAnsi"/>
          <w:b/>
          <w:sz w:val="22"/>
          <w:szCs w:val="22"/>
        </w:rPr>
        <w:t>24. 6. 2021</w:t>
      </w:r>
    </w:p>
    <w:p w14:paraId="1383ABD8" w14:textId="0D8D75D8" w:rsidR="002117A3" w:rsidRPr="0046256E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3C755031" w14:textId="77777777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923127" w14:textId="77777777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F92AD8" w14:textId="39E7AB6D" w:rsidR="00174F4F" w:rsidRPr="00DE73FB" w:rsidRDefault="002469AB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4</w:t>
      </w:r>
      <w:r w:rsidR="00174F4F" w:rsidRPr="00DE73FB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4B34F644" w14:textId="47D148B2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DE73FB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t: zámek Milotice</w:t>
      </w:r>
    </w:p>
    <w:p w14:paraId="49D870EF" w14:textId="3557879B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DE73FB" w:rsidRPr="00DE73FB">
        <w:rPr>
          <w:rFonts w:asciiTheme="minorHAnsi" w:hAnsiTheme="minorHAnsi" w:cstheme="minorHAnsi"/>
          <w:sz w:val="22"/>
          <w:szCs w:val="22"/>
          <w:lang w:val="cs-CZ"/>
        </w:rPr>
        <w:t xml:space="preserve"> Reprezentační sál – koncert;  zámecká kuchyň – zázemí </w:t>
      </w:r>
      <w:r w:rsidR="00B93259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DE73FB" w:rsidRPr="00DE73FB">
        <w:rPr>
          <w:rFonts w:asciiTheme="minorHAnsi" w:hAnsiTheme="minorHAnsi" w:cstheme="minorHAnsi"/>
          <w:sz w:val="22"/>
          <w:szCs w:val="22"/>
          <w:lang w:val="cs-CZ"/>
        </w:rPr>
        <w:t>činkujících</w:t>
      </w:r>
    </w:p>
    <w:p w14:paraId="0F715FB0" w14:textId="70075071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Datum: 14. 6. 2021</w:t>
      </w:r>
    </w:p>
    <w:p w14:paraId="3D642B23" w14:textId="0E93E705" w:rsidR="002117A3" w:rsidRPr="00DE73FB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63A5E421" w14:textId="77777777" w:rsidR="00174F4F" w:rsidRPr="0046256E" w:rsidRDefault="00174F4F" w:rsidP="00174F4F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85087" w14:textId="77777777" w:rsidR="00174F4F" w:rsidRPr="0046256E" w:rsidRDefault="00174F4F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DA12C" w14:textId="7D82BE5D" w:rsidR="00174F4F" w:rsidRPr="00574F97" w:rsidRDefault="002469AB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5</w:t>
      </w:r>
      <w:r w:rsidR="00174F4F" w:rsidRPr="00574F9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6C415095" w14:textId="739A1F61" w:rsidR="00174F4F" w:rsidRPr="00574F97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574F97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>t: zámek Jaroměřice nad Rokytnou</w:t>
      </w:r>
    </w:p>
    <w:p w14:paraId="20BD66BB" w14:textId="36949AB8" w:rsidR="00174F4F" w:rsidRPr="00574F97" w:rsidRDefault="00174F4F" w:rsidP="00574F97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574F9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74F97" w:rsidRPr="00574F97">
        <w:rPr>
          <w:rFonts w:asciiTheme="minorHAnsi" w:hAnsiTheme="minorHAnsi" w:cstheme="minorHAnsi"/>
          <w:sz w:val="22"/>
          <w:szCs w:val="22"/>
          <w:lang w:val="cs-CZ"/>
        </w:rPr>
        <w:t>Sál předků – 2NP, jídelna 2NP, vstupní hala 1NP, WC pro veřejnost 1 NP, výchozí chodba z trasy I</w:t>
      </w:r>
    </w:p>
    <w:p w14:paraId="1D1ADE7D" w14:textId="50D2608F" w:rsidR="00174F4F" w:rsidRPr="00574F97" w:rsidRDefault="007F613A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Datum: 20</w:t>
      </w:r>
      <w:r w:rsidR="00174F4F" w:rsidRPr="00574F97">
        <w:rPr>
          <w:rFonts w:asciiTheme="minorHAnsi" w:hAnsiTheme="minorHAnsi" w:cstheme="minorHAnsi"/>
          <w:b/>
          <w:sz w:val="22"/>
          <w:szCs w:val="22"/>
          <w:lang w:val="cs-CZ"/>
        </w:rPr>
        <w:t>. 6. 2021</w:t>
      </w:r>
    </w:p>
    <w:p w14:paraId="46D7BF9C" w14:textId="66460567" w:rsidR="002117A3" w:rsidRPr="00574F97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574F9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574F97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574F97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DF40A4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2AC6005C" w14:textId="77777777" w:rsidR="00174F4F" w:rsidRPr="0046256E" w:rsidRDefault="00174F4F" w:rsidP="00174F4F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550B17" w14:textId="77777777" w:rsidR="00155AD6" w:rsidRPr="0046256E" w:rsidRDefault="00155AD6" w:rsidP="002469AB">
      <w:pPr>
        <w:rPr>
          <w:rFonts w:asciiTheme="minorHAnsi" w:hAnsiTheme="minorHAnsi" w:cstheme="minorHAnsi"/>
          <w:sz w:val="22"/>
          <w:szCs w:val="22"/>
        </w:rPr>
      </w:pPr>
    </w:p>
    <w:sectPr w:rsidR="00155AD6" w:rsidRPr="0046256E" w:rsidSect="00155AD6">
      <w:footerReference w:type="default" r:id="rId8"/>
      <w:pgSz w:w="12240" w:h="15840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5FDA7" w14:textId="77777777" w:rsidR="00653828" w:rsidRDefault="00653828">
      <w:r>
        <w:separator/>
      </w:r>
    </w:p>
  </w:endnote>
  <w:endnote w:type="continuationSeparator" w:id="0">
    <w:p w14:paraId="04A9A807" w14:textId="77777777" w:rsidR="00653828" w:rsidRDefault="0065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23F1" w14:textId="164E41EE" w:rsidR="00A15A95" w:rsidRDefault="00F849B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5A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4468">
      <w:rPr>
        <w:rStyle w:val="slostrnky"/>
        <w:noProof/>
      </w:rPr>
      <w:t>2</w:t>
    </w:r>
    <w:r>
      <w:rPr>
        <w:rStyle w:val="slostrnky"/>
      </w:rPr>
      <w:fldChar w:fldCharType="end"/>
    </w:r>
  </w:p>
  <w:p w14:paraId="2F23C791" w14:textId="77777777" w:rsidR="00A15A95" w:rsidRDefault="00A15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F535" w14:textId="77777777" w:rsidR="00653828" w:rsidRDefault="00653828">
      <w:r>
        <w:separator/>
      </w:r>
    </w:p>
  </w:footnote>
  <w:footnote w:type="continuationSeparator" w:id="0">
    <w:p w14:paraId="182C95DB" w14:textId="77777777" w:rsidR="00653828" w:rsidRDefault="0065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62C"/>
    <w:multiLevelType w:val="hybridMultilevel"/>
    <w:tmpl w:val="E304C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CE4"/>
    <w:multiLevelType w:val="hybridMultilevel"/>
    <w:tmpl w:val="053AD6BA"/>
    <w:lvl w:ilvl="0" w:tplc="A3BC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74BCE"/>
    <w:multiLevelType w:val="hybridMultilevel"/>
    <w:tmpl w:val="289E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437"/>
    <w:multiLevelType w:val="hybridMultilevel"/>
    <w:tmpl w:val="540CD08E"/>
    <w:lvl w:ilvl="0" w:tplc="71183E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6C0"/>
    <w:multiLevelType w:val="multilevel"/>
    <w:tmpl w:val="0C34860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709"/>
        </w:tabs>
        <w:ind w:left="709" w:hanging="709"/>
      </w:pPr>
      <w:rPr>
        <w:rFonts w:ascii="Arial" w:eastAsiaTheme="minorHAns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17153"/>
    <w:multiLevelType w:val="hybridMultilevel"/>
    <w:tmpl w:val="ECD41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424B"/>
    <w:multiLevelType w:val="hybridMultilevel"/>
    <w:tmpl w:val="877C22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E1D15"/>
    <w:multiLevelType w:val="hybridMultilevel"/>
    <w:tmpl w:val="A016FD72"/>
    <w:lvl w:ilvl="0" w:tplc="A2C4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B5A89"/>
    <w:multiLevelType w:val="hybridMultilevel"/>
    <w:tmpl w:val="18164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54783"/>
    <w:multiLevelType w:val="singleLevel"/>
    <w:tmpl w:val="C3F88B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3BBA14F5"/>
    <w:multiLevelType w:val="hybridMultilevel"/>
    <w:tmpl w:val="4DDA2F5C"/>
    <w:lvl w:ilvl="0" w:tplc="D42C4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A77D1"/>
    <w:multiLevelType w:val="hybridMultilevel"/>
    <w:tmpl w:val="B888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7063"/>
    <w:multiLevelType w:val="hybridMultilevel"/>
    <w:tmpl w:val="A0265A7A"/>
    <w:lvl w:ilvl="0" w:tplc="04050019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06B4"/>
    <w:multiLevelType w:val="hybridMultilevel"/>
    <w:tmpl w:val="AB648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4000A"/>
    <w:multiLevelType w:val="hybridMultilevel"/>
    <w:tmpl w:val="62389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32A93"/>
    <w:multiLevelType w:val="hybridMultilevel"/>
    <w:tmpl w:val="F2A43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50145"/>
    <w:multiLevelType w:val="hybridMultilevel"/>
    <w:tmpl w:val="C5B2F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B3808"/>
    <w:multiLevelType w:val="multilevel"/>
    <w:tmpl w:val="58B0B7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14E1087"/>
    <w:multiLevelType w:val="hybridMultilevel"/>
    <w:tmpl w:val="7DA47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7CD259F1"/>
    <w:multiLevelType w:val="hybridMultilevel"/>
    <w:tmpl w:val="5E428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7"/>
  </w:num>
  <w:num w:numId="5">
    <w:abstractNumId w:val="18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14"/>
  </w:num>
  <w:num w:numId="11">
    <w:abstractNumId w:val="6"/>
  </w:num>
  <w:num w:numId="12">
    <w:abstractNumId w:val="21"/>
  </w:num>
  <w:num w:numId="13">
    <w:abstractNumId w:val="1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19"/>
  </w:num>
  <w:num w:numId="19">
    <w:abstractNumId w:val="7"/>
  </w:num>
  <w:num w:numId="20">
    <w:abstractNumId w:val="20"/>
  </w:num>
  <w:num w:numId="21">
    <w:abstractNumId w:val="12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4"/>
    <w:rsid w:val="00004A5C"/>
    <w:rsid w:val="000161DD"/>
    <w:rsid w:val="000220BC"/>
    <w:rsid w:val="0002255B"/>
    <w:rsid w:val="00032A88"/>
    <w:rsid w:val="00034C10"/>
    <w:rsid w:val="00053EA5"/>
    <w:rsid w:val="000544E2"/>
    <w:rsid w:val="00062901"/>
    <w:rsid w:val="00062EC3"/>
    <w:rsid w:val="00067C6F"/>
    <w:rsid w:val="00072063"/>
    <w:rsid w:val="000756A9"/>
    <w:rsid w:val="00077067"/>
    <w:rsid w:val="0011379E"/>
    <w:rsid w:val="00114C2E"/>
    <w:rsid w:val="00115E41"/>
    <w:rsid w:val="00144399"/>
    <w:rsid w:val="0014554C"/>
    <w:rsid w:val="00155AD6"/>
    <w:rsid w:val="001714A1"/>
    <w:rsid w:val="001727AA"/>
    <w:rsid w:val="00174F4F"/>
    <w:rsid w:val="001C10D1"/>
    <w:rsid w:val="001C31AB"/>
    <w:rsid w:val="001C51E0"/>
    <w:rsid w:val="001F4806"/>
    <w:rsid w:val="002103D0"/>
    <w:rsid w:val="002117A3"/>
    <w:rsid w:val="00213B3D"/>
    <w:rsid w:val="00225074"/>
    <w:rsid w:val="002469AB"/>
    <w:rsid w:val="00255741"/>
    <w:rsid w:val="00266B07"/>
    <w:rsid w:val="002942F6"/>
    <w:rsid w:val="00294E78"/>
    <w:rsid w:val="002B50F9"/>
    <w:rsid w:val="002B5188"/>
    <w:rsid w:val="002B58DF"/>
    <w:rsid w:val="002B6B83"/>
    <w:rsid w:val="002F6D0C"/>
    <w:rsid w:val="00311043"/>
    <w:rsid w:val="003555EC"/>
    <w:rsid w:val="00355FA7"/>
    <w:rsid w:val="00356B7E"/>
    <w:rsid w:val="00370CFA"/>
    <w:rsid w:val="003731AC"/>
    <w:rsid w:val="003931C3"/>
    <w:rsid w:val="003C66E1"/>
    <w:rsid w:val="003D48AE"/>
    <w:rsid w:val="00404468"/>
    <w:rsid w:val="004249CE"/>
    <w:rsid w:val="00456283"/>
    <w:rsid w:val="0046256E"/>
    <w:rsid w:val="00470301"/>
    <w:rsid w:val="0047413B"/>
    <w:rsid w:val="00485C85"/>
    <w:rsid w:val="004A287E"/>
    <w:rsid w:val="004C2007"/>
    <w:rsid w:val="004C3530"/>
    <w:rsid w:val="004D2F46"/>
    <w:rsid w:val="004E0A9C"/>
    <w:rsid w:val="00513006"/>
    <w:rsid w:val="00527CE2"/>
    <w:rsid w:val="00536235"/>
    <w:rsid w:val="00554D1A"/>
    <w:rsid w:val="00564208"/>
    <w:rsid w:val="00574F97"/>
    <w:rsid w:val="005A0882"/>
    <w:rsid w:val="005B1E90"/>
    <w:rsid w:val="005B3469"/>
    <w:rsid w:val="005F6A6A"/>
    <w:rsid w:val="00615DB2"/>
    <w:rsid w:val="00617098"/>
    <w:rsid w:val="006223FC"/>
    <w:rsid w:val="00643A12"/>
    <w:rsid w:val="00653828"/>
    <w:rsid w:val="0068784E"/>
    <w:rsid w:val="00691BDF"/>
    <w:rsid w:val="006A62FF"/>
    <w:rsid w:val="006C45F6"/>
    <w:rsid w:val="006C52D2"/>
    <w:rsid w:val="006C5F6B"/>
    <w:rsid w:val="006F07BC"/>
    <w:rsid w:val="006F5CE5"/>
    <w:rsid w:val="007021BD"/>
    <w:rsid w:val="00733F3B"/>
    <w:rsid w:val="00737F06"/>
    <w:rsid w:val="00752884"/>
    <w:rsid w:val="00753BA4"/>
    <w:rsid w:val="00790F79"/>
    <w:rsid w:val="00791C0C"/>
    <w:rsid w:val="007A0C64"/>
    <w:rsid w:val="007A13A5"/>
    <w:rsid w:val="007B74EA"/>
    <w:rsid w:val="007D74B8"/>
    <w:rsid w:val="007E1674"/>
    <w:rsid w:val="007E2540"/>
    <w:rsid w:val="007E294A"/>
    <w:rsid w:val="007E5DC6"/>
    <w:rsid w:val="007F2056"/>
    <w:rsid w:val="007F613A"/>
    <w:rsid w:val="00803E1D"/>
    <w:rsid w:val="00827105"/>
    <w:rsid w:val="00852C7F"/>
    <w:rsid w:val="00854ED6"/>
    <w:rsid w:val="00855532"/>
    <w:rsid w:val="00870F73"/>
    <w:rsid w:val="0087257E"/>
    <w:rsid w:val="008A7DA2"/>
    <w:rsid w:val="008D1C49"/>
    <w:rsid w:val="00910962"/>
    <w:rsid w:val="00911FBB"/>
    <w:rsid w:val="00915DC4"/>
    <w:rsid w:val="009453D3"/>
    <w:rsid w:val="00945A8D"/>
    <w:rsid w:val="00945BD2"/>
    <w:rsid w:val="00950B03"/>
    <w:rsid w:val="00957750"/>
    <w:rsid w:val="0097556D"/>
    <w:rsid w:val="009850A9"/>
    <w:rsid w:val="00986D0E"/>
    <w:rsid w:val="0099691D"/>
    <w:rsid w:val="009A6C44"/>
    <w:rsid w:val="009B26C4"/>
    <w:rsid w:val="009C0B56"/>
    <w:rsid w:val="009C5B5C"/>
    <w:rsid w:val="009D7395"/>
    <w:rsid w:val="00A021DD"/>
    <w:rsid w:val="00A02A86"/>
    <w:rsid w:val="00A129E0"/>
    <w:rsid w:val="00A15A95"/>
    <w:rsid w:val="00A20617"/>
    <w:rsid w:val="00A30B8C"/>
    <w:rsid w:val="00A53850"/>
    <w:rsid w:val="00A5447C"/>
    <w:rsid w:val="00A5799C"/>
    <w:rsid w:val="00A817DB"/>
    <w:rsid w:val="00A861AE"/>
    <w:rsid w:val="00A8693E"/>
    <w:rsid w:val="00A94360"/>
    <w:rsid w:val="00A94429"/>
    <w:rsid w:val="00AA79DB"/>
    <w:rsid w:val="00AB4044"/>
    <w:rsid w:val="00AD720B"/>
    <w:rsid w:val="00AE31CA"/>
    <w:rsid w:val="00AF1DD0"/>
    <w:rsid w:val="00B03094"/>
    <w:rsid w:val="00B10CAD"/>
    <w:rsid w:val="00B34446"/>
    <w:rsid w:val="00B42A87"/>
    <w:rsid w:val="00B51261"/>
    <w:rsid w:val="00B56754"/>
    <w:rsid w:val="00B613AF"/>
    <w:rsid w:val="00B7089F"/>
    <w:rsid w:val="00B81949"/>
    <w:rsid w:val="00B90085"/>
    <w:rsid w:val="00B93259"/>
    <w:rsid w:val="00B95C8C"/>
    <w:rsid w:val="00B963A2"/>
    <w:rsid w:val="00B96EFD"/>
    <w:rsid w:val="00B976BE"/>
    <w:rsid w:val="00BA5101"/>
    <w:rsid w:val="00BC5337"/>
    <w:rsid w:val="00BE2111"/>
    <w:rsid w:val="00C00DE3"/>
    <w:rsid w:val="00C06C81"/>
    <w:rsid w:val="00C1160F"/>
    <w:rsid w:val="00C12979"/>
    <w:rsid w:val="00C30FB6"/>
    <w:rsid w:val="00C33708"/>
    <w:rsid w:val="00C34D2F"/>
    <w:rsid w:val="00C71F86"/>
    <w:rsid w:val="00C72A2C"/>
    <w:rsid w:val="00C75429"/>
    <w:rsid w:val="00CA4F63"/>
    <w:rsid w:val="00CA5DB2"/>
    <w:rsid w:val="00CB1452"/>
    <w:rsid w:val="00CB2C8A"/>
    <w:rsid w:val="00CB2D4F"/>
    <w:rsid w:val="00CB4B3B"/>
    <w:rsid w:val="00CB55BC"/>
    <w:rsid w:val="00CB7C39"/>
    <w:rsid w:val="00CC7419"/>
    <w:rsid w:val="00CD1372"/>
    <w:rsid w:val="00CE14FD"/>
    <w:rsid w:val="00CF278A"/>
    <w:rsid w:val="00CF5C95"/>
    <w:rsid w:val="00D00789"/>
    <w:rsid w:val="00D0144F"/>
    <w:rsid w:val="00D150CF"/>
    <w:rsid w:val="00D2135A"/>
    <w:rsid w:val="00D72B2D"/>
    <w:rsid w:val="00D75AD4"/>
    <w:rsid w:val="00D80432"/>
    <w:rsid w:val="00D94E46"/>
    <w:rsid w:val="00DB0821"/>
    <w:rsid w:val="00DC5C65"/>
    <w:rsid w:val="00DC68F4"/>
    <w:rsid w:val="00DD3789"/>
    <w:rsid w:val="00DD4906"/>
    <w:rsid w:val="00DD4C80"/>
    <w:rsid w:val="00DE05B6"/>
    <w:rsid w:val="00DE1853"/>
    <w:rsid w:val="00DE46F7"/>
    <w:rsid w:val="00DE73FB"/>
    <w:rsid w:val="00DF0C6E"/>
    <w:rsid w:val="00DF40A4"/>
    <w:rsid w:val="00DF7BE0"/>
    <w:rsid w:val="00E20325"/>
    <w:rsid w:val="00E25889"/>
    <w:rsid w:val="00E469CA"/>
    <w:rsid w:val="00E7477A"/>
    <w:rsid w:val="00E8129D"/>
    <w:rsid w:val="00E84AEC"/>
    <w:rsid w:val="00E87843"/>
    <w:rsid w:val="00E96586"/>
    <w:rsid w:val="00EA4F39"/>
    <w:rsid w:val="00EB1E80"/>
    <w:rsid w:val="00EC2AE9"/>
    <w:rsid w:val="00EC4B9D"/>
    <w:rsid w:val="00F01B04"/>
    <w:rsid w:val="00F057A6"/>
    <w:rsid w:val="00F237FD"/>
    <w:rsid w:val="00F262EF"/>
    <w:rsid w:val="00F3070F"/>
    <w:rsid w:val="00F3536F"/>
    <w:rsid w:val="00F4532F"/>
    <w:rsid w:val="00F471CA"/>
    <w:rsid w:val="00F5184B"/>
    <w:rsid w:val="00F604EB"/>
    <w:rsid w:val="00F617EB"/>
    <w:rsid w:val="00F66DCB"/>
    <w:rsid w:val="00F849B0"/>
    <w:rsid w:val="00FA120F"/>
    <w:rsid w:val="00FA4961"/>
    <w:rsid w:val="00FB0D50"/>
    <w:rsid w:val="00FC189F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6E69A"/>
  <w15:docId w15:val="{A9E36DF0-14D3-3D44-8DCD-71DB55AB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4B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uiPriority w:val="99"/>
    <w:rsid w:val="00F5184B"/>
    <w:rPr>
      <w:sz w:val="24"/>
      <w:szCs w:val="24"/>
      <w:lang w:val="en-US"/>
    </w:rPr>
  </w:style>
  <w:style w:type="paragraph" w:styleId="Seznam">
    <w:name w:val="List"/>
    <w:basedOn w:val="Normln"/>
    <w:uiPriority w:val="99"/>
    <w:rsid w:val="00F5184B"/>
    <w:pPr>
      <w:ind w:left="283" w:hanging="283"/>
    </w:pPr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">
    <w:name w:val="Char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5184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3">
    <w:name w:val="Char3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51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5184B"/>
  </w:style>
  <w:style w:type="character" w:customStyle="1" w:styleId="TextkomenteChar">
    <w:name w:val="Text komentáře Char"/>
    <w:basedOn w:val="Standardnpsmoodstavce"/>
    <w:link w:val="Textkomente"/>
    <w:uiPriority w:val="99"/>
    <w:rsid w:val="00F5184B"/>
    <w:rPr>
      <w:sz w:val="20"/>
      <w:szCs w:val="20"/>
    </w:rPr>
  </w:style>
  <w:style w:type="character" w:customStyle="1" w:styleId="Char2">
    <w:name w:val="Char2"/>
    <w:basedOn w:val="Standardnpsmoodstavce"/>
    <w:uiPriority w:val="99"/>
    <w:rsid w:val="00F51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51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84B"/>
    <w:rPr>
      <w:b/>
      <w:bCs/>
      <w:sz w:val="20"/>
      <w:szCs w:val="20"/>
    </w:rPr>
  </w:style>
  <w:style w:type="character" w:customStyle="1" w:styleId="Char1">
    <w:name w:val="Char1"/>
    <w:basedOn w:val="Char2"/>
    <w:uiPriority w:val="99"/>
    <w:rsid w:val="00F5184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51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184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5184B"/>
  </w:style>
  <w:style w:type="paragraph" w:customStyle="1" w:styleId="listparagraph">
    <w:name w:val="listparagraph"/>
    <w:basedOn w:val="Normln"/>
    <w:uiPriority w:val="99"/>
    <w:rsid w:val="00022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1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71C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727AA"/>
  </w:style>
  <w:style w:type="paragraph" w:customStyle="1" w:styleId="Parnadpis">
    <w:name w:val="Par_nadpis"/>
    <w:basedOn w:val="Normln"/>
    <w:rsid w:val="00CB2C8A"/>
    <w:pPr>
      <w:numPr>
        <w:numId w:val="11"/>
      </w:numPr>
      <w:autoSpaceDE/>
      <w:autoSpaceDN/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CB2C8A"/>
    <w:pPr>
      <w:numPr>
        <w:ilvl w:val="1"/>
        <w:numId w:val="11"/>
      </w:numPr>
      <w:autoSpaceDE/>
      <w:autoSpaceDN/>
      <w:spacing w:before="120" w:after="80"/>
    </w:pPr>
    <w:rPr>
      <w:rFonts w:ascii="Arial" w:hAnsi="Arial"/>
      <w:lang w:val="x-none" w:eastAsia="x-none"/>
    </w:rPr>
  </w:style>
  <w:style w:type="character" w:customStyle="1" w:styleId="ParodstavecChar">
    <w:name w:val="Par_odstavec Char"/>
    <w:link w:val="Parodstavec"/>
    <w:rsid w:val="00CB2C8A"/>
    <w:rPr>
      <w:rFonts w:ascii="Arial" w:hAnsi="Arial"/>
      <w:lang w:val="x-none" w:eastAsia="x-none"/>
    </w:rPr>
  </w:style>
  <w:style w:type="paragraph" w:customStyle="1" w:styleId="Nadpis1">
    <w:name w:val="Nadpis1"/>
    <w:basedOn w:val="Odstavecseseznamem"/>
    <w:qFormat/>
    <w:rsid w:val="00DF0C6E"/>
    <w:pPr>
      <w:numPr>
        <w:numId w:val="17"/>
      </w:numPr>
      <w:autoSpaceDE/>
      <w:autoSpaceDN/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  <w:lang w:eastAsia="en-US"/>
    </w:rPr>
  </w:style>
  <w:style w:type="character" w:customStyle="1" w:styleId="Odstavec1Char">
    <w:name w:val="Odstavec1 Char"/>
    <w:link w:val="Odstavec1"/>
    <w:locked/>
    <w:rsid w:val="00DF0C6E"/>
    <w:rPr>
      <w:rFonts w:ascii="Arial" w:hAnsi="Arial" w:cs="Arial"/>
    </w:rPr>
  </w:style>
  <w:style w:type="paragraph" w:customStyle="1" w:styleId="Odstavec1">
    <w:name w:val="Odstavec1"/>
    <w:basedOn w:val="Normln"/>
    <w:link w:val="Odstavec1Char"/>
    <w:qFormat/>
    <w:rsid w:val="00DF0C6E"/>
    <w:pPr>
      <w:numPr>
        <w:ilvl w:val="1"/>
        <w:numId w:val="17"/>
      </w:numPr>
      <w:autoSpaceDE/>
      <w:autoSpaceDN/>
      <w:spacing w:after="24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semiHidden/>
    <w:rsid w:val="00DF0C6E"/>
    <w:pPr>
      <w:widowControl w:val="0"/>
      <w:autoSpaceDE/>
      <w:autoSpaceDN/>
      <w:jc w:val="both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F0C6E"/>
    <w:rPr>
      <w:rFonts w:ascii="Arial" w:hAnsi="Arial"/>
      <w:sz w:val="22"/>
    </w:rPr>
  </w:style>
  <w:style w:type="character" w:styleId="Siln">
    <w:name w:val="Strong"/>
    <w:basedOn w:val="Standardnpsmoodstavce"/>
    <w:uiPriority w:val="22"/>
    <w:qFormat/>
    <w:rsid w:val="00E20325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stivalc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2177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pøípravì a poøádání</vt:lpstr>
    </vt:vector>
  </TitlesOfParts>
  <Company>DDDG</Company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pøípravì a poøádání</dc:title>
  <dc:creator>Jiří Pavlík</dc:creator>
  <cp:lastModifiedBy>Janouchová Miroslava</cp:lastModifiedBy>
  <cp:revision>5</cp:revision>
  <cp:lastPrinted>2013-05-28T15:11:00Z</cp:lastPrinted>
  <dcterms:created xsi:type="dcterms:W3CDTF">2021-05-10T06:30:00Z</dcterms:created>
  <dcterms:modified xsi:type="dcterms:W3CDTF">2021-05-21T08:54:00Z</dcterms:modified>
</cp:coreProperties>
</file>