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9B" w:rsidRDefault="002F63F2">
      <w:pPr>
        <w:pStyle w:val="Nadpis40"/>
        <w:keepNext/>
        <w:keepLines/>
        <w:shd w:val="clear" w:color="auto" w:fill="auto"/>
        <w:spacing w:after="0"/>
        <w:ind w:left="60"/>
      </w:pPr>
      <w:bookmarkStart w:id="0" w:name="bookmark17"/>
      <w:r>
        <w:rPr>
          <w:rFonts w:ascii="Times New Roman" w:eastAsia="Times New Roman" w:hAnsi="Times New Roman" w:cs="Times New Roman"/>
        </w:rPr>
        <w:t>Dodatek ě. 02 k Servisní smlouvě č. SS-2014-048</w:t>
      </w:r>
      <w:bookmarkEnd w:id="0"/>
    </w:p>
    <w:p w:rsidR="00E0519B" w:rsidRDefault="002F63F2">
      <w:pPr>
        <w:pStyle w:val="Zkladntext80"/>
        <w:shd w:val="clear" w:color="auto" w:fill="auto"/>
        <w:jc w:val="center"/>
      </w:pPr>
      <w:r>
        <w:t>(dále jako „dodatek“)</w:t>
      </w:r>
    </w:p>
    <w:p w:rsidR="00E0519B" w:rsidRDefault="002F63F2">
      <w:pPr>
        <w:pStyle w:val="Zkladntext80"/>
        <w:shd w:val="clear" w:color="auto" w:fill="auto"/>
        <w:spacing w:line="269" w:lineRule="auto"/>
      </w:pPr>
      <w:r>
        <w:t>uzavřený dle ust. §2586 anásl. zákona č. 89/2012 Sb., občanského zákoníku, ve znění pozdějších předpisů, mezi:</w:t>
      </w:r>
    </w:p>
    <w:p w:rsidR="00E0519B" w:rsidRDefault="002F63F2">
      <w:pPr>
        <w:pStyle w:val="Nadpis40"/>
        <w:keepNext/>
        <w:keepLines/>
        <w:shd w:val="clear" w:color="auto" w:fill="auto"/>
        <w:spacing w:after="0"/>
        <w:ind w:left="0"/>
        <w:jc w:val="left"/>
      </w:pPr>
      <w:bookmarkStart w:id="1" w:name="bookmark18"/>
      <w:r>
        <w:rPr>
          <w:rFonts w:ascii="Times New Roman" w:eastAsia="Times New Roman" w:hAnsi="Times New Roman" w:cs="Times New Roman"/>
        </w:rPr>
        <w:t>KZ System s.r.o.</w:t>
      </w:r>
      <w:bookmarkEnd w:id="1"/>
    </w:p>
    <w:p w:rsidR="00E0519B" w:rsidRDefault="002F63F2">
      <w:pPr>
        <w:pStyle w:val="Zkladntext80"/>
        <w:shd w:val="clear" w:color="auto" w:fill="auto"/>
        <w:spacing w:after="0"/>
      </w:pPr>
      <w:r>
        <w:t>Se sídlem: Ke Koupališti 1257/4, 43401 Most</w:t>
      </w:r>
    </w:p>
    <w:p w:rsidR="00E0519B" w:rsidRDefault="002F63F2">
      <w:pPr>
        <w:pStyle w:val="Zkladntext80"/>
        <w:shd w:val="clear" w:color="auto" w:fill="auto"/>
        <w:spacing w:after="0"/>
      </w:pPr>
      <w:r>
        <w:t>IČ: 250 47 752</w:t>
      </w:r>
    </w:p>
    <w:p w:rsidR="00E0519B" w:rsidRDefault="002F63F2">
      <w:pPr>
        <w:pStyle w:val="Zkladntext80"/>
        <w:shd w:val="clear" w:color="auto" w:fill="auto"/>
        <w:spacing w:after="0"/>
      </w:pPr>
      <w:r>
        <w:t>DIČ: CZ25047752</w:t>
      </w:r>
    </w:p>
    <w:p w:rsidR="00E0519B" w:rsidRDefault="002F63F2">
      <w:pPr>
        <w:pStyle w:val="Zkladntext80"/>
        <w:shd w:val="clear" w:color="auto" w:fill="auto"/>
        <w:rPr>
          <w:sz w:val="24"/>
          <w:szCs w:val="24"/>
        </w:rPr>
      </w:pPr>
      <w:r>
        <w:t xml:space="preserve">Zapsaná v </w:t>
      </w:r>
      <w:r>
        <w:rPr>
          <w:lang w:val="en-US" w:eastAsia="en-US" w:bidi="en-US"/>
        </w:rPr>
        <w:t xml:space="preserve">OR </w:t>
      </w:r>
      <w:r>
        <w:t xml:space="preserve">vedeném Krajským soudem v Ústí nad Labem, oddíl C, vložka 14871 Zastoupená: Martinem Vengrynským, jednatelem společnosti jako poskytovatel (dále jen </w:t>
      </w:r>
      <w:r>
        <w:rPr>
          <w:b/>
          <w:bCs/>
          <w:sz w:val="24"/>
          <w:szCs w:val="24"/>
        </w:rPr>
        <w:t>"KZ SYSTEM")</w:t>
      </w:r>
    </w:p>
    <w:p w:rsidR="00E0519B" w:rsidRDefault="002F63F2">
      <w:pPr>
        <w:pStyle w:val="Zkladntext80"/>
        <w:shd w:val="clear" w:color="auto" w:fill="auto"/>
        <w:spacing w:after="0" w:line="276" w:lineRule="auto"/>
        <w:jc w:val="center"/>
      </w:pPr>
      <w:r>
        <w:t>a</w:t>
      </w:r>
    </w:p>
    <w:p w:rsidR="00E0519B" w:rsidRDefault="002F63F2">
      <w:pPr>
        <w:pStyle w:val="Zkladntext80"/>
        <w:shd w:val="clear" w:color="auto" w:fill="auto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Domovy sociálních služeb Kadaň a Mašťov p.o.</w:t>
      </w:r>
    </w:p>
    <w:p w:rsidR="00E0519B" w:rsidRDefault="002F63F2">
      <w:pPr>
        <w:pStyle w:val="Zkladntext80"/>
        <w:shd w:val="clear" w:color="auto" w:fill="auto"/>
        <w:spacing w:after="0" w:line="276" w:lineRule="auto"/>
      </w:pPr>
      <w:r>
        <w:t xml:space="preserve">Se sídlem: </w:t>
      </w:r>
      <w:r>
        <w:t>Březinova 1093, 432 01 Kadaň</w:t>
      </w:r>
    </w:p>
    <w:p w:rsidR="00E0519B" w:rsidRDefault="002F63F2">
      <w:pPr>
        <w:pStyle w:val="Zkladntext80"/>
        <w:shd w:val="clear" w:color="auto" w:fill="auto"/>
        <w:spacing w:after="0" w:line="276" w:lineRule="auto"/>
      </w:pPr>
      <w:r>
        <w:t>IČ: 467 89 910</w:t>
      </w:r>
    </w:p>
    <w:p w:rsidR="00E0519B" w:rsidRDefault="002F63F2">
      <w:pPr>
        <w:pStyle w:val="Zkladntext80"/>
        <w:shd w:val="clear" w:color="auto" w:fill="auto"/>
        <w:spacing w:after="0" w:line="276" w:lineRule="auto"/>
      </w:pPr>
      <w:r>
        <w:t>Zastoupeno: Ing. Lenkou Milákovou, ředitelkou</w:t>
      </w:r>
    </w:p>
    <w:p w:rsidR="00E0519B" w:rsidRDefault="002F63F2">
      <w:pPr>
        <w:pStyle w:val="Zkladntext80"/>
        <w:shd w:val="clear" w:color="auto" w:fill="auto"/>
        <w:spacing w:line="276" w:lineRule="auto"/>
        <w:rPr>
          <w:sz w:val="24"/>
          <w:szCs w:val="24"/>
        </w:rPr>
      </w:pPr>
      <w:r>
        <w:t xml:space="preserve">(dále jen </w:t>
      </w:r>
      <w:r>
        <w:rPr>
          <w:b/>
          <w:bCs/>
          <w:sz w:val="24"/>
          <w:szCs w:val="24"/>
        </w:rPr>
        <w:t>"objednatel")</w:t>
      </w:r>
    </w:p>
    <w:p w:rsidR="00E0519B" w:rsidRDefault="002F63F2">
      <w:pPr>
        <w:pStyle w:val="Zkladntext80"/>
        <w:shd w:val="clear" w:color="auto" w:fill="auto"/>
        <w:spacing w:line="262" w:lineRule="auto"/>
        <w:rPr>
          <w:sz w:val="24"/>
          <w:szCs w:val="24"/>
        </w:rPr>
      </w:pPr>
      <w:r>
        <w:t xml:space="preserve">(Objednatel a KZ SYSTEM dále také společně jako </w:t>
      </w:r>
      <w:r>
        <w:rPr>
          <w:b/>
          <w:bCs/>
          <w:sz w:val="24"/>
          <w:szCs w:val="24"/>
        </w:rPr>
        <w:t xml:space="preserve">„smluvní strany“ </w:t>
      </w:r>
      <w:r>
        <w:t xml:space="preserve">nebo jednotlivě jako </w:t>
      </w:r>
      <w:r>
        <w:rPr>
          <w:b/>
          <w:bCs/>
          <w:sz w:val="24"/>
          <w:szCs w:val="24"/>
        </w:rPr>
        <w:t>„smluvní strana“).</w:t>
      </w:r>
    </w:p>
    <w:p w:rsidR="00E0519B" w:rsidRDefault="002F63F2">
      <w:pPr>
        <w:pStyle w:val="Nadpis40"/>
        <w:keepNext/>
        <w:keepLines/>
        <w:shd w:val="clear" w:color="auto" w:fill="auto"/>
        <w:spacing w:after="240"/>
        <w:ind w:left="0" w:right="300"/>
      </w:pPr>
      <w:bookmarkStart w:id="2" w:name="bookmark19"/>
      <w:r>
        <w:rPr>
          <w:rFonts w:ascii="Times New Roman" w:eastAsia="Times New Roman" w:hAnsi="Times New Roman" w:cs="Times New Roman"/>
        </w:rPr>
        <w:t>I. Předmět dodatku - smlouvy</w:t>
      </w:r>
      <w:bookmarkEnd w:id="2"/>
    </w:p>
    <w:p w:rsidR="00E0519B" w:rsidRDefault="002F63F2">
      <w:pPr>
        <w:pStyle w:val="Zkladntext80"/>
        <w:shd w:val="clear" w:color="auto" w:fill="auto"/>
        <w:spacing w:line="262" w:lineRule="auto"/>
        <w:jc w:val="both"/>
      </w:pPr>
      <w:r>
        <w:t xml:space="preserve">Původní </w:t>
      </w:r>
      <w:r>
        <w:t>servisní smlouva o poskytování služeb (číslo smlouvy poskytovatele: SS-2014-048, uzavřena dne 9. 10. 2014. včetně znění jejího dodatku) se doplňuje v článku II. Cena, odstavec 1, kdy se cena za provedení funkční zkoušky instalovaných systémů mění z původní</w:t>
      </w:r>
      <w:r>
        <w:t xml:space="preserve"> na novou:</w:t>
      </w:r>
    </w:p>
    <w:p w:rsidR="00E0519B" w:rsidRDefault="002F63F2">
      <w:pPr>
        <w:pStyle w:val="Nadpis40"/>
        <w:keepNext/>
        <w:keepLines/>
        <w:shd w:val="clear" w:color="auto" w:fill="auto"/>
        <w:tabs>
          <w:tab w:val="left" w:pos="6374"/>
        </w:tabs>
        <w:spacing w:after="0"/>
        <w:ind w:left="0"/>
        <w:jc w:val="both"/>
      </w:pPr>
      <w:bookmarkStart w:id="3" w:name="bookmark20"/>
      <w:r>
        <w:rPr>
          <w:rFonts w:ascii="Times New Roman" w:eastAsia="Times New Roman" w:hAnsi="Times New Roman" w:cs="Times New Roman"/>
        </w:rPr>
        <w:t>Pravidelná revize instalovaných systémů</w:t>
      </w:r>
      <w:r>
        <w:rPr>
          <w:rFonts w:ascii="Times New Roman" w:eastAsia="Times New Roman" w:hAnsi="Times New Roman" w:cs="Times New Roman"/>
        </w:rPr>
        <w:tab/>
        <w:t>20.500,- Kě/1 x kontrola</w:t>
      </w:r>
      <w:bookmarkEnd w:id="3"/>
    </w:p>
    <w:p w:rsidR="00E0519B" w:rsidRDefault="002F63F2">
      <w:pPr>
        <w:pStyle w:val="Zkladntext80"/>
        <w:shd w:val="clear" w:color="auto" w:fill="auto"/>
        <w:spacing w:line="269" w:lineRule="auto"/>
        <w:jc w:val="both"/>
      </w:pPr>
      <w:r>
        <w:t>Revize obsahuje poplatek za spotřební materiál a práci technika.</w:t>
      </w:r>
    </w:p>
    <w:p w:rsidR="00E0519B" w:rsidRDefault="002F63F2">
      <w:pPr>
        <w:pStyle w:val="Zkladntext80"/>
        <w:shd w:val="clear" w:color="auto" w:fill="auto"/>
        <w:spacing w:line="276" w:lineRule="auto"/>
      </w:pPr>
      <w:r>
        <w:t xml:space="preserve">Navýšení ceny pravidelné revize vzniklo novou instalací systému kouřových detektorů v objektu na adrese Březinova </w:t>
      </w:r>
      <w:r>
        <w:t>1093, Kadaň.</w:t>
      </w:r>
    </w:p>
    <w:p w:rsidR="00E0519B" w:rsidRDefault="002F63F2">
      <w:pPr>
        <w:pStyle w:val="Zkladntext80"/>
        <w:shd w:val="clear" w:color="auto" w:fill="auto"/>
        <w:spacing w:line="269" w:lineRule="auto"/>
        <w:jc w:val="both"/>
      </w:pPr>
      <w:r>
        <w:t>Ostatní ustanovení servisní smlouvy zůstávají beze změn.</w:t>
      </w:r>
    </w:p>
    <w:p w:rsidR="00E0519B" w:rsidRDefault="002F63F2">
      <w:pPr>
        <w:pStyle w:val="Zkladntext80"/>
        <w:shd w:val="clear" w:color="auto" w:fill="auto"/>
        <w:tabs>
          <w:tab w:val="left" w:pos="4925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Kadani dne:</w:t>
      </w:r>
      <w:r>
        <w:rPr>
          <w:sz w:val="20"/>
          <w:szCs w:val="20"/>
        </w:rPr>
        <w:tab/>
        <w:t>V Mostě dne:</w:t>
      </w:r>
    </w:p>
    <w:p w:rsidR="00E0519B" w:rsidRDefault="002F63F2">
      <w:pPr>
        <w:pStyle w:val="Zkladntext80"/>
        <w:shd w:val="clear" w:color="auto" w:fill="auto"/>
        <w:tabs>
          <w:tab w:val="left" w:pos="4925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Domovy sociálních služeb Kadaň a Mašťov, p.o.</w:t>
      </w:r>
      <w:r>
        <w:rPr>
          <w:sz w:val="20"/>
          <w:szCs w:val="20"/>
        </w:rPr>
        <w:tab/>
        <w:t>KZ SYSTEM</w:t>
      </w:r>
    </w:p>
    <w:p w:rsidR="00E0519B" w:rsidRDefault="002F63F2">
      <w:pPr>
        <w:pStyle w:val="Zkladntext80"/>
        <w:shd w:val="clear" w:color="auto" w:fill="auto"/>
        <w:tabs>
          <w:tab w:val="left" w:pos="4925"/>
        </w:tabs>
        <w:spacing w:after="0" w:line="240" w:lineRule="auto"/>
        <w:jc w:val="both"/>
        <w:rPr>
          <w:sz w:val="20"/>
          <w:szCs w:val="20"/>
        </w:rPr>
        <w:sectPr w:rsidR="00E0519B">
          <w:footerReference w:type="default" r:id="rId7"/>
          <w:pgSz w:w="11900" w:h="16840"/>
          <w:pgMar w:top="930" w:right="1244" w:bottom="571" w:left="1397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Objednatel</w:t>
      </w:r>
      <w:r>
        <w:rPr>
          <w:sz w:val="20"/>
          <w:szCs w:val="20"/>
        </w:rPr>
        <w:tab/>
        <w:t xml:space="preserve">KZ </w:t>
      </w:r>
      <w:r>
        <w:rPr>
          <w:sz w:val="20"/>
          <w:szCs w:val="20"/>
          <w:lang w:val="en-US" w:eastAsia="en-US" w:bidi="en-US"/>
        </w:rPr>
        <w:t xml:space="preserve">system </w:t>
      </w:r>
      <w:r>
        <w:rPr>
          <w:sz w:val="20"/>
          <w:szCs w:val="20"/>
        </w:rPr>
        <w:t>s.r.o.</w:t>
      </w:r>
    </w:p>
    <w:p w:rsidR="00E0519B" w:rsidRDefault="00E0519B">
      <w:pPr>
        <w:spacing w:line="166" w:lineRule="exact"/>
        <w:rPr>
          <w:sz w:val="13"/>
          <w:szCs w:val="13"/>
        </w:rPr>
      </w:pPr>
    </w:p>
    <w:p w:rsidR="00E0519B" w:rsidRDefault="00E0519B">
      <w:pPr>
        <w:spacing w:line="14" w:lineRule="exact"/>
        <w:sectPr w:rsidR="00E0519B">
          <w:type w:val="continuous"/>
          <w:pgSz w:w="11900" w:h="16840"/>
          <w:pgMar w:top="930" w:right="0" w:bottom="571" w:left="0" w:header="0" w:footer="3" w:gutter="0"/>
          <w:cols w:space="720"/>
          <w:noEndnote/>
          <w:docGrid w:linePitch="360"/>
        </w:sectPr>
      </w:pPr>
    </w:p>
    <w:p w:rsidR="00E0519B" w:rsidRDefault="00E0519B">
      <w:pPr>
        <w:spacing w:line="360" w:lineRule="exact"/>
      </w:pPr>
      <w:bookmarkStart w:id="4" w:name="_GoBack"/>
      <w:bookmarkEnd w:id="4"/>
    </w:p>
    <w:p w:rsidR="00E0519B" w:rsidRDefault="00E0519B">
      <w:pPr>
        <w:spacing w:line="360" w:lineRule="exact"/>
      </w:pPr>
    </w:p>
    <w:p w:rsidR="00E0519B" w:rsidRDefault="00E0519B">
      <w:pPr>
        <w:spacing w:line="432" w:lineRule="exact"/>
      </w:pPr>
    </w:p>
    <w:p w:rsidR="00E0519B" w:rsidRDefault="00E0519B">
      <w:pPr>
        <w:spacing w:line="14" w:lineRule="exact"/>
      </w:pPr>
    </w:p>
    <w:sectPr w:rsidR="00E0519B">
      <w:type w:val="continuous"/>
      <w:pgSz w:w="11900" w:h="16840"/>
      <w:pgMar w:top="930" w:right="1244" w:bottom="571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F2" w:rsidRDefault="002F63F2">
      <w:r>
        <w:separator/>
      </w:r>
    </w:p>
  </w:endnote>
  <w:endnote w:type="continuationSeparator" w:id="0">
    <w:p w:rsidR="002F63F2" w:rsidRDefault="002F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19B" w:rsidRDefault="00E05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F2" w:rsidRDefault="002F63F2"/>
  </w:footnote>
  <w:footnote w:type="continuationSeparator" w:id="0">
    <w:p w:rsidR="002F63F2" w:rsidRDefault="002F63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8AB"/>
    <w:multiLevelType w:val="multilevel"/>
    <w:tmpl w:val="15968B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229BE"/>
    <w:multiLevelType w:val="multilevel"/>
    <w:tmpl w:val="1C1E2E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76B7F"/>
    <w:multiLevelType w:val="multilevel"/>
    <w:tmpl w:val="763C7D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C440E"/>
    <w:multiLevelType w:val="multilevel"/>
    <w:tmpl w:val="0F6E5206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A96955"/>
    <w:multiLevelType w:val="multilevel"/>
    <w:tmpl w:val="6896B0CC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C50B6A"/>
    <w:multiLevelType w:val="multilevel"/>
    <w:tmpl w:val="18189C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703F7F"/>
    <w:multiLevelType w:val="multilevel"/>
    <w:tmpl w:val="63B0E1E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FE362E"/>
    <w:multiLevelType w:val="multilevel"/>
    <w:tmpl w:val="86503E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15640D"/>
    <w:multiLevelType w:val="multilevel"/>
    <w:tmpl w:val="496640E6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3D4ADC"/>
    <w:multiLevelType w:val="multilevel"/>
    <w:tmpl w:val="48B0E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A44A55"/>
    <w:multiLevelType w:val="multilevel"/>
    <w:tmpl w:val="AF5AA2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9B"/>
    <w:rsid w:val="000174DE"/>
    <w:rsid w:val="002F63F2"/>
    <w:rsid w:val="00E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2E5B7-65A8-410A-B6DF-FF0E5664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left="60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550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1900" w:firstLine="1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ind w:left="340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"/>
      <w:ind w:left="360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0" w:lineRule="auto"/>
      <w:ind w:left="500" w:firstLine="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Bílková</dc:creator>
  <cp:lastModifiedBy>Markéta Bílková</cp:lastModifiedBy>
  <cp:revision>1</cp:revision>
  <dcterms:created xsi:type="dcterms:W3CDTF">2021-05-21T06:43:00Z</dcterms:created>
  <dcterms:modified xsi:type="dcterms:W3CDTF">2021-05-21T06:43:00Z</dcterms:modified>
</cp:coreProperties>
</file>