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796388C" w14:textId="0B65DB71" w:rsidR="00694D60" w:rsidRPr="00995F93" w:rsidRDefault="00694D60" w:rsidP="00694D60">
      <w:pPr>
        <w:pStyle w:val="Nadpis2"/>
        <w:shd w:val="clear" w:color="auto" w:fill="FFFFFF"/>
        <w:spacing w:before="90" w:after="90"/>
        <w:jc w:val="center"/>
        <w:textAlignment w:val="top"/>
        <w:rPr>
          <w:rStyle w:val="Siln"/>
          <w:rFonts w:asciiTheme="minorHAnsi" w:hAnsiTheme="minorHAnsi" w:cstheme="minorHAnsi"/>
          <w:b/>
          <w:color w:val="000000"/>
          <w:sz w:val="24"/>
          <w:szCs w:val="24"/>
        </w:rPr>
      </w:pPr>
      <w:r w:rsidRPr="00995F93">
        <w:rPr>
          <w:rStyle w:val="Siln"/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F21C98" w:rsidRPr="00995F93">
        <w:rPr>
          <w:rStyle w:val="Siln"/>
          <w:rFonts w:asciiTheme="minorHAnsi" w:hAnsiTheme="minorHAnsi" w:cstheme="minorHAnsi"/>
          <w:b/>
          <w:color w:val="000000"/>
          <w:sz w:val="24"/>
          <w:szCs w:val="24"/>
        </w:rPr>
        <w:t>1</w:t>
      </w:r>
    </w:p>
    <w:p w14:paraId="19042AE7" w14:textId="0B35B5F6" w:rsidR="00694D60" w:rsidRPr="00995F93" w:rsidRDefault="00694D60" w:rsidP="00694D60">
      <w:pPr>
        <w:shd w:val="clear" w:color="auto" w:fill="FFFFFF"/>
        <w:spacing w:before="75" w:after="75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95F93">
        <w:rPr>
          <w:rFonts w:asciiTheme="minorHAnsi" w:hAnsiTheme="minorHAnsi" w:cstheme="minorHAnsi"/>
          <w:b/>
          <w:color w:val="000000"/>
          <w:sz w:val="24"/>
          <w:szCs w:val="24"/>
        </w:rPr>
        <w:t>k</w:t>
      </w:r>
      <w:r w:rsidR="00E9190B" w:rsidRPr="00995F93">
        <w:rPr>
          <w:rFonts w:asciiTheme="minorHAnsi" w:hAnsiTheme="minorHAnsi" w:cstheme="minorHAnsi"/>
          <w:b/>
          <w:color w:val="000000"/>
          <w:sz w:val="24"/>
          <w:szCs w:val="24"/>
        </w:rPr>
        <w:t>e</w:t>
      </w:r>
      <w:r w:rsidRPr="00995F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F065E" w:rsidRPr="00995F93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Pr="00995F9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mlouvě o poskytování pracovnělékařských služeb ze dne </w:t>
      </w:r>
      <w:r w:rsidR="0064393A" w:rsidRPr="00995F93">
        <w:rPr>
          <w:rFonts w:asciiTheme="minorHAnsi" w:hAnsiTheme="minorHAnsi" w:cstheme="minorHAnsi"/>
          <w:b/>
          <w:color w:val="000000"/>
          <w:sz w:val="24"/>
          <w:szCs w:val="24"/>
        </w:rPr>
        <w:t>9. 4</w:t>
      </w:r>
      <w:r w:rsidR="00DC3A4E" w:rsidRPr="00995F93">
        <w:rPr>
          <w:rFonts w:asciiTheme="minorHAnsi" w:hAnsiTheme="minorHAnsi" w:cstheme="minorHAnsi"/>
          <w:b/>
          <w:color w:val="000000"/>
          <w:sz w:val="24"/>
          <w:szCs w:val="24"/>
        </w:rPr>
        <w:t>.202</w:t>
      </w:r>
      <w:r w:rsidR="0064393A" w:rsidRPr="00995F93">
        <w:rPr>
          <w:rFonts w:asciiTheme="minorHAnsi" w:hAnsiTheme="minorHAnsi" w:cstheme="minorHAnsi"/>
          <w:b/>
          <w:color w:val="000000"/>
          <w:sz w:val="24"/>
          <w:szCs w:val="24"/>
        </w:rPr>
        <w:t>1</w:t>
      </w:r>
    </w:p>
    <w:p w14:paraId="4FEEA3CD" w14:textId="59939806" w:rsidR="00694D60" w:rsidRPr="00995F93" w:rsidRDefault="00694D60" w:rsidP="00694D60">
      <w:pPr>
        <w:shd w:val="clear" w:color="auto" w:fill="FFFFFF"/>
        <w:spacing w:before="75" w:after="75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995F93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="00FA26F2" w:rsidRPr="00995F93">
        <w:rPr>
          <w:rStyle w:val="Siln"/>
          <w:rFonts w:asciiTheme="minorHAnsi" w:hAnsiTheme="minorHAnsi" w:cstheme="minorHAnsi"/>
          <w:bCs w:val="0"/>
          <w:color w:val="000000"/>
          <w:sz w:val="24"/>
          <w:szCs w:val="24"/>
        </w:rPr>
        <w:t>D</w:t>
      </w:r>
      <w:r w:rsidRPr="00995F93">
        <w:rPr>
          <w:rStyle w:val="Siln"/>
          <w:rFonts w:asciiTheme="minorHAnsi" w:hAnsiTheme="minorHAnsi" w:cstheme="minorHAnsi"/>
          <w:bCs w:val="0"/>
          <w:color w:val="000000"/>
          <w:sz w:val="24"/>
          <w:szCs w:val="24"/>
        </w:rPr>
        <w:t>odatek</w:t>
      </w:r>
      <w:r w:rsidR="00E9190B" w:rsidRPr="00995F93">
        <w:rPr>
          <w:rStyle w:val="Siln"/>
          <w:rFonts w:asciiTheme="minorHAnsi" w:hAnsiTheme="minorHAnsi" w:cstheme="minorHAnsi"/>
          <w:bCs w:val="0"/>
          <w:color w:val="000000"/>
          <w:sz w:val="24"/>
          <w:szCs w:val="24"/>
        </w:rPr>
        <w:t xml:space="preserve"> č. </w:t>
      </w:r>
      <w:r w:rsidR="0064393A" w:rsidRPr="00995F93">
        <w:rPr>
          <w:rStyle w:val="Siln"/>
          <w:rFonts w:asciiTheme="minorHAnsi" w:hAnsiTheme="minorHAnsi" w:cstheme="minorHAnsi"/>
          <w:bCs w:val="0"/>
          <w:color w:val="000000"/>
          <w:sz w:val="24"/>
          <w:szCs w:val="24"/>
        </w:rPr>
        <w:t>1</w:t>
      </w:r>
      <w:r w:rsidRPr="00995F93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110EDF0B" w14:textId="77777777" w:rsidR="00694D60" w:rsidRPr="00995F93" w:rsidRDefault="00694D60" w:rsidP="00694D60">
      <w:pPr>
        <w:shd w:val="clear" w:color="auto" w:fill="FFFFFF"/>
        <w:spacing w:before="75" w:after="7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95F93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04FA51E3" w14:textId="7DFCE360" w:rsidR="00E9190B" w:rsidRPr="00995F93" w:rsidRDefault="003914A2" w:rsidP="00F21C98">
      <w:pPr>
        <w:shd w:val="clear" w:color="auto" w:fill="FFFFFF"/>
        <w:spacing w:before="75" w:after="7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95F93">
        <w:rPr>
          <w:rFonts w:asciiTheme="minorHAnsi" w:hAnsiTheme="minorHAnsi" w:cstheme="minorHAnsi"/>
          <w:color w:val="000000"/>
          <w:spacing w:val="-3"/>
          <w:sz w:val="24"/>
          <w:szCs w:val="24"/>
        </w:rPr>
        <w:t>S</w:t>
      </w:r>
      <w:r w:rsidR="00694D60" w:rsidRPr="00995F93">
        <w:rPr>
          <w:rFonts w:asciiTheme="minorHAnsi" w:hAnsiTheme="minorHAnsi" w:cstheme="minorHAnsi"/>
          <w:color w:val="000000"/>
          <w:spacing w:val="-3"/>
          <w:sz w:val="24"/>
          <w:szCs w:val="24"/>
        </w:rPr>
        <w:t>mluvní stran</w:t>
      </w:r>
      <w:r w:rsidRPr="00995F93">
        <w:rPr>
          <w:rFonts w:asciiTheme="minorHAnsi" w:hAnsiTheme="minorHAnsi" w:cstheme="minorHAnsi"/>
          <w:color w:val="000000"/>
          <w:spacing w:val="-3"/>
          <w:sz w:val="24"/>
          <w:szCs w:val="24"/>
        </w:rPr>
        <w:t>y</w:t>
      </w:r>
    </w:p>
    <w:p w14:paraId="068D6FD1" w14:textId="47E6D3E9" w:rsidR="00E9190B" w:rsidRPr="00995F93" w:rsidRDefault="00694D60" w:rsidP="00F21C98">
      <w:pPr>
        <w:spacing w:after="0"/>
        <w:jc w:val="both"/>
        <w:rPr>
          <w:rFonts w:asciiTheme="minorHAnsi" w:hAnsiTheme="minorHAnsi" w:cstheme="minorHAnsi"/>
          <w:kern w:val="0"/>
          <w:sz w:val="24"/>
          <w:szCs w:val="24"/>
          <w:lang w:bidi="en-US"/>
        </w:rPr>
      </w:pPr>
      <w:r w:rsidRPr="00995F93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E9190B" w:rsidRPr="00995F93">
        <w:rPr>
          <w:rFonts w:asciiTheme="minorHAnsi" w:hAnsiTheme="minorHAnsi" w:cstheme="minorHAnsi"/>
          <w:b/>
          <w:bCs/>
          <w:kern w:val="0"/>
          <w:sz w:val="24"/>
          <w:szCs w:val="24"/>
          <w:lang w:eastAsia="cs-CZ" w:bidi="en-US"/>
        </w:rPr>
        <w:t>1.   Česká republika – Úřad práce České republiky</w:t>
      </w:r>
      <w:r w:rsidR="00072A61" w:rsidRPr="00995F93">
        <w:rPr>
          <w:rFonts w:asciiTheme="minorHAnsi" w:hAnsiTheme="minorHAnsi" w:cstheme="minorHAnsi"/>
          <w:b/>
          <w:bCs/>
          <w:kern w:val="0"/>
          <w:sz w:val="24"/>
          <w:szCs w:val="24"/>
          <w:lang w:eastAsia="cs-CZ" w:bidi="en-US"/>
        </w:rPr>
        <w:t>, Krajská pobočka ve Zlíně</w:t>
      </w:r>
    </w:p>
    <w:p w14:paraId="7B075CBE" w14:textId="23117D0C" w:rsidR="00E9190B" w:rsidRPr="00995F93" w:rsidRDefault="00E9190B">
      <w:pPr>
        <w:tabs>
          <w:tab w:val="left" w:pos="2835"/>
        </w:tabs>
        <w:suppressAutoHyphens w:val="0"/>
        <w:spacing w:after="0"/>
        <w:ind w:left="720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Se sídlem:</w:t>
      </w:r>
      <w:r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 xml:space="preserve">          </w:t>
      </w:r>
      <w:r w:rsidR="00072A61"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Čiperova 5182, Zlín</w:t>
      </w:r>
    </w:p>
    <w:p w14:paraId="4C4198EF" w14:textId="322D8414" w:rsidR="00E9190B" w:rsidRPr="00995F93" w:rsidRDefault="00E9190B" w:rsidP="00072A61">
      <w:pPr>
        <w:tabs>
          <w:tab w:val="left" w:pos="2835"/>
        </w:tabs>
        <w:suppressAutoHyphens w:val="0"/>
        <w:spacing w:after="0"/>
        <w:ind w:left="720" w:right="-426"/>
        <w:contextualSpacing/>
        <w:jc w:val="both"/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</w:pPr>
      <w:r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Zastoupena:</w:t>
      </w:r>
      <w:r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  <w:t xml:space="preserve">           </w:t>
      </w:r>
      <w:r w:rsidR="00072A61"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Mgr. Miriam </w:t>
      </w:r>
      <w:proofErr w:type="spellStart"/>
      <w:r w:rsidR="00072A61"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Majdyšovou</w:t>
      </w:r>
      <w:proofErr w:type="spellEnd"/>
      <w:r w:rsidR="00072A61"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,</w:t>
      </w:r>
      <w:r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ředitel</w:t>
      </w:r>
      <w:r w:rsidR="00B24E0F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k</w:t>
      </w:r>
      <w:r w:rsidR="00072A61"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ou</w:t>
      </w:r>
      <w:r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sekce Krajsk</w:t>
      </w:r>
      <w:r w:rsidR="00072A61"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é</w:t>
      </w:r>
      <w:r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 xml:space="preserve"> pobočk</w:t>
      </w:r>
      <w:r w:rsidR="00072A61"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y ÚP ČR</w:t>
      </w:r>
    </w:p>
    <w:p w14:paraId="0B94E344" w14:textId="38548D3F" w:rsidR="00E9190B" w:rsidRPr="00995F93" w:rsidRDefault="00E9190B" w:rsidP="00E9190B">
      <w:pPr>
        <w:spacing w:after="0" w:line="240" w:lineRule="auto"/>
        <w:ind w:left="2832" w:hanging="2112"/>
        <w:jc w:val="both"/>
        <w:outlineLvl w:val="0"/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bidi="en-US"/>
        </w:rPr>
        <w:t xml:space="preserve">IČO: </w:t>
      </w:r>
      <w:r w:rsidRPr="00995F93">
        <w:rPr>
          <w:rFonts w:asciiTheme="minorHAnsi" w:hAnsiTheme="minorHAnsi" w:cstheme="minorHAnsi"/>
          <w:kern w:val="0"/>
          <w:sz w:val="24"/>
          <w:szCs w:val="24"/>
          <w:lang w:bidi="en-US"/>
        </w:rPr>
        <w:tab/>
        <w:t xml:space="preserve">           </w:t>
      </w: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>724</w:t>
      </w:r>
      <w:r w:rsidR="00FA26F2"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 xml:space="preserve"> </w:t>
      </w: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>96</w:t>
      </w:r>
      <w:r w:rsidR="00FA26F2"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 xml:space="preserve"> </w:t>
      </w: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>991</w:t>
      </w:r>
    </w:p>
    <w:p w14:paraId="69DF6465" w14:textId="77777777" w:rsidR="00E9190B" w:rsidRPr="00995F93" w:rsidRDefault="00E9190B" w:rsidP="00E9190B">
      <w:pPr>
        <w:spacing w:after="0" w:line="240" w:lineRule="auto"/>
        <w:ind w:left="2832" w:hanging="2112"/>
        <w:jc w:val="both"/>
        <w:outlineLvl w:val="0"/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</w:pP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 xml:space="preserve">DIČ: </w:t>
      </w: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ab/>
        <w:t xml:space="preserve">           není plátce DPH</w:t>
      </w:r>
    </w:p>
    <w:p w14:paraId="3A1B557A" w14:textId="45207CC9" w:rsidR="00E9190B" w:rsidRPr="00995F93" w:rsidRDefault="00E9190B" w:rsidP="00E9190B">
      <w:pPr>
        <w:spacing w:after="0" w:line="240" w:lineRule="auto"/>
        <w:ind w:left="720"/>
        <w:jc w:val="both"/>
        <w:outlineLvl w:val="0"/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</w:pP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 xml:space="preserve">Bankovní spojení: </w:t>
      </w: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ab/>
        <w:t xml:space="preserve">           </w:t>
      </w:r>
      <w:r w:rsidRPr="006E53D5">
        <w:rPr>
          <w:rFonts w:asciiTheme="minorHAnsi" w:hAnsiTheme="minorHAnsi" w:cstheme="minorHAnsi"/>
          <w:color w:val="000000"/>
          <w:kern w:val="0"/>
          <w:sz w:val="24"/>
          <w:szCs w:val="24"/>
          <w:highlight w:val="black"/>
          <w:lang w:eastAsia="en-US" w:bidi="en-US"/>
        </w:rPr>
        <w:t>ČNB</w:t>
      </w: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 xml:space="preserve"> </w:t>
      </w:r>
    </w:p>
    <w:p w14:paraId="45AAFA8B" w14:textId="5DD8C952" w:rsidR="00E9190B" w:rsidRPr="00995F93" w:rsidRDefault="00E9190B" w:rsidP="00E9190B">
      <w:pPr>
        <w:spacing w:after="0" w:line="240" w:lineRule="auto"/>
        <w:ind w:left="720"/>
        <w:jc w:val="both"/>
        <w:outlineLvl w:val="0"/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</w:pP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>Číslo účtu:</w:t>
      </w: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ab/>
      </w: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ab/>
      </w:r>
      <w:r w:rsidRPr="00995F93">
        <w:rPr>
          <w:rFonts w:asciiTheme="minorHAnsi" w:hAnsiTheme="minorHAnsi" w:cstheme="minorHAnsi"/>
          <w:color w:val="000000"/>
          <w:kern w:val="0"/>
          <w:sz w:val="24"/>
          <w:szCs w:val="24"/>
          <w:lang w:eastAsia="en-US" w:bidi="en-US"/>
        </w:rPr>
        <w:tab/>
      </w:r>
      <w:r w:rsidRPr="006E53D5">
        <w:rPr>
          <w:rFonts w:asciiTheme="minorHAnsi" w:hAnsiTheme="minorHAnsi" w:cstheme="minorHAnsi"/>
          <w:color w:val="000000"/>
          <w:kern w:val="0"/>
          <w:sz w:val="24"/>
          <w:szCs w:val="24"/>
          <w:highlight w:val="black"/>
          <w:lang w:eastAsia="en-US" w:bidi="en-US"/>
        </w:rPr>
        <w:t>3782</w:t>
      </w:r>
      <w:r w:rsidR="00072A61" w:rsidRPr="006E53D5">
        <w:rPr>
          <w:rFonts w:asciiTheme="minorHAnsi" w:hAnsiTheme="minorHAnsi" w:cstheme="minorHAnsi"/>
          <w:color w:val="000000"/>
          <w:kern w:val="0"/>
          <w:sz w:val="24"/>
          <w:szCs w:val="24"/>
          <w:highlight w:val="black"/>
          <w:lang w:eastAsia="en-US" w:bidi="en-US"/>
        </w:rPr>
        <w:t>7001</w:t>
      </w:r>
      <w:r w:rsidRPr="006E53D5">
        <w:rPr>
          <w:rFonts w:asciiTheme="minorHAnsi" w:hAnsiTheme="minorHAnsi" w:cstheme="minorHAnsi"/>
          <w:color w:val="000000"/>
          <w:kern w:val="0"/>
          <w:sz w:val="24"/>
          <w:szCs w:val="24"/>
          <w:highlight w:val="black"/>
          <w:lang w:eastAsia="en-US" w:bidi="en-US"/>
        </w:rPr>
        <w:t>/0710</w:t>
      </w:r>
    </w:p>
    <w:p w14:paraId="4B5A7C70" w14:textId="35E72F6B" w:rsidR="00E9190B" w:rsidRPr="00995F93" w:rsidRDefault="00E9190B" w:rsidP="00E9190B">
      <w:pPr>
        <w:spacing w:after="0" w:line="240" w:lineRule="auto"/>
        <w:jc w:val="both"/>
        <w:rPr>
          <w:rFonts w:asciiTheme="minorHAnsi" w:hAnsiTheme="minorHAnsi" w:cstheme="minorHAnsi"/>
          <w:kern w:val="0"/>
          <w:sz w:val="24"/>
          <w:szCs w:val="24"/>
          <w:lang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bidi="en-US"/>
        </w:rPr>
        <w:t xml:space="preserve">           (dále jen „</w:t>
      </w:r>
      <w:r w:rsidRPr="00995F93">
        <w:rPr>
          <w:rFonts w:asciiTheme="minorHAnsi" w:hAnsiTheme="minorHAnsi" w:cstheme="minorHAnsi"/>
          <w:b/>
          <w:bCs/>
          <w:kern w:val="0"/>
          <w:sz w:val="24"/>
          <w:szCs w:val="24"/>
          <w:lang w:bidi="en-US"/>
        </w:rPr>
        <w:t>Objednatel</w:t>
      </w:r>
      <w:r w:rsidRPr="00995F93">
        <w:rPr>
          <w:rFonts w:asciiTheme="minorHAnsi" w:hAnsiTheme="minorHAnsi" w:cstheme="minorHAnsi"/>
          <w:kern w:val="0"/>
          <w:sz w:val="24"/>
          <w:szCs w:val="24"/>
          <w:lang w:bidi="en-US"/>
        </w:rPr>
        <w:t>“)</w:t>
      </w:r>
    </w:p>
    <w:p w14:paraId="75957FC1" w14:textId="77777777" w:rsidR="00694D60" w:rsidRPr="00995F93" w:rsidRDefault="00694D60" w:rsidP="00694D60">
      <w:pPr>
        <w:shd w:val="clear" w:color="auto" w:fill="FFFFFF"/>
        <w:spacing w:before="75" w:after="7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95F93">
        <w:rPr>
          <w:rFonts w:asciiTheme="minorHAnsi" w:hAnsiTheme="minorHAnsi" w:cstheme="minorHAnsi"/>
          <w:color w:val="000000"/>
          <w:sz w:val="24"/>
          <w:szCs w:val="24"/>
        </w:rPr>
        <w:t> </w:t>
      </w:r>
    </w:p>
    <w:p w14:paraId="0FA4437C" w14:textId="23306932" w:rsidR="00E9190B" w:rsidRPr="00995F93" w:rsidRDefault="00E9190B" w:rsidP="00694D60">
      <w:pPr>
        <w:shd w:val="clear" w:color="auto" w:fill="FFFFFF"/>
        <w:spacing w:before="75" w:after="7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95F93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23A7D1CD" w14:textId="77777777" w:rsidR="00694D60" w:rsidRPr="00995F93" w:rsidRDefault="00694D60" w:rsidP="00694D60">
      <w:pPr>
        <w:shd w:val="clear" w:color="auto" w:fill="FFFFFF"/>
        <w:spacing w:before="75" w:after="7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8F1DBB" w14:textId="3A4055A3" w:rsidR="003914A2" w:rsidRPr="00995F93" w:rsidRDefault="003914A2" w:rsidP="00F21C98">
      <w:pPr>
        <w:tabs>
          <w:tab w:val="left" w:pos="426"/>
          <w:tab w:val="left" w:pos="567"/>
        </w:tabs>
        <w:spacing w:after="0" w:line="240" w:lineRule="auto"/>
        <w:jc w:val="both"/>
        <w:rPr>
          <w:rFonts w:asciiTheme="minorHAnsi" w:hAnsiTheme="minorHAnsi" w:cstheme="minorHAnsi"/>
          <w:b/>
          <w:bCs/>
          <w:kern w:val="0"/>
          <w:sz w:val="24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b/>
          <w:bCs/>
          <w:kern w:val="0"/>
          <w:sz w:val="24"/>
          <w:szCs w:val="24"/>
          <w:lang w:eastAsia="cs-CZ" w:bidi="en-US"/>
        </w:rPr>
        <w:t xml:space="preserve"> 2. </w:t>
      </w:r>
      <w:bookmarkStart w:id="0" w:name="_Hlk57640219"/>
      <w:r w:rsidRPr="00995F93">
        <w:rPr>
          <w:rFonts w:asciiTheme="minorHAnsi" w:hAnsiTheme="minorHAnsi" w:cstheme="minorHAnsi"/>
          <w:b/>
          <w:bCs/>
          <w:kern w:val="0"/>
          <w:sz w:val="24"/>
          <w:szCs w:val="24"/>
          <w:lang w:eastAsia="cs-CZ" w:bidi="en-US"/>
        </w:rPr>
        <w:t xml:space="preserve">  MEDIKAAL-TT, s.r.o.</w:t>
      </w:r>
      <w:bookmarkEnd w:id="0"/>
    </w:p>
    <w:p w14:paraId="04748360" w14:textId="77777777" w:rsidR="003914A2" w:rsidRPr="00995F93" w:rsidRDefault="003914A2" w:rsidP="00F21C98">
      <w:pPr>
        <w:suppressAutoHyphens w:val="0"/>
        <w:spacing w:after="0"/>
        <w:ind w:left="720"/>
        <w:jc w:val="both"/>
        <w:rPr>
          <w:rFonts w:asciiTheme="minorHAnsi" w:hAnsiTheme="minorHAnsi" w:cstheme="minorHAnsi"/>
          <w:kern w:val="0"/>
          <w:sz w:val="24"/>
          <w:szCs w:val="24"/>
          <w:lang w:eastAsia="en-US"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>Se sídlem:</w:t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en-US" w:bidi="en-US"/>
        </w:rPr>
        <w:t>Legerova 389/56, 120 00 Praha 2</w:t>
      </w:r>
    </w:p>
    <w:p w14:paraId="3BF3D585" w14:textId="230CD206" w:rsidR="003914A2" w:rsidRPr="00995F93" w:rsidRDefault="003914A2" w:rsidP="00F21C98">
      <w:pPr>
        <w:suppressAutoHyphens w:val="0"/>
        <w:spacing w:after="0"/>
        <w:ind w:firstLine="720"/>
        <w:jc w:val="both"/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>Zastoupená:</w:t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  <w:t>Mgr. Jan</w:t>
      </w:r>
      <w:r w:rsidR="00BE6887"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>ou</w:t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 xml:space="preserve"> Váňov</w:t>
      </w:r>
      <w:r w:rsidR="00BE6887"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>ou, jednatelkou</w:t>
      </w:r>
    </w:p>
    <w:p w14:paraId="14532F74" w14:textId="1EE41FAE" w:rsidR="003914A2" w:rsidRPr="00995F93" w:rsidRDefault="003914A2" w:rsidP="00F21C98">
      <w:pPr>
        <w:suppressAutoHyphens w:val="0"/>
        <w:spacing w:after="0"/>
        <w:ind w:left="720"/>
        <w:jc w:val="both"/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>IČO:</w:t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en-US" w:bidi="en-US"/>
        </w:rPr>
        <w:tab/>
        <w:t>257 83 483</w:t>
      </w:r>
    </w:p>
    <w:p w14:paraId="56502A57" w14:textId="0032CB38" w:rsidR="003914A2" w:rsidRPr="00995F93" w:rsidRDefault="003914A2" w:rsidP="00F21C98">
      <w:pPr>
        <w:suppressAutoHyphens w:val="0"/>
        <w:spacing w:after="0"/>
        <w:ind w:firstLine="720"/>
        <w:jc w:val="both"/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>DIČ:</w:t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en-US" w:bidi="en-US"/>
        </w:rPr>
        <w:tab/>
      </w:r>
      <w:r w:rsidR="009760DB" w:rsidRPr="00995F93">
        <w:rPr>
          <w:rFonts w:asciiTheme="minorHAnsi" w:hAnsiTheme="minorHAnsi" w:cstheme="minorHAnsi"/>
          <w:kern w:val="0"/>
          <w:sz w:val="24"/>
          <w:szCs w:val="24"/>
          <w:lang w:eastAsia="en-US" w:bidi="en-US"/>
        </w:rPr>
        <w:t>CZ699003488</w:t>
      </w:r>
    </w:p>
    <w:p w14:paraId="5C752418" w14:textId="77777777" w:rsidR="003914A2" w:rsidRPr="00995F93" w:rsidRDefault="003914A2" w:rsidP="00F21C98">
      <w:pPr>
        <w:suppressAutoHyphens w:val="0"/>
        <w:spacing w:after="0"/>
        <w:ind w:firstLine="720"/>
        <w:jc w:val="both"/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>Bankovní spojení:</w:t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en-US" w:bidi="en-US"/>
        </w:rPr>
        <w:tab/>
      </w:r>
      <w:r w:rsidRPr="006E53D5">
        <w:rPr>
          <w:rFonts w:asciiTheme="minorHAnsi" w:hAnsiTheme="minorHAnsi" w:cstheme="minorHAnsi"/>
          <w:kern w:val="0"/>
          <w:sz w:val="24"/>
          <w:szCs w:val="24"/>
          <w:highlight w:val="black"/>
          <w:lang w:eastAsia="en-US" w:bidi="en-US"/>
        </w:rPr>
        <w:t>Československá obchodní banka, a.s.</w:t>
      </w:r>
    </w:p>
    <w:p w14:paraId="14F69A6B" w14:textId="77777777" w:rsidR="003914A2" w:rsidRPr="00995F93" w:rsidRDefault="003914A2" w:rsidP="00F21C98">
      <w:pPr>
        <w:suppressAutoHyphens w:val="0"/>
        <w:spacing w:after="0"/>
        <w:ind w:firstLine="720"/>
        <w:jc w:val="both"/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>číslo účtu:</w:t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en-US" w:bidi="en-US"/>
        </w:rPr>
        <w:tab/>
      </w:r>
      <w:r w:rsidRPr="006E53D5">
        <w:rPr>
          <w:rFonts w:asciiTheme="minorHAnsi" w:hAnsiTheme="minorHAnsi" w:cstheme="minorHAnsi"/>
          <w:kern w:val="0"/>
          <w:sz w:val="24"/>
          <w:szCs w:val="24"/>
          <w:highlight w:val="black"/>
          <w:lang w:eastAsia="en-US" w:bidi="en-US"/>
        </w:rPr>
        <w:t>157901982/0300</w:t>
      </w:r>
    </w:p>
    <w:p w14:paraId="538EAB59" w14:textId="77777777" w:rsidR="003914A2" w:rsidRPr="00995F93" w:rsidRDefault="003914A2" w:rsidP="00F21C98">
      <w:pPr>
        <w:spacing w:after="0"/>
        <w:ind w:left="720"/>
        <w:jc w:val="both"/>
        <w:rPr>
          <w:rFonts w:asciiTheme="minorHAnsi" w:hAnsiTheme="minorHAnsi" w:cstheme="minorHAnsi"/>
          <w:kern w:val="0"/>
          <w:sz w:val="24"/>
          <w:szCs w:val="24"/>
          <w:lang w:eastAsia="en-US"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eastAsia="en-US" w:bidi="en-US"/>
        </w:rPr>
        <w:t>Zapsaná v obchodním rejstříku vedeném u Městského soudu v Praze, oddíl C, vložka 69870</w:t>
      </w:r>
    </w:p>
    <w:p w14:paraId="2350632E" w14:textId="77777777" w:rsidR="003914A2" w:rsidRPr="00995F93" w:rsidRDefault="003914A2" w:rsidP="00F21C98">
      <w:pPr>
        <w:suppressAutoHyphens w:val="0"/>
        <w:spacing w:after="0"/>
        <w:ind w:firstLine="720"/>
        <w:jc w:val="both"/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 xml:space="preserve">(dále jen </w:t>
      </w:r>
      <w:r w:rsidRPr="00995F93">
        <w:rPr>
          <w:rFonts w:asciiTheme="minorHAnsi" w:hAnsiTheme="minorHAnsi" w:cstheme="minorHAnsi"/>
          <w:caps/>
          <w:kern w:val="0"/>
          <w:sz w:val="24"/>
          <w:szCs w:val="24"/>
          <w:lang w:eastAsia="cs-CZ" w:bidi="en-US"/>
        </w:rPr>
        <w:t>„</w:t>
      </w:r>
      <w:r w:rsidRPr="00995F93">
        <w:rPr>
          <w:rFonts w:asciiTheme="minorHAnsi" w:hAnsiTheme="minorHAnsi" w:cstheme="minorHAnsi"/>
          <w:b/>
          <w:kern w:val="0"/>
          <w:sz w:val="24"/>
          <w:szCs w:val="24"/>
          <w:lang w:eastAsia="cs-CZ" w:bidi="en-US"/>
        </w:rPr>
        <w:t>Poskytovatel</w:t>
      </w:r>
      <w:r w:rsidRPr="00995F93">
        <w:rPr>
          <w:rFonts w:asciiTheme="minorHAnsi" w:hAnsiTheme="minorHAnsi" w:cstheme="minorHAnsi"/>
          <w:caps/>
          <w:kern w:val="0"/>
          <w:sz w:val="24"/>
          <w:szCs w:val="24"/>
          <w:lang w:eastAsia="cs-CZ" w:bidi="en-US"/>
        </w:rPr>
        <w:t>“</w:t>
      </w:r>
      <w:r w:rsidRPr="00995F93">
        <w:rPr>
          <w:rFonts w:asciiTheme="minorHAnsi" w:hAnsiTheme="minorHAnsi" w:cstheme="minorHAnsi"/>
          <w:kern w:val="0"/>
          <w:sz w:val="24"/>
          <w:szCs w:val="24"/>
          <w:lang w:eastAsia="cs-CZ" w:bidi="en-US"/>
        </w:rPr>
        <w:t>)</w:t>
      </w:r>
    </w:p>
    <w:p w14:paraId="6D006CCD" w14:textId="2003909F" w:rsidR="00694D60" w:rsidRPr="00995F93" w:rsidRDefault="00694D60" w:rsidP="00694D60">
      <w:pPr>
        <w:shd w:val="clear" w:color="auto" w:fill="FFFFFF"/>
        <w:spacing w:before="75" w:after="7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CD41051" w14:textId="3CF1B6EE" w:rsidR="009760DB" w:rsidRPr="00995F93" w:rsidRDefault="003914A2" w:rsidP="003914A2">
      <w:pPr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uzavírají níže uvedeného dne, měsíce a roku Dodatek č. </w:t>
      </w:r>
      <w:r w:rsidR="00072A61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1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ke Smlouvě </w:t>
      </w:r>
      <w:bookmarkStart w:id="1" w:name="_Hlk57643131"/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o poskytování pracovnělékařských služeb uzavřené</w:t>
      </w:r>
      <w:r w:rsidR="00F71049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mezi smluvními stranami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dne </w:t>
      </w:r>
      <w:r w:rsidR="00072A61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9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.</w:t>
      </w:r>
      <w:r w:rsidR="00072A61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4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.202</w:t>
      </w:r>
      <w:r w:rsidR="00072A61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1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,</w:t>
      </w:r>
      <w:r w:rsidRPr="00995F93">
        <w:rPr>
          <w:rFonts w:asciiTheme="minorHAnsi" w:hAnsiTheme="minorHAnsi" w:cstheme="minorHAnsi"/>
          <w:kern w:val="0"/>
          <w:szCs w:val="24"/>
          <w:lang w:eastAsia="en-US" w:bidi="en-US"/>
        </w:rPr>
        <w:t xml:space="preserve"> 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a to plně v souladu s článkem X. bodem 3. této Smlouvy</w:t>
      </w:r>
      <w:r w:rsidR="00F71049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o poskytování pracovnělékařských služeb uzavřené mezi smluvními stranami (dále také „</w:t>
      </w:r>
      <w:r w:rsidR="00F71049" w:rsidRPr="00995F93">
        <w:rPr>
          <w:rFonts w:asciiTheme="minorHAnsi" w:hAnsiTheme="minorHAnsi" w:cstheme="minorHAnsi"/>
          <w:b/>
          <w:bCs/>
          <w:kern w:val="0"/>
          <w:szCs w:val="24"/>
          <w:lang w:eastAsia="cs-CZ" w:bidi="en-US"/>
        </w:rPr>
        <w:t>Smlouva</w:t>
      </w:r>
      <w:r w:rsidR="00F71049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“) 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a </w:t>
      </w:r>
      <w:bookmarkEnd w:id="1"/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v následujícím znění: </w:t>
      </w:r>
    </w:p>
    <w:p w14:paraId="428C13B5" w14:textId="77777777" w:rsidR="00F71049" w:rsidRPr="00995F93" w:rsidRDefault="00F71049" w:rsidP="003914A2">
      <w:pPr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</w:p>
    <w:p w14:paraId="0E6A98A0" w14:textId="24198B91" w:rsidR="00355DCE" w:rsidRPr="00995F93" w:rsidRDefault="00995F93" w:rsidP="00995F93">
      <w:pPr>
        <w:spacing w:after="0" w:line="240" w:lineRule="auto"/>
        <w:jc w:val="center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szCs w:val="24"/>
          <w:lang w:eastAsia="cs-CZ" w:bidi="en-US"/>
        </w:rPr>
        <w:t>Článek I.</w:t>
      </w:r>
    </w:p>
    <w:p w14:paraId="73564115" w14:textId="7E33AC34" w:rsidR="00995F93" w:rsidRPr="00995F93" w:rsidRDefault="00DB2072" w:rsidP="00F21C98">
      <w:pPr>
        <w:suppressAutoHyphens w:val="0"/>
        <w:spacing w:after="120"/>
        <w:jc w:val="both"/>
        <w:rPr>
          <w:rFonts w:asciiTheme="minorHAnsi" w:eastAsia="Calibri" w:hAnsiTheme="minorHAnsi" w:cstheme="minorHAnsi"/>
          <w:kern w:val="0"/>
          <w:szCs w:val="24"/>
          <w:lang w:eastAsia="en-US"/>
        </w:rPr>
      </w:pPr>
      <w:r w:rsidRPr="00995F93">
        <w:rPr>
          <w:rFonts w:asciiTheme="minorHAnsi" w:eastAsia="Calibri" w:hAnsiTheme="minorHAnsi" w:cstheme="minorHAnsi"/>
          <w:kern w:val="0"/>
          <w:szCs w:val="24"/>
          <w:lang w:eastAsia="en-US"/>
        </w:rPr>
        <w:t>Smluvní strany se dohodly</w:t>
      </w:r>
      <w:r w:rsidR="00995F93" w:rsidRPr="00995F93">
        <w:rPr>
          <w:rFonts w:asciiTheme="minorHAnsi" w:eastAsia="Calibri" w:hAnsiTheme="minorHAnsi" w:cstheme="minorHAnsi"/>
          <w:kern w:val="0"/>
          <w:szCs w:val="24"/>
          <w:lang w:eastAsia="en-US"/>
        </w:rPr>
        <w:t>, že se dodatkem č. 1 mění článek III. bod 2. písmeno a) výše uvedené smlouvy.</w:t>
      </w:r>
    </w:p>
    <w:p w14:paraId="2C2172F8" w14:textId="1A4455E2" w:rsidR="00995F93" w:rsidRPr="00995F93" w:rsidRDefault="00995F93" w:rsidP="00F21C98">
      <w:pPr>
        <w:suppressAutoHyphens w:val="0"/>
        <w:spacing w:after="120"/>
        <w:jc w:val="both"/>
        <w:rPr>
          <w:rFonts w:asciiTheme="minorHAnsi" w:eastAsia="Calibri" w:hAnsiTheme="minorHAnsi" w:cstheme="minorHAnsi"/>
          <w:kern w:val="0"/>
          <w:szCs w:val="24"/>
          <w:lang w:eastAsia="en-US"/>
        </w:rPr>
      </w:pPr>
    </w:p>
    <w:p w14:paraId="4A9F8502" w14:textId="149644C1" w:rsidR="00995F93" w:rsidRPr="00995F93" w:rsidRDefault="00995F93" w:rsidP="00F21C98">
      <w:pPr>
        <w:suppressAutoHyphens w:val="0"/>
        <w:spacing w:after="120"/>
        <w:jc w:val="both"/>
        <w:rPr>
          <w:rFonts w:asciiTheme="minorHAnsi" w:eastAsia="Calibri" w:hAnsiTheme="minorHAnsi" w:cstheme="minorHAnsi"/>
          <w:kern w:val="0"/>
          <w:szCs w:val="24"/>
          <w:lang w:eastAsia="en-US"/>
        </w:rPr>
      </w:pPr>
      <w:r w:rsidRPr="00995F93">
        <w:rPr>
          <w:rFonts w:asciiTheme="minorHAnsi" w:eastAsia="Calibri" w:hAnsiTheme="minorHAnsi" w:cstheme="minorHAnsi"/>
          <w:kern w:val="0"/>
          <w:szCs w:val="24"/>
          <w:lang w:eastAsia="en-US"/>
        </w:rPr>
        <w:t>Článek III. bod 2. písmeno a) nově zní:</w:t>
      </w:r>
    </w:p>
    <w:p w14:paraId="12740BD6" w14:textId="455BD649" w:rsidR="00DB2072" w:rsidRPr="00995F93" w:rsidRDefault="00995F93" w:rsidP="00995F93">
      <w:pPr>
        <w:pStyle w:val="Odstavecseseznamem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995F93">
        <w:rPr>
          <w:rFonts w:asciiTheme="minorHAnsi" w:hAnsiTheme="minorHAnsi" w:cstheme="minorHAnsi"/>
          <w:szCs w:val="24"/>
        </w:rPr>
        <w:t>místem plnění předmětu této smlouvy jsou:</w:t>
      </w:r>
    </w:p>
    <w:p w14:paraId="403EC875" w14:textId="274B7A17" w:rsidR="00995F93" w:rsidRPr="00995F93" w:rsidRDefault="00995F93" w:rsidP="00995F93">
      <w:pPr>
        <w:pStyle w:val="Odstavecseseznamem"/>
        <w:numPr>
          <w:ilvl w:val="1"/>
          <w:numId w:val="35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995F93">
        <w:rPr>
          <w:rFonts w:asciiTheme="minorHAnsi" w:hAnsiTheme="minorHAnsi" w:cstheme="minorHAnsi"/>
          <w:szCs w:val="24"/>
        </w:rPr>
        <w:t>pro účely provádění pracovnělékařských prohlídek a hodnocení zdravotního stavu za účelem posuzování zdravotní způsobilosti k práci pracoviště (ordinace) poskytovatele:</w:t>
      </w:r>
    </w:p>
    <w:p w14:paraId="32428235" w14:textId="6F770B21" w:rsidR="00995F93" w:rsidRPr="00995F93" w:rsidRDefault="00995F93" w:rsidP="00995F93">
      <w:pPr>
        <w:pStyle w:val="Odstavecseseznamem"/>
        <w:numPr>
          <w:ilvl w:val="0"/>
          <w:numId w:val="33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995F93">
        <w:rPr>
          <w:rFonts w:asciiTheme="minorHAnsi" w:hAnsiTheme="minorHAnsi" w:cstheme="minorHAnsi"/>
          <w:szCs w:val="24"/>
        </w:rPr>
        <w:t>Třída Tomáše Bati 1566, 765 02 Otrokovice</w:t>
      </w:r>
    </w:p>
    <w:p w14:paraId="44F2E102" w14:textId="6A69E3AB" w:rsidR="00995F93" w:rsidRPr="00995F93" w:rsidRDefault="00995F93" w:rsidP="00995F93">
      <w:pPr>
        <w:pStyle w:val="Odstavecseseznamem"/>
        <w:numPr>
          <w:ilvl w:val="0"/>
          <w:numId w:val="33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995F93">
        <w:rPr>
          <w:rFonts w:asciiTheme="minorHAnsi" w:hAnsiTheme="minorHAnsi" w:cstheme="minorHAnsi"/>
          <w:szCs w:val="24"/>
        </w:rPr>
        <w:t>Luční čtvrť 2046, 686 03 Staré Město u Uherského Hradiště</w:t>
      </w:r>
    </w:p>
    <w:p w14:paraId="2CAA06ED" w14:textId="5355EF95" w:rsidR="00995F93" w:rsidRPr="00995F93" w:rsidRDefault="00995F93" w:rsidP="00995F93">
      <w:pPr>
        <w:pStyle w:val="Odstavecseseznamem"/>
        <w:numPr>
          <w:ilvl w:val="0"/>
          <w:numId w:val="33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995F93">
        <w:rPr>
          <w:rFonts w:asciiTheme="minorHAnsi" w:hAnsiTheme="minorHAnsi" w:cstheme="minorHAnsi"/>
          <w:szCs w:val="24"/>
        </w:rPr>
        <w:lastRenderedPageBreak/>
        <w:t xml:space="preserve">J. </w:t>
      </w:r>
      <w:proofErr w:type="spellStart"/>
      <w:r w:rsidRPr="00995F93">
        <w:rPr>
          <w:rFonts w:asciiTheme="minorHAnsi" w:hAnsiTheme="minorHAnsi" w:cstheme="minorHAnsi"/>
          <w:szCs w:val="24"/>
        </w:rPr>
        <w:t>Stancla</w:t>
      </w:r>
      <w:proofErr w:type="spellEnd"/>
      <w:r w:rsidRPr="00995F93">
        <w:rPr>
          <w:rFonts w:asciiTheme="minorHAnsi" w:hAnsiTheme="minorHAnsi" w:cstheme="minorHAnsi"/>
          <w:szCs w:val="24"/>
        </w:rPr>
        <w:t xml:space="preserve"> 152, 686 01 Uherské Hradiště</w:t>
      </w:r>
    </w:p>
    <w:p w14:paraId="22D5108E" w14:textId="7B50190B" w:rsidR="00995F93" w:rsidRPr="00995F93" w:rsidRDefault="00995F93" w:rsidP="00995F93">
      <w:pPr>
        <w:pStyle w:val="Odstavecseseznamem"/>
        <w:numPr>
          <w:ilvl w:val="0"/>
          <w:numId w:val="33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995F93">
        <w:rPr>
          <w:rFonts w:asciiTheme="minorHAnsi" w:hAnsiTheme="minorHAnsi" w:cstheme="minorHAnsi"/>
          <w:szCs w:val="24"/>
        </w:rPr>
        <w:t>Havlíčkovo nábřeží 600, 760 01 Zlín</w:t>
      </w:r>
    </w:p>
    <w:p w14:paraId="4ADDB9D9" w14:textId="444488CB" w:rsidR="00995F93" w:rsidRPr="00995F93" w:rsidRDefault="00995F93" w:rsidP="00995F93">
      <w:pPr>
        <w:pStyle w:val="Odstavecseseznamem"/>
        <w:numPr>
          <w:ilvl w:val="0"/>
          <w:numId w:val="33"/>
        </w:numPr>
        <w:spacing w:after="120"/>
        <w:jc w:val="both"/>
        <w:rPr>
          <w:rFonts w:asciiTheme="minorHAnsi" w:hAnsiTheme="minorHAnsi" w:cstheme="minorHAnsi"/>
          <w:szCs w:val="24"/>
        </w:rPr>
      </w:pPr>
      <w:r w:rsidRPr="00995F93">
        <w:rPr>
          <w:rFonts w:asciiTheme="minorHAnsi" w:hAnsiTheme="minorHAnsi" w:cstheme="minorHAnsi"/>
          <w:szCs w:val="24"/>
        </w:rPr>
        <w:t>Gregorova 1390/35, 741 01 Nový Jičín</w:t>
      </w:r>
    </w:p>
    <w:p w14:paraId="10001716" w14:textId="77777777" w:rsidR="009760DB" w:rsidRPr="00995F93" w:rsidRDefault="009760DB" w:rsidP="00F21C98">
      <w:pPr>
        <w:suppressAutoHyphens w:val="0"/>
        <w:spacing w:after="0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</w:p>
    <w:p w14:paraId="147CD0A0" w14:textId="4BB93A9C" w:rsidR="00DB2072" w:rsidRPr="00995F93" w:rsidRDefault="00995F93" w:rsidP="00DB2072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Článek </w:t>
      </w:r>
      <w:r w:rsidR="00DB2072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II.</w:t>
      </w:r>
    </w:p>
    <w:p w14:paraId="135C3643" w14:textId="0572CCC9" w:rsidR="00DB2072" w:rsidRPr="00995F93" w:rsidRDefault="00DB2072" w:rsidP="00DB2072">
      <w:pPr>
        <w:suppressAutoHyphens w:val="0"/>
        <w:spacing w:after="0" w:line="240" w:lineRule="auto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Ostatní ujednání Smlouvy Dodatkem č. </w:t>
      </w:r>
      <w:r w:rsidR="00995F93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1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nedotčená zůstávají beze změny. </w:t>
      </w:r>
    </w:p>
    <w:p w14:paraId="539A5B4A" w14:textId="77777777" w:rsidR="00DB2072" w:rsidRPr="00995F93" w:rsidRDefault="00DB2072" w:rsidP="00DB2072">
      <w:pPr>
        <w:suppressAutoHyphens w:val="0"/>
        <w:spacing w:after="0" w:line="240" w:lineRule="auto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</w:p>
    <w:p w14:paraId="63AD1380" w14:textId="77777777" w:rsidR="00DB2072" w:rsidRPr="00995F93" w:rsidRDefault="00DB2072" w:rsidP="00DB2072">
      <w:pPr>
        <w:suppressAutoHyphens w:val="0"/>
        <w:spacing w:after="0" w:line="240" w:lineRule="auto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</w:p>
    <w:p w14:paraId="01D20BBE" w14:textId="2A6FD45F" w:rsidR="00DB2072" w:rsidRPr="00995F93" w:rsidRDefault="00995F93" w:rsidP="00DB2072">
      <w:pPr>
        <w:suppressAutoHyphens w:val="0"/>
        <w:spacing w:after="0" w:line="240" w:lineRule="auto"/>
        <w:jc w:val="center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Článek </w:t>
      </w:r>
      <w:r w:rsidR="00DB2072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I</w:t>
      </w:r>
      <w:r w:rsidR="009760DB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II</w:t>
      </w:r>
      <w:r w:rsidR="00DB2072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.</w:t>
      </w:r>
    </w:p>
    <w:p w14:paraId="488477BF" w14:textId="17DE1A70" w:rsidR="00DB2072" w:rsidRPr="00995F93" w:rsidRDefault="00DB2072" w:rsidP="00F21C98">
      <w:pPr>
        <w:suppressAutoHyphens w:val="0"/>
        <w:spacing w:after="120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Otázky Dodatkem č. </w:t>
      </w:r>
      <w:r w:rsidR="00995F93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1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výslovně neupravené se řídí právními předpisy platnými a účinnými v České republice, zejména pak zákonem č. 89/2012 Sb., občanský zákoník, ve znění pozdějších předpisů.</w:t>
      </w:r>
    </w:p>
    <w:p w14:paraId="478610BC" w14:textId="417EE87A" w:rsidR="00DB2072" w:rsidRPr="00995F93" w:rsidRDefault="00DB2072" w:rsidP="00F21C98">
      <w:pPr>
        <w:suppressAutoHyphens w:val="0"/>
        <w:spacing w:after="120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Smluvní strany souhlasí s tím, že Dodatek č. </w:t>
      </w:r>
      <w:r w:rsidR="00B24E0F">
        <w:rPr>
          <w:rFonts w:asciiTheme="minorHAnsi" w:hAnsiTheme="minorHAnsi" w:cstheme="minorHAnsi"/>
          <w:kern w:val="0"/>
          <w:szCs w:val="24"/>
          <w:lang w:eastAsia="cs-CZ" w:bidi="en-US"/>
        </w:rPr>
        <w:t>1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může být použit a využit pro účely naplnění znění zákona </w:t>
      </w:r>
      <w:r w:rsidR="00B24E0F">
        <w:rPr>
          <w:rFonts w:asciiTheme="minorHAnsi" w:hAnsiTheme="minorHAnsi" w:cstheme="minorHAnsi"/>
          <w:kern w:val="0"/>
          <w:szCs w:val="24"/>
          <w:lang w:eastAsia="cs-CZ" w:bidi="en-US"/>
        </w:rPr>
        <w:br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č. 106/1999 Sb., o svobodném přístupu k informacím, ve znění pozdějších předpisů, i pro účely naplnění znění zákona č. 340/2015 Sb., o zvláštních podmínkách účinnosti některých smluv, uveřejňování těchto smluv </w:t>
      </w:r>
      <w:r w:rsidR="00B24E0F">
        <w:rPr>
          <w:rFonts w:asciiTheme="minorHAnsi" w:hAnsiTheme="minorHAnsi" w:cstheme="minorHAnsi"/>
          <w:kern w:val="0"/>
          <w:szCs w:val="24"/>
          <w:lang w:eastAsia="cs-CZ" w:bidi="en-US"/>
        </w:rPr>
        <w:br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a o registru smluv (zákon o registru smluv), ve znění pozdějších předpisů.</w:t>
      </w:r>
    </w:p>
    <w:p w14:paraId="2A172293" w14:textId="77777777" w:rsidR="00995F93" w:rsidRPr="00995F93" w:rsidRDefault="00DB2072" w:rsidP="00F21C98">
      <w:pPr>
        <w:suppressAutoHyphens w:val="0"/>
        <w:spacing w:after="120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Dodatek č. </w:t>
      </w:r>
      <w:r w:rsidR="00995F93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1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nabývá platnosti a účinnosti dnem jeho vlastnoručního podpisu posledním </w:t>
      </w:r>
    </w:p>
    <w:p w14:paraId="62CE0A26" w14:textId="3CA9710E" w:rsidR="00DB2072" w:rsidRPr="00995F93" w:rsidRDefault="00DB2072" w:rsidP="00F21C98">
      <w:pPr>
        <w:suppressAutoHyphens w:val="0"/>
        <w:spacing w:after="120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z oprávněných zástupců smluvních stran. V případě, že Dodatek č. 2 podléhá povinnosti uveřejnění v registru smluv dle zákona č. 340/2015 Sb., o zvláštních podmínkách účinnosti některých smluv, uveřejňování těchto smluv a o registru smluv (zákon o registru smluv), ve znění pozdějších předpisů, </w:t>
      </w:r>
      <w:r w:rsidR="00EA78C5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musí být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uveřejněn v registru smluv dle zákona č. 340/2015 Sb., o zvláštních podmínkách účinnosti některých smluv, uveřejňování těchto smluv a o registru smluv (zákon o registru smluv), ve znění pozdějších předpisů, </w:t>
      </w:r>
      <w:r w:rsidR="00EA78C5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přičemž účinnosti 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nabývá </w:t>
      </w:r>
      <w:r w:rsidR="00B24E0F">
        <w:rPr>
          <w:rFonts w:asciiTheme="minorHAnsi" w:hAnsiTheme="minorHAnsi" w:cstheme="minorHAnsi"/>
          <w:kern w:val="0"/>
          <w:szCs w:val="24"/>
          <w:lang w:eastAsia="cs-CZ" w:bidi="en-US"/>
        </w:rPr>
        <w:br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až dnem tohoto uveřejnění.</w:t>
      </w:r>
    </w:p>
    <w:p w14:paraId="2043A407" w14:textId="77777777" w:rsidR="00995F93" w:rsidRPr="00995F93" w:rsidRDefault="00DB2072" w:rsidP="00F21C98">
      <w:pPr>
        <w:suppressAutoHyphens w:val="0"/>
        <w:spacing w:after="120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Tento Dodatek č. </w:t>
      </w:r>
      <w:r w:rsidR="00995F93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1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je vyhotoven ve 3 stejnopisech, z nichž každý má platnost originálu. </w:t>
      </w:r>
    </w:p>
    <w:p w14:paraId="1FD366B4" w14:textId="30F7661A" w:rsidR="00DB2072" w:rsidRPr="00995F93" w:rsidRDefault="00DB2072" w:rsidP="00F21C98">
      <w:pPr>
        <w:suppressAutoHyphens w:val="0"/>
        <w:spacing w:after="120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Po vlastnoručním podpisu oprávněných zástupců obou smluvních stran obdrží </w:t>
      </w:r>
      <w:r w:rsidR="00DD4759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Objednatel dvě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 vyhotovení </w:t>
      </w:r>
      <w:r w:rsidR="00B24E0F">
        <w:rPr>
          <w:rFonts w:asciiTheme="minorHAnsi" w:hAnsiTheme="minorHAnsi" w:cstheme="minorHAnsi"/>
          <w:kern w:val="0"/>
          <w:szCs w:val="24"/>
          <w:lang w:eastAsia="cs-CZ" w:bidi="en-US"/>
        </w:rPr>
        <w:br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a </w:t>
      </w:r>
      <w:r w:rsidR="00DD4759"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 xml:space="preserve">Poskytovatel 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jedno vyhotovení.</w:t>
      </w:r>
    </w:p>
    <w:p w14:paraId="1DAB9909" w14:textId="1E14CAE4" w:rsidR="00DD4759" w:rsidRPr="00995F93" w:rsidRDefault="00DB2072" w:rsidP="00995F93">
      <w:pPr>
        <w:suppressAutoHyphens w:val="0"/>
        <w:spacing w:after="120"/>
        <w:jc w:val="both"/>
        <w:rPr>
          <w:rFonts w:asciiTheme="minorHAnsi" w:eastAsia="MS Mincho" w:hAnsiTheme="minorHAnsi" w:cstheme="minorHAnsi"/>
          <w:kern w:val="0"/>
          <w:szCs w:val="24"/>
          <w:lang w:eastAsia="en-US" w:bidi="en-US"/>
        </w:rPr>
      </w:pPr>
      <w:r w:rsidRPr="00995F93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 xml:space="preserve">Smluvní strany prohlašují, že si Dodatek č. </w:t>
      </w:r>
      <w:r w:rsidR="00B24E0F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>1</w:t>
      </w:r>
      <w:r w:rsidRPr="00995F93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 xml:space="preserve"> před jeho podpisem řádně přečetly, s jeho obsahem plně souhlasí, a že Dodatek č. 2 byl sepsán na základě pravdivých a úplných údajů dle jejich skutečné, vážné </w:t>
      </w:r>
      <w:r w:rsidR="00B24E0F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br/>
      </w:r>
      <w:r w:rsidRPr="00995F93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>a svobodné vůle, nikoliv v tísni, v omylu ani za jinak jednostranně nápadně nevýhodných podmínek, což smluvní strany stvrzují vlastnoručními podpisy svých oprávněných zástupců níže.</w:t>
      </w:r>
    </w:p>
    <w:p w14:paraId="35F9E77C" w14:textId="77777777" w:rsidR="00B24E0F" w:rsidRDefault="00B24E0F" w:rsidP="00B24E0F">
      <w:pPr>
        <w:suppressAutoHyphens w:val="0"/>
        <w:spacing w:after="240" w:line="240" w:lineRule="auto"/>
        <w:jc w:val="both"/>
        <w:rPr>
          <w:rFonts w:asciiTheme="minorHAnsi" w:eastAsia="MS Mincho" w:hAnsiTheme="minorHAnsi" w:cstheme="minorHAnsi"/>
          <w:kern w:val="0"/>
          <w:szCs w:val="24"/>
          <w:lang w:eastAsia="en-US" w:bidi="en-US"/>
        </w:rPr>
      </w:pPr>
    </w:p>
    <w:p w14:paraId="7C099D2A" w14:textId="080E8B01" w:rsidR="00EA78C5" w:rsidRPr="00995F93" w:rsidRDefault="00DB2072" w:rsidP="00B24E0F">
      <w:pPr>
        <w:suppressAutoHyphens w:val="0"/>
        <w:spacing w:after="240" w:line="240" w:lineRule="auto"/>
        <w:jc w:val="both"/>
        <w:rPr>
          <w:rFonts w:asciiTheme="minorHAnsi" w:hAnsiTheme="minorHAnsi" w:cstheme="minorHAnsi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Objednatel:</w:t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ab/>
      </w:r>
      <w:r w:rsidR="00B24E0F">
        <w:rPr>
          <w:rFonts w:asciiTheme="minorHAnsi" w:hAnsiTheme="minorHAnsi" w:cstheme="minorHAnsi"/>
          <w:kern w:val="0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kern w:val="0"/>
          <w:szCs w:val="24"/>
          <w:lang w:eastAsia="cs-CZ" w:bidi="en-US"/>
        </w:rPr>
        <w:t>Poskytovatel:</w:t>
      </w:r>
    </w:p>
    <w:p w14:paraId="4BC0EF75" w14:textId="77777777" w:rsidR="00B24E0F" w:rsidRDefault="00B24E0F" w:rsidP="00DB2072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kern w:val="0"/>
          <w:szCs w:val="24"/>
          <w:lang w:eastAsia="cs-CZ" w:bidi="en-US"/>
        </w:rPr>
      </w:pPr>
    </w:p>
    <w:p w14:paraId="4D6DDC3C" w14:textId="1E235001" w:rsidR="00DB2072" w:rsidRPr="00995F93" w:rsidRDefault="00DB2072" w:rsidP="00DB2072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kern w:val="0"/>
          <w:szCs w:val="24"/>
          <w:lang w:eastAsia="cs-CZ" w:bidi="en-US"/>
        </w:rPr>
      </w:pPr>
      <w:r w:rsidRPr="00995F93">
        <w:rPr>
          <w:rFonts w:asciiTheme="minorHAnsi" w:hAnsiTheme="minorHAnsi" w:cstheme="minorHAnsi"/>
          <w:color w:val="000000"/>
          <w:kern w:val="0"/>
          <w:szCs w:val="24"/>
          <w:lang w:eastAsia="cs-CZ" w:bidi="en-US"/>
        </w:rPr>
        <w:t xml:space="preserve">……………………………………………     </w:t>
      </w:r>
      <w:r w:rsidRPr="00995F93">
        <w:rPr>
          <w:rFonts w:asciiTheme="minorHAnsi" w:hAnsiTheme="minorHAnsi" w:cstheme="minorHAnsi"/>
          <w:color w:val="000000"/>
          <w:kern w:val="0"/>
          <w:szCs w:val="24"/>
          <w:lang w:eastAsia="cs-CZ" w:bidi="en-US"/>
        </w:rPr>
        <w:tab/>
      </w:r>
      <w:r w:rsidR="00B24E0F">
        <w:rPr>
          <w:rFonts w:asciiTheme="minorHAnsi" w:hAnsiTheme="minorHAnsi" w:cstheme="minorHAnsi"/>
          <w:color w:val="000000"/>
          <w:kern w:val="0"/>
          <w:szCs w:val="24"/>
          <w:lang w:eastAsia="cs-CZ" w:bidi="en-US"/>
        </w:rPr>
        <w:tab/>
      </w:r>
      <w:r w:rsidR="00B24E0F">
        <w:rPr>
          <w:rFonts w:asciiTheme="minorHAnsi" w:hAnsiTheme="minorHAnsi" w:cstheme="minorHAnsi"/>
          <w:color w:val="000000"/>
          <w:kern w:val="0"/>
          <w:szCs w:val="24"/>
          <w:lang w:eastAsia="cs-CZ" w:bidi="en-US"/>
        </w:rPr>
        <w:tab/>
      </w:r>
      <w:r w:rsidR="00B24E0F">
        <w:rPr>
          <w:rFonts w:asciiTheme="minorHAnsi" w:hAnsiTheme="minorHAnsi" w:cstheme="minorHAnsi"/>
          <w:color w:val="000000"/>
          <w:kern w:val="0"/>
          <w:szCs w:val="24"/>
          <w:lang w:eastAsia="cs-CZ" w:bidi="en-US"/>
        </w:rPr>
        <w:tab/>
      </w:r>
      <w:r w:rsidR="00B24E0F">
        <w:rPr>
          <w:rFonts w:asciiTheme="minorHAnsi" w:hAnsiTheme="minorHAnsi" w:cstheme="minorHAnsi"/>
          <w:color w:val="000000"/>
          <w:kern w:val="0"/>
          <w:szCs w:val="24"/>
          <w:lang w:eastAsia="cs-CZ" w:bidi="en-US"/>
        </w:rPr>
        <w:tab/>
      </w:r>
      <w:r w:rsidRPr="00995F93">
        <w:rPr>
          <w:rFonts w:asciiTheme="minorHAnsi" w:hAnsiTheme="minorHAnsi" w:cstheme="minorHAnsi"/>
          <w:color w:val="000000"/>
          <w:kern w:val="0"/>
          <w:szCs w:val="24"/>
          <w:lang w:eastAsia="cs-CZ" w:bidi="en-US"/>
        </w:rPr>
        <w:t>…………………………………………</w:t>
      </w:r>
      <w:r w:rsidRPr="00995F93"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  <w:t xml:space="preserve">    </w:t>
      </w:r>
    </w:p>
    <w:p w14:paraId="0AA6C6A3" w14:textId="43AEA601" w:rsidR="00DB2072" w:rsidRPr="00995F93" w:rsidRDefault="00B24E0F" w:rsidP="00F21C98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</w:pPr>
      <w:r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  <w:t>Mgr. Miriam Majdyšová</w:t>
      </w:r>
      <w:r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  <w:tab/>
      </w:r>
      <w:r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  <w:tab/>
      </w:r>
      <w:r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  <w:tab/>
      </w:r>
      <w:r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  <w:tab/>
      </w:r>
      <w:r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  <w:tab/>
      </w:r>
      <w:r w:rsidR="00DB2072" w:rsidRPr="00995F93"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  <w:t>Mgr. Jana Váňová</w:t>
      </w:r>
    </w:p>
    <w:p w14:paraId="3B1F10B7" w14:textId="024D9C52" w:rsidR="00DB2072" w:rsidRPr="00995F93" w:rsidRDefault="00DD4759" w:rsidP="00F21C98">
      <w:pPr>
        <w:suppressAutoHyphens w:val="0"/>
        <w:spacing w:after="0" w:line="240" w:lineRule="auto"/>
        <w:jc w:val="both"/>
        <w:rPr>
          <w:rFonts w:asciiTheme="minorHAnsi" w:hAnsiTheme="minorHAnsi" w:cstheme="minorHAnsi"/>
          <w:color w:val="000000"/>
          <w:kern w:val="0"/>
          <w:szCs w:val="24"/>
          <w:lang w:eastAsia="en-US" w:bidi="en-US"/>
        </w:rPr>
      </w:pPr>
      <w:r w:rsidRPr="00995F93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>Úřad práce České republiky</w:t>
      </w:r>
      <w:r w:rsidR="00B24E0F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ab/>
      </w:r>
      <w:r w:rsidR="00B24E0F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ab/>
      </w:r>
      <w:r w:rsidR="00B24E0F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ab/>
      </w:r>
      <w:r w:rsidR="00B24E0F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ab/>
      </w:r>
      <w:r w:rsidR="00B24E0F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ab/>
      </w:r>
      <w:r w:rsidR="00DB2072" w:rsidRPr="00995F93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>MEDIKAAL-TT, s.r.o.</w:t>
      </w:r>
    </w:p>
    <w:p w14:paraId="08EF4598" w14:textId="63CCD25A" w:rsidR="004D44FC" w:rsidRPr="00995F93" w:rsidRDefault="00B24E0F" w:rsidP="00995F93">
      <w:pPr>
        <w:suppressAutoHyphens w:val="0"/>
        <w:spacing w:after="0" w:line="240" w:lineRule="auto"/>
        <w:jc w:val="both"/>
        <w:rPr>
          <w:rFonts w:asciiTheme="minorHAnsi" w:eastAsia="MS Mincho" w:hAnsiTheme="minorHAnsi" w:cstheme="minorHAnsi"/>
          <w:kern w:val="0"/>
          <w:szCs w:val="24"/>
          <w:lang w:eastAsia="en-US" w:bidi="en-US"/>
        </w:rPr>
      </w:pPr>
      <w:r>
        <w:rPr>
          <w:rFonts w:asciiTheme="minorHAnsi" w:hAnsiTheme="minorHAnsi" w:cstheme="minorHAnsi"/>
          <w:kern w:val="0"/>
          <w:szCs w:val="24"/>
          <w:lang w:eastAsia="en-US" w:bidi="en-US"/>
        </w:rPr>
        <w:t xml:space="preserve">Ředitelka </w:t>
      </w:r>
      <w:r w:rsidRPr="00995F93"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>sekce Krajské pobočky ÚP ČR</w:t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</w:r>
      <w:r>
        <w:rPr>
          <w:rFonts w:asciiTheme="minorHAnsi" w:eastAsia="Calibri" w:hAnsiTheme="minorHAnsi" w:cstheme="minorHAnsi"/>
          <w:kern w:val="0"/>
          <w:sz w:val="24"/>
          <w:szCs w:val="24"/>
          <w:lang w:eastAsia="en-US"/>
        </w:rPr>
        <w:tab/>
      </w:r>
      <w:r>
        <w:rPr>
          <w:rFonts w:asciiTheme="minorHAnsi" w:hAnsiTheme="minorHAnsi" w:cstheme="minorHAnsi"/>
          <w:kern w:val="0"/>
          <w:szCs w:val="24"/>
          <w:lang w:eastAsia="en-US" w:bidi="en-US"/>
        </w:rPr>
        <w:tab/>
      </w:r>
      <w:r w:rsidR="00DB2072" w:rsidRPr="00995F93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>jednatel</w:t>
      </w:r>
      <w:r w:rsidR="00DD4759" w:rsidRPr="00995F93">
        <w:rPr>
          <w:rFonts w:asciiTheme="minorHAnsi" w:eastAsia="MS Mincho" w:hAnsiTheme="minorHAnsi" w:cstheme="minorHAnsi"/>
          <w:kern w:val="0"/>
          <w:szCs w:val="24"/>
          <w:lang w:eastAsia="en-US" w:bidi="en-US"/>
        </w:rPr>
        <w:t>ka</w:t>
      </w:r>
    </w:p>
    <w:sectPr w:rsidR="004D44FC" w:rsidRPr="00995F93" w:rsidSect="000055C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134" w:right="1134" w:bottom="1134" w:left="1134" w:header="709" w:footer="227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F5A45" w14:textId="77777777" w:rsidR="00373012" w:rsidRDefault="00373012">
      <w:r>
        <w:separator/>
      </w:r>
    </w:p>
  </w:endnote>
  <w:endnote w:type="continuationSeparator" w:id="0">
    <w:p w14:paraId="1A148BA2" w14:textId="77777777" w:rsidR="00373012" w:rsidRDefault="0037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19105" w14:textId="77777777" w:rsidR="00FE15B3" w:rsidRPr="000B349B" w:rsidRDefault="006E53D5" w:rsidP="000055C2">
    <w:pPr>
      <w:pStyle w:val="Zpat"/>
      <w:spacing w:after="0" w:line="240" w:lineRule="auto"/>
      <w:rPr>
        <w:rStyle w:val="fn"/>
        <w:rFonts w:asciiTheme="minorHAnsi" w:hAnsiTheme="minorHAnsi" w:cs="Arial"/>
        <w:sz w:val="14"/>
        <w:szCs w:val="14"/>
      </w:rPr>
    </w:pPr>
    <w:r>
      <w:rPr>
        <w:rStyle w:val="fn"/>
        <w:rFonts w:asciiTheme="minorHAnsi" w:hAnsiTheme="minorHAnsi" w:cs="Arial"/>
        <w:sz w:val="14"/>
        <w:szCs w:val="14"/>
      </w:rPr>
      <w:pict w14:anchorId="3D29B6EC">
        <v:rect id="_x0000_i1025" style="width:459.2pt;height:1.5pt;mso-position-vertical:absolute" o:hralign="center" o:hrstd="t" o:hrnoshade="t" o:hr="t" fillcolor="#c00000" stroked="f"/>
      </w:pict>
    </w:r>
  </w:p>
  <w:p w14:paraId="62251EA4" w14:textId="77777777" w:rsidR="00FE15B3" w:rsidRPr="000B349B" w:rsidRDefault="00FE15B3" w:rsidP="000055C2">
    <w:pPr>
      <w:pStyle w:val="Zpat"/>
      <w:spacing w:after="0" w:line="240" w:lineRule="auto"/>
      <w:jc w:val="center"/>
      <w:rPr>
        <w:rFonts w:asciiTheme="minorHAnsi" w:hAnsiTheme="minorHAnsi" w:cs="Times New Roman"/>
        <w:bCs/>
        <w:kern w:val="0"/>
        <w:sz w:val="14"/>
        <w:szCs w:val="14"/>
        <w:lang w:eastAsia="cs-CZ"/>
      </w:rPr>
    </w:pPr>
    <w:r w:rsidRPr="000B349B">
      <w:rPr>
        <w:rStyle w:val="fn"/>
        <w:rFonts w:asciiTheme="minorHAnsi" w:hAnsiTheme="minorHAnsi" w:cs="Times New Roman"/>
        <w:sz w:val="14"/>
        <w:szCs w:val="14"/>
      </w:rPr>
      <w:t xml:space="preserve">MEDIKAAL-TT, s.r.o. </w:t>
    </w:r>
    <w:r w:rsidRPr="000B349B">
      <w:rPr>
        <w:rFonts w:asciiTheme="minorHAnsi" w:hAnsiTheme="minorHAnsi" w:cs="Times New Roman"/>
        <w:sz w:val="14"/>
        <w:szCs w:val="14"/>
      </w:rPr>
      <w:t>Legerova 389/56, 120 00 Praha 2 – Vinohrady, IČO: 257 83 483, DIČ: CZ 699 003 488</w:t>
    </w:r>
  </w:p>
  <w:p w14:paraId="451571C3" w14:textId="77777777" w:rsidR="00FE15B3" w:rsidRPr="000B349B" w:rsidRDefault="00FE15B3" w:rsidP="000055C2">
    <w:pPr>
      <w:pStyle w:val="Zpat"/>
      <w:spacing w:after="0" w:line="240" w:lineRule="auto"/>
      <w:jc w:val="center"/>
      <w:rPr>
        <w:rFonts w:asciiTheme="minorHAnsi" w:hAnsiTheme="minorHAnsi" w:cs="Times New Roman"/>
        <w:sz w:val="14"/>
        <w:szCs w:val="14"/>
      </w:rPr>
    </w:pPr>
    <w:r w:rsidRPr="000B349B">
      <w:rPr>
        <w:rFonts w:asciiTheme="minorHAnsi" w:hAnsiTheme="minorHAnsi" w:cs="Times New Roman"/>
        <w:sz w:val="14"/>
        <w:szCs w:val="14"/>
      </w:rPr>
      <w:t>zapsaná u Městského soudu v Praze</w:t>
    </w:r>
    <w:r w:rsidRPr="000B349B">
      <w:rPr>
        <w:rFonts w:asciiTheme="minorHAnsi" w:hAnsiTheme="minorHAnsi" w:cs="Times New Roman"/>
        <w:bCs/>
        <w:kern w:val="0"/>
        <w:sz w:val="14"/>
        <w:szCs w:val="14"/>
        <w:lang w:eastAsia="cs-CZ"/>
      </w:rPr>
      <w:t xml:space="preserve">, Spisová značka: </w:t>
    </w:r>
    <w:r w:rsidRPr="000B349B">
      <w:rPr>
        <w:rFonts w:asciiTheme="minorHAnsi" w:hAnsiTheme="minorHAnsi" w:cs="Times New Roman"/>
        <w:sz w:val="14"/>
        <w:szCs w:val="14"/>
      </w:rPr>
      <w:t>C 69870</w:t>
    </w:r>
  </w:p>
  <w:p w14:paraId="62BA2D2A" w14:textId="77777777" w:rsidR="00FE15B3" w:rsidRPr="000B349B" w:rsidRDefault="00FE15B3" w:rsidP="000055C2">
    <w:pPr>
      <w:spacing w:after="0" w:line="240" w:lineRule="auto"/>
      <w:jc w:val="center"/>
      <w:rPr>
        <w:rFonts w:asciiTheme="minorHAnsi" w:hAnsiTheme="minorHAnsi" w:cs="Times New Roman"/>
        <w:kern w:val="0"/>
        <w:sz w:val="14"/>
        <w:szCs w:val="14"/>
        <w:lang w:eastAsia="cs-CZ"/>
      </w:rPr>
    </w:pPr>
    <w:r w:rsidRPr="000B349B">
      <w:rPr>
        <w:rFonts w:asciiTheme="minorHAnsi" w:hAnsiTheme="minorHAnsi" w:cs="Times New Roman"/>
        <w:sz w:val="14"/>
        <w:szCs w:val="14"/>
      </w:rPr>
      <w:t xml:space="preserve">Zdravotnické zařízení: č. Registrace </w:t>
    </w:r>
    <w:proofErr w:type="spellStart"/>
    <w:r w:rsidRPr="000B349B">
      <w:rPr>
        <w:rFonts w:asciiTheme="minorHAnsi" w:hAnsiTheme="minorHAnsi" w:cs="Times New Roman"/>
        <w:sz w:val="14"/>
        <w:szCs w:val="14"/>
      </w:rPr>
      <w:t>rz</w:t>
    </w:r>
    <w:proofErr w:type="spellEnd"/>
    <w:r w:rsidRPr="000B349B">
      <w:rPr>
        <w:rFonts w:asciiTheme="minorHAnsi" w:hAnsiTheme="minorHAnsi" w:cs="Times New Roman"/>
        <w:sz w:val="14"/>
        <w:szCs w:val="14"/>
      </w:rPr>
      <w:t>/984/</w:t>
    </w:r>
    <w:proofErr w:type="gramStart"/>
    <w:r w:rsidRPr="000B349B">
      <w:rPr>
        <w:rFonts w:asciiTheme="minorHAnsi" w:hAnsiTheme="minorHAnsi" w:cs="Times New Roman"/>
        <w:sz w:val="14"/>
        <w:szCs w:val="14"/>
      </w:rPr>
      <w:t>02- p</w:t>
    </w:r>
    <w:proofErr w:type="gramEnd"/>
    <w:r w:rsidRPr="000B349B">
      <w:rPr>
        <w:rFonts w:asciiTheme="minorHAnsi" w:hAnsiTheme="minorHAnsi" w:cs="Times New Roman"/>
        <w:sz w:val="14"/>
        <w:szCs w:val="14"/>
      </w:rPr>
      <w:t xml:space="preserve"> 75</w:t>
    </w:r>
  </w:p>
  <w:p w14:paraId="1B63909B" w14:textId="77777777" w:rsidR="00FE15B3" w:rsidRPr="000B349B" w:rsidRDefault="00FE15B3" w:rsidP="000055C2">
    <w:pPr>
      <w:spacing w:after="0" w:line="240" w:lineRule="auto"/>
      <w:jc w:val="center"/>
      <w:rPr>
        <w:rFonts w:asciiTheme="minorHAnsi" w:hAnsiTheme="minorHAnsi" w:cs="Times New Roman"/>
        <w:sz w:val="14"/>
        <w:szCs w:val="14"/>
      </w:rPr>
    </w:pPr>
    <w:r w:rsidRPr="000B349B">
      <w:rPr>
        <w:rFonts w:asciiTheme="minorHAnsi" w:hAnsiTheme="minorHAnsi" w:cs="Times New Roman"/>
        <w:sz w:val="14"/>
        <w:szCs w:val="14"/>
      </w:rPr>
      <w:t xml:space="preserve">tel: </w:t>
    </w:r>
    <w:r w:rsidRPr="000B349B">
      <w:rPr>
        <w:rFonts w:asciiTheme="minorHAnsi" w:hAnsiTheme="minorHAnsi" w:cs="Times New Roman"/>
        <w:kern w:val="0"/>
        <w:sz w:val="14"/>
        <w:szCs w:val="14"/>
        <w:lang w:eastAsia="cs-CZ"/>
      </w:rPr>
      <w:t xml:space="preserve">+420 </w:t>
    </w:r>
    <w:r w:rsidRPr="000B349B">
      <w:rPr>
        <w:rFonts w:asciiTheme="minorHAnsi" w:hAnsiTheme="minorHAnsi" w:cs="Times New Roman"/>
        <w:sz w:val="14"/>
        <w:szCs w:val="14"/>
      </w:rPr>
      <w:t xml:space="preserve">222 310 451, </w:t>
    </w:r>
    <w:r w:rsidRPr="000B349B">
      <w:rPr>
        <w:rFonts w:asciiTheme="minorHAnsi" w:hAnsiTheme="minorHAnsi" w:cs="Times New Roman"/>
        <w:kern w:val="0"/>
        <w:sz w:val="14"/>
        <w:szCs w:val="14"/>
        <w:lang w:eastAsia="cs-CZ"/>
      </w:rPr>
      <w:t xml:space="preserve">fax: +420 222 310 515, </w:t>
    </w:r>
    <w:hyperlink r:id="rId1" w:history="1">
      <w:r w:rsidRPr="000B349B">
        <w:rPr>
          <w:rStyle w:val="Hypertextovodkaz"/>
          <w:rFonts w:asciiTheme="minorHAnsi" w:hAnsiTheme="minorHAnsi" w:cs="Times New Roman"/>
          <w:sz w:val="14"/>
          <w:szCs w:val="14"/>
        </w:rPr>
        <w:t>www.medikaal.cz</w:t>
      </w:r>
    </w:hyperlink>
    <w:r w:rsidRPr="000B349B">
      <w:rPr>
        <w:rFonts w:asciiTheme="minorHAnsi" w:hAnsiTheme="minorHAnsi" w:cs="Times New Roman"/>
        <w:sz w:val="14"/>
        <w:szCs w:val="14"/>
      </w:rPr>
      <w:t xml:space="preserve">, e-mail: </w:t>
    </w:r>
    <w:hyperlink r:id="rId2" w:history="1">
      <w:r w:rsidRPr="000B349B">
        <w:rPr>
          <w:rStyle w:val="Hypertextovodkaz"/>
          <w:rFonts w:asciiTheme="minorHAnsi" w:hAnsiTheme="minorHAnsi" w:cs="Times New Roman"/>
          <w:sz w:val="14"/>
          <w:szCs w:val="14"/>
        </w:rPr>
        <w:t>info@medikaal.cz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A1C41" w14:textId="77777777" w:rsidR="00FE15B3" w:rsidRPr="000B349B" w:rsidRDefault="006E53D5" w:rsidP="00A82734">
    <w:pPr>
      <w:pStyle w:val="Zpat"/>
      <w:spacing w:after="0" w:line="240" w:lineRule="auto"/>
      <w:rPr>
        <w:rStyle w:val="fn"/>
        <w:rFonts w:asciiTheme="minorHAnsi" w:hAnsiTheme="minorHAnsi" w:cs="Arial"/>
        <w:sz w:val="14"/>
        <w:szCs w:val="14"/>
      </w:rPr>
    </w:pPr>
    <w:r>
      <w:rPr>
        <w:rStyle w:val="fn"/>
        <w:rFonts w:asciiTheme="minorHAnsi" w:hAnsiTheme="minorHAnsi" w:cs="Arial"/>
        <w:sz w:val="14"/>
        <w:szCs w:val="14"/>
      </w:rPr>
      <w:pict w14:anchorId="2A3F9A64">
        <v:rect id="_x0000_i1026" style="width:459.2pt;height:1.5pt;mso-position-vertical:absolute" o:hralign="center" o:hrstd="t" o:hrnoshade="t" o:hr="t" fillcolor="#c00000" stroked="f"/>
      </w:pict>
    </w:r>
  </w:p>
  <w:p w14:paraId="31BA9C0B" w14:textId="77777777" w:rsidR="00FE15B3" w:rsidRPr="000B349B" w:rsidRDefault="00FE15B3" w:rsidP="000B349B">
    <w:pPr>
      <w:pStyle w:val="Zpat"/>
      <w:spacing w:after="0" w:line="240" w:lineRule="auto"/>
      <w:jc w:val="center"/>
      <w:rPr>
        <w:rFonts w:asciiTheme="minorHAnsi" w:hAnsiTheme="minorHAnsi" w:cs="Times New Roman"/>
        <w:bCs/>
        <w:kern w:val="0"/>
        <w:sz w:val="14"/>
        <w:szCs w:val="14"/>
        <w:lang w:eastAsia="cs-CZ"/>
      </w:rPr>
    </w:pPr>
    <w:r w:rsidRPr="000B349B">
      <w:rPr>
        <w:rStyle w:val="fn"/>
        <w:rFonts w:asciiTheme="minorHAnsi" w:hAnsiTheme="minorHAnsi" w:cs="Times New Roman"/>
        <w:sz w:val="14"/>
        <w:szCs w:val="14"/>
      </w:rPr>
      <w:t xml:space="preserve">MEDIKAAL-TT, s.r.o. </w:t>
    </w:r>
    <w:r w:rsidRPr="000B349B">
      <w:rPr>
        <w:rFonts w:asciiTheme="minorHAnsi" w:hAnsiTheme="minorHAnsi" w:cs="Times New Roman"/>
        <w:sz w:val="14"/>
        <w:szCs w:val="14"/>
      </w:rPr>
      <w:t>Legerova 389/56, 120 00 Praha 2 – Vinohrady, IČO: 257 83 483, DIČ: CZ 699 003 488</w:t>
    </w:r>
  </w:p>
  <w:p w14:paraId="5F010ED6" w14:textId="77777777" w:rsidR="00FE15B3" w:rsidRPr="000B349B" w:rsidRDefault="00FE15B3" w:rsidP="000B349B">
    <w:pPr>
      <w:pStyle w:val="Zpat"/>
      <w:spacing w:after="0" w:line="240" w:lineRule="auto"/>
      <w:jc w:val="center"/>
      <w:rPr>
        <w:rFonts w:asciiTheme="minorHAnsi" w:hAnsiTheme="minorHAnsi" w:cs="Times New Roman"/>
        <w:sz w:val="14"/>
        <w:szCs w:val="14"/>
      </w:rPr>
    </w:pPr>
    <w:r w:rsidRPr="000B349B">
      <w:rPr>
        <w:rFonts w:asciiTheme="minorHAnsi" w:hAnsiTheme="minorHAnsi" w:cs="Times New Roman"/>
        <w:sz w:val="14"/>
        <w:szCs w:val="14"/>
      </w:rPr>
      <w:t>zapsaná u Městského soudu v Praze</w:t>
    </w:r>
    <w:r w:rsidRPr="000B349B">
      <w:rPr>
        <w:rFonts w:asciiTheme="minorHAnsi" w:hAnsiTheme="minorHAnsi" w:cs="Times New Roman"/>
        <w:bCs/>
        <w:kern w:val="0"/>
        <w:sz w:val="14"/>
        <w:szCs w:val="14"/>
        <w:lang w:eastAsia="cs-CZ"/>
      </w:rPr>
      <w:t xml:space="preserve">, Spisová značka: </w:t>
    </w:r>
    <w:r w:rsidRPr="000B349B">
      <w:rPr>
        <w:rFonts w:asciiTheme="minorHAnsi" w:hAnsiTheme="minorHAnsi" w:cs="Times New Roman"/>
        <w:sz w:val="14"/>
        <w:szCs w:val="14"/>
      </w:rPr>
      <w:t>C 69870</w:t>
    </w:r>
  </w:p>
  <w:p w14:paraId="46A31477" w14:textId="77777777" w:rsidR="00FE15B3" w:rsidRPr="000B349B" w:rsidRDefault="00FE15B3" w:rsidP="000B349B">
    <w:pPr>
      <w:spacing w:after="0" w:line="240" w:lineRule="auto"/>
      <w:jc w:val="center"/>
      <w:rPr>
        <w:rFonts w:asciiTheme="minorHAnsi" w:hAnsiTheme="minorHAnsi" w:cs="Times New Roman"/>
        <w:kern w:val="0"/>
        <w:sz w:val="14"/>
        <w:szCs w:val="14"/>
        <w:lang w:eastAsia="cs-CZ"/>
      </w:rPr>
    </w:pPr>
    <w:r w:rsidRPr="000B349B">
      <w:rPr>
        <w:rFonts w:asciiTheme="minorHAnsi" w:hAnsiTheme="minorHAnsi" w:cs="Times New Roman"/>
        <w:sz w:val="14"/>
        <w:szCs w:val="14"/>
      </w:rPr>
      <w:t xml:space="preserve">Zdravotnické zařízení: č. Registrace </w:t>
    </w:r>
    <w:proofErr w:type="spellStart"/>
    <w:r w:rsidRPr="000B349B">
      <w:rPr>
        <w:rFonts w:asciiTheme="minorHAnsi" w:hAnsiTheme="minorHAnsi" w:cs="Times New Roman"/>
        <w:sz w:val="14"/>
        <w:szCs w:val="14"/>
      </w:rPr>
      <w:t>rz</w:t>
    </w:r>
    <w:proofErr w:type="spellEnd"/>
    <w:r w:rsidRPr="000B349B">
      <w:rPr>
        <w:rFonts w:asciiTheme="minorHAnsi" w:hAnsiTheme="minorHAnsi" w:cs="Times New Roman"/>
        <w:sz w:val="14"/>
        <w:szCs w:val="14"/>
      </w:rPr>
      <w:t>/984/</w:t>
    </w:r>
    <w:proofErr w:type="gramStart"/>
    <w:r w:rsidRPr="000B349B">
      <w:rPr>
        <w:rFonts w:asciiTheme="minorHAnsi" w:hAnsiTheme="minorHAnsi" w:cs="Times New Roman"/>
        <w:sz w:val="14"/>
        <w:szCs w:val="14"/>
      </w:rPr>
      <w:t>02- p</w:t>
    </w:r>
    <w:proofErr w:type="gramEnd"/>
    <w:r w:rsidRPr="000B349B">
      <w:rPr>
        <w:rFonts w:asciiTheme="minorHAnsi" w:hAnsiTheme="minorHAnsi" w:cs="Times New Roman"/>
        <w:sz w:val="14"/>
        <w:szCs w:val="14"/>
      </w:rPr>
      <w:t xml:space="preserve"> 75</w:t>
    </w:r>
  </w:p>
  <w:p w14:paraId="7954E235" w14:textId="77777777" w:rsidR="00FE15B3" w:rsidRPr="000B349B" w:rsidRDefault="00FE15B3" w:rsidP="000B349B">
    <w:pPr>
      <w:spacing w:after="0" w:line="240" w:lineRule="auto"/>
      <w:jc w:val="center"/>
      <w:rPr>
        <w:rFonts w:asciiTheme="minorHAnsi" w:hAnsiTheme="minorHAnsi" w:cs="Times New Roman"/>
        <w:sz w:val="14"/>
        <w:szCs w:val="14"/>
      </w:rPr>
    </w:pPr>
    <w:r w:rsidRPr="000B349B">
      <w:rPr>
        <w:rFonts w:asciiTheme="minorHAnsi" w:hAnsiTheme="minorHAnsi" w:cs="Times New Roman"/>
        <w:sz w:val="14"/>
        <w:szCs w:val="14"/>
      </w:rPr>
      <w:t xml:space="preserve">tel: </w:t>
    </w:r>
    <w:r w:rsidRPr="000B349B">
      <w:rPr>
        <w:rFonts w:asciiTheme="minorHAnsi" w:hAnsiTheme="minorHAnsi" w:cs="Times New Roman"/>
        <w:kern w:val="0"/>
        <w:sz w:val="14"/>
        <w:szCs w:val="14"/>
        <w:lang w:eastAsia="cs-CZ"/>
      </w:rPr>
      <w:t xml:space="preserve">+420 </w:t>
    </w:r>
    <w:r w:rsidRPr="000B349B">
      <w:rPr>
        <w:rFonts w:asciiTheme="minorHAnsi" w:hAnsiTheme="minorHAnsi" w:cs="Times New Roman"/>
        <w:sz w:val="14"/>
        <w:szCs w:val="14"/>
      </w:rPr>
      <w:t xml:space="preserve">222 310 451, </w:t>
    </w:r>
    <w:r w:rsidRPr="000B349B">
      <w:rPr>
        <w:rFonts w:asciiTheme="minorHAnsi" w:hAnsiTheme="minorHAnsi" w:cs="Times New Roman"/>
        <w:kern w:val="0"/>
        <w:sz w:val="14"/>
        <w:szCs w:val="14"/>
        <w:lang w:eastAsia="cs-CZ"/>
      </w:rPr>
      <w:t xml:space="preserve">fax: +420 222 310 515, </w:t>
    </w:r>
    <w:hyperlink r:id="rId1" w:history="1">
      <w:r w:rsidRPr="000B349B">
        <w:rPr>
          <w:rStyle w:val="Hypertextovodkaz"/>
          <w:rFonts w:asciiTheme="minorHAnsi" w:hAnsiTheme="minorHAnsi" w:cs="Times New Roman"/>
          <w:sz w:val="14"/>
          <w:szCs w:val="14"/>
        </w:rPr>
        <w:t>www.medikaal.cz</w:t>
      </w:r>
    </w:hyperlink>
    <w:r w:rsidRPr="000B349B">
      <w:rPr>
        <w:rFonts w:asciiTheme="minorHAnsi" w:hAnsiTheme="minorHAnsi" w:cs="Times New Roman"/>
        <w:sz w:val="14"/>
        <w:szCs w:val="14"/>
      </w:rPr>
      <w:t xml:space="preserve">, e-mail: </w:t>
    </w:r>
    <w:hyperlink r:id="rId2" w:history="1">
      <w:r w:rsidRPr="000B349B">
        <w:rPr>
          <w:rStyle w:val="Hypertextovodkaz"/>
          <w:rFonts w:asciiTheme="minorHAnsi" w:hAnsiTheme="minorHAnsi" w:cs="Times New Roman"/>
          <w:sz w:val="14"/>
          <w:szCs w:val="14"/>
        </w:rPr>
        <w:t>info@medikaal.cz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DB8D8" w14:textId="77777777" w:rsidR="00373012" w:rsidRDefault="00373012">
      <w:r>
        <w:separator/>
      </w:r>
    </w:p>
  </w:footnote>
  <w:footnote w:type="continuationSeparator" w:id="0">
    <w:p w14:paraId="18B4967E" w14:textId="77777777" w:rsidR="00373012" w:rsidRDefault="0037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8A371" w14:textId="77777777" w:rsidR="00FE15B3" w:rsidRPr="008D6919" w:rsidRDefault="00FE15B3" w:rsidP="008D6919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826D33" wp14:editId="12A41E43">
          <wp:simplePos x="0" y="0"/>
          <wp:positionH relativeFrom="margin">
            <wp:posOffset>0</wp:posOffset>
          </wp:positionH>
          <wp:positionV relativeFrom="paragraph">
            <wp:posOffset>-400685</wp:posOffset>
          </wp:positionV>
          <wp:extent cx="1123950" cy="666750"/>
          <wp:effectExtent l="0" t="0" r="0" b="0"/>
          <wp:wrapSquare wrapText="bothSides"/>
          <wp:docPr id="8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22E7F" w14:textId="77777777" w:rsidR="00FE15B3" w:rsidRDefault="00FE15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5B59A0" wp14:editId="3F89F317">
          <wp:simplePos x="0" y="0"/>
          <wp:positionH relativeFrom="column">
            <wp:posOffset>-369570</wp:posOffset>
          </wp:positionH>
          <wp:positionV relativeFrom="paragraph">
            <wp:posOffset>-407670</wp:posOffset>
          </wp:positionV>
          <wp:extent cx="1219200" cy="723900"/>
          <wp:effectExtent l="19050" t="0" r="0" b="0"/>
          <wp:wrapSquare wrapText="bothSides"/>
          <wp:docPr id="9" name="obráze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25C2C5A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E73"/>
    <w:multiLevelType w:val="hybridMultilevel"/>
    <w:tmpl w:val="23804400"/>
    <w:lvl w:ilvl="0" w:tplc="61DCC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F2B8D"/>
    <w:multiLevelType w:val="hybridMultilevel"/>
    <w:tmpl w:val="D5F4B0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140A"/>
    <w:multiLevelType w:val="hybridMultilevel"/>
    <w:tmpl w:val="CD3880FE"/>
    <w:lvl w:ilvl="0" w:tplc="850A354C">
      <w:start w:val="1"/>
      <w:numFmt w:val="bullet"/>
      <w:lvlText w:val=""/>
      <w:lvlJc w:val="right"/>
      <w:pPr>
        <w:ind w:left="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23604808"/>
    <w:multiLevelType w:val="hybridMultilevel"/>
    <w:tmpl w:val="8B329A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55EBCA0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84571"/>
    <w:multiLevelType w:val="hybridMultilevel"/>
    <w:tmpl w:val="83606D22"/>
    <w:lvl w:ilvl="0" w:tplc="C4BCD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D7F91"/>
    <w:multiLevelType w:val="multilevel"/>
    <w:tmpl w:val="9152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2188E"/>
    <w:multiLevelType w:val="hybridMultilevel"/>
    <w:tmpl w:val="7F544E8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CDF1C67"/>
    <w:multiLevelType w:val="hybridMultilevel"/>
    <w:tmpl w:val="1FCAD78E"/>
    <w:lvl w:ilvl="0" w:tplc="E012B5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FE134B"/>
    <w:multiLevelType w:val="hybridMultilevel"/>
    <w:tmpl w:val="F47C0504"/>
    <w:lvl w:ilvl="0" w:tplc="D7E296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16581"/>
    <w:multiLevelType w:val="hybridMultilevel"/>
    <w:tmpl w:val="9288DDFA"/>
    <w:lvl w:ilvl="0" w:tplc="69A2D0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51D3B"/>
    <w:multiLevelType w:val="hybridMultilevel"/>
    <w:tmpl w:val="207EC6FA"/>
    <w:lvl w:ilvl="0" w:tplc="9B406EE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2089C"/>
    <w:multiLevelType w:val="hybridMultilevel"/>
    <w:tmpl w:val="CD5A9704"/>
    <w:lvl w:ilvl="0" w:tplc="69A2D0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15A53CA">
      <w:start w:val="1"/>
      <w:numFmt w:val="bullet"/>
      <w:lvlText w:val="-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0F11C3B"/>
    <w:multiLevelType w:val="hybridMultilevel"/>
    <w:tmpl w:val="4924537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F75BF"/>
    <w:multiLevelType w:val="hybridMultilevel"/>
    <w:tmpl w:val="0E7ADBD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72AD5"/>
    <w:multiLevelType w:val="hybridMultilevel"/>
    <w:tmpl w:val="D09EFB8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44FBC"/>
    <w:multiLevelType w:val="hybridMultilevel"/>
    <w:tmpl w:val="45648C88"/>
    <w:lvl w:ilvl="0" w:tplc="3078E608">
      <w:start w:val="8"/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D62C2"/>
    <w:multiLevelType w:val="hybridMultilevel"/>
    <w:tmpl w:val="10B8D17A"/>
    <w:lvl w:ilvl="0" w:tplc="0405001B">
      <w:start w:val="1"/>
      <w:numFmt w:val="lowerRoman"/>
      <w:lvlText w:val="%1."/>
      <w:lvlJc w:val="righ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9F87B4E"/>
    <w:multiLevelType w:val="hybridMultilevel"/>
    <w:tmpl w:val="73760644"/>
    <w:lvl w:ilvl="0" w:tplc="A614C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85E58"/>
    <w:multiLevelType w:val="hybridMultilevel"/>
    <w:tmpl w:val="2B2EE3FC"/>
    <w:lvl w:ilvl="0" w:tplc="A5D431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C2E0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114C6"/>
    <w:multiLevelType w:val="hybridMultilevel"/>
    <w:tmpl w:val="A5F41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26E5"/>
    <w:multiLevelType w:val="hybridMultilevel"/>
    <w:tmpl w:val="B53E9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C0F16"/>
    <w:multiLevelType w:val="multilevel"/>
    <w:tmpl w:val="8C42591E"/>
    <w:styleLink w:val="WWNum1"/>
    <w:lvl w:ilvl="0">
      <w:start w:val="1"/>
      <w:numFmt w:val="decimal"/>
      <w:lvlText w:val="%1."/>
      <w:lvlJc w:val="left"/>
      <w:rPr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50B747E5"/>
    <w:multiLevelType w:val="hybridMultilevel"/>
    <w:tmpl w:val="66949A7E"/>
    <w:lvl w:ilvl="0" w:tplc="1CA4F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36FC1"/>
    <w:multiLevelType w:val="hybridMultilevel"/>
    <w:tmpl w:val="B53E96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A2118"/>
    <w:multiLevelType w:val="hybridMultilevel"/>
    <w:tmpl w:val="F36C065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5C76B6"/>
    <w:multiLevelType w:val="hybridMultilevel"/>
    <w:tmpl w:val="FD52DE96"/>
    <w:lvl w:ilvl="0" w:tplc="850A354C">
      <w:start w:val="1"/>
      <w:numFmt w:val="bullet"/>
      <w:lvlText w:val=""/>
      <w:lvlJc w:val="righ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860B8C"/>
    <w:multiLevelType w:val="hybridMultilevel"/>
    <w:tmpl w:val="3208D7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6269D0"/>
    <w:multiLevelType w:val="hybridMultilevel"/>
    <w:tmpl w:val="1C5656A0"/>
    <w:lvl w:ilvl="0" w:tplc="20DC0A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843CB"/>
    <w:multiLevelType w:val="hybridMultilevel"/>
    <w:tmpl w:val="C2CA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A06974"/>
    <w:multiLevelType w:val="multilevel"/>
    <w:tmpl w:val="B316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2D112E"/>
    <w:multiLevelType w:val="hybridMultilevel"/>
    <w:tmpl w:val="B34CE27A"/>
    <w:lvl w:ilvl="0" w:tplc="17E899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B0796"/>
    <w:multiLevelType w:val="hybridMultilevel"/>
    <w:tmpl w:val="9CE4604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C555F"/>
    <w:multiLevelType w:val="hybridMultilevel"/>
    <w:tmpl w:val="E2486F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15A53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16"/>
  </w:num>
  <w:num w:numId="4">
    <w:abstractNumId w:val="14"/>
  </w:num>
  <w:num w:numId="5">
    <w:abstractNumId w:val="33"/>
  </w:num>
  <w:num w:numId="6">
    <w:abstractNumId w:val="31"/>
  </w:num>
  <w:num w:numId="7">
    <w:abstractNumId w:val="1"/>
  </w:num>
  <w:num w:numId="8">
    <w:abstractNumId w:val="12"/>
  </w:num>
  <w:num w:numId="9">
    <w:abstractNumId w:val="10"/>
  </w:num>
  <w:num w:numId="10">
    <w:abstractNumId w:val="25"/>
  </w:num>
  <w:num w:numId="11">
    <w:abstractNumId w:val="8"/>
  </w:num>
  <w:num w:numId="12">
    <w:abstractNumId w:val="26"/>
  </w:num>
  <w:num w:numId="13">
    <w:abstractNumId w:val="23"/>
  </w:num>
  <w:num w:numId="14">
    <w:abstractNumId w:val="3"/>
  </w:num>
  <w:num w:numId="15">
    <w:abstractNumId w:val="9"/>
  </w:num>
  <w:num w:numId="16">
    <w:abstractNumId w:val="18"/>
  </w:num>
  <w:num w:numId="17">
    <w:abstractNumId w:val="20"/>
  </w:num>
  <w:num w:numId="18">
    <w:abstractNumId w:val="29"/>
  </w:num>
  <w:num w:numId="19">
    <w:abstractNumId w:val="27"/>
  </w:num>
  <w:num w:numId="20">
    <w:abstractNumId w:val="4"/>
  </w:num>
  <w:num w:numId="21">
    <w:abstractNumId w:val="22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sz w:val="22"/>
          <w:szCs w:val="22"/>
        </w:rPr>
      </w:lvl>
    </w:lvlOverride>
  </w:num>
  <w:num w:numId="22">
    <w:abstractNumId w:val="22"/>
    <w:lvlOverride w:ilvl="0">
      <w:startOverride w:val="1"/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23">
    <w:abstractNumId w:val="22"/>
  </w:num>
  <w:num w:numId="24">
    <w:abstractNumId w:val="7"/>
  </w:num>
  <w:num w:numId="25">
    <w:abstractNumId w:val="28"/>
  </w:num>
  <w:num w:numId="26">
    <w:abstractNumId w:val="13"/>
  </w:num>
  <w:num w:numId="27">
    <w:abstractNumId w:val="11"/>
  </w:num>
  <w:num w:numId="28">
    <w:abstractNumId w:val="32"/>
  </w:num>
  <w:num w:numId="29">
    <w:abstractNumId w:val="0"/>
  </w:num>
  <w:num w:numId="30">
    <w:abstractNumId w:val="21"/>
  </w:num>
  <w:num w:numId="31">
    <w:abstractNumId w:val="24"/>
  </w:num>
  <w:num w:numId="32">
    <w:abstractNumId w:val="15"/>
  </w:num>
  <w:num w:numId="33">
    <w:abstractNumId w:val="17"/>
  </w:num>
  <w:num w:numId="34">
    <w:abstractNumId w:val="19"/>
  </w:num>
  <w:num w:numId="35">
    <w:abstractNumId w:val="2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638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4E"/>
    <w:rsid w:val="0000059F"/>
    <w:rsid w:val="000055C2"/>
    <w:rsid w:val="00007900"/>
    <w:rsid w:val="00007AB6"/>
    <w:rsid w:val="000114E4"/>
    <w:rsid w:val="00011B03"/>
    <w:rsid w:val="00012C3D"/>
    <w:rsid w:val="000233E5"/>
    <w:rsid w:val="0002484C"/>
    <w:rsid w:val="000248A3"/>
    <w:rsid w:val="000254A8"/>
    <w:rsid w:val="00030B96"/>
    <w:rsid w:val="00036034"/>
    <w:rsid w:val="00046520"/>
    <w:rsid w:val="00056C11"/>
    <w:rsid w:val="00065607"/>
    <w:rsid w:val="000666A6"/>
    <w:rsid w:val="00071035"/>
    <w:rsid w:val="00072A61"/>
    <w:rsid w:val="00072B71"/>
    <w:rsid w:val="000731DB"/>
    <w:rsid w:val="000756FF"/>
    <w:rsid w:val="00075BF6"/>
    <w:rsid w:val="00095A59"/>
    <w:rsid w:val="000B18A1"/>
    <w:rsid w:val="000B349B"/>
    <w:rsid w:val="000B3F03"/>
    <w:rsid w:val="000B510B"/>
    <w:rsid w:val="000B79A0"/>
    <w:rsid w:val="000C217D"/>
    <w:rsid w:val="000C653C"/>
    <w:rsid w:val="000C6A23"/>
    <w:rsid w:val="000D0536"/>
    <w:rsid w:val="000E6DB5"/>
    <w:rsid w:val="00100921"/>
    <w:rsid w:val="00106A95"/>
    <w:rsid w:val="00106F95"/>
    <w:rsid w:val="00111FBC"/>
    <w:rsid w:val="00123188"/>
    <w:rsid w:val="00132897"/>
    <w:rsid w:val="00140FD9"/>
    <w:rsid w:val="001430B8"/>
    <w:rsid w:val="001510CF"/>
    <w:rsid w:val="00154723"/>
    <w:rsid w:val="00154911"/>
    <w:rsid w:val="00155ACE"/>
    <w:rsid w:val="00163346"/>
    <w:rsid w:val="001639A4"/>
    <w:rsid w:val="001644FD"/>
    <w:rsid w:val="00165704"/>
    <w:rsid w:val="001667BA"/>
    <w:rsid w:val="001668E9"/>
    <w:rsid w:val="001711C6"/>
    <w:rsid w:val="0017780A"/>
    <w:rsid w:val="00177DAC"/>
    <w:rsid w:val="00185B94"/>
    <w:rsid w:val="0019213B"/>
    <w:rsid w:val="001950B2"/>
    <w:rsid w:val="001A3964"/>
    <w:rsid w:val="001A3F23"/>
    <w:rsid w:val="001A4E8F"/>
    <w:rsid w:val="001A6305"/>
    <w:rsid w:val="001B07B9"/>
    <w:rsid w:val="001B2241"/>
    <w:rsid w:val="001B4690"/>
    <w:rsid w:val="001B5AC3"/>
    <w:rsid w:val="001C17F4"/>
    <w:rsid w:val="001C7617"/>
    <w:rsid w:val="001D5033"/>
    <w:rsid w:val="001D6DF9"/>
    <w:rsid w:val="001E13B4"/>
    <w:rsid w:val="001E2232"/>
    <w:rsid w:val="001E4D21"/>
    <w:rsid w:val="001E57DE"/>
    <w:rsid w:val="001E73E5"/>
    <w:rsid w:val="001F0D36"/>
    <w:rsid w:val="001F29B5"/>
    <w:rsid w:val="001F6E39"/>
    <w:rsid w:val="002077F5"/>
    <w:rsid w:val="00210209"/>
    <w:rsid w:val="0021407E"/>
    <w:rsid w:val="00217C39"/>
    <w:rsid w:val="00221278"/>
    <w:rsid w:val="00221D7B"/>
    <w:rsid w:val="002258FA"/>
    <w:rsid w:val="00240667"/>
    <w:rsid w:val="0024127A"/>
    <w:rsid w:val="00243FF5"/>
    <w:rsid w:val="0025098C"/>
    <w:rsid w:val="0025154F"/>
    <w:rsid w:val="002530EB"/>
    <w:rsid w:val="00260A76"/>
    <w:rsid w:val="00261BA5"/>
    <w:rsid w:val="002911C7"/>
    <w:rsid w:val="00291E09"/>
    <w:rsid w:val="00293087"/>
    <w:rsid w:val="00295320"/>
    <w:rsid w:val="002B2786"/>
    <w:rsid w:val="002B2E1F"/>
    <w:rsid w:val="002B4849"/>
    <w:rsid w:val="002B513A"/>
    <w:rsid w:val="002C01B2"/>
    <w:rsid w:val="002D28E9"/>
    <w:rsid w:val="002F53A9"/>
    <w:rsid w:val="002F6F14"/>
    <w:rsid w:val="00312886"/>
    <w:rsid w:val="003137D7"/>
    <w:rsid w:val="00321FF3"/>
    <w:rsid w:val="003304F5"/>
    <w:rsid w:val="00334F3C"/>
    <w:rsid w:val="0034429E"/>
    <w:rsid w:val="00355DCE"/>
    <w:rsid w:val="00355F82"/>
    <w:rsid w:val="003634F6"/>
    <w:rsid w:val="00371B7C"/>
    <w:rsid w:val="00373012"/>
    <w:rsid w:val="0037392E"/>
    <w:rsid w:val="00376367"/>
    <w:rsid w:val="00376620"/>
    <w:rsid w:val="0037707C"/>
    <w:rsid w:val="00382D4A"/>
    <w:rsid w:val="00383DB3"/>
    <w:rsid w:val="003914A2"/>
    <w:rsid w:val="00392337"/>
    <w:rsid w:val="00397152"/>
    <w:rsid w:val="00397D25"/>
    <w:rsid w:val="003A4C6A"/>
    <w:rsid w:val="003A5C44"/>
    <w:rsid w:val="003B7F44"/>
    <w:rsid w:val="003C56A1"/>
    <w:rsid w:val="003D3E98"/>
    <w:rsid w:val="003D45E6"/>
    <w:rsid w:val="003D53FF"/>
    <w:rsid w:val="003E09E0"/>
    <w:rsid w:val="003E544E"/>
    <w:rsid w:val="003F39D3"/>
    <w:rsid w:val="003F4F11"/>
    <w:rsid w:val="00411388"/>
    <w:rsid w:val="00420C44"/>
    <w:rsid w:val="0042176A"/>
    <w:rsid w:val="00421BD9"/>
    <w:rsid w:val="00423A21"/>
    <w:rsid w:val="00425021"/>
    <w:rsid w:val="00425DE8"/>
    <w:rsid w:val="00427971"/>
    <w:rsid w:val="004303F2"/>
    <w:rsid w:val="00431174"/>
    <w:rsid w:val="00444D9B"/>
    <w:rsid w:val="00450046"/>
    <w:rsid w:val="00454AE7"/>
    <w:rsid w:val="0045538A"/>
    <w:rsid w:val="00457AA3"/>
    <w:rsid w:val="004602CB"/>
    <w:rsid w:val="004668B1"/>
    <w:rsid w:val="00470E42"/>
    <w:rsid w:val="004832EC"/>
    <w:rsid w:val="00483878"/>
    <w:rsid w:val="00495598"/>
    <w:rsid w:val="004A1F11"/>
    <w:rsid w:val="004A4D53"/>
    <w:rsid w:val="004A6F85"/>
    <w:rsid w:val="004B2D3D"/>
    <w:rsid w:val="004B6776"/>
    <w:rsid w:val="004C03FF"/>
    <w:rsid w:val="004C702A"/>
    <w:rsid w:val="004D0109"/>
    <w:rsid w:val="004D23A9"/>
    <w:rsid w:val="004D2CFC"/>
    <w:rsid w:val="004D2F76"/>
    <w:rsid w:val="004D3D70"/>
    <w:rsid w:val="004D44FC"/>
    <w:rsid w:val="004D504C"/>
    <w:rsid w:val="004D51A5"/>
    <w:rsid w:val="004D5BEB"/>
    <w:rsid w:val="004D6C92"/>
    <w:rsid w:val="004E1687"/>
    <w:rsid w:val="004E3763"/>
    <w:rsid w:val="004F0427"/>
    <w:rsid w:val="004F1CE9"/>
    <w:rsid w:val="004F4842"/>
    <w:rsid w:val="00505D39"/>
    <w:rsid w:val="00506BD2"/>
    <w:rsid w:val="00513B7E"/>
    <w:rsid w:val="00514234"/>
    <w:rsid w:val="00523188"/>
    <w:rsid w:val="0052761B"/>
    <w:rsid w:val="00527E67"/>
    <w:rsid w:val="005336B4"/>
    <w:rsid w:val="00536854"/>
    <w:rsid w:val="00537644"/>
    <w:rsid w:val="0054229A"/>
    <w:rsid w:val="00546634"/>
    <w:rsid w:val="00546D90"/>
    <w:rsid w:val="00546EB9"/>
    <w:rsid w:val="00551D24"/>
    <w:rsid w:val="00556140"/>
    <w:rsid w:val="0057078C"/>
    <w:rsid w:val="005718BE"/>
    <w:rsid w:val="005726F0"/>
    <w:rsid w:val="00574501"/>
    <w:rsid w:val="00574D43"/>
    <w:rsid w:val="00576A4E"/>
    <w:rsid w:val="00593204"/>
    <w:rsid w:val="00595ACA"/>
    <w:rsid w:val="005976CD"/>
    <w:rsid w:val="005A510E"/>
    <w:rsid w:val="005B0D4A"/>
    <w:rsid w:val="005B240B"/>
    <w:rsid w:val="005B5E41"/>
    <w:rsid w:val="005B6D70"/>
    <w:rsid w:val="005D6D27"/>
    <w:rsid w:val="005E2C9C"/>
    <w:rsid w:val="005E3AA5"/>
    <w:rsid w:val="005E528A"/>
    <w:rsid w:val="005E6EA1"/>
    <w:rsid w:val="005E71A3"/>
    <w:rsid w:val="005F4B05"/>
    <w:rsid w:val="005F7914"/>
    <w:rsid w:val="00604FA5"/>
    <w:rsid w:val="00610399"/>
    <w:rsid w:val="006119C0"/>
    <w:rsid w:val="00620899"/>
    <w:rsid w:val="00621274"/>
    <w:rsid w:val="00621DF7"/>
    <w:rsid w:val="0062636E"/>
    <w:rsid w:val="00626561"/>
    <w:rsid w:val="006273FC"/>
    <w:rsid w:val="00630DA3"/>
    <w:rsid w:val="0063621D"/>
    <w:rsid w:val="006371C6"/>
    <w:rsid w:val="0064393A"/>
    <w:rsid w:val="006446C0"/>
    <w:rsid w:val="00656CCA"/>
    <w:rsid w:val="00661BA4"/>
    <w:rsid w:val="00663F81"/>
    <w:rsid w:val="00664277"/>
    <w:rsid w:val="006653A9"/>
    <w:rsid w:val="006676DF"/>
    <w:rsid w:val="006829F6"/>
    <w:rsid w:val="006832B0"/>
    <w:rsid w:val="0069018E"/>
    <w:rsid w:val="00690374"/>
    <w:rsid w:val="0069065D"/>
    <w:rsid w:val="006920C2"/>
    <w:rsid w:val="00694D60"/>
    <w:rsid w:val="00695E03"/>
    <w:rsid w:val="00696D26"/>
    <w:rsid w:val="006971E5"/>
    <w:rsid w:val="00697275"/>
    <w:rsid w:val="00697A61"/>
    <w:rsid w:val="006A0A15"/>
    <w:rsid w:val="006A2ED1"/>
    <w:rsid w:val="006A71C5"/>
    <w:rsid w:val="006B1236"/>
    <w:rsid w:val="006B2972"/>
    <w:rsid w:val="006B531B"/>
    <w:rsid w:val="006B57A1"/>
    <w:rsid w:val="006B625C"/>
    <w:rsid w:val="006C7AB4"/>
    <w:rsid w:val="006D1D8D"/>
    <w:rsid w:val="006E4CDC"/>
    <w:rsid w:val="006E53D5"/>
    <w:rsid w:val="006F0EE8"/>
    <w:rsid w:val="0071494F"/>
    <w:rsid w:val="007172C8"/>
    <w:rsid w:val="007212D5"/>
    <w:rsid w:val="00721B9A"/>
    <w:rsid w:val="0072445B"/>
    <w:rsid w:val="00731920"/>
    <w:rsid w:val="00731FBC"/>
    <w:rsid w:val="007328C5"/>
    <w:rsid w:val="007374C8"/>
    <w:rsid w:val="007432F8"/>
    <w:rsid w:val="00743868"/>
    <w:rsid w:val="007563B9"/>
    <w:rsid w:val="00767C29"/>
    <w:rsid w:val="00772CF3"/>
    <w:rsid w:val="00773D68"/>
    <w:rsid w:val="00781F84"/>
    <w:rsid w:val="007832A0"/>
    <w:rsid w:val="007A462B"/>
    <w:rsid w:val="007A5657"/>
    <w:rsid w:val="007A637D"/>
    <w:rsid w:val="007B295C"/>
    <w:rsid w:val="007B6A80"/>
    <w:rsid w:val="007B6E2B"/>
    <w:rsid w:val="007C1AF9"/>
    <w:rsid w:val="007C26F1"/>
    <w:rsid w:val="007C3B6A"/>
    <w:rsid w:val="007C6FA9"/>
    <w:rsid w:val="007D284C"/>
    <w:rsid w:val="007D2BF2"/>
    <w:rsid w:val="007D3033"/>
    <w:rsid w:val="007D32B2"/>
    <w:rsid w:val="007D49AE"/>
    <w:rsid w:val="007D4D0F"/>
    <w:rsid w:val="007D6944"/>
    <w:rsid w:val="007D79B9"/>
    <w:rsid w:val="007E0C9A"/>
    <w:rsid w:val="007E52AD"/>
    <w:rsid w:val="007F069D"/>
    <w:rsid w:val="007F5365"/>
    <w:rsid w:val="00800EE6"/>
    <w:rsid w:val="00802FB9"/>
    <w:rsid w:val="00813B12"/>
    <w:rsid w:val="00817D5D"/>
    <w:rsid w:val="00817E59"/>
    <w:rsid w:val="0082236D"/>
    <w:rsid w:val="0082388B"/>
    <w:rsid w:val="00825463"/>
    <w:rsid w:val="0082598A"/>
    <w:rsid w:val="00826D8A"/>
    <w:rsid w:val="00827589"/>
    <w:rsid w:val="00827938"/>
    <w:rsid w:val="00831975"/>
    <w:rsid w:val="00834CDD"/>
    <w:rsid w:val="00836DAF"/>
    <w:rsid w:val="008416A4"/>
    <w:rsid w:val="00843E1A"/>
    <w:rsid w:val="008454E2"/>
    <w:rsid w:val="008473CB"/>
    <w:rsid w:val="00847522"/>
    <w:rsid w:val="008506AD"/>
    <w:rsid w:val="00863819"/>
    <w:rsid w:val="008719FC"/>
    <w:rsid w:val="00871B08"/>
    <w:rsid w:val="008720EC"/>
    <w:rsid w:val="00877FA2"/>
    <w:rsid w:val="008829EA"/>
    <w:rsid w:val="008947F8"/>
    <w:rsid w:val="00895706"/>
    <w:rsid w:val="00895EE5"/>
    <w:rsid w:val="00896992"/>
    <w:rsid w:val="008A091E"/>
    <w:rsid w:val="008A1706"/>
    <w:rsid w:val="008B43D8"/>
    <w:rsid w:val="008C1A5B"/>
    <w:rsid w:val="008D6919"/>
    <w:rsid w:val="008E5082"/>
    <w:rsid w:val="008E53AF"/>
    <w:rsid w:val="008E6A64"/>
    <w:rsid w:val="008F45A7"/>
    <w:rsid w:val="0090224E"/>
    <w:rsid w:val="00904F59"/>
    <w:rsid w:val="00907DAA"/>
    <w:rsid w:val="00911FD5"/>
    <w:rsid w:val="00913040"/>
    <w:rsid w:val="0092026B"/>
    <w:rsid w:val="0092069C"/>
    <w:rsid w:val="009207AD"/>
    <w:rsid w:val="00926340"/>
    <w:rsid w:val="0093123F"/>
    <w:rsid w:val="009328F5"/>
    <w:rsid w:val="00935B8C"/>
    <w:rsid w:val="009404D8"/>
    <w:rsid w:val="0094660A"/>
    <w:rsid w:val="009532D5"/>
    <w:rsid w:val="00974532"/>
    <w:rsid w:val="009760DB"/>
    <w:rsid w:val="0097666D"/>
    <w:rsid w:val="00980C8F"/>
    <w:rsid w:val="009856A4"/>
    <w:rsid w:val="00993B03"/>
    <w:rsid w:val="00994111"/>
    <w:rsid w:val="00995F93"/>
    <w:rsid w:val="009971E8"/>
    <w:rsid w:val="009A5608"/>
    <w:rsid w:val="009B5B5E"/>
    <w:rsid w:val="009B636D"/>
    <w:rsid w:val="009C0AFE"/>
    <w:rsid w:val="009C3E0F"/>
    <w:rsid w:val="009C58B8"/>
    <w:rsid w:val="009C6A16"/>
    <w:rsid w:val="009D1463"/>
    <w:rsid w:val="009D60AC"/>
    <w:rsid w:val="009D6B77"/>
    <w:rsid w:val="009E2DDE"/>
    <w:rsid w:val="009E41CA"/>
    <w:rsid w:val="009F043C"/>
    <w:rsid w:val="009F3C37"/>
    <w:rsid w:val="009F5ADE"/>
    <w:rsid w:val="00A00C24"/>
    <w:rsid w:val="00A01993"/>
    <w:rsid w:val="00A01B7C"/>
    <w:rsid w:val="00A01BA6"/>
    <w:rsid w:val="00A12999"/>
    <w:rsid w:val="00A12BC3"/>
    <w:rsid w:val="00A21FC7"/>
    <w:rsid w:val="00A258CF"/>
    <w:rsid w:val="00A32B3F"/>
    <w:rsid w:val="00A352DC"/>
    <w:rsid w:val="00A37DEC"/>
    <w:rsid w:val="00A41F2E"/>
    <w:rsid w:val="00A479FD"/>
    <w:rsid w:val="00A61795"/>
    <w:rsid w:val="00A6511A"/>
    <w:rsid w:val="00A70CFE"/>
    <w:rsid w:val="00A716AC"/>
    <w:rsid w:val="00A740BD"/>
    <w:rsid w:val="00A75AC8"/>
    <w:rsid w:val="00A77428"/>
    <w:rsid w:val="00A80477"/>
    <w:rsid w:val="00A8127D"/>
    <w:rsid w:val="00A82734"/>
    <w:rsid w:val="00A83D61"/>
    <w:rsid w:val="00A84BEB"/>
    <w:rsid w:val="00A94BA1"/>
    <w:rsid w:val="00A96C2B"/>
    <w:rsid w:val="00AA26B4"/>
    <w:rsid w:val="00AA3337"/>
    <w:rsid w:val="00AA3ACB"/>
    <w:rsid w:val="00AA43D9"/>
    <w:rsid w:val="00AB3BE1"/>
    <w:rsid w:val="00AC265D"/>
    <w:rsid w:val="00AC343C"/>
    <w:rsid w:val="00AD4A6E"/>
    <w:rsid w:val="00AE0045"/>
    <w:rsid w:val="00AE44EA"/>
    <w:rsid w:val="00AF0A31"/>
    <w:rsid w:val="00AF126F"/>
    <w:rsid w:val="00AF249E"/>
    <w:rsid w:val="00AF28F3"/>
    <w:rsid w:val="00AF4E92"/>
    <w:rsid w:val="00AF67B3"/>
    <w:rsid w:val="00AF7A79"/>
    <w:rsid w:val="00B00F1F"/>
    <w:rsid w:val="00B10EBF"/>
    <w:rsid w:val="00B12942"/>
    <w:rsid w:val="00B12A01"/>
    <w:rsid w:val="00B24E0F"/>
    <w:rsid w:val="00B3452C"/>
    <w:rsid w:val="00B40F63"/>
    <w:rsid w:val="00B45F00"/>
    <w:rsid w:val="00B5022F"/>
    <w:rsid w:val="00B519B5"/>
    <w:rsid w:val="00B56DE4"/>
    <w:rsid w:val="00B62AAE"/>
    <w:rsid w:val="00B667A8"/>
    <w:rsid w:val="00B70485"/>
    <w:rsid w:val="00B75B32"/>
    <w:rsid w:val="00B823AF"/>
    <w:rsid w:val="00B82863"/>
    <w:rsid w:val="00B91371"/>
    <w:rsid w:val="00B930A2"/>
    <w:rsid w:val="00B956F6"/>
    <w:rsid w:val="00BA4133"/>
    <w:rsid w:val="00BA7B06"/>
    <w:rsid w:val="00BB124E"/>
    <w:rsid w:val="00BB1CF1"/>
    <w:rsid w:val="00BB278D"/>
    <w:rsid w:val="00BB454D"/>
    <w:rsid w:val="00BB45E3"/>
    <w:rsid w:val="00BB45F3"/>
    <w:rsid w:val="00BB5D6A"/>
    <w:rsid w:val="00BB7396"/>
    <w:rsid w:val="00BC43DC"/>
    <w:rsid w:val="00BC5067"/>
    <w:rsid w:val="00BC7C5D"/>
    <w:rsid w:val="00BD422D"/>
    <w:rsid w:val="00BD6A17"/>
    <w:rsid w:val="00BE12A1"/>
    <w:rsid w:val="00BE60A6"/>
    <w:rsid w:val="00BE6887"/>
    <w:rsid w:val="00BE7AA9"/>
    <w:rsid w:val="00BF2C26"/>
    <w:rsid w:val="00BF4420"/>
    <w:rsid w:val="00C03A75"/>
    <w:rsid w:val="00C04043"/>
    <w:rsid w:val="00C139B8"/>
    <w:rsid w:val="00C212D0"/>
    <w:rsid w:val="00C22C37"/>
    <w:rsid w:val="00C2627B"/>
    <w:rsid w:val="00C26345"/>
    <w:rsid w:val="00C30F75"/>
    <w:rsid w:val="00C33354"/>
    <w:rsid w:val="00C36542"/>
    <w:rsid w:val="00C36B36"/>
    <w:rsid w:val="00C47EDC"/>
    <w:rsid w:val="00C51FC4"/>
    <w:rsid w:val="00C54A65"/>
    <w:rsid w:val="00C607F5"/>
    <w:rsid w:val="00C617C8"/>
    <w:rsid w:val="00C74AA5"/>
    <w:rsid w:val="00C842A7"/>
    <w:rsid w:val="00C9620A"/>
    <w:rsid w:val="00C96B5B"/>
    <w:rsid w:val="00C97235"/>
    <w:rsid w:val="00CA0297"/>
    <w:rsid w:val="00CA05FD"/>
    <w:rsid w:val="00CA34EC"/>
    <w:rsid w:val="00CA3B2B"/>
    <w:rsid w:val="00CA47AC"/>
    <w:rsid w:val="00CA5000"/>
    <w:rsid w:val="00CA7279"/>
    <w:rsid w:val="00CA7ED9"/>
    <w:rsid w:val="00CB0564"/>
    <w:rsid w:val="00CB4115"/>
    <w:rsid w:val="00CC2AA9"/>
    <w:rsid w:val="00CC37E6"/>
    <w:rsid w:val="00CC5A0F"/>
    <w:rsid w:val="00CC6C70"/>
    <w:rsid w:val="00CD0C33"/>
    <w:rsid w:val="00CE08CB"/>
    <w:rsid w:val="00CE3A55"/>
    <w:rsid w:val="00CE72AA"/>
    <w:rsid w:val="00CF2853"/>
    <w:rsid w:val="00CF296A"/>
    <w:rsid w:val="00CF7B75"/>
    <w:rsid w:val="00D06CFB"/>
    <w:rsid w:val="00D07F71"/>
    <w:rsid w:val="00D113A0"/>
    <w:rsid w:val="00D116B0"/>
    <w:rsid w:val="00D118C7"/>
    <w:rsid w:val="00D20EB3"/>
    <w:rsid w:val="00D22F61"/>
    <w:rsid w:val="00D23516"/>
    <w:rsid w:val="00D23775"/>
    <w:rsid w:val="00D262B4"/>
    <w:rsid w:val="00D267CE"/>
    <w:rsid w:val="00D27C3E"/>
    <w:rsid w:val="00D40716"/>
    <w:rsid w:val="00D45E3F"/>
    <w:rsid w:val="00D54561"/>
    <w:rsid w:val="00D56FE5"/>
    <w:rsid w:val="00D61CC2"/>
    <w:rsid w:val="00D6278A"/>
    <w:rsid w:val="00D64590"/>
    <w:rsid w:val="00D66809"/>
    <w:rsid w:val="00D722C9"/>
    <w:rsid w:val="00D76A14"/>
    <w:rsid w:val="00D76CFA"/>
    <w:rsid w:val="00D82A91"/>
    <w:rsid w:val="00D849B4"/>
    <w:rsid w:val="00D860EC"/>
    <w:rsid w:val="00D9003A"/>
    <w:rsid w:val="00D942CC"/>
    <w:rsid w:val="00D94769"/>
    <w:rsid w:val="00D96FFD"/>
    <w:rsid w:val="00DA722A"/>
    <w:rsid w:val="00DB2072"/>
    <w:rsid w:val="00DC05DD"/>
    <w:rsid w:val="00DC1CDC"/>
    <w:rsid w:val="00DC3A4E"/>
    <w:rsid w:val="00DC3B48"/>
    <w:rsid w:val="00DC7649"/>
    <w:rsid w:val="00DC7657"/>
    <w:rsid w:val="00DD4759"/>
    <w:rsid w:val="00DE5C92"/>
    <w:rsid w:val="00DE6054"/>
    <w:rsid w:val="00DF4588"/>
    <w:rsid w:val="00DF7BD2"/>
    <w:rsid w:val="00E16D08"/>
    <w:rsid w:val="00E17ACB"/>
    <w:rsid w:val="00E21C67"/>
    <w:rsid w:val="00E268DF"/>
    <w:rsid w:val="00E334F6"/>
    <w:rsid w:val="00E33DFA"/>
    <w:rsid w:val="00E34F48"/>
    <w:rsid w:val="00E35F15"/>
    <w:rsid w:val="00E37AE3"/>
    <w:rsid w:val="00E419B5"/>
    <w:rsid w:val="00E4435A"/>
    <w:rsid w:val="00E4627C"/>
    <w:rsid w:val="00E47E1C"/>
    <w:rsid w:val="00E60E97"/>
    <w:rsid w:val="00E62FEF"/>
    <w:rsid w:val="00E74308"/>
    <w:rsid w:val="00E908E1"/>
    <w:rsid w:val="00E9190B"/>
    <w:rsid w:val="00E94AF1"/>
    <w:rsid w:val="00EA3E9F"/>
    <w:rsid w:val="00EA78C5"/>
    <w:rsid w:val="00EB0CB0"/>
    <w:rsid w:val="00EB408A"/>
    <w:rsid w:val="00EB7C34"/>
    <w:rsid w:val="00EC6B30"/>
    <w:rsid w:val="00ED426F"/>
    <w:rsid w:val="00ED7A49"/>
    <w:rsid w:val="00EE08B1"/>
    <w:rsid w:val="00EE1CA3"/>
    <w:rsid w:val="00EE2296"/>
    <w:rsid w:val="00EF065E"/>
    <w:rsid w:val="00EF0DB6"/>
    <w:rsid w:val="00EF37E8"/>
    <w:rsid w:val="00F01679"/>
    <w:rsid w:val="00F10C49"/>
    <w:rsid w:val="00F155C6"/>
    <w:rsid w:val="00F21C98"/>
    <w:rsid w:val="00F2731D"/>
    <w:rsid w:val="00F34C57"/>
    <w:rsid w:val="00F405B2"/>
    <w:rsid w:val="00F418AA"/>
    <w:rsid w:val="00F42033"/>
    <w:rsid w:val="00F4218E"/>
    <w:rsid w:val="00F464C0"/>
    <w:rsid w:val="00F55350"/>
    <w:rsid w:val="00F6003C"/>
    <w:rsid w:val="00F609F0"/>
    <w:rsid w:val="00F61F08"/>
    <w:rsid w:val="00F62F80"/>
    <w:rsid w:val="00F71049"/>
    <w:rsid w:val="00F726D5"/>
    <w:rsid w:val="00F7778A"/>
    <w:rsid w:val="00F81889"/>
    <w:rsid w:val="00F83163"/>
    <w:rsid w:val="00F90823"/>
    <w:rsid w:val="00F9189B"/>
    <w:rsid w:val="00F95453"/>
    <w:rsid w:val="00F96E5E"/>
    <w:rsid w:val="00F97853"/>
    <w:rsid w:val="00FA164F"/>
    <w:rsid w:val="00FA26F2"/>
    <w:rsid w:val="00FA32F5"/>
    <w:rsid w:val="00FA7A9F"/>
    <w:rsid w:val="00FB0BC9"/>
    <w:rsid w:val="00FB20E0"/>
    <w:rsid w:val="00FB7238"/>
    <w:rsid w:val="00FC0345"/>
    <w:rsid w:val="00FC035D"/>
    <w:rsid w:val="00FC292F"/>
    <w:rsid w:val="00FC2B37"/>
    <w:rsid w:val="00FC37C3"/>
    <w:rsid w:val="00FC4760"/>
    <w:rsid w:val="00FC7433"/>
    <w:rsid w:val="00FD1401"/>
    <w:rsid w:val="00FE15B3"/>
    <w:rsid w:val="00FF3483"/>
    <w:rsid w:val="00FF492C"/>
    <w:rsid w:val="00FF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7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1820BEA3"/>
  <w15:docId w15:val="{972E6213-F969-4294-A23E-52C7EDBD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6054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37C3"/>
    <w:pPr>
      <w:keepNext/>
      <w:keepLines/>
      <w:suppressAutoHyphens w:val="0"/>
      <w:spacing w:before="200" w:after="0"/>
      <w:outlineLvl w:val="1"/>
    </w:pPr>
    <w:rPr>
      <w:rFonts w:ascii="Cambria" w:hAnsi="Cambria" w:cs="Times New Roman"/>
      <w:b/>
      <w:bCs/>
      <w:color w:val="4F81BD"/>
      <w:kern w:val="0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DE6054"/>
  </w:style>
  <w:style w:type="character" w:customStyle="1" w:styleId="WW8Num1z0">
    <w:name w:val="WW8Num1z0"/>
    <w:rsid w:val="00DE6054"/>
    <w:rPr>
      <w:rFonts w:cs="Times New Roman"/>
    </w:rPr>
  </w:style>
  <w:style w:type="character" w:customStyle="1" w:styleId="WW8Num2z0">
    <w:name w:val="WW8Num2z0"/>
    <w:rsid w:val="00DE6054"/>
    <w:rPr>
      <w:rFonts w:cs="Times New Roman"/>
    </w:rPr>
  </w:style>
  <w:style w:type="character" w:customStyle="1" w:styleId="Standardnpsmoodstavce1">
    <w:name w:val="Standardní písmo odstavce1"/>
    <w:rsid w:val="00DE6054"/>
  </w:style>
  <w:style w:type="character" w:customStyle="1" w:styleId="HeaderChar">
    <w:name w:val="Header Char"/>
    <w:basedOn w:val="Standardnpsmoodstavce1"/>
    <w:rsid w:val="00DE6054"/>
    <w:rPr>
      <w:rFonts w:cs="Times New Roman"/>
      <w:kern w:val="1"/>
      <w:sz w:val="22"/>
      <w:szCs w:val="22"/>
      <w:lang w:eastAsia="ar-SA" w:bidi="ar-SA"/>
    </w:rPr>
  </w:style>
  <w:style w:type="character" w:customStyle="1" w:styleId="FooterChar">
    <w:name w:val="Footer Char"/>
    <w:basedOn w:val="Standardnpsmoodstavce1"/>
    <w:rsid w:val="00DE6054"/>
    <w:rPr>
      <w:rFonts w:cs="Times New Roman"/>
      <w:kern w:val="1"/>
      <w:sz w:val="22"/>
      <w:szCs w:val="22"/>
      <w:lang w:eastAsia="ar-SA" w:bidi="ar-SA"/>
    </w:rPr>
  </w:style>
  <w:style w:type="character" w:styleId="slostrnky">
    <w:name w:val="page number"/>
    <w:basedOn w:val="Standardnpsmoodstavce1"/>
    <w:rsid w:val="00DE6054"/>
    <w:rPr>
      <w:rFonts w:cs="Times New Roman"/>
    </w:rPr>
  </w:style>
  <w:style w:type="character" w:customStyle="1" w:styleId="platne">
    <w:name w:val="platne"/>
    <w:basedOn w:val="Standardnpsmoodstavce1"/>
    <w:rsid w:val="00DE6054"/>
    <w:rPr>
      <w:rFonts w:cs="Times New Roman"/>
    </w:rPr>
  </w:style>
  <w:style w:type="character" w:styleId="Siln">
    <w:name w:val="Strong"/>
    <w:basedOn w:val="Standardnpsmoodstavce1"/>
    <w:uiPriority w:val="22"/>
    <w:qFormat/>
    <w:rsid w:val="00DE6054"/>
    <w:rPr>
      <w:rFonts w:cs="Times New Roman"/>
      <w:b/>
      <w:bCs/>
    </w:rPr>
  </w:style>
  <w:style w:type="paragraph" w:customStyle="1" w:styleId="Nadpis">
    <w:name w:val="Nadpis"/>
    <w:basedOn w:val="Normln"/>
    <w:next w:val="Zkladntext"/>
    <w:rsid w:val="00DE605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DE6054"/>
    <w:pPr>
      <w:spacing w:after="120"/>
    </w:pPr>
  </w:style>
  <w:style w:type="paragraph" w:styleId="Seznam">
    <w:name w:val="List"/>
    <w:basedOn w:val="Zkladntext"/>
    <w:rsid w:val="00DE6054"/>
    <w:rPr>
      <w:rFonts w:cs="Mangal"/>
    </w:rPr>
  </w:style>
  <w:style w:type="paragraph" w:customStyle="1" w:styleId="Popisek">
    <w:name w:val="Popisek"/>
    <w:basedOn w:val="Normln"/>
    <w:rsid w:val="00DE60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DE6054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iPriority w:val="99"/>
    <w:rsid w:val="00DE605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E6054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DE6054"/>
    <w:pPr>
      <w:suppressLineNumbers/>
    </w:pPr>
  </w:style>
  <w:style w:type="paragraph" w:customStyle="1" w:styleId="Nadpistabulky">
    <w:name w:val="Nadpis tabulky"/>
    <w:basedOn w:val="Obsahtabulky"/>
    <w:rsid w:val="00DE6054"/>
    <w:pPr>
      <w:jc w:val="center"/>
    </w:pPr>
    <w:rPr>
      <w:b/>
      <w:bCs/>
    </w:rPr>
  </w:style>
  <w:style w:type="paragraph" w:styleId="FormtovanvHTML">
    <w:name w:val="HTML Preformatted"/>
    <w:basedOn w:val="Normln"/>
    <w:rsid w:val="00D22F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kern w:val="0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A637D"/>
    <w:pPr>
      <w:suppressAutoHyphens w:val="0"/>
      <w:spacing w:before="100" w:beforeAutospacing="1" w:after="119" w:line="240" w:lineRule="auto"/>
    </w:pPr>
    <w:rPr>
      <w:rFonts w:ascii="Times New Roman" w:hAnsi="Times New Roman" w:cs="Times New Roman"/>
      <w:kern w:val="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37C3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0059F"/>
    <w:rPr>
      <w:rFonts w:ascii="Calibri" w:hAnsi="Calibri" w:cs="Calibri"/>
      <w:kern w:val="1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rsid w:val="003B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B7F44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fn">
    <w:name w:val="fn"/>
    <w:basedOn w:val="Standardnpsmoodstavce"/>
    <w:rsid w:val="00B56DE4"/>
  </w:style>
  <w:style w:type="character" w:customStyle="1" w:styleId="nounderline2">
    <w:name w:val="nounderline2"/>
    <w:basedOn w:val="Standardnpsmoodstavce"/>
    <w:rsid w:val="00B56DE4"/>
  </w:style>
  <w:style w:type="character" w:customStyle="1" w:styleId="nowrap">
    <w:name w:val="nowrap"/>
    <w:basedOn w:val="Standardnpsmoodstavce"/>
    <w:rsid w:val="00B56DE4"/>
  </w:style>
  <w:style w:type="character" w:styleId="Hypertextovodkaz">
    <w:name w:val="Hyperlink"/>
    <w:basedOn w:val="Standardnpsmoodstavce"/>
    <w:uiPriority w:val="99"/>
    <w:unhideWhenUsed/>
    <w:rsid w:val="007832A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21FF3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F0A31"/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Standard">
    <w:name w:val="Standard"/>
    <w:rsid w:val="00293087"/>
    <w:pPr>
      <w:suppressAutoHyphens/>
      <w:autoSpaceDN w:val="0"/>
      <w:textAlignment w:val="baseline"/>
    </w:pPr>
    <w:rPr>
      <w:rFonts w:eastAsia="Arial Unicode MS"/>
      <w:kern w:val="3"/>
      <w:sz w:val="24"/>
      <w:szCs w:val="24"/>
      <w:lang w:val="en-US" w:eastAsia="en-US"/>
    </w:rPr>
  </w:style>
  <w:style w:type="paragraph" w:styleId="Zkladntextodsazen">
    <w:name w:val="Body Text Indent"/>
    <w:basedOn w:val="Normln"/>
    <w:link w:val="ZkladntextodsazenChar"/>
    <w:semiHidden/>
    <w:unhideWhenUsed/>
    <w:rsid w:val="00694D6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694D60"/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Standardnpsmoodstavce"/>
    <w:rsid w:val="00694D60"/>
    <w:rPr>
      <w:rFonts w:cs="Times New Roman"/>
    </w:rPr>
  </w:style>
  <w:style w:type="character" w:customStyle="1" w:styleId="preformatted">
    <w:name w:val="preformatted"/>
    <w:rsid w:val="00694D60"/>
  </w:style>
  <w:style w:type="character" w:customStyle="1" w:styleId="data">
    <w:name w:val="data"/>
    <w:basedOn w:val="Standardnpsmoodstavce"/>
    <w:rsid w:val="00A6511A"/>
  </w:style>
  <w:style w:type="character" w:styleId="Odkaznakoment">
    <w:name w:val="annotation reference"/>
    <w:basedOn w:val="Standardnpsmoodstavce"/>
    <w:uiPriority w:val="99"/>
    <w:unhideWhenUsed/>
    <w:rsid w:val="00827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7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938"/>
    <w:rPr>
      <w:rFonts w:ascii="Calibri" w:hAnsi="Calibri" w:cs="Calibri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27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27938"/>
    <w:rPr>
      <w:rFonts w:ascii="Calibri" w:hAnsi="Calibri" w:cs="Calibri"/>
      <w:b/>
      <w:bCs/>
      <w:kern w:val="1"/>
      <w:lang w:eastAsia="ar-SA"/>
    </w:rPr>
  </w:style>
  <w:style w:type="numbering" w:customStyle="1" w:styleId="WWNum1">
    <w:name w:val="WWNum1"/>
    <w:basedOn w:val="Bezseznamu"/>
    <w:rsid w:val="00834CDD"/>
    <w:pPr>
      <w:numPr>
        <w:numId w:val="23"/>
      </w:numPr>
    </w:pPr>
  </w:style>
  <w:style w:type="table" w:styleId="Mkatabulky">
    <w:name w:val="Table Grid"/>
    <w:basedOn w:val="Normlntabulka"/>
    <w:uiPriority w:val="59"/>
    <w:rsid w:val="00A774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5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1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4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68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50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dikaal.cz" TargetMode="External"/><Relationship Id="rId1" Type="http://schemas.openxmlformats.org/officeDocument/2006/relationships/hyperlink" Target="http://www.medikaal.cz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edikaal.cz" TargetMode="External"/><Relationship Id="rId1" Type="http://schemas.openxmlformats.org/officeDocument/2006/relationships/hyperlink" Target="http://www.medikaal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09466-991C-460F-859C-56A73B12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Jana Váňová</dc:creator>
  <cp:lastModifiedBy>Kavan Luboš PhDr. (UPZ-KRP)</cp:lastModifiedBy>
  <cp:revision>2</cp:revision>
  <cp:lastPrinted>2019-06-17T13:07:00Z</cp:lastPrinted>
  <dcterms:created xsi:type="dcterms:W3CDTF">2021-05-20T12:35:00Z</dcterms:created>
  <dcterms:modified xsi:type="dcterms:W3CDTF">2021-05-20T12:35:00Z</dcterms:modified>
</cp:coreProperties>
</file>