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0B1892" w:rsidP="000B1892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Smlouva o Roznášce informačních/propagačních materiálů</w:t>
      </w:r>
    </w:p>
    <w:p w:rsidR="000B1892" w:rsidRDefault="000B1892" w:rsidP="000B1892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982607-0961/2016</w:t>
      </w:r>
    </w:p>
    <w:p w:rsidR="000B1892" w:rsidRDefault="000B1892" w:rsidP="000B189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B1892" w:rsidRDefault="000B1892" w:rsidP="000B189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B1892" w:rsidRDefault="00641E79" w:rsidP="000B1892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641E79">
        <w:t>XXXXXXXXXXXXXXXXXXXXXXXXXXXX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E79">
        <w:t>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E79">
        <w:t>XXXXXXXXXXXXXX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E79">
        <w:t>XXXXXXXXXXXXXXX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641E79">
        <w:t>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641E79">
        <w:t>XXXXXXXXXXXXXXXXXX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E79">
        <w:t>XXXXXXXXXXXX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641E79">
        <w:t>XXXXXXXXXXXXXXXXXXXXXXXXXX</w:t>
      </w:r>
      <w:r>
        <w:t xml:space="preserve">  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641E79">
        <w:t>XXXXXXXXXX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641E79">
        <w:t>XXXXXXXXX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  <w:r>
        <w:t>(dále jen "Objednatel")</w:t>
      </w:r>
    </w:p>
    <w:p w:rsidR="000B1892" w:rsidRDefault="000B1892" w:rsidP="000B1892">
      <w:pPr>
        <w:numPr>
          <w:ilvl w:val="0"/>
          <w:numId w:val="0"/>
        </w:numPr>
        <w:spacing w:before="50" w:after="70" w:line="240" w:lineRule="auto"/>
        <w:ind w:left="142"/>
      </w:pPr>
    </w:p>
    <w:p w:rsidR="000B1892" w:rsidRDefault="000B1892" w:rsidP="000B1892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>dále jednotlivě jako "Smluvní strana", nebo společně jako "Smluvní strany" uzavírají v souladu s ustanovením § 1746 odst. 2 zákona č. 89/2012 Sb., občanského zákoníku, ve znění pozdějších předpisů (dále jen "Občanský zákoník"), Smlouvu o Roznášce informačních/propagačních materiálů (dále jen "Smlouva").(dále jen "Smlouva").</w:t>
      </w:r>
    </w:p>
    <w:p w:rsidR="000B1892" w:rsidRDefault="000B189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0B1892" w:rsidRPr="000B1892" w:rsidRDefault="000B1892" w:rsidP="000B189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Účel a předmět Smlouvy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Předmětem Smlouvy je úprava vzájemných práv a povinností, zejména pak závazek ČP zabezpečit </w:t>
      </w:r>
      <w:r w:rsidRPr="00F25076">
        <w:rPr>
          <w:b/>
        </w:rPr>
        <w:t>zpracování a realizaci</w:t>
      </w:r>
      <w:r>
        <w:t xml:space="preserve"> služby Roznáška informačních/propagačních materiálů (dále jen "RIPM") v lokalitách, počtech a termínech dle jednotlivých potvrzených zakázek Objednatele a povinnost Objednatele zaplatit za objednanou službu řádně a včas ujednanou cenu.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Není-li ve Smlouvě výslovně ujednáno jinak, práva a povinnosti z uzavřené Smlouvy vyplývají z Obchodních podmínek služby RIPM (dále jen "Obchodní podmínky"), platných v den předání informačních/propagačních materiálů.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V souladu s § 1751 občanského zákoníku jsou nedílnou součástí této Smlouvy Obchodní podmínky a Poštovní podmínky České pošty, s.p. - Ceník poštovních služeb a ostatních služeb poskytovaných Českou poštou, s.p. v části upravující ceny služby RIPM (dále jen "Ceník"). Podpisem této Smlouvy Objednatel potvrzuje, že se seznámil s obsahem a významem dokumentů uvedených v předchozí větě, že mu byl text těchto dokumentů dostatečně vysvětlen a že výslovně s jejich zněním souhlasí. 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ČP je oprávněna provádět v přiměřeném rozsahu změny Obchodních podmínek a Ceníku. ČP Objednateli poskytne informace o změně Obchodních podmínek a Ceníku včetně informace o dni účinnosti změn nejméně 30 dní před dnem účinnosti změn, a to zpřístupněním této informace na všech poštách v ČR a na internetové adrese http://www.ceskaposta.cz/. ČP může poskytnout informace o změně včetně nového znění Obchodních podmínek a Ceníku i jinými prostředky komunikace ujednanými s Objednatelem nebo jejich zasláním na adresu Objednatele uvedenou v záhlaví této Smlouvy.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Objednatel je povinen se s novým zněním Obchodních podmínek a Ceníku seznámit.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Pokud Objednatel písemně nevypoví tuto Smlouvu nejpozději 1 pracovní den před navrhovaným dnem účinnosti nového znění Obchodních podmínek a Ceníku, platí, že změnu Obchodních podmínek a Ceníku přijal s účinností ode dne účinnosti stanoveného ČP. Změny Obchodních podmínek a Ceníku se týkají jak nově, tak dříve ujednaných závazkových vztahů, pokud ČP nestanoví v Obchodních podmínkách a Ceníku jinak.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Pokud Objednatel písemně odmítne návrh na změnu Obchodních podmínek a Ceníku, současně s tímto oznámením o odmítnutí navrhovaných změn vypovídá tuto Smlouvu. Výpovědní doba počíná běžet dnem doručení výpovědi druhé straně, přičemž skončí ke dni účinnosti změny Obchodních podmínek a Ceníku. Výpověď musí být doručena druhé smluvní straně přede dnem, kdy má navrhovaná změna nabýt účinnosti.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Výpověď a oznámení o odmítnutí navrhovaných změn Obchodních podmínek a Ceníku učiněné Objednatelem musí mít písemnou formu a musí být doručeny ČP osobně, poštou, kurýrní službou nebo jiným dohodnutým způsobem umožňujícím přepravu nebo přenos a prokazatelné doručení. ČP se s Objednatelem může též dohodnout, že výpověď a oznámení o odmítnutí navrhovaných změn budou doručovány faxem nebo prostřednictvím elektronické pošty.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ČP a Objednatel se odchylně od výše uvedeného dohodli, že je ČP oprávněna provést s okamžitou účinností jednostrannou změnu Obchodních podmínek a Ceníku, je-li tato změna výhradně ve prospěch Objednatele.</w:t>
      </w:r>
    </w:p>
    <w:p w:rsidR="000B1892" w:rsidRPr="000B1892" w:rsidRDefault="000B1892" w:rsidP="000B189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Popis RIPM a vymezení okruhu příjemců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Objednatel je povinen před každou jednotlivou zakázkou předat ČP vyplněný Zakázkový list v písemné podobě. Vzor Zakázkového listu je přiložen jako Příloha č. 1 k této Smlouvě. Součástí Zakázkového listu je distribuční seznam dodávacích pošt včetně jejich PSČ, množství informačních/propagačních materiálů určené na každou dodávací poštu a zařazení obce do příslušného pásma. 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lastRenderedPageBreak/>
        <w:t>Zakázkou se pro účely této Smlouvy rozumí každé jednotlivé podání stejného druhu RIPM, stejné hmotnosti a termínu doručení uvedeného v Zakázkovém listu předaných (podaných) informačních/propagačních materiálů (dále jen "Zakázkový list").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ČP poskytuje informace o zařazení lokalit (obcí) do příslušných pásem, počtu domácností podle dodávacích pošt a přiřazení obcí a jejich částí k dodávacím poštám na internetové adrese http://www.ceskaposta.cz/.</w:t>
      </w:r>
    </w:p>
    <w:p w:rsidR="000B1892" w:rsidRPr="000B1892" w:rsidRDefault="000B1892" w:rsidP="000B189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Místo a způsob podání</w:t>
      </w:r>
    </w:p>
    <w:p w:rsidR="000B1892" w:rsidRP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rPr>
          <w:b/>
        </w:rPr>
        <w:t xml:space="preserve">Podací místo: </w:t>
      </w:r>
      <w:r w:rsidR="00641E79">
        <w:rPr>
          <w:b/>
        </w:rPr>
        <w:t>XXXXXXXXXXX</w:t>
      </w:r>
    </w:p>
    <w:p w:rsidR="000B1892" w:rsidRDefault="000B1892" w:rsidP="00E03198">
      <w:pPr>
        <w:numPr>
          <w:ilvl w:val="2"/>
          <w:numId w:val="21"/>
        </w:numPr>
        <w:spacing w:after="120"/>
        <w:ind w:left="624" w:hanging="624"/>
        <w:jc w:val="both"/>
      </w:pPr>
      <w:r>
        <w:t xml:space="preserve">Mezní čas předání RIPM je do </w:t>
      </w:r>
      <w:r w:rsidR="00C75876" w:rsidRPr="004D757C">
        <w:rPr>
          <w:b/>
        </w:rPr>
        <w:t>16:00 hod.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Pro každou zakázku Objednatel předá ČP Zakázkový list s distribučním seznamem, a to nejpozději při předání informačních/propagačních materiálů.</w:t>
      </w:r>
    </w:p>
    <w:p w:rsidR="000B1892" w:rsidRDefault="000B1892" w:rsidP="00E03198">
      <w:pPr>
        <w:numPr>
          <w:ilvl w:val="2"/>
          <w:numId w:val="21"/>
        </w:numPr>
        <w:spacing w:after="120"/>
        <w:ind w:left="624" w:hanging="624"/>
        <w:jc w:val="both"/>
      </w:pPr>
      <w:r>
        <w:t xml:space="preserve">Předání více než </w:t>
      </w:r>
      <w:r w:rsidR="0032207A">
        <w:rPr>
          <w:b/>
        </w:rPr>
        <w:t>XXX</w:t>
      </w:r>
      <w:bookmarkStart w:id="0" w:name="_GoBack"/>
      <w:bookmarkEnd w:id="0"/>
      <w:r w:rsidR="00C75876" w:rsidRPr="004D757C">
        <w:rPr>
          <w:b/>
        </w:rPr>
        <w:t xml:space="preserve"> ks</w:t>
      </w:r>
      <w:r w:rsidR="00C75876">
        <w:t xml:space="preserve"> Objednatel oznámí ČP nejméně </w:t>
      </w:r>
      <w:r w:rsidR="00C75876" w:rsidRPr="004D757C">
        <w:rPr>
          <w:b/>
        </w:rPr>
        <w:t>3 dny</w:t>
      </w:r>
      <w:r w:rsidR="00C75876">
        <w:t xml:space="preserve"> předem</w:t>
      </w:r>
      <w:r>
        <w:t xml:space="preserve">: </w:t>
      </w:r>
    </w:p>
    <w:p w:rsidR="000B1892" w:rsidRDefault="000B1892" w:rsidP="00E03198">
      <w:pPr>
        <w:numPr>
          <w:ilvl w:val="3"/>
          <w:numId w:val="21"/>
        </w:numPr>
        <w:spacing w:after="120"/>
        <w:jc w:val="both"/>
      </w:pPr>
      <w:r>
        <w:t xml:space="preserve">na telefonní číslo: </w:t>
      </w:r>
      <w:r w:rsidR="00641E79">
        <w:rPr>
          <w:b/>
        </w:rPr>
        <w:t>XXXXXXXXXX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ČP Zakázkový list Objednateli potvrdí nebo sdělí Objednateli podmínky, za jakých zakázku přijme.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V případě, že skutečná hmotnost informačních/propagačních materiálů nebude odpovídat hmotnosti informačních/propagačních materiálů uvedené v Zakázkovém listu, oznámí ČP telefonicky Objednateli skutečnou hmotnost. Realizace zakázky bude pozdržena do obdržení elektronického (na e-mail: </w:t>
      </w:r>
      <w:proofErr w:type="gramStart"/>
      <w:r w:rsidR="00641E79">
        <w:t>XXXXXXXXXXXX</w:t>
      </w:r>
      <w:r>
        <w:t xml:space="preserve"> ) souhlasu</w:t>
      </w:r>
      <w:proofErr w:type="gramEnd"/>
      <w:r>
        <w:t xml:space="preserve"> Objednatele se skutečnou hmotností a z ní vyplývající ceny dle Čl. 5, bod 5.1 této Smlouvy. Rozdíl ceny bude doplacen dle ujednaného způsobu úhrady.</w:t>
      </w:r>
    </w:p>
    <w:p w:rsidR="000B1892" w:rsidRDefault="000B1892" w:rsidP="00E03198">
      <w:pPr>
        <w:numPr>
          <w:ilvl w:val="2"/>
          <w:numId w:val="21"/>
        </w:numPr>
        <w:spacing w:after="120"/>
        <w:ind w:left="624" w:hanging="624"/>
        <w:jc w:val="both"/>
      </w:pPr>
      <w:r>
        <w:t>Stejný postup bude uplatněn i v případě zjištění jiných nesrovnalostí uvedených v Zakázkovém listu.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V případě, že bude materiál předán na paletách, Objednatel zajistí, že bude odebrán zpět stejný počet a typ palet, a to podle způsobu a ve lhůtě dohodnuté s podacím místem. V případě jednorázových palet, u kterých nebude Objednatelem požadováno vrácení, budou palety ponechány na POSTSERVISU/POSTKOMPLETU k volnému využití. V případě ztráty nebo zničení jednorázových palet není ČP povinna Objednateli hradit jakékoli náhrady.</w:t>
      </w:r>
    </w:p>
    <w:p w:rsidR="000B1892" w:rsidRPr="000B1892" w:rsidRDefault="000B1892" w:rsidP="000B189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Dodání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ČP se</w:t>
      </w:r>
      <w:r w:rsidR="00C75876">
        <w:t xml:space="preserve"> </w:t>
      </w:r>
      <w:r>
        <w:t>zavazuje dodržet termíny zahájení a ukončení RIPM uváděné v jednotlivých potvrzených Zakázkových listech.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Objednatel má možnost určit termín roznosu, na čtvrtý a/nebo pátý pracovní den po dni podání:</w:t>
      </w:r>
    </w:p>
    <w:p w:rsidR="000B1892" w:rsidRDefault="000B1892" w:rsidP="00E03198">
      <w:pPr>
        <w:numPr>
          <w:ilvl w:val="3"/>
          <w:numId w:val="21"/>
        </w:numPr>
        <w:spacing w:after="120"/>
        <w:jc w:val="both"/>
      </w:pPr>
      <w:r>
        <w:t>"Dodání v jeden den" -  podané materiály budou dodány dle volby Objednatele během čtvrtého nebo pátého pracovního dne.</w:t>
      </w:r>
    </w:p>
    <w:p w:rsidR="000B1892" w:rsidRDefault="000B1892" w:rsidP="00E03198">
      <w:pPr>
        <w:numPr>
          <w:ilvl w:val="3"/>
          <w:numId w:val="21"/>
        </w:numPr>
        <w:spacing w:after="120"/>
        <w:jc w:val="both"/>
      </w:pPr>
      <w:r>
        <w:t>"Dodání v rozmezí OD-DO" - podané materiály budou dodány čtvrtý a pátý pracovní den po dni podání.</w:t>
      </w:r>
    </w:p>
    <w:p w:rsidR="00641E79" w:rsidRDefault="00641E79" w:rsidP="00C75876">
      <w:pPr>
        <w:numPr>
          <w:ilvl w:val="0"/>
          <w:numId w:val="0"/>
        </w:numPr>
        <w:spacing w:after="120"/>
        <w:ind w:left="2063"/>
        <w:jc w:val="both"/>
      </w:pPr>
    </w:p>
    <w:p w:rsidR="00641E79" w:rsidRDefault="00641E79" w:rsidP="00C75876">
      <w:pPr>
        <w:numPr>
          <w:ilvl w:val="0"/>
          <w:numId w:val="0"/>
        </w:numPr>
        <w:spacing w:after="120"/>
        <w:ind w:left="2063"/>
        <w:jc w:val="both"/>
      </w:pPr>
    </w:p>
    <w:p w:rsidR="000B1892" w:rsidRPr="000B1892" w:rsidRDefault="000B1892" w:rsidP="000B189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Cena a způsob úhrady</w:t>
      </w:r>
    </w:p>
    <w:p w:rsidR="000B1892" w:rsidRP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rPr>
          <w:b/>
        </w:rPr>
        <w:t>Cena služby RIPM bude pro konkrétní zakázku vycházet z Ceníku platného v den převzetí informačních/propagačních materiálů.</w:t>
      </w:r>
    </w:p>
    <w:p w:rsidR="000B1892" w:rsidRDefault="000B1892" w:rsidP="00E03198">
      <w:pPr>
        <w:numPr>
          <w:ilvl w:val="2"/>
          <w:numId w:val="21"/>
        </w:numPr>
        <w:spacing w:after="120"/>
        <w:ind w:left="624" w:hanging="624"/>
        <w:jc w:val="both"/>
      </w:pPr>
      <w:r>
        <w:t>ČP si vyhrazuje právo tento Ceník měnit v souladu s ustanovením Čl. 1 bod 1.4 a násl. této Smlouvy. Objednatel je povinen uhradit cenu s připočtenou DPH v zákonné výši.</w:t>
      </w:r>
    </w:p>
    <w:p w:rsidR="000B1892" w:rsidRPr="00C75876" w:rsidRDefault="000B1892" w:rsidP="00E03198">
      <w:pPr>
        <w:numPr>
          <w:ilvl w:val="1"/>
          <w:numId w:val="21"/>
        </w:numPr>
        <w:spacing w:after="120"/>
        <w:ind w:left="624" w:hanging="624"/>
        <w:jc w:val="both"/>
        <w:rPr>
          <w:b/>
        </w:rPr>
      </w:pPr>
      <w:r w:rsidRPr="00C75876">
        <w:rPr>
          <w:b/>
        </w:rPr>
        <w:t>Způsob úhrady ceny služby byl sjednán:</w:t>
      </w:r>
    </w:p>
    <w:p w:rsidR="000B1892" w:rsidRDefault="000B1892" w:rsidP="00E03198">
      <w:pPr>
        <w:numPr>
          <w:ilvl w:val="3"/>
          <w:numId w:val="21"/>
        </w:numPr>
        <w:spacing w:after="120"/>
        <w:jc w:val="both"/>
        <w:rPr>
          <w:b/>
        </w:rPr>
      </w:pPr>
      <w:r w:rsidRPr="00C75876">
        <w:rPr>
          <w:b/>
        </w:rPr>
        <w:t>v hotovosti při podání</w:t>
      </w:r>
    </w:p>
    <w:p w:rsidR="00C75876" w:rsidRPr="00C75876" w:rsidRDefault="00C75876" w:rsidP="00C75876">
      <w:pPr>
        <w:numPr>
          <w:ilvl w:val="0"/>
          <w:numId w:val="0"/>
        </w:numPr>
        <w:spacing w:after="120"/>
        <w:ind w:left="2063"/>
        <w:jc w:val="both"/>
        <w:rPr>
          <w:b/>
        </w:rPr>
      </w:pPr>
    </w:p>
    <w:p w:rsidR="000B1892" w:rsidRPr="00C75876" w:rsidRDefault="00C75876" w:rsidP="00E03198">
      <w:pPr>
        <w:numPr>
          <w:ilvl w:val="1"/>
          <w:numId w:val="21"/>
        </w:numPr>
        <w:spacing w:after="120"/>
        <w:ind w:left="624" w:hanging="624"/>
        <w:jc w:val="both"/>
        <w:rPr>
          <w:b/>
        </w:rPr>
      </w:pPr>
      <w:r w:rsidRPr="00C75876">
        <w:rPr>
          <w:b/>
        </w:rPr>
        <w:t>K ceně</w:t>
      </w:r>
      <w:r w:rsidR="000B1892" w:rsidRPr="00C75876">
        <w:rPr>
          <w:b/>
        </w:rPr>
        <w:t xml:space="preserve"> </w:t>
      </w:r>
      <w:r w:rsidRPr="00C75876">
        <w:rPr>
          <w:b/>
        </w:rPr>
        <w:t>za službu RIPM připočítává ČP cenu za zpracování (standardní adresní a expediční přípravy), a to dle Ceníku platného v den převzetí RIPM.</w:t>
      </w:r>
    </w:p>
    <w:p w:rsidR="000B1892" w:rsidRPr="00C75876" w:rsidRDefault="000B1892" w:rsidP="00E03198">
      <w:pPr>
        <w:numPr>
          <w:ilvl w:val="2"/>
          <w:numId w:val="21"/>
        </w:numPr>
        <w:spacing w:after="120"/>
        <w:ind w:left="624" w:hanging="624"/>
        <w:jc w:val="both"/>
        <w:rPr>
          <w:b/>
        </w:rPr>
      </w:pPr>
      <w:r w:rsidRPr="00C75876">
        <w:rPr>
          <w:b/>
        </w:rPr>
        <w:t>Za standardní adresní a expediční přípravu se považuje štítkování a balení jednotlivých balíků s materiály RIPM v souladu s distribučním seznamem.</w:t>
      </w:r>
    </w:p>
    <w:p w:rsidR="000B1892" w:rsidRPr="000B1892" w:rsidRDefault="000B1892" w:rsidP="000B189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Kontaktními osobami za Objednatele jsou:</w:t>
      </w:r>
    </w:p>
    <w:p w:rsidR="000B1892" w:rsidRPr="00C75876" w:rsidRDefault="00641E79" w:rsidP="00E03198">
      <w:pPr>
        <w:numPr>
          <w:ilvl w:val="5"/>
          <w:numId w:val="21"/>
        </w:numPr>
        <w:spacing w:after="120"/>
        <w:jc w:val="both"/>
        <w:rPr>
          <w:b/>
        </w:rPr>
      </w:pPr>
      <w:r>
        <w:rPr>
          <w:b/>
        </w:rPr>
        <w:t>XXXXXXXXXXXXX</w:t>
      </w:r>
    </w:p>
    <w:p w:rsidR="000B1892" w:rsidRDefault="000B1892" w:rsidP="00E03198">
      <w:pPr>
        <w:numPr>
          <w:ilvl w:val="2"/>
          <w:numId w:val="21"/>
        </w:numPr>
        <w:spacing w:after="120"/>
        <w:ind w:left="624" w:hanging="624"/>
        <w:jc w:val="both"/>
      </w:pPr>
      <w:r>
        <w:t>Kontaktními osobami za ČP jsou:</w:t>
      </w:r>
    </w:p>
    <w:p w:rsidR="00C75876" w:rsidRDefault="00641E79" w:rsidP="00E03198">
      <w:pPr>
        <w:numPr>
          <w:ilvl w:val="5"/>
          <w:numId w:val="21"/>
        </w:numPr>
        <w:spacing w:after="120"/>
        <w:jc w:val="both"/>
        <w:rPr>
          <w:b/>
        </w:rPr>
      </w:pPr>
      <w:r>
        <w:rPr>
          <w:b/>
        </w:rPr>
        <w:t>XXXXXXXXXXXXXXXXXXXXXXXXXXXXXXXX</w:t>
      </w:r>
    </w:p>
    <w:p w:rsidR="000B1892" w:rsidRPr="00C75876" w:rsidRDefault="00641E79" w:rsidP="00E03198">
      <w:pPr>
        <w:numPr>
          <w:ilvl w:val="5"/>
          <w:numId w:val="21"/>
        </w:numPr>
        <w:spacing w:after="120"/>
        <w:jc w:val="both"/>
        <w:rPr>
          <w:b/>
        </w:rPr>
      </w:pPr>
      <w:r>
        <w:rPr>
          <w:b/>
        </w:rPr>
        <w:t>XXXXXXXXX</w:t>
      </w:r>
    </w:p>
    <w:p w:rsidR="000B1892" w:rsidRPr="00C75876" w:rsidRDefault="00641E79" w:rsidP="00E03198">
      <w:pPr>
        <w:numPr>
          <w:ilvl w:val="2"/>
          <w:numId w:val="21"/>
        </w:numPr>
        <w:spacing w:after="120"/>
        <w:ind w:left="1077" w:hanging="510"/>
        <w:jc w:val="both"/>
        <w:rPr>
          <w:b/>
        </w:rPr>
      </w:pPr>
      <w:r>
        <w:rPr>
          <w:b/>
        </w:rPr>
        <w:t>XXXXXXXX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O všech změnách kontaktních osob a spojení, které jsou uvedeny v článku 3, bodu 3.2, 3.4 a v článku 6, bodu 6.1 tohoto článku, se budou strany Smlouvy neprodleně písemně informovat. Tyto změny nejsou důvodem k sepsání Dodatku.</w:t>
      </w:r>
    </w:p>
    <w:p w:rsidR="000B1892" w:rsidRPr="000B1892" w:rsidRDefault="000B1892" w:rsidP="000B189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Tato Smlouva se uzavírá na dobu určitou do </w:t>
      </w:r>
      <w:proofErr w:type="gramStart"/>
      <w:r w:rsidRPr="00C75876">
        <w:rPr>
          <w:b/>
        </w:rPr>
        <w:t>31.12.2019</w:t>
      </w:r>
      <w:proofErr w:type="gramEnd"/>
      <w:r>
        <w:t>. Každá ze stran může Smlouvu vypovědět i bez udání důvodů s tím, že výpovědní doba 1 měsíc začne běžet dnem následujícím po doručení výpovědi druhé smluvní straně. Výpověď musí být učiněna písemně.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ČP si vyhrazuje právo odstoupit od této Smlouvy, jestliže Objednatel přes upozornění nedodržuje sjednané podmínky. Toto upozornění ČP písemně oznámí Objednateli na jeho poslední známou adresu s tím, že je Objednatel povinen ve lhůtě 15 dnů napravit zjištěné nedostatky. V případě marného uplynutí této lhůty má ČP právo od této Smlouvy odstoupit.</w:t>
      </w:r>
    </w:p>
    <w:p w:rsidR="000B1892" w:rsidRDefault="000B1892" w:rsidP="00E03198">
      <w:pPr>
        <w:numPr>
          <w:ilvl w:val="2"/>
          <w:numId w:val="21"/>
        </w:numPr>
        <w:spacing w:after="120"/>
        <w:ind w:left="624" w:hanging="624"/>
        <w:jc w:val="both"/>
      </w:pPr>
      <w:r>
        <w:t>Od této Smlouvy je možné odstoupit také v důsledku zahájení insolvenčního řízení na Objednatele nebo kdykoliv v jeho průběhu. V takovém případě není Objednateli poskytnuta dodatečná lhůta 15 dnů a ČP je oprávněna odstoupit od této Smlouvy bez předchozího upozornění.</w:t>
      </w:r>
    </w:p>
    <w:p w:rsidR="000B1892" w:rsidRDefault="000B1892" w:rsidP="00E03198">
      <w:pPr>
        <w:numPr>
          <w:ilvl w:val="2"/>
          <w:numId w:val="21"/>
        </w:numPr>
        <w:spacing w:after="120"/>
        <w:ind w:left="624" w:hanging="624"/>
        <w:jc w:val="both"/>
      </w:pPr>
      <w:r>
        <w:t>Odstoupení od této Smlouvy je vždy účinné a Smlouva se ruší ke dni doručení písemného oznámení o odstoupení druhé straně Smlouvy. Vzájemná plnění poskytnutá stranami Smlouvy do odstoupení se nevrací a Objednatel je povinen uhradit cenu služeb, poskytnutých ČP do odstoupení.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Není-li stanoveno jinak, může být tato Smlouva měněna pouze vzestupně očíslovanými písemnými dodatky ke Smlouvě podepsanými oběma Smluvními stranami.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lastRenderedPageBreak/>
        <w:t>Pokud by bylo kterékoli ustanovení této Smlouvy zcela nebo zčásti neplatné nebo jestliže některá otázka není touto Smlouvou upravována, zbývající ustanovení Smlouvy nejsou tímto dotčena.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Tato Smlouva je vyhotovena ve 2 (slovy: dvou) </w:t>
      </w:r>
      <w:proofErr w:type="gramStart"/>
      <w:r>
        <w:t>stejnopisech</w:t>
      </w:r>
      <w:proofErr w:type="gramEnd"/>
      <w:r>
        <w:t xml:space="preserve"> s platností originálu, z nichž každá Smluvní strana obdrží po jednom.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Práva a povinnosti plynoucí z této Smlouvy pro každou ze stran přecházejí na jejich právní nástupce.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Vztahy neupravené touto Smlouvou se řídí platným právním řádem ČR.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Smlouva je s výjimkou ustanovení čl. 4 bod 4.2 účinná dnem podpisu oběma Smluvními stranami. Ustanovení čl. 4 bod 4.2 nabývají účinnosti 30. dnem od oznámení o aktivaci příslušných služeb ČP na e-mail kontaktní osoby Objednatele.</w:t>
      </w:r>
    </w:p>
    <w:p w:rsidR="000B1892" w:rsidRDefault="000B1892" w:rsidP="00E03198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B1892" w:rsidRDefault="000B1892" w:rsidP="000B1892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0B1892" w:rsidRDefault="000B1892" w:rsidP="000B1892">
      <w:pPr>
        <w:numPr>
          <w:ilvl w:val="0"/>
          <w:numId w:val="0"/>
        </w:numPr>
        <w:spacing w:after="120"/>
        <w:jc w:val="both"/>
      </w:pPr>
      <w:r>
        <w:t>Příloha č. 1 - Zakázkový list podaných informačních/propagačních materiálů (Vzor)</w:t>
      </w:r>
    </w:p>
    <w:p w:rsidR="000B1892" w:rsidRDefault="000B1892" w:rsidP="000B1892">
      <w:pPr>
        <w:numPr>
          <w:ilvl w:val="0"/>
          <w:numId w:val="0"/>
        </w:numPr>
        <w:spacing w:before="120" w:after="120"/>
        <w:jc w:val="both"/>
      </w:pPr>
    </w:p>
    <w:p w:rsidR="000B1892" w:rsidRDefault="000B1892" w:rsidP="000B1892">
      <w:pPr>
        <w:numPr>
          <w:ilvl w:val="0"/>
          <w:numId w:val="0"/>
        </w:numPr>
        <w:spacing w:before="120" w:after="120"/>
        <w:jc w:val="both"/>
      </w:pPr>
    </w:p>
    <w:p w:rsidR="000B1892" w:rsidRDefault="000B1892" w:rsidP="000B1892">
      <w:pPr>
        <w:numPr>
          <w:ilvl w:val="0"/>
          <w:numId w:val="0"/>
        </w:numPr>
        <w:spacing w:after="120"/>
        <w:jc w:val="both"/>
        <w:sectPr w:rsidR="000B1892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B1892" w:rsidRDefault="000B1892" w:rsidP="000B1892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>
        <w:t>15.7.2016</w:t>
      </w:r>
      <w:proofErr w:type="gramEnd"/>
    </w:p>
    <w:p w:rsidR="000B1892" w:rsidRDefault="000B1892" w:rsidP="000B1892">
      <w:pPr>
        <w:numPr>
          <w:ilvl w:val="0"/>
          <w:numId w:val="0"/>
        </w:numPr>
        <w:spacing w:after="120"/>
        <w:jc w:val="both"/>
      </w:pPr>
    </w:p>
    <w:p w:rsidR="000B1892" w:rsidRDefault="000B1892" w:rsidP="000B1892">
      <w:pPr>
        <w:numPr>
          <w:ilvl w:val="0"/>
          <w:numId w:val="0"/>
        </w:numPr>
        <w:spacing w:after="120"/>
        <w:jc w:val="both"/>
      </w:pPr>
      <w:r>
        <w:t>Za ČP:</w:t>
      </w:r>
    </w:p>
    <w:p w:rsidR="000B1892" w:rsidRDefault="000B1892" w:rsidP="000B1892">
      <w:pPr>
        <w:numPr>
          <w:ilvl w:val="0"/>
          <w:numId w:val="0"/>
        </w:numPr>
        <w:spacing w:after="120"/>
        <w:jc w:val="both"/>
      </w:pPr>
    </w:p>
    <w:p w:rsidR="000B1892" w:rsidRDefault="000B1892" w:rsidP="000B189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B1892" w:rsidRDefault="000B1892" w:rsidP="000B1892">
      <w:pPr>
        <w:numPr>
          <w:ilvl w:val="0"/>
          <w:numId w:val="0"/>
        </w:numPr>
        <w:spacing w:after="120"/>
        <w:jc w:val="center"/>
      </w:pPr>
    </w:p>
    <w:p w:rsidR="000B1892" w:rsidRDefault="000B1892" w:rsidP="000B1892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0B1892" w:rsidRDefault="000B1892" w:rsidP="000B1892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0B1892" w:rsidRDefault="000B1892" w:rsidP="000B1892">
      <w:pPr>
        <w:numPr>
          <w:ilvl w:val="0"/>
          <w:numId w:val="0"/>
        </w:numPr>
        <w:spacing w:after="120"/>
      </w:pPr>
      <w:r>
        <w:br w:type="column"/>
      </w:r>
      <w:proofErr w:type="gramStart"/>
      <w:r>
        <w:lastRenderedPageBreak/>
        <w:t xml:space="preserve">V </w:t>
      </w:r>
      <w:r w:rsidR="00C75876">
        <w:t xml:space="preserve">                      </w:t>
      </w:r>
      <w:r>
        <w:t xml:space="preserve">  dne</w:t>
      </w:r>
      <w:proofErr w:type="gramEnd"/>
      <w:r>
        <w:t xml:space="preserve"> </w:t>
      </w:r>
    </w:p>
    <w:p w:rsidR="000B1892" w:rsidRDefault="000B1892" w:rsidP="000B1892">
      <w:pPr>
        <w:numPr>
          <w:ilvl w:val="0"/>
          <w:numId w:val="0"/>
        </w:numPr>
        <w:spacing w:after="120"/>
      </w:pPr>
    </w:p>
    <w:p w:rsidR="000B1892" w:rsidRDefault="000B1892" w:rsidP="000B1892">
      <w:pPr>
        <w:numPr>
          <w:ilvl w:val="0"/>
          <w:numId w:val="0"/>
        </w:numPr>
        <w:spacing w:after="120"/>
      </w:pPr>
      <w:r>
        <w:t>Za Objednatele:</w:t>
      </w:r>
    </w:p>
    <w:p w:rsidR="000B1892" w:rsidRDefault="000B1892" w:rsidP="000B1892">
      <w:pPr>
        <w:numPr>
          <w:ilvl w:val="0"/>
          <w:numId w:val="0"/>
        </w:numPr>
        <w:spacing w:after="120"/>
      </w:pPr>
    </w:p>
    <w:p w:rsidR="000B1892" w:rsidRDefault="000B1892" w:rsidP="000B189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B1892" w:rsidRDefault="000B1892" w:rsidP="000B1892">
      <w:pPr>
        <w:numPr>
          <w:ilvl w:val="0"/>
          <w:numId w:val="0"/>
        </w:numPr>
        <w:spacing w:after="120"/>
        <w:jc w:val="center"/>
      </w:pPr>
    </w:p>
    <w:p w:rsidR="000B1892" w:rsidRDefault="00641E79" w:rsidP="000B1892">
      <w:pPr>
        <w:numPr>
          <w:ilvl w:val="0"/>
          <w:numId w:val="0"/>
        </w:numPr>
        <w:spacing w:after="120"/>
        <w:jc w:val="center"/>
      </w:pPr>
      <w:r>
        <w:t>XXXXXXXXXXXXXXXXX</w:t>
      </w:r>
    </w:p>
    <w:p w:rsidR="000B1892" w:rsidRPr="000B1892" w:rsidRDefault="00641E79" w:rsidP="000B1892">
      <w:pPr>
        <w:numPr>
          <w:ilvl w:val="0"/>
          <w:numId w:val="0"/>
        </w:numPr>
        <w:spacing w:after="120"/>
        <w:jc w:val="center"/>
      </w:pPr>
      <w:r>
        <w:t>XXXX</w:t>
      </w:r>
    </w:p>
    <w:sectPr w:rsidR="000B1892" w:rsidRPr="000B1892" w:rsidSect="000B189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98" w:rsidRDefault="00E03198">
      <w:r>
        <w:separator/>
      </w:r>
    </w:p>
  </w:endnote>
  <w:endnote w:type="continuationSeparator" w:id="0">
    <w:p w:rsidR="00E03198" w:rsidRDefault="00E0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2207A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2207A">
      <w:rPr>
        <w:noProof/>
        <w:sz w:val="18"/>
        <w:szCs w:val="18"/>
      </w:rPr>
      <w:t>5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98" w:rsidRDefault="00E03198">
      <w:r>
        <w:separator/>
      </w:r>
    </w:p>
  </w:footnote>
  <w:footnote w:type="continuationSeparator" w:id="0">
    <w:p w:rsidR="00E03198" w:rsidRDefault="00E0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D0582" wp14:editId="0D59147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0B1892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Smlouva o Roznášce informačních/propagačních materiálů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D72AA3E" wp14:editId="22F9C8E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B189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982607-0961/2016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39DA248" wp14:editId="316785D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4A1E1D"/>
    <w:multiLevelType w:val="multilevel"/>
    <w:tmpl w:val="8D325B36"/>
    <w:numStyleLink w:val="Styl1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19"/>
  </w:num>
  <w:num w:numId="18">
    <w:abstractNumId w:val="17"/>
  </w:num>
  <w:num w:numId="19">
    <w:abstractNumId w:val="13"/>
  </w:num>
  <w:num w:numId="20">
    <w:abstractNumId w:val="18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B1892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00E6"/>
    <w:rsid w:val="002F6472"/>
    <w:rsid w:val="0030483F"/>
    <w:rsid w:val="00305553"/>
    <w:rsid w:val="003162D4"/>
    <w:rsid w:val="0032207A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41E7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587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03198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5076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E8AF-E49F-458C-B1F7-EF75ADC6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7</TotalTime>
  <Pages>5</Pages>
  <Words>1599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7</cp:revision>
  <cp:lastPrinted>2016-07-15T07:06:00Z</cp:lastPrinted>
  <dcterms:created xsi:type="dcterms:W3CDTF">2016-07-15T06:58:00Z</dcterms:created>
  <dcterms:modified xsi:type="dcterms:W3CDTF">2016-07-20T12:38:00Z</dcterms:modified>
</cp:coreProperties>
</file>