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2BC" w:rsidRPr="00074228" w:rsidRDefault="001322BC" w:rsidP="0092014E">
      <w:pPr>
        <w:spacing w:before="61"/>
        <w:jc w:val="center"/>
        <w:rPr>
          <w:rFonts w:ascii="Times New Roman" w:eastAsia="Times New Roman" w:hAnsi="Times New Roman" w:cs="Times New Roman"/>
          <w:b/>
          <w:bCs/>
          <w:color w:val="000000"/>
          <w:w w:val="105"/>
          <w:sz w:val="32"/>
          <w:szCs w:val="32"/>
          <w:lang w:eastAsia="cs-CZ"/>
        </w:rPr>
      </w:pPr>
      <w:r w:rsidRPr="00074228">
        <w:rPr>
          <w:rFonts w:ascii="Times New Roman" w:eastAsia="Times New Roman" w:hAnsi="Times New Roman" w:cs="Times New Roman"/>
          <w:b/>
          <w:bCs/>
          <w:color w:val="000000"/>
          <w:sz w:val="32"/>
          <w:szCs w:val="32"/>
          <w:lang w:eastAsia="cs-CZ"/>
        </w:rPr>
        <w:t>SMLOUVA</w:t>
      </w:r>
      <w:r w:rsidR="0092014E" w:rsidRPr="00074228">
        <w:rPr>
          <w:rFonts w:ascii="Times New Roman" w:eastAsia="Times New Roman" w:hAnsi="Times New Roman" w:cs="Times New Roman"/>
          <w:color w:val="000000"/>
          <w:sz w:val="32"/>
          <w:szCs w:val="32"/>
          <w:lang w:eastAsia="cs-CZ"/>
        </w:rPr>
        <w:t xml:space="preserve"> </w:t>
      </w:r>
      <w:r w:rsidR="0092014E" w:rsidRPr="00074228">
        <w:rPr>
          <w:rFonts w:ascii="Times New Roman" w:eastAsia="Times New Roman" w:hAnsi="Times New Roman" w:cs="Times New Roman"/>
          <w:b/>
          <w:bCs/>
          <w:color w:val="000000"/>
          <w:w w:val="105"/>
          <w:sz w:val="32"/>
          <w:szCs w:val="32"/>
          <w:lang w:eastAsia="cs-CZ"/>
        </w:rPr>
        <w:t>O POSKYTOVÁNÍ</w:t>
      </w:r>
      <w:r w:rsidR="0092014E" w:rsidRPr="00074228">
        <w:rPr>
          <w:rFonts w:ascii="Times New Roman" w:eastAsia="Times New Roman" w:hAnsi="Times New Roman" w:cs="Times New Roman"/>
          <w:b/>
          <w:bCs/>
          <w:color w:val="000000"/>
          <w:spacing w:val="-6"/>
          <w:w w:val="105"/>
          <w:sz w:val="32"/>
          <w:szCs w:val="32"/>
          <w:lang w:eastAsia="cs-CZ"/>
        </w:rPr>
        <w:t xml:space="preserve"> </w:t>
      </w:r>
      <w:r w:rsidR="0092014E" w:rsidRPr="00074228">
        <w:rPr>
          <w:rFonts w:ascii="Times New Roman" w:eastAsia="Times New Roman" w:hAnsi="Times New Roman" w:cs="Times New Roman"/>
          <w:b/>
          <w:bCs/>
          <w:color w:val="000000"/>
          <w:w w:val="105"/>
          <w:sz w:val="32"/>
          <w:szCs w:val="32"/>
          <w:lang w:eastAsia="cs-CZ"/>
        </w:rPr>
        <w:t>SLUŽEB</w:t>
      </w:r>
    </w:p>
    <w:p w:rsidR="0092014E" w:rsidRPr="0092014E" w:rsidRDefault="00074228" w:rsidP="00074228">
      <w:pPr>
        <w:tabs>
          <w:tab w:val="left" w:pos="5359"/>
        </w:tabs>
        <w:spacing w:before="61"/>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ab/>
      </w:r>
    </w:p>
    <w:p w:rsidR="001322BC" w:rsidRPr="001322BC" w:rsidRDefault="001322BC" w:rsidP="001322BC">
      <w:pPr>
        <w:spacing w:beforeLines="20" w:before="48"/>
        <w:jc w:val="center"/>
        <w:rPr>
          <w:rFonts w:ascii="Times New Roman" w:eastAsia="Times New Roman" w:hAnsi="Times New Roman" w:cs="Times New Roman"/>
          <w:b/>
          <w:i/>
          <w:color w:val="000000"/>
          <w:sz w:val="24"/>
          <w:szCs w:val="20"/>
          <w:lang w:val="x-none" w:eastAsia="x-none"/>
        </w:rPr>
      </w:pPr>
      <w:r w:rsidRPr="001322BC">
        <w:rPr>
          <w:rFonts w:ascii="Times New Roman" w:eastAsia="Times New Roman" w:hAnsi="Times New Roman" w:cs="Times New Roman"/>
          <w:b/>
          <w:i/>
          <w:color w:val="000000"/>
          <w:sz w:val="24"/>
          <w:szCs w:val="20"/>
          <w:lang w:val="x-none" w:eastAsia="x-none"/>
        </w:rPr>
        <w:t>dle zákona č.89/2012 Sb., občanský zákoník, ve znění pozdějších předpisů, mezi následujícími smluvními stranami:</w:t>
      </w:r>
    </w:p>
    <w:p w:rsidR="001322BC" w:rsidRPr="001322BC" w:rsidRDefault="001322BC" w:rsidP="001322BC">
      <w:pPr>
        <w:spacing w:beforeLines="20" w:before="48"/>
        <w:jc w:val="center"/>
        <w:rPr>
          <w:rFonts w:ascii="Times New Roman" w:eastAsia="Times New Roman" w:hAnsi="Times New Roman" w:cs="Times New Roman"/>
          <w:b/>
          <w:i/>
          <w:color w:val="000000"/>
          <w:sz w:val="24"/>
          <w:szCs w:val="20"/>
          <w:lang w:val="x-none" w:eastAsia="x-none"/>
        </w:rPr>
      </w:pPr>
      <w:bookmarkStart w:id="0" w:name="_GoBack"/>
      <w:bookmarkEnd w:id="0"/>
    </w:p>
    <w:tbl>
      <w:tblPr>
        <w:tblW w:w="9778" w:type="dxa"/>
        <w:jc w:val="center"/>
        <w:tblLayout w:type="fixed"/>
        <w:tblCellMar>
          <w:left w:w="70" w:type="dxa"/>
          <w:right w:w="70" w:type="dxa"/>
        </w:tblCellMar>
        <w:tblLook w:val="0000" w:firstRow="0" w:lastRow="0" w:firstColumn="0" w:lastColumn="0" w:noHBand="0" w:noVBand="0"/>
      </w:tblPr>
      <w:tblGrid>
        <w:gridCol w:w="3615"/>
        <w:gridCol w:w="6163"/>
      </w:tblGrid>
      <w:tr w:rsidR="001322BC" w:rsidRPr="001322BC" w:rsidTr="00ED5A48">
        <w:trPr>
          <w:trHeight w:val="480"/>
          <w:jc w:val="center"/>
        </w:trPr>
        <w:tc>
          <w:tcPr>
            <w:tcW w:w="3615" w:type="dxa"/>
            <w:shd w:val="clear" w:color="00FFFF" w:fill="auto"/>
          </w:tcPr>
          <w:p w:rsidR="002D65CD" w:rsidRPr="001322BC" w:rsidRDefault="00EA103F" w:rsidP="001322BC">
            <w:pPr>
              <w:spacing w:before="120" w:after="120"/>
              <w:rPr>
                <w:rFonts w:ascii="Times New Roman" w:eastAsia="Times New Roman" w:hAnsi="Times New Roman" w:cs="Times New Roman"/>
                <w:b/>
                <w:color w:val="000000"/>
                <w:sz w:val="24"/>
                <w:szCs w:val="20"/>
                <w:lang w:eastAsia="cs-CZ"/>
              </w:rPr>
            </w:pPr>
            <w:r>
              <w:rPr>
                <w:rFonts w:ascii="Times New Roman" w:eastAsia="Times New Roman" w:hAnsi="Times New Roman" w:cs="Times New Roman"/>
                <w:b/>
                <w:color w:val="000000"/>
                <w:sz w:val="24"/>
                <w:szCs w:val="20"/>
                <w:lang w:eastAsia="cs-CZ"/>
              </w:rPr>
              <w:t>Objednatel:</w:t>
            </w:r>
          </w:p>
        </w:tc>
        <w:tc>
          <w:tcPr>
            <w:tcW w:w="6163" w:type="dxa"/>
            <w:shd w:val="clear" w:color="00FFFF" w:fill="auto"/>
          </w:tcPr>
          <w:p w:rsidR="001322BC" w:rsidRPr="001322BC" w:rsidRDefault="001322BC" w:rsidP="001322BC">
            <w:pPr>
              <w:keepNext/>
              <w:spacing w:before="120" w:after="120"/>
              <w:outlineLvl w:val="2"/>
              <w:rPr>
                <w:rFonts w:ascii="Times New Roman" w:eastAsia="Times New Roman" w:hAnsi="Times New Roman" w:cs="Times New Roman"/>
                <w:caps/>
                <w:color w:val="000000"/>
                <w:sz w:val="26"/>
                <w:szCs w:val="26"/>
                <w:lang w:eastAsia="cs-CZ"/>
              </w:rPr>
            </w:pPr>
            <w:r w:rsidRPr="001322BC">
              <w:rPr>
                <w:rFonts w:ascii="Times New Roman" w:eastAsia="Times New Roman" w:hAnsi="Times New Roman" w:cs="Times New Roman"/>
                <w:color w:val="000000"/>
                <w:sz w:val="26"/>
                <w:szCs w:val="26"/>
                <w:lang w:eastAsia="cs-CZ"/>
              </w:rPr>
              <w:t>Armádní Servisní,</w:t>
            </w:r>
            <w:r w:rsidRPr="001322BC">
              <w:rPr>
                <w:rFonts w:ascii="Times New Roman" w:eastAsia="Times New Roman" w:hAnsi="Times New Roman" w:cs="Times New Roman"/>
                <w:caps/>
                <w:color w:val="000000"/>
                <w:sz w:val="26"/>
                <w:szCs w:val="26"/>
                <w:lang w:eastAsia="cs-CZ"/>
              </w:rPr>
              <w:t xml:space="preserve"> </w:t>
            </w:r>
            <w:r w:rsidRPr="001322BC">
              <w:rPr>
                <w:rFonts w:ascii="Times New Roman" w:eastAsia="Times New Roman" w:hAnsi="Times New Roman" w:cs="Times New Roman"/>
                <w:color w:val="000000"/>
                <w:sz w:val="26"/>
                <w:szCs w:val="26"/>
                <w:lang w:eastAsia="cs-CZ"/>
              </w:rPr>
              <w:t>příspěvková organizace</w:t>
            </w:r>
          </w:p>
        </w:tc>
      </w:tr>
      <w:tr w:rsidR="001322BC" w:rsidRPr="001322BC" w:rsidTr="00ED5A48">
        <w:trPr>
          <w:trHeight w:val="199"/>
          <w:jc w:val="center"/>
        </w:trPr>
        <w:tc>
          <w:tcPr>
            <w:tcW w:w="3615" w:type="dxa"/>
          </w:tcPr>
          <w:p w:rsidR="001322BC" w:rsidRPr="001322BC" w:rsidRDefault="001322BC" w:rsidP="001322BC">
            <w:pPr>
              <w:rPr>
                <w:rFonts w:ascii="Times New Roman" w:eastAsia="Times New Roman" w:hAnsi="Times New Roman" w:cs="Times New Roman"/>
                <w:i/>
                <w:color w:val="000000"/>
                <w:sz w:val="24"/>
                <w:szCs w:val="20"/>
                <w:lang w:eastAsia="cs-CZ"/>
              </w:rPr>
            </w:pPr>
            <w:r w:rsidRPr="001322BC">
              <w:rPr>
                <w:rFonts w:ascii="Times New Roman" w:eastAsia="Times New Roman" w:hAnsi="Times New Roman" w:cs="Times New Roman"/>
                <w:i/>
                <w:color w:val="000000"/>
                <w:sz w:val="24"/>
                <w:szCs w:val="20"/>
                <w:lang w:eastAsia="cs-CZ"/>
              </w:rPr>
              <w:t>Zapsaný v obchodním rejstříku u:</w:t>
            </w:r>
          </w:p>
          <w:p w:rsidR="001322BC" w:rsidRPr="001322BC" w:rsidRDefault="002D65CD" w:rsidP="001322BC">
            <w:pPr>
              <w:rPr>
                <w:rFonts w:ascii="Times New Roman" w:eastAsia="Times New Roman" w:hAnsi="Times New Roman" w:cs="Times New Roman"/>
                <w:i/>
                <w:color w:val="000000"/>
                <w:sz w:val="24"/>
                <w:szCs w:val="20"/>
                <w:lang w:eastAsia="cs-CZ"/>
              </w:rPr>
            </w:pPr>
            <w:r>
              <w:rPr>
                <w:rFonts w:ascii="Times New Roman" w:eastAsia="Times New Roman" w:hAnsi="Times New Roman" w:cs="Times New Roman"/>
                <w:i/>
                <w:color w:val="000000"/>
                <w:sz w:val="24"/>
                <w:szCs w:val="20"/>
                <w:lang w:eastAsia="cs-CZ"/>
              </w:rPr>
              <w:t>Zastoupená</w:t>
            </w:r>
            <w:r w:rsidR="001322BC" w:rsidRPr="001322BC">
              <w:rPr>
                <w:rFonts w:ascii="Times New Roman" w:eastAsia="Times New Roman" w:hAnsi="Times New Roman" w:cs="Times New Roman"/>
                <w:i/>
                <w:color w:val="000000"/>
                <w:sz w:val="24"/>
                <w:szCs w:val="20"/>
                <w:lang w:eastAsia="cs-CZ"/>
              </w:rPr>
              <w:t>:</w:t>
            </w:r>
          </w:p>
        </w:tc>
        <w:tc>
          <w:tcPr>
            <w:tcW w:w="6163" w:type="dxa"/>
          </w:tcPr>
          <w:p w:rsidR="001322BC" w:rsidRPr="001322BC" w:rsidRDefault="001322BC" w:rsidP="001322BC">
            <w:pPr>
              <w:rPr>
                <w:rFonts w:ascii="Times New Roman" w:eastAsia="Times New Roman" w:hAnsi="Times New Roman" w:cs="Times New Roman"/>
                <w:color w:val="000000"/>
                <w:sz w:val="24"/>
                <w:szCs w:val="20"/>
                <w:lang w:eastAsia="cs-CZ"/>
              </w:rPr>
            </w:pPr>
            <w:r w:rsidRPr="001322BC">
              <w:rPr>
                <w:rFonts w:ascii="Times New Roman" w:eastAsia="Times New Roman" w:hAnsi="Times New Roman" w:cs="Times New Roman"/>
                <w:color w:val="000000"/>
                <w:sz w:val="24"/>
                <w:szCs w:val="20"/>
                <w:lang w:eastAsia="cs-CZ"/>
              </w:rPr>
              <w:t xml:space="preserve">Městského soudu v Praze pod </w:t>
            </w:r>
            <w:proofErr w:type="spellStart"/>
            <w:r w:rsidRPr="001322BC">
              <w:rPr>
                <w:rFonts w:ascii="Times New Roman" w:eastAsia="Times New Roman" w:hAnsi="Times New Roman" w:cs="Times New Roman"/>
                <w:color w:val="000000"/>
                <w:sz w:val="24"/>
                <w:szCs w:val="20"/>
                <w:lang w:eastAsia="cs-CZ"/>
              </w:rPr>
              <w:t>sp</w:t>
            </w:r>
            <w:proofErr w:type="spellEnd"/>
            <w:r w:rsidRPr="001322BC">
              <w:rPr>
                <w:rFonts w:ascii="Times New Roman" w:eastAsia="Times New Roman" w:hAnsi="Times New Roman" w:cs="Times New Roman"/>
                <w:color w:val="000000"/>
                <w:sz w:val="24"/>
                <w:szCs w:val="20"/>
                <w:lang w:eastAsia="cs-CZ"/>
              </w:rPr>
              <w:t>. zn. PR1342</w:t>
            </w:r>
          </w:p>
          <w:p w:rsidR="001322BC" w:rsidRPr="001322BC" w:rsidRDefault="001322BC" w:rsidP="00EA103F">
            <w:pPr>
              <w:rPr>
                <w:rFonts w:ascii="Times New Roman" w:eastAsia="Times New Roman" w:hAnsi="Times New Roman" w:cs="Times New Roman"/>
                <w:color w:val="000000"/>
                <w:sz w:val="24"/>
                <w:szCs w:val="20"/>
                <w:lang w:eastAsia="cs-CZ"/>
              </w:rPr>
            </w:pPr>
            <w:r w:rsidRPr="001322BC">
              <w:rPr>
                <w:rFonts w:ascii="Times New Roman" w:eastAsia="Times New Roman" w:hAnsi="Times New Roman" w:cs="Times New Roman"/>
                <w:color w:val="000000"/>
                <w:sz w:val="24"/>
                <w:szCs w:val="20"/>
                <w:lang w:eastAsia="cs-CZ"/>
              </w:rPr>
              <w:t>Ing. Martin L</w:t>
            </w:r>
            <w:r w:rsidR="00EA103F">
              <w:rPr>
                <w:rFonts w:ascii="Times New Roman" w:eastAsia="Times New Roman" w:hAnsi="Times New Roman" w:cs="Times New Roman"/>
                <w:color w:val="000000"/>
                <w:sz w:val="24"/>
                <w:szCs w:val="20"/>
                <w:lang w:eastAsia="cs-CZ"/>
              </w:rPr>
              <w:t>ehký</w:t>
            </w:r>
            <w:r w:rsidRPr="001322BC">
              <w:rPr>
                <w:rFonts w:ascii="Times New Roman" w:eastAsia="Times New Roman" w:hAnsi="Times New Roman" w:cs="Times New Roman"/>
                <w:color w:val="000000"/>
                <w:sz w:val="24"/>
                <w:szCs w:val="20"/>
                <w:lang w:eastAsia="cs-CZ"/>
              </w:rPr>
              <w:t xml:space="preserve"> – ředitel</w:t>
            </w:r>
          </w:p>
        </w:tc>
      </w:tr>
      <w:tr w:rsidR="001322BC" w:rsidRPr="001322BC" w:rsidTr="00ED5A48">
        <w:trPr>
          <w:trHeight w:val="135"/>
          <w:jc w:val="center"/>
        </w:trPr>
        <w:tc>
          <w:tcPr>
            <w:tcW w:w="3615" w:type="dxa"/>
          </w:tcPr>
          <w:p w:rsidR="001322BC" w:rsidRPr="001322BC" w:rsidRDefault="001322BC" w:rsidP="001322BC">
            <w:pPr>
              <w:rPr>
                <w:rFonts w:ascii="Times New Roman" w:eastAsia="Times New Roman" w:hAnsi="Times New Roman" w:cs="Times New Roman"/>
                <w:i/>
                <w:color w:val="000000"/>
                <w:sz w:val="24"/>
                <w:szCs w:val="20"/>
                <w:lang w:eastAsia="cs-CZ"/>
              </w:rPr>
            </w:pPr>
            <w:r w:rsidRPr="001322BC">
              <w:rPr>
                <w:rFonts w:ascii="Times New Roman" w:eastAsia="Times New Roman" w:hAnsi="Times New Roman" w:cs="Times New Roman"/>
                <w:i/>
                <w:color w:val="000000"/>
                <w:sz w:val="24"/>
                <w:szCs w:val="20"/>
                <w:lang w:eastAsia="cs-CZ"/>
              </w:rPr>
              <w:t>Sídlo:</w:t>
            </w:r>
          </w:p>
        </w:tc>
        <w:tc>
          <w:tcPr>
            <w:tcW w:w="6163" w:type="dxa"/>
          </w:tcPr>
          <w:p w:rsidR="001322BC" w:rsidRPr="001322BC" w:rsidRDefault="001322BC" w:rsidP="00EA103F">
            <w:pPr>
              <w:rPr>
                <w:rFonts w:ascii="Times New Roman" w:eastAsia="Times New Roman" w:hAnsi="Times New Roman" w:cs="Times New Roman"/>
                <w:color w:val="000000"/>
                <w:sz w:val="24"/>
                <w:szCs w:val="20"/>
                <w:lang w:eastAsia="cs-CZ"/>
              </w:rPr>
            </w:pPr>
            <w:r w:rsidRPr="001322BC">
              <w:rPr>
                <w:rFonts w:ascii="Times New Roman" w:eastAsia="Times New Roman" w:hAnsi="Times New Roman" w:cs="Times New Roman"/>
                <w:color w:val="000000"/>
                <w:sz w:val="24"/>
                <w:szCs w:val="24"/>
                <w:lang w:eastAsia="cs-CZ"/>
              </w:rPr>
              <w:t xml:space="preserve">Podbabská 1589/1, </w:t>
            </w:r>
            <w:r w:rsidR="00074228" w:rsidRPr="001322BC">
              <w:rPr>
                <w:rFonts w:ascii="Times New Roman" w:eastAsia="Times New Roman" w:hAnsi="Times New Roman" w:cs="Times New Roman"/>
                <w:color w:val="000000"/>
                <w:sz w:val="24"/>
                <w:szCs w:val="24"/>
                <w:lang w:eastAsia="cs-CZ"/>
              </w:rPr>
              <w:t xml:space="preserve">160 00 </w:t>
            </w:r>
            <w:r w:rsidR="00074228">
              <w:rPr>
                <w:rFonts w:ascii="Times New Roman" w:eastAsia="Times New Roman" w:hAnsi="Times New Roman" w:cs="Times New Roman"/>
                <w:color w:val="000000"/>
                <w:sz w:val="24"/>
                <w:szCs w:val="24"/>
                <w:lang w:eastAsia="cs-CZ"/>
              </w:rPr>
              <w:t>Praha</w:t>
            </w:r>
            <w:r w:rsidRPr="001322BC">
              <w:rPr>
                <w:rFonts w:ascii="Times New Roman" w:eastAsia="Times New Roman" w:hAnsi="Times New Roman" w:cs="Times New Roman"/>
                <w:color w:val="000000"/>
                <w:sz w:val="24"/>
                <w:szCs w:val="24"/>
                <w:lang w:eastAsia="cs-CZ"/>
              </w:rPr>
              <w:t xml:space="preserve"> 6 – Dejvice</w:t>
            </w:r>
          </w:p>
        </w:tc>
      </w:tr>
      <w:tr w:rsidR="001322BC" w:rsidRPr="001322BC" w:rsidTr="00ED5A48">
        <w:trPr>
          <w:trHeight w:val="227"/>
          <w:jc w:val="center"/>
        </w:trPr>
        <w:tc>
          <w:tcPr>
            <w:tcW w:w="3615" w:type="dxa"/>
            <w:tcBorders>
              <w:bottom w:val="nil"/>
            </w:tcBorders>
          </w:tcPr>
          <w:p w:rsidR="001322BC" w:rsidRPr="001322BC" w:rsidRDefault="001322BC" w:rsidP="001322BC">
            <w:pPr>
              <w:rPr>
                <w:rFonts w:ascii="Times New Roman" w:eastAsia="Times New Roman" w:hAnsi="Times New Roman" w:cs="Times New Roman"/>
                <w:i/>
                <w:color w:val="000000"/>
                <w:sz w:val="24"/>
                <w:szCs w:val="20"/>
                <w:lang w:eastAsia="cs-CZ"/>
              </w:rPr>
            </w:pPr>
            <w:r w:rsidRPr="001322BC">
              <w:rPr>
                <w:rFonts w:ascii="Times New Roman" w:eastAsia="Times New Roman" w:hAnsi="Times New Roman" w:cs="Times New Roman"/>
                <w:i/>
                <w:color w:val="000000"/>
                <w:sz w:val="24"/>
                <w:szCs w:val="20"/>
                <w:lang w:eastAsia="cs-CZ"/>
              </w:rPr>
              <w:t>IČ, DIČ:</w:t>
            </w:r>
          </w:p>
          <w:p w:rsidR="001322BC" w:rsidRPr="001322BC" w:rsidRDefault="001322BC" w:rsidP="001322BC">
            <w:pPr>
              <w:rPr>
                <w:rFonts w:ascii="Times New Roman" w:eastAsia="Times New Roman" w:hAnsi="Times New Roman" w:cs="Times New Roman"/>
                <w:i/>
                <w:color w:val="000000"/>
                <w:sz w:val="24"/>
                <w:szCs w:val="20"/>
                <w:lang w:eastAsia="cs-CZ"/>
              </w:rPr>
            </w:pPr>
            <w:r w:rsidRPr="001322BC">
              <w:rPr>
                <w:rFonts w:ascii="Times New Roman" w:eastAsia="Times New Roman" w:hAnsi="Times New Roman" w:cs="Times New Roman"/>
                <w:i/>
                <w:color w:val="000000"/>
                <w:sz w:val="24"/>
                <w:szCs w:val="20"/>
                <w:lang w:eastAsia="cs-CZ"/>
              </w:rPr>
              <w:t>Bankovní spojení:</w:t>
            </w:r>
          </w:p>
          <w:p w:rsidR="001322BC" w:rsidRPr="001322BC" w:rsidRDefault="001322BC" w:rsidP="001322BC">
            <w:pPr>
              <w:rPr>
                <w:rFonts w:ascii="Times New Roman" w:eastAsia="Times New Roman" w:hAnsi="Times New Roman" w:cs="Times New Roman"/>
                <w:i/>
                <w:color w:val="000000"/>
                <w:sz w:val="24"/>
                <w:szCs w:val="20"/>
                <w:lang w:eastAsia="cs-CZ"/>
              </w:rPr>
            </w:pPr>
            <w:r w:rsidRPr="001322BC">
              <w:rPr>
                <w:rFonts w:ascii="Times New Roman" w:eastAsia="Times New Roman" w:hAnsi="Times New Roman" w:cs="Times New Roman"/>
                <w:i/>
                <w:color w:val="000000"/>
                <w:sz w:val="24"/>
                <w:szCs w:val="20"/>
                <w:lang w:eastAsia="cs-CZ"/>
              </w:rPr>
              <w:t>Číslo účtu:</w:t>
            </w:r>
          </w:p>
          <w:p w:rsidR="001322BC" w:rsidRPr="001322BC" w:rsidRDefault="001322BC" w:rsidP="001322BC">
            <w:pPr>
              <w:rPr>
                <w:rFonts w:ascii="Times New Roman" w:eastAsia="Times New Roman" w:hAnsi="Times New Roman" w:cs="Times New Roman"/>
                <w:i/>
                <w:color w:val="000000"/>
                <w:sz w:val="24"/>
                <w:szCs w:val="20"/>
                <w:lang w:eastAsia="cs-CZ"/>
              </w:rPr>
            </w:pPr>
            <w:r w:rsidRPr="001322BC">
              <w:rPr>
                <w:rFonts w:ascii="Times New Roman" w:eastAsia="Times New Roman" w:hAnsi="Times New Roman" w:cs="Times New Roman"/>
                <w:i/>
                <w:color w:val="000000"/>
                <w:sz w:val="24"/>
                <w:szCs w:val="20"/>
                <w:lang w:eastAsia="cs-CZ"/>
              </w:rPr>
              <w:t>ID datové schránky:</w:t>
            </w:r>
          </w:p>
        </w:tc>
        <w:tc>
          <w:tcPr>
            <w:tcW w:w="6163" w:type="dxa"/>
            <w:tcBorders>
              <w:bottom w:val="nil"/>
            </w:tcBorders>
          </w:tcPr>
          <w:p w:rsidR="001322BC" w:rsidRPr="001322BC" w:rsidRDefault="001322BC" w:rsidP="001322BC">
            <w:pPr>
              <w:rPr>
                <w:rFonts w:ascii="Times New Roman" w:eastAsia="Times New Roman" w:hAnsi="Times New Roman" w:cs="Times New Roman"/>
                <w:color w:val="000000"/>
                <w:sz w:val="24"/>
                <w:szCs w:val="24"/>
                <w:lang w:eastAsia="cs-CZ"/>
              </w:rPr>
            </w:pPr>
            <w:r w:rsidRPr="001322BC">
              <w:rPr>
                <w:rFonts w:ascii="Times New Roman" w:eastAsia="Times New Roman" w:hAnsi="Times New Roman" w:cs="Times New Roman"/>
                <w:color w:val="000000"/>
                <w:sz w:val="24"/>
                <w:szCs w:val="24"/>
                <w:lang w:eastAsia="cs-CZ"/>
              </w:rPr>
              <w:t>60460580, CZ60460580</w:t>
            </w:r>
          </w:p>
          <w:p w:rsidR="001322BC" w:rsidRPr="001322BC" w:rsidRDefault="001322BC" w:rsidP="001322BC">
            <w:pPr>
              <w:rPr>
                <w:rFonts w:ascii="Times New Roman" w:eastAsia="Times New Roman" w:hAnsi="Times New Roman" w:cs="Times New Roman"/>
                <w:color w:val="000000"/>
                <w:sz w:val="24"/>
                <w:szCs w:val="24"/>
                <w:lang w:eastAsia="cs-CZ"/>
              </w:rPr>
            </w:pPr>
            <w:r w:rsidRPr="001322BC">
              <w:rPr>
                <w:rFonts w:ascii="Times New Roman" w:eastAsia="Times New Roman" w:hAnsi="Times New Roman" w:cs="Times New Roman"/>
                <w:color w:val="000000"/>
                <w:sz w:val="24"/>
                <w:szCs w:val="24"/>
                <w:lang w:eastAsia="cs-CZ"/>
              </w:rPr>
              <w:t>ČNB, Na Příkopě 28, P</w:t>
            </w:r>
            <w:r w:rsidR="00EA103F">
              <w:rPr>
                <w:rFonts w:ascii="Times New Roman" w:eastAsia="Times New Roman" w:hAnsi="Times New Roman" w:cs="Times New Roman"/>
                <w:color w:val="000000"/>
                <w:sz w:val="24"/>
                <w:szCs w:val="24"/>
                <w:lang w:eastAsia="cs-CZ"/>
              </w:rPr>
              <w:t>raha</w:t>
            </w:r>
            <w:r w:rsidRPr="001322BC">
              <w:rPr>
                <w:rFonts w:ascii="Times New Roman" w:eastAsia="Times New Roman" w:hAnsi="Times New Roman" w:cs="Times New Roman"/>
                <w:color w:val="000000"/>
                <w:sz w:val="24"/>
                <w:szCs w:val="24"/>
                <w:lang w:eastAsia="cs-CZ"/>
              </w:rPr>
              <w:t xml:space="preserve"> 1</w:t>
            </w:r>
          </w:p>
          <w:p w:rsidR="001322BC" w:rsidRPr="001322BC" w:rsidRDefault="001322BC" w:rsidP="001322BC">
            <w:pPr>
              <w:rPr>
                <w:rFonts w:ascii="Times New Roman" w:eastAsia="Times New Roman" w:hAnsi="Times New Roman" w:cs="Times New Roman"/>
                <w:color w:val="000000"/>
                <w:sz w:val="24"/>
                <w:szCs w:val="24"/>
                <w:lang w:eastAsia="cs-CZ"/>
              </w:rPr>
            </w:pPr>
            <w:r w:rsidRPr="001322BC">
              <w:rPr>
                <w:rFonts w:ascii="Times New Roman" w:eastAsia="Times New Roman" w:hAnsi="Times New Roman" w:cs="Times New Roman"/>
                <w:color w:val="000000"/>
                <w:sz w:val="24"/>
                <w:szCs w:val="24"/>
                <w:lang w:eastAsia="cs-CZ"/>
              </w:rPr>
              <w:t>30523881/0710</w:t>
            </w:r>
          </w:p>
          <w:p w:rsidR="001322BC" w:rsidRPr="001322BC" w:rsidRDefault="001322BC" w:rsidP="001322BC">
            <w:pPr>
              <w:tabs>
                <w:tab w:val="left" w:pos="2880"/>
              </w:tabs>
              <w:spacing w:before="40"/>
              <w:jc w:val="both"/>
              <w:rPr>
                <w:rFonts w:ascii="Times New Roman" w:eastAsia="Times New Roman" w:hAnsi="Times New Roman" w:cs="Times New Roman"/>
                <w:color w:val="000000"/>
                <w:sz w:val="24"/>
                <w:szCs w:val="24"/>
                <w:lang w:eastAsia="cs-CZ"/>
              </w:rPr>
            </w:pPr>
            <w:r w:rsidRPr="001322BC">
              <w:rPr>
                <w:rFonts w:ascii="Times New Roman" w:eastAsia="Times New Roman" w:hAnsi="Times New Roman" w:cs="Times New Roman"/>
                <w:color w:val="000000"/>
                <w:sz w:val="24"/>
                <w:szCs w:val="24"/>
                <w:lang w:eastAsia="cs-CZ"/>
              </w:rPr>
              <w:t>dugmkm6</w:t>
            </w:r>
          </w:p>
        </w:tc>
      </w:tr>
      <w:tr w:rsidR="001322BC" w:rsidRPr="001322BC" w:rsidTr="00ED5A48">
        <w:trPr>
          <w:trHeight w:val="285"/>
          <w:jc w:val="center"/>
        </w:trPr>
        <w:tc>
          <w:tcPr>
            <w:tcW w:w="3615" w:type="dxa"/>
          </w:tcPr>
          <w:p w:rsidR="001322BC" w:rsidRPr="001322BC" w:rsidRDefault="001322BC" w:rsidP="001322BC">
            <w:pPr>
              <w:rPr>
                <w:rFonts w:ascii="Times New Roman" w:eastAsia="Times New Roman" w:hAnsi="Times New Roman" w:cs="Times New Roman"/>
                <w:i/>
                <w:color w:val="000000"/>
                <w:sz w:val="24"/>
                <w:szCs w:val="20"/>
                <w:lang w:eastAsia="cs-CZ"/>
              </w:rPr>
            </w:pPr>
            <w:r w:rsidRPr="001322BC">
              <w:rPr>
                <w:rFonts w:ascii="Times New Roman" w:eastAsia="Times New Roman" w:hAnsi="Times New Roman" w:cs="Times New Roman"/>
                <w:i/>
                <w:color w:val="000000"/>
                <w:sz w:val="24"/>
                <w:szCs w:val="20"/>
                <w:lang w:eastAsia="cs-CZ"/>
              </w:rPr>
              <w:t>Odpovědní zástupci pro jednání:</w:t>
            </w:r>
          </w:p>
        </w:tc>
        <w:tc>
          <w:tcPr>
            <w:tcW w:w="6163" w:type="dxa"/>
          </w:tcPr>
          <w:p w:rsidR="001322BC" w:rsidRPr="001322BC" w:rsidRDefault="001322BC" w:rsidP="001322BC">
            <w:pPr>
              <w:rPr>
                <w:rFonts w:ascii="Times New Roman" w:eastAsia="Times New Roman" w:hAnsi="Times New Roman" w:cs="Times New Roman"/>
                <w:color w:val="000000"/>
                <w:sz w:val="24"/>
                <w:szCs w:val="20"/>
                <w:lang w:eastAsia="cs-CZ"/>
              </w:rPr>
            </w:pPr>
          </w:p>
        </w:tc>
      </w:tr>
      <w:tr w:rsidR="001322BC" w:rsidRPr="001322BC" w:rsidTr="00ED5A48">
        <w:trPr>
          <w:trHeight w:val="133"/>
          <w:jc w:val="center"/>
        </w:trPr>
        <w:tc>
          <w:tcPr>
            <w:tcW w:w="3615" w:type="dxa"/>
          </w:tcPr>
          <w:p w:rsidR="001322BC" w:rsidRPr="001322BC" w:rsidRDefault="001322BC" w:rsidP="001322BC">
            <w:pPr>
              <w:rPr>
                <w:rFonts w:ascii="Times New Roman" w:eastAsia="Times New Roman" w:hAnsi="Times New Roman" w:cs="Times New Roman"/>
                <w:i/>
                <w:color w:val="000000"/>
                <w:sz w:val="24"/>
                <w:szCs w:val="20"/>
                <w:lang w:eastAsia="cs-CZ"/>
              </w:rPr>
            </w:pPr>
            <w:r w:rsidRPr="001322BC">
              <w:rPr>
                <w:rFonts w:ascii="Times New Roman" w:eastAsia="Times New Roman" w:hAnsi="Times New Roman" w:cs="Times New Roman"/>
                <w:i/>
                <w:color w:val="000000"/>
                <w:sz w:val="24"/>
                <w:szCs w:val="20"/>
                <w:lang w:eastAsia="cs-CZ"/>
              </w:rPr>
              <w:t>- ve věcech smluvních:</w:t>
            </w:r>
          </w:p>
        </w:tc>
        <w:tc>
          <w:tcPr>
            <w:tcW w:w="6163" w:type="dxa"/>
          </w:tcPr>
          <w:p w:rsidR="001322BC" w:rsidRPr="001322BC" w:rsidRDefault="001322BC" w:rsidP="00AD594E">
            <w:pPr>
              <w:rPr>
                <w:rFonts w:ascii="Times New Roman" w:eastAsia="Times New Roman" w:hAnsi="Times New Roman" w:cs="Times New Roman"/>
                <w:color w:val="000000"/>
                <w:sz w:val="24"/>
                <w:szCs w:val="20"/>
                <w:lang w:eastAsia="cs-CZ"/>
              </w:rPr>
            </w:pPr>
            <w:r w:rsidRPr="001322BC">
              <w:rPr>
                <w:rFonts w:ascii="Times New Roman" w:eastAsia="Times New Roman" w:hAnsi="Times New Roman" w:cs="Times New Roman"/>
                <w:color w:val="000000"/>
                <w:sz w:val="24"/>
                <w:szCs w:val="20"/>
                <w:lang w:eastAsia="cs-CZ"/>
              </w:rPr>
              <w:t>Ing. Martin L</w:t>
            </w:r>
            <w:r w:rsidR="00AD594E">
              <w:rPr>
                <w:rFonts w:ascii="Times New Roman" w:eastAsia="Times New Roman" w:hAnsi="Times New Roman" w:cs="Times New Roman"/>
                <w:color w:val="000000"/>
                <w:sz w:val="24"/>
                <w:szCs w:val="20"/>
                <w:lang w:eastAsia="cs-CZ"/>
              </w:rPr>
              <w:t>ehký</w:t>
            </w:r>
            <w:r w:rsidRPr="001322BC">
              <w:rPr>
                <w:rFonts w:ascii="Times New Roman" w:eastAsia="Times New Roman" w:hAnsi="Times New Roman" w:cs="Times New Roman"/>
                <w:color w:val="000000"/>
                <w:sz w:val="24"/>
                <w:szCs w:val="20"/>
                <w:lang w:eastAsia="cs-CZ"/>
              </w:rPr>
              <w:t>, ředitel, tel. 973 204 090</w:t>
            </w:r>
          </w:p>
        </w:tc>
      </w:tr>
      <w:tr w:rsidR="001322BC" w:rsidRPr="001322BC" w:rsidTr="00ED5A48">
        <w:trPr>
          <w:trHeight w:val="204"/>
          <w:jc w:val="center"/>
        </w:trPr>
        <w:tc>
          <w:tcPr>
            <w:tcW w:w="3615" w:type="dxa"/>
          </w:tcPr>
          <w:p w:rsidR="0092014E" w:rsidRDefault="001322BC" w:rsidP="001322BC">
            <w:pPr>
              <w:rPr>
                <w:rFonts w:ascii="Times New Roman" w:eastAsia="Times New Roman" w:hAnsi="Times New Roman" w:cs="Times New Roman"/>
                <w:i/>
                <w:color w:val="000000"/>
                <w:sz w:val="24"/>
                <w:szCs w:val="20"/>
                <w:lang w:eastAsia="cs-CZ"/>
              </w:rPr>
            </w:pPr>
            <w:r w:rsidRPr="001322BC">
              <w:rPr>
                <w:rFonts w:ascii="Times New Roman" w:eastAsia="Times New Roman" w:hAnsi="Times New Roman" w:cs="Times New Roman"/>
                <w:i/>
                <w:color w:val="000000"/>
                <w:sz w:val="24"/>
                <w:szCs w:val="20"/>
                <w:lang w:eastAsia="cs-CZ"/>
              </w:rPr>
              <w:t>- ve věcech technických:</w:t>
            </w:r>
          </w:p>
          <w:p w:rsidR="0092014E" w:rsidRPr="0092014E" w:rsidRDefault="0092014E" w:rsidP="0092014E">
            <w:pPr>
              <w:rPr>
                <w:rFonts w:ascii="Times New Roman" w:eastAsia="Times New Roman" w:hAnsi="Times New Roman" w:cs="Times New Roman"/>
                <w:sz w:val="24"/>
                <w:szCs w:val="20"/>
                <w:lang w:eastAsia="cs-CZ"/>
              </w:rPr>
            </w:pPr>
          </w:p>
          <w:p w:rsidR="0092014E" w:rsidRDefault="0092014E" w:rsidP="0092014E">
            <w:pPr>
              <w:rPr>
                <w:rFonts w:ascii="Times New Roman" w:eastAsia="Times New Roman" w:hAnsi="Times New Roman" w:cs="Times New Roman"/>
                <w:sz w:val="24"/>
                <w:szCs w:val="20"/>
                <w:lang w:eastAsia="cs-CZ"/>
              </w:rPr>
            </w:pPr>
          </w:p>
          <w:p w:rsidR="0092014E" w:rsidRPr="00913B5C" w:rsidRDefault="0092014E" w:rsidP="0092014E">
            <w:pPr>
              <w:rPr>
                <w:rFonts w:ascii="Times New Roman" w:eastAsia="Times New Roman" w:hAnsi="Times New Roman" w:cs="Times New Roman"/>
                <w:i/>
                <w:sz w:val="24"/>
                <w:szCs w:val="20"/>
                <w:lang w:eastAsia="cs-CZ"/>
              </w:rPr>
            </w:pPr>
            <w:r w:rsidRPr="0092014E">
              <w:rPr>
                <w:rFonts w:ascii="Times New Roman" w:eastAsia="Times New Roman" w:hAnsi="Times New Roman" w:cs="Times New Roman"/>
                <w:i/>
                <w:sz w:val="24"/>
                <w:szCs w:val="20"/>
                <w:lang w:eastAsia="cs-CZ"/>
              </w:rPr>
              <w:t>Adresa pro doručování korespondence:</w:t>
            </w:r>
          </w:p>
        </w:tc>
        <w:tc>
          <w:tcPr>
            <w:tcW w:w="6163" w:type="dxa"/>
          </w:tcPr>
          <w:p w:rsidR="001322BC" w:rsidRDefault="0092014E" w:rsidP="001322BC">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Luboš Palek</w:t>
            </w:r>
          </w:p>
          <w:p w:rsidR="0092014E" w:rsidRDefault="0092014E" w:rsidP="001322BC">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tel: 606 632 239, e-mail: </w:t>
            </w:r>
            <w:hyperlink r:id="rId8" w:history="1">
              <w:r w:rsidRPr="00562D0D">
                <w:rPr>
                  <w:rStyle w:val="Hypertextovodkaz"/>
                  <w:rFonts w:ascii="Times New Roman" w:eastAsia="Times New Roman" w:hAnsi="Times New Roman" w:cs="Times New Roman"/>
                  <w:bCs/>
                  <w:sz w:val="24"/>
                  <w:szCs w:val="24"/>
                  <w:lang w:eastAsia="cs-CZ"/>
                </w:rPr>
                <w:t>lubos.palek@as-po.cz</w:t>
              </w:r>
            </w:hyperlink>
          </w:p>
          <w:p w:rsidR="0092014E" w:rsidRDefault="0092014E" w:rsidP="001322BC">
            <w:pPr>
              <w:rPr>
                <w:rFonts w:ascii="Times New Roman" w:eastAsia="Times New Roman" w:hAnsi="Times New Roman" w:cs="Times New Roman"/>
                <w:bCs/>
                <w:sz w:val="24"/>
                <w:szCs w:val="24"/>
                <w:lang w:eastAsia="cs-CZ"/>
              </w:rPr>
            </w:pPr>
          </w:p>
          <w:p w:rsidR="00913B5C" w:rsidRDefault="00913B5C" w:rsidP="001322BC">
            <w:pPr>
              <w:rPr>
                <w:rFonts w:ascii="Times New Roman" w:eastAsia="Times New Roman" w:hAnsi="Times New Roman" w:cs="Times New Roman"/>
                <w:bCs/>
                <w:sz w:val="24"/>
                <w:szCs w:val="24"/>
                <w:lang w:eastAsia="cs-CZ"/>
              </w:rPr>
            </w:pPr>
          </w:p>
          <w:p w:rsidR="0092014E" w:rsidRPr="0092014E" w:rsidRDefault="0092014E" w:rsidP="001322BC">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Štefánikovo nám. 1, </w:t>
            </w:r>
            <w:r w:rsidR="00074228">
              <w:rPr>
                <w:rFonts w:ascii="Times New Roman" w:eastAsia="Times New Roman" w:hAnsi="Times New Roman" w:cs="Times New Roman"/>
                <w:bCs/>
                <w:sz w:val="24"/>
                <w:szCs w:val="24"/>
                <w:lang w:eastAsia="cs-CZ"/>
              </w:rPr>
              <w:t>304 50 Plzeň</w:t>
            </w:r>
          </w:p>
        </w:tc>
      </w:tr>
      <w:tr w:rsidR="001322BC" w:rsidRPr="001322BC" w:rsidTr="00E700E4">
        <w:trPr>
          <w:trHeight w:val="1344"/>
          <w:jc w:val="center"/>
        </w:trPr>
        <w:tc>
          <w:tcPr>
            <w:tcW w:w="3615" w:type="dxa"/>
          </w:tcPr>
          <w:p w:rsidR="001322BC" w:rsidRPr="001322BC" w:rsidRDefault="001322BC" w:rsidP="001322BC">
            <w:pPr>
              <w:rPr>
                <w:rFonts w:ascii="Times New Roman" w:eastAsia="Times New Roman" w:hAnsi="Times New Roman" w:cs="Times New Roman"/>
                <w:i/>
                <w:color w:val="000000"/>
                <w:sz w:val="24"/>
                <w:szCs w:val="20"/>
                <w:lang w:eastAsia="cs-CZ"/>
              </w:rPr>
            </w:pPr>
            <w:r w:rsidRPr="001322BC">
              <w:rPr>
                <w:rFonts w:ascii="Times New Roman" w:eastAsia="Times New Roman" w:hAnsi="Times New Roman" w:cs="Times New Roman"/>
                <w:i/>
                <w:color w:val="000000"/>
                <w:sz w:val="24"/>
                <w:szCs w:val="20"/>
                <w:lang w:eastAsia="cs-CZ"/>
              </w:rPr>
              <w:t xml:space="preserve">(dále jen „objednatel“) </w:t>
            </w:r>
          </w:p>
          <w:p w:rsidR="00913B5C" w:rsidRPr="00913B5C" w:rsidRDefault="001322BC" w:rsidP="00913B5C">
            <w:pPr>
              <w:spacing w:before="120" w:after="120"/>
              <w:rPr>
                <w:rFonts w:ascii="Times New Roman" w:eastAsia="Times New Roman" w:hAnsi="Times New Roman" w:cs="Times New Roman"/>
                <w:b/>
                <w:color w:val="000000"/>
                <w:sz w:val="16"/>
                <w:szCs w:val="16"/>
                <w:lang w:eastAsia="cs-CZ"/>
              </w:rPr>
            </w:pPr>
            <w:r w:rsidRPr="001322BC">
              <w:rPr>
                <w:rFonts w:ascii="Times New Roman" w:eastAsia="Times New Roman" w:hAnsi="Times New Roman" w:cs="Times New Roman"/>
                <w:b/>
                <w:color w:val="000000"/>
                <w:sz w:val="24"/>
                <w:szCs w:val="20"/>
                <w:lang w:eastAsia="cs-CZ"/>
              </w:rPr>
              <w:t xml:space="preserve">   </w:t>
            </w:r>
          </w:p>
          <w:p w:rsidR="00913B5C" w:rsidRDefault="0092014E" w:rsidP="00913B5C">
            <w:pPr>
              <w:spacing w:before="120" w:after="120"/>
              <w:rPr>
                <w:rFonts w:ascii="Times New Roman" w:eastAsia="Times New Roman" w:hAnsi="Times New Roman" w:cs="Times New Roman"/>
                <w:b/>
                <w:color w:val="000000"/>
                <w:sz w:val="24"/>
                <w:szCs w:val="20"/>
                <w:lang w:eastAsia="cs-CZ"/>
              </w:rPr>
            </w:pPr>
            <w:r>
              <w:rPr>
                <w:rFonts w:ascii="Times New Roman" w:eastAsia="Times New Roman" w:hAnsi="Times New Roman" w:cs="Times New Roman"/>
                <w:b/>
                <w:color w:val="000000"/>
                <w:sz w:val="24"/>
                <w:szCs w:val="20"/>
                <w:lang w:eastAsia="cs-CZ"/>
              </w:rPr>
              <w:t>a</w:t>
            </w:r>
          </w:p>
          <w:p w:rsidR="001322BC" w:rsidRPr="00913B5C" w:rsidRDefault="001322BC" w:rsidP="00913B5C">
            <w:pPr>
              <w:rPr>
                <w:rFonts w:ascii="Times New Roman" w:eastAsia="Times New Roman" w:hAnsi="Times New Roman" w:cs="Times New Roman"/>
                <w:sz w:val="16"/>
                <w:szCs w:val="16"/>
                <w:lang w:eastAsia="cs-CZ"/>
              </w:rPr>
            </w:pPr>
          </w:p>
        </w:tc>
        <w:tc>
          <w:tcPr>
            <w:tcW w:w="6163" w:type="dxa"/>
          </w:tcPr>
          <w:p w:rsidR="001322BC" w:rsidRDefault="001322BC" w:rsidP="001322BC">
            <w:pPr>
              <w:rPr>
                <w:rFonts w:ascii="Times New Roman" w:eastAsia="Times New Roman" w:hAnsi="Times New Roman" w:cs="Times New Roman"/>
                <w:color w:val="000000"/>
                <w:sz w:val="24"/>
                <w:szCs w:val="24"/>
                <w:lang w:eastAsia="cs-CZ"/>
              </w:rPr>
            </w:pPr>
          </w:p>
          <w:p w:rsidR="0092014E" w:rsidRPr="001322BC" w:rsidRDefault="0092014E" w:rsidP="001322BC">
            <w:pPr>
              <w:rPr>
                <w:rFonts w:ascii="Times New Roman" w:eastAsia="Times New Roman" w:hAnsi="Times New Roman" w:cs="Times New Roman"/>
                <w:color w:val="000000"/>
                <w:sz w:val="24"/>
                <w:szCs w:val="24"/>
                <w:lang w:eastAsia="cs-CZ"/>
              </w:rPr>
            </w:pPr>
          </w:p>
          <w:p w:rsidR="001322BC" w:rsidRPr="001322BC" w:rsidRDefault="001322BC" w:rsidP="001322BC">
            <w:pPr>
              <w:rPr>
                <w:rFonts w:ascii="Times New Roman" w:eastAsia="Times New Roman" w:hAnsi="Times New Roman" w:cs="Times New Roman"/>
                <w:color w:val="000000"/>
                <w:sz w:val="24"/>
                <w:szCs w:val="24"/>
                <w:lang w:eastAsia="cs-CZ"/>
              </w:rPr>
            </w:pPr>
          </w:p>
          <w:p w:rsidR="001322BC" w:rsidRPr="001322BC" w:rsidRDefault="001322BC" w:rsidP="001322BC">
            <w:pPr>
              <w:rPr>
                <w:rFonts w:ascii="Times New Roman" w:eastAsia="Times New Roman" w:hAnsi="Times New Roman" w:cs="Times New Roman"/>
                <w:color w:val="000000"/>
                <w:sz w:val="24"/>
                <w:szCs w:val="24"/>
                <w:lang w:eastAsia="cs-CZ"/>
              </w:rPr>
            </w:pPr>
          </w:p>
          <w:p w:rsidR="001322BC" w:rsidRPr="001322BC" w:rsidRDefault="001322BC" w:rsidP="001322BC">
            <w:pPr>
              <w:rPr>
                <w:rFonts w:ascii="Times New Roman" w:eastAsia="Times New Roman" w:hAnsi="Times New Roman" w:cs="Times New Roman"/>
                <w:color w:val="000000"/>
                <w:sz w:val="24"/>
                <w:szCs w:val="24"/>
                <w:lang w:eastAsia="cs-CZ"/>
              </w:rPr>
            </w:pPr>
          </w:p>
        </w:tc>
      </w:tr>
      <w:tr w:rsidR="001322BC" w:rsidRPr="001322BC" w:rsidTr="00EA103F">
        <w:trPr>
          <w:trHeight w:val="440"/>
          <w:jc w:val="center"/>
        </w:trPr>
        <w:tc>
          <w:tcPr>
            <w:tcW w:w="3615" w:type="dxa"/>
            <w:shd w:val="clear" w:color="00FFFF" w:fill="auto"/>
          </w:tcPr>
          <w:p w:rsidR="001322BC" w:rsidRPr="001322BC" w:rsidRDefault="00EA103F" w:rsidP="00EA103F">
            <w:pPr>
              <w:spacing w:before="120" w:after="120"/>
              <w:rPr>
                <w:rFonts w:ascii="Times New Roman" w:eastAsia="Times New Roman" w:hAnsi="Times New Roman" w:cs="Times New Roman"/>
                <w:b/>
                <w:color w:val="000000"/>
                <w:sz w:val="24"/>
                <w:szCs w:val="20"/>
                <w:lang w:eastAsia="cs-CZ"/>
              </w:rPr>
            </w:pPr>
            <w:r>
              <w:rPr>
                <w:rFonts w:ascii="Times New Roman" w:eastAsia="Times New Roman" w:hAnsi="Times New Roman" w:cs="Times New Roman"/>
                <w:b/>
                <w:color w:val="000000"/>
                <w:sz w:val="24"/>
                <w:szCs w:val="20"/>
                <w:lang w:eastAsia="cs-CZ"/>
              </w:rPr>
              <w:t>Poskytovatel:</w:t>
            </w:r>
          </w:p>
        </w:tc>
        <w:tc>
          <w:tcPr>
            <w:tcW w:w="6163" w:type="dxa"/>
            <w:shd w:val="clear" w:color="auto" w:fill="auto"/>
          </w:tcPr>
          <w:p w:rsidR="001322BC" w:rsidRPr="008D633B" w:rsidRDefault="00EA103F" w:rsidP="001322BC">
            <w:pPr>
              <w:spacing w:before="120"/>
              <w:rPr>
                <w:rFonts w:ascii="Times New Roman" w:eastAsia="Times New Roman" w:hAnsi="Times New Roman" w:cs="Times New Roman"/>
                <w:bCs/>
                <w:color w:val="000000"/>
                <w:sz w:val="26"/>
                <w:szCs w:val="26"/>
                <w:highlight w:val="yellow"/>
                <w:lang w:eastAsia="cs-CZ"/>
              </w:rPr>
            </w:pPr>
            <w:r w:rsidRPr="008D633B">
              <w:rPr>
                <w:rFonts w:ascii="Times New Roman" w:eastAsia="Times New Roman" w:hAnsi="Times New Roman" w:cs="Times New Roman"/>
                <w:bCs/>
                <w:color w:val="000000"/>
                <w:sz w:val="26"/>
                <w:szCs w:val="26"/>
                <w:lang w:eastAsia="cs-CZ"/>
              </w:rPr>
              <w:t>ASTON – služby v ekologii, s.r.o.</w:t>
            </w:r>
          </w:p>
        </w:tc>
      </w:tr>
      <w:tr w:rsidR="001322BC" w:rsidRPr="001322BC" w:rsidTr="00EA103F">
        <w:trPr>
          <w:trHeight w:val="80"/>
          <w:jc w:val="center"/>
        </w:trPr>
        <w:tc>
          <w:tcPr>
            <w:tcW w:w="3615" w:type="dxa"/>
          </w:tcPr>
          <w:p w:rsidR="001322BC" w:rsidRPr="001322BC" w:rsidRDefault="001322BC" w:rsidP="001322BC">
            <w:pPr>
              <w:rPr>
                <w:rFonts w:ascii="Times New Roman" w:eastAsia="Times New Roman" w:hAnsi="Times New Roman" w:cs="Times New Roman"/>
                <w:i/>
                <w:color w:val="000000"/>
                <w:sz w:val="24"/>
                <w:szCs w:val="20"/>
                <w:lang w:eastAsia="cs-CZ"/>
              </w:rPr>
            </w:pPr>
            <w:r w:rsidRPr="001322BC">
              <w:rPr>
                <w:rFonts w:ascii="Times New Roman" w:eastAsia="Times New Roman" w:hAnsi="Times New Roman" w:cs="Times New Roman"/>
                <w:bCs/>
                <w:i/>
                <w:color w:val="000000"/>
                <w:sz w:val="24"/>
                <w:szCs w:val="20"/>
                <w:lang w:eastAsia="cs-CZ"/>
              </w:rPr>
              <w:t>Zapsaný v obchodním rejstříku u:</w:t>
            </w:r>
          </w:p>
        </w:tc>
        <w:tc>
          <w:tcPr>
            <w:tcW w:w="6163" w:type="dxa"/>
            <w:shd w:val="clear" w:color="auto" w:fill="auto"/>
          </w:tcPr>
          <w:p w:rsidR="001322BC" w:rsidRPr="00EA103F" w:rsidRDefault="00EA103F" w:rsidP="001322BC">
            <w:pPr>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Městského soudu v Praze, oddíl C, vložka 182121</w:t>
            </w:r>
          </w:p>
        </w:tc>
      </w:tr>
      <w:tr w:rsidR="001322BC" w:rsidRPr="001322BC" w:rsidTr="00EA103F">
        <w:trPr>
          <w:trHeight w:val="129"/>
          <w:jc w:val="center"/>
        </w:trPr>
        <w:tc>
          <w:tcPr>
            <w:tcW w:w="3615" w:type="dxa"/>
          </w:tcPr>
          <w:p w:rsidR="001322BC" w:rsidRPr="001322BC" w:rsidRDefault="001322BC" w:rsidP="001322BC">
            <w:pPr>
              <w:rPr>
                <w:rFonts w:ascii="Times New Roman" w:eastAsia="Times New Roman" w:hAnsi="Times New Roman" w:cs="Times New Roman"/>
                <w:i/>
                <w:color w:val="000000"/>
                <w:sz w:val="24"/>
                <w:szCs w:val="20"/>
                <w:lang w:eastAsia="cs-CZ"/>
              </w:rPr>
            </w:pPr>
            <w:r w:rsidRPr="001322BC">
              <w:rPr>
                <w:rFonts w:ascii="Times New Roman" w:eastAsia="Times New Roman" w:hAnsi="Times New Roman" w:cs="Times New Roman"/>
                <w:i/>
                <w:color w:val="000000"/>
                <w:sz w:val="24"/>
                <w:szCs w:val="20"/>
                <w:lang w:eastAsia="cs-CZ"/>
              </w:rPr>
              <w:t>Jejímž jménem jedná:</w:t>
            </w:r>
          </w:p>
        </w:tc>
        <w:tc>
          <w:tcPr>
            <w:tcW w:w="6163" w:type="dxa"/>
            <w:shd w:val="clear" w:color="auto" w:fill="auto"/>
          </w:tcPr>
          <w:p w:rsidR="001322BC" w:rsidRPr="00EA103F" w:rsidRDefault="00AD594E" w:rsidP="001322BC">
            <w:pPr>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Josef Mrázek - jednatel</w:t>
            </w:r>
          </w:p>
        </w:tc>
      </w:tr>
      <w:tr w:rsidR="001322BC" w:rsidRPr="001322BC" w:rsidTr="00EA103F">
        <w:trPr>
          <w:trHeight w:val="217"/>
          <w:jc w:val="center"/>
        </w:trPr>
        <w:tc>
          <w:tcPr>
            <w:tcW w:w="3615" w:type="dxa"/>
          </w:tcPr>
          <w:p w:rsidR="001322BC" w:rsidRPr="001322BC" w:rsidRDefault="001322BC" w:rsidP="001322BC">
            <w:pPr>
              <w:rPr>
                <w:rFonts w:ascii="Times New Roman" w:eastAsia="Times New Roman" w:hAnsi="Times New Roman" w:cs="Times New Roman"/>
                <w:i/>
                <w:color w:val="000000"/>
                <w:sz w:val="24"/>
                <w:szCs w:val="20"/>
                <w:lang w:eastAsia="cs-CZ"/>
              </w:rPr>
            </w:pPr>
            <w:r w:rsidRPr="001322BC">
              <w:rPr>
                <w:rFonts w:ascii="Times New Roman" w:eastAsia="Times New Roman" w:hAnsi="Times New Roman" w:cs="Times New Roman"/>
                <w:i/>
                <w:color w:val="000000"/>
                <w:sz w:val="24"/>
                <w:szCs w:val="20"/>
                <w:lang w:eastAsia="cs-CZ"/>
              </w:rPr>
              <w:t>Sídlo:</w:t>
            </w:r>
          </w:p>
        </w:tc>
        <w:tc>
          <w:tcPr>
            <w:tcW w:w="6163" w:type="dxa"/>
            <w:shd w:val="clear" w:color="auto" w:fill="auto"/>
          </w:tcPr>
          <w:p w:rsidR="001322BC" w:rsidRPr="00EA103F" w:rsidRDefault="00AD594E" w:rsidP="001322BC">
            <w:pPr>
              <w:keepNext/>
              <w:outlineLvl w:val="2"/>
              <w:rPr>
                <w:rFonts w:ascii="Times New Roman" w:eastAsia="Times New Roman" w:hAnsi="Times New Roman" w:cs="Times New Roman"/>
                <w:color w:val="000000"/>
                <w:sz w:val="24"/>
                <w:szCs w:val="20"/>
                <w:lang w:eastAsia="cs-CZ"/>
              </w:rPr>
            </w:pPr>
            <w:r>
              <w:rPr>
                <w:rFonts w:ascii="Times New Roman" w:eastAsia="Times New Roman" w:hAnsi="Times New Roman" w:cs="Times New Roman"/>
                <w:color w:val="000000"/>
                <w:sz w:val="24"/>
                <w:szCs w:val="20"/>
                <w:lang w:eastAsia="cs-CZ"/>
              </w:rPr>
              <w:t xml:space="preserve">Novomlýnská 1373/5, </w:t>
            </w:r>
            <w:proofErr w:type="gramStart"/>
            <w:r>
              <w:rPr>
                <w:rFonts w:ascii="Times New Roman" w:eastAsia="Times New Roman" w:hAnsi="Times New Roman" w:cs="Times New Roman"/>
                <w:color w:val="000000"/>
                <w:sz w:val="24"/>
                <w:szCs w:val="20"/>
                <w:lang w:eastAsia="cs-CZ"/>
              </w:rPr>
              <w:t>110 00  Praha</w:t>
            </w:r>
            <w:proofErr w:type="gramEnd"/>
            <w:r>
              <w:rPr>
                <w:rFonts w:ascii="Times New Roman" w:eastAsia="Times New Roman" w:hAnsi="Times New Roman" w:cs="Times New Roman"/>
                <w:color w:val="000000"/>
                <w:sz w:val="24"/>
                <w:szCs w:val="20"/>
                <w:lang w:eastAsia="cs-CZ"/>
              </w:rPr>
              <w:t xml:space="preserve"> 1 – Nové Město</w:t>
            </w:r>
          </w:p>
        </w:tc>
      </w:tr>
      <w:tr w:rsidR="001322BC" w:rsidRPr="001322BC" w:rsidTr="00EA103F">
        <w:trPr>
          <w:trHeight w:val="209"/>
          <w:jc w:val="center"/>
        </w:trPr>
        <w:tc>
          <w:tcPr>
            <w:tcW w:w="3615" w:type="dxa"/>
            <w:tcBorders>
              <w:bottom w:val="nil"/>
            </w:tcBorders>
          </w:tcPr>
          <w:p w:rsidR="001322BC" w:rsidRPr="001322BC" w:rsidRDefault="001322BC" w:rsidP="001322BC">
            <w:pPr>
              <w:rPr>
                <w:rFonts w:ascii="Times New Roman" w:eastAsia="Times New Roman" w:hAnsi="Times New Roman" w:cs="Times New Roman"/>
                <w:i/>
                <w:color w:val="000000"/>
                <w:sz w:val="24"/>
                <w:szCs w:val="20"/>
                <w:lang w:eastAsia="cs-CZ"/>
              </w:rPr>
            </w:pPr>
            <w:r w:rsidRPr="001322BC">
              <w:rPr>
                <w:rFonts w:ascii="Times New Roman" w:eastAsia="Times New Roman" w:hAnsi="Times New Roman" w:cs="Times New Roman"/>
                <w:i/>
                <w:color w:val="000000"/>
                <w:sz w:val="24"/>
                <w:szCs w:val="20"/>
                <w:lang w:eastAsia="cs-CZ"/>
              </w:rPr>
              <w:t>IČ, DIČ:</w:t>
            </w:r>
          </w:p>
        </w:tc>
        <w:tc>
          <w:tcPr>
            <w:tcW w:w="6163" w:type="dxa"/>
            <w:tcBorders>
              <w:bottom w:val="nil"/>
            </w:tcBorders>
            <w:shd w:val="clear" w:color="auto" w:fill="auto"/>
          </w:tcPr>
          <w:p w:rsidR="001322BC" w:rsidRPr="00EA103F" w:rsidRDefault="00AD594E" w:rsidP="001322BC">
            <w:pPr>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26072602, CZ26072602</w:t>
            </w:r>
          </w:p>
        </w:tc>
      </w:tr>
      <w:tr w:rsidR="001322BC" w:rsidRPr="001322BC" w:rsidTr="00EA103F">
        <w:trPr>
          <w:trHeight w:val="20"/>
          <w:jc w:val="center"/>
        </w:trPr>
        <w:tc>
          <w:tcPr>
            <w:tcW w:w="3615" w:type="dxa"/>
          </w:tcPr>
          <w:p w:rsidR="001322BC" w:rsidRPr="001322BC" w:rsidRDefault="001322BC" w:rsidP="001322BC">
            <w:pPr>
              <w:rPr>
                <w:rFonts w:ascii="Times New Roman" w:eastAsia="Times New Roman" w:hAnsi="Times New Roman" w:cs="Times New Roman"/>
                <w:i/>
                <w:color w:val="000000"/>
                <w:sz w:val="24"/>
                <w:szCs w:val="20"/>
                <w:lang w:eastAsia="cs-CZ"/>
              </w:rPr>
            </w:pPr>
            <w:r w:rsidRPr="001322BC">
              <w:rPr>
                <w:rFonts w:ascii="Times New Roman" w:eastAsia="Times New Roman" w:hAnsi="Times New Roman" w:cs="Times New Roman"/>
                <w:i/>
                <w:color w:val="000000"/>
                <w:sz w:val="24"/>
                <w:szCs w:val="20"/>
                <w:lang w:eastAsia="cs-CZ"/>
              </w:rPr>
              <w:t>Bankovní spojení:</w:t>
            </w:r>
          </w:p>
          <w:p w:rsidR="001322BC" w:rsidRPr="001322BC" w:rsidRDefault="001322BC" w:rsidP="001322BC">
            <w:pPr>
              <w:rPr>
                <w:rFonts w:ascii="Times New Roman" w:eastAsia="Times New Roman" w:hAnsi="Times New Roman" w:cs="Times New Roman"/>
                <w:i/>
                <w:color w:val="000000"/>
                <w:sz w:val="24"/>
                <w:szCs w:val="20"/>
                <w:lang w:eastAsia="cs-CZ"/>
              </w:rPr>
            </w:pPr>
            <w:r w:rsidRPr="001322BC">
              <w:rPr>
                <w:rFonts w:ascii="Times New Roman" w:eastAsia="Times New Roman" w:hAnsi="Times New Roman" w:cs="Times New Roman"/>
                <w:i/>
                <w:color w:val="000000"/>
                <w:sz w:val="24"/>
                <w:szCs w:val="20"/>
                <w:lang w:eastAsia="cs-CZ"/>
              </w:rPr>
              <w:t>Číslo účtu:</w:t>
            </w:r>
          </w:p>
          <w:p w:rsidR="001322BC" w:rsidRPr="001322BC" w:rsidRDefault="001322BC" w:rsidP="001322BC">
            <w:pPr>
              <w:rPr>
                <w:rFonts w:ascii="Times New Roman" w:eastAsia="Times New Roman" w:hAnsi="Times New Roman" w:cs="Times New Roman"/>
                <w:i/>
                <w:color w:val="000000"/>
                <w:sz w:val="24"/>
                <w:szCs w:val="20"/>
                <w:lang w:eastAsia="cs-CZ"/>
              </w:rPr>
            </w:pPr>
            <w:r w:rsidRPr="001322BC">
              <w:rPr>
                <w:rFonts w:ascii="Times New Roman" w:eastAsia="Times New Roman" w:hAnsi="Times New Roman" w:cs="Times New Roman"/>
                <w:i/>
                <w:color w:val="000000"/>
                <w:sz w:val="24"/>
                <w:szCs w:val="20"/>
                <w:lang w:eastAsia="cs-CZ"/>
              </w:rPr>
              <w:t>ID datové schránky:</w:t>
            </w:r>
          </w:p>
        </w:tc>
        <w:tc>
          <w:tcPr>
            <w:tcW w:w="6163" w:type="dxa"/>
            <w:shd w:val="clear" w:color="auto" w:fill="auto"/>
          </w:tcPr>
          <w:p w:rsidR="00913B5C" w:rsidRDefault="00AD594E" w:rsidP="00AD594E">
            <w:pPr>
              <w:rPr>
                <w:rFonts w:ascii="Times New Roman" w:eastAsia="Times New Roman" w:hAnsi="Times New Roman" w:cs="Times New Roman"/>
                <w:color w:val="000000"/>
                <w:sz w:val="24"/>
                <w:szCs w:val="20"/>
                <w:lang w:eastAsia="cs-CZ"/>
              </w:rPr>
            </w:pPr>
            <w:r>
              <w:rPr>
                <w:rFonts w:ascii="Times New Roman" w:eastAsia="Times New Roman" w:hAnsi="Times New Roman" w:cs="Times New Roman"/>
                <w:color w:val="000000"/>
                <w:sz w:val="24"/>
                <w:szCs w:val="20"/>
                <w:lang w:eastAsia="cs-CZ"/>
              </w:rPr>
              <w:t>Komerční banka a.s.</w:t>
            </w:r>
          </w:p>
          <w:p w:rsidR="00913B5C" w:rsidRDefault="00913B5C" w:rsidP="00913B5C">
            <w:pP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78-1343260247/0100</w:t>
            </w:r>
          </w:p>
          <w:p w:rsidR="001322BC" w:rsidRPr="00913B5C" w:rsidRDefault="00913B5C" w:rsidP="00913B5C">
            <w:pP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u59ns45</w:t>
            </w:r>
          </w:p>
        </w:tc>
      </w:tr>
      <w:tr w:rsidR="001322BC" w:rsidRPr="001322BC" w:rsidTr="00ED5A48">
        <w:trPr>
          <w:trHeight w:val="20"/>
          <w:jc w:val="center"/>
        </w:trPr>
        <w:tc>
          <w:tcPr>
            <w:tcW w:w="3615" w:type="dxa"/>
            <w:tcBorders>
              <w:bottom w:val="nil"/>
            </w:tcBorders>
          </w:tcPr>
          <w:p w:rsidR="001322BC" w:rsidRPr="001322BC" w:rsidRDefault="001322BC" w:rsidP="001322BC">
            <w:pPr>
              <w:rPr>
                <w:rFonts w:ascii="Times New Roman" w:eastAsia="Times New Roman" w:hAnsi="Times New Roman" w:cs="Times New Roman"/>
                <w:i/>
                <w:color w:val="000000"/>
                <w:sz w:val="24"/>
                <w:szCs w:val="20"/>
                <w:lang w:eastAsia="cs-CZ"/>
              </w:rPr>
            </w:pPr>
            <w:r w:rsidRPr="001322BC">
              <w:rPr>
                <w:rFonts w:ascii="Times New Roman" w:eastAsia="Times New Roman" w:hAnsi="Times New Roman" w:cs="Times New Roman"/>
                <w:i/>
                <w:color w:val="000000"/>
                <w:sz w:val="24"/>
                <w:szCs w:val="20"/>
                <w:lang w:eastAsia="cs-CZ"/>
              </w:rPr>
              <w:t>Odpovědní zástupci pro jednání:</w:t>
            </w:r>
          </w:p>
        </w:tc>
        <w:tc>
          <w:tcPr>
            <w:tcW w:w="6163" w:type="dxa"/>
            <w:tcBorders>
              <w:bottom w:val="nil"/>
            </w:tcBorders>
            <w:shd w:val="clear" w:color="auto" w:fill="FFFFFF"/>
          </w:tcPr>
          <w:p w:rsidR="001322BC" w:rsidRPr="001322BC" w:rsidRDefault="001322BC" w:rsidP="00913B5C">
            <w:pPr>
              <w:rPr>
                <w:rFonts w:ascii="Times New Roman" w:eastAsia="Times New Roman" w:hAnsi="Times New Roman" w:cs="Times New Roman"/>
                <w:color w:val="000000"/>
                <w:sz w:val="24"/>
                <w:szCs w:val="20"/>
                <w:highlight w:val="yellow"/>
                <w:lang w:eastAsia="cs-CZ"/>
              </w:rPr>
            </w:pPr>
          </w:p>
        </w:tc>
      </w:tr>
      <w:tr w:rsidR="001322BC" w:rsidRPr="001322BC" w:rsidTr="00ED5A48">
        <w:trPr>
          <w:trHeight w:val="20"/>
          <w:jc w:val="center"/>
        </w:trPr>
        <w:tc>
          <w:tcPr>
            <w:tcW w:w="3615" w:type="dxa"/>
            <w:tcBorders>
              <w:bottom w:val="nil"/>
            </w:tcBorders>
          </w:tcPr>
          <w:p w:rsidR="001322BC" w:rsidRPr="001322BC" w:rsidRDefault="001322BC" w:rsidP="001322BC">
            <w:pPr>
              <w:rPr>
                <w:rFonts w:ascii="Times New Roman" w:eastAsia="Times New Roman" w:hAnsi="Times New Roman" w:cs="Times New Roman"/>
                <w:i/>
                <w:color w:val="000000"/>
                <w:sz w:val="24"/>
                <w:szCs w:val="20"/>
                <w:lang w:eastAsia="cs-CZ"/>
              </w:rPr>
            </w:pPr>
            <w:r w:rsidRPr="001322BC">
              <w:rPr>
                <w:rFonts w:ascii="Times New Roman" w:eastAsia="Times New Roman" w:hAnsi="Times New Roman" w:cs="Times New Roman"/>
                <w:i/>
                <w:color w:val="000000"/>
                <w:sz w:val="24"/>
                <w:szCs w:val="20"/>
                <w:lang w:eastAsia="cs-CZ"/>
              </w:rPr>
              <w:t>- ve věcech smluvních:</w:t>
            </w:r>
          </w:p>
        </w:tc>
        <w:tc>
          <w:tcPr>
            <w:tcW w:w="6163" w:type="dxa"/>
            <w:tcBorders>
              <w:bottom w:val="nil"/>
            </w:tcBorders>
            <w:shd w:val="clear" w:color="auto" w:fill="FFFFFF"/>
          </w:tcPr>
          <w:p w:rsidR="00913B5C" w:rsidRDefault="00913B5C" w:rsidP="00913B5C">
            <w:pPr>
              <w:rPr>
                <w:rFonts w:ascii="Times New Roman" w:eastAsia="Times New Roman" w:hAnsi="Times New Roman" w:cs="Times New Roman"/>
                <w:bCs/>
                <w:color w:val="000000"/>
                <w:sz w:val="24"/>
                <w:szCs w:val="20"/>
                <w:lang w:eastAsia="cs-CZ"/>
              </w:rPr>
            </w:pPr>
            <w:r>
              <w:rPr>
                <w:rFonts w:ascii="Times New Roman" w:eastAsia="Times New Roman" w:hAnsi="Times New Roman" w:cs="Times New Roman"/>
                <w:bCs/>
                <w:color w:val="000000"/>
                <w:sz w:val="24"/>
                <w:szCs w:val="20"/>
                <w:lang w:eastAsia="cs-CZ"/>
              </w:rPr>
              <w:t>Jaroslav Vlach</w:t>
            </w:r>
          </w:p>
          <w:p w:rsidR="00913B5C" w:rsidRPr="00913B5C" w:rsidRDefault="00913B5C" w:rsidP="00913B5C">
            <w:pPr>
              <w:rPr>
                <w:rFonts w:ascii="Times New Roman" w:eastAsia="Times New Roman" w:hAnsi="Times New Roman" w:cs="Times New Roman"/>
                <w:bCs/>
                <w:color w:val="000000"/>
                <w:sz w:val="24"/>
                <w:szCs w:val="20"/>
                <w:lang w:eastAsia="cs-CZ"/>
              </w:rPr>
            </w:pPr>
            <w:r>
              <w:rPr>
                <w:rFonts w:ascii="Times New Roman" w:eastAsia="Times New Roman" w:hAnsi="Times New Roman" w:cs="Times New Roman"/>
                <w:bCs/>
                <w:color w:val="000000"/>
                <w:sz w:val="24"/>
                <w:szCs w:val="20"/>
                <w:lang w:eastAsia="cs-CZ"/>
              </w:rPr>
              <w:t xml:space="preserve">tel: 731 573 034, mail: </w:t>
            </w:r>
            <w:hyperlink r:id="rId9" w:history="1">
              <w:r w:rsidRPr="007151F9">
                <w:rPr>
                  <w:rStyle w:val="Hypertextovodkaz"/>
                  <w:rFonts w:ascii="Times New Roman" w:eastAsia="Times New Roman" w:hAnsi="Times New Roman" w:cs="Times New Roman"/>
                  <w:bCs/>
                  <w:sz w:val="24"/>
                  <w:szCs w:val="20"/>
                  <w:lang w:eastAsia="cs-CZ"/>
                </w:rPr>
                <w:t>vlach@aston-eco.cz</w:t>
              </w:r>
            </w:hyperlink>
          </w:p>
        </w:tc>
      </w:tr>
      <w:tr w:rsidR="001322BC" w:rsidRPr="001322BC" w:rsidTr="00ED5A48">
        <w:trPr>
          <w:trHeight w:val="20"/>
          <w:jc w:val="center"/>
        </w:trPr>
        <w:tc>
          <w:tcPr>
            <w:tcW w:w="3615" w:type="dxa"/>
            <w:tcBorders>
              <w:bottom w:val="nil"/>
            </w:tcBorders>
          </w:tcPr>
          <w:p w:rsidR="001322BC" w:rsidRPr="001322BC" w:rsidRDefault="001322BC" w:rsidP="001322BC">
            <w:pPr>
              <w:rPr>
                <w:rFonts w:ascii="Times New Roman" w:eastAsia="Times New Roman" w:hAnsi="Times New Roman" w:cs="Times New Roman"/>
                <w:i/>
                <w:color w:val="000000"/>
                <w:sz w:val="24"/>
                <w:szCs w:val="20"/>
                <w:lang w:eastAsia="cs-CZ"/>
              </w:rPr>
            </w:pPr>
            <w:r w:rsidRPr="001322BC">
              <w:rPr>
                <w:rFonts w:ascii="Times New Roman" w:eastAsia="Times New Roman" w:hAnsi="Times New Roman" w:cs="Times New Roman"/>
                <w:i/>
                <w:color w:val="000000"/>
                <w:sz w:val="24"/>
                <w:szCs w:val="20"/>
                <w:lang w:eastAsia="cs-CZ"/>
              </w:rPr>
              <w:t>- ve věcech technických:</w:t>
            </w:r>
          </w:p>
          <w:p w:rsidR="00913B5C" w:rsidRDefault="00913B5C" w:rsidP="001322BC">
            <w:pPr>
              <w:rPr>
                <w:rFonts w:ascii="Times New Roman" w:eastAsia="Times New Roman" w:hAnsi="Times New Roman" w:cs="Times New Roman"/>
                <w:i/>
                <w:color w:val="000000"/>
                <w:sz w:val="24"/>
                <w:szCs w:val="20"/>
                <w:lang w:eastAsia="cs-CZ"/>
              </w:rPr>
            </w:pPr>
          </w:p>
          <w:p w:rsidR="001322BC" w:rsidRDefault="001322BC" w:rsidP="001322BC">
            <w:pPr>
              <w:rPr>
                <w:rFonts w:ascii="Times New Roman" w:eastAsia="Times New Roman" w:hAnsi="Times New Roman" w:cs="Times New Roman"/>
                <w:i/>
                <w:color w:val="000000"/>
                <w:sz w:val="24"/>
                <w:szCs w:val="20"/>
                <w:lang w:eastAsia="cs-CZ"/>
              </w:rPr>
            </w:pPr>
            <w:r w:rsidRPr="001322BC">
              <w:rPr>
                <w:rFonts w:ascii="Times New Roman" w:eastAsia="Times New Roman" w:hAnsi="Times New Roman" w:cs="Times New Roman"/>
                <w:i/>
                <w:color w:val="000000"/>
                <w:sz w:val="24"/>
                <w:szCs w:val="20"/>
                <w:lang w:eastAsia="cs-CZ"/>
              </w:rPr>
              <w:t>(dále jen „poskytovatel“)</w:t>
            </w:r>
          </w:p>
          <w:p w:rsidR="00913B5C" w:rsidRPr="001322BC" w:rsidRDefault="00913B5C" w:rsidP="001322BC">
            <w:pPr>
              <w:rPr>
                <w:rFonts w:ascii="Times New Roman" w:eastAsia="Times New Roman" w:hAnsi="Times New Roman" w:cs="Times New Roman"/>
                <w:i/>
                <w:color w:val="000000"/>
                <w:sz w:val="24"/>
                <w:szCs w:val="20"/>
                <w:lang w:eastAsia="cs-CZ"/>
              </w:rPr>
            </w:pPr>
          </w:p>
        </w:tc>
        <w:tc>
          <w:tcPr>
            <w:tcW w:w="6163" w:type="dxa"/>
            <w:tcBorders>
              <w:bottom w:val="nil"/>
            </w:tcBorders>
            <w:shd w:val="clear" w:color="auto" w:fill="FFFFFF"/>
          </w:tcPr>
          <w:p w:rsidR="001322BC" w:rsidRDefault="00913B5C" w:rsidP="00913B5C">
            <w:pPr>
              <w:rPr>
                <w:rFonts w:ascii="Times New Roman" w:eastAsia="Times New Roman" w:hAnsi="Times New Roman" w:cs="Times New Roman"/>
                <w:bCs/>
                <w:color w:val="000000"/>
                <w:sz w:val="24"/>
                <w:szCs w:val="20"/>
                <w:lang w:eastAsia="cs-CZ"/>
              </w:rPr>
            </w:pPr>
            <w:r>
              <w:rPr>
                <w:rFonts w:ascii="Times New Roman" w:eastAsia="Times New Roman" w:hAnsi="Times New Roman" w:cs="Times New Roman"/>
                <w:bCs/>
                <w:color w:val="000000"/>
                <w:sz w:val="24"/>
                <w:szCs w:val="20"/>
                <w:lang w:eastAsia="cs-CZ"/>
              </w:rPr>
              <w:t>Pavel Vesecký</w:t>
            </w:r>
          </w:p>
          <w:p w:rsidR="00913B5C" w:rsidRDefault="00913B5C" w:rsidP="00913B5C">
            <w:pPr>
              <w:rPr>
                <w:rFonts w:ascii="Times New Roman" w:eastAsia="Times New Roman" w:hAnsi="Times New Roman" w:cs="Times New Roman"/>
                <w:color w:val="000000"/>
                <w:sz w:val="24"/>
                <w:szCs w:val="20"/>
                <w:lang w:eastAsia="cs-CZ"/>
              </w:rPr>
            </w:pPr>
            <w:r w:rsidRPr="00913B5C">
              <w:rPr>
                <w:rFonts w:ascii="Times New Roman" w:eastAsia="Times New Roman" w:hAnsi="Times New Roman" w:cs="Times New Roman"/>
                <w:color w:val="000000"/>
                <w:sz w:val="24"/>
                <w:szCs w:val="20"/>
                <w:lang w:eastAsia="cs-CZ"/>
              </w:rPr>
              <w:t xml:space="preserve">tel: </w:t>
            </w:r>
            <w:r>
              <w:rPr>
                <w:rFonts w:ascii="Times New Roman" w:eastAsia="Times New Roman" w:hAnsi="Times New Roman" w:cs="Times New Roman"/>
                <w:color w:val="000000"/>
                <w:sz w:val="24"/>
                <w:szCs w:val="20"/>
                <w:lang w:eastAsia="cs-CZ"/>
              </w:rPr>
              <w:t xml:space="preserve">603 180 476, mail: </w:t>
            </w:r>
            <w:hyperlink r:id="rId10" w:history="1">
              <w:r w:rsidRPr="007151F9">
                <w:rPr>
                  <w:rStyle w:val="Hypertextovodkaz"/>
                  <w:rFonts w:ascii="Times New Roman" w:eastAsia="Times New Roman" w:hAnsi="Times New Roman" w:cs="Times New Roman"/>
                  <w:sz w:val="24"/>
                  <w:szCs w:val="20"/>
                  <w:lang w:eastAsia="cs-CZ"/>
                </w:rPr>
                <w:t>vesecky@aston-eco.cz</w:t>
              </w:r>
            </w:hyperlink>
          </w:p>
          <w:p w:rsidR="00913B5C" w:rsidRPr="001322BC" w:rsidRDefault="00913B5C" w:rsidP="00913B5C">
            <w:pPr>
              <w:rPr>
                <w:rFonts w:ascii="Times New Roman" w:eastAsia="Times New Roman" w:hAnsi="Times New Roman" w:cs="Times New Roman"/>
                <w:color w:val="000000"/>
                <w:sz w:val="24"/>
                <w:szCs w:val="20"/>
                <w:highlight w:val="yellow"/>
                <w:lang w:eastAsia="cs-CZ"/>
              </w:rPr>
            </w:pPr>
          </w:p>
        </w:tc>
      </w:tr>
    </w:tbl>
    <w:p w:rsidR="001322BC" w:rsidRPr="002D65CD" w:rsidRDefault="001322BC" w:rsidP="001322BC">
      <w:pPr>
        <w:spacing w:before="120"/>
        <w:ind w:hanging="142"/>
        <w:jc w:val="both"/>
        <w:rPr>
          <w:rFonts w:ascii="Times New Roman" w:eastAsia="Times New Roman" w:hAnsi="Times New Roman" w:cs="Times New Roman"/>
          <w:color w:val="000000"/>
          <w:sz w:val="24"/>
          <w:szCs w:val="20"/>
          <w:lang w:eastAsia="cs-CZ"/>
        </w:rPr>
      </w:pPr>
      <w:r w:rsidRPr="002D65CD">
        <w:rPr>
          <w:rFonts w:ascii="Times New Roman" w:eastAsia="Times New Roman" w:hAnsi="Times New Roman" w:cs="Times New Roman"/>
          <w:color w:val="000000"/>
          <w:sz w:val="24"/>
          <w:szCs w:val="20"/>
          <w:lang w:eastAsia="cs-CZ"/>
        </w:rPr>
        <w:t>za takto dohodnutých podmínek:</w:t>
      </w:r>
    </w:p>
    <w:p w:rsidR="001322BC" w:rsidRPr="001322BC" w:rsidRDefault="001322BC" w:rsidP="001322BC">
      <w:pPr>
        <w:ind w:left="-284"/>
        <w:jc w:val="both"/>
        <w:rPr>
          <w:rFonts w:ascii="Times New Roman" w:eastAsia="Times New Roman" w:hAnsi="Times New Roman" w:cs="Times New Roman"/>
          <w:b/>
          <w:color w:val="000000"/>
          <w:sz w:val="24"/>
          <w:szCs w:val="20"/>
          <w:lang w:eastAsia="cs-CZ"/>
        </w:rPr>
      </w:pPr>
    </w:p>
    <w:p w:rsidR="001322BC" w:rsidRPr="008D633B" w:rsidRDefault="001322BC" w:rsidP="001322BC">
      <w:pPr>
        <w:ind w:left="-284"/>
        <w:jc w:val="both"/>
        <w:rPr>
          <w:rFonts w:ascii="Times New Roman" w:eastAsia="Times New Roman" w:hAnsi="Times New Roman" w:cs="Times New Roman"/>
          <w:b/>
          <w:color w:val="000000"/>
          <w:sz w:val="16"/>
          <w:szCs w:val="16"/>
          <w:lang w:eastAsia="cs-CZ"/>
        </w:rPr>
      </w:pPr>
    </w:p>
    <w:p w:rsidR="001322BC" w:rsidRPr="001322BC" w:rsidRDefault="001322BC" w:rsidP="001322BC">
      <w:pPr>
        <w:shd w:val="clear" w:color="00FFFF" w:fill="auto"/>
        <w:spacing w:after="120"/>
        <w:jc w:val="center"/>
        <w:outlineLvl w:val="1"/>
        <w:rPr>
          <w:rFonts w:ascii="Times New Roman" w:eastAsia="Times New Roman" w:hAnsi="Times New Roman" w:cs="Times New Roman"/>
          <w:b/>
          <w:color w:val="000000"/>
          <w:sz w:val="24"/>
          <w:szCs w:val="20"/>
          <w:u w:val="single"/>
          <w:lang w:eastAsia="cs-CZ"/>
        </w:rPr>
      </w:pPr>
      <w:r w:rsidRPr="001322BC">
        <w:rPr>
          <w:rFonts w:ascii="Times New Roman" w:eastAsia="Times New Roman" w:hAnsi="Times New Roman" w:cs="Times New Roman"/>
          <w:b/>
          <w:color w:val="000000"/>
          <w:sz w:val="24"/>
          <w:szCs w:val="20"/>
          <w:lang w:eastAsia="cs-CZ"/>
        </w:rPr>
        <w:t>I. PŘEDMĚT SMLOUVY</w:t>
      </w:r>
    </w:p>
    <w:p w:rsidR="001322BC" w:rsidRPr="00730A53" w:rsidRDefault="001322BC" w:rsidP="003931C8">
      <w:pPr>
        <w:widowControl w:val="0"/>
        <w:numPr>
          <w:ilvl w:val="0"/>
          <w:numId w:val="2"/>
        </w:numPr>
        <w:spacing w:line="248" w:lineRule="auto"/>
        <w:ind w:left="426" w:right="121" w:hanging="426"/>
        <w:jc w:val="both"/>
        <w:outlineLvl w:val="4"/>
        <w:rPr>
          <w:rFonts w:ascii="Times New Roman" w:eastAsia="Times New Roman" w:hAnsi="Times New Roman" w:cs="Times New Roman"/>
          <w:color w:val="000000"/>
          <w:sz w:val="24"/>
          <w:szCs w:val="23"/>
        </w:rPr>
      </w:pPr>
      <w:r w:rsidRPr="00730A53">
        <w:rPr>
          <w:rFonts w:ascii="Times New Roman" w:eastAsia="Times New Roman" w:hAnsi="Times New Roman" w:cs="Times New Roman"/>
          <w:color w:val="000000"/>
          <w:sz w:val="24"/>
          <w:szCs w:val="23"/>
        </w:rPr>
        <w:t>Předmětem</w:t>
      </w:r>
      <w:r w:rsidRPr="00730A53">
        <w:rPr>
          <w:rFonts w:ascii="Times New Roman" w:eastAsia="Times New Roman" w:hAnsi="Times New Roman" w:cs="Times New Roman"/>
          <w:color w:val="000000"/>
          <w:spacing w:val="31"/>
          <w:sz w:val="24"/>
          <w:szCs w:val="23"/>
        </w:rPr>
        <w:t xml:space="preserve"> </w:t>
      </w:r>
      <w:r w:rsidRPr="00730A53">
        <w:rPr>
          <w:rFonts w:ascii="Times New Roman" w:eastAsia="Times New Roman" w:hAnsi="Times New Roman" w:cs="Times New Roman"/>
          <w:color w:val="000000"/>
          <w:sz w:val="24"/>
          <w:szCs w:val="23"/>
        </w:rPr>
        <w:t>této</w:t>
      </w:r>
      <w:r w:rsidRPr="00730A53">
        <w:rPr>
          <w:rFonts w:ascii="Times New Roman" w:eastAsia="Times New Roman" w:hAnsi="Times New Roman" w:cs="Times New Roman"/>
          <w:color w:val="000000"/>
          <w:spacing w:val="17"/>
          <w:sz w:val="24"/>
          <w:szCs w:val="23"/>
        </w:rPr>
        <w:t xml:space="preserve"> </w:t>
      </w:r>
      <w:r w:rsidRPr="00730A53">
        <w:rPr>
          <w:rFonts w:ascii="Times New Roman" w:eastAsia="Times New Roman" w:hAnsi="Times New Roman" w:cs="Times New Roman"/>
          <w:color w:val="000000"/>
          <w:spacing w:val="-13"/>
          <w:sz w:val="24"/>
          <w:szCs w:val="23"/>
        </w:rPr>
        <w:t>s</w:t>
      </w:r>
      <w:r w:rsidRPr="00730A53">
        <w:rPr>
          <w:rFonts w:ascii="Times New Roman" w:eastAsia="Times New Roman" w:hAnsi="Times New Roman" w:cs="Times New Roman"/>
          <w:color w:val="000000"/>
          <w:sz w:val="24"/>
          <w:szCs w:val="23"/>
        </w:rPr>
        <w:t>mlouvy</w:t>
      </w:r>
      <w:r w:rsidRPr="00730A53">
        <w:rPr>
          <w:rFonts w:ascii="Times New Roman" w:eastAsia="Times New Roman" w:hAnsi="Times New Roman" w:cs="Times New Roman"/>
          <w:color w:val="000000"/>
          <w:spacing w:val="9"/>
          <w:sz w:val="24"/>
          <w:szCs w:val="23"/>
        </w:rPr>
        <w:t xml:space="preserve"> </w:t>
      </w:r>
      <w:r w:rsidR="003931C8">
        <w:rPr>
          <w:rFonts w:ascii="Times New Roman" w:eastAsia="Times New Roman" w:hAnsi="Times New Roman" w:cs="Times New Roman"/>
          <w:color w:val="000000"/>
          <w:sz w:val="24"/>
          <w:szCs w:val="23"/>
        </w:rPr>
        <w:t xml:space="preserve">je závazek poskytovatele zajistit pro objednatele </w:t>
      </w:r>
      <w:r w:rsidR="00467AE1">
        <w:rPr>
          <w:rFonts w:ascii="Times New Roman" w:eastAsia="Times New Roman" w:hAnsi="Times New Roman" w:cs="Times New Roman"/>
          <w:color w:val="000000"/>
          <w:sz w:val="24"/>
          <w:szCs w:val="23"/>
        </w:rPr>
        <w:t>vývoz a likvidaci odpadních vod v roce 2017 z</w:t>
      </w:r>
      <w:r w:rsidR="002B0499">
        <w:rPr>
          <w:rFonts w:ascii="Times New Roman" w:eastAsia="Times New Roman" w:hAnsi="Times New Roman" w:cs="Times New Roman"/>
          <w:color w:val="000000"/>
          <w:sz w:val="24"/>
          <w:szCs w:val="23"/>
        </w:rPr>
        <w:t> </w:t>
      </w:r>
      <w:r w:rsidR="00467AE1">
        <w:rPr>
          <w:rFonts w:ascii="Times New Roman" w:eastAsia="Times New Roman" w:hAnsi="Times New Roman" w:cs="Times New Roman"/>
          <w:color w:val="000000"/>
          <w:sz w:val="24"/>
          <w:szCs w:val="23"/>
        </w:rPr>
        <w:t>ČOV</w:t>
      </w:r>
      <w:r w:rsidR="002B0499">
        <w:rPr>
          <w:rFonts w:ascii="Times New Roman" w:eastAsia="Times New Roman" w:hAnsi="Times New Roman" w:cs="Times New Roman"/>
          <w:color w:val="000000"/>
          <w:sz w:val="24"/>
          <w:szCs w:val="23"/>
        </w:rPr>
        <w:t xml:space="preserve"> a jímek uvedených v</w:t>
      </w:r>
      <w:r w:rsidR="002D65CD">
        <w:rPr>
          <w:rFonts w:ascii="Times New Roman" w:eastAsia="Times New Roman" w:hAnsi="Times New Roman" w:cs="Times New Roman"/>
          <w:color w:val="000000"/>
          <w:sz w:val="24"/>
          <w:szCs w:val="23"/>
        </w:rPr>
        <w:t xml:space="preserve"> p</w:t>
      </w:r>
      <w:r w:rsidR="002B0499">
        <w:rPr>
          <w:rFonts w:ascii="Times New Roman" w:eastAsia="Times New Roman" w:hAnsi="Times New Roman" w:cs="Times New Roman"/>
          <w:color w:val="000000"/>
          <w:sz w:val="24"/>
          <w:szCs w:val="23"/>
        </w:rPr>
        <w:t xml:space="preserve">říloze č. 1 této smlouvy, která je její nedílnou součástí </w:t>
      </w:r>
      <w:r w:rsidR="0092014E" w:rsidRPr="00730A53">
        <w:rPr>
          <w:rFonts w:ascii="Times New Roman" w:eastAsia="Times New Roman" w:hAnsi="Times New Roman" w:cs="Times New Roman"/>
          <w:color w:val="000000"/>
          <w:sz w:val="24"/>
          <w:szCs w:val="23"/>
        </w:rPr>
        <w:t>(dále jen „služby“).</w:t>
      </w:r>
    </w:p>
    <w:p w:rsidR="001322BC" w:rsidRPr="001322BC" w:rsidRDefault="001322BC" w:rsidP="001322BC">
      <w:pPr>
        <w:spacing w:before="5" w:line="170" w:lineRule="exact"/>
        <w:ind w:left="426" w:hanging="426"/>
        <w:jc w:val="both"/>
        <w:rPr>
          <w:rFonts w:ascii="Times New Roman" w:eastAsia="Times New Roman" w:hAnsi="Times New Roman" w:cs="Times New Roman"/>
          <w:color w:val="000000"/>
          <w:sz w:val="18"/>
          <w:szCs w:val="17"/>
          <w:lang w:eastAsia="cs-CZ"/>
        </w:rPr>
      </w:pPr>
      <w:r>
        <w:rPr>
          <w:rFonts w:ascii="Times New Roman" w:eastAsia="Times New Roman" w:hAnsi="Times New Roman" w:cs="Times New Roman"/>
          <w:noProof/>
          <w:sz w:val="20"/>
          <w:szCs w:val="20"/>
          <w:lang w:eastAsia="cs-CZ"/>
        </w:rPr>
        <w:drawing>
          <wp:anchor distT="0" distB="0" distL="0" distR="0" simplePos="0" relativeHeight="251662336" behindDoc="0" locked="0" layoutInCell="1" allowOverlap="1">
            <wp:simplePos x="0" y="0"/>
            <wp:positionH relativeFrom="column">
              <wp:posOffset>669925</wp:posOffset>
            </wp:positionH>
            <wp:positionV relativeFrom="paragraph">
              <wp:posOffset>9888855</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lang w:eastAsia="cs-CZ"/>
        </w:rPr>
        <w:drawing>
          <wp:anchor distT="0" distB="0" distL="0" distR="0" simplePos="0" relativeHeight="251660288" behindDoc="0" locked="0" layoutInCell="1" allowOverlap="1">
            <wp:simplePos x="0" y="0"/>
            <wp:positionH relativeFrom="column">
              <wp:posOffset>669925</wp:posOffset>
            </wp:positionH>
            <wp:positionV relativeFrom="paragraph">
              <wp:posOffset>9888855</wp:posOffset>
            </wp:positionV>
            <wp:extent cx="425450" cy="506730"/>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lang w:eastAsia="cs-CZ"/>
        </w:rPr>
        <w:drawing>
          <wp:anchor distT="0" distB="0" distL="0" distR="0" simplePos="0" relativeHeight="251661312" behindDoc="0" locked="0" layoutInCell="1" allowOverlap="1">
            <wp:simplePos x="0" y="0"/>
            <wp:positionH relativeFrom="column">
              <wp:posOffset>669925</wp:posOffset>
            </wp:positionH>
            <wp:positionV relativeFrom="paragraph">
              <wp:posOffset>9888855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DD5D62" w:rsidRDefault="001322BC" w:rsidP="00DD5D62">
      <w:pPr>
        <w:numPr>
          <w:ilvl w:val="0"/>
          <w:numId w:val="2"/>
        </w:numPr>
        <w:ind w:left="426" w:hanging="426"/>
        <w:contextualSpacing/>
        <w:jc w:val="both"/>
        <w:rPr>
          <w:rFonts w:ascii="Times New Roman" w:eastAsia="Times New Roman" w:hAnsi="Times New Roman" w:cs="Times New Roman"/>
          <w:color w:val="000000"/>
          <w:sz w:val="24"/>
          <w:szCs w:val="23"/>
        </w:rPr>
      </w:pPr>
      <w:r w:rsidRPr="001322BC">
        <w:rPr>
          <w:rFonts w:ascii="Times New Roman" w:eastAsia="Times New Roman" w:hAnsi="Times New Roman" w:cs="Times New Roman"/>
          <w:color w:val="000000"/>
          <w:sz w:val="24"/>
          <w:szCs w:val="23"/>
        </w:rPr>
        <w:lastRenderedPageBreak/>
        <w:t xml:space="preserve">Smlouvou se </w:t>
      </w:r>
      <w:r w:rsidR="00730A53">
        <w:rPr>
          <w:rFonts w:ascii="Times New Roman" w:eastAsia="Times New Roman" w:hAnsi="Times New Roman" w:cs="Times New Roman"/>
          <w:color w:val="000000"/>
          <w:sz w:val="24"/>
          <w:szCs w:val="23"/>
        </w:rPr>
        <w:t>stanoví</w:t>
      </w:r>
      <w:r w:rsidRPr="001322BC">
        <w:rPr>
          <w:rFonts w:ascii="Times New Roman" w:eastAsia="Times New Roman" w:hAnsi="Times New Roman" w:cs="Times New Roman"/>
          <w:color w:val="000000"/>
          <w:sz w:val="24"/>
          <w:szCs w:val="23"/>
        </w:rPr>
        <w:t xml:space="preserve"> podmínky, za kterých se poskytovatel zavazuje k provádění služeb specifikovaných touto smlouvou a objednatel k zaplacení ceny za jejich provedení. Dále se smlouvou vymezují oboustranné závazky vznikající při realizaci předmětných služeb.</w:t>
      </w:r>
    </w:p>
    <w:p w:rsidR="00DD5D62" w:rsidRDefault="00DD5D62" w:rsidP="00DD5D62">
      <w:pPr>
        <w:ind w:left="426"/>
        <w:contextualSpacing/>
        <w:jc w:val="both"/>
        <w:rPr>
          <w:rFonts w:ascii="Times New Roman" w:eastAsia="Times New Roman" w:hAnsi="Times New Roman" w:cs="Times New Roman"/>
          <w:color w:val="000000"/>
          <w:sz w:val="24"/>
          <w:szCs w:val="23"/>
        </w:rPr>
      </w:pPr>
    </w:p>
    <w:p w:rsidR="00DD5D62" w:rsidRDefault="00DD5D62" w:rsidP="00DD5D62">
      <w:pPr>
        <w:numPr>
          <w:ilvl w:val="0"/>
          <w:numId w:val="2"/>
        </w:numPr>
        <w:ind w:left="426" w:hanging="426"/>
        <w:contextualSpacing/>
        <w:jc w:val="both"/>
        <w:rPr>
          <w:rFonts w:ascii="Times New Roman" w:eastAsia="Times New Roman" w:hAnsi="Times New Roman" w:cs="Times New Roman"/>
          <w:color w:val="000000"/>
          <w:sz w:val="24"/>
          <w:szCs w:val="23"/>
        </w:rPr>
      </w:pPr>
      <w:r w:rsidRPr="00DD5D62">
        <w:rPr>
          <w:rFonts w:ascii="Times New Roman" w:hAnsi="Times New Roman" w:cs="Times New Roman"/>
          <w:sz w:val="24"/>
        </w:rPr>
        <w:t>Množství stanovené v </w:t>
      </w:r>
      <w:r w:rsidR="002D65CD">
        <w:rPr>
          <w:rFonts w:ascii="Times New Roman" w:hAnsi="Times New Roman" w:cs="Times New Roman"/>
          <w:sz w:val="24"/>
        </w:rPr>
        <w:t>p</w:t>
      </w:r>
      <w:r w:rsidRPr="00DD5D62">
        <w:rPr>
          <w:rFonts w:ascii="Times New Roman" w:hAnsi="Times New Roman" w:cs="Times New Roman"/>
          <w:sz w:val="24"/>
        </w:rPr>
        <w:t>říloze č. 1 této smlouvy je orientační, praktické množství a četnost vývozu závisí na požadavku technika vodohospodářského zařízení dle aktuálního využití jednotlivých zařízení v daném roce. Každý vývoz musí být proveden výhradně na základě telefonické objednávky technika a to do 5 pracovních dnů od objednání.</w:t>
      </w:r>
    </w:p>
    <w:p w:rsidR="00DD5D62" w:rsidRDefault="00DD5D62" w:rsidP="00DD5D62">
      <w:pPr>
        <w:ind w:left="426"/>
        <w:contextualSpacing/>
        <w:jc w:val="both"/>
        <w:rPr>
          <w:rFonts w:ascii="Times New Roman" w:eastAsia="Times New Roman" w:hAnsi="Times New Roman" w:cs="Times New Roman"/>
          <w:color w:val="000000"/>
          <w:sz w:val="24"/>
          <w:szCs w:val="23"/>
        </w:rPr>
      </w:pPr>
    </w:p>
    <w:p w:rsidR="00DD5D62" w:rsidRDefault="00DD5D62" w:rsidP="00DD5D62">
      <w:pPr>
        <w:numPr>
          <w:ilvl w:val="0"/>
          <w:numId w:val="2"/>
        </w:numPr>
        <w:ind w:left="426" w:hanging="426"/>
        <w:contextualSpacing/>
        <w:jc w:val="both"/>
        <w:rPr>
          <w:rFonts w:ascii="Times New Roman" w:eastAsia="Times New Roman" w:hAnsi="Times New Roman" w:cs="Times New Roman"/>
          <w:color w:val="000000"/>
          <w:sz w:val="24"/>
          <w:szCs w:val="23"/>
        </w:rPr>
      </w:pPr>
      <w:r w:rsidRPr="00DD5D62">
        <w:rPr>
          <w:rFonts w:ascii="Times New Roman" w:eastAsia="Calibri" w:hAnsi="Times New Roman" w:cs="Times New Roman"/>
          <w:sz w:val="24"/>
          <w:szCs w:val="24"/>
        </w:rPr>
        <w:t>Poskytovatel se zavazuje službu provést řádně, tzn., že součástí každého vývozu bude tlakové mytí stěn ČOV a jímek, a včas.</w:t>
      </w:r>
    </w:p>
    <w:p w:rsidR="00DD5D62" w:rsidRDefault="00DD5D62" w:rsidP="00DD5D62">
      <w:pPr>
        <w:ind w:left="426"/>
        <w:contextualSpacing/>
        <w:jc w:val="both"/>
        <w:rPr>
          <w:rFonts w:ascii="Times New Roman" w:eastAsia="Times New Roman" w:hAnsi="Times New Roman" w:cs="Times New Roman"/>
          <w:color w:val="000000"/>
          <w:sz w:val="24"/>
          <w:szCs w:val="23"/>
        </w:rPr>
      </w:pPr>
    </w:p>
    <w:p w:rsidR="00DD5D62" w:rsidRPr="00DD5D62" w:rsidRDefault="00DD5D62" w:rsidP="00DD5D62">
      <w:pPr>
        <w:numPr>
          <w:ilvl w:val="0"/>
          <w:numId w:val="2"/>
        </w:numPr>
        <w:ind w:left="426" w:hanging="426"/>
        <w:contextualSpacing/>
        <w:jc w:val="both"/>
        <w:rPr>
          <w:rFonts w:ascii="Times New Roman" w:eastAsia="Times New Roman" w:hAnsi="Times New Roman" w:cs="Times New Roman"/>
          <w:color w:val="000000"/>
          <w:sz w:val="24"/>
          <w:szCs w:val="23"/>
        </w:rPr>
      </w:pPr>
      <w:r w:rsidRPr="00DD5D62">
        <w:rPr>
          <w:rFonts w:ascii="Times New Roman" w:hAnsi="Times New Roman" w:cs="Times New Roman"/>
          <w:sz w:val="24"/>
        </w:rPr>
        <w:t>Rozsah a četnost služeb uvedené v </w:t>
      </w:r>
      <w:r w:rsidR="002D65CD">
        <w:rPr>
          <w:rFonts w:ascii="Times New Roman" w:hAnsi="Times New Roman" w:cs="Times New Roman"/>
          <w:sz w:val="24"/>
        </w:rPr>
        <w:t>p</w:t>
      </w:r>
      <w:r w:rsidRPr="00DD5D62">
        <w:rPr>
          <w:rFonts w:ascii="Times New Roman" w:hAnsi="Times New Roman" w:cs="Times New Roman"/>
          <w:sz w:val="24"/>
        </w:rPr>
        <w:t xml:space="preserve">říloze č. 1 mohou být v průběhu plnění poskytovatelem snižovány dle aktuální potřeby objednatele. </w:t>
      </w:r>
    </w:p>
    <w:p w:rsidR="00DD5D62" w:rsidRPr="00DD5D62" w:rsidRDefault="00DD5D62" w:rsidP="00DD5D62">
      <w:pPr>
        <w:ind w:left="426"/>
        <w:contextualSpacing/>
        <w:jc w:val="both"/>
        <w:rPr>
          <w:rFonts w:ascii="Times New Roman" w:eastAsia="Times New Roman" w:hAnsi="Times New Roman" w:cs="Times New Roman"/>
          <w:color w:val="000000"/>
          <w:sz w:val="24"/>
          <w:szCs w:val="23"/>
        </w:rPr>
      </w:pPr>
    </w:p>
    <w:p w:rsidR="001322BC" w:rsidRPr="001322BC" w:rsidRDefault="001322BC" w:rsidP="001322BC">
      <w:pPr>
        <w:shd w:val="clear" w:color="00FFFF" w:fill="auto"/>
        <w:spacing w:after="240"/>
        <w:jc w:val="center"/>
        <w:rPr>
          <w:rFonts w:ascii="Times New Roman" w:eastAsia="Times New Roman" w:hAnsi="Times New Roman" w:cs="Times New Roman"/>
          <w:b/>
          <w:caps/>
          <w:color w:val="000000"/>
          <w:sz w:val="24"/>
          <w:szCs w:val="20"/>
          <w:lang w:eastAsia="cs-CZ"/>
        </w:rPr>
      </w:pPr>
    </w:p>
    <w:p w:rsidR="001322BC" w:rsidRPr="001322BC" w:rsidRDefault="001322BC" w:rsidP="001322BC">
      <w:pPr>
        <w:shd w:val="clear" w:color="00FFFF" w:fill="auto"/>
        <w:spacing w:after="240"/>
        <w:jc w:val="center"/>
        <w:rPr>
          <w:rFonts w:ascii="Times New Roman" w:eastAsia="Times New Roman" w:hAnsi="Times New Roman" w:cs="Times New Roman"/>
          <w:b/>
          <w:color w:val="000000"/>
          <w:sz w:val="24"/>
          <w:szCs w:val="20"/>
          <w:u w:val="single"/>
          <w:lang w:eastAsia="cs-CZ"/>
        </w:rPr>
      </w:pPr>
      <w:r w:rsidRPr="001322BC">
        <w:rPr>
          <w:rFonts w:ascii="Times New Roman" w:eastAsia="Times New Roman" w:hAnsi="Times New Roman" w:cs="Times New Roman"/>
          <w:b/>
          <w:caps/>
          <w:color w:val="000000"/>
          <w:sz w:val="24"/>
          <w:szCs w:val="20"/>
          <w:lang w:eastAsia="cs-CZ"/>
        </w:rPr>
        <w:t xml:space="preserve">II. </w:t>
      </w:r>
      <w:r w:rsidRPr="001322BC">
        <w:rPr>
          <w:rFonts w:ascii="Times New Roman" w:eastAsia="Times New Roman" w:hAnsi="Times New Roman" w:cs="Times New Roman"/>
          <w:b/>
          <w:caps/>
          <w:color w:val="000000"/>
          <w:sz w:val="24"/>
          <w:szCs w:val="20"/>
          <w:u w:val="single"/>
          <w:lang w:eastAsia="cs-CZ"/>
        </w:rPr>
        <w:t>Místo A doba poskytovaných prací a služeb</w:t>
      </w:r>
    </w:p>
    <w:p w:rsidR="001322BC" w:rsidRPr="0092014E" w:rsidRDefault="001322BC" w:rsidP="001322BC">
      <w:pPr>
        <w:numPr>
          <w:ilvl w:val="0"/>
          <w:numId w:val="3"/>
        </w:numPr>
        <w:ind w:hanging="720"/>
        <w:contextualSpacing/>
        <w:jc w:val="both"/>
        <w:rPr>
          <w:rFonts w:ascii="Times New Roman" w:eastAsia="Times New Roman" w:hAnsi="Times New Roman" w:cs="Times New Roman"/>
          <w:color w:val="000000"/>
          <w:sz w:val="24"/>
          <w:szCs w:val="23"/>
        </w:rPr>
      </w:pPr>
      <w:r w:rsidRPr="001322BC">
        <w:rPr>
          <w:rFonts w:ascii="Times New Roman" w:eastAsia="Times New Roman" w:hAnsi="Times New Roman" w:cs="Times New Roman"/>
          <w:color w:val="000000"/>
          <w:sz w:val="24"/>
          <w:szCs w:val="23"/>
        </w:rPr>
        <w:t>Míst</w:t>
      </w:r>
      <w:r w:rsidR="0092014E">
        <w:rPr>
          <w:rFonts w:ascii="Times New Roman" w:eastAsia="Times New Roman" w:hAnsi="Times New Roman" w:cs="Times New Roman"/>
          <w:color w:val="000000"/>
          <w:sz w:val="24"/>
          <w:szCs w:val="23"/>
        </w:rPr>
        <w:t>a</w:t>
      </w:r>
      <w:r w:rsidRPr="001322BC">
        <w:rPr>
          <w:rFonts w:ascii="Times New Roman" w:eastAsia="Times New Roman" w:hAnsi="Times New Roman" w:cs="Times New Roman"/>
          <w:color w:val="000000"/>
          <w:sz w:val="24"/>
          <w:szCs w:val="23"/>
        </w:rPr>
        <w:t xml:space="preserve"> plnění, kde poskytovatel bude poskytovat na svůj </w:t>
      </w:r>
      <w:r w:rsidR="00CA1F52" w:rsidRPr="001322BC">
        <w:rPr>
          <w:rFonts w:ascii="Times New Roman" w:eastAsia="Times New Roman" w:hAnsi="Times New Roman" w:cs="Times New Roman"/>
          <w:color w:val="000000"/>
          <w:sz w:val="24"/>
          <w:szCs w:val="23"/>
        </w:rPr>
        <w:t>náklad, a nebezpečí</w:t>
      </w:r>
      <w:r w:rsidRPr="001322BC">
        <w:rPr>
          <w:rFonts w:ascii="Times New Roman" w:eastAsia="Times New Roman" w:hAnsi="Times New Roman" w:cs="Times New Roman"/>
          <w:color w:val="000000"/>
          <w:sz w:val="24"/>
          <w:szCs w:val="23"/>
        </w:rPr>
        <w:t xml:space="preserve"> služby j</w:t>
      </w:r>
      <w:r w:rsidR="0092014E">
        <w:rPr>
          <w:rFonts w:ascii="Times New Roman" w:eastAsia="Times New Roman" w:hAnsi="Times New Roman" w:cs="Times New Roman"/>
          <w:color w:val="000000"/>
          <w:sz w:val="24"/>
          <w:szCs w:val="23"/>
        </w:rPr>
        <w:t>sou</w:t>
      </w:r>
      <w:r w:rsidRPr="001322BC">
        <w:rPr>
          <w:rFonts w:ascii="Times New Roman" w:eastAsia="Times New Roman" w:hAnsi="Times New Roman" w:cs="Times New Roman"/>
          <w:color w:val="000000"/>
          <w:sz w:val="24"/>
          <w:szCs w:val="23"/>
        </w:rPr>
        <w:t xml:space="preserve"> </w:t>
      </w:r>
      <w:r w:rsidR="0092014E">
        <w:rPr>
          <w:rFonts w:ascii="Times New Roman" w:eastAsia="Times New Roman" w:hAnsi="Times New Roman" w:cs="Times New Roman"/>
          <w:color w:val="000000"/>
          <w:sz w:val="24"/>
          <w:szCs w:val="23"/>
        </w:rPr>
        <w:t>specifikována v </w:t>
      </w:r>
      <w:r w:rsidR="00730A53">
        <w:rPr>
          <w:rFonts w:ascii="Times New Roman" w:eastAsia="Times New Roman" w:hAnsi="Times New Roman" w:cs="Times New Roman"/>
          <w:color w:val="000000"/>
          <w:sz w:val="24"/>
          <w:szCs w:val="23"/>
        </w:rPr>
        <w:t>p</w:t>
      </w:r>
      <w:r w:rsidR="0092014E">
        <w:rPr>
          <w:rFonts w:ascii="Times New Roman" w:eastAsia="Times New Roman" w:hAnsi="Times New Roman" w:cs="Times New Roman"/>
          <w:color w:val="000000"/>
          <w:sz w:val="24"/>
          <w:szCs w:val="23"/>
        </w:rPr>
        <w:t>řílo</w:t>
      </w:r>
      <w:r w:rsidR="00DD5D62">
        <w:rPr>
          <w:rFonts w:ascii="Times New Roman" w:eastAsia="Times New Roman" w:hAnsi="Times New Roman" w:cs="Times New Roman"/>
          <w:color w:val="000000"/>
          <w:sz w:val="24"/>
          <w:szCs w:val="23"/>
        </w:rPr>
        <w:t>ze</w:t>
      </w:r>
      <w:r w:rsidR="0092014E">
        <w:rPr>
          <w:rFonts w:ascii="Times New Roman" w:eastAsia="Times New Roman" w:hAnsi="Times New Roman" w:cs="Times New Roman"/>
          <w:color w:val="000000"/>
          <w:sz w:val="24"/>
          <w:szCs w:val="23"/>
        </w:rPr>
        <w:t xml:space="preserve"> č. 1</w:t>
      </w:r>
      <w:r w:rsidR="001878DA">
        <w:rPr>
          <w:rFonts w:ascii="Times New Roman" w:eastAsia="Times New Roman" w:hAnsi="Times New Roman" w:cs="Times New Roman"/>
          <w:color w:val="000000"/>
          <w:sz w:val="24"/>
          <w:szCs w:val="23"/>
        </w:rPr>
        <w:t xml:space="preserve"> </w:t>
      </w:r>
      <w:r w:rsidR="0092014E">
        <w:rPr>
          <w:rFonts w:ascii="Times New Roman" w:eastAsia="Times New Roman" w:hAnsi="Times New Roman" w:cs="Times New Roman"/>
          <w:color w:val="000000"/>
          <w:sz w:val="24"/>
          <w:szCs w:val="23"/>
        </w:rPr>
        <w:t>této smlouvy</w:t>
      </w:r>
    </w:p>
    <w:p w:rsidR="001322BC" w:rsidRPr="001322BC" w:rsidRDefault="001322BC" w:rsidP="001322BC">
      <w:pPr>
        <w:ind w:left="720"/>
        <w:contextualSpacing/>
        <w:jc w:val="both"/>
        <w:rPr>
          <w:rFonts w:ascii="Times New Roman" w:eastAsia="Times New Roman" w:hAnsi="Times New Roman" w:cs="Times New Roman"/>
          <w:color w:val="000000"/>
          <w:sz w:val="24"/>
          <w:szCs w:val="23"/>
        </w:rPr>
      </w:pPr>
    </w:p>
    <w:p w:rsidR="001322BC" w:rsidRPr="001322BC" w:rsidRDefault="001322BC" w:rsidP="001322BC">
      <w:pPr>
        <w:numPr>
          <w:ilvl w:val="0"/>
          <w:numId w:val="3"/>
        </w:numPr>
        <w:ind w:hanging="720"/>
        <w:contextualSpacing/>
        <w:jc w:val="both"/>
        <w:rPr>
          <w:rFonts w:ascii="Times New Roman" w:eastAsia="Times New Roman" w:hAnsi="Times New Roman" w:cs="Times New Roman"/>
          <w:color w:val="000000"/>
          <w:sz w:val="24"/>
          <w:szCs w:val="23"/>
        </w:rPr>
      </w:pPr>
      <w:r w:rsidRPr="001322BC">
        <w:rPr>
          <w:rFonts w:ascii="Times New Roman" w:eastAsia="Times New Roman" w:hAnsi="Times New Roman" w:cs="Times New Roman"/>
          <w:color w:val="000000"/>
          <w:sz w:val="24"/>
          <w:szCs w:val="23"/>
        </w:rPr>
        <w:t xml:space="preserve">Smluvní strany se dohodly na zahájení plnění ode dne </w:t>
      </w:r>
      <w:r w:rsidR="001878DA">
        <w:rPr>
          <w:rFonts w:ascii="Times New Roman" w:eastAsia="Times New Roman" w:hAnsi="Times New Roman" w:cs="Times New Roman"/>
          <w:color w:val="000000"/>
          <w:sz w:val="24"/>
          <w:szCs w:val="23"/>
        </w:rPr>
        <w:t>podpisu této smlouvy.</w:t>
      </w:r>
    </w:p>
    <w:p w:rsidR="001322BC" w:rsidRPr="001322BC" w:rsidRDefault="001322BC" w:rsidP="001322BC">
      <w:pPr>
        <w:ind w:left="720"/>
        <w:contextualSpacing/>
        <w:jc w:val="both"/>
        <w:rPr>
          <w:rFonts w:ascii="Times New Roman" w:eastAsia="Times New Roman" w:hAnsi="Times New Roman" w:cs="Times New Roman"/>
          <w:color w:val="000000"/>
          <w:sz w:val="24"/>
          <w:szCs w:val="23"/>
        </w:rPr>
      </w:pPr>
    </w:p>
    <w:p w:rsidR="001322BC" w:rsidRPr="001322BC" w:rsidRDefault="001322BC" w:rsidP="001322BC">
      <w:pPr>
        <w:numPr>
          <w:ilvl w:val="0"/>
          <w:numId w:val="3"/>
        </w:numPr>
        <w:ind w:hanging="720"/>
        <w:contextualSpacing/>
        <w:jc w:val="both"/>
        <w:rPr>
          <w:rFonts w:ascii="Times New Roman" w:eastAsia="Times New Roman" w:hAnsi="Times New Roman" w:cs="Times New Roman"/>
          <w:color w:val="000000"/>
          <w:sz w:val="24"/>
          <w:szCs w:val="23"/>
        </w:rPr>
      </w:pPr>
      <w:r w:rsidRPr="001322BC">
        <w:rPr>
          <w:rFonts w:ascii="Times New Roman" w:eastAsia="Times New Roman" w:hAnsi="Times New Roman" w:cs="Times New Roman"/>
          <w:color w:val="000000"/>
          <w:sz w:val="24"/>
          <w:szCs w:val="23"/>
        </w:rPr>
        <w:t>Smluvní strany se</w:t>
      </w:r>
      <w:r w:rsidR="001878DA">
        <w:rPr>
          <w:rFonts w:ascii="Times New Roman" w:eastAsia="Times New Roman" w:hAnsi="Times New Roman" w:cs="Times New Roman"/>
          <w:color w:val="000000"/>
          <w:sz w:val="24"/>
          <w:szCs w:val="23"/>
        </w:rPr>
        <w:t xml:space="preserve"> dohodly na ukončení plnění dne 31.</w:t>
      </w:r>
      <w:r w:rsidR="00730A53">
        <w:rPr>
          <w:rFonts w:ascii="Times New Roman" w:eastAsia="Times New Roman" w:hAnsi="Times New Roman" w:cs="Times New Roman"/>
          <w:color w:val="000000"/>
          <w:sz w:val="24"/>
          <w:szCs w:val="23"/>
        </w:rPr>
        <w:t xml:space="preserve"> </w:t>
      </w:r>
      <w:r w:rsidR="001878DA">
        <w:rPr>
          <w:rFonts w:ascii="Times New Roman" w:eastAsia="Times New Roman" w:hAnsi="Times New Roman" w:cs="Times New Roman"/>
          <w:color w:val="000000"/>
          <w:sz w:val="24"/>
          <w:szCs w:val="23"/>
        </w:rPr>
        <w:t>12.</w:t>
      </w:r>
      <w:r w:rsidR="00730A53">
        <w:rPr>
          <w:rFonts w:ascii="Times New Roman" w:eastAsia="Times New Roman" w:hAnsi="Times New Roman" w:cs="Times New Roman"/>
          <w:color w:val="000000"/>
          <w:sz w:val="24"/>
          <w:szCs w:val="23"/>
        </w:rPr>
        <w:t xml:space="preserve"> </w:t>
      </w:r>
      <w:r w:rsidR="001878DA">
        <w:rPr>
          <w:rFonts w:ascii="Times New Roman" w:eastAsia="Times New Roman" w:hAnsi="Times New Roman" w:cs="Times New Roman"/>
          <w:color w:val="000000"/>
          <w:sz w:val="24"/>
          <w:szCs w:val="23"/>
        </w:rPr>
        <w:t>2017.</w:t>
      </w:r>
    </w:p>
    <w:p w:rsidR="001322BC" w:rsidRPr="001322BC" w:rsidRDefault="001322BC" w:rsidP="001322BC">
      <w:pPr>
        <w:ind w:left="720"/>
        <w:contextualSpacing/>
        <w:jc w:val="both"/>
        <w:rPr>
          <w:rFonts w:ascii="Times New Roman" w:eastAsia="Times New Roman" w:hAnsi="Times New Roman" w:cs="Times New Roman"/>
          <w:color w:val="000000"/>
          <w:sz w:val="24"/>
          <w:szCs w:val="23"/>
        </w:rPr>
      </w:pPr>
    </w:p>
    <w:p w:rsidR="001322BC" w:rsidRPr="001322BC" w:rsidRDefault="001322BC" w:rsidP="001322BC">
      <w:pPr>
        <w:ind w:left="720"/>
        <w:contextualSpacing/>
        <w:jc w:val="both"/>
        <w:rPr>
          <w:rFonts w:ascii="Times New Roman" w:eastAsia="Times New Roman" w:hAnsi="Times New Roman" w:cs="Times New Roman"/>
          <w:color w:val="000000"/>
          <w:sz w:val="24"/>
          <w:szCs w:val="23"/>
        </w:rPr>
      </w:pPr>
    </w:p>
    <w:p w:rsidR="001322BC" w:rsidRPr="001322BC" w:rsidRDefault="001322BC" w:rsidP="001322BC">
      <w:pPr>
        <w:shd w:val="clear" w:color="00FFFF" w:fill="auto"/>
        <w:spacing w:after="240"/>
        <w:jc w:val="center"/>
        <w:rPr>
          <w:rFonts w:ascii="Times New Roman" w:eastAsia="Times New Roman" w:hAnsi="Times New Roman" w:cs="Times New Roman"/>
          <w:b/>
          <w:caps/>
          <w:color w:val="000000"/>
          <w:sz w:val="24"/>
          <w:szCs w:val="20"/>
          <w:u w:val="single"/>
          <w:lang w:eastAsia="cs-CZ"/>
        </w:rPr>
      </w:pPr>
      <w:r w:rsidRPr="001322BC">
        <w:rPr>
          <w:rFonts w:ascii="Times New Roman" w:eastAsia="Times New Roman" w:hAnsi="Times New Roman" w:cs="Times New Roman"/>
          <w:b/>
          <w:color w:val="000000"/>
          <w:sz w:val="24"/>
          <w:szCs w:val="20"/>
          <w:lang w:eastAsia="cs-CZ"/>
        </w:rPr>
        <w:t xml:space="preserve">III. </w:t>
      </w:r>
      <w:r w:rsidRPr="001322BC">
        <w:rPr>
          <w:rFonts w:ascii="Times New Roman" w:eastAsia="Times New Roman" w:hAnsi="Times New Roman" w:cs="Times New Roman"/>
          <w:b/>
          <w:caps/>
          <w:color w:val="000000"/>
          <w:sz w:val="24"/>
          <w:szCs w:val="20"/>
          <w:lang w:eastAsia="cs-CZ"/>
        </w:rPr>
        <w:t>CENA DÍLA</w:t>
      </w:r>
    </w:p>
    <w:p w:rsidR="001878DA" w:rsidRDefault="001322BC" w:rsidP="001878DA">
      <w:pPr>
        <w:spacing w:after="120"/>
        <w:jc w:val="both"/>
        <w:rPr>
          <w:rFonts w:ascii="Times New Roman" w:hAnsi="Times New Roman" w:cs="Times New Roman"/>
          <w:sz w:val="24"/>
          <w:szCs w:val="24"/>
          <w:shd w:val="clear" w:color="auto" w:fill="FFFF00"/>
        </w:rPr>
      </w:pPr>
      <w:r w:rsidRPr="001322BC">
        <w:rPr>
          <w:rFonts w:ascii="Times New Roman" w:eastAsia="Times New Roman" w:hAnsi="Times New Roman" w:cs="Times New Roman"/>
          <w:color w:val="000000"/>
          <w:sz w:val="24"/>
          <w:szCs w:val="20"/>
          <w:lang w:eastAsia="cs-CZ"/>
        </w:rPr>
        <w:t>Cena za předmět díla bez DPH je cenou konečnou, nejvýše přípustnou, ve které jsou zahrnuty veškeré náklady dle článku I. s přihlédnutím k četnosti a době trvání této smlouvy, která činí:</w:t>
      </w:r>
      <w:r w:rsidR="001878DA">
        <w:rPr>
          <w:rFonts w:ascii="Times New Roman" w:eastAsia="Times New Roman" w:hAnsi="Times New Roman" w:cs="Times New Roman"/>
          <w:color w:val="000000"/>
          <w:sz w:val="24"/>
          <w:szCs w:val="20"/>
          <w:lang w:eastAsia="cs-CZ"/>
        </w:rPr>
        <w:t xml:space="preserve">      </w:t>
      </w:r>
      <w:r w:rsidR="001878DA">
        <w:rPr>
          <w:rFonts w:ascii="Times New Roman" w:hAnsi="Times New Roman" w:cs="Times New Roman"/>
          <w:sz w:val="24"/>
          <w:szCs w:val="24"/>
        </w:rPr>
        <w:t xml:space="preserve">  </w:t>
      </w:r>
      <w:r w:rsidR="001878DA" w:rsidRPr="00B53814">
        <w:rPr>
          <w:rFonts w:ascii="Times New Roman" w:hAnsi="Times New Roman" w:cs="Times New Roman"/>
          <w:b/>
          <w:sz w:val="24"/>
          <w:szCs w:val="24"/>
        </w:rPr>
        <w:t xml:space="preserve">  </w:t>
      </w:r>
      <w:r w:rsidR="001878DA" w:rsidRPr="00504439">
        <w:rPr>
          <w:rFonts w:ascii="Times New Roman" w:hAnsi="Times New Roman" w:cs="Times New Roman"/>
          <w:sz w:val="24"/>
          <w:szCs w:val="24"/>
          <w:shd w:val="clear" w:color="auto" w:fill="FFFF00"/>
        </w:rPr>
        <w:t xml:space="preserve"> </w:t>
      </w:r>
    </w:p>
    <w:p w:rsidR="001878DA" w:rsidRPr="001878DA" w:rsidRDefault="008D633B" w:rsidP="008D633B">
      <w:pPr>
        <w:spacing w:after="120"/>
        <w:ind w:left="2832" w:firstLine="708"/>
        <w:rPr>
          <w:rFonts w:ascii="Times New Roman" w:eastAsia="Times New Roman" w:hAnsi="Times New Roman" w:cs="Times New Roman"/>
          <w:color w:val="000000"/>
          <w:sz w:val="24"/>
          <w:szCs w:val="20"/>
          <w:lang w:eastAsia="cs-CZ"/>
        </w:rPr>
      </w:pPr>
      <w:r>
        <w:rPr>
          <w:rFonts w:ascii="Times New Roman" w:hAnsi="Times New Roman" w:cs="Times New Roman"/>
          <w:b/>
          <w:sz w:val="24"/>
          <w:szCs w:val="24"/>
        </w:rPr>
        <w:t>458.270,-</w:t>
      </w:r>
      <w:r w:rsidR="001878DA" w:rsidRPr="008D633B">
        <w:rPr>
          <w:rFonts w:ascii="Times New Roman" w:hAnsi="Times New Roman" w:cs="Times New Roman"/>
          <w:b/>
          <w:sz w:val="24"/>
          <w:szCs w:val="24"/>
        </w:rPr>
        <w:t xml:space="preserve"> Kč</w:t>
      </w:r>
    </w:p>
    <w:p w:rsidR="001878DA" w:rsidRDefault="001878DA" w:rsidP="001878DA">
      <w:pPr>
        <w:pStyle w:val="Bezmezer"/>
        <w:jc w:val="both"/>
        <w:rPr>
          <w:rFonts w:ascii="Times New Roman" w:hAnsi="Times New Roman" w:cs="Times New Roman"/>
          <w:b/>
          <w:sz w:val="24"/>
          <w:szCs w:val="24"/>
        </w:rPr>
      </w:pPr>
    </w:p>
    <w:p w:rsidR="001878DA" w:rsidRPr="00B85171" w:rsidRDefault="001878DA" w:rsidP="001878DA">
      <w:pPr>
        <w:pStyle w:val="Bezmezer"/>
        <w:jc w:val="both"/>
        <w:rPr>
          <w:rFonts w:ascii="Times New Roman" w:hAnsi="Times New Roman" w:cs="Times New Roman"/>
          <w:sz w:val="24"/>
          <w:szCs w:val="24"/>
        </w:rPr>
      </w:pPr>
      <w:r w:rsidRPr="00B85171">
        <w:rPr>
          <w:rFonts w:ascii="Times New Roman" w:hAnsi="Times New Roman" w:cs="Times New Roman"/>
          <w:sz w:val="24"/>
          <w:szCs w:val="24"/>
        </w:rPr>
        <w:t xml:space="preserve">Slovy: </w:t>
      </w:r>
      <w:r>
        <w:rPr>
          <w:rFonts w:ascii="Times New Roman" w:hAnsi="Times New Roman" w:cs="Times New Roman"/>
          <w:sz w:val="24"/>
          <w:szCs w:val="24"/>
        </w:rPr>
        <w:t>„</w:t>
      </w:r>
      <w:proofErr w:type="spellStart"/>
      <w:r w:rsidR="008D633B">
        <w:rPr>
          <w:rFonts w:ascii="Times New Roman" w:hAnsi="Times New Roman" w:cs="Times New Roman"/>
          <w:sz w:val="24"/>
          <w:szCs w:val="24"/>
        </w:rPr>
        <w:t>Čtyřistapadesátosmtisícdvěstěsedmdesát</w:t>
      </w:r>
      <w:proofErr w:type="spellEnd"/>
      <w:r w:rsidR="008D633B">
        <w:rPr>
          <w:rFonts w:ascii="Times New Roman" w:hAnsi="Times New Roman" w:cs="Times New Roman"/>
          <w:sz w:val="24"/>
          <w:szCs w:val="24"/>
        </w:rPr>
        <w:t xml:space="preserve"> korun českých</w:t>
      </w:r>
      <w:r>
        <w:rPr>
          <w:rFonts w:ascii="Times New Roman" w:hAnsi="Times New Roman" w:cs="Times New Roman"/>
          <w:sz w:val="24"/>
          <w:szCs w:val="24"/>
        </w:rPr>
        <w:t>“</w:t>
      </w:r>
    </w:p>
    <w:p w:rsidR="001878DA" w:rsidRPr="00B43AD0" w:rsidRDefault="001878DA" w:rsidP="001878DA">
      <w:pPr>
        <w:pStyle w:val="Bezmezer"/>
        <w:jc w:val="both"/>
        <w:rPr>
          <w:rFonts w:ascii="Times New Roman" w:hAnsi="Times New Roman" w:cs="Times New Roman"/>
          <w:b/>
          <w:sz w:val="24"/>
          <w:szCs w:val="24"/>
        </w:rPr>
      </w:pPr>
      <w:r w:rsidRPr="00730629">
        <w:rPr>
          <w:rFonts w:ascii="Times New Roman" w:hAnsi="Times New Roman" w:cs="Times New Roman"/>
          <w:b/>
          <w:sz w:val="24"/>
          <w:szCs w:val="24"/>
        </w:rPr>
        <w:tab/>
      </w:r>
      <w:r w:rsidRPr="00730629">
        <w:rPr>
          <w:rFonts w:ascii="Times New Roman" w:hAnsi="Times New Roman" w:cs="Times New Roman"/>
          <w:b/>
          <w:sz w:val="24"/>
          <w:szCs w:val="24"/>
        </w:rPr>
        <w:tab/>
      </w:r>
      <w:r w:rsidRPr="00730629">
        <w:rPr>
          <w:rFonts w:ascii="Times New Roman" w:hAnsi="Times New Roman" w:cs="Times New Roman"/>
          <w:b/>
          <w:sz w:val="24"/>
          <w:szCs w:val="24"/>
        </w:rPr>
        <w:tab/>
      </w:r>
    </w:p>
    <w:p w:rsidR="001322BC" w:rsidRDefault="001322BC" w:rsidP="001878DA">
      <w:pPr>
        <w:rPr>
          <w:rFonts w:ascii="Times New Roman" w:eastAsia="Times New Roman" w:hAnsi="Times New Roman" w:cs="Times New Roman"/>
          <w:b/>
          <w:color w:val="000000"/>
          <w:sz w:val="24"/>
          <w:szCs w:val="24"/>
          <w:lang w:eastAsia="cs-CZ"/>
        </w:rPr>
      </w:pPr>
      <w:r w:rsidRPr="001322BC">
        <w:rPr>
          <w:rFonts w:ascii="Times New Roman" w:eastAsia="Times New Roman" w:hAnsi="Times New Roman" w:cs="Times New Roman"/>
          <w:color w:val="000000"/>
          <w:sz w:val="24"/>
          <w:szCs w:val="24"/>
          <w:lang w:eastAsia="cs-CZ"/>
        </w:rPr>
        <w:t>DPH bude účtováno v sazbě platné ke dni uskutečnění zdanitelného plnění</w:t>
      </w:r>
      <w:r w:rsidRPr="001322BC">
        <w:rPr>
          <w:rFonts w:ascii="Times New Roman" w:eastAsia="Times New Roman" w:hAnsi="Times New Roman" w:cs="Times New Roman"/>
          <w:b/>
          <w:color w:val="000000"/>
          <w:sz w:val="24"/>
          <w:szCs w:val="24"/>
          <w:lang w:eastAsia="cs-CZ"/>
        </w:rPr>
        <w:t>.</w:t>
      </w:r>
    </w:p>
    <w:p w:rsidR="00DD5D62" w:rsidRDefault="00DD5D62" w:rsidP="001878DA">
      <w:pPr>
        <w:rPr>
          <w:rFonts w:ascii="Times New Roman" w:eastAsia="Times New Roman" w:hAnsi="Times New Roman" w:cs="Times New Roman"/>
          <w:b/>
          <w:color w:val="000000"/>
          <w:sz w:val="24"/>
          <w:szCs w:val="24"/>
          <w:lang w:eastAsia="cs-CZ"/>
        </w:rPr>
      </w:pPr>
    </w:p>
    <w:p w:rsidR="00DD5D62" w:rsidRPr="001322BC" w:rsidRDefault="00DD5D62" w:rsidP="001878DA">
      <w:pPr>
        <w:rPr>
          <w:rFonts w:ascii="Times New Roman" w:eastAsia="Times New Roman" w:hAnsi="Times New Roman" w:cs="Times New Roman"/>
          <w:b/>
          <w:color w:val="000000"/>
          <w:sz w:val="24"/>
          <w:szCs w:val="24"/>
          <w:lang w:eastAsia="cs-CZ"/>
        </w:rPr>
      </w:pPr>
    </w:p>
    <w:p w:rsidR="001322BC" w:rsidRPr="001322BC" w:rsidRDefault="001322BC" w:rsidP="001322BC">
      <w:pPr>
        <w:spacing w:after="240"/>
        <w:jc w:val="center"/>
        <w:rPr>
          <w:rFonts w:ascii="Times New Roman" w:eastAsia="Times New Roman" w:hAnsi="Times New Roman" w:cs="Times New Roman"/>
          <w:b/>
          <w:caps/>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IV. </w:t>
      </w:r>
      <w:r w:rsidRPr="001322BC">
        <w:rPr>
          <w:rFonts w:ascii="Times New Roman" w:eastAsia="Times New Roman" w:hAnsi="Times New Roman" w:cs="Times New Roman"/>
          <w:b/>
          <w:caps/>
          <w:color w:val="000000"/>
          <w:sz w:val="24"/>
          <w:szCs w:val="20"/>
          <w:lang w:eastAsia="cs-CZ"/>
        </w:rPr>
        <w:t>platební a fakturační podmínky</w:t>
      </w:r>
    </w:p>
    <w:p w:rsidR="00BD0B38" w:rsidRDefault="001322BC" w:rsidP="00BD0B38">
      <w:pPr>
        <w:numPr>
          <w:ilvl w:val="0"/>
          <w:numId w:val="4"/>
        </w:numPr>
        <w:ind w:left="708" w:hanging="709"/>
        <w:jc w:val="both"/>
        <w:rPr>
          <w:rFonts w:ascii="Times New Roman" w:eastAsia="Calibri" w:hAnsi="Times New Roman" w:cs="Times New Roman"/>
          <w:color w:val="000000"/>
          <w:sz w:val="24"/>
          <w:szCs w:val="24"/>
          <w:lang w:eastAsia="cs-CZ"/>
        </w:rPr>
      </w:pPr>
      <w:r w:rsidRPr="002555D9">
        <w:rPr>
          <w:rFonts w:ascii="Times New Roman" w:eastAsia="Calibri" w:hAnsi="Times New Roman" w:cs="Times New Roman"/>
          <w:color w:val="000000"/>
          <w:sz w:val="24"/>
          <w:szCs w:val="24"/>
          <w:lang w:eastAsia="cs-CZ"/>
        </w:rPr>
        <w:t xml:space="preserve">Cena za poskytnuté služby bude hrazena na základě daňového dokladu - faktury (dále jen "faktura"), vystaveného </w:t>
      </w:r>
      <w:r w:rsidRPr="002555D9">
        <w:rPr>
          <w:rFonts w:ascii="Times New Roman" w:eastAsia="Times New Roman" w:hAnsi="Times New Roman" w:cs="Times New Roman"/>
          <w:color w:val="000000"/>
          <w:sz w:val="24"/>
          <w:szCs w:val="23"/>
        </w:rPr>
        <w:t>poskytovatelem</w:t>
      </w:r>
      <w:r w:rsidRPr="002555D9">
        <w:rPr>
          <w:rFonts w:ascii="Times New Roman" w:eastAsia="Calibri" w:hAnsi="Times New Roman" w:cs="Times New Roman"/>
          <w:color w:val="000000"/>
          <w:sz w:val="24"/>
          <w:szCs w:val="24"/>
          <w:lang w:eastAsia="cs-CZ"/>
        </w:rPr>
        <w:t xml:space="preserve"> </w:t>
      </w:r>
      <w:r w:rsidR="002555D9" w:rsidRPr="002555D9">
        <w:rPr>
          <w:rFonts w:ascii="Times New Roman" w:eastAsia="Calibri" w:hAnsi="Times New Roman" w:cs="Times New Roman"/>
          <w:color w:val="000000"/>
          <w:sz w:val="24"/>
          <w:szCs w:val="24"/>
          <w:lang w:eastAsia="cs-CZ"/>
        </w:rPr>
        <w:t>vždy ke</w:t>
      </w:r>
      <w:r w:rsidRPr="002555D9">
        <w:rPr>
          <w:rFonts w:ascii="Times New Roman" w:eastAsia="Calibri" w:hAnsi="Times New Roman" w:cs="Times New Roman"/>
          <w:color w:val="000000"/>
          <w:sz w:val="24"/>
          <w:szCs w:val="24"/>
          <w:lang w:eastAsia="cs-CZ"/>
        </w:rPr>
        <w:t xml:space="preserve"> dni </w:t>
      </w:r>
      <w:r w:rsidR="00DD5D62">
        <w:rPr>
          <w:rFonts w:ascii="Times New Roman" w:eastAsia="Calibri" w:hAnsi="Times New Roman" w:cs="Times New Roman"/>
          <w:color w:val="000000"/>
          <w:sz w:val="24"/>
          <w:szCs w:val="24"/>
          <w:lang w:eastAsia="cs-CZ"/>
        </w:rPr>
        <w:t>ukončení vývozu a likvidace jednotlivého místa plnění</w:t>
      </w:r>
      <w:r w:rsidR="002555D9">
        <w:rPr>
          <w:rFonts w:ascii="Times New Roman" w:eastAsia="Calibri" w:hAnsi="Times New Roman" w:cs="Times New Roman"/>
          <w:color w:val="000000"/>
          <w:sz w:val="24"/>
          <w:szCs w:val="24"/>
          <w:lang w:eastAsia="cs-CZ"/>
        </w:rPr>
        <w:t>.</w:t>
      </w:r>
      <w:r w:rsidR="00C154BD">
        <w:rPr>
          <w:rFonts w:ascii="Times New Roman" w:eastAsia="Calibri" w:hAnsi="Times New Roman" w:cs="Times New Roman"/>
          <w:color w:val="000000"/>
          <w:sz w:val="24"/>
          <w:szCs w:val="24"/>
          <w:lang w:eastAsia="cs-CZ"/>
        </w:rPr>
        <w:t xml:space="preserve"> </w:t>
      </w:r>
      <w:r w:rsidR="00BD0B38">
        <w:rPr>
          <w:rFonts w:ascii="Times New Roman" w:eastAsia="Calibri" w:hAnsi="Times New Roman" w:cs="Times New Roman"/>
          <w:color w:val="000000"/>
          <w:sz w:val="24"/>
          <w:szCs w:val="24"/>
          <w:lang w:eastAsia="cs-CZ"/>
        </w:rPr>
        <w:t xml:space="preserve"> </w:t>
      </w:r>
      <w:r w:rsidR="00C154BD">
        <w:rPr>
          <w:rFonts w:ascii="Times New Roman" w:eastAsia="Calibri" w:hAnsi="Times New Roman" w:cs="Times New Roman"/>
          <w:color w:val="000000"/>
          <w:sz w:val="24"/>
          <w:szCs w:val="24"/>
          <w:lang w:eastAsia="cs-CZ"/>
        </w:rPr>
        <w:t xml:space="preserve">Faktura bude vystavena ve 2 výtiscích a její součástí musí být </w:t>
      </w:r>
      <w:r w:rsidR="00DD5D62">
        <w:rPr>
          <w:rFonts w:ascii="Times New Roman" w:eastAsia="Calibri" w:hAnsi="Times New Roman" w:cs="Times New Roman"/>
          <w:color w:val="000000"/>
          <w:sz w:val="24"/>
          <w:szCs w:val="24"/>
          <w:lang w:eastAsia="cs-CZ"/>
        </w:rPr>
        <w:t xml:space="preserve">doklad o uložení odpadních vod. </w:t>
      </w:r>
      <w:r w:rsidR="00D76E56">
        <w:rPr>
          <w:rFonts w:ascii="Times New Roman" w:eastAsia="Calibri" w:hAnsi="Times New Roman" w:cs="Times New Roman"/>
          <w:color w:val="000000"/>
          <w:sz w:val="24"/>
          <w:szCs w:val="24"/>
          <w:lang w:eastAsia="cs-CZ"/>
        </w:rPr>
        <w:t xml:space="preserve"> Ve faktuře je poskytovatel povinen uvést přesný název akce včetně čísla smlouvy.</w:t>
      </w:r>
    </w:p>
    <w:p w:rsidR="002555D9" w:rsidRPr="002555D9" w:rsidRDefault="002555D9" w:rsidP="002555D9">
      <w:pPr>
        <w:ind w:left="708"/>
        <w:jc w:val="both"/>
        <w:rPr>
          <w:rFonts w:ascii="Times New Roman" w:eastAsia="Calibri" w:hAnsi="Times New Roman" w:cs="Times New Roman"/>
          <w:color w:val="000000"/>
          <w:sz w:val="24"/>
          <w:szCs w:val="24"/>
          <w:lang w:eastAsia="cs-CZ"/>
        </w:rPr>
      </w:pPr>
    </w:p>
    <w:p w:rsidR="001322BC" w:rsidRPr="001322BC" w:rsidRDefault="001322BC" w:rsidP="001322BC">
      <w:pPr>
        <w:numPr>
          <w:ilvl w:val="0"/>
          <w:numId w:val="4"/>
        </w:numPr>
        <w:ind w:left="709" w:hanging="709"/>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Faktura musí splňovat náležitosti daňového dokladu ve smyslu zákona č. 235/2004 Sb., </w:t>
      </w:r>
      <w:r w:rsidRPr="001322BC">
        <w:rPr>
          <w:rFonts w:ascii="Times New Roman" w:eastAsia="Calibri" w:hAnsi="Times New Roman" w:cs="Times New Roman"/>
          <w:color w:val="000000"/>
          <w:sz w:val="24"/>
          <w:szCs w:val="24"/>
          <w:lang w:eastAsia="cs-CZ"/>
        </w:rPr>
        <w:br/>
        <w:t xml:space="preserve">a </w:t>
      </w:r>
      <w:r w:rsidRPr="001322BC">
        <w:rPr>
          <w:rFonts w:ascii="Times New Roman" w:eastAsia="Calibri" w:hAnsi="Times New Roman" w:cs="Times New Roman"/>
          <w:sz w:val="24"/>
          <w:szCs w:val="24"/>
          <w:lang w:eastAsia="cs-CZ"/>
        </w:rPr>
        <w:t>§ 435 občanského zákoníku</w:t>
      </w:r>
      <w:r w:rsidRPr="001322BC">
        <w:rPr>
          <w:rFonts w:ascii="Times New Roman" w:eastAsia="Calibri" w:hAnsi="Times New Roman" w:cs="Times New Roman"/>
          <w:color w:val="000000"/>
          <w:sz w:val="24"/>
          <w:szCs w:val="24"/>
          <w:lang w:eastAsia="cs-CZ"/>
        </w:rPr>
        <w:t xml:space="preserve">, vše ve znění pozdějších předpisů. Nebude-li je splňovat, je objednatel oprávněn tuto fakturu vrátit zhotoviteli k přepracování a lhůta splatnosti neběží. Nová lhůta splatnosti počne běžet ode dne doručení řádné faktury. </w:t>
      </w:r>
    </w:p>
    <w:p w:rsidR="001322BC" w:rsidRPr="001322BC" w:rsidRDefault="001322BC" w:rsidP="001322BC">
      <w:pPr>
        <w:ind w:left="709"/>
        <w:jc w:val="both"/>
        <w:rPr>
          <w:rFonts w:ascii="Times New Roman" w:eastAsia="Calibri" w:hAnsi="Times New Roman" w:cs="Times New Roman"/>
          <w:color w:val="000000"/>
          <w:sz w:val="24"/>
          <w:szCs w:val="24"/>
          <w:lang w:eastAsia="cs-CZ"/>
        </w:rPr>
      </w:pPr>
    </w:p>
    <w:p w:rsidR="001322BC" w:rsidRPr="001322BC" w:rsidRDefault="001322BC" w:rsidP="001322BC">
      <w:pPr>
        <w:numPr>
          <w:ilvl w:val="0"/>
          <w:numId w:val="4"/>
        </w:numPr>
        <w:ind w:left="709" w:hanging="709"/>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lastRenderedPageBreak/>
        <w:t xml:space="preserve">Doba splatnosti faktury je 30 dnů od jejího doručení objednateli. Při nesplnění podmínky </w:t>
      </w:r>
      <w:proofErr w:type="gramStart"/>
      <w:r w:rsidRPr="001322BC">
        <w:rPr>
          <w:rFonts w:ascii="Times New Roman" w:eastAsia="Calibri" w:hAnsi="Times New Roman" w:cs="Times New Roman"/>
          <w:color w:val="000000"/>
          <w:sz w:val="24"/>
          <w:szCs w:val="24"/>
          <w:lang w:eastAsia="cs-CZ"/>
        </w:rPr>
        <w:t>30ti</w:t>
      </w:r>
      <w:proofErr w:type="gramEnd"/>
      <w:r w:rsidRPr="001322BC">
        <w:rPr>
          <w:rFonts w:ascii="Times New Roman" w:eastAsia="Calibri" w:hAnsi="Times New Roman" w:cs="Times New Roman"/>
          <w:color w:val="000000"/>
          <w:sz w:val="24"/>
          <w:szCs w:val="24"/>
          <w:lang w:eastAsia="cs-CZ"/>
        </w:rPr>
        <w:t xml:space="preserve"> denní splatnosti faktury ode dne jejího doručení, je objednatel oprávněn vrátit fakturu zpět poskytovateli.</w:t>
      </w:r>
    </w:p>
    <w:p w:rsidR="001322BC" w:rsidRPr="001322BC" w:rsidRDefault="001322BC" w:rsidP="001322BC">
      <w:pPr>
        <w:ind w:left="709"/>
        <w:jc w:val="both"/>
        <w:rPr>
          <w:rFonts w:ascii="Times New Roman" w:eastAsia="Calibri" w:hAnsi="Times New Roman" w:cs="Times New Roman"/>
          <w:color w:val="000000"/>
          <w:sz w:val="24"/>
          <w:szCs w:val="24"/>
          <w:lang w:eastAsia="cs-CZ"/>
        </w:rPr>
      </w:pPr>
    </w:p>
    <w:p w:rsidR="001322BC" w:rsidRPr="001322BC" w:rsidRDefault="001322BC" w:rsidP="001322BC">
      <w:pPr>
        <w:numPr>
          <w:ilvl w:val="0"/>
          <w:numId w:val="4"/>
        </w:numPr>
        <w:ind w:left="709" w:hanging="709"/>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Cenu za poskytování služeb se objednatel zavazuje uhradit na účet </w:t>
      </w:r>
      <w:r w:rsidRPr="001322BC">
        <w:rPr>
          <w:rFonts w:ascii="Times New Roman" w:eastAsia="Times New Roman" w:hAnsi="Times New Roman" w:cs="Times New Roman"/>
          <w:color w:val="000000"/>
          <w:sz w:val="24"/>
          <w:szCs w:val="23"/>
        </w:rPr>
        <w:t>poskytovatele</w:t>
      </w:r>
      <w:r w:rsidRPr="001322BC">
        <w:rPr>
          <w:rFonts w:ascii="Times New Roman" w:eastAsia="Calibri" w:hAnsi="Times New Roman" w:cs="Times New Roman"/>
          <w:color w:val="000000"/>
          <w:sz w:val="24"/>
          <w:szCs w:val="24"/>
          <w:lang w:eastAsia="cs-CZ"/>
        </w:rPr>
        <w:t xml:space="preserve"> uvedený na příslušné faktuře.</w:t>
      </w:r>
    </w:p>
    <w:p w:rsidR="001322BC" w:rsidRPr="001322BC" w:rsidRDefault="001322BC" w:rsidP="001322BC">
      <w:pPr>
        <w:ind w:left="708"/>
        <w:rPr>
          <w:rFonts w:ascii="Times New Roman" w:eastAsia="Calibri" w:hAnsi="Times New Roman" w:cs="Times New Roman"/>
          <w:color w:val="000000"/>
          <w:sz w:val="24"/>
          <w:szCs w:val="24"/>
          <w:lang w:eastAsia="cs-CZ"/>
        </w:rPr>
      </w:pPr>
    </w:p>
    <w:p w:rsidR="002555D9" w:rsidRDefault="001322BC" w:rsidP="002555D9">
      <w:pPr>
        <w:numPr>
          <w:ilvl w:val="0"/>
          <w:numId w:val="4"/>
        </w:numPr>
        <w:ind w:left="709" w:hanging="709"/>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Objednatel neposkytuje zálohové platby.</w:t>
      </w:r>
    </w:p>
    <w:p w:rsidR="002555D9" w:rsidRDefault="002555D9" w:rsidP="002555D9">
      <w:pPr>
        <w:ind w:left="709"/>
        <w:jc w:val="both"/>
        <w:rPr>
          <w:rFonts w:ascii="Times New Roman" w:eastAsia="Calibri" w:hAnsi="Times New Roman" w:cs="Times New Roman"/>
          <w:color w:val="000000"/>
          <w:sz w:val="24"/>
          <w:szCs w:val="24"/>
          <w:lang w:eastAsia="cs-CZ"/>
        </w:rPr>
      </w:pPr>
    </w:p>
    <w:p w:rsidR="002555D9" w:rsidRPr="002555D9" w:rsidRDefault="002555D9" w:rsidP="002555D9">
      <w:pPr>
        <w:numPr>
          <w:ilvl w:val="0"/>
          <w:numId w:val="4"/>
        </w:numPr>
        <w:ind w:left="709" w:hanging="709"/>
        <w:jc w:val="both"/>
        <w:rPr>
          <w:rFonts w:ascii="Times New Roman" w:eastAsia="Calibri" w:hAnsi="Times New Roman" w:cs="Times New Roman"/>
          <w:color w:val="000000"/>
          <w:sz w:val="24"/>
          <w:szCs w:val="24"/>
          <w:lang w:eastAsia="cs-CZ"/>
        </w:rPr>
      </w:pPr>
      <w:r w:rsidRPr="002555D9">
        <w:rPr>
          <w:rFonts w:ascii="Times New Roman" w:eastAsia="Times New Roman" w:hAnsi="Times New Roman" w:cs="Times New Roman"/>
          <w:color w:val="000000"/>
          <w:sz w:val="24"/>
          <w:szCs w:val="24"/>
          <w:lang w:eastAsia="cs-CZ"/>
        </w:rPr>
        <w:t>Fakturační adresa:</w:t>
      </w:r>
      <w:r>
        <w:rPr>
          <w:rFonts w:ascii="Times New Roman" w:eastAsia="Times New Roman" w:hAnsi="Times New Roman" w:cs="Times New Roman"/>
          <w:color w:val="000000"/>
          <w:sz w:val="24"/>
          <w:szCs w:val="24"/>
          <w:lang w:eastAsia="cs-CZ"/>
        </w:rPr>
        <w:t xml:space="preserve">       </w:t>
      </w:r>
      <w:r>
        <w:rPr>
          <w:rFonts w:ascii="Times New Roman" w:eastAsia="Times New Roman" w:hAnsi="Times New Roman" w:cs="Times New Roman"/>
          <w:color w:val="000000"/>
          <w:sz w:val="24"/>
          <w:szCs w:val="24"/>
          <w:lang w:eastAsia="cs-CZ"/>
        </w:rPr>
        <w:tab/>
        <w:t>Armádní Servisní, příspěvková organizace</w:t>
      </w:r>
    </w:p>
    <w:p w:rsidR="002555D9" w:rsidRDefault="002555D9" w:rsidP="002555D9">
      <w:pPr>
        <w:ind w:left="3540"/>
        <w:jc w:val="both"/>
        <w:rPr>
          <w:rFonts w:ascii="Times New Roman" w:eastAsia="Calibri" w:hAnsi="Times New Roman" w:cs="Times New Roman"/>
          <w:color w:val="000000"/>
          <w:sz w:val="24"/>
          <w:szCs w:val="24"/>
          <w:lang w:eastAsia="cs-CZ"/>
        </w:rPr>
      </w:pPr>
      <w:r>
        <w:rPr>
          <w:rFonts w:ascii="Times New Roman" w:eastAsia="Calibri" w:hAnsi="Times New Roman" w:cs="Times New Roman"/>
          <w:color w:val="000000"/>
          <w:sz w:val="24"/>
          <w:szCs w:val="24"/>
          <w:lang w:eastAsia="cs-CZ"/>
        </w:rPr>
        <w:t>Podbabská 1589/1</w:t>
      </w:r>
    </w:p>
    <w:p w:rsidR="002555D9" w:rsidRDefault="00074228" w:rsidP="002555D9">
      <w:pPr>
        <w:ind w:left="3540"/>
        <w:jc w:val="both"/>
        <w:rPr>
          <w:rFonts w:ascii="Times New Roman" w:eastAsia="Calibri" w:hAnsi="Times New Roman" w:cs="Times New Roman"/>
          <w:color w:val="000000"/>
          <w:sz w:val="24"/>
          <w:szCs w:val="24"/>
          <w:lang w:eastAsia="cs-CZ"/>
        </w:rPr>
      </w:pPr>
      <w:r>
        <w:rPr>
          <w:rFonts w:ascii="Times New Roman" w:eastAsia="Calibri" w:hAnsi="Times New Roman" w:cs="Times New Roman"/>
          <w:color w:val="000000"/>
          <w:sz w:val="24"/>
          <w:szCs w:val="24"/>
          <w:lang w:eastAsia="cs-CZ"/>
        </w:rPr>
        <w:t>160 00 Praha</w:t>
      </w:r>
      <w:r w:rsidR="002555D9">
        <w:rPr>
          <w:rFonts w:ascii="Times New Roman" w:eastAsia="Calibri" w:hAnsi="Times New Roman" w:cs="Times New Roman"/>
          <w:color w:val="000000"/>
          <w:sz w:val="24"/>
          <w:szCs w:val="24"/>
          <w:lang w:eastAsia="cs-CZ"/>
        </w:rPr>
        <w:t xml:space="preserve"> 6</w:t>
      </w:r>
    </w:p>
    <w:p w:rsidR="00C154BD" w:rsidRDefault="00C154BD" w:rsidP="00C154BD">
      <w:pPr>
        <w:jc w:val="both"/>
        <w:rPr>
          <w:rFonts w:ascii="Times New Roman" w:eastAsia="Calibri" w:hAnsi="Times New Roman" w:cs="Times New Roman"/>
          <w:color w:val="000000"/>
          <w:sz w:val="24"/>
          <w:szCs w:val="24"/>
          <w:lang w:eastAsia="cs-CZ"/>
        </w:rPr>
      </w:pPr>
    </w:p>
    <w:p w:rsidR="002555D9" w:rsidRDefault="002555D9" w:rsidP="002555D9">
      <w:pPr>
        <w:jc w:val="both"/>
        <w:rPr>
          <w:rFonts w:ascii="Times New Roman" w:eastAsia="Calibri" w:hAnsi="Times New Roman" w:cs="Times New Roman"/>
          <w:color w:val="000000"/>
          <w:sz w:val="24"/>
          <w:szCs w:val="24"/>
          <w:highlight w:val="yellow"/>
          <w:lang w:eastAsia="cs-CZ"/>
        </w:rPr>
      </w:pPr>
    </w:p>
    <w:p w:rsidR="00CF0554" w:rsidRPr="002555D9" w:rsidRDefault="00CF0554" w:rsidP="002555D9">
      <w:pPr>
        <w:jc w:val="both"/>
        <w:rPr>
          <w:rFonts w:ascii="Times New Roman" w:eastAsia="Calibri" w:hAnsi="Times New Roman" w:cs="Times New Roman"/>
          <w:color w:val="000000"/>
          <w:sz w:val="24"/>
          <w:szCs w:val="24"/>
          <w:highlight w:val="yellow"/>
          <w:lang w:eastAsia="cs-CZ"/>
        </w:rPr>
      </w:pPr>
    </w:p>
    <w:p w:rsidR="001322BC" w:rsidRPr="00E700E4" w:rsidRDefault="001322BC" w:rsidP="001322BC">
      <w:pPr>
        <w:keepNext/>
        <w:shd w:val="clear" w:color="00FFFF" w:fill="auto"/>
        <w:tabs>
          <w:tab w:val="left" w:pos="142"/>
        </w:tabs>
        <w:spacing w:after="240"/>
        <w:jc w:val="center"/>
        <w:outlineLvl w:val="5"/>
        <w:rPr>
          <w:rFonts w:ascii="Times New Roman" w:eastAsia="Times New Roman" w:hAnsi="Times New Roman" w:cs="Times New Roman"/>
          <w:b/>
          <w:caps/>
          <w:sz w:val="24"/>
          <w:szCs w:val="20"/>
          <w:lang w:eastAsia="cs-CZ"/>
        </w:rPr>
      </w:pPr>
      <w:r w:rsidRPr="00E700E4">
        <w:rPr>
          <w:rFonts w:ascii="Times New Roman" w:eastAsia="Times New Roman" w:hAnsi="Times New Roman" w:cs="Times New Roman"/>
          <w:b/>
          <w:caps/>
          <w:sz w:val="24"/>
          <w:szCs w:val="20"/>
          <w:lang w:eastAsia="cs-CZ"/>
        </w:rPr>
        <w:t>V. PRÁVA A POVINNOSTI SMLUVNÍCH STRAN</w:t>
      </w:r>
    </w:p>
    <w:p w:rsidR="00CA1F52" w:rsidRDefault="001322BC" w:rsidP="001322BC">
      <w:pPr>
        <w:numPr>
          <w:ilvl w:val="0"/>
          <w:numId w:val="5"/>
        </w:numPr>
        <w:ind w:left="709" w:hanging="709"/>
        <w:jc w:val="both"/>
        <w:rPr>
          <w:rFonts w:ascii="Times New Roman" w:eastAsia="Calibri" w:hAnsi="Times New Roman" w:cs="Times New Roman"/>
          <w:color w:val="000000"/>
          <w:sz w:val="24"/>
          <w:szCs w:val="24"/>
          <w:lang w:eastAsia="cs-CZ"/>
        </w:rPr>
      </w:pPr>
      <w:r w:rsidRPr="001322BC">
        <w:rPr>
          <w:rFonts w:ascii="Times New Roman" w:eastAsia="Times New Roman" w:hAnsi="Times New Roman" w:cs="Times New Roman"/>
          <w:color w:val="000000"/>
          <w:sz w:val="24"/>
          <w:szCs w:val="23"/>
        </w:rPr>
        <w:t>Poskytovatel</w:t>
      </w:r>
      <w:r w:rsidRPr="001322BC">
        <w:rPr>
          <w:rFonts w:ascii="Times New Roman" w:eastAsia="Calibri" w:hAnsi="Times New Roman" w:cs="Times New Roman"/>
          <w:color w:val="000000"/>
          <w:sz w:val="24"/>
          <w:szCs w:val="24"/>
          <w:lang w:eastAsia="cs-CZ"/>
        </w:rPr>
        <w:t xml:space="preserve"> se zavazuje poskytovat služby vlastními zaměstnanci a na vlastní náklady </w:t>
      </w:r>
      <w:r w:rsidRPr="001322BC">
        <w:rPr>
          <w:rFonts w:ascii="Times New Roman" w:eastAsia="Calibri" w:hAnsi="Times New Roman" w:cs="Times New Roman"/>
          <w:color w:val="000000"/>
          <w:sz w:val="24"/>
          <w:szCs w:val="24"/>
          <w:lang w:eastAsia="cs-CZ"/>
        </w:rPr>
        <w:br/>
        <w:t>v rozsahu specifikovaném v příloze č. 1 této smlouvy, kter</w:t>
      </w:r>
      <w:r w:rsidR="00E700E4">
        <w:rPr>
          <w:rFonts w:ascii="Times New Roman" w:eastAsia="Calibri" w:hAnsi="Times New Roman" w:cs="Times New Roman"/>
          <w:color w:val="000000"/>
          <w:sz w:val="24"/>
          <w:szCs w:val="24"/>
          <w:lang w:eastAsia="cs-CZ"/>
        </w:rPr>
        <w:t>é</w:t>
      </w:r>
      <w:r w:rsidRPr="001322BC">
        <w:rPr>
          <w:rFonts w:ascii="Times New Roman" w:eastAsia="Calibri" w:hAnsi="Times New Roman" w:cs="Times New Roman"/>
          <w:color w:val="000000"/>
          <w:sz w:val="24"/>
          <w:szCs w:val="24"/>
          <w:lang w:eastAsia="cs-CZ"/>
        </w:rPr>
        <w:t xml:space="preserve"> tvoří její nedílnou součást. Při poskytování těchto služeb je </w:t>
      </w:r>
      <w:r w:rsidRPr="001322BC">
        <w:rPr>
          <w:rFonts w:ascii="Times New Roman" w:eastAsia="Times New Roman" w:hAnsi="Times New Roman" w:cs="Times New Roman"/>
          <w:color w:val="000000"/>
          <w:sz w:val="24"/>
          <w:szCs w:val="23"/>
        </w:rPr>
        <w:t>poskytovatel</w:t>
      </w:r>
      <w:r w:rsidRPr="001322BC">
        <w:rPr>
          <w:rFonts w:ascii="Times New Roman" w:eastAsia="Calibri" w:hAnsi="Times New Roman" w:cs="Times New Roman"/>
          <w:color w:val="000000"/>
          <w:sz w:val="24"/>
          <w:szCs w:val="24"/>
          <w:lang w:eastAsia="cs-CZ"/>
        </w:rPr>
        <w:t xml:space="preserve"> povinen přizpůsobit se provozním požadavkům v </w:t>
      </w:r>
      <w:r w:rsidR="00D76E56">
        <w:rPr>
          <w:rFonts w:ascii="Times New Roman" w:eastAsia="Calibri" w:hAnsi="Times New Roman" w:cs="Times New Roman"/>
          <w:color w:val="000000"/>
          <w:sz w:val="24"/>
          <w:szCs w:val="24"/>
          <w:lang w:eastAsia="cs-CZ"/>
        </w:rPr>
        <w:t>sídle objednatele.</w:t>
      </w:r>
      <w:r w:rsidR="00CA1F52">
        <w:rPr>
          <w:rFonts w:ascii="Times New Roman" w:eastAsia="Calibri" w:hAnsi="Times New Roman" w:cs="Times New Roman"/>
          <w:color w:val="000000"/>
          <w:sz w:val="24"/>
          <w:szCs w:val="24"/>
          <w:lang w:eastAsia="cs-CZ"/>
        </w:rPr>
        <w:t xml:space="preserve"> </w:t>
      </w:r>
    </w:p>
    <w:p w:rsidR="00CA1F52" w:rsidRDefault="00CA1F52" w:rsidP="00CA1F52">
      <w:pPr>
        <w:ind w:left="709"/>
        <w:jc w:val="both"/>
        <w:rPr>
          <w:rFonts w:ascii="Times New Roman" w:eastAsia="Calibri" w:hAnsi="Times New Roman" w:cs="Times New Roman"/>
          <w:color w:val="000000"/>
          <w:sz w:val="24"/>
          <w:szCs w:val="24"/>
          <w:lang w:eastAsia="cs-CZ"/>
        </w:rPr>
      </w:pPr>
    </w:p>
    <w:p w:rsidR="001322BC" w:rsidRPr="001322BC" w:rsidRDefault="00CA1F52" w:rsidP="001322BC">
      <w:pPr>
        <w:numPr>
          <w:ilvl w:val="0"/>
          <w:numId w:val="5"/>
        </w:numPr>
        <w:ind w:left="709" w:hanging="709"/>
        <w:jc w:val="both"/>
        <w:rPr>
          <w:rFonts w:ascii="Times New Roman" w:eastAsia="Calibri" w:hAnsi="Times New Roman" w:cs="Times New Roman"/>
          <w:color w:val="000000"/>
          <w:sz w:val="24"/>
          <w:szCs w:val="24"/>
          <w:lang w:eastAsia="cs-CZ"/>
        </w:rPr>
      </w:pPr>
      <w:r>
        <w:rPr>
          <w:rFonts w:ascii="Times New Roman" w:eastAsia="Calibri" w:hAnsi="Times New Roman" w:cs="Times New Roman"/>
          <w:color w:val="000000"/>
          <w:sz w:val="24"/>
          <w:szCs w:val="24"/>
          <w:lang w:eastAsia="cs-CZ"/>
        </w:rPr>
        <w:t>Původcem vzniklého odpadu je objednatel, protože odpad vznikne jeho činností ve vojenských areálech dle specifikace v </w:t>
      </w:r>
      <w:r w:rsidR="002D65CD">
        <w:rPr>
          <w:rFonts w:ascii="Times New Roman" w:eastAsia="Calibri" w:hAnsi="Times New Roman" w:cs="Times New Roman"/>
          <w:color w:val="000000"/>
          <w:sz w:val="24"/>
          <w:szCs w:val="24"/>
          <w:lang w:eastAsia="cs-CZ"/>
        </w:rPr>
        <w:t>p</w:t>
      </w:r>
      <w:r>
        <w:rPr>
          <w:rFonts w:ascii="Times New Roman" w:eastAsia="Calibri" w:hAnsi="Times New Roman" w:cs="Times New Roman"/>
          <w:color w:val="000000"/>
          <w:sz w:val="24"/>
          <w:szCs w:val="24"/>
          <w:lang w:eastAsia="cs-CZ"/>
        </w:rPr>
        <w:t>říloze č. 1.</w:t>
      </w:r>
    </w:p>
    <w:p w:rsidR="001322BC" w:rsidRPr="001322BC" w:rsidRDefault="001322BC" w:rsidP="001322BC">
      <w:pPr>
        <w:shd w:val="clear" w:color="00FFFF" w:fill="auto"/>
        <w:ind w:left="426"/>
        <w:jc w:val="both"/>
        <w:rPr>
          <w:rFonts w:ascii="Times New Roman" w:eastAsia="Times New Roman" w:hAnsi="Times New Roman" w:cs="Times New Roman"/>
          <w:color w:val="000000"/>
          <w:sz w:val="24"/>
          <w:szCs w:val="24"/>
          <w:highlight w:val="yellow"/>
          <w:lang w:eastAsia="cs-CZ"/>
        </w:rPr>
      </w:pPr>
    </w:p>
    <w:p w:rsidR="001322BC" w:rsidRPr="001322BC" w:rsidRDefault="001322BC" w:rsidP="001322BC">
      <w:pPr>
        <w:numPr>
          <w:ilvl w:val="0"/>
          <w:numId w:val="5"/>
        </w:numPr>
        <w:ind w:left="709" w:hanging="709"/>
        <w:jc w:val="both"/>
        <w:rPr>
          <w:rFonts w:ascii="Times New Roman" w:eastAsia="Calibri" w:hAnsi="Times New Roman" w:cs="Times New Roman"/>
          <w:color w:val="000000"/>
          <w:sz w:val="24"/>
          <w:szCs w:val="24"/>
          <w:lang w:eastAsia="cs-CZ"/>
        </w:rPr>
      </w:pPr>
      <w:r w:rsidRPr="001322BC">
        <w:rPr>
          <w:rFonts w:ascii="Times New Roman" w:eastAsia="Times New Roman" w:hAnsi="Times New Roman" w:cs="Times New Roman"/>
          <w:color w:val="000000"/>
          <w:sz w:val="24"/>
          <w:szCs w:val="23"/>
        </w:rPr>
        <w:t>Poskytovatel</w:t>
      </w:r>
      <w:r w:rsidRPr="001322BC">
        <w:rPr>
          <w:rFonts w:ascii="Times New Roman" w:eastAsia="Calibri" w:hAnsi="Times New Roman" w:cs="Times New Roman"/>
          <w:color w:val="000000"/>
          <w:sz w:val="24"/>
          <w:szCs w:val="24"/>
          <w:lang w:eastAsia="cs-CZ"/>
        </w:rPr>
        <w:t xml:space="preserve"> není oprávněn bez vědomí objednatele pověřit prováděním předmětu této smlouvy třetí osobu ani sjednat na určité práce anebo na vymezenou dobu zaměstnance jiné osoby, s výjimkou osoby ovládané, ovládající či jinak věcně nebo personálně propojené. Při provádění služeb jinou osobou má </w:t>
      </w:r>
      <w:r w:rsidRPr="001322BC">
        <w:rPr>
          <w:rFonts w:ascii="Times New Roman" w:eastAsia="Times New Roman" w:hAnsi="Times New Roman" w:cs="Times New Roman"/>
          <w:color w:val="000000"/>
          <w:sz w:val="24"/>
          <w:szCs w:val="23"/>
        </w:rPr>
        <w:t>poskytovatel</w:t>
      </w:r>
      <w:r w:rsidRPr="001322BC">
        <w:rPr>
          <w:rFonts w:ascii="Times New Roman" w:eastAsia="Calibri" w:hAnsi="Times New Roman" w:cs="Times New Roman"/>
          <w:color w:val="000000"/>
          <w:sz w:val="24"/>
          <w:szCs w:val="24"/>
          <w:lang w:eastAsia="cs-CZ"/>
        </w:rPr>
        <w:t xml:space="preserve"> odpovědnost, jako by služby prováděl sám.</w:t>
      </w:r>
    </w:p>
    <w:p w:rsidR="001322BC" w:rsidRPr="001322BC" w:rsidRDefault="001322BC" w:rsidP="001322BC">
      <w:pPr>
        <w:shd w:val="clear" w:color="00FFFF" w:fill="auto"/>
        <w:ind w:left="426"/>
        <w:jc w:val="both"/>
        <w:rPr>
          <w:rFonts w:ascii="Times New Roman" w:eastAsia="Times New Roman" w:hAnsi="Times New Roman" w:cs="Times New Roman"/>
          <w:color w:val="000000"/>
          <w:sz w:val="24"/>
          <w:szCs w:val="24"/>
          <w:lang w:eastAsia="cs-CZ"/>
        </w:rPr>
      </w:pPr>
    </w:p>
    <w:p w:rsidR="001322BC" w:rsidRPr="001322BC" w:rsidRDefault="001322BC" w:rsidP="001322BC">
      <w:pPr>
        <w:numPr>
          <w:ilvl w:val="0"/>
          <w:numId w:val="5"/>
        </w:numPr>
        <w:ind w:left="709" w:hanging="709"/>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Smluvní strany se zavazují v průběhu smluvního období spolupracovat při realizaci předmětu smlouvy a poskytnout si za tímto účelem maximální součinnost. K tomuto účelu si smluvní strany při podpisu této smlouvy určily osoby odpovědné za řešení </w:t>
      </w:r>
      <w:r w:rsidRPr="001322BC">
        <w:rPr>
          <w:rFonts w:ascii="Times New Roman" w:eastAsia="Calibri" w:hAnsi="Times New Roman" w:cs="Times New Roman"/>
          <w:color w:val="000000"/>
          <w:sz w:val="24"/>
          <w:szCs w:val="24"/>
          <w:lang w:eastAsia="cs-CZ"/>
        </w:rPr>
        <w:br/>
        <w:t>a vyřizování běžných záležitostí, vyplývajících ze vzájemné součinnosti jako osoby jednající ve věcech technických.</w:t>
      </w:r>
    </w:p>
    <w:p w:rsidR="00D76E56" w:rsidRPr="001322BC" w:rsidRDefault="00D76E56" w:rsidP="001322BC">
      <w:pPr>
        <w:shd w:val="clear" w:color="00FFFF" w:fill="auto"/>
        <w:ind w:left="426"/>
        <w:jc w:val="both"/>
        <w:rPr>
          <w:rFonts w:ascii="Times New Roman" w:eastAsia="Times New Roman" w:hAnsi="Times New Roman" w:cs="Times New Roman"/>
          <w:color w:val="000000"/>
          <w:sz w:val="24"/>
          <w:szCs w:val="24"/>
          <w:lang w:eastAsia="cs-CZ"/>
        </w:rPr>
      </w:pPr>
    </w:p>
    <w:p w:rsidR="001322BC" w:rsidRPr="001322BC" w:rsidRDefault="001322BC" w:rsidP="001322BC">
      <w:pPr>
        <w:numPr>
          <w:ilvl w:val="0"/>
          <w:numId w:val="5"/>
        </w:numPr>
        <w:ind w:left="709" w:hanging="709"/>
        <w:jc w:val="both"/>
        <w:rPr>
          <w:rFonts w:ascii="Times New Roman" w:eastAsia="Calibri" w:hAnsi="Times New Roman" w:cs="Times New Roman"/>
          <w:color w:val="000000"/>
          <w:sz w:val="24"/>
          <w:szCs w:val="24"/>
          <w:lang w:eastAsia="cs-CZ"/>
        </w:rPr>
      </w:pPr>
      <w:r w:rsidRPr="001322BC">
        <w:rPr>
          <w:rFonts w:ascii="Times New Roman" w:eastAsia="Times New Roman" w:hAnsi="Times New Roman" w:cs="Times New Roman"/>
          <w:color w:val="000000"/>
          <w:sz w:val="24"/>
          <w:szCs w:val="23"/>
        </w:rPr>
        <w:t>Poskytovatel</w:t>
      </w:r>
      <w:r w:rsidRPr="001322BC">
        <w:rPr>
          <w:rFonts w:ascii="Times New Roman" w:eastAsia="Calibri" w:hAnsi="Times New Roman" w:cs="Times New Roman"/>
          <w:color w:val="000000"/>
          <w:sz w:val="24"/>
          <w:szCs w:val="24"/>
          <w:lang w:eastAsia="cs-CZ"/>
        </w:rPr>
        <w:t xml:space="preserve"> </w:t>
      </w:r>
      <w:r w:rsidRPr="001322BC">
        <w:rPr>
          <w:rFonts w:ascii="Times New Roman" w:eastAsia="Calibri" w:hAnsi="Times New Roman" w:cs="Times New Roman"/>
          <w:sz w:val="24"/>
          <w:szCs w:val="24"/>
          <w:lang w:eastAsia="cs-CZ"/>
        </w:rPr>
        <w:t>se zavazuje:</w:t>
      </w:r>
    </w:p>
    <w:p w:rsidR="001322BC" w:rsidRPr="001322BC" w:rsidRDefault="001322BC" w:rsidP="001322BC">
      <w:pPr>
        <w:spacing w:before="5" w:line="150" w:lineRule="exact"/>
        <w:rPr>
          <w:rFonts w:ascii="Times New Roman" w:eastAsia="Times New Roman" w:hAnsi="Times New Roman" w:cs="Times New Roman"/>
          <w:color w:val="000000"/>
          <w:sz w:val="15"/>
          <w:szCs w:val="15"/>
          <w:lang w:eastAsia="cs-CZ"/>
        </w:rPr>
      </w:pPr>
    </w:p>
    <w:p w:rsidR="001322BC" w:rsidRPr="001322BC" w:rsidRDefault="001322BC" w:rsidP="00CF0554">
      <w:pPr>
        <w:widowControl w:val="0"/>
        <w:numPr>
          <w:ilvl w:val="1"/>
          <w:numId w:val="6"/>
        </w:numPr>
        <w:ind w:left="1134" w:right="115" w:hanging="425"/>
        <w:jc w:val="both"/>
        <w:rPr>
          <w:rFonts w:ascii="Times New Roman" w:eastAsia="Times New Roman" w:hAnsi="Times New Roman" w:cs="Times New Roman"/>
          <w:color w:val="000000"/>
          <w:sz w:val="24"/>
          <w:szCs w:val="20"/>
          <w:lang w:val="x-none" w:eastAsia="x-none"/>
        </w:rPr>
      </w:pPr>
      <w:r w:rsidRPr="001322BC">
        <w:rPr>
          <w:rFonts w:ascii="Times New Roman" w:eastAsia="Times New Roman" w:hAnsi="Times New Roman" w:cs="Times New Roman"/>
          <w:color w:val="000000"/>
          <w:w w:val="105"/>
          <w:sz w:val="24"/>
          <w:szCs w:val="20"/>
          <w:lang w:val="x-none" w:eastAsia="x-none"/>
        </w:rPr>
        <w:t>zabezpečit</w:t>
      </w:r>
      <w:r w:rsidRPr="001322BC">
        <w:rPr>
          <w:rFonts w:ascii="Times New Roman" w:eastAsia="Times New Roman" w:hAnsi="Times New Roman" w:cs="Times New Roman"/>
          <w:color w:val="000000"/>
          <w:spacing w:val="7"/>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kvalitu,</w:t>
      </w:r>
      <w:r w:rsidRPr="001322BC">
        <w:rPr>
          <w:rFonts w:ascii="Times New Roman" w:eastAsia="Times New Roman" w:hAnsi="Times New Roman" w:cs="Times New Roman"/>
          <w:color w:val="000000"/>
          <w:spacing w:val="57"/>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všeobecnou</w:t>
      </w:r>
      <w:r w:rsidRPr="001322BC">
        <w:rPr>
          <w:rFonts w:ascii="Times New Roman" w:eastAsia="Times New Roman" w:hAnsi="Times New Roman" w:cs="Times New Roman"/>
          <w:color w:val="000000"/>
          <w:spacing w:val="14"/>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a</w:t>
      </w:r>
      <w:r w:rsidRPr="001322BC">
        <w:rPr>
          <w:rFonts w:ascii="Times New Roman" w:eastAsia="Times New Roman" w:hAnsi="Times New Roman" w:cs="Times New Roman"/>
          <w:color w:val="000000"/>
          <w:spacing w:val="2"/>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odbornou</w:t>
      </w:r>
      <w:r w:rsidRPr="001322BC">
        <w:rPr>
          <w:rFonts w:ascii="Times New Roman" w:eastAsia="Times New Roman" w:hAnsi="Times New Roman" w:cs="Times New Roman"/>
          <w:color w:val="000000"/>
          <w:spacing w:val="11"/>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správnost</w:t>
      </w:r>
      <w:r w:rsidRPr="001322BC">
        <w:rPr>
          <w:rFonts w:ascii="Times New Roman" w:eastAsia="Times New Roman" w:hAnsi="Times New Roman" w:cs="Times New Roman"/>
          <w:color w:val="000000"/>
          <w:spacing w:val="54"/>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poskytovaných</w:t>
      </w:r>
      <w:r w:rsidRPr="001322BC">
        <w:rPr>
          <w:rFonts w:ascii="Times New Roman" w:eastAsia="Times New Roman" w:hAnsi="Times New Roman" w:cs="Times New Roman"/>
          <w:color w:val="000000"/>
          <w:spacing w:val="35"/>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služeb,</w:t>
      </w:r>
      <w:r w:rsidRPr="001322BC">
        <w:rPr>
          <w:rFonts w:ascii="Times New Roman" w:eastAsia="Times New Roman" w:hAnsi="Times New Roman" w:cs="Times New Roman"/>
          <w:color w:val="000000"/>
          <w:w w:val="107"/>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dodržovat</w:t>
      </w:r>
      <w:r w:rsidRPr="001322BC">
        <w:rPr>
          <w:rFonts w:ascii="Times New Roman" w:eastAsia="Times New Roman" w:hAnsi="Times New Roman" w:cs="Times New Roman"/>
          <w:color w:val="000000"/>
          <w:spacing w:val="32"/>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právní</w:t>
      </w:r>
      <w:r w:rsidRPr="001322BC">
        <w:rPr>
          <w:rFonts w:ascii="Times New Roman" w:eastAsia="Times New Roman" w:hAnsi="Times New Roman" w:cs="Times New Roman"/>
          <w:color w:val="000000"/>
          <w:spacing w:val="4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předpi</w:t>
      </w:r>
      <w:r w:rsidRPr="001322BC">
        <w:rPr>
          <w:rFonts w:ascii="Times New Roman" w:eastAsia="Times New Roman" w:hAnsi="Times New Roman" w:cs="Times New Roman"/>
          <w:color w:val="000000"/>
          <w:spacing w:val="19"/>
          <w:w w:val="105"/>
          <w:sz w:val="24"/>
          <w:szCs w:val="20"/>
          <w:lang w:val="x-none" w:eastAsia="x-none"/>
        </w:rPr>
        <w:t>s</w:t>
      </w:r>
      <w:r w:rsidRPr="001322BC">
        <w:rPr>
          <w:rFonts w:ascii="Times New Roman" w:eastAsia="Times New Roman" w:hAnsi="Times New Roman" w:cs="Times New Roman"/>
          <w:color w:val="000000"/>
          <w:w w:val="105"/>
          <w:sz w:val="24"/>
          <w:szCs w:val="20"/>
          <w:lang w:val="x-none" w:eastAsia="x-none"/>
        </w:rPr>
        <w:t>y</w:t>
      </w:r>
      <w:r w:rsidRPr="001322BC">
        <w:rPr>
          <w:rFonts w:ascii="Times New Roman" w:eastAsia="Times New Roman" w:hAnsi="Times New Roman" w:cs="Times New Roman"/>
          <w:color w:val="000000"/>
          <w:spacing w:val="33"/>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a</w:t>
      </w:r>
      <w:r w:rsidRPr="001322BC">
        <w:rPr>
          <w:rFonts w:ascii="Times New Roman" w:eastAsia="Times New Roman" w:hAnsi="Times New Roman" w:cs="Times New Roman"/>
          <w:color w:val="000000"/>
          <w:spacing w:val="12"/>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nor</w:t>
      </w:r>
      <w:r w:rsidRPr="001322BC">
        <w:rPr>
          <w:rFonts w:ascii="Times New Roman" w:eastAsia="Times New Roman" w:hAnsi="Times New Roman" w:cs="Times New Roman"/>
          <w:color w:val="000000"/>
          <w:spacing w:val="13"/>
          <w:w w:val="105"/>
          <w:sz w:val="24"/>
          <w:szCs w:val="20"/>
          <w:lang w:val="x-none" w:eastAsia="x-none"/>
        </w:rPr>
        <w:t>m</w:t>
      </w:r>
      <w:r w:rsidRPr="001322BC">
        <w:rPr>
          <w:rFonts w:ascii="Times New Roman" w:eastAsia="Times New Roman" w:hAnsi="Times New Roman" w:cs="Times New Roman"/>
          <w:color w:val="000000"/>
          <w:w w:val="105"/>
          <w:sz w:val="24"/>
          <w:szCs w:val="20"/>
          <w:lang w:val="x-none" w:eastAsia="x-none"/>
        </w:rPr>
        <w:t>y</w:t>
      </w:r>
      <w:r w:rsidRPr="001322BC">
        <w:rPr>
          <w:rFonts w:ascii="Times New Roman" w:eastAsia="Times New Roman" w:hAnsi="Times New Roman" w:cs="Times New Roman"/>
          <w:color w:val="000000"/>
          <w:spacing w:val="26"/>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při</w:t>
      </w:r>
      <w:r w:rsidRPr="001322BC">
        <w:rPr>
          <w:rFonts w:ascii="Times New Roman" w:eastAsia="Times New Roman" w:hAnsi="Times New Roman" w:cs="Times New Roman"/>
          <w:color w:val="000000"/>
          <w:spacing w:val="14"/>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poskytování</w:t>
      </w:r>
      <w:r w:rsidRPr="001322BC">
        <w:rPr>
          <w:rFonts w:ascii="Times New Roman" w:eastAsia="Times New Roman" w:hAnsi="Times New Roman" w:cs="Times New Roman"/>
          <w:color w:val="000000"/>
          <w:spacing w:val="3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sje</w:t>
      </w:r>
      <w:r w:rsidRPr="001322BC">
        <w:rPr>
          <w:rFonts w:ascii="Times New Roman" w:eastAsia="Times New Roman" w:hAnsi="Times New Roman" w:cs="Times New Roman"/>
          <w:color w:val="000000"/>
          <w:spacing w:val="-5"/>
          <w:w w:val="105"/>
          <w:sz w:val="24"/>
          <w:szCs w:val="20"/>
          <w:lang w:val="x-none" w:eastAsia="x-none"/>
        </w:rPr>
        <w:t>d</w:t>
      </w:r>
      <w:r w:rsidRPr="001322BC">
        <w:rPr>
          <w:rFonts w:ascii="Times New Roman" w:eastAsia="Times New Roman" w:hAnsi="Times New Roman" w:cs="Times New Roman"/>
          <w:color w:val="000000"/>
          <w:w w:val="105"/>
          <w:sz w:val="24"/>
          <w:szCs w:val="20"/>
          <w:lang w:val="x-none" w:eastAsia="x-none"/>
        </w:rPr>
        <w:t>naných služeb,</w:t>
      </w:r>
    </w:p>
    <w:p w:rsidR="001322BC" w:rsidRPr="00CF0554" w:rsidRDefault="001322BC" w:rsidP="00CF0554">
      <w:pPr>
        <w:widowControl w:val="0"/>
        <w:numPr>
          <w:ilvl w:val="1"/>
          <w:numId w:val="6"/>
        </w:numPr>
        <w:ind w:left="1134" w:right="115" w:hanging="425"/>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t xml:space="preserve">nést odpovědnost za škodu na majetku objednatele, </w:t>
      </w:r>
      <w:r w:rsidR="00E700E4" w:rsidRPr="001322BC">
        <w:rPr>
          <w:rFonts w:ascii="Times New Roman" w:eastAsia="Times New Roman" w:hAnsi="Times New Roman" w:cs="Times New Roman"/>
          <w:color w:val="000000"/>
          <w:w w:val="105"/>
          <w:sz w:val="24"/>
          <w:szCs w:val="20"/>
          <w:lang w:val="x-none" w:eastAsia="x-none"/>
        </w:rPr>
        <w:t>eventuálně</w:t>
      </w:r>
      <w:r w:rsidRPr="001322BC">
        <w:rPr>
          <w:rFonts w:ascii="Times New Roman" w:eastAsia="Times New Roman" w:hAnsi="Times New Roman" w:cs="Times New Roman"/>
          <w:color w:val="000000"/>
          <w:w w:val="105"/>
          <w:sz w:val="24"/>
          <w:szCs w:val="20"/>
          <w:lang w:val="x-none" w:eastAsia="x-none"/>
        </w:rPr>
        <w:t xml:space="preserve"> zdraví zaměstnanců a návštěvníků objednatele, vzniklé jednáním zaměstnanc</w:t>
      </w:r>
      <w:r w:rsidRPr="001322BC">
        <w:rPr>
          <w:rFonts w:ascii="Times New Roman" w:eastAsia="Times New Roman" w:hAnsi="Times New Roman" w:cs="Times New Roman"/>
          <w:color w:val="000000"/>
          <w:w w:val="105"/>
          <w:sz w:val="24"/>
          <w:szCs w:val="20"/>
          <w:lang w:eastAsia="x-none"/>
        </w:rPr>
        <w:t>ů</w:t>
      </w:r>
      <w:r w:rsidRPr="001322BC">
        <w:rPr>
          <w:rFonts w:ascii="Times New Roman" w:eastAsia="Times New Roman" w:hAnsi="Times New Roman" w:cs="Times New Roman"/>
          <w:color w:val="000000"/>
          <w:w w:val="105"/>
          <w:sz w:val="24"/>
          <w:szCs w:val="20"/>
          <w:lang w:val="x-none" w:eastAsia="x-none"/>
        </w:rPr>
        <w:t xml:space="preserve"> </w:t>
      </w:r>
      <w:r w:rsidR="00E700E4" w:rsidRPr="001322BC">
        <w:rPr>
          <w:rFonts w:ascii="Times New Roman" w:eastAsia="Times New Roman" w:hAnsi="Times New Roman" w:cs="Times New Roman"/>
          <w:color w:val="000000"/>
          <w:w w:val="105"/>
          <w:sz w:val="24"/>
          <w:szCs w:val="20"/>
          <w:lang w:val="x-none" w:eastAsia="x-none"/>
        </w:rPr>
        <w:t>poskytovate</w:t>
      </w:r>
      <w:r w:rsidR="00E700E4" w:rsidRPr="001322BC">
        <w:rPr>
          <w:rFonts w:ascii="Times New Roman" w:eastAsia="Times New Roman" w:hAnsi="Times New Roman" w:cs="Times New Roman"/>
          <w:color w:val="000000"/>
          <w:w w:val="105"/>
          <w:sz w:val="24"/>
          <w:szCs w:val="20"/>
          <w:lang w:eastAsia="x-none"/>
        </w:rPr>
        <w:t>le</w:t>
      </w:r>
      <w:r w:rsidRPr="001322BC">
        <w:rPr>
          <w:rFonts w:ascii="Times New Roman" w:eastAsia="Times New Roman" w:hAnsi="Times New Roman" w:cs="Times New Roman"/>
          <w:color w:val="000000"/>
          <w:w w:val="105"/>
          <w:sz w:val="24"/>
          <w:szCs w:val="20"/>
          <w:lang w:val="x-none" w:eastAsia="x-none"/>
        </w:rPr>
        <w:t xml:space="preserve"> a porušením právních předpisů a norem pro poskytování </w:t>
      </w:r>
      <w:r w:rsidR="00E700E4">
        <w:rPr>
          <w:rFonts w:ascii="Times New Roman" w:eastAsia="Times New Roman" w:hAnsi="Times New Roman" w:cs="Times New Roman"/>
          <w:color w:val="000000"/>
          <w:w w:val="105"/>
          <w:sz w:val="24"/>
          <w:szCs w:val="20"/>
          <w:lang w:val="x-none" w:eastAsia="x-none"/>
        </w:rPr>
        <w:t>služeb</w:t>
      </w:r>
    </w:p>
    <w:p w:rsidR="00CF0554" w:rsidRPr="00CF0554" w:rsidRDefault="00CF0554" w:rsidP="00CF0554">
      <w:pPr>
        <w:widowControl w:val="0"/>
        <w:ind w:left="1134" w:right="115"/>
        <w:jc w:val="both"/>
        <w:rPr>
          <w:rFonts w:ascii="Times New Roman" w:eastAsia="Times New Roman" w:hAnsi="Times New Roman" w:cs="Times New Roman"/>
          <w:color w:val="000000"/>
          <w:w w:val="105"/>
          <w:sz w:val="24"/>
          <w:szCs w:val="20"/>
          <w:lang w:eastAsia="x-none"/>
        </w:rPr>
      </w:pPr>
    </w:p>
    <w:p w:rsidR="001322BC" w:rsidRPr="008D633B" w:rsidRDefault="001322BC" w:rsidP="00CF0554">
      <w:pPr>
        <w:widowControl w:val="0"/>
        <w:numPr>
          <w:ilvl w:val="1"/>
          <w:numId w:val="6"/>
        </w:numPr>
        <w:ind w:left="1134" w:right="115" w:hanging="425"/>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t>dodržovat</w:t>
      </w:r>
      <w:r w:rsidRPr="001322BC">
        <w:rPr>
          <w:rFonts w:ascii="Times New Roman" w:eastAsia="Times New Roman" w:hAnsi="Times New Roman" w:cs="Times New Roman"/>
          <w:color w:val="000000"/>
          <w:w w:val="105"/>
          <w:sz w:val="24"/>
          <w:szCs w:val="20"/>
          <w:lang w:eastAsia="x-none"/>
        </w:rPr>
        <w:t xml:space="preserve"> </w:t>
      </w:r>
      <w:r w:rsidRPr="001322BC">
        <w:rPr>
          <w:rFonts w:ascii="Times New Roman" w:eastAsia="Times New Roman" w:hAnsi="Times New Roman" w:cs="Times New Roman"/>
          <w:color w:val="000000"/>
          <w:w w:val="105"/>
          <w:sz w:val="24"/>
          <w:szCs w:val="20"/>
          <w:lang w:val="x-none" w:eastAsia="x-none"/>
        </w:rPr>
        <w:t>vnitřní</w:t>
      </w:r>
      <w:r w:rsidRPr="001322BC">
        <w:rPr>
          <w:rFonts w:ascii="Times New Roman" w:eastAsia="Times New Roman" w:hAnsi="Times New Roman" w:cs="Times New Roman"/>
          <w:color w:val="000000"/>
          <w:w w:val="105"/>
          <w:sz w:val="24"/>
          <w:szCs w:val="20"/>
          <w:lang w:eastAsia="x-none"/>
        </w:rPr>
        <w:t xml:space="preserve"> </w:t>
      </w:r>
      <w:r w:rsidRPr="001322BC">
        <w:rPr>
          <w:rFonts w:ascii="Times New Roman" w:eastAsia="Times New Roman" w:hAnsi="Times New Roman" w:cs="Times New Roman"/>
          <w:color w:val="000000"/>
          <w:w w:val="105"/>
          <w:sz w:val="24"/>
          <w:szCs w:val="20"/>
          <w:lang w:val="x-none" w:eastAsia="x-none"/>
        </w:rPr>
        <w:t>pokyny</w:t>
      </w:r>
      <w:r w:rsidRPr="001322BC">
        <w:rPr>
          <w:rFonts w:ascii="Times New Roman" w:eastAsia="Times New Roman" w:hAnsi="Times New Roman" w:cs="Times New Roman"/>
          <w:color w:val="000000"/>
          <w:w w:val="105"/>
          <w:sz w:val="24"/>
          <w:szCs w:val="20"/>
          <w:lang w:eastAsia="x-none"/>
        </w:rPr>
        <w:t xml:space="preserve"> </w:t>
      </w:r>
      <w:r w:rsidRPr="001322BC">
        <w:rPr>
          <w:rFonts w:ascii="Times New Roman" w:eastAsia="Times New Roman" w:hAnsi="Times New Roman" w:cs="Times New Roman"/>
          <w:color w:val="000000"/>
          <w:w w:val="105"/>
          <w:sz w:val="24"/>
          <w:szCs w:val="20"/>
          <w:lang w:val="x-none" w:eastAsia="x-none"/>
        </w:rPr>
        <w:t>a</w:t>
      </w:r>
      <w:r w:rsidRPr="001322BC">
        <w:rPr>
          <w:rFonts w:ascii="Times New Roman" w:eastAsia="Times New Roman" w:hAnsi="Times New Roman" w:cs="Times New Roman"/>
          <w:color w:val="000000"/>
          <w:w w:val="105"/>
          <w:sz w:val="24"/>
          <w:szCs w:val="20"/>
          <w:lang w:eastAsia="x-none"/>
        </w:rPr>
        <w:t xml:space="preserve"> </w:t>
      </w:r>
      <w:r w:rsidR="006A47AA">
        <w:rPr>
          <w:rFonts w:ascii="Times New Roman" w:eastAsia="Times New Roman" w:hAnsi="Times New Roman" w:cs="Times New Roman"/>
          <w:color w:val="000000"/>
          <w:w w:val="105"/>
          <w:sz w:val="24"/>
          <w:szCs w:val="20"/>
          <w:lang w:eastAsia="x-none"/>
        </w:rPr>
        <w:t>směrnice</w:t>
      </w:r>
      <w:r w:rsidRPr="001322BC">
        <w:rPr>
          <w:rFonts w:ascii="Times New Roman" w:eastAsia="Times New Roman" w:hAnsi="Times New Roman" w:cs="Times New Roman"/>
          <w:color w:val="000000"/>
          <w:w w:val="105"/>
          <w:sz w:val="24"/>
          <w:szCs w:val="20"/>
          <w:lang w:eastAsia="x-none"/>
        </w:rPr>
        <w:t xml:space="preserve"> </w:t>
      </w:r>
      <w:r w:rsidRPr="001322BC">
        <w:rPr>
          <w:rFonts w:ascii="Times New Roman" w:eastAsia="Times New Roman" w:hAnsi="Times New Roman" w:cs="Times New Roman"/>
          <w:color w:val="000000"/>
          <w:w w:val="105"/>
          <w:sz w:val="24"/>
          <w:szCs w:val="20"/>
          <w:lang w:val="x-none" w:eastAsia="x-none"/>
        </w:rPr>
        <w:t>stanovující</w:t>
      </w:r>
      <w:r w:rsidRPr="001322BC">
        <w:rPr>
          <w:rFonts w:ascii="Times New Roman" w:eastAsia="Times New Roman" w:hAnsi="Times New Roman" w:cs="Times New Roman"/>
          <w:color w:val="000000"/>
          <w:w w:val="105"/>
          <w:sz w:val="24"/>
          <w:szCs w:val="20"/>
          <w:lang w:eastAsia="x-none"/>
        </w:rPr>
        <w:t xml:space="preserve"> </w:t>
      </w:r>
      <w:r w:rsidRPr="001322BC">
        <w:rPr>
          <w:rFonts w:ascii="Times New Roman" w:eastAsia="Times New Roman" w:hAnsi="Times New Roman" w:cs="Times New Roman"/>
          <w:color w:val="000000"/>
          <w:w w:val="105"/>
          <w:sz w:val="24"/>
          <w:szCs w:val="20"/>
          <w:lang w:val="x-none" w:eastAsia="x-none"/>
        </w:rPr>
        <w:t xml:space="preserve">provozně-technické </w:t>
      </w:r>
      <w:r w:rsidRPr="001322BC">
        <w:rPr>
          <w:rFonts w:ascii="Times New Roman" w:eastAsia="Times New Roman" w:hAnsi="Times New Roman" w:cs="Times New Roman"/>
          <w:color w:val="000000"/>
          <w:w w:val="105"/>
          <w:sz w:val="24"/>
          <w:szCs w:val="20"/>
          <w:lang w:eastAsia="x-none"/>
        </w:rPr>
        <w:br/>
      </w:r>
      <w:r w:rsidRPr="001322BC">
        <w:rPr>
          <w:rFonts w:ascii="Times New Roman" w:eastAsia="Times New Roman" w:hAnsi="Times New Roman" w:cs="Times New Roman"/>
          <w:color w:val="000000"/>
          <w:w w:val="105"/>
          <w:sz w:val="24"/>
          <w:szCs w:val="20"/>
          <w:lang w:val="x-none" w:eastAsia="x-none"/>
        </w:rPr>
        <w:t xml:space="preserve">a bezpečnostní  podmínky pohybu zaměstnanců a jiných osob v prostorách, které jsou  dotčeny předmětem  plnění dle této smlouvy, za předpokladu, že objednatel s těmito vnitřními pokyny a směrnicemi zaměstnance </w:t>
      </w:r>
      <w:r w:rsidRPr="001322BC">
        <w:rPr>
          <w:rFonts w:ascii="Times New Roman" w:eastAsia="Times New Roman" w:hAnsi="Times New Roman" w:cs="Times New Roman"/>
          <w:color w:val="000000"/>
          <w:w w:val="105"/>
          <w:sz w:val="24"/>
          <w:szCs w:val="20"/>
          <w:lang w:eastAsia="x-none"/>
        </w:rPr>
        <w:t>poskytovatele</w:t>
      </w:r>
      <w:r w:rsidRPr="001322BC">
        <w:rPr>
          <w:rFonts w:ascii="Times New Roman" w:eastAsia="Times New Roman" w:hAnsi="Times New Roman" w:cs="Times New Roman"/>
          <w:color w:val="000000"/>
          <w:w w:val="105"/>
          <w:sz w:val="24"/>
          <w:szCs w:val="20"/>
          <w:lang w:val="x-none" w:eastAsia="x-none"/>
        </w:rPr>
        <w:t xml:space="preserve"> v plném rozsahu seznámí,</w:t>
      </w:r>
    </w:p>
    <w:p w:rsidR="008D633B" w:rsidRPr="001322BC" w:rsidRDefault="008D633B" w:rsidP="008D633B">
      <w:pPr>
        <w:widowControl w:val="0"/>
        <w:ind w:left="1134" w:right="115"/>
        <w:jc w:val="both"/>
        <w:rPr>
          <w:rFonts w:ascii="Times New Roman" w:eastAsia="Times New Roman" w:hAnsi="Times New Roman" w:cs="Times New Roman"/>
          <w:color w:val="000000"/>
          <w:w w:val="105"/>
          <w:sz w:val="24"/>
          <w:szCs w:val="20"/>
          <w:lang w:val="x-none" w:eastAsia="x-none"/>
        </w:rPr>
      </w:pPr>
    </w:p>
    <w:p w:rsidR="001322BC" w:rsidRPr="001322BC" w:rsidRDefault="001322BC" w:rsidP="00CF0554">
      <w:pPr>
        <w:widowControl w:val="0"/>
        <w:numPr>
          <w:ilvl w:val="1"/>
          <w:numId w:val="6"/>
        </w:numPr>
        <w:ind w:left="1134" w:right="115" w:hanging="425"/>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lastRenderedPageBreak/>
        <w:t>zdržet  se jakýchkoliv  zásahů do práv objednatele nad rámec dohodnutý touto smlouvou,</w:t>
      </w:r>
    </w:p>
    <w:p w:rsidR="001322BC" w:rsidRPr="001322BC" w:rsidRDefault="001322BC" w:rsidP="00CF0554">
      <w:pPr>
        <w:widowControl w:val="0"/>
        <w:numPr>
          <w:ilvl w:val="1"/>
          <w:numId w:val="6"/>
        </w:numPr>
        <w:ind w:left="1134" w:right="115" w:hanging="425"/>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t>dodržovat všechny bezpečnostní, požární, hygienické a ekologické předpisy ve všech prostorách, které jsou dotčeny předmětem plnění dle této smlouvy.</w:t>
      </w:r>
    </w:p>
    <w:p w:rsidR="001322BC" w:rsidRPr="001322BC" w:rsidRDefault="001322BC" w:rsidP="001322BC">
      <w:pPr>
        <w:spacing w:before="5" w:line="110" w:lineRule="exact"/>
        <w:rPr>
          <w:rFonts w:ascii="Times New Roman" w:eastAsia="Times New Roman" w:hAnsi="Times New Roman" w:cs="Times New Roman"/>
          <w:color w:val="000000"/>
          <w:sz w:val="11"/>
          <w:szCs w:val="11"/>
          <w:lang w:eastAsia="cs-CZ"/>
        </w:rPr>
      </w:pPr>
    </w:p>
    <w:p w:rsidR="001322BC" w:rsidRPr="001322BC" w:rsidRDefault="001322BC" w:rsidP="001322BC">
      <w:pPr>
        <w:numPr>
          <w:ilvl w:val="0"/>
          <w:numId w:val="5"/>
        </w:numPr>
        <w:ind w:left="709" w:hanging="709"/>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Ostatní podmínky:</w:t>
      </w:r>
    </w:p>
    <w:p w:rsidR="001322BC" w:rsidRPr="001322BC" w:rsidRDefault="001322BC" w:rsidP="001322BC">
      <w:pPr>
        <w:spacing w:before="6" w:line="150" w:lineRule="exact"/>
        <w:rPr>
          <w:rFonts w:ascii="Times New Roman" w:eastAsia="Times New Roman" w:hAnsi="Times New Roman" w:cs="Times New Roman"/>
          <w:color w:val="000000"/>
          <w:sz w:val="15"/>
          <w:szCs w:val="15"/>
          <w:lang w:eastAsia="cs-CZ"/>
        </w:rPr>
      </w:pPr>
    </w:p>
    <w:p w:rsidR="001322BC" w:rsidRPr="001322BC" w:rsidRDefault="001322BC" w:rsidP="00CF0554">
      <w:pPr>
        <w:widowControl w:val="0"/>
        <w:numPr>
          <w:ilvl w:val="0"/>
          <w:numId w:val="8"/>
        </w:numPr>
        <w:ind w:left="1134" w:right="115" w:hanging="425"/>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eastAsia="x-none"/>
        </w:rPr>
        <w:t>poskytovatel</w:t>
      </w:r>
      <w:r w:rsidRPr="001322BC">
        <w:rPr>
          <w:rFonts w:ascii="Times New Roman" w:eastAsia="Times New Roman" w:hAnsi="Times New Roman" w:cs="Times New Roman"/>
          <w:color w:val="000000"/>
          <w:w w:val="105"/>
          <w:sz w:val="24"/>
          <w:szCs w:val="20"/>
          <w:lang w:val="x-none" w:eastAsia="x-none"/>
        </w:rPr>
        <w:t xml:space="preserve"> se zavazuje zachovávat mlčenlivost o všech skutečnostech, které se</w:t>
      </w:r>
      <w:r w:rsidRPr="001322BC">
        <w:rPr>
          <w:rFonts w:ascii="Times New Roman" w:eastAsia="Times New Roman" w:hAnsi="Times New Roman" w:cs="Times New Roman"/>
          <w:color w:val="000000"/>
          <w:w w:val="105"/>
          <w:sz w:val="24"/>
          <w:szCs w:val="20"/>
          <w:lang w:eastAsia="x-none"/>
        </w:rPr>
        <w:t xml:space="preserve"> </w:t>
      </w:r>
      <w:r w:rsidRPr="001322BC">
        <w:rPr>
          <w:rFonts w:ascii="Times New Roman" w:eastAsia="Times New Roman" w:hAnsi="Times New Roman" w:cs="Times New Roman"/>
          <w:color w:val="000000"/>
          <w:w w:val="105"/>
          <w:sz w:val="24"/>
          <w:szCs w:val="20"/>
          <w:lang w:val="x-none" w:eastAsia="x-none"/>
        </w:rPr>
        <w:t xml:space="preserve">týkají činnosti objednatele, se kterými přijde do styku v rámci plnění předmětu této smlouvy. Povinnost mlčenlivosti platí pro pracovníky </w:t>
      </w:r>
      <w:r w:rsidRPr="001322BC">
        <w:rPr>
          <w:rFonts w:ascii="Times New Roman" w:eastAsia="Times New Roman" w:hAnsi="Times New Roman" w:cs="Times New Roman"/>
          <w:color w:val="000000"/>
          <w:w w:val="105"/>
          <w:sz w:val="24"/>
          <w:szCs w:val="20"/>
          <w:lang w:eastAsia="x-none"/>
        </w:rPr>
        <w:t>poskytovatele</w:t>
      </w:r>
      <w:r w:rsidRPr="001322BC">
        <w:rPr>
          <w:rFonts w:ascii="Times New Roman" w:eastAsia="Times New Roman" w:hAnsi="Times New Roman" w:cs="Times New Roman"/>
          <w:color w:val="000000"/>
          <w:w w:val="105"/>
          <w:sz w:val="24"/>
          <w:szCs w:val="20"/>
          <w:lang w:val="x-none" w:eastAsia="x-none"/>
        </w:rPr>
        <w:t xml:space="preserve"> i po zániku této smlouvy,</w:t>
      </w:r>
    </w:p>
    <w:p w:rsidR="001322BC" w:rsidRPr="001322BC" w:rsidRDefault="001322BC" w:rsidP="00CF0554">
      <w:pPr>
        <w:widowControl w:val="0"/>
        <w:numPr>
          <w:ilvl w:val="0"/>
          <w:numId w:val="8"/>
        </w:numPr>
        <w:ind w:left="1134" w:right="115" w:hanging="425"/>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eastAsia="x-none"/>
        </w:rPr>
        <w:t>poskytovatel</w:t>
      </w:r>
      <w:r w:rsidRPr="001322BC">
        <w:rPr>
          <w:rFonts w:ascii="Times New Roman" w:eastAsia="Times New Roman" w:hAnsi="Times New Roman" w:cs="Times New Roman"/>
          <w:color w:val="000000"/>
          <w:w w:val="105"/>
          <w:sz w:val="24"/>
          <w:szCs w:val="20"/>
          <w:lang w:val="x-none" w:eastAsia="x-none"/>
        </w:rPr>
        <w:t xml:space="preserve"> souhlasí s uveřejněním této smlouvy </w:t>
      </w:r>
      <w:r w:rsidRPr="001322BC">
        <w:rPr>
          <w:rFonts w:ascii="Times New Roman" w:eastAsia="Times New Roman" w:hAnsi="Times New Roman" w:cs="Times New Roman"/>
          <w:color w:val="000000"/>
          <w:w w:val="105"/>
          <w:sz w:val="24"/>
          <w:szCs w:val="20"/>
          <w:lang w:eastAsia="x-none"/>
        </w:rPr>
        <w:t>na profilu objednatele,</w:t>
      </w:r>
    </w:p>
    <w:p w:rsidR="001322BC" w:rsidRPr="001322BC" w:rsidRDefault="001322BC" w:rsidP="00CF0554">
      <w:pPr>
        <w:widowControl w:val="0"/>
        <w:numPr>
          <w:ilvl w:val="0"/>
          <w:numId w:val="8"/>
        </w:numPr>
        <w:ind w:left="1134" w:right="115" w:hanging="425"/>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t xml:space="preserve">zaměstnanci </w:t>
      </w:r>
      <w:r w:rsidRPr="001322BC">
        <w:rPr>
          <w:rFonts w:ascii="Times New Roman" w:eastAsia="Times New Roman" w:hAnsi="Times New Roman" w:cs="Times New Roman"/>
          <w:color w:val="000000"/>
          <w:w w:val="105"/>
          <w:sz w:val="24"/>
          <w:szCs w:val="20"/>
          <w:lang w:eastAsia="x-none"/>
        </w:rPr>
        <w:t>poskytovatele</w:t>
      </w:r>
      <w:r w:rsidRPr="001322BC">
        <w:rPr>
          <w:rFonts w:ascii="Times New Roman" w:eastAsia="Times New Roman" w:hAnsi="Times New Roman" w:cs="Times New Roman"/>
          <w:color w:val="000000"/>
          <w:w w:val="105"/>
          <w:sz w:val="24"/>
          <w:szCs w:val="20"/>
          <w:lang w:val="x-none" w:eastAsia="x-none"/>
        </w:rPr>
        <w:t xml:space="preserve"> budou výhradně občany zemí EU a NATO</w:t>
      </w:r>
      <w:r w:rsidRPr="001322BC">
        <w:rPr>
          <w:rFonts w:ascii="Times New Roman" w:eastAsia="Times New Roman" w:hAnsi="Times New Roman" w:cs="Times New Roman"/>
          <w:color w:val="000000"/>
          <w:w w:val="105"/>
          <w:sz w:val="24"/>
          <w:szCs w:val="20"/>
          <w:lang w:eastAsia="x-none"/>
        </w:rPr>
        <w:t>,</w:t>
      </w:r>
      <w:r w:rsidRPr="001322BC">
        <w:rPr>
          <w:rFonts w:ascii="Times New Roman" w:eastAsia="Times New Roman" w:hAnsi="Times New Roman" w:cs="Times New Roman"/>
          <w:color w:val="000000"/>
          <w:w w:val="105"/>
          <w:sz w:val="24"/>
          <w:szCs w:val="20"/>
          <w:lang w:val="x-none" w:eastAsia="x-none"/>
        </w:rPr>
        <w:t xml:space="preserve"> </w:t>
      </w:r>
    </w:p>
    <w:p w:rsidR="001322BC" w:rsidRPr="001322BC" w:rsidRDefault="001322BC" w:rsidP="001322BC">
      <w:pPr>
        <w:spacing w:before="10" w:line="180" w:lineRule="exact"/>
        <w:rPr>
          <w:rFonts w:ascii="Times New Roman" w:eastAsia="Times New Roman" w:hAnsi="Times New Roman" w:cs="Times New Roman"/>
          <w:color w:val="000000"/>
          <w:sz w:val="18"/>
          <w:szCs w:val="18"/>
          <w:lang w:eastAsia="cs-CZ"/>
        </w:rPr>
      </w:pPr>
    </w:p>
    <w:p w:rsidR="001322BC" w:rsidRPr="001322BC" w:rsidRDefault="001322BC" w:rsidP="001322BC">
      <w:pPr>
        <w:numPr>
          <w:ilvl w:val="0"/>
          <w:numId w:val="5"/>
        </w:numPr>
        <w:ind w:left="709" w:hanging="709"/>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Smluvní strany se zavazují zabrá</w:t>
      </w:r>
      <w:r w:rsidR="00E700E4">
        <w:rPr>
          <w:rFonts w:ascii="Times New Roman" w:eastAsia="Calibri" w:hAnsi="Times New Roman" w:cs="Times New Roman"/>
          <w:color w:val="000000"/>
          <w:sz w:val="24"/>
          <w:szCs w:val="24"/>
          <w:lang w:eastAsia="cs-CZ"/>
        </w:rPr>
        <w:t xml:space="preserve">nit při své činnosti poškození </w:t>
      </w:r>
      <w:r w:rsidRPr="001322BC">
        <w:rPr>
          <w:rFonts w:ascii="Times New Roman" w:eastAsia="Calibri" w:hAnsi="Times New Roman" w:cs="Times New Roman"/>
          <w:color w:val="000000"/>
          <w:sz w:val="24"/>
          <w:szCs w:val="24"/>
          <w:lang w:eastAsia="cs-CZ"/>
        </w:rPr>
        <w:t>obchodního jména a dobré pověsti nebo obchodních zájmů druhé smluvní strany.</w:t>
      </w:r>
    </w:p>
    <w:p w:rsidR="001322BC" w:rsidRPr="001322BC" w:rsidRDefault="001322BC" w:rsidP="001322BC">
      <w:pPr>
        <w:shd w:val="clear" w:color="00FFFF" w:fill="auto"/>
        <w:ind w:left="426"/>
        <w:jc w:val="both"/>
        <w:rPr>
          <w:rFonts w:ascii="Times New Roman" w:eastAsia="Times New Roman" w:hAnsi="Times New Roman" w:cs="Times New Roman"/>
          <w:color w:val="000000"/>
          <w:sz w:val="24"/>
          <w:szCs w:val="24"/>
          <w:lang w:eastAsia="cs-CZ"/>
        </w:rPr>
      </w:pPr>
    </w:p>
    <w:p w:rsidR="003931C8" w:rsidRPr="00CF0554" w:rsidRDefault="003931C8" w:rsidP="001322BC">
      <w:pPr>
        <w:shd w:val="clear" w:color="00FFFF" w:fill="auto"/>
        <w:ind w:left="426"/>
        <w:jc w:val="both"/>
        <w:rPr>
          <w:rFonts w:ascii="Times New Roman" w:eastAsia="Times New Roman" w:hAnsi="Times New Roman" w:cs="Times New Roman"/>
          <w:color w:val="000000"/>
          <w:sz w:val="16"/>
          <w:szCs w:val="16"/>
          <w:lang w:eastAsia="cs-CZ"/>
        </w:rPr>
      </w:pPr>
    </w:p>
    <w:p w:rsidR="001322BC" w:rsidRPr="001322BC" w:rsidRDefault="001322BC" w:rsidP="001322BC">
      <w:pPr>
        <w:shd w:val="clear" w:color="00FFFF" w:fill="auto"/>
        <w:spacing w:after="240"/>
        <w:jc w:val="center"/>
        <w:rPr>
          <w:rFonts w:ascii="Times New Roman" w:eastAsia="Times New Roman" w:hAnsi="Times New Roman" w:cs="Times New Roman"/>
          <w:b/>
          <w:color w:val="000000"/>
          <w:sz w:val="24"/>
          <w:szCs w:val="20"/>
          <w:lang w:eastAsia="cs-CZ"/>
        </w:rPr>
      </w:pPr>
      <w:r w:rsidRPr="001322BC">
        <w:rPr>
          <w:rFonts w:ascii="Times New Roman" w:eastAsia="Times New Roman" w:hAnsi="Times New Roman" w:cs="Times New Roman"/>
          <w:b/>
          <w:color w:val="000000"/>
          <w:sz w:val="24"/>
          <w:szCs w:val="20"/>
          <w:lang w:eastAsia="cs-CZ"/>
        </w:rPr>
        <w:t xml:space="preserve">VI. </w:t>
      </w:r>
      <w:r w:rsidRPr="001322BC">
        <w:rPr>
          <w:rFonts w:ascii="Times New Roman" w:eastAsia="Times New Roman" w:hAnsi="Times New Roman" w:cs="Times New Roman"/>
          <w:b/>
          <w:caps/>
          <w:color w:val="000000"/>
          <w:sz w:val="24"/>
          <w:szCs w:val="20"/>
          <w:lang w:eastAsia="cs-CZ"/>
        </w:rPr>
        <w:t>Odpovědnost za vady</w:t>
      </w:r>
    </w:p>
    <w:p w:rsidR="001322BC" w:rsidRPr="001322BC" w:rsidRDefault="001322BC" w:rsidP="001322BC">
      <w:pPr>
        <w:spacing w:before="7" w:line="170" w:lineRule="exact"/>
        <w:rPr>
          <w:rFonts w:ascii="Times New Roman" w:eastAsia="Times New Roman" w:hAnsi="Times New Roman" w:cs="Times New Roman"/>
          <w:color w:val="000000"/>
          <w:sz w:val="17"/>
          <w:szCs w:val="17"/>
          <w:lang w:eastAsia="cs-CZ"/>
        </w:rPr>
      </w:pPr>
    </w:p>
    <w:p w:rsidR="001322BC" w:rsidRPr="001322BC" w:rsidRDefault="001322BC" w:rsidP="001322BC">
      <w:pPr>
        <w:numPr>
          <w:ilvl w:val="0"/>
          <w:numId w:val="9"/>
        </w:numPr>
        <w:ind w:left="709" w:hanging="709"/>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Žádná ze smluvních stran neodpovídá za opožděné plnění nebo neplnění povinnosti vyplývající z této smlouvy, pokud k němu došlo v důsledku zásahu vyšší moci nebo </w:t>
      </w:r>
      <w:r w:rsidRPr="001322BC">
        <w:rPr>
          <w:rFonts w:ascii="Times New Roman" w:eastAsia="Calibri" w:hAnsi="Times New Roman" w:cs="Times New Roman"/>
          <w:color w:val="000000"/>
          <w:sz w:val="24"/>
          <w:szCs w:val="24"/>
          <w:lang w:eastAsia="cs-CZ"/>
        </w:rPr>
        <w:br/>
        <w:t>v důsledku jiných skutečností, které jsou mimo přiměřenou kontrolu příslušné smluvní strany.</w:t>
      </w:r>
    </w:p>
    <w:p w:rsidR="001322BC" w:rsidRDefault="001322BC" w:rsidP="001322BC">
      <w:pPr>
        <w:jc w:val="center"/>
        <w:rPr>
          <w:rFonts w:ascii="Times New Roman" w:eastAsia="Times New Roman" w:hAnsi="Times New Roman" w:cs="Times New Roman"/>
          <w:b/>
          <w:color w:val="000000"/>
          <w:sz w:val="24"/>
          <w:szCs w:val="20"/>
          <w:lang w:eastAsia="cs-CZ"/>
        </w:rPr>
      </w:pPr>
    </w:p>
    <w:p w:rsidR="001322BC" w:rsidRPr="001322BC" w:rsidRDefault="001322BC" w:rsidP="001322BC">
      <w:pPr>
        <w:spacing w:after="240"/>
        <w:jc w:val="center"/>
        <w:rPr>
          <w:rFonts w:ascii="Times New Roman" w:eastAsia="Times New Roman" w:hAnsi="Times New Roman" w:cs="Times New Roman"/>
          <w:b/>
          <w:color w:val="000000"/>
          <w:sz w:val="24"/>
          <w:szCs w:val="24"/>
          <w:u w:val="single"/>
          <w:lang w:eastAsia="cs-CZ"/>
        </w:rPr>
      </w:pPr>
      <w:r w:rsidRPr="001322BC">
        <w:rPr>
          <w:rFonts w:ascii="Times New Roman" w:eastAsia="Times New Roman" w:hAnsi="Times New Roman" w:cs="Times New Roman"/>
          <w:b/>
          <w:color w:val="000000"/>
          <w:sz w:val="24"/>
          <w:szCs w:val="20"/>
          <w:lang w:eastAsia="cs-CZ"/>
        </w:rPr>
        <w:t>VII.</w:t>
      </w:r>
      <w:r w:rsidRPr="001322BC">
        <w:rPr>
          <w:rFonts w:ascii="Times New Roman" w:eastAsia="Times New Roman" w:hAnsi="Times New Roman" w:cs="Times New Roman"/>
          <w:b/>
          <w:color w:val="000000"/>
          <w:sz w:val="24"/>
          <w:szCs w:val="24"/>
          <w:lang w:eastAsia="cs-CZ"/>
        </w:rPr>
        <w:t xml:space="preserve"> </w:t>
      </w:r>
      <w:r w:rsidR="003931C8">
        <w:rPr>
          <w:rFonts w:ascii="Times New Roman" w:eastAsia="Times New Roman" w:hAnsi="Times New Roman" w:cs="Times New Roman"/>
          <w:b/>
          <w:color w:val="000000"/>
          <w:sz w:val="24"/>
          <w:szCs w:val="24"/>
          <w:lang w:eastAsia="cs-CZ"/>
        </w:rPr>
        <w:t xml:space="preserve">UKONČENÍ </w:t>
      </w:r>
      <w:r w:rsidR="003931C8" w:rsidRPr="001322BC">
        <w:rPr>
          <w:rFonts w:ascii="Times New Roman" w:eastAsia="Times New Roman" w:hAnsi="Times New Roman" w:cs="Times New Roman"/>
          <w:b/>
          <w:color w:val="000000"/>
          <w:sz w:val="24"/>
          <w:szCs w:val="24"/>
          <w:lang w:eastAsia="cs-CZ"/>
        </w:rPr>
        <w:t>SMLOUVY</w:t>
      </w:r>
    </w:p>
    <w:p w:rsidR="001322BC" w:rsidRPr="00CF0554" w:rsidRDefault="001322BC" w:rsidP="001322BC">
      <w:pPr>
        <w:spacing w:before="6" w:line="200" w:lineRule="exact"/>
        <w:rPr>
          <w:rFonts w:ascii="Times New Roman" w:eastAsia="Times New Roman" w:hAnsi="Times New Roman" w:cs="Times New Roman"/>
          <w:color w:val="000000"/>
          <w:sz w:val="16"/>
          <w:szCs w:val="16"/>
          <w:lang w:eastAsia="cs-CZ"/>
        </w:rPr>
      </w:pPr>
    </w:p>
    <w:p w:rsidR="001322BC" w:rsidRPr="001322BC" w:rsidRDefault="001322BC" w:rsidP="001322BC">
      <w:pPr>
        <w:numPr>
          <w:ilvl w:val="0"/>
          <w:numId w:val="12"/>
        </w:numPr>
        <w:spacing w:before="6" w:line="200" w:lineRule="exact"/>
        <w:ind w:left="709" w:hanging="709"/>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Tato smlouva končí:</w:t>
      </w:r>
    </w:p>
    <w:p w:rsidR="001322BC" w:rsidRPr="001322BC" w:rsidRDefault="001322BC" w:rsidP="001322BC">
      <w:pPr>
        <w:spacing w:before="3" w:line="160" w:lineRule="exact"/>
        <w:rPr>
          <w:rFonts w:ascii="Times New Roman" w:eastAsia="Times New Roman" w:hAnsi="Times New Roman" w:cs="Times New Roman"/>
          <w:color w:val="000000"/>
          <w:sz w:val="16"/>
          <w:szCs w:val="16"/>
          <w:lang w:eastAsia="cs-CZ"/>
        </w:rPr>
      </w:pPr>
    </w:p>
    <w:p w:rsidR="001322BC" w:rsidRPr="001322BC" w:rsidRDefault="001322BC" w:rsidP="001322BC">
      <w:pPr>
        <w:widowControl w:val="0"/>
        <w:numPr>
          <w:ilvl w:val="1"/>
          <w:numId w:val="11"/>
        </w:numPr>
        <w:ind w:left="709"/>
        <w:jc w:val="both"/>
        <w:rPr>
          <w:rFonts w:ascii="Times New Roman" w:eastAsia="Times New Roman" w:hAnsi="Times New Roman" w:cs="Times New Roman"/>
          <w:color w:val="000000"/>
          <w:sz w:val="24"/>
          <w:szCs w:val="20"/>
          <w:lang w:val="x-none" w:eastAsia="x-none"/>
        </w:rPr>
      </w:pPr>
      <w:r w:rsidRPr="001322BC">
        <w:rPr>
          <w:rFonts w:ascii="Times New Roman" w:eastAsia="Times New Roman" w:hAnsi="Times New Roman" w:cs="Times New Roman"/>
          <w:color w:val="000000"/>
          <w:w w:val="105"/>
          <w:sz w:val="24"/>
          <w:szCs w:val="20"/>
          <w:lang w:val="x-none" w:eastAsia="x-none"/>
        </w:rPr>
        <w:t>uplynutím</w:t>
      </w:r>
      <w:r w:rsidRPr="001322BC">
        <w:rPr>
          <w:rFonts w:ascii="Times New Roman" w:eastAsia="Times New Roman" w:hAnsi="Times New Roman" w:cs="Times New Roman"/>
          <w:color w:val="000000"/>
          <w:spacing w:val="25"/>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doby</w:t>
      </w:r>
      <w:r w:rsidRPr="001322BC">
        <w:rPr>
          <w:rFonts w:ascii="Times New Roman" w:eastAsia="Times New Roman" w:hAnsi="Times New Roman" w:cs="Times New Roman"/>
          <w:color w:val="000000"/>
          <w:spacing w:val="10"/>
          <w:w w:val="105"/>
          <w:sz w:val="24"/>
          <w:szCs w:val="20"/>
          <w:lang w:val="x-none" w:eastAsia="x-none"/>
        </w:rPr>
        <w:t xml:space="preserve"> </w:t>
      </w:r>
      <w:r w:rsidR="00730A53">
        <w:rPr>
          <w:rFonts w:ascii="Times New Roman" w:eastAsia="Times New Roman" w:hAnsi="Times New Roman" w:cs="Times New Roman"/>
          <w:color w:val="000000"/>
          <w:spacing w:val="10"/>
          <w:w w:val="105"/>
          <w:sz w:val="24"/>
          <w:szCs w:val="20"/>
          <w:lang w:eastAsia="x-none"/>
        </w:rPr>
        <w:t>na níž je smlouva uzavřena</w:t>
      </w:r>
      <w:r w:rsidRPr="001322BC">
        <w:rPr>
          <w:rFonts w:ascii="Times New Roman" w:eastAsia="Times New Roman" w:hAnsi="Times New Roman" w:cs="Times New Roman"/>
          <w:color w:val="000000"/>
          <w:w w:val="105"/>
          <w:sz w:val="24"/>
          <w:szCs w:val="20"/>
          <w:lang w:val="x-none" w:eastAsia="x-none"/>
        </w:rPr>
        <w:t>,</w:t>
      </w:r>
    </w:p>
    <w:p w:rsidR="001322BC" w:rsidRPr="001322BC" w:rsidRDefault="001322BC" w:rsidP="001322BC">
      <w:pPr>
        <w:widowControl w:val="0"/>
        <w:numPr>
          <w:ilvl w:val="1"/>
          <w:numId w:val="11"/>
        </w:numPr>
        <w:ind w:left="709"/>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t xml:space="preserve">odstoupením od smlouvy dle ustanovení </w:t>
      </w:r>
      <w:r w:rsidR="00730A53">
        <w:rPr>
          <w:rFonts w:ascii="Times New Roman" w:eastAsia="Times New Roman" w:hAnsi="Times New Roman" w:cs="Times New Roman"/>
          <w:color w:val="000000"/>
          <w:w w:val="105"/>
          <w:sz w:val="24"/>
          <w:szCs w:val="20"/>
          <w:lang w:eastAsia="x-none"/>
        </w:rPr>
        <w:t xml:space="preserve">odst. 2 tohoto </w:t>
      </w:r>
      <w:r w:rsidRPr="001322BC">
        <w:rPr>
          <w:rFonts w:ascii="Times New Roman" w:eastAsia="Times New Roman" w:hAnsi="Times New Roman" w:cs="Times New Roman"/>
          <w:color w:val="000000"/>
          <w:w w:val="105"/>
          <w:sz w:val="24"/>
          <w:szCs w:val="20"/>
          <w:lang w:val="x-none" w:eastAsia="x-none"/>
        </w:rPr>
        <w:t>článku,</w:t>
      </w:r>
    </w:p>
    <w:p w:rsidR="00B5551A" w:rsidRPr="00B5551A" w:rsidRDefault="001322BC" w:rsidP="00B5551A">
      <w:pPr>
        <w:widowControl w:val="0"/>
        <w:numPr>
          <w:ilvl w:val="1"/>
          <w:numId w:val="11"/>
        </w:numPr>
        <w:ind w:left="709"/>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t>zánikem některé ze smluvních stran bez právního nástupce</w:t>
      </w:r>
      <w:r w:rsidRPr="001322BC">
        <w:rPr>
          <w:rFonts w:ascii="Times New Roman" w:eastAsia="Times New Roman" w:hAnsi="Times New Roman" w:cs="Times New Roman"/>
          <w:color w:val="000000"/>
          <w:w w:val="105"/>
          <w:sz w:val="24"/>
          <w:szCs w:val="20"/>
          <w:lang w:eastAsia="x-none"/>
        </w:rPr>
        <w:t>,</w:t>
      </w:r>
    </w:p>
    <w:p w:rsidR="00B5551A" w:rsidRPr="00B5551A" w:rsidRDefault="001322BC" w:rsidP="00B5551A">
      <w:pPr>
        <w:widowControl w:val="0"/>
        <w:numPr>
          <w:ilvl w:val="1"/>
          <w:numId w:val="11"/>
        </w:numPr>
        <w:ind w:left="709"/>
        <w:jc w:val="both"/>
        <w:rPr>
          <w:rFonts w:ascii="Times New Roman" w:eastAsia="Times New Roman" w:hAnsi="Times New Roman" w:cs="Times New Roman"/>
          <w:color w:val="000000"/>
          <w:w w:val="105"/>
          <w:sz w:val="24"/>
          <w:szCs w:val="20"/>
          <w:lang w:val="x-none" w:eastAsia="x-none"/>
        </w:rPr>
      </w:pPr>
      <w:r w:rsidRPr="00B5551A">
        <w:rPr>
          <w:rFonts w:ascii="Times New Roman" w:eastAsia="Times New Roman" w:hAnsi="Times New Roman" w:cs="Times New Roman"/>
          <w:color w:val="000000"/>
          <w:w w:val="105"/>
          <w:sz w:val="24"/>
          <w:szCs w:val="20"/>
          <w:lang w:val="x-none" w:eastAsia="x-none"/>
        </w:rPr>
        <w:t>ztrátou oprávnění některé ze smluvních stran k výkonu činnosti, která je</w:t>
      </w:r>
      <w:r w:rsidRPr="00B5551A">
        <w:rPr>
          <w:rFonts w:ascii="Times New Roman" w:eastAsia="Times New Roman" w:hAnsi="Times New Roman" w:cs="Times New Roman"/>
          <w:color w:val="000000"/>
          <w:w w:val="105"/>
          <w:sz w:val="24"/>
          <w:szCs w:val="20"/>
          <w:lang w:eastAsia="x-none"/>
        </w:rPr>
        <w:t xml:space="preserve"> </w:t>
      </w:r>
      <w:r w:rsidRPr="00B5551A">
        <w:rPr>
          <w:rFonts w:ascii="Times New Roman" w:eastAsia="Times New Roman" w:hAnsi="Times New Roman" w:cs="Times New Roman"/>
          <w:color w:val="000000"/>
          <w:w w:val="105"/>
          <w:sz w:val="24"/>
          <w:szCs w:val="20"/>
          <w:lang w:val="x-none" w:eastAsia="x-none"/>
        </w:rPr>
        <w:t>zapotřebí</w:t>
      </w:r>
      <w:r w:rsidRPr="00B5551A">
        <w:rPr>
          <w:rFonts w:ascii="Times New Roman" w:eastAsia="Times New Roman" w:hAnsi="Times New Roman" w:cs="Times New Roman"/>
          <w:color w:val="000000"/>
          <w:w w:val="105"/>
          <w:sz w:val="24"/>
          <w:szCs w:val="20"/>
          <w:lang w:eastAsia="x-none"/>
        </w:rPr>
        <w:t xml:space="preserve"> </w:t>
      </w:r>
      <w:r w:rsidRPr="00B5551A">
        <w:rPr>
          <w:rFonts w:ascii="Times New Roman" w:eastAsia="Times New Roman" w:hAnsi="Times New Roman" w:cs="Times New Roman"/>
          <w:color w:val="000000"/>
          <w:w w:val="105"/>
          <w:sz w:val="24"/>
          <w:szCs w:val="20"/>
          <w:lang w:val="x-none" w:eastAsia="x-none"/>
        </w:rPr>
        <w:t>pro</w:t>
      </w:r>
      <w:r w:rsidRPr="00B5551A">
        <w:rPr>
          <w:rFonts w:ascii="Times New Roman" w:eastAsia="Times New Roman" w:hAnsi="Times New Roman" w:cs="Times New Roman"/>
          <w:color w:val="000000"/>
          <w:spacing w:val="14"/>
          <w:w w:val="105"/>
          <w:sz w:val="24"/>
          <w:szCs w:val="20"/>
          <w:lang w:val="x-none" w:eastAsia="x-none"/>
        </w:rPr>
        <w:t xml:space="preserve"> </w:t>
      </w:r>
      <w:r w:rsidRPr="00B5551A">
        <w:rPr>
          <w:rFonts w:ascii="Times New Roman" w:eastAsia="Times New Roman" w:hAnsi="Times New Roman" w:cs="Times New Roman"/>
          <w:color w:val="000000"/>
          <w:w w:val="105"/>
          <w:sz w:val="24"/>
          <w:szCs w:val="20"/>
          <w:lang w:val="x-none" w:eastAsia="x-none"/>
        </w:rPr>
        <w:t>plnění</w:t>
      </w:r>
      <w:r w:rsidRPr="00B5551A">
        <w:rPr>
          <w:rFonts w:ascii="Times New Roman" w:eastAsia="Times New Roman" w:hAnsi="Times New Roman" w:cs="Times New Roman"/>
          <w:color w:val="000000"/>
          <w:spacing w:val="11"/>
          <w:w w:val="105"/>
          <w:sz w:val="24"/>
          <w:szCs w:val="20"/>
          <w:lang w:val="x-none" w:eastAsia="x-none"/>
        </w:rPr>
        <w:t xml:space="preserve"> </w:t>
      </w:r>
      <w:r w:rsidRPr="00B5551A">
        <w:rPr>
          <w:rFonts w:ascii="Times New Roman" w:eastAsia="Times New Roman" w:hAnsi="Times New Roman" w:cs="Times New Roman"/>
          <w:color w:val="000000"/>
          <w:spacing w:val="16"/>
          <w:w w:val="105"/>
          <w:sz w:val="24"/>
          <w:szCs w:val="20"/>
          <w:lang w:val="x-none" w:eastAsia="x-none"/>
        </w:rPr>
        <w:t>u</w:t>
      </w:r>
      <w:r w:rsidRPr="00B5551A">
        <w:rPr>
          <w:rFonts w:ascii="Times New Roman" w:eastAsia="Times New Roman" w:hAnsi="Times New Roman" w:cs="Times New Roman"/>
          <w:color w:val="000000"/>
          <w:spacing w:val="-20"/>
          <w:w w:val="105"/>
          <w:sz w:val="24"/>
          <w:szCs w:val="20"/>
          <w:lang w:val="x-none" w:eastAsia="x-none"/>
        </w:rPr>
        <w:t>s</w:t>
      </w:r>
      <w:r w:rsidRPr="00B5551A">
        <w:rPr>
          <w:rFonts w:ascii="Times New Roman" w:eastAsia="Times New Roman" w:hAnsi="Times New Roman" w:cs="Times New Roman"/>
          <w:color w:val="000000"/>
          <w:w w:val="105"/>
          <w:sz w:val="24"/>
          <w:szCs w:val="20"/>
          <w:lang w:val="x-none" w:eastAsia="x-none"/>
        </w:rPr>
        <w:t>tanovení</w:t>
      </w:r>
      <w:r w:rsidRPr="00B5551A">
        <w:rPr>
          <w:rFonts w:ascii="Times New Roman" w:eastAsia="Times New Roman" w:hAnsi="Times New Roman" w:cs="Times New Roman"/>
          <w:color w:val="000000"/>
          <w:spacing w:val="21"/>
          <w:w w:val="105"/>
          <w:sz w:val="24"/>
          <w:szCs w:val="20"/>
          <w:lang w:val="x-none" w:eastAsia="x-none"/>
        </w:rPr>
        <w:t xml:space="preserve"> </w:t>
      </w:r>
      <w:r w:rsidRPr="00B5551A">
        <w:rPr>
          <w:rFonts w:ascii="Times New Roman" w:eastAsia="Times New Roman" w:hAnsi="Times New Roman" w:cs="Times New Roman"/>
          <w:color w:val="000000"/>
          <w:w w:val="105"/>
          <w:sz w:val="24"/>
          <w:szCs w:val="20"/>
          <w:lang w:val="x-none" w:eastAsia="x-none"/>
        </w:rPr>
        <w:t>této</w:t>
      </w:r>
      <w:r w:rsidRPr="00B5551A">
        <w:rPr>
          <w:rFonts w:ascii="Times New Roman" w:eastAsia="Times New Roman" w:hAnsi="Times New Roman" w:cs="Times New Roman"/>
          <w:color w:val="000000"/>
          <w:spacing w:val="14"/>
          <w:w w:val="105"/>
          <w:sz w:val="24"/>
          <w:szCs w:val="20"/>
          <w:lang w:val="x-none" w:eastAsia="x-none"/>
        </w:rPr>
        <w:t xml:space="preserve"> </w:t>
      </w:r>
      <w:r w:rsidRPr="00B5551A">
        <w:rPr>
          <w:rFonts w:ascii="Times New Roman" w:eastAsia="Times New Roman" w:hAnsi="Times New Roman" w:cs="Times New Roman"/>
          <w:color w:val="000000"/>
          <w:w w:val="105"/>
          <w:sz w:val="24"/>
          <w:szCs w:val="20"/>
          <w:lang w:val="x-none" w:eastAsia="x-none"/>
        </w:rPr>
        <w:t>smlouvy.</w:t>
      </w:r>
    </w:p>
    <w:p w:rsidR="001322BC" w:rsidRPr="00B5551A" w:rsidRDefault="001322BC" w:rsidP="00B5551A">
      <w:pPr>
        <w:widowControl w:val="0"/>
        <w:numPr>
          <w:ilvl w:val="1"/>
          <w:numId w:val="11"/>
        </w:numPr>
        <w:ind w:left="709"/>
        <w:jc w:val="both"/>
        <w:rPr>
          <w:rFonts w:ascii="Times New Roman" w:eastAsia="Times New Roman" w:hAnsi="Times New Roman" w:cs="Times New Roman"/>
          <w:color w:val="000000"/>
          <w:w w:val="105"/>
          <w:sz w:val="24"/>
          <w:szCs w:val="20"/>
          <w:lang w:val="x-none" w:eastAsia="x-none"/>
        </w:rPr>
      </w:pPr>
      <w:r w:rsidRPr="00B5551A">
        <w:rPr>
          <w:rFonts w:ascii="Times New Roman" w:eastAsia="Times New Roman" w:hAnsi="Times New Roman" w:cs="Times New Roman"/>
          <w:color w:val="000000"/>
          <w:w w:val="105"/>
          <w:sz w:val="24"/>
          <w:szCs w:val="20"/>
          <w:lang w:val="x-none" w:eastAsia="x-none"/>
        </w:rPr>
        <w:t xml:space="preserve">výpovědí i bez uvedení důvodů, s </w:t>
      </w:r>
      <w:r w:rsidRPr="00B5551A">
        <w:rPr>
          <w:rFonts w:ascii="Times New Roman" w:eastAsia="Times New Roman" w:hAnsi="Times New Roman" w:cs="Times New Roman"/>
          <w:color w:val="000000"/>
          <w:w w:val="105"/>
          <w:sz w:val="24"/>
          <w:szCs w:val="20"/>
          <w:lang w:eastAsia="x-none"/>
        </w:rPr>
        <w:t>dvou</w:t>
      </w:r>
      <w:r w:rsidRPr="00B5551A">
        <w:rPr>
          <w:rFonts w:ascii="Times New Roman" w:eastAsia="Times New Roman" w:hAnsi="Times New Roman" w:cs="Times New Roman"/>
          <w:color w:val="000000"/>
          <w:w w:val="105"/>
          <w:sz w:val="24"/>
          <w:szCs w:val="20"/>
          <w:lang w:val="x-none" w:eastAsia="x-none"/>
        </w:rPr>
        <w:t>měsíční výpovědní lhůtou, jež počíná běžet</w:t>
      </w:r>
      <w:r w:rsidRPr="00B5551A">
        <w:rPr>
          <w:rFonts w:ascii="Times New Roman" w:eastAsia="Times New Roman" w:hAnsi="Times New Roman" w:cs="Times New Roman"/>
          <w:color w:val="000000"/>
          <w:w w:val="105"/>
          <w:sz w:val="24"/>
          <w:szCs w:val="20"/>
          <w:lang w:eastAsia="x-none"/>
        </w:rPr>
        <w:t xml:space="preserve"> </w:t>
      </w:r>
      <w:r w:rsidRPr="00B5551A">
        <w:rPr>
          <w:rFonts w:ascii="Times New Roman" w:eastAsia="Times New Roman" w:hAnsi="Times New Roman" w:cs="Times New Roman"/>
          <w:color w:val="000000"/>
          <w:w w:val="105"/>
          <w:sz w:val="24"/>
          <w:szCs w:val="20"/>
          <w:lang w:val="x-none" w:eastAsia="x-none"/>
        </w:rPr>
        <w:t>od prvého dne měsíce následujícího po doručení výpovědi.</w:t>
      </w:r>
    </w:p>
    <w:p w:rsidR="001322BC" w:rsidRPr="001322BC" w:rsidRDefault="001322BC" w:rsidP="001322BC">
      <w:pPr>
        <w:shd w:val="clear" w:color="00FFFF" w:fill="auto"/>
        <w:jc w:val="center"/>
        <w:rPr>
          <w:rFonts w:ascii="Times New Roman" w:eastAsia="Times New Roman" w:hAnsi="Times New Roman" w:cs="Times New Roman"/>
          <w:color w:val="000000"/>
          <w:sz w:val="24"/>
          <w:szCs w:val="20"/>
          <w:lang w:eastAsia="cs-CZ"/>
        </w:rPr>
      </w:pPr>
    </w:p>
    <w:p w:rsidR="001322BC" w:rsidRDefault="001322BC" w:rsidP="001322BC">
      <w:pPr>
        <w:numPr>
          <w:ilvl w:val="0"/>
          <w:numId w:val="12"/>
        </w:numPr>
        <w:ind w:left="709" w:hanging="709"/>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w:t>
      </w:r>
      <w:r w:rsidRPr="001322BC">
        <w:rPr>
          <w:rFonts w:ascii="Times New Roman" w:eastAsia="Calibri" w:hAnsi="Times New Roman" w:cs="Times New Roman"/>
          <w:color w:val="000000"/>
          <w:sz w:val="24"/>
          <w:szCs w:val="24"/>
          <w:lang w:eastAsia="cs-CZ"/>
        </w:rPr>
        <w:br/>
        <w:t xml:space="preserve">s tím, že druhá smluvní strana byla již na porušení smlouvy upozorněna a vyzvána </w:t>
      </w:r>
      <w:r w:rsidRPr="001322BC">
        <w:rPr>
          <w:rFonts w:ascii="Times New Roman" w:eastAsia="Calibri" w:hAnsi="Times New Roman" w:cs="Times New Roman"/>
          <w:color w:val="000000"/>
          <w:sz w:val="24"/>
          <w:szCs w:val="24"/>
          <w:lang w:eastAsia="cs-CZ"/>
        </w:rPr>
        <w:br/>
        <w:t>k jejímu řádnému plnění a odstranění případného vadného stavu. Za velmi vážné porušení této smlouvy jako důvod odstoupení od smlouvy ze strany poskytovatele se považuje neuhrazení ceny objednatelem a opakované vážné závady v poskytování služeb ze strany poskytova</w:t>
      </w:r>
      <w:r w:rsidR="00B5551A">
        <w:rPr>
          <w:rFonts w:ascii="Times New Roman" w:eastAsia="Calibri" w:hAnsi="Times New Roman" w:cs="Times New Roman"/>
          <w:color w:val="000000"/>
          <w:sz w:val="24"/>
          <w:szCs w:val="24"/>
          <w:lang w:eastAsia="cs-CZ"/>
        </w:rPr>
        <w:t>tele,</w:t>
      </w:r>
      <w:r w:rsidR="00730A53">
        <w:rPr>
          <w:rFonts w:ascii="Times New Roman" w:eastAsia="Calibri" w:hAnsi="Times New Roman" w:cs="Times New Roman"/>
          <w:color w:val="000000"/>
          <w:sz w:val="24"/>
          <w:szCs w:val="24"/>
          <w:lang w:eastAsia="cs-CZ"/>
        </w:rPr>
        <w:t xml:space="preserve"> a to prodlení poskytovatele</w:t>
      </w:r>
      <w:r w:rsidR="00B5551A">
        <w:rPr>
          <w:rFonts w:ascii="Times New Roman" w:eastAsia="Calibri" w:hAnsi="Times New Roman" w:cs="Times New Roman"/>
          <w:color w:val="000000"/>
          <w:sz w:val="24"/>
          <w:szCs w:val="24"/>
          <w:lang w:eastAsia="cs-CZ"/>
        </w:rPr>
        <w:t xml:space="preserve"> s termíny provádění služby dle příloh</w:t>
      </w:r>
      <w:r w:rsidR="00CF0554">
        <w:rPr>
          <w:rFonts w:ascii="Times New Roman" w:eastAsia="Calibri" w:hAnsi="Times New Roman" w:cs="Times New Roman"/>
          <w:color w:val="000000"/>
          <w:sz w:val="24"/>
          <w:szCs w:val="24"/>
          <w:lang w:eastAsia="cs-CZ"/>
        </w:rPr>
        <w:t>y</w:t>
      </w:r>
      <w:r w:rsidR="00B5551A">
        <w:rPr>
          <w:rFonts w:ascii="Times New Roman" w:eastAsia="Calibri" w:hAnsi="Times New Roman" w:cs="Times New Roman"/>
          <w:color w:val="000000"/>
          <w:sz w:val="24"/>
          <w:szCs w:val="24"/>
          <w:lang w:eastAsia="cs-CZ"/>
        </w:rPr>
        <w:t xml:space="preserve"> č. 1 o více než </w:t>
      </w:r>
      <w:r w:rsidR="00CF0554">
        <w:rPr>
          <w:rFonts w:ascii="Times New Roman" w:eastAsia="Calibri" w:hAnsi="Times New Roman" w:cs="Times New Roman"/>
          <w:color w:val="000000"/>
          <w:sz w:val="24"/>
          <w:szCs w:val="24"/>
          <w:lang w:eastAsia="cs-CZ"/>
        </w:rPr>
        <w:t>7</w:t>
      </w:r>
      <w:r w:rsidR="00B5551A">
        <w:rPr>
          <w:rFonts w:ascii="Times New Roman" w:eastAsia="Calibri" w:hAnsi="Times New Roman" w:cs="Times New Roman"/>
          <w:color w:val="000000"/>
          <w:sz w:val="24"/>
          <w:szCs w:val="24"/>
          <w:lang w:eastAsia="cs-CZ"/>
        </w:rPr>
        <w:t xml:space="preserve"> kalendářních dnů.</w:t>
      </w:r>
    </w:p>
    <w:p w:rsidR="008D633B" w:rsidRPr="001322BC" w:rsidRDefault="008D633B" w:rsidP="008D633B">
      <w:pPr>
        <w:ind w:left="709"/>
        <w:jc w:val="both"/>
        <w:rPr>
          <w:rFonts w:ascii="Times New Roman" w:eastAsia="Calibri" w:hAnsi="Times New Roman" w:cs="Times New Roman"/>
          <w:color w:val="000000"/>
          <w:sz w:val="24"/>
          <w:szCs w:val="24"/>
          <w:lang w:eastAsia="cs-CZ"/>
        </w:rPr>
      </w:pPr>
    </w:p>
    <w:p w:rsidR="001322BC" w:rsidRPr="001322BC" w:rsidRDefault="001322BC" w:rsidP="001322BC">
      <w:pPr>
        <w:numPr>
          <w:ilvl w:val="0"/>
          <w:numId w:val="12"/>
        </w:numPr>
        <w:ind w:left="709" w:hanging="709"/>
        <w:jc w:val="both"/>
        <w:rPr>
          <w:rFonts w:ascii="Times New Roman" w:eastAsia="Calibri" w:hAnsi="Times New Roman" w:cs="Times New Roman"/>
          <w:color w:val="000000"/>
          <w:sz w:val="24"/>
          <w:szCs w:val="24"/>
          <w:lang w:eastAsia="cs-CZ"/>
        </w:rPr>
      </w:pPr>
      <w:r w:rsidRPr="001322BC">
        <w:rPr>
          <w:rFonts w:ascii="Times New Roman" w:eastAsia="Times New Roman" w:hAnsi="Times New Roman" w:cs="Times New Roman"/>
          <w:bCs/>
          <w:sz w:val="24"/>
          <w:szCs w:val="24"/>
          <w:lang w:eastAsia="cs-CZ"/>
        </w:rPr>
        <w:t>Tuto smlouvu mohou obě smluvní strany vypovědět v případě, že plnění dle této smlouvy se stane pro některou stran obtížné natolik, že nelze spravedlivě požadovat její pokračování. Nastane-li tato skutečnost, zavazují se smluvní strany před uplatněním výpovědi dle tohoto článku navzájem informovat s cílem vyřešit vzniklou situaci smírně.</w:t>
      </w:r>
    </w:p>
    <w:p w:rsidR="001322BC" w:rsidRPr="001322BC" w:rsidRDefault="001322BC" w:rsidP="001322BC">
      <w:pPr>
        <w:shd w:val="clear" w:color="00FFFF" w:fill="auto"/>
        <w:jc w:val="center"/>
        <w:rPr>
          <w:rFonts w:ascii="Times New Roman" w:eastAsia="Times New Roman" w:hAnsi="Times New Roman" w:cs="Times New Roman"/>
          <w:color w:val="000000"/>
          <w:sz w:val="24"/>
          <w:szCs w:val="20"/>
          <w:lang w:eastAsia="cs-CZ"/>
        </w:rPr>
      </w:pPr>
    </w:p>
    <w:p w:rsidR="001322BC" w:rsidRPr="001322BC" w:rsidRDefault="001322BC" w:rsidP="001322BC">
      <w:pPr>
        <w:numPr>
          <w:ilvl w:val="0"/>
          <w:numId w:val="12"/>
        </w:numPr>
        <w:ind w:left="709" w:hanging="709"/>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Obě smluvní strany se zavazují ke dni ukončení platnosti této smlouvy vrátit druhé smluvní straně veškeré písemnosti a věci, které obdržela v souvislosti s plněním ustanovení této smlouvy nebo které jí náleží.</w:t>
      </w:r>
    </w:p>
    <w:p w:rsidR="001322BC" w:rsidRPr="001322BC" w:rsidRDefault="001322BC" w:rsidP="001322BC">
      <w:pPr>
        <w:ind w:left="709"/>
        <w:jc w:val="both"/>
        <w:rPr>
          <w:rFonts w:ascii="Times New Roman" w:eastAsia="Calibri" w:hAnsi="Times New Roman" w:cs="Times New Roman"/>
          <w:color w:val="000000"/>
          <w:sz w:val="24"/>
          <w:szCs w:val="24"/>
          <w:lang w:eastAsia="cs-CZ"/>
        </w:rPr>
      </w:pPr>
    </w:p>
    <w:p w:rsidR="001322BC" w:rsidRPr="001322BC" w:rsidRDefault="001322BC" w:rsidP="001322BC">
      <w:pPr>
        <w:ind w:left="709"/>
        <w:jc w:val="both"/>
        <w:rPr>
          <w:rFonts w:ascii="Times New Roman" w:eastAsia="Calibri" w:hAnsi="Times New Roman" w:cs="Times New Roman"/>
          <w:color w:val="000000"/>
          <w:sz w:val="24"/>
          <w:szCs w:val="24"/>
          <w:lang w:eastAsia="cs-CZ"/>
        </w:rPr>
      </w:pPr>
    </w:p>
    <w:p w:rsidR="001322BC" w:rsidRPr="001322BC" w:rsidRDefault="001322BC" w:rsidP="001322BC">
      <w:pPr>
        <w:shd w:val="clear" w:color="00FFFF" w:fill="auto"/>
        <w:spacing w:after="240"/>
        <w:jc w:val="center"/>
        <w:rPr>
          <w:rFonts w:ascii="Times New Roman" w:eastAsia="Times New Roman" w:hAnsi="Times New Roman" w:cs="Times New Roman"/>
          <w:caps/>
          <w:color w:val="000000"/>
          <w:sz w:val="20"/>
          <w:szCs w:val="20"/>
          <w:lang w:eastAsia="cs-CZ"/>
        </w:rPr>
      </w:pPr>
      <w:r w:rsidRPr="001322BC">
        <w:rPr>
          <w:rFonts w:ascii="Times New Roman" w:eastAsia="Times New Roman" w:hAnsi="Times New Roman" w:cs="Times New Roman"/>
          <w:b/>
          <w:color w:val="000000"/>
          <w:sz w:val="24"/>
          <w:szCs w:val="20"/>
          <w:lang w:eastAsia="cs-CZ"/>
        </w:rPr>
        <w:t xml:space="preserve">VIII. </w:t>
      </w:r>
      <w:r w:rsidRPr="001322BC">
        <w:rPr>
          <w:rFonts w:ascii="Times New Roman" w:eastAsia="Times New Roman" w:hAnsi="Times New Roman" w:cs="Times New Roman"/>
          <w:b/>
          <w:caps/>
          <w:color w:val="000000"/>
          <w:sz w:val="24"/>
          <w:szCs w:val="24"/>
          <w:lang w:eastAsia="cs-CZ"/>
        </w:rPr>
        <w:t>ŘEŠENÍ SPORŮ</w:t>
      </w:r>
    </w:p>
    <w:p w:rsidR="001322BC" w:rsidRPr="001322BC" w:rsidRDefault="001322BC" w:rsidP="001322BC">
      <w:pPr>
        <w:numPr>
          <w:ilvl w:val="0"/>
          <w:numId w:val="13"/>
        </w:numPr>
        <w:ind w:left="709" w:hanging="709"/>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Strany této smlouvy se zavazují, že veškeré spory vyplývající z realizace, výkladu nebo ukončení této smlouvy (dále jen "spory") budou řešit smírnou cestou dohodou. Pokud toto nebude možné, rozhoduje věcně a místně příslušný soud.</w:t>
      </w:r>
    </w:p>
    <w:p w:rsidR="001322BC" w:rsidRPr="001322BC" w:rsidRDefault="001322BC" w:rsidP="001322BC">
      <w:pPr>
        <w:jc w:val="both"/>
        <w:rPr>
          <w:rFonts w:ascii="Times New Roman" w:eastAsia="Calibri" w:hAnsi="Times New Roman" w:cs="Times New Roman"/>
          <w:color w:val="000000"/>
          <w:sz w:val="24"/>
          <w:szCs w:val="24"/>
          <w:lang w:eastAsia="cs-CZ"/>
        </w:rPr>
      </w:pPr>
    </w:p>
    <w:p w:rsidR="001322BC" w:rsidRPr="001322BC" w:rsidRDefault="001322BC" w:rsidP="001322BC">
      <w:pPr>
        <w:numPr>
          <w:ilvl w:val="0"/>
          <w:numId w:val="13"/>
        </w:numPr>
        <w:ind w:left="709" w:hanging="709"/>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rsidR="001322BC" w:rsidRPr="001322BC" w:rsidRDefault="001322BC" w:rsidP="001322BC">
      <w:pPr>
        <w:tabs>
          <w:tab w:val="left" w:pos="-3119"/>
        </w:tabs>
        <w:jc w:val="both"/>
        <w:rPr>
          <w:rFonts w:ascii="Times New Roman" w:eastAsia="Times New Roman" w:hAnsi="Times New Roman" w:cs="Times New Roman"/>
          <w:color w:val="000000"/>
          <w:sz w:val="24"/>
          <w:szCs w:val="20"/>
          <w:lang w:eastAsia="cs-CZ"/>
        </w:rPr>
      </w:pPr>
    </w:p>
    <w:p w:rsidR="00B5551A" w:rsidRDefault="00B5551A" w:rsidP="001322BC">
      <w:pPr>
        <w:tabs>
          <w:tab w:val="left" w:pos="-3119"/>
        </w:tabs>
        <w:jc w:val="both"/>
        <w:rPr>
          <w:rFonts w:ascii="Times New Roman" w:eastAsia="Times New Roman" w:hAnsi="Times New Roman" w:cs="Times New Roman"/>
          <w:color w:val="000000"/>
          <w:sz w:val="24"/>
          <w:szCs w:val="20"/>
          <w:highlight w:val="yellow"/>
          <w:lang w:eastAsia="cs-CZ"/>
        </w:rPr>
      </w:pPr>
    </w:p>
    <w:p w:rsidR="001322BC" w:rsidRPr="001322BC" w:rsidRDefault="001322BC" w:rsidP="001322BC">
      <w:pPr>
        <w:shd w:val="clear" w:color="00FFFF" w:fill="auto"/>
        <w:jc w:val="center"/>
        <w:rPr>
          <w:rFonts w:ascii="Times New Roman" w:eastAsia="Times New Roman" w:hAnsi="Times New Roman" w:cs="Times New Roman"/>
          <w:b/>
          <w:caps/>
          <w:color w:val="000000"/>
          <w:sz w:val="24"/>
          <w:szCs w:val="24"/>
          <w:lang w:eastAsia="cs-CZ"/>
        </w:rPr>
      </w:pPr>
      <w:r w:rsidRPr="001322BC">
        <w:rPr>
          <w:rFonts w:ascii="Times New Roman" w:eastAsia="Times New Roman" w:hAnsi="Times New Roman" w:cs="Times New Roman"/>
          <w:b/>
          <w:color w:val="000000"/>
          <w:sz w:val="24"/>
          <w:szCs w:val="20"/>
          <w:lang w:eastAsia="cs-CZ"/>
        </w:rPr>
        <w:t xml:space="preserve">IX. </w:t>
      </w:r>
      <w:r w:rsidRPr="001322BC">
        <w:rPr>
          <w:rFonts w:ascii="Times New Roman" w:eastAsia="Times New Roman" w:hAnsi="Times New Roman" w:cs="Times New Roman"/>
          <w:b/>
          <w:caps/>
          <w:color w:val="000000"/>
          <w:sz w:val="24"/>
          <w:szCs w:val="24"/>
          <w:lang w:eastAsia="cs-CZ"/>
        </w:rPr>
        <w:t>SMLUVNÍ POKUTY</w:t>
      </w:r>
    </w:p>
    <w:p w:rsidR="001322BC" w:rsidRPr="001322BC" w:rsidRDefault="001322BC" w:rsidP="001322BC">
      <w:pPr>
        <w:shd w:val="clear" w:color="00FFFF" w:fill="auto"/>
        <w:jc w:val="center"/>
        <w:rPr>
          <w:rFonts w:ascii="Times New Roman" w:eastAsia="Times New Roman" w:hAnsi="Times New Roman" w:cs="Times New Roman"/>
          <w:caps/>
          <w:color w:val="000000"/>
          <w:sz w:val="20"/>
          <w:szCs w:val="20"/>
          <w:lang w:eastAsia="cs-CZ"/>
        </w:rPr>
      </w:pPr>
    </w:p>
    <w:p w:rsidR="001322BC" w:rsidRPr="001322BC" w:rsidRDefault="001322BC" w:rsidP="001322BC">
      <w:pPr>
        <w:numPr>
          <w:ilvl w:val="0"/>
          <w:numId w:val="14"/>
        </w:numPr>
        <w:ind w:left="709" w:hanging="709"/>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V případě prodlení s provedením </w:t>
      </w:r>
      <w:r w:rsidR="00CF0554">
        <w:rPr>
          <w:rFonts w:ascii="Times New Roman" w:eastAsia="Calibri" w:hAnsi="Times New Roman" w:cs="Times New Roman"/>
          <w:color w:val="000000"/>
          <w:sz w:val="24"/>
          <w:szCs w:val="24"/>
          <w:lang w:eastAsia="cs-CZ"/>
        </w:rPr>
        <w:t>služby, která</w:t>
      </w:r>
      <w:r w:rsidRPr="001322BC">
        <w:rPr>
          <w:rFonts w:ascii="Times New Roman" w:eastAsia="Calibri" w:hAnsi="Times New Roman" w:cs="Times New Roman"/>
          <w:color w:val="000000"/>
          <w:sz w:val="24"/>
          <w:szCs w:val="24"/>
          <w:lang w:eastAsia="cs-CZ"/>
        </w:rPr>
        <w:t xml:space="preserve"> tvoří předmět smlouvy, je poskytovatel povinen zaplatit objednateli smluvní pokutu ve výši </w:t>
      </w:r>
      <w:r w:rsidR="00CF0554">
        <w:rPr>
          <w:rFonts w:ascii="Times New Roman" w:eastAsia="Calibri" w:hAnsi="Times New Roman" w:cs="Times New Roman"/>
          <w:color w:val="000000"/>
          <w:sz w:val="24"/>
          <w:szCs w:val="24"/>
          <w:lang w:eastAsia="cs-CZ"/>
        </w:rPr>
        <w:t>5 0</w:t>
      </w:r>
      <w:r w:rsidR="00B5551A">
        <w:rPr>
          <w:rFonts w:ascii="Times New Roman" w:eastAsia="Calibri" w:hAnsi="Times New Roman" w:cs="Times New Roman"/>
          <w:color w:val="000000"/>
          <w:sz w:val="24"/>
          <w:szCs w:val="24"/>
          <w:lang w:eastAsia="cs-CZ"/>
        </w:rPr>
        <w:t>00</w:t>
      </w:r>
      <w:r w:rsidRPr="001322BC">
        <w:rPr>
          <w:rFonts w:ascii="Times New Roman" w:eastAsia="Calibri" w:hAnsi="Times New Roman" w:cs="Times New Roman"/>
          <w:sz w:val="24"/>
          <w:szCs w:val="24"/>
          <w:lang w:eastAsia="cs-CZ"/>
        </w:rPr>
        <w:t xml:space="preserve"> Kč</w:t>
      </w:r>
      <w:r w:rsidRPr="001322BC">
        <w:rPr>
          <w:rFonts w:ascii="Times New Roman" w:eastAsia="Calibri" w:hAnsi="Times New Roman" w:cs="Times New Roman"/>
          <w:color w:val="FF0000"/>
          <w:sz w:val="24"/>
          <w:szCs w:val="24"/>
          <w:lang w:eastAsia="cs-CZ"/>
        </w:rPr>
        <w:t xml:space="preserve"> </w:t>
      </w:r>
      <w:r w:rsidRPr="001322BC">
        <w:rPr>
          <w:rFonts w:ascii="Times New Roman" w:eastAsia="Calibri" w:hAnsi="Times New Roman" w:cs="Times New Roman"/>
          <w:color w:val="000000"/>
          <w:sz w:val="24"/>
          <w:szCs w:val="24"/>
          <w:lang w:eastAsia="cs-CZ"/>
        </w:rPr>
        <w:t>za každá jednotlivá nesplnění povinností uvedená v </w:t>
      </w:r>
      <w:r w:rsidR="00730A53">
        <w:rPr>
          <w:rFonts w:ascii="Times New Roman" w:eastAsia="Calibri" w:hAnsi="Times New Roman" w:cs="Times New Roman"/>
          <w:color w:val="000000"/>
          <w:sz w:val="24"/>
          <w:szCs w:val="24"/>
          <w:lang w:eastAsia="cs-CZ"/>
        </w:rPr>
        <w:t>p</w:t>
      </w:r>
      <w:r w:rsidRPr="001322BC">
        <w:rPr>
          <w:rFonts w:ascii="Times New Roman" w:eastAsia="Calibri" w:hAnsi="Times New Roman" w:cs="Times New Roman"/>
          <w:color w:val="000000"/>
          <w:sz w:val="24"/>
          <w:szCs w:val="24"/>
          <w:lang w:eastAsia="cs-CZ"/>
        </w:rPr>
        <w:t xml:space="preserve">říloze č. 1 této smlouvy. Tímto jednotlivým nesplněním se rozumí </w:t>
      </w:r>
      <w:r w:rsidR="00CF0554">
        <w:rPr>
          <w:rFonts w:ascii="Times New Roman" w:eastAsia="Calibri" w:hAnsi="Times New Roman" w:cs="Times New Roman"/>
          <w:color w:val="000000"/>
          <w:sz w:val="24"/>
          <w:szCs w:val="24"/>
          <w:lang w:eastAsia="cs-CZ"/>
        </w:rPr>
        <w:t xml:space="preserve">i </w:t>
      </w:r>
      <w:r w:rsidRPr="001322BC">
        <w:rPr>
          <w:rFonts w:ascii="Times New Roman" w:eastAsia="Calibri" w:hAnsi="Times New Roman" w:cs="Times New Roman"/>
          <w:color w:val="000000"/>
          <w:sz w:val="24"/>
          <w:szCs w:val="24"/>
          <w:lang w:eastAsia="cs-CZ"/>
        </w:rPr>
        <w:t xml:space="preserve">neposkytnutí úplného rozsahu poskytovaných prací. </w:t>
      </w:r>
    </w:p>
    <w:p w:rsidR="001322BC" w:rsidRPr="001322BC" w:rsidRDefault="001322BC" w:rsidP="001322BC">
      <w:pPr>
        <w:ind w:left="709"/>
        <w:jc w:val="both"/>
        <w:rPr>
          <w:rFonts w:ascii="Times New Roman" w:eastAsia="Calibri" w:hAnsi="Times New Roman" w:cs="Times New Roman"/>
          <w:color w:val="000000"/>
          <w:sz w:val="24"/>
          <w:szCs w:val="24"/>
          <w:lang w:eastAsia="cs-CZ"/>
        </w:rPr>
      </w:pPr>
    </w:p>
    <w:p w:rsidR="001322BC" w:rsidRPr="001322BC" w:rsidRDefault="001322BC" w:rsidP="001322BC">
      <w:pPr>
        <w:numPr>
          <w:ilvl w:val="0"/>
          <w:numId w:val="14"/>
        </w:numPr>
        <w:ind w:left="709" w:hanging="709"/>
        <w:jc w:val="both"/>
        <w:rPr>
          <w:rFonts w:ascii="Times New Roman" w:eastAsia="Calibri" w:hAnsi="Times New Roman" w:cs="Times New Roman"/>
          <w:color w:val="000000"/>
          <w:sz w:val="24"/>
          <w:szCs w:val="24"/>
          <w:lang w:eastAsia="cs-CZ"/>
        </w:rPr>
      </w:pPr>
      <w:r w:rsidRPr="001322BC">
        <w:rPr>
          <w:rFonts w:ascii="Times New Roman" w:eastAsia="Times New Roman" w:hAnsi="Times New Roman" w:cs="Times New Roman"/>
          <w:color w:val="000000"/>
          <w:sz w:val="24"/>
          <w:szCs w:val="24"/>
          <w:lang w:eastAsia="cs-CZ"/>
        </w:rPr>
        <w:t>Při prodlení objednatele s úhradou faktury je poskytovatel oprávněn účtovat smluvní pokutu ve výši 0,05% z fakturované částky za každý den prodlení.</w:t>
      </w:r>
    </w:p>
    <w:p w:rsidR="001322BC" w:rsidRPr="001322BC" w:rsidRDefault="001322BC" w:rsidP="001322BC">
      <w:pPr>
        <w:ind w:left="709"/>
        <w:jc w:val="both"/>
        <w:rPr>
          <w:rFonts w:ascii="Times New Roman" w:eastAsia="Calibri" w:hAnsi="Times New Roman" w:cs="Times New Roman"/>
          <w:color w:val="000000"/>
          <w:sz w:val="24"/>
          <w:szCs w:val="24"/>
          <w:lang w:eastAsia="cs-CZ"/>
        </w:rPr>
      </w:pPr>
    </w:p>
    <w:p w:rsidR="001322BC" w:rsidRPr="001322BC" w:rsidRDefault="001322BC" w:rsidP="001322BC">
      <w:pPr>
        <w:numPr>
          <w:ilvl w:val="0"/>
          <w:numId w:val="14"/>
        </w:numPr>
        <w:ind w:left="709" w:hanging="709"/>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rsidR="001322BC" w:rsidRPr="001322BC" w:rsidRDefault="001322BC" w:rsidP="001322BC">
      <w:pPr>
        <w:ind w:left="709"/>
        <w:jc w:val="both"/>
        <w:rPr>
          <w:rFonts w:ascii="Times New Roman" w:eastAsia="Calibri" w:hAnsi="Times New Roman" w:cs="Times New Roman"/>
          <w:color w:val="000000"/>
          <w:sz w:val="24"/>
          <w:szCs w:val="24"/>
          <w:lang w:eastAsia="cs-CZ"/>
        </w:rPr>
      </w:pPr>
    </w:p>
    <w:p w:rsidR="001322BC" w:rsidRPr="001322BC" w:rsidRDefault="001322BC" w:rsidP="001322BC">
      <w:pPr>
        <w:numPr>
          <w:ilvl w:val="0"/>
          <w:numId w:val="14"/>
        </w:numPr>
        <w:ind w:left="709" w:hanging="709"/>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Smluvní strany se dohodly, že zaplacením smluvních pokut není dotčeno právo na náhradu škody, a to i ve výši přesahující vyúčtované, resp. uhrazené smluvní pokuty a rovněž není dotčena povinnost splnit závazky vyplývající z této smlouvy.</w:t>
      </w:r>
    </w:p>
    <w:p w:rsidR="002B37F7" w:rsidRPr="001322BC" w:rsidRDefault="002B37F7" w:rsidP="001322BC">
      <w:pPr>
        <w:shd w:val="clear" w:color="00FFFF" w:fill="auto"/>
        <w:ind w:left="284" w:hanging="568"/>
        <w:jc w:val="both"/>
        <w:rPr>
          <w:rFonts w:ascii="Times New Roman" w:eastAsia="Times New Roman" w:hAnsi="Times New Roman" w:cs="Times New Roman"/>
          <w:color w:val="000000"/>
          <w:sz w:val="24"/>
          <w:szCs w:val="20"/>
          <w:lang w:eastAsia="cs-CZ"/>
        </w:rPr>
      </w:pPr>
    </w:p>
    <w:p w:rsidR="00B5551A" w:rsidRDefault="00B5551A" w:rsidP="001322BC">
      <w:pPr>
        <w:shd w:val="clear" w:color="00FFFF" w:fill="auto"/>
        <w:jc w:val="center"/>
        <w:rPr>
          <w:rFonts w:ascii="Times New Roman" w:eastAsia="Times New Roman" w:hAnsi="Times New Roman" w:cs="Times New Roman"/>
          <w:b/>
          <w:color w:val="000000"/>
          <w:sz w:val="24"/>
          <w:szCs w:val="20"/>
          <w:lang w:eastAsia="cs-CZ"/>
        </w:rPr>
      </w:pPr>
    </w:p>
    <w:p w:rsidR="001322BC" w:rsidRDefault="001322BC" w:rsidP="001322BC">
      <w:pPr>
        <w:shd w:val="clear" w:color="00FFFF" w:fill="auto"/>
        <w:jc w:val="center"/>
        <w:rPr>
          <w:rFonts w:ascii="Times New Roman" w:eastAsia="Times New Roman" w:hAnsi="Times New Roman" w:cs="Times New Roman"/>
          <w:b/>
          <w:color w:val="000000"/>
          <w:sz w:val="24"/>
          <w:szCs w:val="24"/>
          <w:u w:val="single"/>
          <w:lang w:eastAsia="cs-CZ"/>
        </w:rPr>
      </w:pPr>
      <w:r w:rsidRPr="001322BC">
        <w:rPr>
          <w:rFonts w:ascii="Times New Roman" w:eastAsia="Times New Roman" w:hAnsi="Times New Roman" w:cs="Times New Roman"/>
          <w:b/>
          <w:color w:val="000000"/>
          <w:sz w:val="24"/>
          <w:szCs w:val="20"/>
          <w:lang w:eastAsia="cs-CZ"/>
        </w:rPr>
        <w:t xml:space="preserve">X. </w:t>
      </w:r>
      <w:r w:rsidRPr="002B37F7">
        <w:rPr>
          <w:rFonts w:ascii="Times New Roman" w:eastAsia="Times New Roman" w:hAnsi="Times New Roman" w:cs="Times New Roman"/>
          <w:b/>
          <w:color w:val="000000"/>
          <w:sz w:val="24"/>
          <w:szCs w:val="24"/>
          <w:lang w:eastAsia="cs-CZ"/>
        </w:rPr>
        <w:t>ZÁVĚREČNÁ USTANOVENÍ</w:t>
      </w:r>
    </w:p>
    <w:p w:rsidR="006A47AA" w:rsidRPr="001322BC" w:rsidRDefault="006A47AA" w:rsidP="001322BC">
      <w:pPr>
        <w:shd w:val="clear" w:color="00FFFF" w:fill="auto"/>
        <w:jc w:val="center"/>
        <w:rPr>
          <w:rFonts w:ascii="Times New Roman" w:eastAsia="Times New Roman" w:hAnsi="Times New Roman" w:cs="Times New Roman"/>
          <w:color w:val="000000"/>
          <w:sz w:val="20"/>
          <w:szCs w:val="20"/>
          <w:lang w:eastAsia="cs-CZ"/>
        </w:rPr>
      </w:pPr>
    </w:p>
    <w:p w:rsidR="006A47AA" w:rsidRDefault="001322BC" w:rsidP="006A47AA">
      <w:pPr>
        <w:pStyle w:val="Odstavecseseznamem"/>
        <w:numPr>
          <w:ilvl w:val="0"/>
          <w:numId w:val="20"/>
        </w:numPr>
        <w:spacing w:after="120"/>
        <w:jc w:val="both"/>
        <w:rPr>
          <w:rFonts w:ascii="Times New Roman" w:eastAsia="Calibri" w:hAnsi="Times New Roman" w:cs="Times New Roman"/>
          <w:color w:val="000000"/>
          <w:sz w:val="24"/>
          <w:szCs w:val="24"/>
          <w:lang w:eastAsia="cs-CZ"/>
        </w:rPr>
      </w:pPr>
      <w:r w:rsidRPr="006A47AA">
        <w:rPr>
          <w:rFonts w:ascii="Times New Roman" w:eastAsia="Calibri" w:hAnsi="Times New Roman" w:cs="Times New Roman"/>
          <w:color w:val="000000"/>
          <w:sz w:val="24"/>
          <w:szCs w:val="24"/>
          <w:lang w:eastAsia="cs-CZ"/>
        </w:rPr>
        <w:t>Tato smlouva a práva a povinnosti z ní vzniklé se řídí zákonem č. 89/2012 Sb., občanský zákoník.</w:t>
      </w:r>
    </w:p>
    <w:p w:rsidR="006A47AA" w:rsidRDefault="006A47AA" w:rsidP="006A47AA">
      <w:pPr>
        <w:pStyle w:val="Odstavecseseznamem"/>
        <w:spacing w:after="120"/>
        <w:ind w:left="502"/>
        <w:jc w:val="both"/>
        <w:rPr>
          <w:rFonts w:ascii="Times New Roman" w:eastAsia="Calibri" w:hAnsi="Times New Roman" w:cs="Times New Roman"/>
          <w:color w:val="000000"/>
          <w:sz w:val="24"/>
          <w:szCs w:val="24"/>
          <w:lang w:eastAsia="cs-CZ"/>
        </w:rPr>
      </w:pPr>
    </w:p>
    <w:p w:rsidR="006A47AA" w:rsidRPr="006A47AA" w:rsidRDefault="001322BC" w:rsidP="006A47AA">
      <w:pPr>
        <w:pStyle w:val="Odstavecseseznamem"/>
        <w:numPr>
          <w:ilvl w:val="0"/>
          <w:numId w:val="20"/>
        </w:numPr>
        <w:spacing w:after="120"/>
        <w:jc w:val="both"/>
        <w:rPr>
          <w:rFonts w:ascii="Times New Roman" w:eastAsia="Calibri" w:hAnsi="Times New Roman" w:cs="Times New Roman"/>
          <w:color w:val="000000"/>
          <w:sz w:val="24"/>
          <w:szCs w:val="24"/>
          <w:lang w:eastAsia="cs-CZ"/>
        </w:rPr>
      </w:pPr>
      <w:r w:rsidRPr="006A47AA">
        <w:rPr>
          <w:rFonts w:ascii="Times New Roman" w:hAnsi="Times New Roman" w:cs="Times New Roman"/>
          <w:sz w:val="24"/>
          <w:szCs w:val="24"/>
        </w:rPr>
        <w:t>Smlouva nabývá platnosti dnem podpisu oběma smluvními stranami</w:t>
      </w:r>
      <w:r w:rsidR="006F51E1" w:rsidRPr="006A47AA">
        <w:rPr>
          <w:rFonts w:ascii="Times New Roman" w:hAnsi="Times New Roman" w:cs="Times New Roman"/>
          <w:sz w:val="24"/>
          <w:szCs w:val="24"/>
        </w:rPr>
        <w:t xml:space="preserve">. Objednatel je povinen uveřejnit smlouvu </w:t>
      </w:r>
      <w:r w:rsidRPr="006A47AA">
        <w:rPr>
          <w:rFonts w:ascii="Times New Roman" w:hAnsi="Times New Roman" w:cs="Times New Roman"/>
          <w:sz w:val="24"/>
          <w:szCs w:val="24"/>
        </w:rPr>
        <w:t>v registru smluv dle zákona č. 340/2015 Sb., o registru smluv. Po</w:t>
      </w:r>
      <w:r w:rsidR="00B5551A" w:rsidRPr="006A47AA">
        <w:rPr>
          <w:rFonts w:ascii="Times New Roman" w:hAnsi="Times New Roman" w:cs="Times New Roman"/>
          <w:sz w:val="24"/>
          <w:szCs w:val="24"/>
        </w:rPr>
        <w:t>s</w:t>
      </w:r>
      <w:r w:rsidRPr="006A47AA">
        <w:rPr>
          <w:rFonts w:ascii="Times New Roman" w:hAnsi="Times New Roman" w:cs="Times New Roman"/>
          <w:sz w:val="24"/>
          <w:szCs w:val="24"/>
        </w:rPr>
        <w:t>kytovatel bere na vědomí, že uveřejnění smlouvy v plném znění v tomto registru zajistí objednatel.</w:t>
      </w:r>
    </w:p>
    <w:p w:rsidR="006A47AA" w:rsidRPr="006A47AA" w:rsidRDefault="006A47AA" w:rsidP="006A47AA">
      <w:pPr>
        <w:pStyle w:val="Odstavecseseznamem"/>
        <w:spacing w:after="120"/>
        <w:ind w:left="502"/>
        <w:jc w:val="both"/>
        <w:rPr>
          <w:rFonts w:ascii="Times New Roman" w:eastAsia="Calibri" w:hAnsi="Times New Roman" w:cs="Times New Roman"/>
          <w:color w:val="000000"/>
          <w:sz w:val="24"/>
          <w:szCs w:val="24"/>
          <w:lang w:eastAsia="cs-CZ"/>
        </w:rPr>
      </w:pPr>
    </w:p>
    <w:p w:rsidR="006A47AA" w:rsidRPr="006A47AA" w:rsidRDefault="001322BC" w:rsidP="006A47AA">
      <w:pPr>
        <w:pStyle w:val="Odstavecseseznamem"/>
        <w:numPr>
          <w:ilvl w:val="0"/>
          <w:numId w:val="20"/>
        </w:numPr>
        <w:spacing w:after="120"/>
        <w:jc w:val="both"/>
        <w:rPr>
          <w:rFonts w:ascii="Times New Roman" w:eastAsia="Calibri" w:hAnsi="Times New Roman" w:cs="Times New Roman"/>
          <w:color w:val="000000"/>
          <w:sz w:val="24"/>
          <w:szCs w:val="24"/>
          <w:lang w:eastAsia="cs-CZ"/>
        </w:rPr>
      </w:pPr>
      <w:r w:rsidRPr="006A47AA">
        <w:rPr>
          <w:rFonts w:ascii="Times New Roman" w:eastAsia="Times New Roman" w:hAnsi="Times New Roman" w:cs="Times New Roman"/>
          <w:sz w:val="24"/>
          <w:szCs w:val="20"/>
          <w:lang w:eastAsia="cs-CZ"/>
        </w:rPr>
        <w:lastRenderedPageBreak/>
        <w:t>Poskytovatel bere na vědomí, že tato smlouva včetně její změny a dodatků bude uveřejněna v souladu s § 219 zákona č. 134/2016 Sb., o zadávání veřejných zakázek v platném znění.</w:t>
      </w:r>
    </w:p>
    <w:p w:rsidR="006A47AA" w:rsidRPr="006A47AA" w:rsidRDefault="006A47AA" w:rsidP="006A47AA">
      <w:pPr>
        <w:pStyle w:val="Odstavecseseznamem"/>
        <w:spacing w:after="120"/>
        <w:ind w:left="502"/>
        <w:jc w:val="both"/>
        <w:rPr>
          <w:rFonts w:ascii="Times New Roman" w:eastAsia="Calibri" w:hAnsi="Times New Roman" w:cs="Times New Roman"/>
          <w:color w:val="000000"/>
          <w:sz w:val="24"/>
          <w:szCs w:val="24"/>
          <w:lang w:eastAsia="cs-CZ"/>
        </w:rPr>
      </w:pPr>
    </w:p>
    <w:p w:rsidR="006A47AA" w:rsidRPr="006A47AA" w:rsidRDefault="001322BC" w:rsidP="006A47AA">
      <w:pPr>
        <w:pStyle w:val="Odstavecseseznamem"/>
        <w:numPr>
          <w:ilvl w:val="0"/>
          <w:numId w:val="20"/>
        </w:numPr>
        <w:spacing w:after="120"/>
        <w:jc w:val="both"/>
        <w:rPr>
          <w:rFonts w:ascii="Times New Roman" w:eastAsia="Calibri" w:hAnsi="Times New Roman" w:cs="Times New Roman"/>
          <w:color w:val="000000"/>
          <w:sz w:val="24"/>
          <w:szCs w:val="24"/>
          <w:lang w:eastAsia="cs-CZ"/>
        </w:rPr>
      </w:pPr>
      <w:r w:rsidRPr="006A47AA">
        <w:rPr>
          <w:rFonts w:ascii="Times New Roman" w:eastAsia="Times New Roman" w:hAnsi="Times New Roman" w:cs="Times New Roman"/>
          <w:sz w:val="24"/>
          <w:szCs w:val="24"/>
          <w:lang w:eastAsia="cs-CZ"/>
        </w:rPr>
        <w:t>Poskytovatel bere na vědomí, že jakékoliv cenové navýšení může být realizováno pouze v souladu s § 222 zákona č. 134/2016 Sb., o zadávání veřejných zakázek v platném znění.</w:t>
      </w:r>
    </w:p>
    <w:p w:rsidR="006A47AA" w:rsidRPr="006A47AA" w:rsidRDefault="006A47AA" w:rsidP="006A47AA">
      <w:pPr>
        <w:pStyle w:val="Odstavecseseznamem"/>
        <w:spacing w:after="120"/>
        <w:ind w:left="502"/>
        <w:jc w:val="both"/>
        <w:rPr>
          <w:rFonts w:ascii="Times New Roman" w:eastAsia="Calibri" w:hAnsi="Times New Roman" w:cs="Times New Roman"/>
          <w:color w:val="000000"/>
          <w:sz w:val="24"/>
          <w:szCs w:val="24"/>
          <w:lang w:eastAsia="cs-CZ"/>
        </w:rPr>
      </w:pPr>
    </w:p>
    <w:p w:rsidR="006A47AA" w:rsidRPr="006A47AA" w:rsidRDefault="001322BC" w:rsidP="006A47AA">
      <w:pPr>
        <w:pStyle w:val="Odstavecseseznamem"/>
        <w:numPr>
          <w:ilvl w:val="0"/>
          <w:numId w:val="20"/>
        </w:numPr>
        <w:spacing w:after="120"/>
        <w:jc w:val="both"/>
        <w:rPr>
          <w:rFonts w:ascii="Times New Roman" w:eastAsia="Calibri" w:hAnsi="Times New Roman" w:cs="Times New Roman"/>
          <w:color w:val="000000"/>
          <w:sz w:val="24"/>
          <w:szCs w:val="24"/>
          <w:lang w:eastAsia="cs-CZ"/>
        </w:rPr>
      </w:pPr>
      <w:r w:rsidRPr="006A47AA">
        <w:rPr>
          <w:rFonts w:ascii="Times New Roman" w:eastAsia="Times New Roman" w:hAnsi="Times New Roman" w:cs="Times New Roman"/>
          <w:sz w:val="24"/>
          <w:szCs w:val="20"/>
          <w:lang w:eastAsia="cs-CZ"/>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6A47AA" w:rsidRPr="006A47AA" w:rsidRDefault="006A47AA" w:rsidP="006A47AA">
      <w:pPr>
        <w:pStyle w:val="Odstavecseseznamem"/>
        <w:spacing w:after="120"/>
        <w:ind w:left="502"/>
        <w:jc w:val="both"/>
        <w:rPr>
          <w:rFonts w:ascii="Times New Roman" w:eastAsia="Calibri" w:hAnsi="Times New Roman" w:cs="Times New Roman"/>
          <w:color w:val="000000"/>
          <w:sz w:val="24"/>
          <w:szCs w:val="24"/>
          <w:lang w:eastAsia="cs-CZ"/>
        </w:rPr>
      </w:pPr>
    </w:p>
    <w:p w:rsidR="006A47AA" w:rsidRPr="006A47AA" w:rsidRDefault="001322BC" w:rsidP="006A47AA">
      <w:pPr>
        <w:pStyle w:val="Odstavecseseznamem"/>
        <w:numPr>
          <w:ilvl w:val="0"/>
          <w:numId w:val="20"/>
        </w:numPr>
        <w:spacing w:after="120"/>
        <w:jc w:val="both"/>
        <w:rPr>
          <w:rFonts w:ascii="Times New Roman" w:eastAsia="Calibri" w:hAnsi="Times New Roman" w:cs="Times New Roman"/>
          <w:color w:val="000000"/>
          <w:sz w:val="24"/>
          <w:szCs w:val="24"/>
          <w:lang w:eastAsia="cs-CZ"/>
        </w:rPr>
      </w:pPr>
      <w:r w:rsidRPr="006A47AA">
        <w:rPr>
          <w:rFonts w:ascii="Times New Roman" w:eastAsia="Times New Roman" w:hAnsi="Times New Roman" w:cs="Times New Roman"/>
          <w:sz w:val="24"/>
          <w:szCs w:val="20"/>
          <w:lang w:eastAsia="cs-CZ"/>
        </w:rPr>
        <w:t>Smlouvu lze měnit a doplňovat po dohodě smluvních stran formou písemných dodatků k této smlouvě, podepsaných oběma smluvními stranami. Za písemnou formu nebude pro tento účel považována výměna e-mailových či jiných elektronických zpráv.</w:t>
      </w:r>
    </w:p>
    <w:p w:rsidR="002B37F7" w:rsidRPr="002B37F7" w:rsidRDefault="002B37F7" w:rsidP="002B37F7">
      <w:pPr>
        <w:pStyle w:val="Odstavecseseznamem"/>
        <w:spacing w:after="120"/>
        <w:ind w:left="502"/>
        <w:jc w:val="both"/>
        <w:rPr>
          <w:rFonts w:ascii="Times New Roman" w:eastAsia="Calibri" w:hAnsi="Times New Roman" w:cs="Times New Roman"/>
          <w:color w:val="000000"/>
          <w:sz w:val="24"/>
          <w:szCs w:val="24"/>
          <w:lang w:eastAsia="cs-CZ"/>
        </w:rPr>
      </w:pPr>
    </w:p>
    <w:p w:rsidR="006A47AA" w:rsidRPr="006A47AA" w:rsidRDefault="001322BC" w:rsidP="006A47AA">
      <w:pPr>
        <w:pStyle w:val="Odstavecseseznamem"/>
        <w:numPr>
          <w:ilvl w:val="0"/>
          <w:numId w:val="20"/>
        </w:numPr>
        <w:spacing w:after="120"/>
        <w:jc w:val="both"/>
        <w:rPr>
          <w:rFonts w:ascii="Times New Roman" w:eastAsia="Calibri" w:hAnsi="Times New Roman" w:cs="Times New Roman"/>
          <w:color w:val="000000"/>
          <w:sz w:val="24"/>
          <w:szCs w:val="24"/>
          <w:lang w:eastAsia="cs-CZ"/>
        </w:rPr>
      </w:pPr>
      <w:r w:rsidRPr="006A47AA">
        <w:rPr>
          <w:rFonts w:ascii="Times New Roman" w:eastAsia="Times New Roman" w:hAnsi="Times New Roman" w:cs="Times New Roman"/>
          <w:sz w:val="24"/>
          <w:szCs w:val="20"/>
          <w:lang w:eastAsia="cs-CZ"/>
        </w:rPr>
        <w:t xml:space="preserve">Smlouva se vyhotovuje ve třech stejnopisech, z nichž l </w:t>
      </w:r>
      <w:proofErr w:type="spellStart"/>
      <w:r w:rsidRPr="006A47AA">
        <w:rPr>
          <w:rFonts w:ascii="Times New Roman" w:eastAsia="Times New Roman" w:hAnsi="Times New Roman" w:cs="Times New Roman"/>
          <w:sz w:val="24"/>
          <w:szCs w:val="20"/>
          <w:lang w:eastAsia="cs-CZ"/>
        </w:rPr>
        <w:t>paré</w:t>
      </w:r>
      <w:proofErr w:type="spellEnd"/>
      <w:r w:rsidRPr="006A47AA">
        <w:rPr>
          <w:rFonts w:ascii="Times New Roman" w:eastAsia="Times New Roman" w:hAnsi="Times New Roman" w:cs="Times New Roman"/>
          <w:sz w:val="24"/>
          <w:szCs w:val="20"/>
          <w:lang w:eastAsia="cs-CZ"/>
        </w:rPr>
        <w:t xml:space="preserve"> obdrží p</w:t>
      </w:r>
      <w:r w:rsidR="006A47AA">
        <w:rPr>
          <w:rFonts w:ascii="Times New Roman" w:eastAsia="Times New Roman" w:hAnsi="Times New Roman" w:cs="Times New Roman"/>
          <w:sz w:val="24"/>
          <w:szCs w:val="20"/>
          <w:lang w:eastAsia="cs-CZ"/>
        </w:rPr>
        <w:t xml:space="preserve">oskytovatel a 2 </w:t>
      </w:r>
      <w:proofErr w:type="spellStart"/>
      <w:r w:rsidR="006A47AA">
        <w:rPr>
          <w:rFonts w:ascii="Times New Roman" w:eastAsia="Times New Roman" w:hAnsi="Times New Roman" w:cs="Times New Roman"/>
          <w:sz w:val="24"/>
          <w:szCs w:val="20"/>
          <w:lang w:eastAsia="cs-CZ"/>
        </w:rPr>
        <w:t>paré</w:t>
      </w:r>
      <w:proofErr w:type="spellEnd"/>
      <w:r w:rsidR="006A47AA">
        <w:rPr>
          <w:rFonts w:ascii="Times New Roman" w:eastAsia="Times New Roman" w:hAnsi="Times New Roman" w:cs="Times New Roman"/>
          <w:sz w:val="24"/>
          <w:szCs w:val="20"/>
          <w:lang w:eastAsia="cs-CZ"/>
        </w:rPr>
        <w:t xml:space="preserve"> objednatel.</w:t>
      </w:r>
    </w:p>
    <w:p w:rsidR="006A47AA" w:rsidRPr="006A47AA" w:rsidRDefault="006A47AA" w:rsidP="006A47AA">
      <w:pPr>
        <w:pStyle w:val="Odstavecseseznamem"/>
        <w:spacing w:after="120"/>
        <w:ind w:left="502"/>
        <w:jc w:val="both"/>
        <w:rPr>
          <w:rFonts w:ascii="Times New Roman" w:eastAsia="Calibri" w:hAnsi="Times New Roman" w:cs="Times New Roman"/>
          <w:color w:val="000000"/>
          <w:sz w:val="24"/>
          <w:szCs w:val="24"/>
          <w:lang w:eastAsia="cs-CZ"/>
        </w:rPr>
      </w:pPr>
    </w:p>
    <w:p w:rsidR="001322BC" w:rsidRPr="006A47AA" w:rsidRDefault="001322BC" w:rsidP="006A47AA">
      <w:pPr>
        <w:pStyle w:val="Odstavecseseznamem"/>
        <w:numPr>
          <w:ilvl w:val="0"/>
          <w:numId w:val="20"/>
        </w:numPr>
        <w:spacing w:after="120"/>
        <w:jc w:val="both"/>
        <w:rPr>
          <w:rFonts w:ascii="Times New Roman" w:eastAsia="Calibri" w:hAnsi="Times New Roman" w:cs="Times New Roman"/>
          <w:color w:val="000000"/>
          <w:sz w:val="24"/>
          <w:szCs w:val="24"/>
          <w:lang w:eastAsia="cs-CZ"/>
        </w:rPr>
      </w:pPr>
      <w:r w:rsidRPr="006A47AA">
        <w:rPr>
          <w:rFonts w:ascii="Times New Roman" w:eastAsia="Calibri" w:hAnsi="Times New Roman" w:cs="Times New Roman"/>
          <w:color w:val="000000"/>
          <w:sz w:val="24"/>
          <w:szCs w:val="24"/>
          <w:lang w:eastAsia="cs-CZ"/>
        </w:rPr>
        <w:t>Smluvní strany p</w:t>
      </w:r>
      <w:r w:rsidR="006A47AA" w:rsidRPr="006A47AA">
        <w:rPr>
          <w:rFonts w:ascii="Times New Roman" w:eastAsia="Calibri" w:hAnsi="Times New Roman" w:cs="Times New Roman"/>
          <w:color w:val="000000"/>
          <w:sz w:val="24"/>
          <w:szCs w:val="24"/>
          <w:lang w:eastAsia="cs-CZ"/>
        </w:rPr>
        <w:t>rohlašují, že i smlouvu přečetly</w:t>
      </w:r>
      <w:r w:rsidRPr="006A47AA">
        <w:rPr>
          <w:rFonts w:ascii="Times New Roman" w:eastAsia="Calibri" w:hAnsi="Times New Roman" w:cs="Times New Roman"/>
          <w:color w:val="000000"/>
          <w:sz w:val="24"/>
          <w:szCs w:val="24"/>
          <w:lang w:eastAsia="cs-CZ"/>
        </w:rPr>
        <w:t>, s jejím obsahem souhlasí, což stvrzují svými podpisy.</w:t>
      </w:r>
    </w:p>
    <w:p w:rsidR="001322BC" w:rsidRPr="001322BC" w:rsidRDefault="001322BC" w:rsidP="001322BC">
      <w:pPr>
        <w:jc w:val="center"/>
        <w:rPr>
          <w:rFonts w:ascii="Times New Roman" w:eastAsia="Times New Roman" w:hAnsi="Times New Roman" w:cs="Times New Roman"/>
          <w:color w:val="000000"/>
          <w:sz w:val="24"/>
          <w:szCs w:val="20"/>
          <w:lang w:eastAsia="cs-CZ"/>
        </w:rPr>
      </w:pPr>
    </w:p>
    <w:p w:rsidR="001322BC" w:rsidRPr="001322BC" w:rsidRDefault="001322BC" w:rsidP="001322BC">
      <w:pPr>
        <w:ind w:left="284" w:hanging="568"/>
        <w:jc w:val="center"/>
        <w:rPr>
          <w:rFonts w:ascii="Times New Roman" w:eastAsia="Times New Roman" w:hAnsi="Times New Roman" w:cs="Times New Roman"/>
          <w:color w:val="000000"/>
          <w:sz w:val="24"/>
          <w:szCs w:val="20"/>
          <w:lang w:eastAsia="cs-CZ"/>
        </w:rPr>
      </w:pPr>
    </w:p>
    <w:p w:rsidR="001322BC" w:rsidRPr="001322BC" w:rsidRDefault="001322BC" w:rsidP="001322BC">
      <w:pPr>
        <w:ind w:left="284" w:hanging="568"/>
        <w:rPr>
          <w:rFonts w:ascii="Times New Roman" w:eastAsia="Times New Roman" w:hAnsi="Times New Roman" w:cs="Times New Roman"/>
          <w:color w:val="000000"/>
          <w:sz w:val="24"/>
          <w:szCs w:val="20"/>
          <w:lang w:eastAsia="cs-CZ"/>
        </w:rPr>
      </w:pPr>
      <w:r w:rsidRPr="001322BC">
        <w:rPr>
          <w:rFonts w:ascii="Times New Roman" w:eastAsia="Times New Roman" w:hAnsi="Times New Roman" w:cs="Times New Roman"/>
          <w:color w:val="000000"/>
          <w:sz w:val="24"/>
          <w:szCs w:val="20"/>
          <w:lang w:eastAsia="cs-CZ"/>
        </w:rPr>
        <w:t xml:space="preserve">      Přílohy:</w:t>
      </w:r>
    </w:p>
    <w:p w:rsidR="001322BC" w:rsidRPr="001322BC" w:rsidRDefault="001322BC" w:rsidP="001322BC">
      <w:pPr>
        <w:ind w:left="284" w:hanging="568"/>
        <w:rPr>
          <w:rFonts w:ascii="Times New Roman" w:eastAsia="Times New Roman" w:hAnsi="Times New Roman" w:cs="Times New Roman"/>
          <w:color w:val="000000"/>
          <w:sz w:val="24"/>
          <w:szCs w:val="20"/>
          <w:lang w:eastAsia="cs-CZ"/>
        </w:rPr>
      </w:pPr>
    </w:p>
    <w:p w:rsidR="001322BC" w:rsidRPr="001322BC" w:rsidRDefault="001322BC" w:rsidP="001322BC">
      <w:pPr>
        <w:numPr>
          <w:ilvl w:val="0"/>
          <w:numId w:val="1"/>
        </w:numPr>
        <w:rPr>
          <w:rFonts w:ascii="Times New Roman" w:eastAsia="Times New Roman" w:hAnsi="Times New Roman" w:cs="Times New Roman"/>
          <w:color w:val="000000"/>
          <w:sz w:val="24"/>
          <w:szCs w:val="20"/>
          <w:lang w:eastAsia="cs-CZ"/>
        </w:rPr>
      </w:pPr>
      <w:r w:rsidRPr="001322BC">
        <w:rPr>
          <w:rFonts w:ascii="Times New Roman" w:eastAsia="Times New Roman" w:hAnsi="Times New Roman" w:cs="Times New Roman"/>
          <w:color w:val="000000"/>
          <w:sz w:val="24"/>
          <w:szCs w:val="20"/>
          <w:lang w:eastAsia="cs-CZ"/>
        </w:rPr>
        <w:t xml:space="preserve">Příloha č. 1 </w:t>
      </w:r>
      <w:r w:rsidR="002B37F7">
        <w:rPr>
          <w:rFonts w:ascii="Times New Roman" w:eastAsia="Times New Roman" w:hAnsi="Times New Roman" w:cs="Times New Roman"/>
          <w:color w:val="000000"/>
          <w:sz w:val="24"/>
          <w:szCs w:val="20"/>
          <w:lang w:eastAsia="cs-CZ"/>
        </w:rPr>
        <w:t>–</w:t>
      </w:r>
      <w:r w:rsidRPr="001322BC">
        <w:rPr>
          <w:rFonts w:ascii="Times New Roman" w:eastAsia="Times New Roman" w:hAnsi="Times New Roman" w:cs="Times New Roman"/>
          <w:color w:val="000000"/>
          <w:sz w:val="24"/>
          <w:szCs w:val="20"/>
          <w:lang w:eastAsia="cs-CZ"/>
        </w:rPr>
        <w:t xml:space="preserve"> </w:t>
      </w:r>
      <w:r w:rsidR="002B37F7">
        <w:rPr>
          <w:rFonts w:ascii="Times New Roman" w:eastAsia="Times New Roman" w:hAnsi="Times New Roman" w:cs="Times New Roman"/>
          <w:color w:val="000000"/>
          <w:sz w:val="24"/>
          <w:szCs w:val="23"/>
        </w:rPr>
        <w:t>Seznam míst a předpokládaného množství pro vývoz odpadních vod</w:t>
      </w:r>
      <w:r w:rsidR="006A47AA">
        <w:rPr>
          <w:rFonts w:ascii="Times New Roman" w:eastAsia="Times New Roman" w:hAnsi="Times New Roman" w:cs="Times New Roman"/>
          <w:color w:val="000000"/>
          <w:sz w:val="24"/>
          <w:szCs w:val="23"/>
        </w:rPr>
        <w:t xml:space="preserve"> pro rok 2017</w:t>
      </w:r>
    </w:p>
    <w:p w:rsidR="001322BC" w:rsidRDefault="001322BC" w:rsidP="001322BC">
      <w:pPr>
        <w:ind w:left="284" w:hanging="568"/>
        <w:rPr>
          <w:rFonts w:ascii="Times New Roman" w:eastAsia="Times New Roman" w:hAnsi="Times New Roman" w:cs="Times New Roman"/>
          <w:color w:val="000000"/>
          <w:sz w:val="24"/>
          <w:szCs w:val="20"/>
          <w:lang w:eastAsia="cs-CZ"/>
        </w:rPr>
      </w:pPr>
    </w:p>
    <w:p w:rsidR="002B37F7" w:rsidRDefault="002B37F7" w:rsidP="001322BC">
      <w:pPr>
        <w:ind w:left="284" w:hanging="568"/>
        <w:rPr>
          <w:rFonts w:ascii="Times New Roman" w:eastAsia="Times New Roman" w:hAnsi="Times New Roman" w:cs="Times New Roman"/>
          <w:color w:val="000000"/>
          <w:sz w:val="24"/>
          <w:szCs w:val="20"/>
          <w:lang w:eastAsia="cs-CZ"/>
        </w:rPr>
      </w:pPr>
    </w:p>
    <w:p w:rsidR="00074228" w:rsidRDefault="00074228" w:rsidP="001322BC">
      <w:pPr>
        <w:ind w:left="284" w:hanging="568"/>
        <w:rPr>
          <w:rFonts w:ascii="Times New Roman" w:eastAsia="Times New Roman" w:hAnsi="Times New Roman" w:cs="Times New Roman"/>
          <w:color w:val="000000"/>
          <w:sz w:val="24"/>
          <w:szCs w:val="20"/>
          <w:lang w:eastAsia="cs-CZ"/>
        </w:rPr>
      </w:pPr>
    </w:p>
    <w:p w:rsidR="00074228" w:rsidRDefault="00074228" w:rsidP="001322BC">
      <w:pPr>
        <w:ind w:left="284" w:hanging="568"/>
        <w:rPr>
          <w:rFonts w:ascii="Times New Roman" w:eastAsia="Times New Roman" w:hAnsi="Times New Roman" w:cs="Times New Roman"/>
          <w:color w:val="000000"/>
          <w:sz w:val="24"/>
          <w:szCs w:val="20"/>
          <w:lang w:eastAsia="cs-CZ"/>
        </w:rPr>
      </w:pPr>
    </w:p>
    <w:p w:rsidR="002B37F7" w:rsidRPr="001322BC" w:rsidRDefault="002B37F7" w:rsidP="001322BC">
      <w:pPr>
        <w:ind w:left="284" w:hanging="568"/>
        <w:rPr>
          <w:rFonts w:ascii="Times New Roman" w:eastAsia="Times New Roman" w:hAnsi="Times New Roman" w:cs="Times New Roman"/>
          <w:color w:val="000000"/>
          <w:sz w:val="24"/>
          <w:szCs w:val="20"/>
          <w:lang w:eastAsia="cs-CZ"/>
        </w:rPr>
      </w:pPr>
    </w:p>
    <w:p w:rsidR="001322BC" w:rsidRPr="001322BC" w:rsidRDefault="001322BC" w:rsidP="001322BC">
      <w:pPr>
        <w:ind w:left="284" w:hanging="568"/>
        <w:rPr>
          <w:rFonts w:ascii="Times New Roman" w:eastAsia="Times New Roman" w:hAnsi="Times New Roman" w:cs="Times New Roman"/>
          <w:color w:val="000000"/>
          <w:sz w:val="24"/>
          <w:szCs w:val="20"/>
          <w:lang w:eastAsia="cs-CZ"/>
        </w:rPr>
      </w:pPr>
    </w:p>
    <w:p w:rsidR="001322BC" w:rsidRPr="001322BC" w:rsidRDefault="001322BC" w:rsidP="001322BC">
      <w:pPr>
        <w:ind w:left="284" w:hanging="568"/>
        <w:rPr>
          <w:rFonts w:ascii="Times New Roman" w:eastAsia="Times New Roman" w:hAnsi="Times New Roman" w:cs="Times New Roman"/>
          <w:color w:val="000000"/>
          <w:sz w:val="24"/>
          <w:szCs w:val="20"/>
          <w:lang w:eastAsia="cs-CZ"/>
        </w:rPr>
      </w:pPr>
      <w:r w:rsidRPr="001322BC">
        <w:rPr>
          <w:rFonts w:ascii="Times New Roman" w:eastAsia="Times New Roman" w:hAnsi="Times New Roman" w:cs="Times New Roman"/>
          <w:color w:val="000000"/>
          <w:sz w:val="24"/>
          <w:szCs w:val="20"/>
          <w:lang w:eastAsia="cs-CZ"/>
        </w:rPr>
        <w:t>V Praze dne:</w:t>
      </w:r>
      <w:r w:rsidRPr="001322BC">
        <w:rPr>
          <w:rFonts w:ascii="Times New Roman" w:eastAsia="Times New Roman" w:hAnsi="Times New Roman" w:cs="Times New Roman"/>
          <w:color w:val="000000"/>
          <w:sz w:val="24"/>
          <w:szCs w:val="20"/>
          <w:lang w:eastAsia="cs-CZ"/>
        </w:rPr>
        <w:tab/>
      </w:r>
      <w:r w:rsidRPr="001322BC">
        <w:rPr>
          <w:rFonts w:ascii="Times New Roman" w:eastAsia="Times New Roman" w:hAnsi="Times New Roman" w:cs="Times New Roman"/>
          <w:color w:val="000000"/>
          <w:sz w:val="24"/>
          <w:szCs w:val="20"/>
          <w:lang w:eastAsia="cs-CZ"/>
        </w:rPr>
        <w:tab/>
      </w:r>
      <w:r w:rsidRPr="001322BC">
        <w:rPr>
          <w:rFonts w:ascii="Times New Roman" w:eastAsia="Times New Roman" w:hAnsi="Times New Roman" w:cs="Times New Roman"/>
          <w:color w:val="000000"/>
          <w:sz w:val="24"/>
          <w:szCs w:val="20"/>
          <w:lang w:eastAsia="cs-CZ"/>
        </w:rPr>
        <w:tab/>
      </w:r>
      <w:r w:rsidRPr="001322BC">
        <w:rPr>
          <w:rFonts w:ascii="Times New Roman" w:eastAsia="Times New Roman" w:hAnsi="Times New Roman" w:cs="Times New Roman"/>
          <w:color w:val="000000"/>
          <w:sz w:val="24"/>
          <w:szCs w:val="20"/>
          <w:lang w:eastAsia="cs-CZ"/>
        </w:rPr>
        <w:tab/>
      </w:r>
      <w:r w:rsidRPr="001322BC">
        <w:rPr>
          <w:rFonts w:ascii="Times New Roman" w:eastAsia="Times New Roman" w:hAnsi="Times New Roman" w:cs="Times New Roman"/>
          <w:color w:val="000000"/>
          <w:sz w:val="24"/>
          <w:szCs w:val="20"/>
          <w:lang w:eastAsia="cs-CZ"/>
        </w:rPr>
        <w:tab/>
      </w:r>
      <w:r w:rsidRPr="001322BC">
        <w:rPr>
          <w:rFonts w:ascii="Times New Roman" w:eastAsia="Times New Roman" w:hAnsi="Times New Roman" w:cs="Times New Roman"/>
          <w:color w:val="000000"/>
          <w:sz w:val="24"/>
          <w:szCs w:val="20"/>
          <w:lang w:eastAsia="cs-CZ"/>
        </w:rPr>
        <w:tab/>
      </w:r>
      <w:r w:rsidRPr="001322BC">
        <w:rPr>
          <w:rFonts w:ascii="Times New Roman" w:eastAsia="Times New Roman" w:hAnsi="Times New Roman" w:cs="Times New Roman"/>
          <w:color w:val="000000"/>
          <w:sz w:val="24"/>
          <w:szCs w:val="20"/>
          <w:lang w:eastAsia="cs-CZ"/>
        </w:rPr>
        <w:tab/>
        <w:t>V </w:t>
      </w:r>
      <w:r w:rsidR="008D633B" w:rsidRPr="008D633B">
        <w:rPr>
          <w:rFonts w:ascii="Times New Roman" w:eastAsia="Times New Roman" w:hAnsi="Times New Roman" w:cs="Times New Roman"/>
          <w:color w:val="000000"/>
          <w:sz w:val="24"/>
          <w:szCs w:val="20"/>
          <w:lang w:eastAsia="cs-CZ"/>
        </w:rPr>
        <w:t>Praze</w:t>
      </w:r>
      <w:r w:rsidRPr="008D633B">
        <w:rPr>
          <w:rFonts w:ascii="Times New Roman" w:eastAsia="Times New Roman" w:hAnsi="Times New Roman" w:cs="Times New Roman"/>
          <w:color w:val="000000"/>
          <w:sz w:val="24"/>
          <w:szCs w:val="20"/>
          <w:lang w:eastAsia="cs-CZ"/>
        </w:rPr>
        <w:t xml:space="preserve"> </w:t>
      </w:r>
      <w:r w:rsidRPr="001322BC">
        <w:rPr>
          <w:rFonts w:ascii="Times New Roman" w:eastAsia="Times New Roman" w:hAnsi="Times New Roman" w:cs="Times New Roman"/>
          <w:color w:val="000000"/>
          <w:sz w:val="24"/>
          <w:szCs w:val="20"/>
          <w:lang w:eastAsia="cs-CZ"/>
        </w:rPr>
        <w:t>dne</w:t>
      </w:r>
      <w:r w:rsidR="008D633B">
        <w:rPr>
          <w:rFonts w:ascii="Times New Roman" w:eastAsia="Times New Roman" w:hAnsi="Times New Roman" w:cs="Times New Roman"/>
          <w:color w:val="000000"/>
          <w:sz w:val="24"/>
          <w:szCs w:val="20"/>
          <w:lang w:eastAsia="cs-CZ"/>
        </w:rPr>
        <w:t>:</w:t>
      </w:r>
    </w:p>
    <w:p w:rsidR="001322BC" w:rsidRDefault="001322BC" w:rsidP="001322BC">
      <w:pPr>
        <w:rPr>
          <w:rFonts w:ascii="Times New Roman" w:eastAsia="Times New Roman" w:hAnsi="Times New Roman" w:cs="Times New Roman"/>
          <w:color w:val="000000"/>
          <w:sz w:val="24"/>
          <w:szCs w:val="20"/>
          <w:lang w:eastAsia="cs-CZ"/>
        </w:rPr>
      </w:pPr>
    </w:p>
    <w:p w:rsidR="006A47AA" w:rsidRDefault="006A47AA" w:rsidP="001322BC">
      <w:pPr>
        <w:rPr>
          <w:rFonts w:ascii="Times New Roman" w:eastAsia="Times New Roman" w:hAnsi="Times New Roman" w:cs="Times New Roman"/>
          <w:color w:val="000000"/>
          <w:sz w:val="24"/>
          <w:szCs w:val="20"/>
          <w:lang w:eastAsia="cs-CZ"/>
        </w:rPr>
      </w:pPr>
    </w:p>
    <w:p w:rsidR="006A47AA" w:rsidRPr="001322BC" w:rsidRDefault="006A47AA" w:rsidP="001322BC">
      <w:pPr>
        <w:rPr>
          <w:rFonts w:ascii="Times New Roman" w:eastAsia="Times New Roman" w:hAnsi="Times New Roman" w:cs="Times New Roman"/>
          <w:color w:val="000000"/>
          <w:sz w:val="24"/>
          <w:szCs w:val="20"/>
          <w:lang w:eastAsia="cs-CZ"/>
        </w:rPr>
      </w:pPr>
    </w:p>
    <w:p w:rsidR="001322BC" w:rsidRPr="001322BC" w:rsidRDefault="001322BC" w:rsidP="001322BC">
      <w:pPr>
        <w:shd w:val="clear" w:color="auto" w:fill="FFFFFF"/>
        <w:rPr>
          <w:rFonts w:ascii="Times New Roman" w:eastAsia="Times New Roman" w:hAnsi="Times New Roman" w:cs="Times New Roman"/>
          <w:sz w:val="24"/>
          <w:szCs w:val="20"/>
          <w:lang w:eastAsia="cs-CZ"/>
        </w:rPr>
      </w:pPr>
    </w:p>
    <w:p w:rsidR="001322BC" w:rsidRPr="001322BC" w:rsidRDefault="001322BC" w:rsidP="001322BC">
      <w:pPr>
        <w:shd w:val="clear" w:color="auto" w:fill="FFFFFF"/>
        <w:spacing w:line="360" w:lineRule="auto"/>
        <w:ind w:hanging="284"/>
        <w:contextualSpacing/>
        <w:rPr>
          <w:rFonts w:ascii="Times New Roman" w:eastAsia="Times New Roman" w:hAnsi="Times New Roman" w:cs="Times New Roman"/>
          <w:sz w:val="24"/>
          <w:szCs w:val="20"/>
          <w:lang w:eastAsia="cs-CZ"/>
        </w:rPr>
      </w:pPr>
      <w:r w:rsidRPr="001322BC">
        <w:rPr>
          <w:rFonts w:ascii="Times New Roman" w:eastAsia="Times New Roman" w:hAnsi="Times New Roman" w:cs="Times New Roman"/>
          <w:sz w:val="24"/>
          <w:szCs w:val="20"/>
          <w:lang w:eastAsia="cs-CZ"/>
        </w:rPr>
        <w:t>______________________________________</w:t>
      </w:r>
      <w:r w:rsidRPr="001322BC">
        <w:rPr>
          <w:rFonts w:ascii="Times New Roman" w:eastAsia="Times New Roman" w:hAnsi="Times New Roman" w:cs="Times New Roman"/>
          <w:sz w:val="24"/>
          <w:szCs w:val="20"/>
          <w:lang w:eastAsia="cs-CZ"/>
        </w:rPr>
        <w:tab/>
        <w:t xml:space="preserve">     </w:t>
      </w:r>
      <w:r w:rsidR="002B37F7">
        <w:rPr>
          <w:rFonts w:ascii="Times New Roman" w:eastAsia="Times New Roman" w:hAnsi="Times New Roman" w:cs="Times New Roman"/>
          <w:sz w:val="24"/>
          <w:szCs w:val="20"/>
          <w:lang w:eastAsia="cs-CZ"/>
        </w:rPr>
        <w:t xml:space="preserve">  </w:t>
      </w:r>
      <w:r w:rsidRPr="001322BC">
        <w:rPr>
          <w:rFonts w:ascii="Times New Roman" w:eastAsia="Times New Roman" w:hAnsi="Times New Roman" w:cs="Times New Roman"/>
          <w:sz w:val="24"/>
          <w:szCs w:val="20"/>
          <w:lang w:eastAsia="cs-CZ"/>
        </w:rPr>
        <w:t xml:space="preserve">    _____________________________</w:t>
      </w:r>
    </w:p>
    <w:p w:rsidR="001322BC" w:rsidRPr="001322BC" w:rsidRDefault="001322BC" w:rsidP="001322BC">
      <w:pPr>
        <w:shd w:val="clear" w:color="auto" w:fill="FFFFFF"/>
        <w:ind w:hanging="284"/>
        <w:rPr>
          <w:rFonts w:ascii="Times New Roman" w:eastAsia="Times New Roman" w:hAnsi="Times New Roman" w:cs="Times New Roman"/>
          <w:sz w:val="24"/>
          <w:szCs w:val="20"/>
          <w:lang w:eastAsia="cs-CZ"/>
        </w:rPr>
      </w:pPr>
      <w:r w:rsidRPr="001322BC">
        <w:rPr>
          <w:rFonts w:ascii="Times New Roman" w:eastAsia="Times New Roman" w:hAnsi="Times New Roman" w:cs="Times New Roman"/>
          <w:sz w:val="24"/>
          <w:szCs w:val="20"/>
          <w:lang w:eastAsia="cs-CZ"/>
        </w:rPr>
        <w:t>ARMÁDNÍ SERVISNÍ, příspěvková organizace</w:t>
      </w:r>
      <w:r w:rsidRPr="001322BC">
        <w:rPr>
          <w:rFonts w:ascii="Times New Roman" w:eastAsia="Times New Roman" w:hAnsi="Times New Roman" w:cs="Times New Roman"/>
          <w:sz w:val="24"/>
          <w:szCs w:val="20"/>
          <w:lang w:eastAsia="cs-CZ"/>
        </w:rPr>
        <w:tab/>
        <w:t xml:space="preserve">        </w:t>
      </w:r>
      <w:r w:rsidR="006A47AA">
        <w:rPr>
          <w:rFonts w:ascii="Times New Roman" w:eastAsia="Times New Roman" w:hAnsi="Times New Roman" w:cs="Times New Roman"/>
          <w:sz w:val="24"/>
          <w:szCs w:val="20"/>
          <w:lang w:eastAsia="cs-CZ"/>
        </w:rPr>
        <w:t xml:space="preserve">      </w:t>
      </w:r>
      <w:r w:rsidR="008D633B">
        <w:rPr>
          <w:rFonts w:ascii="Times New Roman" w:eastAsia="Times New Roman" w:hAnsi="Times New Roman" w:cs="Times New Roman"/>
          <w:sz w:val="24"/>
          <w:szCs w:val="24"/>
          <w:lang w:eastAsia="cs-CZ"/>
        </w:rPr>
        <w:t>ASTON – služby v ekologii, s.r.o.</w:t>
      </w:r>
    </w:p>
    <w:p w:rsidR="001322BC" w:rsidRPr="008D633B" w:rsidRDefault="001322BC" w:rsidP="001322BC">
      <w:pPr>
        <w:shd w:val="clear" w:color="auto" w:fill="FFFFFF"/>
        <w:ind w:left="708"/>
        <w:rPr>
          <w:rFonts w:ascii="Times New Roman" w:eastAsia="Times New Roman" w:hAnsi="Times New Roman" w:cs="Times New Roman"/>
          <w:sz w:val="24"/>
          <w:szCs w:val="20"/>
          <w:lang w:eastAsia="cs-CZ"/>
        </w:rPr>
      </w:pPr>
      <w:r w:rsidRPr="001322BC">
        <w:rPr>
          <w:rFonts w:ascii="Times New Roman" w:eastAsia="Times New Roman" w:hAnsi="Times New Roman" w:cs="Times New Roman"/>
          <w:sz w:val="24"/>
          <w:szCs w:val="20"/>
          <w:lang w:eastAsia="cs-CZ"/>
        </w:rPr>
        <w:t xml:space="preserve">       Ing. Martin Lehký</w:t>
      </w:r>
      <w:r w:rsidRPr="001322BC">
        <w:rPr>
          <w:rFonts w:ascii="Times New Roman" w:eastAsia="Times New Roman" w:hAnsi="Times New Roman" w:cs="Times New Roman"/>
          <w:sz w:val="24"/>
          <w:szCs w:val="20"/>
          <w:lang w:eastAsia="cs-CZ"/>
        </w:rPr>
        <w:tab/>
      </w:r>
      <w:r w:rsidRPr="001322BC">
        <w:rPr>
          <w:rFonts w:ascii="Times New Roman" w:eastAsia="Times New Roman" w:hAnsi="Times New Roman" w:cs="Times New Roman"/>
          <w:sz w:val="24"/>
          <w:szCs w:val="20"/>
          <w:lang w:eastAsia="cs-CZ"/>
        </w:rPr>
        <w:tab/>
      </w:r>
      <w:r w:rsidRPr="001322BC">
        <w:rPr>
          <w:rFonts w:ascii="Times New Roman" w:eastAsia="Times New Roman" w:hAnsi="Times New Roman" w:cs="Times New Roman"/>
          <w:sz w:val="24"/>
          <w:szCs w:val="20"/>
          <w:lang w:eastAsia="cs-CZ"/>
        </w:rPr>
        <w:tab/>
      </w:r>
      <w:r w:rsidR="008D633B">
        <w:rPr>
          <w:rFonts w:ascii="Times New Roman" w:eastAsia="Times New Roman" w:hAnsi="Times New Roman" w:cs="Times New Roman"/>
          <w:sz w:val="24"/>
          <w:szCs w:val="20"/>
          <w:lang w:eastAsia="cs-CZ"/>
        </w:rPr>
        <w:t xml:space="preserve">                               </w:t>
      </w:r>
      <w:r w:rsidR="008D633B">
        <w:rPr>
          <w:rFonts w:ascii="Times New Roman" w:eastAsia="Times New Roman" w:hAnsi="Times New Roman" w:cs="Times New Roman"/>
          <w:sz w:val="24"/>
          <w:szCs w:val="24"/>
          <w:lang w:eastAsia="cs-CZ"/>
        </w:rPr>
        <w:t>Josef Mrázek</w:t>
      </w:r>
    </w:p>
    <w:p w:rsidR="001322BC" w:rsidRPr="001322BC" w:rsidRDefault="001322BC" w:rsidP="001322BC">
      <w:pPr>
        <w:shd w:val="clear" w:color="auto" w:fill="FFFFFF"/>
        <w:ind w:left="720" w:firstLine="720"/>
        <w:rPr>
          <w:rFonts w:ascii="Times New Roman" w:eastAsia="Times New Roman" w:hAnsi="Times New Roman" w:cs="Times New Roman"/>
          <w:sz w:val="24"/>
          <w:szCs w:val="20"/>
          <w:lang w:eastAsia="cs-CZ"/>
        </w:rPr>
      </w:pPr>
      <w:r w:rsidRPr="008D633B">
        <w:rPr>
          <w:rFonts w:ascii="Times New Roman" w:eastAsia="Times New Roman" w:hAnsi="Times New Roman" w:cs="Times New Roman"/>
          <w:sz w:val="24"/>
          <w:szCs w:val="20"/>
          <w:lang w:eastAsia="cs-CZ"/>
        </w:rPr>
        <w:t xml:space="preserve">   ředitel     </w:t>
      </w:r>
      <w:r w:rsidRPr="008D633B">
        <w:rPr>
          <w:rFonts w:ascii="Times New Roman" w:eastAsia="Times New Roman" w:hAnsi="Times New Roman" w:cs="Times New Roman"/>
          <w:sz w:val="24"/>
          <w:szCs w:val="20"/>
          <w:lang w:eastAsia="cs-CZ"/>
        </w:rPr>
        <w:tab/>
      </w:r>
      <w:r w:rsidRPr="008D633B">
        <w:rPr>
          <w:rFonts w:ascii="Times New Roman" w:eastAsia="Times New Roman" w:hAnsi="Times New Roman" w:cs="Times New Roman"/>
          <w:sz w:val="24"/>
          <w:szCs w:val="20"/>
          <w:lang w:eastAsia="cs-CZ"/>
        </w:rPr>
        <w:tab/>
      </w:r>
      <w:r w:rsidRPr="008D633B">
        <w:rPr>
          <w:rFonts w:ascii="Times New Roman" w:eastAsia="Times New Roman" w:hAnsi="Times New Roman" w:cs="Times New Roman"/>
          <w:sz w:val="24"/>
          <w:szCs w:val="20"/>
          <w:lang w:eastAsia="cs-CZ"/>
        </w:rPr>
        <w:tab/>
      </w:r>
      <w:r w:rsidRPr="008D633B">
        <w:rPr>
          <w:rFonts w:ascii="Times New Roman" w:eastAsia="Times New Roman" w:hAnsi="Times New Roman" w:cs="Times New Roman"/>
          <w:sz w:val="24"/>
          <w:szCs w:val="20"/>
          <w:lang w:eastAsia="cs-CZ"/>
        </w:rPr>
        <w:tab/>
      </w:r>
      <w:r w:rsidRPr="008D633B">
        <w:rPr>
          <w:rFonts w:ascii="Times New Roman" w:eastAsia="Times New Roman" w:hAnsi="Times New Roman" w:cs="Times New Roman"/>
          <w:sz w:val="24"/>
          <w:szCs w:val="20"/>
          <w:lang w:eastAsia="cs-CZ"/>
        </w:rPr>
        <w:tab/>
        <w:t xml:space="preserve">     </w:t>
      </w:r>
      <w:r w:rsidR="006A47AA" w:rsidRPr="008D633B">
        <w:rPr>
          <w:rFonts w:ascii="Times New Roman" w:eastAsia="Times New Roman" w:hAnsi="Times New Roman" w:cs="Times New Roman"/>
          <w:sz w:val="24"/>
          <w:szCs w:val="20"/>
          <w:lang w:eastAsia="cs-CZ"/>
        </w:rPr>
        <w:t xml:space="preserve">            </w:t>
      </w:r>
      <w:r w:rsidR="002B37F7" w:rsidRPr="008D633B">
        <w:rPr>
          <w:rFonts w:ascii="Times New Roman" w:eastAsia="Times New Roman" w:hAnsi="Times New Roman" w:cs="Times New Roman"/>
          <w:sz w:val="24"/>
          <w:szCs w:val="20"/>
          <w:lang w:eastAsia="cs-CZ"/>
        </w:rPr>
        <w:t xml:space="preserve">  </w:t>
      </w:r>
      <w:r w:rsidR="008D633B">
        <w:rPr>
          <w:rFonts w:ascii="Times New Roman" w:eastAsia="Times New Roman" w:hAnsi="Times New Roman" w:cs="Times New Roman"/>
          <w:sz w:val="24"/>
          <w:szCs w:val="20"/>
          <w:lang w:eastAsia="cs-CZ"/>
        </w:rPr>
        <w:t xml:space="preserve">    </w:t>
      </w:r>
      <w:r w:rsidR="002B37F7" w:rsidRPr="008D633B">
        <w:rPr>
          <w:rFonts w:ascii="Times New Roman" w:eastAsia="Times New Roman" w:hAnsi="Times New Roman" w:cs="Times New Roman"/>
          <w:sz w:val="24"/>
          <w:szCs w:val="20"/>
          <w:lang w:eastAsia="cs-CZ"/>
        </w:rPr>
        <w:t xml:space="preserve"> </w:t>
      </w:r>
      <w:r w:rsidRPr="008D633B">
        <w:rPr>
          <w:rFonts w:ascii="Times New Roman" w:eastAsia="Times New Roman" w:hAnsi="Times New Roman" w:cs="Times New Roman"/>
          <w:sz w:val="24"/>
          <w:szCs w:val="20"/>
          <w:lang w:eastAsia="cs-CZ"/>
        </w:rPr>
        <w:t xml:space="preserve"> </w:t>
      </w:r>
      <w:r w:rsidR="008D633B">
        <w:rPr>
          <w:rFonts w:ascii="Times New Roman" w:eastAsia="Times New Roman" w:hAnsi="Times New Roman" w:cs="Times New Roman"/>
          <w:sz w:val="24"/>
          <w:szCs w:val="24"/>
          <w:lang w:eastAsia="cs-CZ"/>
        </w:rPr>
        <w:t>jednatel</w:t>
      </w:r>
    </w:p>
    <w:p w:rsidR="001322BC" w:rsidRPr="001322BC" w:rsidRDefault="001322BC" w:rsidP="002B37F7">
      <w:pPr>
        <w:tabs>
          <w:tab w:val="center" w:pos="1843"/>
          <w:tab w:val="center" w:pos="7230"/>
        </w:tabs>
        <w:rPr>
          <w:rFonts w:ascii="Times New Roman" w:eastAsia="Times New Roman" w:hAnsi="Times New Roman" w:cs="Times New Roman"/>
          <w:color w:val="000000"/>
          <w:sz w:val="24"/>
          <w:szCs w:val="20"/>
          <w:lang w:eastAsia="cs-CZ"/>
        </w:rPr>
      </w:pPr>
      <w:r w:rsidRPr="001322BC">
        <w:rPr>
          <w:rFonts w:ascii="Times New Roman" w:eastAsia="Times New Roman" w:hAnsi="Times New Roman" w:cs="Times New Roman"/>
          <w:sz w:val="24"/>
          <w:szCs w:val="20"/>
          <w:lang w:eastAsia="cs-CZ"/>
        </w:rPr>
        <w:tab/>
        <w:t xml:space="preserve">                                                                        </w:t>
      </w:r>
      <w:r w:rsidRPr="001322BC">
        <w:rPr>
          <w:rFonts w:ascii="Times New Roman" w:eastAsia="Times New Roman" w:hAnsi="Times New Roman" w:cs="Times New Roman"/>
          <w:sz w:val="24"/>
          <w:szCs w:val="20"/>
          <w:lang w:eastAsia="cs-CZ"/>
        </w:rPr>
        <w:tab/>
      </w:r>
    </w:p>
    <w:p w:rsidR="008A295C" w:rsidRDefault="008A295C"/>
    <w:sectPr w:rsidR="008A295C" w:rsidSect="00913B5C">
      <w:headerReference w:type="even" r:id="rId12"/>
      <w:headerReference w:type="default" r:id="rId13"/>
      <w:footerReference w:type="even" r:id="rId14"/>
      <w:footerReference w:type="default" r:id="rId15"/>
      <w:pgSz w:w="11907" w:h="16840" w:code="9"/>
      <w:pgMar w:top="1418" w:right="1418" w:bottom="1247" w:left="1134" w:header="454" w:footer="39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0D9" w:rsidRDefault="007540D9">
      <w:r>
        <w:separator/>
      </w:r>
    </w:p>
  </w:endnote>
  <w:endnote w:type="continuationSeparator" w:id="0">
    <w:p w:rsidR="007540D9" w:rsidRDefault="0075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FF6" w:rsidRDefault="001322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95FF6" w:rsidRDefault="007540D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FF6" w:rsidRDefault="001322BC">
    <w:pPr>
      <w:pStyle w:val="Zpat"/>
      <w:jc w:val="center"/>
    </w:pPr>
    <w:r>
      <w:rPr>
        <w:noProof/>
      </w:rPr>
      <w:drawing>
        <wp:anchor distT="0" distB="0" distL="0" distR="0" simplePos="0" relativeHeight="251661312" behindDoc="0" locked="0" layoutInCell="1" allowOverlap="1" wp14:anchorId="4E6E2C75" wp14:editId="73AC64C9">
          <wp:simplePos x="0" y="0"/>
          <wp:positionH relativeFrom="column">
            <wp:posOffset>-217170</wp:posOffset>
          </wp:positionH>
          <wp:positionV relativeFrom="paragraph">
            <wp:posOffset>-254635</wp:posOffset>
          </wp:positionV>
          <wp:extent cx="425450" cy="506730"/>
          <wp:effectExtent l="0" t="0" r="0" b="762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Stránka </w:t>
    </w:r>
    <w:r>
      <w:rPr>
        <w:b/>
        <w:sz w:val="24"/>
        <w:szCs w:val="24"/>
      </w:rPr>
      <w:fldChar w:fldCharType="begin"/>
    </w:r>
    <w:r>
      <w:rPr>
        <w:b/>
      </w:rPr>
      <w:instrText>PAGE</w:instrText>
    </w:r>
    <w:r>
      <w:rPr>
        <w:b/>
        <w:sz w:val="24"/>
        <w:szCs w:val="24"/>
      </w:rPr>
      <w:fldChar w:fldCharType="separate"/>
    </w:r>
    <w:r w:rsidR="00EC0DA8">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EC0DA8">
      <w:rPr>
        <w:b/>
        <w:noProof/>
      </w:rPr>
      <w:t>6</w:t>
    </w:r>
    <w:r>
      <w:rPr>
        <w:b/>
        <w:sz w:val="24"/>
        <w:szCs w:val="24"/>
      </w:rPr>
      <w:fldChar w:fldCharType="end"/>
    </w:r>
    <w:r>
      <w:rPr>
        <w:noProof/>
      </w:rPr>
      <w:drawing>
        <wp:anchor distT="0" distB="0" distL="0" distR="0" simplePos="0" relativeHeight="251660288" behindDoc="0" locked="0" layoutInCell="1" allowOverlap="1" wp14:anchorId="406AC4C2" wp14:editId="5B0B1646">
          <wp:simplePos x="0" y="0"/>
          <wp:positionH relativeFrom="column">
            <wp:posOffset>899795</wp:posOffset>
          </wp:positionH>
          <wp:positionV relativeFrom="paragraph">
            <wp:posOffset>899795</wp:posOffset>
          </wp:positionV>
          <wp:extent cx="425450" cy="506730"/>
          <wp:effectExtent l="0" t="0" r="0" b="762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5FF6" w:rsidRDefault="001322BC">
    <w:r>
      <w:rPr>
        <w:noProof/>
        <w:lang w:eastAsia="cs-CZ"/>
      </w:rPr>
      <w:drawing>
        <wp:anchor distT="0" distB="0" distL="0" distR="0" simplePos="0" relativeHeight="251659264" behindDoc="0" locked="0" layoutInCell="1" allowOverlap="1" wp14:anchorId="5362666D" wp14:editId="01004C20">
          <wp:simplePos x="0" y="0"/>
          <wp:positionH relativeFrom="column">
            <wp:posOffset>899795</wp:posOffset>
          </wp:positionH>
          <wp:positionV relativeFrom="paragraph">
            <wp:posOffset>899795</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0D9" w:rsidRDefault="007540D9">
      <w:r>
        <w:separator/>
      </w:r>
    </w:p>
  </w:footnote>
  <w:footnote w:type="continuationSeparator" w:id="0">
    <w:p w:rsidR="007540D9" w:rsidRDefault="00754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FF6" w:rsidRDefault="001322B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295FF6" w:rsidRDefault="007540D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7EA" w:rsidRPr="00074228" w:rsidRDefault="0092014E" w:rsidP="00BD57EA">
    <w:pPr>
      <w:pStyle w:val="Zhlav"/>
      <w:rPr>
        <w:b/>
        <w:color w:val="FF0000"/>
        <w:sz w:val="28"/>
        <w:szCs w:val="32"/>
      </w:rPr>
    </w:pPr>
    <w:r>
      <w:rPr>
        <w:b/>
        <w:color w:val="FF0000"/>
        <w:sz w:val="32"/>
        <w:szCs w:val="32"/>
      </w:rPr>
      <w:tab/>
    </w:r>
    <w:r>
      <w:rPr>
        <w:b/>
        <w:sz w:val="32"/>
        <w:szCs w:val="32"/>
      </w:rPr>
      <w:tab/>
      <w:t xml:space="preserve">            </w:t>
    </w:r>
    <w:r w:rsidR="001322BC" w:rsidRPr="00074228">
      <w:rPr>
        <w:b/>
        <w:sz w:val="28"/>
        <w:szCs w:val="32"/>
      </w:rPr>
      <w:t xml:space="preserve">Smlouva č. </w:t>
    </w:r>
    <w:r w:rsidRPr="00074228">
      <w:rPr>
        <w:b/>
        <w:sz w:val="28"/>
        <w:szCs w:val="32"/>
      </w:rPr>
      <w:t>V</w:t>
    </w:r>
    <w:r w:rsidR="001322BC" w:rsidRPr="00074228">
      <w:rPr>
        <w:b/>
        <w:sz w:val="28"/>
        <w:szCs w:val="32"/>
      </w:rPr>
      <w:t>-</w:t>
    </w:r>
    <w:r w:rsidR="00EA103F" w:rsidRPr="00074228">
      <w:rPr>
        <w:b/>
        <w:sz w:val="28"/>
        <w:szCs w:val="32"/>
      </w:rPr>
      <w:t>094</w:t>
    </w:r>
    <w:r w:rsidR="001322BC" w:rsidRPr="00074228">
      <w:rPr>
        <w:b/>
        <w:sz w:val="28"/>
        <w:szCs w:val="32"/>
      </w:rPr>
      <w:t>-00/1</w:t>
    </w:r>
    <w:r w:rsidRPr="00074228">
      <w:rPr>
        <w:b/>
        <w:sz w:val="28"/>
        <w:szCs w:val="32"/>
      </w:rPr>
      <w:t>7</w:t>
    </w:r>
  </w:p>
  <w:p w:rsidR="00295FF6" w:rsidRDefault="007540D9" w:rsidP="0019273A">
    <w:pPr>
      <w:pStyle w:val="Zhlav"/>
      <w:tabs>
        <w:tab w:val="clear" w:pos="9072"/>
        <w:tab w:val="left" w:pos="5325"/>
        <w:tab w:val="left" w:pos="5475"/>
        <w:tab w:val="right" w:pos="9639"/>
      </w:tabs>
      <w:jc w:val="center"/>
      <w:rPr>
        <w:snapToGrid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50D71"/>
    <w:multiLevelType w:val="hybridMultilevel"/>
    <w:tmpl w:val="AD82C7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FF97FDF"/>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
    <w:nsid w:val="10EE1E2E"/>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
    <w:nsid w:val="16E45A8A"/>
    <w:multiLevelType w:val="hybridMultilevel"/>
    <w:tmpl w:val="5C34B5BA"/>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21307630"/>
    <w:multiLevelType w:val="hybridMultilevel"/>
    <w:tmpl w:val="4D620FFA"/>
    <w:lvl w:ilvl="0" w:tplc="A880BEA8">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7BC2241"/>
    <w:multiLevelType w:val="hybridMultilevel"/>
    <w:tmpl w:val="17B0132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282305C0"/>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7">
    <w:nsid w:val="2A826C42"/>
    <w:multiLevelType w:val="hybridMultilevel"/>
    <w:tmpl w:val="00BED78C"/>
    <w:lvl w:ilvl="0" w:tplc="44E0D0A6">
      <w:start w:val="1"/>
      <w:numFmt w:val="decimal"/>
      <w:lvlText w:val="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9">
    <w:nsid w:val="34B966E6"/>
    <w:multiLevelType w:val="hybridMultilevel"/>
    <w:tmpl w:val="AC443E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0AD5FD2"/>
    <w:multiLevelType w:val="hybridMultilevel"/>
    <w:tmpl w:val="AC802CB6"/>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1">
    <w:nsid w:val="42976C8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2">
    <w:nsid w:val="48CD2E2E"/>
    <w:multiLevelType w:val="hybridMultilevel"/>
    <w:tmpl w:val="4864821C"/>
    <w:lvl w:ilvl="0" w:tplc="F30A4ADC">
      <w:start w:val="1"/>
      <w:numFmt w:val="lowerLetter"/>
      <w:lvlText w:val="%1)"/>
      <w:lvlJc w:val="left"/>
      <w:pPr>
        <w:ind w:left="1069" w:hanging="360"/>
      </w:pPr>
      <w:rPr>
        <w:rFonts w:hint="default"/>
        <w:color w:val="343434"/>
        <w:w w:val="105"/>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nsid w:val="49C7133B"/>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4">
    <w:nsid w:val="49EE6A5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5">
    <w:nsid w:val="5CF84F29"/>
    <w:multiLevelType w:val="hybridMultilevel"/>
    <w:tmpl w:val="17B0132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nsid w:val="5F1B635D"/>
    <w:multiLevelType w:val="hybridMultilevel"/>
    <w:tmpl w:val="5BB811E0"/>
    <w:lvl w:ilvl="0" w:tplc="44E0D0A6">
      <w:start w:val="1"/>
      <w:numFmt w:val="decimal"/>
      <w:lvlText w:val="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07F2EAF"/>
    <w:multiLevelType w:val="hybridMultilevel"/>
    <w:tmpl w:val="4D620FFA"/>
    <w:lvl w:ilvl="0" w:tplc="A880BEA8">
      <w:start w:val="1"/>
      <w:numFmt w:val="decimal"/>
      <w:lvlText w:val="%1."/>
      <w:lvlJc w:val="left"/>
      <w:pPr>
        <w:ind w:left="36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C23592A"/>
    <w:multiLevelType w:val="hybridMultilevel"/>
    <w:tmpl w:val="DB1096B2"/>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F7ECC36C">
      <w:start w:val="1"/>
      <w:numFmt w:val="lowerLetter"/>
      <w:lvlText w:val="%2)"/>
      <w:lvlJc w:val="left"/>
      <w:pPr>
        <w:ind w:hanging="358"/>
      </w:pPr>
      <w:rPr>
        <w:rFonts w:ascii="Times New Roman" w:eastAsia="Times New Roman" w:hAnsi="Times New Roman" w:hint="default"/>
        <w:color w:val="2D2D2D"/>
        <w:w w:val="108"/>
        <w:sz w:val="22"/>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19">
    <w:nsid w:val="71AC1E63"/>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0">
    <w:nsid w:val="77205DF2"/>
    <w:multiLevelType w:val="hybridMultilevel"/>
    <w:tmpl w:val="ADFC4056"/>
    <w:lvl w:ilvl="0" w:tplc="04050017">
      <w:start w:val="1"/>
      <w:numFmt w:val="lowerLetter"/>
      <w:lvlText w:val="%1)"/>
      <w:lvlJc w:val="left"/>
      <w:pPr>
        <w:ind w:left="720" w:hanging="360"/>
      </w:pPr>
    </w:lvl>
    <w:lvl w:ilvl="1" w:tplc="04050017">
      <w:start w:val="1"/>
      <w:numFmt w:val="lowerLetter"/>
      <w:lvlText w:val="%2)"/>
      <w:lvlJc w:val="left"/>
      <w:pPr>
        <w:ind w:left="518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7"/>
  </w:num>
  <w:num w:numId="3">
    <w:abstractNumId w:val="4"/>
  </w:num>
  <w:num w:numId="4">
    <w:abstractNumId w:val="1"/>
  </w:num>
  <w:num w:numId="5">
    <w:abstractNumId w:val="6"/>
  </w:num>
  <w:num w:numId="6">
    <w:abstractNumId w:val="20"/>
  </w:num>
  <w:num w:numId="7">
    <w:abstractNumId w:val="15"/>
  </w:num>
  <w:num w:numId="8">
    <w:abstractNumId w:val="5"/>
  </w:num>
  <w:num w:numId="9">
    <w:abstractNumId w:val="19"/>
  </w:num>
  <w:num w:numId="10">
    <w:abstractNumId w:val="12"/>
  </w:num>
  <w:num w:numId="11">
    <w:abstractNumId w:val="18"/>
  </w:num>
  <w:num w:numId="12">
    <w:abstractNumId w:val="13"/>
  </w:num>
  <w:num w:numId="13">
    <w:abstractNumId w:val="14"/>
  </w:num>
  <w:num w:numId="14">
    <w:abstractNumId w:val="2"/>
  </w:num>
  <w:num w:numId="15">
    <w:abstractNumId w:val="11"/>
  </w:num>
  <w:num w:numId="16">
    <w:abstractNumId w:val="3"/>
  </w:num>
  <w:num w:numId="17">
    <w:abstractNumId w:val="16"/>
  </w:num>
  <w:num w:numId="18">
    <w:abstractNumId w:val="9"/>
  </w:num>
  <w:num w:numId="19">
    <w:abstractNumId w:val="0"/>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080"/>
    <w:rsid w:val="000623E3"/>
    <w:rsid w:val="00074228"/>
    <w:rsid w:val="001322BC"/>
    <w:rsid w:val="001878DA"/>
    <w:rsid w:val="001F4744"/>
    <w:rsid w:val="001F5DFC"/>
    <w:rsid w:val="0022079C"/>
    <w:rsid w:val="002555D9"/>
    <w:rsid w:val="002B0499"/>
    <w:rsid w:val="002B37F7"/>
    <w:rsid w:val="002D65CD"/>
    <w:rsid w:val="003931C8"/>
    <w:rsid w:val="00410BB1"/>
    <w:rsid w:val="00467AE1"/>
    <w:rsid w:val="005448A8"/>
    <w:rsid w:val="00577C88"/>
    <w:rsid w:val="00584297"/>
    <w:rsid w:val="006A47AA"/>
    <w:rsid w:val="006F51E1"/>
    <w:rsid w:val="00730A53"/>
    <w:rsid w:val="007540D9"/>
    <w:rsid w:val="007A5D42"/>
    <w:rsid w:val="008A295C"/>
    <w:rsid w:val="008D633B"/>
    <w:rsid w:val="008E6B97"/>
    <w:rsid w:val="00905199"/>
    <w:rsid w:val="00913B5C"/>
    <w:rsid w:val="0092014E"/>
    <w:rsid w:val="009D6842"/>
    <w:rsid w:val="009D6AF4"/>
    <w:rsid w:val="00A635DE"/>
    <w:rsid w:val="00A8444C"/>
    <w:rsid w:val="00AD594E"/>
    <w:rsid w:val="00B2341E"/>
    <w:rsid w:val="00B5551A"/>
    <w:rsid w:val="00BD0B38"/>
    <w:rsid w:val="00C10C43"/>
    <w:rsid w:val="00C15080"/>
    <w:rsid w:val="00C154BD"/>
    <w:rsid w:val="00C24182"/>
    <w:rsid w:val="00CA1F52"/>
    <w:rsid w:val="00CF0554"/>
    <w:rsid w:val="00D13950"/>
    <w:rsid w:val="00D76E56"/>
    <w:rsid w:val="00D91395"/>
    <w:rsid w:val="00DD5D62"/>
    <w:rsid w:val="00E700E4"/>
    <w:rsid w:val="00E74DCC"/>
    <w:rsid w:val="00EA103F"/>
    <w:rsid w:val="00EC0DA8"/>
    <w:rsid w:val="00EE50DE"/>
    <w:rsid w:val="00EF70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4DCC"/>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6F51E1"/>
    <w:pPr>
      <w:spacing w:after="0" w:line="240" w:lineRule="auto"/>
    </w:pPr>
  </w:style>
  <w:style w:type="character" w:styleId="Hypertextovodkaz">
    <w:name w:val="Hyperlink"/>
    <w:basedOn w:val="Standardnpsmoodstavce"/>
    <w:uiPriority w:val="99"/>
    <w:unhideWhenUsed/>
    <w:rsid w:val="0092014E"/>
    <w:rPr>
      <w:color w:val="0000FF" w:themeColor="hyperlink"/>
      <w:u w:val="single"/>
    </w:rPr>
  </w:style>
  <w:style w:type="character" w:customStyle="1" w:styleId="OdstavecseseznamemChar">
    <w:name w:val="Odstavec se seznamem Char"/>
    <w:basedOn w:val="Standardnpsmoodstavce"/>
    <w:link w:val="Odstavecseseznamem"/>
    <w:uiPriority w:val="34"/>
    <w:rsid w:val="00DD5D62"/>
  </w:style>
  <w:style w:type="paragraph" w:styleId="Textbubliny">
    <w:name w:val="Balloon Text"/>
    <w:basedOn w:val="Normln"/>
    <w:link w:val="TextbublinyChar"/>
    <w:uiPriority w:val="99"/>
    <w:semiHidden/>
    <w:unhideWhenUsed/>
    <w:rsid w:val="00EC0DA8"/>
    <w:rPr>
      <w:rFonts w:ascii="Tahoma" w:hAnsi="Tahoma" w:cs="Tahoma"/>
      <w:sz w:val="16"/>
      <w:szCs w:val="16"/>
    </w:rPr>
  </w:style>
  <w:style w:type="character" w:customStyle="1" w:styleId="TextbublinyChar">
    <w:name w:val="Text bubliny Char"/>
    <w:basedOn w:val="Standardnpsmoodstavce"/>
    <w:link w:val="Textbubliny"/>
    <w:uiPriority w:val="99"/>
    <w:semiHidden/>
    <w:rsid w:val="00EC0D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4DCC"/>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6F51E1"/>
    <w:pPr>
      <w:spacing w:after="0" w:line="240" w:lineRule="auto"/>
    </w:pPr>
  </w:style>
  <w:style w:type="character" w:styleId="Hypertextovodkaz">
    <w:name w:val="Hyperlink"/>
    <w:basedOn w:val="Standardnpsmoodstavce"/>
    <w:uiPriority w:val="99"/>
    <w:unhideWhenUsed/>
    <w:rsid w:val="0092014E"/>
    <w:rPr>
      <w:color w:val="0000FF" w:themeColor="hyperlink"/>
      <w:u w:val="single"/>
    </w:rPr>
  </w:style>
  <w:style w:type="character" w:customStyle="1" w:styleId="OdstavecseseznamemChar">
    <w:name w:val="Odstavec se seznamem Char"/>
    <w:basedOn w:val="Standardnpsmoodstavce"/>
    <w:link w:val="Odstavecseseznamem"/>
    <w:uiPriority w:val="34"/>
    <w:rsid w:val="00DD5D62"/>
  </w:style>
  <w:style w:type="paragraph" w:styleId="Textbubliny">
    <w:name w:val="Balloon Text"/>
    <w:basedOn w:val="Normln"/>
    <w:link w:val="TextbublinyChar"/>
    <w:uiPriority w:val="99"/>
    <w:semiHidden/>
    <w:unhideWhenUsed/>
    <w:rsid w:val="00EC0DA8"/>
    <w:rPr>
      <w:rFonts w:ascii="Tahoma" w:hAnsi="Tahoma" w:cs="Tahoma"/>
      <w:sz w:val="16"/>
      <w:szCs w:val="16"/>
    </w:rPr>
  </w:style>
  <w:style w:type="character" w:customStyle="1" w:styleId="TextbublinyChar">
    <w:name w:val="Text bubliny Char"/>
    <w:basedOn w:val="Standardnpsmoodstavce"/>
    <w:link w:val="Textbubliny"/>
    <w:uiPriority w:val="99"/>
    <w:semiHidden/>
    <w:rsid w:val="00EC0D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os.palek@as-po.cz"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esecky@aston-eco.cz" TargetMode="External"/><Relationship Id="rId4" Type="http://schemas.openxmlformats.org/officeDocument/2006/relationships/settings" Target="settings.xml"/><Relationship Id="rId9" Type="http://schemas.openxmlformats.org/officeDocument/2006/relationships/hyperlink" Target="mailto:vlach@aston-eco.cz"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1915</Words>
  <Characters>11301</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KORYČÁNKOVÁ Jana</cp:lastModifiedBy>
  <cp:revision>2</cp:revision>
  <cp:lastPrinted>2017-03-07T09:45:00Z</cp:lastPrinted>
  <dcterms:created xsi:type="dcterms:W3CDTF">2017-03-07T09:57:00Z</dcterms:created>
  <dcterms:modified xsi:type="dcterms:W3CDTF">2017-03-07T09:57:00Z</dcterms:modified>
</cp:coreProperties>
</file>