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07230" w14:textId="0D714E12" w:rsidR="005A1F41" w:rsidRDefault="0055351E" w:rsidP="00F65DAE">
      <w:pPr>
        <w:pStyle w:val="BodyText"/>
        <w:suppressAutoHyphens/>
        <w:spacing w:line="240" w:lineRule="atLeast"/>
        <w:ind w:left="0" w:firstLine="0"/>
        <w:jc w:val="center"/>
        <w:rPr>
          <w:rFonts w:ascii="Arial" w:hAnsi="Arial" w:cs="Arial"/>
          <w:b/>
          <w:smallCaps/>
          <w:spacing w:val="40"/>
          <w:sz w:val="28"/>
          <w:szCs w:val="28"/>
        </w:rPr>
      </w:pPr>
      <w:r>
        <w:rPr>
          <w:rFonts w:ascii="Arial" w:hAnsi="Arial" w:cs="Arial"/>
          <w:b/>
          <w:smallCaps/>
          <w:spacing w:val="40"/>
          <w:sz w:val="28"/>
          <w:szCs w:val="28"/>
        </w:rPr>
        <w:t xml:space="preserve">Smlouva </w:t>
      </w:r>
      <w:r w:rsidR="00E13E82">
        <w:rPr>
          <w:rFonts w:ascii="Arial" w:hAnsi="Arial" w:cs="Arial"/>
          <w:b/>
          <w:smallCaps/>
          <w:spacing w:val="40"/>
          <w:sz w:val="28"/>
          <w:szCs w:val="28"/>
        </w:rPr>
        <w:t xml:space="preserve">na </w:t>
      </w:r>
      <w:r w:rsidR="00AF09C2">
        <w:rPr>
          <w:rFonts w:ascii="Arial" w:hAnsi="Arial" w:cs="Arial"/>
          <w:b/>
          <w:smallCaps/>
          <w:spacing w:val="40"/>
          <w:sz w:val="28"/>
          <w:szCs w:val="28"/>
        </w:rPr>
        <w:t>zpracování</w:t>
      </w:r>
      <w:r w:rsidR="00E13E82">
        <w:rPr>
          <w:rFonts w:ascii="Arial" w:hAnsi="Arial" w:cs="Arial"/>
          <w:b/>
          <w:smallCaps/>
          <w:spacing w:val="40"/>
          <w:sz w:val="28"/>
          <w:szCs w:val="28"/>
        </w:rPr>
        <w:t xml:space="preserve"> datové analýzy </w:t>
      </w:r>
      <w:r w:rsidR="00765CAE">
        <w:rPr>
          <w:rFonts w:ascii="Arial" w:hAnsi="Arial" w:cs="Arial"/>
          <w:b/>
          <w:smallCaps/>
          <w:spacing w:val="40"/>
          <w:sz w:val="28"/>
          <w:szCs w:val="28"/>
        </w:rPr>
        <w:t xml:space="preserve">na povodí Svitavy </w:t>
      </w:r>
      <w:r w:rsidR="005F2C10">
        <w:rPr>
          <w:rFonts w:ascii="Arial" w:hAnsi="Arial" w:cs="Arial"/>
          <w:b/>
          <w:smallCaps/>
          <w:spacing w:val="40"/>
          <w:sz w:val="28"/>
          <w:szCs w:val="28"/>
        </w:rPr>
        <w:t>po soutok se Svratkou včetně aglomerace Brna</w:t>
      </w:r>
      <w:r w:rsidR="00667591">
        <w:rPr>
          <w:rFonts w:ascii="Arial" w:hAnsi="Arial" w:cs="Arial"/>
          <w:b/>
          <w:smallCaps/>
          <w:spacing w:val="40"/>
          <w:sz w:val="28"/>
          <w:szCs w:val="28"/>
        </w:rPr>
        <w:t xml:space="preserve"> </w:t>
      </w:r>
    </w:p>
    <w:p w14:paraId="5E6F722E" w14:textId="77777777" w:rsidR="007835B6" w:rsidRDefault="007835B6" w:rsidP="007835B6">
      <w:pPr>
        <w:pStyle w:val="Header"/>
        <w:rPr>
          <w:rFonts w:cs="Arial"/>
          <w:b/>
          <w:bCs/>
          <w:color w:val="86B918"/>
        </w:rPr>
      </w:pPr>
      <w:r w:rsidRPr="00DA7E4F">
        <w:rPr>
          <w:rFonts w:cs="Arial"/>
          <w:b/>
          <w:bCs/>
          <w:color w:val="86B918"/>
        </w:rPr>
        <w:t>__________________________________________________________________________</w:t>
      </w:r>
    </w:p>
    <w:p w14:paraId="0B081A28" w14:textId="7B61B6B5" w:rsidR="009C6751" w:rsidRPr="006F6BBE" w:rsidRDefault="00726A02" w:rsidP="009C6751">
      <w:pPr>
        <w:pStyle w:val="BodyText"/>
        <w:suppressAutoHyphens/>
        <w:spacing w:line="240" w:lineRule="atLeast"/>
        <w:jc w:val="left"/>
        <w:rPr>
          <w:rFonts w:ascii="Arial" w:hAnsi="Arial" w:cs="Arial"/>
          <w:b/>
          <w:smallCaps/>
          <w:spacing w:val="40"/>
          <w:sz w:val="21"/>
          <w:szCs w:val="21"/>
        </w:rPr>
      </w:pPr>
      <w:r>
        <w:rPr>
          <w:rFonts w:ascii="Arial" w:hAnsi="Arial" w:cs="Arial"/>
          <w:b/>
          <w:smallCaps/>
          <w:spacing w:val="40"/>
          <w:sz w:val="21"/>
          <w:szCs w:val="21"/>
        </w:rPr>
        <w:t>Poskytovatel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6"/>
        <w:gridCol w:w="2902"/>
        <w:gridCol w:w="578"/>
        <w:gridCol w:w="4216"/>
      </w:tblGrid>
      <w:tr w:rsidR="00065392" w:rsidRPr="006F6BBE" w14:paraId="221EB3FF" w14:textId="77777777" w:rsidTr="00F736B8">
        <w:trPr>
          <w:trHeight w:val="434"/>
        </w:trPr>
        <w:tc>
          <w:tcPr>
            <w:tcW w:w="1376" w:type="dxa"/>
            <w:vAlign w:val="center"/>
          </w:tcPr>
          <w:p w14:paraId="50E0286D" w14:textId="7E0E3FA8" w:rsidR="00065392" w:rsidRPr="006F6BBE" w:rsidRDefault="00065392" w:rsidP="00065392">
            <w:pPr>
              <w:pStyle w:val="BodyText"/>
              <w:suppressAutoHyphens/>
              <w:spacing w:after="120" w:line="240" w:lineRule="atLeast"/>
              <w:rPr>
                <w:rFonts w:ascii="Arial" w:hAnsi="Arial" w:cs="Arial"/>
                <w:sz w:val="21"/>
                <w:szCs w:val="21"/>
              </w:rPr>
            </w:pPr>
            <w:r w:rsidRPr="002174E4">
              <w:rPr>
                <w:rFonts w:ascii="Arial" w:hAnsi="Arial" w:cs="Arial"/>
                <w:sz w:val="21"/>
                <w:szCs w:val="21"/>
              </w:rPr>
              <w:t>Název</w:t>
            </w:r>
          </w:p>
        </w:tc>
        <w:tc>
          <w:tcPr>
            <w:tcW w:w="7696" w:type="dxa"/>
            <w:gridSpan w:val="3"/>
            <w:vAlign w:val="center"/>
          </w:tcPr>
          <w:p w14:paraId="427BCAC5" w14:textId="3407E6A4" w:rsidR="00CB4C36" w:rsidRPr="003816C0" w:rsidRDefault="000420FF">
            <w:pPr>
              <w:pStyle w:val="BodyText"/>
              <w:suppressAutoHyphens/>
              <w:spacing w:after="120" w:line="240" w:lineRule="atLeast"/>
              <w:rPr>
                <w:rFonts w:ascii="Arial" w:hAnsi="Arial" w:cs="Arial"/>
                <w:b/>
                <w:sz w:val="21"/>
                <w:szCs w:val="21"/>
              </w:rPr>
            </w:pPr>
            <w:r w:rsidRPr="000420FF">
              <w:rPr>
                <w:rFonts w:ascii="Arial" w:hAnsi="Arial" w:cs="Arial"/>
                <w:b/>
                <w:sz w:val="21"/>
                <w:szCs w:val="21"/>
              </w:rPr>
              <w:t>DHI a.s.</w:t>
            </w:r>
          </w:p>
        </w:tc>
      </w:tr>
      <w:tr w:rsidR="00065392" w:rsidRPr="006F6BBE" w14:paraId="023C2E57" w14:textId="77777777" w:rsidTr="00F736B8">
        <w:tc>
          <w:tcPr>
            <w:tcW w:w="1376" w:type="dxa"/>
            <w:vAlign w:val="center"/>
          </w:tcPr>
          <w:p w14:paraId="0EEBFB9B" w14:textId="54D978A7" w:rsidR="00065392" w:rsidRPr="006F6BBE" w:rsidRDefault="00065392" w:rsidP="00065392">
            <w:pPr>
              <w:pStyle w:val="BodyText"/>
              <w:suppressAutoHyphens/>
              <w:spacing w:before="0" w:after="0" w:line="240" w:lineRule="atLeast"/>
              <w:rPr>
                <w:rFonts w:ascii="Arial" w:hAnsi="Arial" w:cs="Arial"/>
                <w:sz w:val="21"/>
                <w:szCs w:val="21"/>
              </w:rPr>
            </w:pPr>
            <w:r w:rsidRPr="002174E4">
              <w:rPr>
                <w:rFonts w:ascii="Arial" w:hAnsi="Arial" w:cs="Arial"/>
                <w:sz w:val="21"/>
                <w:szCs w:val="21"/>
              </w:rPr>
              <w:t>Sídlem</w:t>
            </w:r>
          </w:p>
        </w:tc>
        <w:tc>
          <w:tcPr>
            <w:tcW w:w="7696" w:type="dxa"/>
            <w:gridSpan w:val="3"/>
            <w:vAlign w:val="center"/>
          </w:tcPr>
          <w:p w14:paraId="0E20251B" w14:textId="4FA46CB1" w:rsidR="00065392" w:rsidRPr="003816C0" w:rsidRDefault="000420FF" w:rsidP="00065392">
            <w:pPr>
              <w:pStyle w:val="BodyText"/>
              <w:suppressAutoHyphens/>
              <w:spacing w:before="0" w:after="0" w:line="240" w:lineRule="atLeast"/>
              <w:rPr>
                <w:rFonts w:ascii="Arial" w:hAnsi="Arial" w:cs="Arial"/>
                <w:sz w:val="21"/>
                <w:szCs w:val="21"/>
              </w:rPr>
            </w:pPr>
            <w:r w:rsidRPr="000420FF">
              <w:rPr>
                <w:rFonts w:ascii="Arial" w:hAnsi="Arial" w:cs="Arial"/>
                <w:sz w:val="21"/>
                <w:szCs w:val="21"/>
              </w:rPr>
              <w:t>Na Vrších 1490/5, 100 00 Praha 10</w:t>
            </w:r>
          </w:p>
        </w:tc>
      </w:tr>
      <w:tr w:rsidR="00065392" w:rsidRPr="006F6BBE" w14:paraId="61367573" w14:textId="77777777" w:rsidTr="00F736B8">
        <w:tc>
          <w:tcPr>
            <w:tcW w:w="1376" w:type="dxa"/>
            <w:vAlign w:val="center"/>
          </w:tcPr>
          <w:p w14:paraId="59CA758D" w14:textId="5F29CDDC" w:rsidR="00065392" w:rsidRPr="006F6BBE" w:rsidRDefault="00065392" w:rsidP="00065392">
            <w:pPr>
              <w:pStyle w:val="BodyText"/>
              <w:suppressAutoHyphens/>
              <w:spacing w:before="0" w:after="0" w:line="240" w:lineRule="atLeast"/>
              <w:rPr>
                <w:rFonts w:ascii="Arial" w:hAnsi="Arial" w:cs="Arial"/>
                <w:sz w:val="21"/>
                <w:szCs w:val="21"/>
              </w:rPr>
            </w:pPr>
            <w:r w:rsidRPr="002174E4">
              <w:rPr>
                <w:rFonts w:ascii="Arial" w:hAnsi="Arial" w:cs="Arial"/>
                <w:sz w:val="21"/>
                <w:szCs w:val="21"/>
              </w:rPr>
              <w:t>IČO</w:t>
            </w:r>
          </w:p>
        </w:tc>
        <w:tc>
          <w:tcPr>
            <w:tcW w:w="2902" w:type="dxa"/>
            <w:vAlign w:val="center"/>
          </w:tcPr>
          <w:p w14:paraId="470C9A09" w14:textId="33B6E020" w:rsidR="00065392" w:rsidRPr="003816C0" w:rsidRDefault="000420FF" w:rsidP="00065392">
            <w:pPr>
              <w:pStyle w:val="BodyText"/>
              <w:suppressAutoHyphens/>
              <w:spacing w:before="0" w:after="0" w:line="240" w:lineRule="atLeast"/>
              <w:rPr>
                <w:rFonts w:ascii="Arial" w:hAnsi="Arial" w:cs="Arial"/>
                <w:sz w:val="21"/>
                <w:szCs w:val="21"/>
              </w:rPr>
            </w:pPr>
            <w:r w:rsidRPr="000420FF">
              <w:rPr>
                <w:rFonts w:ascii="Arial" w:hAnsi="Arial" w:cs="Arial"/>
                <w:sz w:val="21"/>
                <w:szCs w:val="21"/>
              </w:rPr>
              <w:t>64948200</w:t>
            </w:r>
          </w:p>
        </w:tc>
        <w:tc>
          <w:tcPr>
            <w:tcW w:w="578" w:type="dxa"/>
            <w:vAlign w:val="center"/>
          </w:tcPr>
          <w:p w14:paraId="497E26C2" w14:textId="46FDDE8D" w:rsidR="00065392" w:rsidRPr="003816C0" w:rsidRDefault="006A7F22" w:rsidP="00065392">
            <w:pPr>
              <w:pStyle w:val="BodyText"/>
              <w:suppressAutoHyphens/>
              <w:spacing w:before="0" w:after="0" w:line="240" w:lineRule="atLeast"/>
              <w:rPr>
                <w:rFonts w:ascii="Arial" w:hAnsi="Arial" w:cs="Arial"/>
                <w:sz w:val="21"/>
                <w:szCs w:val="21"/>
              </w:rPr>
            </w:pPr>
            <w:r>
              <w:rPr>
                <w:rFonts w:ascii="Arial" w:hAnsi="Arial" w:cs="Arial"/>
                <w:sz w:val="21"/>
                <w:szCs w:val="21"/>
              </w:rPr>
              <w:t>DIČ</w:t>
            </w:r>
          </w:p>
        </w:tc>
        <w:tc>
          <w:tcPr>
            <w:tcW w:w="4216" w:type="dxa"/>
            <w:vAlign w:val="center"/>
          </w:tcPr>
          <w:p w14:paraId="07A1B201" w14:textId="27C3D797" w:rsidR="00065392" w:rsidRPr="003816C0" w:rsidRDefault="000420FF" w:rsidP="00065392">
            <w:pPr>
              <w:pStyle w:val="ListParagraph"/>
              <w:suppressAutoHyphens/>
              <w:spacing w:before="0" w:line="240" w:lineRule="atLeast"/>
              <w:rPr>
                <w:rFonts w:ascii="Arial" w:hAnsi="Arial" w:cs="Arial"/>
                <w:sz w:val="21"/>
                <w:szCs w:val="21"/>
              </w:rPr>
            </w:pPr>
            <w:r w:rsidRPr="000420FF">
              <w:rPr>
                <w:rFonts w:ascii="Arial" w:hAnsi="Arial" w:cs="Arial"/>
                <w:sz w:val="21"/>
                <w:szCs w:val="21"/>
              </w:rPr>
              <w:t>CZ64948200</w:t>
            </w:r>
          </w:p>
        </w:tc>
      </w:tr>
      <w:tr w:rsidR="00065392" w:rsidRPr="006F6BBE" w14:paraId="7802D2A0" w14:textId="77777777" w:rsidTr="00D32E03">
        <w:tc>
          <w:tcPr>
            <w:tcW w:w="1376" w:type="dxa"/>
            <w:vAlign w:val="center"/>
          </w:tcPr>
          <w:p w14:paraId="5E795962" w14:textId="37823613" w:rsidR="00065392" w:rsidRPr="00065392" w:rsidRDefault="00065392" w:rsidP="00065392">
            <w:pPr>
              <w:suppressAutoHyphens/>
              <w:spacing w:before="0" w:line="240" w:lineRule="atLeast"/>
              <w:rPr>
                <w:rFonts w:ascii="Arial" w:hAnsi="Arial" w:cs="Arial"/>
                <w:sz w:val="21"/>
                <w:szCs w:val="21"/>
              </w:rPr>
            </w:pPr>
            <w:r w:rsidRPr="00065392">
              <w:rPr>
                <w:rFonts w:ascii="Arial" w:hAnsi="Arial" w:cs="Arial"/>
                <w:sz w:val="21"/>
                <w:szCs w:val="21"/>
              </w:rPr>
              <w:t>zapsán</w:t>
            </w:r>
          </w:p>
        </w:tc>
        <w:tc>
          <w:tcPr>
            <w:tcW w:w="7696" w:type="dxa"/>
            <w:gridSpan w:val="3"/>
            <w:vAlign w:val="center"/>
          </w:tcPr>
          <w:p w14:paraId="40076D8F" w14:textId="1B417013" w:rsidR="00065392" w:rsidRPr="003816C0" w:rsidRDefault="000420FF" w:rsidP="00065392">
            <w:pPr>
              <w:suppressAutoHyphens/>
              <w:spacing w:before="0" w:line="240" w:lineRule="atLeast"/>
              <w:ind w:left="0" w:firstLine="0"/>
              <w:rPr>
                <w:rFonts w:ascii="Arial" w:hAnsi="Arial" w:cs="Arial"/>
                <w:sz w:val="21"/>
                <w:szCs w:val="21"/>
              </w:rPr>
            </w:pPr>
            <w:r>
              <w:rPr>
                <w:rFonts w:ascii="Arial" w:hAnsi="Arial" w:cs="Arial"/>
                <w:sz w:val="21"/>
                <w:szCs w:val="21"/>
              </w:rPr>
              <w:t xml:space="preserve">V Obchodním rejstříku vedeném </w:t>
            </w:r>
            <w:r w:rsidRPr="000420FF">
              <w:rPr>
                <w:rFonts w:ascii="Arial" w:hAnsi="Arial" w:cs="Arial"/>
                <w:sz w:val="21"/>
                <w:szCs w:val="21"/>
              </w:rPr>
              <w:t>Městský</w:t>
            </w:r>
            <w:r>
              <w:rPr>
                <w:rFonts w:ascii="Arial" w:hAnsi="Arial" w:cs="Arial"/>
                <w:sz w:val="21"/>
                <w:szCs w:val="21"/>
              </w:rPr>
              <w:t>m</w:t>
            </w:r>
            <w:r w:rsidRPr="000420FF">
              <w:rPr>
                <w:rFonts w:ascii="Arial" w:hAnsi="Arial" w:cs="Arial"/>
                <w:sz w:val="21"/>
                <w:szCs w:val="21"/>
              </w:rPr>
              <w:t xml:space="preserve"> soud</w:t>
            </w:r>
            <w:r>
              <w:rPr>
                <w:rFonts w:ascii="Arial" w:hAnsi="Arial" w:cs="Arial"/>
                <w:sz w:val="21"/>
                <w:szCs w:val="21"/>
              </w:rPr>
              <w:t>em</w:t>
            </w:r>
            <w:r w:rsidRPr="000420FF">
              <w:rPr>
                <w:rFonts w:ascii="Arial" w:hAnsi="Arial" w:cs="Arial"/>
                <w:sz w:val="21"/>
                <w:szCs w:val="21"/>
              </w:rPr>
              <w:t xml:space="preserve"> v Praze, oddíl B, vložka 3604</w:t>
            </w:r>
          </w:p>
        </w:tc>
      </w:tr>
      <w:tr w:rsidR="00065392" w:rsidRPr="006F6BBE" w14:paraId="5B2D2EA2" w14:textId="77777777" w:rsidTr="00881401">
        <w:tc>
          <w:tcPr>
            <w:tcW w:w="1376" w:type="dxa"/>
          </w:tcPr>
          <w:p w14:paraId="0B617310" w14:textId="372B2E43" w:rsidR="00065392" w:rsidRPr="00065392" w:rsidRDefault="00065392" w:rsidP="00065392">
            <w:pPr>
              <w:suppressAutoHyphens/>
              <w:spacing w:before="0" w:line="240" w:lineRule="atLeast"/>
              <w:rPr>
                <w:rFonts w:ascii="Arial" w:hAnsi="Arial" w:cs="Arial"/>
                <w:sz w:val="21"/>
                <w:szCs w:val="21"/>
              </w:rPr>
            </w:pPr>
            <w:r w:rsidRPr="00065392">
              <w:rPr>
                <w:rFonts w:ascii="Arial" w:hAnsi="Arial" w:cs="Arial"/>
                <w:sz w:val="21"/>
                <w:szCs w:val="21"/>
              </w:rPr>
              <w:t>zastoupen</w:t>
            </w:r>
          </w:p>
        </w:tc>
        <w:tc>
          <w:tcPr>
            <w:tcW w:w="7696" w:type="dxa"/>
            <w:gridSpan w:val="3"/>
            <w:vAlign w:val="center"/>
          </w:tcPr>
          <w:p w14:paraId="4EEFF1AD" w14:textId="1A4095B2" w:rsidR="000420FF" w:rsidRPr="000420FF" w:rsidRDefault="000420FF" w:rsidP="000420FF">
            <w:pPr>
              <w:pStyle w:val="BodyText"/>
              <w:suppressAutoHyphens/>
              <w:spacing w:before="0" w:after="0" w:line="240" w:lineRule="atLeast"/>
              <w:ind w:left="0" w:firstLine="0"/>
              <w:rPr>
                <w:rFonts w:ascii="Arial" w:hAnsi="Arial" w:cs="Arial"/>
                <w:sz w:val="21"/>
                <w:szCs w:val="21"/>
              </w:rPr>
            </w:pPr>
            <w:r w:rsidRPr="000420FF">
              <w:rPr>
                <w:rFonts w:ascii="Arial" w:hAnsi="Arial" w:cs="Arial"/>
                <w:sz w:val="21"/>
                <w:szCs w:val="21"/>
              </w:rPr>
              <w:t>Ing. Karl</w:t>
            </w:r>
            <w:r>
              <w:rPr>
                <w:rFonts w:ascii="Arial" w:hAnsi="Arial" w:cs="Arial"/>
                <w:sz w:val="21"/>
                <w:szCs w:val="21"/>
              </w:rPr>
              <w:t>em</w:t>
            </w:r>
            <w:r w:rsidRPr="000420FF">
              <w:rPr>
                <w:rFonts w:ascii="Arial" w:hAnsi="Arial" w:cs="Arial"/>
                <w:sz w:val="21"/>
                <w:szCs w:val="21"/>
              </w:rPr>
              <w:t xml:space="preserve"> </w:t>
            </w:r>
            <w:proofErr w:type="spellStart"/>
            <w:r w:rsidRPr="000420FF">
              <w:rPr>
                <w:rFonts w:ascii="Arial" w:hAnsi="Arial" w:cs="Arial"/>
                <w:sz w:val="21"/>
                <w:szCs w:val="21"/>
              </w:rPr>
              <w:t>Pryl</w:t>
            </w:r>
            <w:r>
              <w:rPr>
                <w:rFonts w:ascii="Arial" w:hAnsi="Arial" w:cs="Arial"/>
                <w:sz w:val="21"/>
                <w:szCs w:val="21"/>
              </w:rPr>
              <w:t>em</w:t>
            </w:r>
            <w:proofErr w:type="spellEnd"/>
            <w:r w:rsidRPr="000420FF">
              <w:rPr>
                <w:rFonts w:ascii="Arial" w:hAnsi="Arial" w:cs="Arial"/>
                <w:sz w:val="21"/>
                <w:szCs w:val="21"/>
              </w:rPr>
              <w:t>, předsed</w:t>
            </w:r>
            <w:r>
              <w:rPr>
                <w:rFonts w:ascii="Arial" w:hAnsi="Arial" w:cs="Arial"/>
                <w:sz w:val="21"/>
                <w:szCs w:val="21"/>
              </w:rPr>
              <w:t>ou</w:t>
            </w:r>
            <w:r w:rsidRPr="000420FF">
              <w:rPr>
                <w:rFonts w:ascii="Arial" w:hAnsi="Arial" w:cs="Arial"/>
                <w:sz w:val="21"/>
                <w:szCs w:val="21"/>
              </w:rPr>
              <w:t xml:space="preserve"> představenstva</w:t>
            </w:r>
          </w:p>
          <w:p w14:paraId="66174FF0" w14:textId="50C86662" w:rsidR="000420FF" w:rsidRPr="000420FF" w:rsidRDefault="000420FF" w:rsidP="000420FF">
            <w:pPr>
              <w:pStyle w:val="BodyText"/>
              <w:suppressAutoHyphens/>
              <w:spacing w:before="0" w:after="0" w:line="240" w:lineRule="atLeast"/>
              <w:ind w:left="0" w:firstLine="0"/>
              <w:rPr>
                <w:rFonts w:ascii="Arial" w:hAnsi="Arial" w:cs="Arial"/>
                <w:sz w:val="21"/>
                <w:szCs w:val="21"/>
              </w:rPr>
            </w:pPr>
            <w:r>
              <w:rPr>
                <w:rFonts w:ascii="Arial" w:hAnsi="Arial" w:cs="Arial"/>
                <w:sz w:val="21"/>
                <w:szCs w:val="21"/>
              </w:rPr>
              <w:t>I</w:t>
            </w:r>
            <w:r w:rsidRPr="000420FF">
              <w:rPr>
                <w:rFonts w:ascii="Arial" w:hAnsi="Arial" w:cs="Arial"/>
                <w:sz w:val="21"/>
                <w:szCs w:val="21"/>
              </w:rPr>
              <w:t>ng. Petrem Vackem, člen</w:t>
            </w:r>
            <w:r>
              <w:rPr>
                <w:rFonts w:ascii="Arial" w:hAnsi="Arial" w:cs="Arial"/>
                <w:sz w:val="21"/>
                <w:szCs w:val="21"/>
              </w:rPr>
              <w:t>em</w:t>
            </w:r>
            <w:r w:rsidRPr="000420FF">
              <w:rPr>
                <w:rFonts w:ascii="Arial" w:hAnsi="Arial" w:cs="Arial"/>
                <w:sz w:val="21"/>
                <w:szCs w:val="21"/>
              </w:rPr>
              <w:t xml:space="preserve"> představenstva</w:t>
            </w:r>
          </w:p>
          <w:p w14:paraId="27629F14" w14:textId="0EF7BADD" w:rsidR="000420FF" w:rsidRPr="000420FF" w:rsidRDefault="000420FF" w:rsidP="000420FF">
            <w:pPr>
              <w:pStyle w:val="BodyText"/>
              <w:suppressAutoHyphens/>
              <w:spacing w:before="0" w:after="0" w:line="240" w:lineRule="atLeast"/>
              <w:ind w:left="0" w:firstLine="0"/>
              <w:rPr>
                <w:rFonts w:ascii="Arial" w:hAnsi="Arial" w:cs="Arial"/>
                <w:sz w:val="21"/>
                <w:szCs w:val="21"/>
              </w:rPr>
            </w:pPr>
            <w:r w:rsidRPr="000420FF">
              <w:rPr>
                <w:rFonts w:ascii="Arial" w:hAnsi="Arial" w:cs="Arial"/>
                <w:sz w:val="21"/>
                <w:szCs w:val="21"/>
              </w:rPr>
              <w:t>Ing. Jan</w:t>
            </w:r>
            <w:r>
              <w:rPr>
                <w:rFonts w:ascii="Arial" w:hAnsi="Arial" w:cs="Arial"/>
                <w:sz w:val="21"/>
                <w:szCs w:val="21"/>
              </w:rPr>
              <w:t>em</w:t>
            </w:r>
            <w:r w:rsidRPr="000420FF">
              <w:rPr>
                <w:rFonts w:ascii="Arial" w:hAnsi="Arial" w:cs="Arial"/>
                <w:sz w:val="21"/>
                <w:szCs w:val="21"/>
              </w:rPr>
              <w:t xml:space="preserve"> Krejčík</w:t>
            </w:r>
            <w:r>
              <w:rPr>
                <w:rFonts w:ascii="Arial" w:hAnsi="Arial" w:cs="Arial"/>
                <w:sz w:val="21"/>
                <w:szCs w:val="21"/>
              </w:rPr>
              <w:t>em</w:t>
            </w:r>
            <w:r w:rsidRPr="000420FF">
              <w:rPr>
                <w:rFonts w:ascii="Arial" w:hAnsi="Arial" w:cs="Arial"/>
                <w:sz w:val="21"/>
                <w:szCs w:val="21"/>
              </w:rPr>
              <w:t>, Ph.D., člen</w:t>
            </w:r>
            <w:r>
              <w:rPr>
                <w:rFonts w:ascii="Arial" w:hAnsi="Arial" w:cs="Arial"/>
                <w:sz w:val="21"/>
                <w:szCs w:val="21"/>
              </w:rPr>
              <w:t>em</w:t>
            </w:r>
            <w:r w:rsidRPr="000420FF">
              <w:rPr>
                <w:rFonts w:ascii="Arial" w:hAnsi="Arial" w:cs="Arial"/>
                <w:sz w:val="21"/>
                <w:szCs w:val="21"/>
              </w:rPr>
              <w:t xml:space="preserve"> představenstva</w:t>
            </w:r>
          </w:p>
          <w:p w14:paraId="3487DCC5" w14:textId="0D7D8388" w:rsidR="00065392" w:rsidRPr="00065392" w:rsidRDefault="000420FF" w:rsidP="000420FF">
            <w:pPr>
              <w:pStyle w:val="BodyText"/>
              <w:suppressAutoHyphens/>
              <w:spacing w:before="0" w:after="0" w:line="240" w:lineRule="atLeast"/>
              <w:ind w:left="0" w:firstLine="0"/>
              <w:rPr>
                <w:rFonts w:ascii="Arial" w:hAnsi="Arial" w:cs="Arial"/>
                <w:sz w:val="21"/>
                <w:szCs w:val="21"/>
              </w:rPr>
            </w:pPr>
            <w:r w:rsidRPr="000420FF">
              <w:rPr>
                <w:rFonts w:ascii="Arial" w:hAnsi="Arial" w:cs="Arial"/>
                <w:sz w:val="21"/>
                <w:szCs w:val="21"/>
              </w:rPr>
              <w:t>Za představenstvo jednají navenek jménem Společnosti vždy nejméně dva členové představenstva společně, a to tak, že k vytištěné nebo napsané firmě připojí svůj podpis podle podpisového vzoru.</w:t>
            </w:r>
          </w:p>
        </w:tc>
      </w:tr>
    </w:tbl>
    <w:p w14:paraId="1C951E77" w14:textId="77777777" w:rsidR="000905B6" w:rsidRDefault="000905B6" w:rsidP="009C6751">
      <w:pPr>
        <w:pStyle w:val="BodyText"/>
        <w:suppressAutoHyphens/>
        <w:spacing w:line="240" w:lineRule="atLeast"/>
        <w:rPr>
          <w:rFonts w:ascii="Arial" w:hAnsi="Arial" w:cs="Arial"/>
          <w:b/>
          <w:smallCaps/>
          <w:spacing w:val="40"/>
          <w:sz w:val="21"/>
          <w:szCs w:val="21"/>
        </w:rPr>
      </w:pPr>
    </w:p>
    <w:p w14:paraId="186EE440" w14:textId="71FEA664" w:rsidR="009C6751" w:rsidRDefault="009C6751" w:rsidP="009C6751">
      <w:pPr>
        <w:pStyle w:val="BodyText"/>
        <w:suppressAutoHyphens/>
        <w:spacing w:line="240" w:lineRule="atLeast"/>
        <w:rPr>
          <w:rFonts w:ascii="Arial" w:hAnsi="Arial" w:cs="Arial"/>
          <w:b/>
          <w:smallCaps/>
          <w:spacing w:val="40"/>
          <w:sz w:val="21"/>
          <w:szCs w:val="21"/>
        </w:rPr>
      </w:pPr>
      <w:r w:rsidRPr="006F6BBE">
        <w:rPr>
          <w:rFonts w:ascii="Arial" w:hAnsi="Arial" w:cs="Arial"/>
          <w:b/>
          <w:smallCaps/>
          <w:spacing w:val="40"/>
          <w:sz w:val="21"/>
          <w:szCs w:val="21"/>
        </w:rPr>
        <w:t>a</w:t>
      </w:r>
    </w:p>
    <w:p w14:paraId="5142424A" w14:textId="77777777" w:rsidR="003816C0" w:rsidRPr="006F6BBE" w:rsidRDefault="003816C0" w:rsidP="009C6751">
      <w:pPr>
        <w:pStyle w:val="BodyText"/>
        <w:suppressAutoHyphens/>
        <w:spacing w:line="240" w:lineRule="atLeast"/>
        <w:rPr>
          <w:rFonts w:ascii="Arial" w:hAnsi="Arial" w:cs="Arial"/>
          <w:b/>
          <w:smallCaps/>
          <w:spacing w:val="40"/>
          <w:sz w:val="21"/>
          <w:szCs w:val="21"/>
        </w:rPr>
      </w:pPr>
    </w:p>
    <w:p w14:paraId="71373CC5" w14:textId="680A87CF" w:rsidR="009C6751" w:rsidRPr="006F6BBE" w:rsidRDefault="006E7EE2" w:rsidP="009C6751">
      <w:pPr>
        <w:pStyle w:val="BodyText"/>
        <w:suppressAutoHyphens/>
        <w:spacing w:line="240" w:lineRule="atLeast"/>
        <w:rPr>
          <w:rFonts w:ascii="Arial" w:hAnsi="Arial" w:cs="Arial"/>
          <w:b/>
          <w:smallCaps/>
          <w:spacing w:val="40"/>
          <w:sz w:val="21"/>
          <w:szCs w:val="21"/>
        </w:rPr>
      </w:pPr>
      <w:r>
        <w:rPr>
          <w:rFonts w:ascii="Arial" w:hAnsi="Arial" w:cs="Arial"/>
          <w:b/>
          <w:smallCaps/>
          <w:spacing w:val="40"/>
          <w:sz w:val="21"/>
          <w:szCs w:val="21"/>
        </w:rPr>
        <w:t xml:space="preserve">Uživatel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6"/>
        <w:gridCol w:w="2920"/>
        <w:gridCol w:w="684"/>
        <w:gridCol w:w="4092"/>
      </w:tblGrid>
      <w:tr w:rsidR="009C6751" w:rsidRPr="006F6BBE" w14:paraId="521CA67D" w14:textId="77777777" w:rsidTr="003D598F">
        <w:trPr>
          <w:trHeight w:val="434"/>
        </w:trPr>
        <w:tc>
          <w:tcPr>
            <w:tcW w:w="1384" w:type="dxa"/>
            <w:vAlign w:val="center"/>
          </w:tcPr>
          <w:p w14:paraId="6F234361" w14:textId="4CD25F82" w:rsidR="009C6751" w:rsidRPr="006F6BBE" w:rsidRDefault="008D5820" w:rsidP="003D598F">
            <w:pPr>
              <w:pStyle w:val="BodyText"/>
              <w:suppressAutoHyphens/>
              <w:spacing w:after="120" w:line="240" w:lineRule="atLeast"/>
              <w:rPr>
                <w:rFonts w:ascii="Arial" w:hAnsi="Arial" w:cs="Arial"/>
                <w:sz w:val="21"/>
                <w:szCs w:val="21"/>
              </w:rPr>
            </w:pPr>
            <w:r>
              <w:rPr>
                <w:rFonts w:ascii="Arial" w:hAnsi="Arial" w:cs="Arial"/>
                <w:sz w:val="21"/>
                <w:szCs w:val="21"/>
              </w:rPr>
              <w:t>Název</w:t>
            </w:r>
          </w:p>
        </w:tc>
        <w:tc>
          <w:tcPr>
            <w:tcW w:w="7904" w:type="dxa"/>
            <w:gridSpan w:val="3"/>
            <w:vAlign w:val="center"/>
          </w:tcPr>
          <w:p w14:paraId="36DCDD25" w14:textId="59AD6A23" w:rsidR="009C6751" w:rsidRPr="006F6BBE" w:rsidRDefault="0040305D" w:rsidP="003D598F">
            <w:pPr>
              <w:pStyle w:val="BodyText"/>
              <w:suppressAutoHyphens/>
              <w:spacing w:after="120" w:line="240" w:lineRule="atLeast"/>
              <w:rPr>
                <w:rFonts w:ascii="Arial" w:hAnsi="Arial" w:cs="Arial"/>
                <w:b/>
                <w:sz w:val="21"/>
                <w:szCs w:val="21"/>
              </w:rPr>
            </w:pPr>
            <w:r>
              <w:rPr>
                <w:rFonts w:ascii="Arial" w:hAnsi="Arial" w:cs="Arial"/>
                <w:b/>
                <w:sz w:val="21"/>
                <w:szCs w:val="21"/>
              </w:rPr>
              <w:t>Ústav</w:t>
            </w:r>
            <w:r w:rsidR="009C6751" w:rsidRPr="006F6BBE">
              <w:rPr>
                <w:rFonts w:ascii="Arial" w:hAnsi="Arial" w:cs="Arial"/>
                <w:b/>
                <w:sz w:val="21"/>
                <w:szCs w:val="21"/>
              </w:rPr>
              <w:t xml:space="preserve"> výzkumu globální změny AV ČR, v. v. i.</w:t>
            </w:r>
          </w:p>
        </w:tc>
      </w:tr>
      <w:tr w:rsidR="009C6751" w:rsidRPr="006F6BBE" w14:paraId="073C4DEC" w14:textId="77777777" w:rsidTr="003D598F">
        <w:tc>
          <w:tcPr>
            <w:tcW w:w="1384" w:type="dxa"/>
            <w:vAlign w:val="center"/>
          </w:tcPr>
          <w:p w14:paraId="302BDF47" w14:textId="77777777" w:rsidR="009C6751" w:rsidRPr="006F6BBE" w:rsidRDefault="009C6751" w:rsidP="003D598F">
            <w:pPr>
              <w:pStyle w:val="BodyText"/>
              <w:suppressAutoHyphens/>
              <w:spacing w:before="0" w:after="0" w:line="240" w:lineRule="atLeast"/>
              <w:rPr>
                <w:rFonts w:ascii="Arial" w:hAnsi="Arial" w:cs="Arial"/>
                <w:sz w:val="21"/>
                <w:szCs w:val="21"/>
              </w:rPr>
            </w:pPr>
            <w:r w:rsidRPr="006F6BBE">
              <w:rPr>
                <w:rFonts w:ascii="Arial" w:hAnsi="Arial" w:cs="Arial"/>
                <w:sz w:val="21"/>
                <w:szCs w:val="21"/>
              </w:rPr>
              <w:t>Sídlem</w:t>
            </w:r>
          </w:p>
        </w:tc>
        <w:tc>
          <w:tcPr>
            <w:tcW w:w="7904" w:type="dxa"/>
            <w:gridSpan w:val="3"/>
            <w:vAlign w:val="center"/>
          </w:tcPr>
          <w:p w14:paraId="1E2186C7" w14:textId="77090010" w:rsidR="009C6751" w:rsidRPr="006F6BBE" w:rsidRDefault="009C6751">
            <w:pPr>
              <w:pStyle w:val="BodyText"/>
              <w:suppressAutoHyphens/>
              <w:spacing w:before="0" w:after="0" w:line="240" w:lineRule="atLeast"/>
              <w:rPr>
                <w:rFonts w:ascii="Arial" w:hAnsi="Arial" w:cs="Arial"/>
                <w:sz w:val="21"/>
                <w:szCs w:val="21"/>
              </w:rPr>
            </w:pPr>
            <w:r w:rsidRPr="006F6BBE">
              <w:rPr>
                <w:rFonts w:ascii="Arial" w:hAnsi="Arial" w:cs="Arial"/>
                <w:sz w:val="21"/>
                <w:szCs w:val="21"/>
              </w:rPr>
              <w:t xml:space="preserve">Bělidla 986/4a, 603 </w:t>
            </w:r>
            <w:r w:rsidR="006E7EE2">
              <w:rPr>
                <w:rFonts w:ascii="Arial" w:hAnsi="Arial" w:cs="Arial"/>
                <w:sz w:val="21"/>
                <w:szCs w:val="21"/>
              </w:rPr>
              <w:t xml:space="preserve"> </w:t>
            </w:r>
            <w:r w:rsidRPr="006F6BBE">
              <w:rPr>
                <w:rFonts w:ascii="Arial" w:hAnsi="Arial" w:cs="Arial"/>
                <w:sz w:val="21"/>
                <w:szCs w:val="21"/>
              </w:rPr>
              <w:t>00</w:t>
            </w:r>
            <w:r w:rsidR="006E7EE2">
              <w:rPr>
                <w:rFonts w:ascii="Arial" w:hAnsi="Arial" w:cs="Arial"/>
                <w:sz w:val="21"/>
                <w:szCs w:val="21"/>
              </w:rPr>
              <w:t xml:space="preserve"> Brno</w:t>
            </w:r>
          </w:p>
        </w:tc>
      </w:tr>
      <w:tr w:rsidR="009C6751" w:rsidRPr="006F6BBE" w14:paraId="2E6BC4BC" w14:textId="77777777" w:rsidTr="003D598F">
        <w:tc>
          <w:tcPr>
            <w:tcW w:w="1384" w:type="dxa"/>
            <w:vAlign w:val="center"/>
          </w:tcPr>
          <w:p w14:paraId="2F86111B" w14:textId="77777777" w:rsidR="009C6751" w:rsidRPr="006F6BBE" w:rsidRDefault="009C6751" w:rsidP="003D598F">
            <w:pPr>
              <w:pStyle w:val="BodyText"/>
              <w:suppressAutoHyphens/>
              <w:spacing w:before="0" w:after="0" w:line="240" w:lineRule="atLeast"/>
              <w:rPr>
                <w:rFonts w:ascii="Arial" w:hAnsi="Arial" w:cs="Arial"/>
                <w:sz w:val="21"/>
                <w:szCs w:val="21"/>
              </w:rPr>
            </w:pPr>
            <w:r w:rsidRPr="006F6BBE">
              <w:rPr>
                <w:rFonts w:ascii="Arial" w:hAnsi="Arial" w:cs="Arial"/>
                <w:sz w:val="21"/>
                <w:szCs w:val="21"/>
              </w:rPr>
              <w:t>IČO</w:t>
            </w:r>
          </w:p>
        </w:tc>
        <w:tc>
          <w:tcPr>
            <w:tcW w:w="3001" w:type="dxa"/>
            <w:vAlign w:val="center"/>
          </w:tcPr>
          <w:p w14:paraId="454AFF64" w14:textId="65DA1BD0" w:rsidR="009C6751" w:rsidRPr="006F6BBE" w:rsidRDefault="0040305D" w:rsidP="003D598F">
            <w:pPr>
              <w:pStyle w:val="BodyText"/>
              <w:suppressAutoHyphens/>
              <w:spacing w:before="0" w:after="0" w:line="240" w:lineRule="atLeast"/>
              <w:rPr>
                <w:rFonts w:ascii="Arial" w:hAnsi="Arial" w:cs="Arial"/>
                <w:sz w:val="21"/>
                <w:szCs w:val="21"/>
              </w:rPr>
            </w:pPr>
            <w:r w:rsidRPr="0040305D">
              <w:rPr>
                <w:rFonts w:ascii="Arial" w:hAnsi="Arial" w:cs="Arial"/>
                <w:sz w:val="21"/>
                <w:szCs w:val="21"/>
              </w:rPr>
              <w:t>86652079</w:t>
            </w:r>
          </w:p>
        </w:tc>
        <w:tc>
          <w:tcPr>
            <w:tcW w:w="689" w:type="dxa"/>
            <w:vAlign w:val="center"/>
          </w:tcPr>
          <w:p w14:paraId="69347D36" w14:textId="77777777" w:rsidR="009C6751" w:rsidRPr="006F6BBE" w:rsidRDefault="009C6751" w:rsidP="003D598F">
            <w:pPr>
              <w:pStyle w:val="BodyText"/>
              <w:suppressAutoHyphens/>
              <w:spacing w:before="0" w:after="0" w:line="240" w:lineRule="atLeast"/>
              <w:rPr>
                <w:rFonts w:ascii="Arial" w:hAnsi="Arial" w:cs="Arial"/>
                <w:sz w:val="21"/>
                <w:szCs w:val="21"/>
              </w:rPr>
            </w:pPr>
            <w:r w:rsidRPr="006F6BBE">
              <w:rPr>
                <w:rFonts w:ascii="Arial" w:hAnsi="Arial" w:cs="Arial"/>
                <w:sz w:val="21"/>
                <w:szCs w:val="21"/>
              </w:rPr>
              <w:t>DIČ</w:t>
            </w:r>
          </w:p>
        </w:tc>
        <w:tc>
          <w:tcPr>
            <w:tcW w:w="4214" w:type="dxa"/>
            <w:vAlign w:val="center"/>
          </w:tcPr>
          <w:p w14:paraId="1DB47150" w14:textId="60306D2F" w:rsidR="009C6751" w:rsidRPr="006F6BBE" w:rsidRDefault="009C6751" w:rsidP="003D598F">
            <w:pPr>
              <w:pStyle w:val="BodyText"/>
              <w:suppressAutoHyphens/>
              <w:spacing w:before="0" w:after="0" w:line="240" w:lineRule="atLeast"/>
              <w:rPr>
                <w:rFonts w:ascii="Arial" w:hAnsi="Arial" w:cs="Arial"/>
                <w:sz w:val="21"/>
                <w:szCs w:val="21"/>
              </w:rPr>
            </w:pPr>
            <w:r w:rsidRPr="006F6BBE">
              <w:rPr>
                <w:rFonts w:ascii="Arial" w:hAnsi="Arial" w:cs="Arial"/>
                <w:sz w:val="21"/>
                <w:szCs w:val="21"/>
              </w:rPr>
              <w:t>CZ</w:t>
            </w:r>
            <w:r w:rsidR="0040305D" w:rsidRPr="0040305D">
              <w:rPr>
                <w:rFonts w:ascii="Arial" w:hAnsi="Arial" w:cs="Arial"/>
                <w:sz w:val="21"/>
                <w:szCs w:val="21"/>
              </w:rPr>
              <w:t>86652079</w:t>
            </w:r>
          </w:p>
        </w:tc>
      </w:tr>
      <w:tr w:rsidR="009C6751" w:rsidRPr="006F6BBE" w14:paraId="57B7D2D6" w14:textId="77777777" w:rsidTr="003D598F">
        <w:tc>
          <w:tcPr>
            <w:tcW w:w="1384" w:type="dxa"/>
            <w:vAlign w:val="center"/>
          </w:tcPr>
          <w:p w14:paraId="77671C63" w14:textId="42425DBD" w:rsidR="009C6751" w:rsidRPr="006F6BBE" w:rsidRDefault="00F736B8" w:rsidP="003D598F">
            <w:pPr>
              <w:pStyle w:val="BodyText"/>
              <w:suppressAutoHyphens/>
              <w:spacing w:before="0" w:after="0" w:line="240" w:lineRule="atLeast"/>
              <w:rPr>
                <w:rFonts w:ascii="Arial" w:hAnsi="Arial" w:cs="Arial"/>
                <w:sz w:val="21"/>
                <w:szCs w:val="21"/>
              </w:rPr>
            </w:pPr>
            <w:r>
              <w:rPr>
                <w:rFonts w:ascii="Arial" w:hAnsi="Arial" w:cs="Arial"/>
                <w:sz w:val="21"/>
                <w:szCs w:val="21"/>
              </w:rPr>
              <w:t>Zapsán</w:t>
            </w:r>
            <w:r w:rsidR="009C6751">
              <w:rPr>
                <w:rFonts w:ascii="Arial" w:hAnsi="Arial" w:cs="Arial"/>
                <w:sz w:val="21"/>
                <w:szCs w:val="21"/>
              </w:rPr>
              <w:t xml:space="preserve"> v</w:t>
            </w:r>
            <w:r w:rsidR="009C6751" w:rsidRPr="006F6BBE">
              <w:rPr>
                <w:rFonts w:ascii="Arial" w:hAnsi="Arial" w:cs="Arial"/>
                <w:sz w:val="21"/>
                <w:szCs w:val="21"/>
              </w:rPr>
              <w:t xml:space="preserve"> </w:t>
            </w:r>
          </w:p>
        </w:tc>
        <w:tc>
          <w:tcPr>
            <w:tcW w:w="7904" w:type="dxa"/>
            <w:gridSpan w:val="3"/>
            <w:vAlign w:val="center"/>
          </w:tcPr>
          <w:p w14:paraId="49B8F5BB" w14:textId="77777777" w:rsidR="009C6751" w:rsidRPr="006F6BBE" w:rsidRDefault="009C6751" w:rsidP="003D598F">
            <w:pPr>
              <w:pStyle w:val="BodyText"/>
              <w:suppressAutoHyphens/>
              <w:spacing w:before="0" w:after="0" w:line="240" w:lineRule="atLeast"/>
              <w:rPr>
                <w:rFonts w:ascii="Arial" w:hAnsi="Arial" w:cs="Arial"/>
                <w:sz w:val="21"/>
                <w:szCs w:val="21"/>
              </w:rPr>
            </w:pPr>
            <w:r w:rsidRPr="006F6BBE">
              <w:rPr>
                <w:rFonts w:ascii="Arial" w:hAnsi="Arial" w:cs="Arial"/>
                <w:sz w:val="21"/>
                <w:szCs w:val="21"/>
              </w:rPr>
              <w:t>Rejstříku veřejných výzkumných institucí</w:t>
            </w:r>
          </w:p>
        </w:tc>
      </w:tr>
      <w:tr w:rsidR="009C6751" w:rsidRPr="006F6BBE" w14:paraId="5A1F09C0" w14:textId="77777777" w:rsidTr="003D598F">
        <w:tc>
          <w:tcPr>
            <w:tcW w:w="1384" w:type="dxa"/>
            <w:vAlign w:val="center"/>
          </w:tcPr>
          <w:p w14:paraId="422035A8" w14:textId="77777777" w:rsidR="009C6751" w:rsidRPr="006F6BBE" w:rsidRDefault="009C6751" w:rsidP="003D598F">
            <w:pPr>
              <w:pStyle w:val="BodyText"/>
              <w:suppressAutoHyphens/>
              <w:spacing w:before="0" w:after="0" w:line="240" w:lineRule="atLeast"/>
              <w:rPr>
                <w:rFonts w:ascii="Arial" w:hAnsi="Arial" w:cs="Arial"/>
                <w:sz w:val="21"/>
                <w:szCs w:val="21"/>
              </w:rPr>
            </w:pPr>
            <w:r w:rsidRPr="006F6BBE">
              <w:rPr>
                <w:rFonts w:ascii="Arial" w:hAnsi="Arial" w:cs="Arial"/>
                <w:sz w:val="21"/>
                <w:szCs w:val="21"/>
              </w:rPr>
              <w:t xml:space="preserve">zastoupen </w:t>
            </w:r>
          </w:p>
        </w:tc>
        <w:tc>
          <w:tcPr>
            <w:tcW w:w="7904" w:type="dxa"/>
            <w:gridSpan w:val="3"/>
            <w:vAlign w:val="center"/>
          </w:tcPr>
          <w:p w14:paraId="68B746AB" w14:textId="02C4ABF0" w:rsidR="009C6751" w:rsidRPr="006F6BBE" w:rsidRDefault="009C6751" w:rsidP="003D598F">
            <w:pPr>
              <w:pStyle w:val="BodyText"/>
              <w:suppressAutoHyphens/>
              <w:spacing w:before="0" w:after="0" w:line="240" w:lineRule="atLeast"/>
              <w:rPr>
                <w:rFonts w:ascii="Arial" w:hAnsi="Arial" w:cs="Arial"/>
                <w:sz w:val="21"/>
                <w:szCs w:val="21"/>
              </w:rPr>
            </w:pPr>
            <w:r w:rsidRPr="00CD5343">
              <w:rPr>
                <w:rFonts w:ascii="Arial" w:hAnsi="Arial" w:cs="Arial"/>
                <w:sz w:val="21"/>
                <w:szCs w:val="21"/>
              </w:rPr>
              <w:t>prof. RNDr. Ing. Michal</w:t>
            </w:r>
            <w:r>
              <w:rPr>
                <w:rFonts w:ascii="Arial" w:hAnsi="Arial" w:cs="Arial"/>
                <w:sz w:val="21"/>
                <w:szCs w:val="21"/>
              </w:rPr>
              <w:t>em V. Mar</w:t>
            </w:r>
            <w:r w:rsidRPr="00CD5343">
              <w:rPr>
                <w:rFonts w:ascii="Arial" w:hAnsi="Arial" w:cs="Arial"/>
                <w:sz w:val="21"/>
                <w:szCs w:val="21"/>
              </w:rPr>
              <w:t>k</w:t>
            </w:r>
            <w:r>
              <w:rPr>
                <w:rFonts w:ascii="Arial" w:hAnsi="Arial" w:cs="Arial"/>
                <w:sz w:val="21"/>
                <w:szCs w:val="21"/>
              </w:rPr>
              <w:t>em</w:t>
            </w:r>
            <w:r w:rsidRPr="00CD5343">
              <w:rPr>
                <w:rFonts w:ascii="Arial" w:hAnsi="Arial" w:cs="Arial"/>
                <w:sz w:val="21"/>
                <w:szCs w:val="21"/>
              </w:rPr>
              <w:t>, DrSc., dr. h. c.</w:t>
            </w:r>
            <w:r>
              <w:rPr>
                <w:rFonts w:ascii="Arial" w:hAnsi="Arial" w:cs="Arial"/>
                <w:sz w:val="21"/>
                <w:szCs w:val="21"/>
              </w:rPr>
              <w:t>, ředitelem</w:t>
            </w:r>
          </w:p>
        </w:tc>
      </w:tr>
    </w:tbl>
    <w:p w14:paraId="03F7BC0C" w14:textId="77777777" w:rsidR="009C6751" w:rsidRPr="006F6BBE" w:rsidRDefault="009C6751" w:rsidP="00E837B7">
      <w:pPr>
        <w:rPr>
          <w:rFonts w:cs="Arial"/>
          <w:sz w:val="21"/>
          <w:szCs w:val="21"/>
        </w:rPr>
      </w:pPr>
    </w:p>
    <w:p w14:paraId="126724CC" w14:textId="3F66232B" w:rsidR="00FE6829" w:rsidRPr="006F6BBE" w:rsidRDefault="0005326E" w:rsidP="00E837B7">
      <w:pPr>
        <w:rPr>
          <w:rFonts w:cs="Arial"/>
          <w:sz w:val="21"/>
          <w:szCs w:val="21"/>
        </w:rPr>
      </w:pPr>
      <w:r w:rsidRPr="006F6BBE">
        <w:rPr>
          <w:rFonts w:cs="Arial"/>
          <w:sz w:val="21"/>
          <w:szCs w:val="21"/>
        </w:rPr>
        <w:t xml:space="preserve">uzavírají podle § </w:t>
      </w:r>
      <w:r w:rsidR="0040305D">
        <w:rPr>
          <w:rFonts w:cs="Arial"/>
          <w:sz w:val="21"/>
          <w:szCs w:val="21"/>
        </w:rPr>
        <w:t>1746 odst. 2</w:t>
      </w:r>
      <w:r w:rsidRPr="006F6BBE">
        <w:rPr>
          <w:rFonts w:cs="Arial"/>
          <w:sz w:val="21"/>
          <w:szCs w:val="21"/>
        </w:rPr>
        <w:t xml:space="preserve"> občanského zákoníku smlouvu následujícího znění:</w:t>
      </w:r>
    </w:p>
    <w:p w14:paraId="111AD296" w14:textId="77777777" w:rsidR="00B82C56" w:rsidRDefault="00B82C56">
      <w:pPr>
        <w:rPr>
          <w:rFonts w:cs="Arial"/>
          <w:b/>
          <w:smallCaps/>
          <w:spacing w:val="32"/>
          <w:sz w:val="21"/>
          <w:szCs w:val="21"/>
        </w:rPr>
      </w:pPr>
    </w:p>
    <w:p w14:paraId="17AE1F69" w14:textId="77777777" w:rsidR="00856DE8" w:rsidRDefault="0040305D" w:rsidP="00856DE8">
      <w:pPr>
        <w:pStyle w:val="ListParagraph"/>
        <w:numPr>
          <w:ilvl w:val="0"/>
          <w:numId w:val="11"/>
        </w:numPr>
        <w:contextualSpacing w:val="0"/>
        <w:rPr>
          <w:rFonts w:cs="Arial"/>
          <w:b/>
          <w:smallCaps/>
          <w:spacing w:val="32"/>
          <w:sz w:val="21"/>
          <w:szCs w:val="21"/>
        </w:rPr>
      </w:pPr>
      <w:r>
        <w:rPr>
          <w:rFonts w:cs="Arial"/>
          <w:b/>
          <w:smallCaps/>
          <w:spacing w:val="32"/>
          <w:sz w:val="21"/>
          <w:szCs w:val="21"/>
        </w:rPr>
        <w:t>P</w:t>
      </w:r>
      <w:r w:rsidR="006E2483">
        <w:rPr>
          <w:rFonts w:cs="Arial"/>
          <w:b/>
          <w:smallCaps/>
          <w:spacing w:val="32"/>
          <w:sz w:val="21"/>
          <w:szCs w:val="21"/>
        </w:rPr>
        <w:t>ředmět</w:t>
      </w:r>
      <w:r w:rsidR="00B54190">
        <w:rPr>
          <w:rFonts w:cs="Arial"/>
          <w:b/>
          <w:smallCaps/>
          <w:spacing w:val="32"/>
          <w:sz w:val="21"/>
          <w:szCs w:val="21"/>
        </w:rPr>
        <w:t xml:space="preserve"> </w:t>
      </w:r>
      <w:r w:rsidR="008E31F1" w:rsidRPr="004A0C3E">
        <w:rPr>
          <w:rFonts w:cs="Arial"/>
          <w:b/>
          <w:smallCaps/>
          <w:spacing w:val="32"/>
          <w:sz w:val="21"/>
          <w:szCs w:val="21"/>
        </w:rPr>
        <w:t>smlouvy</w:t>
      </w:r>
    </w:p>
    <w:p w14:paraId="22B1DCEA" w14:textId="5CD3B87F" w:rsidR="0005326E" w:rsidRPr="008A4FC0" w:rsidRDefault="00D8582D" w:rsidP="008A4FC0">
      <w:pPr>
        <w:pStyle w:val="ListParagraph"/>
        <w:ind w:left="425" w:firstLine="0"/>
        <w:contextualSpacing w:val="0"/>
        <w:rPr>
          <w:rFonts w:cs="Arial"/>
          <w:b/>
          <w:bCs/>
          <w:sz w:val="21"/>
          <w:szCs w:val="21"/>
        </w:rPr>
      </w:pPr>
      <w:r w:rsidRPr="00A972C1">
        <w:rPr>
          <w:rFonts w:cs="Arial"/>
          <w:sz w:val="21"/>
          <w:szCs w:val="21"/>
        </w:rPr>
        <w:t>N</w:t>
      </w:r>
      <w:r w:rsidR="00C61126" w:rsidRPr="00A972C1">
        <w:rPr>
          <w:rFonts w:cs="Arial"/>
          <w:sz w:val="21"/>
          <w:szCs w:val="21"/>
        </w:rPr>
        <w:t xml:space="preserve">ásledující </w:t>
      </w:r>
      <w:r w:rsidR="00AE7653">
        <w:rPr>
          <w:rFonts w:cs="Arial"/>
          <w:sz w:val="21"/>
          <w:szCs w:val="21"/>
        </w:rPr>
        <w:t>dva</w:t>
      </w:r>
      <w:r w:rsidR="00AE7653" w:rsidRPr="00A972C1">
        <w:rPr>
          <w:rFonts w:cs="Arial"/>
          <w:sz w:val="21"/>
          <w:szCs w:val="21"/>
        </w:rPr>
        <w:t xml:space="preserve"> </w:t>
      </w:r>
      <w:r w:rsidR="003A4F1A" w:rsidRPr="00A972C1">
        <w:rPr>
          <w:rFonts w:cs="Arial"/>
          <w:sz w:val="21"/>
          <w:szCs w:val="21"/>
        </w:rPr>
        <w:t>bloky</w:t>
      </w:r>
      <w:r w:rsidR="006D1798" w:rsidRPr="00A972C1">
        <w:rPr>
          <w:rFonts w:cs="Arial"/>
          <w:sz w:val="21"/>
          <w:szCs w:val="21"/>
        </w:rPr>
        <w:t xml:space="preserve"> </w:t>
      </w:r>
      <w:r w:rsidR="006E7EE2">
        <w:rPr>
          <w:rFonts w:cs="Arial"/>
          <w:sz w:val="21"/>
          <w:szCs w:val="21"/>
        </w:rPr>
        <w:t>předmětu plnění smlouvy</w:t>
      </w:r>
      <w:r w:rsidR="00742B1B" w:rsidRPr="00A972C1">
        <w:rPr>
          <w:rFonts w:cs="Arial"/>
          <w:sz w:val="21"/>
          <w:szCs w:val="21"/>
        </w:rPr>
        <w:t xml:space="preserve"> jsou </w:t>
      </w:r>
      <w:r w:rsidR="006D1798" w:rsidRPr="00A972C1">
        <w:rPr>
          <w:rFonts w:cs="Arial"/>
          <w:sz w:val="21"/>
          <w:szCs w:val="21"/>
        </w:rPr>
        <w:t xml:space="preserve">organicky </w:t>
      </w:r>
      <w:r w:rsidR="00742B1B" w:rsidRPr="00A972C1">
        <w:rPr>
          <w:rFonts w:cs="Arial"/>
          <w:sz w:val="21"/>
          <w:szCs w:val="21"/>
        </w:rPr>
        <w:t>provázány</w:t>
      </w:r>
      <w:r w:rsidR="00E56E42" w:rsidRPr="00A972C1">
        <w:rPr>
          <w:rFonts w:cs="Arial"/>
          <w:sz w:val="21"/>
          <w:szCs w:val="21"/>
        </w:rPr>
        <w:t xml:space="preserve"> a tvoří jeden funkční integrovaný </w:t>
      </w:r>
      <w:r w:rsidR="004126F4">
        <w:rPr>
          <w:rFonts w:cs="Arial"/>
          <w:sz w:val="21"/>
          <w:szCs w:val="21"/>
        </w:rPr>
        <w:t>celek</w:t>
      </w:r>
      <w:r w:rsidR="001A4FE8" w:rsidRPr="00A972C1">
        <w:rPr>
          <w:rFonts w:cs="Arial"/>
          <w:sz w:val="21"/>
          <w:szCs w:val="21"/>
        </w:rPr>
        <w:t xml:space="preserve">, </w:t>
      </w:r>
      <w:r w:rsidR="006E7EE2">
        <w:rPr>
          <w:rFonts w:cs="Arial"/>
          <w:sz w:val="21"/>
          <w:szCs w:val="21"/>
        </w:rPr>
        <w:t>který má</w:t>
      </w:r>
      <w:r w:rsidR="006F5FE7" w:rsidRPr="00A972C1">
        <w:rPr>
          <w:rFonts w:cs="Arial"/>
          <w:sz w:val="21"/>
          <w:szCs w:val="21"/>
        </w:rPr>
        <w:t xml:space="preserve"> </w:t>
      </w:r>
      <w:r w:rsidR="008C5A48" w:rsidRPr="00A972C1">
        <w:rPr>
          <w:rFonts w:cs="Arial"/>
          <w:sz w:val="21"/>
          <w:szCs w:val="21"/>
        </w:rPr>
        <w:t>logickou stavbu v</w:t>
      </w:r>
      <w:r w:rsidR="00664461" w:rsidRPr="00A972C1">
        <w:rPr>
          <w:rFonts w:cs="Arial"/>
          <w:sz w:val="21"/>
          <w:szCs w:val="21"/>
        </w:rPr>
        <w:t> </w:t>
      </w:r>
      <w:r w:rsidR="008C5A48" w:rsidRPr="00A972C1">
        <w:rPr>
          <w:rFonts w:cs="Arial"/>
          <w:sz w:val="21"/>
          <w:szCs w:val="21"/>
        </w:rPr>
        <w:t>čase</w:t>
      </w:r>
      <w:r w:rsidR="00664461" w:rsidRPr="00A972C1">
        <w:rPr>
          <w:rFonts w:cs="Arial"/>
          <w:sz w:val="21"/>
          <w:szCs w:val="21"/>
        </w:rPr>
        <w:t>.</w:t>
      </w:r>
      <w:r w:rsidR="00E56E42" w:rsidRPr="00A972C1">
        <w:rPr>
          <w:rFonts w:cs="Arial"/>
          <w:sz w:val="21"/>
          <w:szCs w:val="21"/>
        </w:rPr>
        <w:t xml:space="preserve"> </w:t>
      </w:r>
      <w:r w:rsidR="00742B1B" w:rsidRPr="00A972C1">
        <w:rPr>
          <w:rFonts w:cs="Arial"/>
          <w:sz w:val="21"/>
          <w:szCs w:val="21"/>
        </w:rPr>
        <w:t xml:space="preserve"> </w:t>
      </w:r>
    </w:p>
    <w:p w14:paraId="6DA7C836" w14:textId="1846FAD3" w:rsidR="006357E4" w:rsidRDefault="00D8639B" w:rsidP="003D598F">
      <w:pPr>
        <w:pStyle w:val="ListParagraph"/>
        <w:numPr>
          <w:ilvl w:val="1"/>
          <w:numId w:val="11"/>
        </w:numPr>
        <w:contextualSpacing w:val="0"/>
        <w:rPr>
          <w:rFonts w:cs="Arial"/>
          <w:sz w:val="21"/>
          <w:szCs w:val="21"/>
        </w:rPr>
      </w:pPr>
      <w:r>
        <w:rPr>
          <w:rFonts w:cs="Arial"/>
          <w:b/>
          <w:bCs/>
          <w:sz w:val="21"/>
          <w:szCs w:val="21"/>
        </w:rPr>
        <w:t>Zpracování</w:t>
      </w:r>
      <w:r w:rsidRPr="00833D33">
        <w:rPr>
          <w:rFonts w:cs="Arial"/>
          <w:b/>
          <w:bCs/>
          <w:sz w:val="21"/>
          <w:szCs w:val="21"/>
        </w:rPr>
        <w:t xml:space="preserve"> </w:t>
      </w:r>
      <w:r w:rsidR="00833D33" w:rsidRPr="00833D33">
        <w:rPr>
          <w:rFonts w:cs="Arial"/>
          <w:b/>
          <w:bCs/>
          <w:sz w:val="21"/>
          <w:szCs w:val="21"/>
        </w:rPr>
        <w:t>datové analýzy vodní bilance v uceleném povodí Svitavy řešené simulačním nástrojem sestaveném v modelovém systému MIKE SHE/HYDRO/FEFLOW</w:t>
      </w:r>
      <w:r w:rsidR="00382DDE">
        <w:rPr>
          <w:rFonts w:cs="Arial"/>
          <w:sz w:val="21"/>
          <w:szCs w:val="21"/>
        </w:rPr>
        <w:t xml:space="preserve">, který je </w:t>
      </w:r>
      <w:r w:rsidR="00A76FBB">
        <w:rPr>
          <w:rFonts w:cs="Arial"/>
          <w:sz w:val="21"/>
          <w:szCs w:val="21"/>
        </w:rPr>
        <w:t xml:space="preserve">již </w:t>
      </w:r>
      <w:r w:rsidR="00382DDE">
        <w:rPr>
          <w:rFonts w:cs="Arial"/>
          <w:sz w:val="21"/>
          <w:szCs w:val="21"/>
        </w:rPr>
        <w:t xml:space="preserve">používán </w:t>
      </w:r>
      <w:r w:rsidR="006357E4">
        <w:rPr>
          <w:rFonts w:cs="Arial"/>
          <w:sz w:val="21"/>
          <w:szCs w:val="21"/>
        </w:rPr>
        <w:t>uživatelem</w:t>
      </w:r>
      <w:r w:rsidR="00EA43E4">
        <w:rPr>
          <w:rFonts w:cs="Arial"/>
          <w:sz w:val="21"/>
          <w:szCs w:val="21"/>
        </w:rPr>
        <w:t xml:space="preserve">. </w:t>
      </w:r>
      <w:r w:rsidR="00A76FBB">
        <w:rPr>
          <w:rFonts w:cs="Arial"/>
          <w:sz w:val="21"/>
          <w:szCs w:val="21"/>
        </w:rPr>
        <w:t xml:space="preserve">Jedná se o datovou analýzu </w:t>
      </w:r>
      <w:r w:rsidR="00EC4EC2">
        <w:rPr>
          <w:rFonts w:cs="Arial"/>
          <w:sz w:val="21"/>
          <w:szCs w:val="21"/>
        </w:rPr>
        <w:t xml:space="preserve">ucelené vodní bilance </w:t>
      </w:r>
      <w:r w:rsidR="00A76FBB">
        <w:rPr>
          <w:rFonts w:cs="Arial"/>
          <w:sz w:val="21"/>
          <w:szCs w:val="21"/>
        </w:rPr>
        <w:t xml:space="preserve">provedené </w:t>
      </w:r>
      <w:r w:rsidR="00EA43E4">
        <w:rPr>
          <w:rFonts w:cs="Arial"/>
          <w:sz w:val="21"/>
          <w:szCs w:val="21"/>
        </w:rPr>
        <w:t xml:space="preserve">na </w:t>
      </w:r>
      <w:r w:rsidR="00712BE8">
        <w:rPr>
          <w:rFonts w:cs="Arial"/>
          <w:sz w:val="21"/>
          <w:szCs w:val="21"/>
        </w:rPr>
        <w:t xml:space="preserve">historických časových </w:t>
      </w:r>
      <w:r w:rsidR="00956A66">
        <w:rPr>
          <w:rFonts w:cs="Arial"/>
          <w:sz w:val="21"/>
          <w:szCs w:val="21"/>
        </w:rPr>
        <w:t>ř</w:t>
      </w:r>
      <w:r w:rsidR="00712BE8">
        <w:rPr>
          <w:rFonts w:cs="Arial"/>
          <w:sz w:val="21"/>
          <w:szCs w:val="21"/>
        </w:rPr>
        <w:t>adách</w:t>
      </w:r>
      <w:r w:rsidR="00956A66">
        <w:rPr>
          <w:rFonts w:cs="Arial"/>
          <w:sz w:val="21"/>
          <w:szCs w:val="21"/>
        </w:rPr>
        <w:t xml:space="preserve"> od roku </w:t>
      </w:r>
      <w:r w:rsidR="00A76FBB">
        <w:rPr>
          <w:rFonts w:cs="Arial"/>
          <w:sz w:val="21"/>
          <w:szCs w:val="21"/>
        </w:rPr>
        <w:t xml:space="preserve">1976 </w:t>
      </w:r>
      <w:r w:rsidR="00956A66">
        <w:rPr>
          <w:rFonts w:cs="Arial"/>
          <w:sz w:val="21"/>
          <w:szCs w:val="21"/>
        </w:rPr>
        <w:t xml:space="preserve">do </w:t>
      </w:r>
      <w:r w:rsidR="002F5526">
        <w:rPr>
          <w:rFonts w:cs="Arial"/>
          <w:sz w:val="21"/>
          <w:szCs w:val="21"/>
        </w:rPr>
        <w:t xml:space="preserve">2021 </w:t>
      </w:r>
      <w:r w:rsidR="00956A66">
        <w:rPr>
          <w:rFonts w:cs="Arial"/>
          <w:sz w:val="21"/>
          <w:szCs w:val="21"/>
        </w:rPr>
        <w:t>v denním kroku</w:t>
      </w:r>
      <w:r w:rsidR="00E75FFD">
        <w:rPr>
          <w:rFonts w:cs="Arial"/>
          <w:sz w:val="21"/>
          <w:szCs w:val="21"/>
        </w:rPr>
        <w:t xml:space="preserve">. </w:t>
      </w:r>
      <w:r w:rsidR="00A76FBB">
        <w:rPr>
          <w:rFonts w:cs="Arial"/>
          <w:sz w:val="21"/>
          <w:szCs w:val="21"/>
        </w:rPr>
        <w:t xml:space="preserve">Součástí požadovaných analýz budou časové řady výstupních </w:t>
      </w:r>
      <w:r w:rsidR="001935D8">
        <w:rPr>
          <w:rFonts w:cs="Arial"/>
          <w:sz w:val="21"/>
          <w:szCs w:val="21"/>
        </w:rPr>
        <w:t>proměnných v odpovídajících formátech</w:t>
      </w:r>
      <w:r w:rsidR="00EC4EC2">
        <w:rPr>
          <w:rFonts w:cs="Arial"/>
          <w:sz w:val="21"/>
          <w:szCs w:val="21"/>
        </w:rPr>
        <w:t xml:space="preserve"> d</w:t>
      </w:r>
      <w:r w:rsidR="00A027A6">
        <w:rPr>
          <w:rFonts w:cs="Arial"/>
          <w:sz w:val="21"/>
          <w:szCs w:val="21"/>
        </w:rPr>
        <w:t>l</w:t>
      </w:r>
      <w:r w:rsidR="00EC4EC2">
        <w:rPr>
          <w:rFonts w:cs="Arial"/>
          <w:sz w:val="21"/>
          <w:szCs w:val="21"/>
        </w:rPr>
        <w:t>e přílohy</w:t>
      </w:r>
      <w:r w:rsidR="006357E4">
        <w:rPr>
          <w:rFonts w:cs="Arial"/>
          <w:sz w:val="21"/>
          <w:szCs w:val="21"/>
        </w:rPr>
        <w:t xml:space="preserve"> č. 1 této smlouvy</w:t>
      </w:r>
      <w:r w:rsidR="00A027A6">
        <w:rPr>
          <w:rFonts w:cs="Arial"/>
          <w:sz w:val="21"/>
          <w:szCs w:val="21"/>
        </w:rPr>
        <w:t xml:space="preserve">. Protože povodí Svitavy </w:t>
      </w:r>
      <w:r w:rsidR="00583827">
        <w:rPr>
          <w:rFonts w:cs="Arial"/>
          <w:sz w:val="21"/>
          <w:szCs w:val="21"/>
        </w:rPr>
        <w:t xml:space="preserve">hydrologického pořadí 04-15-02 </w:t>
      </w:r>
      <w:r w:rsidR="00F1130E">
        <w:rPr>
          <w:rFonts w:cs="Arial"/>
          <w:sz w:val="21"/>
          <w:szCs w:val="21"/>
        </w:rPr>
        <w:t>o velikosti povodí 1149 km</w:t>
      </w:r>
      <w:r w:rsidR="00F1130E" w:rsidRPr="00833D33">
        <w:rPr>
          <w:rFonts w:cs="Arial"/>
          <w:sz w:val="21"/>
          <w:szCs w:val="21"/>
          <w:vertAlign w:val="superscript"/>
        </w:rPr>
        <w:t>2</w:t>
      </w:r>
      <w:r w:rsidR="00F1130E">
        <w:rPr>
          <w:rFonts w:cs="Arial"/>
          <w:sz w:val="21"/>
          <w:szCs w:val="21"/>
        </w:rPr>
        <w:t xml:space="preserve"> souvisí s aglomerací Brna a tím s převody vod </w:t>
      </w:r>
      <w:r w:rsidR="00BD6474">
        <w:rPr>
          <w:rFonts w:cs="Arial"/>
          <w:sz w:val="21"/>
          <w:szCs w:val="21"/>
        </w:rPr>
        <w:t>z </w:t>
      </w:r>
      <w:r w:rsidR="00650CF1">
        <w:rPr>
          <w:rFonts w:cs="Arial"/>
          <w:sz w:val="21"/>
          <w:szCs w:val="21"/>
        </w:rPr>
        <w:t>povodí</w:t>
      </w:r>
      <w:r w:rsidR="00BD6474">
        <w:rPr>
          <w:rFonts w:cs="Arial"/>
          <w:sz w:val="21"/>
          <w:szCs w:val="21"/>
        </w:rPr>
        <w:t xml:space="preserve"> Svratky 04-15</w:t>
      </w:r>
      <w:r w:rsidR="009C479D">
        <w:rPr>
          <w:rFonts w:cs="Arial"/>
          <w:sz w:val="21"/>
          <w:szCs w:val="21"/>
        </w:rPr>
        <w:t>-01 a 04-15-03</w:t>
      </w:r>
      <w:r w:rsidR="00A76FBB">
        <w:rPr>
          <w:rFonts w:cs="Arial"/>
          <w:sz w:val="21"/>
          <w:szCs w:val="21"/>
        </w:rPr>
        <w:t>,</w:t>
      </w:r>
      <w:r w:rsidR="009C479D">
        <w:rPr>
          <w:rFonts w:cs="Arial"/>
          <w:sz w:val="21"/>
          <w:szCs w:val="21"/>
        </w:rPr>
        <w:t xml:space="preserve"> </w:t>
      </w:r>
      <w:r w:rsidR="000905B6" w:rsidRPr="0057579C">
        <w:rPr>
          <w:rFonts w:cs="Arial"/>
          <w:sz w:val="21"/>
          <w:szCs w:val="21"/>
        </w:rPr>
        <w:t xml:space="preserve">je </w:t>
      </w:r>
      <w:r w:rsidR="00650CF1">
        <w:rPr>
          <w:rFonts w:cs="Arial"/>
          <w:sz w:val="21"/>
          <w:szCs w:val="21"/>
        </w:rPr>
        <w:t xml:space="preserve">nezbytné </w:t>
      </w:r>
      <w:r w:rsidR="00A76FBB">
        <w:rPr>
          <w:rFonts w:cs="Arial"/>
          <w:sz w:val="21"/>
          <w:szCs w:val="21"/>
        </w:rPr>
        <w:t xml:space="preserve">tato </w:t>
      </w:r>
      <w:r w:rsidR="00650CF1">
        <w:rPr>
          <w:rFonts w:cs="Arial"/>
          <w:sz w:val="21"/>
          <w:szCs w:val="21"/>
        </w:rPr>
        <w:t xml:space="preserve">povodí odpovídajícím způsobem propojit a prokázat funkčnost na základě </w:t>
      </w:r>
      <w:r w:rsidR="006777A5">
        <w:rPr>
          <w:rFonts w:cs="Arial"/>
          <w:sz w:val="21"/>
          <w:szCs w:val="21"/>
        </w:rPr>
        <w:t xml:space="preserve">integrace přes okrajové podmínky </w:t>
      </w:r>
      <w:r w:rsidR="00A76FBB">
        <w:rPr>
          <w:rFonts w:cs="Arial"/>
          <w:sz w:val="21"/>
          <w:szCs w:val="21"/>
        </w:rPr>
        <w:t>závěrového profilu Brněnské přehrady</w:t>
      </w:r>
      <w:r w:rsidR="009F4F2F">
        <w:rPr>
          <w:rFonts w:cs="Arial"/>
          <w:sz w:val="21"/>
          <w:szCs w:val="21"/>
        </w:rPr>
        <w:t>. Model Svitavy bude tedy definován jako Sv</w:t>
      </w:r>
      <w:r w:rsidR="00783656">
        <w:rPr>
          <w:rFonts w:cs="Arial"/>
          <w:sz w:val="21"/>
          <w:szCs w:val="21"/>
        </w:rPr>
        <w:t>i</w:t>
      </w:r>
      <w:r w:rsidR="009F4F2F">
        <w:rPr>
          <w:rFonts w:cs="Arial"/>
          <w:sz w:val="21"/>
          <w:szCs w:val="21"/>
        </w:rPr>
        <w:t>tava, Svratk</w:t>
      </w:r>
      <w:r w:rsidR="00783656">
        <w:rPr>
          <w:rFonts w:cs="Arial"/>
          <w:sz w:val="21"/>
          <w:szCs w:val="21"/>
        </w:rPr>
        <w:t xml:space="preserve">a od </w:t>
      </w:r>
      <w:r w:rsidR="00A76FBB">
        <w:rPr>
          <w:rFonts w:cs="Arial"/>
          <w:sz w:val="21"/>
          <w:szCs w:val="21"/>
        </w:rPr>
        <w:t xml:space="preserve">Brněnské </w:t>
      </w:r>
      <w:r w:rsidR="00783656">
        <w:rPr>
          <w:rFonts w:cs="Arial"/>
          <w:sz w:val="21"/>
          <w:szCs w:val="21"/>
        </w:rPr>
        <w:t>přehrady po profil Modřice</w:t>
      </w:r>
      <w:r w:rsidR="00012BB5">
        <w:rPr>
          <w:rFonts w:cs="Arial"/>
          <w:sz w:val="21"/>
          <w:szCs w:val="21"/>
        </w:rPr>
        <w:t xml:space="preserve"> výpusť z ČOV. </w:t>
      </w:r>
      <w:r w:rsidR="00D177F2">
        <w:rPr>
          <w:rFonts w:cs="Arial"/>
          <w:sz w:val="21"/>
          <w:szCs w:val="21"/>
        </w:rPr>
        <w:t xml:space="preserve">Navíc </w:t>
      </w:r>
      <w:r w:rsidR="007871D3">
        <w:rPr>
          <w:rFonts w:cs="Arial"/>
          <w:sz w:val="21"/>
          <w:szCs w:val="21"/>
        </w:rPr>
        <w:t>poskytovatel propojí</w:t>
      </w:r>
      <w:r w:rsidR="003E40BD">
        <w:rPr>
          <w:rFonts w:cs="Arial"/>
          <w:sz w:val="21"/>
          <w:szCs w:val="21"/>
        </w:rPr>
        <w:t xml:space="preserve"> k simulačnímu nástroji</w:t>
      </w:r>
      <w:r w:rsidR="00D92DC1">
        <w:rPr>
          <w:rFonts w:cs="Arial"/>
          <w:sz w:val="21"/>
          <w:szCs w:val="21"/>
        </w:rPr>
        <w:t xml:space="preserve"> pro hodnocení vodní bilance v povodí Svitavy také </w:t>
      </w:r>
      <w:r w:rsidR="000B5C69">
        <w:rPr>
          <w:rFonts w:cs="Arial"/>
          <w:sz w:val="21"/>
          <w:szCs w:val="21"/>
        </w:rPr>
        <w:t>již funkční část povodí v simulačním nástroji Svratky Modřice – soutok s Jihlavou.</w:t>
      </w:r>
      <w:r w:rsidR="002F5526">
        <w:rPr>
          <w:rFonts w:cs="Arial"/>
          <w:sz w:val="21"/>
          <w:szCs w:val="21"/>
        </w:rPr>
        <w:t xml:space="preserve"> </w:t>
      </w:r>
      <w:r w:rsidR="006357E4">
        <w:rPr>
          <w:rFonts w:cs="Arial"/>
          <w:sz w:val="21"/>
          <w:szCs w:val="21"/>
        </w:rPr>
        <w:t xml:space="preserve">Mimo </w:t>
      </w:r>
      <w:r w:rsidR="00012BB5">
        <w:rPr>
          <w:rFonts w:cs="Arial"/>
          <w:sz w:val="21"/>
          <w:szCs w:val="21"/>
        </w:rPr>
        <w:t>datové analýzy</w:t>
      </w:r>
      <w:r w:rsidR="006044B9">
        <w:rPr>
          <w:rFonts w:cs="Arial"/>
          <w:sz w:val="21"/>
          <w:szCs w:val="21"/>
        </w:rPr>
        <w:t xml:space="preserve"> z výstupů sestaveného modelu budou kvůli kontrole </w:t>
      </w:r>
      <w:r w:rsidR="007A7FD1">
        <w:rPr>
          <w:rFonts w:cs="Arial"/>
          <w:sz w:val="21"/>
          <w:szCs w:val="21"/>
        </w:rPr>
        <w:t>odevzdány</w:t>
      </w:r>
      <w:r w:rsidR="006044B9">
        <w:rPr>
          <w:rFonts w:cs="Arial"/>
          <w:sz w:val="21"/>
          <w:szCs w:val="21"/>
        </w:rPr>
        <w:t xml:space="preserve"> i sestavy </w:t>
      </w:r>
      <w:r w:rsidR="006044B9">
        <w:rPr>
          <w:rFonts w:cs="Arial"/>
          <w:sz w:val="21"/>
          <w:szCs w:val="21"/>
        </w:rPr>
        <w:lastRenderedPageBreak/>
        <w:t xml:space="preserve">dat v interních </w:t>
      </w:r>
      <w:r w:rsidR="00347A09">
        <w:rPr>
          <w:rFonts w:cs="Arial"/>
          <w:sz w:val="21"/>
          <w:szCs w:val="21"/>
        </w:rPr>
        <w:t xml:space="preserve">formátech dle </w:t>
      </w:r>
      <w:r w:rsidR="00A76FBB">
        <w:rPr>
          <w:rFonts w:cs="Arial"/>
          <w:sz w:val="21"/>
          <w:szCs w:val="21"/>
        </w:rPr>
        <w:t>přílohy</w:t>
      </w:r>
      <w:r w:rsidR="00347A09">
        <w:rPr>
          <w:rFonts w:cs="Arial"/>
          <w:sz w:val="21"/>
          <w:szCs w:val="21"/>
        </w:rPr>
        <w:t xml:space="preserve"> č. 2</w:t>
      </w:r>
      <w:r w:rsidR="006357E4">
        <w:rPr>
          <w:rFonts w:cs="Arial"/>
          <w:sz w:val="21"/>
          <w:szCs w:val="21"/>
        </w:rPr>
        <w:t xml:space="preserve"> této smlouvy</w:t>
      </w:r>
      <w:r w:rsidR="00347A09">
        <w:rPr>
          <w:rFonts w:cs="Arial"/>
          <w:sz w:val="21"/>
          <w:szCs w:val="21"/>
        </w:rPr>
        <w:t xml:space="preserve"> ke každé požadované variantě. </w:t>
      </w:r>
      <w:r w:rsidR="00307CE2">
        <w:rPr>
          <w:rFonts w:cs="Arial"/>
          <w:sz w:val="21"/>
          <w:szCs w:val="21"/>
        </w:rPr>
        <w:t xml:space="preserve"> Výsledky </w:t>
      </w:r>
      <w:r w:rsidR="000931CB">
        <w:rPr>
          <w:rFonts w:cs="Arial"/>
          <w:sz w:val="21"/>
          <w:szCs w:val="21"/>
        </w:rPr>
        <w:t>slouží pro metodiku p</w:t>
      </w:r>
      <w:r w:rsidR="001A4FE8">
        <w:rPr>
          <w:rFonts w:cs="Arial"/>
          <w:sz w:val="21"/>
          <w:szCs w:val="21"/>
        </w:rPr>
        <w:t>rojekt</w:t>
      </w:r>
      <w:r w:rsidR="00274B79">
        <w:rPr>
          <w:rFonts w:cs="Arial"/>
          <w:sz w:val="21"/>
          <w:szCs w:val="21"/>
        </w:rPr>
        <w:t>u</w:t>
      </w:r>
      <w:r w:rsidR="002F5526">
        <w:rPr>
          <w:rFonts w:cs="Arial"/>
          <w:sz w:val="21"/>
          <w:szCs w:val="21"/>
        </w:rPr>
        <w:t xml:space="preserve"> </w:t>
      </w:r>
      <w:r w:rsidR="000931CB">
        <w:rPr>
          <w:rFonts w:cs="Arial"/>
          <w:sz w:val="21"/>
          <w:szCs w:val="21"/>
        </w:rPr>
        <w:t>TAČR</w:t>
      </w:r>
      <w:r w:rsidR="001A4FE8">
        <w:rPr>
          <w:rFonts w:cs="Arial"/>
          <w:sz w:val="21"/>
          <w:szCs w:val="21"/>
        </w:rPr>
        <w:t xml:space="preserve"> </w:t>
      </w:r>
      <w:r w:rsidR="001A4FE8" w:rsidRPr="00C243DF">
        <w:rPr>
          <w:rFonts w:cs="Arial"/>
          <w:sz w:val="21"/>
          <w:szCs w:val="21"/>
        </w:rPr>
        <w:t>směřující</w:t>
      </w:r>
      <w:r w:rsidR="00120D64" w:rsidRPr="00C243DF">
        <w:rPr>
          <w:rFonts w:cs="Arial"/>
          <w:sz w:val="21"/>
          <w:szCs w:val="21"/>
        </w:rPr>
        <w:t xml:space="preserve"> k definování holisticky pojatých adaptačních strategií, zohledňujících </w:t>
      </w:r>
      <w:r w:rsidR="00274B79">
        <w:rPr>
          <w:rFonts w:cs="Arial"/>
          <w:sz w:val="21"/>
          <w:szCs w:val="21"/>
        </w:rPr>
        <w:t xml:space="preserve">vliv </w:t>
      </w:r>
      <w:r w:rsidR="00120D64" w:rsidRPr="00C243DF">
        <w:rPr>
          <w:rFonts w:cs="Arial"/>
          <w:sz w:val="21"/>
          <w:szCs w:val="21"/>
        </w:rPr>
        <w:t>globální</w:t>
      </w:r>
      <w:r w:rsidR="00274B79">
        <w:rPr>
          <w:rFonts w:cs="Arial"/>
          <w:sz w:val="21"/>
          <w:szCs w:val="21"/>
        </w:rPr>
        <w:t>ch</w:t>
      </w:r>
      <w:r w:rsidR="00120D64" w:rsidRPr="00C243DF">
        <w:rPr>
          <w:rFonts w:cs="Arial"/>
          <w:sz w:val="21"/>
          <w:szCs w:val="21"/>
        </w:rPr>
        <w:t xml:space="preserve"> i lokální</w:t>
      </w:r>
      <w:r w:rsidR="00274B79">
        <w:rPr>
          <w:rFonts w:cs="Arial"/>
          <w:sz w:val="21"/>
          <w:szCs w:val="21"/>
        </w:rPr>
        <w:t>ch</w:t>
      </w:r>
      <w:r w:rsidR="00120D64" w:rsidRPr="00C243DF">
        <w:rPr>
          <w:rFonts w:cs="Arial"/>
          <w:sz w:val="21"/>
          <w:szCs w:val="21"/>
        </w:rPr>
        <w:t xml:space="preserve"> faktor</w:t>
      </w:r>
      <w:r w:rsidR="00274B79">
        <w:rPr>
          <w:rFonts w:cs="Arial"/>
          <w:sz w:val="21"/>
          <w:szCs w:val="21"/>
        </w:rPr>
        <w:t>ů</w:t>
      </w:r>
      <w:r w:rsidR="00120D64" w:rsidRPr="00C243DF">
        <w:rPr>
          <w:rFonts w:cs="Arial"/>
          <w:sz w:val="21"/>
          <w:szCs w:val="21"/>
        </w:rPr>
        <w:t xml:space="preserve"> </w:t>
      </w:r>
      <w:r w:rsidR="00E81EB5">
        <w:rPr>
          <w:rFonts w:cs="Arial"/>
          <w:sz w:val="21"/>
          <w:szCs w:val="21"/>
        </w:rPr>
        <w:t>klimatických změn</w:t>
      </w:r>
      <w:r w:rsidR="00284298">
        <w:rPr>
          <w:rFonts w:cs="Arial"/>
          <w:sz w:val="21"/>
          <w:szCs w:val="21"/>
        </w:rPr>
        <w:t xml:space="preserve"> </w:t>
      </w:r>
      <w:r w:rsidR="00E15AD9">
        <w:rPr>
          <w:rFonts w:cs="Arial"/>
          <w:sz w:val="21"/>
          <w:szCs w:val="21"/>
        </w:rPr>
        <w:t xml:space="preserve">na </w:t>
      </w:r>
      <w:r w:rsidR="00A76FBB">
        <w:rPr>
          <w:rFonts w:cs="Arial"/>
          <w:sz w:val="21"/>
          <w:szCs w:val="21"/>
        </w:rPr>
        <w:t xml:space="preserve">hydrologické procesy a </w:t>
      </w:r>
      <w:r w:rsidR="00E15AD9">
        <w:rPr>
          <w:rFonts w:cs="Arial"/>
          <w:sz w:val="21"/>
          <w:szCs w:val="21"/>
        </w:rPr>
        <w:t xml:space="preserve">vodní </w:t>
      </w:r>
      <w:r w:rsidR="00A76FBB">
        <w:rPr>
          <w:rFonts w:cs="Arial"/>
          <w:sz w:val="21"/>
          <w:szCs w:val="21"/>
        </w:rPr>
        <w:t xml:space="preserve">bilanci </w:t>
      </w:r>
      <w:r w:rsidR="004312FB">
        <w:rPr>
          <w:rFonts w:cs="Arial"/>
          <w:sz w:val="21"/>
          <w:szCs w:val="21"/>
        </w:rPr>
        <w:t xml:space="preserve">v dlouhodobém </w:t>
      </w:r>
      <w:r w:rsidR="00FE7FDD">
        <w:rPr>
          <w:rFonts w:cs="Arial"/>
          <w:sz w:val="21"/>
          <w:szCs w:val="21"/>
        </w:rPr>
        <w:t xml:space="preserve">časovém </w:t>
      </w:r>
      <w:r w:rsidR="004312FB">
        <w:rPr>
          <w:rFonts w:cs="Arial"/>
          <w:sz w:val="21"/>
          <w:szCs w:val="21"/>
        </w:rPr>
        <w:t xml:space="preserve">horizontu. </w:t>
      </w:r>
    </w:p>
    <w:p w14:paraId="3DF490DB" w14:textId="76113FC6" w:rsidR="006357E4" w:rsidRPr="00D8639B" w:rsidRDefault="006357E4" w:rsidP="00D8639B">
      <w:pPr>
        <w:pStyle w:val="ListParagraph"/>
        <w:ind w:left="425" w:firstLine="0"/>
        <w:contextualSpacing w:val="0"/>
        <w:rPr>
          <w:rFonts w:cs="Arial"/>
          <w:b/>
          <w:bCs/>
          <w:sz w:val="21"/>
          <w:szCs w:val="21"/>
        </w:rPr>
      </w:pPr>
      <w:r>
        <w:rPr>
          <w:rFonts w:cs="Arial"/>
          <w:b/>
          <w:bCs/>
          <w:sz w:val="21"/>
          <w:szCs w:val="21"/>
        </w:rPr>
        <w:t>Uživatel požaduje, aby analýzy byly plně kompatibilní s modely uživatele již sestavenými</w:t>
      </w:r>
      <w:r w:rsidR="00BA7405">
        <w:rPr>
          <w:rFonts w:cs="Arial"/>
          <w:b/>
          <w:bCs/>
          <w:sz w:val="21"/>
          <w:szCs w:val="21"/>
        </w:rPr>
        <w:t xml:space="preserve"> v modelovém</w:t>
      </w:r>
      <w:r>
        <w:rPr>
          <w:rFonts w:cs="Arial"/>
          <w:b/>
          <w:bCs/>
          <w:sz w:val="21"/>
          <w:szCs w:val="21"/>
        </w:rPr>
        <w:t xml:space="preserve"> systém</w:t>
      </w:r>
      <w:r w:rsidR="00BA7405">
        <w:rPr>
          <w:rFonts w:cs="Arial"/>
          <w:b/>
          <w:bCs/>
          <w:sz w:val="21"/>
          <w:szCs w:val="21"/>
        </w:rPr>
        <w:t>u</w:t>
      </w:r>
      <w:r w:rsidRPr="00D8639B">
        <w:rPr>
          <w:rFonts w:cs="Arial"/>
          <w:b/>
          <w:bCs/>
          <w:sz w:val="21"/>
          <w:szCs w:val="21"/>
        </w:rPr>
        <w:t xml:space="preserve"> MIKE SHE/HYDRO/FEFLOW</w:t>
      </w:r>
      <w:r w:rsidR="00FE7FDD">
        <w:rPr>
          <w:rFonts w:cs="Arial"/>
          <w:b/>
          <w:bCs/>
          <w:sz w:val="21"/>
          <w:szCs w:val="21"/>
        </w:rPr>
        <w:t>.</w:t>
      </w:r>
    </w:p>
    <w:p w14:paraId="2E29EFE2" w14:textId="43C4FE0F" w:rsidR="001A49A4" w:rsidRDefault="00F72650" w:rsidP="00D8639B">
      <w:pPr>
        <w:pStyle w:val="ListParagraph"/>
        <w:ind w:left="425" w:firstLine="0"/>
        <w:contextualSpacing w:val="0"/>
        <w:rPr>
          <w:rFonts w:cs="Arial"/>
          <w:sz w:val="21"/>
          <w:szCs w:val="21"/>
        </w:rPr>
      </w:pPr>
      <w:r>
        <w:rPr>
          <w:rFonts w:cs="Arial"/>
          <w:sz w:val="21"/>
          <w:szCs w:val="21"/>
        </w:rPr>
        <w:t>P</w:t>
      </w:r>
      <w:r w:rsidR="00035472">
        <w:rPr>
          <w:rFonts w:cs="Arial"/>
          <w:sz w:val="21"/>
          <w:szCs w:val="21"/>
        </w:rPr>
        <w:t>oskytovatel</w:t>
      </w:r>
      <w:r>
        <w:rPr>
          <w:rFonts w:cs="Arial"/>
          <w:sz w:val="21"/>
          <w:szCs w:val="21"/>
        </w:rPr>
        <w:t xml:space="preserve"> </w:t>
      </w:r>
      <w:r w:rsidR="00EB494D">
        <w:rPr>
          <w:rFonts w:cs="Arial"/>
          <w:sz w:val="21"/>
          <w:szCs w:val="21"/>
        </w:rPr>
        <w:t>prohlašuje, že</w:t>
      </w:r>
      <w:r w:rsidR="00035472">
        <w:rPr>
          <w:rFonts w:cs="Arial"/>
          <w:sz w:val="21"/>
          <w:szCs w:val="21"/>
        </w:rPr>
        <w:t xml:space="preserve"> </w:t>
      </w:r>
      <w:r>
        <w:rPr>
          <w:rFonts w:cs="Arial"/>
          <w:sz w:val="21"/>
          <w:szCs w:val="21"/>
        </w:rPr>
        <w:t xml:space="preserve">vlastní licence </w:t>
      </w:r>
      <w:r w:rsidR="00274B79">
        <w:rPr>
          <w:rFonts w:cs="Arial"/>
          <w:sz w:val="21"/>
          <w:szCs w:val="21"/>
        </w:rPr>
        <w:t xml:space="preserve">pro modelový systém </w:t>
      </w:r>
      <w:r w:rsidR="00384998">
        <w:rPr>
          <w:rFonts w:cs="Arial"/>
          <w:sz w:val="21"/>
          <w:szCs w:val="21"/>
        </w:rPr>
        <w:t>MIKE SHE/HYDRO/FEFLOW</w:t>
      </w:r>
      <w:r w:rsidR="005A6057">
        <w:rPr>
          <w:rFonts w:cs="Arial"/>
          <w:sz w:val="21"/>
          <w:szCs w:val="21"/>
        </w:rPr>
        <w:t xml:space="preserve"> a že může doložit, že s modelovým systémem má aplikační zkušenosti.</w:t>
      </w:r>
      <w:r w:rsidR="004E2875">
        <w:rPr>
          <w:rFonts w:cs="Arial"/>
          <w:sz w:val="21"/>
          <w:szCs w:val="21"/>
        </w:rPr>
        <w:t xml:space="preserve"> </w:t>
      </w:r>
    </w:p>
    <w:p w14:paraId="7EF66928" w14:textId="49DE6322" w:rsidR="00620EA8" w:rsidRDefault="00D8639B" w:rsidP="001B261D">
      <w:pPr>
        <w:pStyle w:val="ListParagraph"/>
        <w:numPr>
          <w:ilvl w:val="1"/>
          <w:numId w:val="11"/>
        </w:numPr>
        <w:contextualSpacing w:val="0"/>
        <w:rPr>
          <w:rFonts w:cs="Arial"/>
          <w:sz w:val="21"/>
          <w:szCs w:val="21"/>
        </w:rPr>
      </w:pPr>
      <w:r>
        <w:rPr>
          <w:rFonts w:cs="Arial"/>
          <w:b/>
          <w:bCs/>
          <w:sz w:val="21"/>
          <w:szCs w:val="21"/>
        </w:rPr>
        <w:t>Vytvoření a dodání</w:t>
      </w:r>
      <w:r w:rsidR="00CD2E26">
        <w:rPr>
          <w:rFonts w:cs="Arial"/>
          <w:b/>
          <w:bCs/>
          <w:sz w:val="21"/>
          <w:szCs w:val="21"/>
        </w:rPr>
        <w:t xml:space="preserve"> </w:t>
      </w:r>
      <w:r w:rsidR="0021023D" w:rsidRPr="004312FB">
        <w:rPr>
          <w:rFonts w:cs="Arial"/>
          <w:b/>
          <w:bCs/>
          <w:sz w:val="21"/>
          <w:szCs w:val="21"/>
        </w:rPr>
        <w:t>Simulační</w:t>
      </w:r>
      <w:r>
        <w:rPr>
          <w:rFonts w:cs="Arial"/>
          <w:b/>
          <w:bCs/>
          <w:sz w:val="21"/>
          <w:szCs w:val="21"/>
        </w:rPr>
        <w:t>ho</w:t>
      </w:r>
      <w:r w:rsidR="0021023D" w:rsidRPr="004312FB">
        <w:rPr>
          <w:rFonts w:cs="Arial"/>
          <w:b/>
          <w:bCs/>
          <w:sz w:val="21"/>
          <w:szCs w:val="21"/>
        </w:rPr>
        <w:t xml:space="preserve"> </w:t>
      </w:r>
      <w:r w:rsidR="00162DC2" w:rsidRPr="004312FB">
        <w:rPr>
          <w:rFonts w:cs="Arial"/>
          <w:b/>
          <w:bCs/>
          <w:sz w:val="21"/>
          <w:szCs w:val="21"/>
        </w:rPr>
        <w:t>nástroj</w:t>
      </w:r>
      <w:r>
        <w:rPr>
          <w:rFonts w:cs="Arial"/>
          <w:b/>
          <w:bCs/>
          <w:sz w:val="21"/>
          <w:szCs w:val="21"/>
        </w:rPr>
        <w:t>e</w:t>
      </w:r>
      <w:r w:rsidR="00162DC2">
        <w:rPr>
          <w:rFonts w:cs="Arial"/>
          <w:sz w:val="21"/>
          <w:szCs w:val="21"/>
        </w:rPr>
        <w:t>,</w:t>
      </w:r>
      <w:r w:rsidR="009C7C45">
        <w:rPr>
          <w:rFonts w:cs="Arial"/>
          <w:sz w:val="21"/>
          <w:szCs w:val="21"/>
        </w:rPr>
        <w:t xml:space="preserve"> který </w:t>
      </w:r>
      <w:r w:rsidR="00004CC2">
        <w:rPr>
          <w:rFonts w:cs="Arial"/>
          <w:sz w:val="21"/>
          <w:szCs w:val="21"/>
        </w:rPr>
        <w:t>bude</w:t>
      </w:r>
      <w:r w:rsidR="009C7C45">
        <w:rPr>
          <w:rFonts w:cs="Arial"/>
          <w:sz w:val="21"/>
          <w:szCs w:val="21"/>
        </w:rPr>
        <w:t xml:space="preserve"> vytvořen</w:t>
      </w:r>
      <w:r w:rsidR="005B02A1">
        <w:rPr>
          <w:rFonts w:cs="Arial"/>
          <w:sz w:val="21"/>
          <w:szCs w:val="21"/>
        </w:rPr>
        <w:t xml:space="preserve"> </w:t>
      </w:r>
      <w:r w:rsidR="00274B79">
        <w:rPr>
          <w:rFonts w:cs="Arial"/>
          <w:sz w:val="21"/>
          <w:szCs w:val="21"/>
        </w:rPr>
        <w:t>v </w:t>
      </w:r>
      <w:r w:rsidR="00B278DE">
        <w:rPr>
          <w:rFonts w:cs="Arial"/>
          <w:sz w:val="21"/>
          <w:szCs w:val="21"/>
        </w:rPr>
        <w:t>modelov</w:t>
      </w:r>
      <w:r w:rsidR="00274B79">
        <w:rPr>
          <w:rFonts w:cs="Arial"/>
          <w:sz w:val="21"/>
          <w:szCs w:val="21"/>
        </w:rPr>
        <w:t>é</w:t>
      </w:r>
      <w:r w:rsidR="00B278DE">
        <w:rPr>
          <w:rFonts w:cs="Arial"/>
          <w:sz w:val="21"/>
          <w:szCs w:val="21"/>
        </w:rPr>
        <w:t xml:space="preserve">m </w:t>
      </w:r>
      <w:r w:rsidR="00274B79">
        <w:rPr>
          <w:rFonts w:cs="Arial"/>
          <w:sz w:val="21"/>
          <w:szCs w:val="21"/>
        </w:rPr>
        <w:t xml:space="preserve">systému </w:t>
      </w:r>
      <w:r w:rsidR="00AE7653">
        <w:rPr>
          <w:rFonts w:cs="Arial"/>
          <w:sz w:val="21"/>
          <w:szCs w:val="21"/>
        </w:rPr>
        <w:t xml:space="preserve">naplněném </w:t>
      </w:r>
      <w:r w:rsidR="00274B79">
        <w:rPr>
          <w:rFonts w:cs="Arial"/>
          <w:sz w:val="21"/>
          <w:szCs w:val="21"/>
        </w:rPr>
        <w:t xml:space="preserve">odpovídajícími </w:t>
      </w:r>
      <w:r w:rsidR="004C193D">
        <w:rPr>
          <w:rFonts w:cs="Arial"/>
          <w:sz w:val="21"/>
          <w:szCs w:val="21"/>
        </w:rPr>
        <w:t>dat</w:t>
      </w:r>
      <w:r w:rsidR="00274B79">
        <w:rPr>
          <w:rFonts w:cs="Arial"/>
          <w:sz w:val="21"/>
          <w:szCs w:val="21"/>
        </w:rPr>
        <w:t>y</w:t>
      </w:r>
      <w:r w:rsidR="004C193D">
        <w:rPr>
          <w:rFonts w:cs="Arial"/>
          <w:sz w:val="21"/>
          <w:szCs w:val="21"/>
        </w:rPr>
        <w:t xml:space="preserve"> </w:t>
      </w:r>
      <w:r w:rsidR="00033630">
        <w:rPr>
          <w:rFonts w:cs="Arial"/>
          <w:sz w:val="21"/>
          <w:szCs w:val="21"/>
        </w:rPr>
        <w:t>v uceleném</w:t>
      </w:r>
      <w:r w:rsidR="00317B63">
        <w:rPr>
          <w:rFonts w:cs="Arial"/>
          <w:sz w:val="21"/>
          <w:szCs w:val="21"/>
        </w:rPr>
        <w:t xml:space="preserve"> povodí </w:t>
      </w:r>
      <w:r w:rsidR="00993774">
        <w:rPr>
          <w:rFonts w:cs="Arial"/>
          <w:sz w:val="21"/>
          <w:szCs w:val="21"/>
        </w:rPr>
        <w:t xml:space="preserve">Svitavy včetně brněnské aglomerace. </w:t>
      </w:r>
      <w:r w:rsidR="006351AE">
        <w:rPr>
          <w:rFonts w:cs="Arial"/>
          <w:sz w:val="21"/>
          <w:szCs w:val="21"/>
        </w:rPr>
        <w:t>P</w:t>
      </w:r>
      <w:r w:rsidR="00AD4095">
        <w:rPr>
          <w:rFonts w:cs="Arial"/>
          <w:sz w:val="21"/>
          <w:szCs w:val="21"/>
        </w:rPr>
        <w:t xml:space="preserve">oskytovatel </w:t>
      </w:r>
      <w:r w:rsidR="006351AE">
        <w:rPr>
          <w:rFonts w:cs="Arial"/>
          <w:sz w:val="21"/>
          <w:szCs w:val="21"/>
        </w:rPr>
        <w:t xml:space="preserve">vybuduje </w:t>
      </w:r>
      <w:r w:rsidR="00B11B6C" w:rsidRPr="005F27BC">
        <w:rPr>
          <w:rFonts w:cs="Arial"/>
          <w:sz w:val="21"/>
          <w:szCs w:val="21"/>
        </w:rPr>
        <w:t xml:space="preserve">detailní regionální </w:t>
      </w:r>
      <w:r w:rsidR="00B11B6C">
        <w:rPr>
          <w:rFonts w:cs="Arial"/>
          <w:sz w:val="21"/>
          <w:szCs w:val="21"/>
        </w:rPr>
        <w:t xml:space="preserve">simulační nástroj pro ucelené povodí </w:t>
      </w:r>
      <w:r w:rsidR="006351AE">
        <w:rPr>
          <w:rFonts w:cs="Arial"/>
          <w:sz w:val="21"/>
          <w:szCs w:val="21"/>
        </w:rPr>
        <w:t xml:space="preserve">Svitavy </w:t>
      </w:r>
      <w:r w:rsidR="00B11B6C">
        <w:rPr>
          <w:rFonts w:cs="Arial"/>
          <w:sz w:val="21"/>
          <w:szCs w:val="21"/>
        </w:rPr>
        <w:t>na základě implementace modelového systému</w:t>
      </w:r>
      <w:r w:rsidR="006A0792">
        <w:rPr>
          <w:rFonts w:cs="Arial"/>
          <w:sz w:val="21"/>
          <w:szCs w:val="21"/>
        </w:rPr>
        <w:t xml:space="preserve"> dle pře</w:t>
      </w:r>
      <w:r w:rsidR="00EB494D">
        <w:rPr>
          <w:rFonts w:cs="Arial"/>
          <w:sz w:val="21"/>
          <w:szCs w:val="21"/>
        </w:rPr>
        <w:t>dchozího odstavce</w:t>
      </w:r>
      <w:r w:rsidR="000A2A5E">
        <w:rPr>
          <w:rFonts w:cs="Arial"/>
          <w:sz w:val="21"/>
          <w:szCs w:val="21"/>
        </w:rPr>
        <w:t xml:space="preserve">. </w:t>
      </w:r>
      <w:r w:rsidR="002D33F6">
        <w:rPr>
          <w:rFonts w:cs="Arial"/>
          <w:sz w:val="21"/>
          <w:szCs w:val="21"/>
        </w:rPr>
        <w:t xml:space="preserve">Bude tedy </w:t>
      </w:r>
      <w:r w:rsidR="00AC40A4" w:rsidRPr="00BF015D">
        <w:rPr>
          <w:rFonts w:cs="Arial"/>
          <w:sz w:val="21"/>
          <w:szCs w:val="21"/>
        </w:rPr>
        <w:t xml:space="preserve">vyvinut </w:t>
      </w:r>
      <w:r w:rsidR="00222915">
        <w:rPr>
          <w:rFonts w:cs="Arial"/>
          <w:sz w:val="21"/>
          <w:szCs w:val="21"/>
        </w:rPr>
        <w:t xml:space="preserve">simulační </w:t>
      </w:r>
      <w:r w:rsidR="00AC40A4" w:rsidRPr="00BF015D">
        <w:rPr>
          <w:rFonts w:cs="Arial"/>
          <w:sz w:val="21"/>
          <w:szCs w:val="21"/>
        </w:rPr>
        <w:t>nástroj pro identifikaci rizik a adaptační strategie pro zajištění udržitelnosti ekosystémových služeb </w:t>
      </w:r>
      <w:r w:rsidR="001A4FE8">
        <w:rPr>
          <w:rFonts w:cs="Arial"/>
          <w:sz w:val="21"/>
          <w:szCs w:val="21"/>
        </w:rPr>
        <w:t xml:space="preserve">v </w:t>
      </w:r>
      <w:r w:rsidR="00AC40A4" w:rsidRPr="00BF015D">
        <w:rPr>
          <w:rFonts w:cs="Arial"/>
          <w:sz w:val="21"/>
          <w:szCs w:val="21"/>
        </w:rPr>
        <w:t xml:space="preserve">podmínkách probíhajících klimatických i socioekonomických změn. </w:t>
      </w:r>
      <w:r w:rsidR="00AC40A4">
        <w:rPr>
          <w:rFonts w:cs="Arial"/>
          <w:sz w:val="21"/>
          <w:szCs w:val="21"/>
        </w:rPr>
        <w:t xml:space="preserve">Simulační nástroj bude rozpracován na uceleném povodí </w:t>
      </w:r>
      <w:r w:rsidR="005121D4">
        <w:rPr>
          <w:rFonts w:cs="Arial"/>
          <w:sz w:val="21"/>
          <w:szCs w:val="21"/>
        </w:rPr>
        <w:t xml:space="preserve">Svitavy </w:t>
      </w:r>
      <w:r w:rsidR="00AC40A4">
        <w:rPr>
          <w:rFonts w:cs="Arial"/>
          <w:sz w:val="21"/>
          <w:szCs w:val="21"/>
        </w:rPr>
        <w:t xml:space="preserve">při předpokládaném </w:t>
      </w:r>
      <w:r w:rsidR="00DC2D06">
        <w:rPr>
          <w:rFonts w:cs="Arial"/>
          <w:sz w:val="21"/>
          <w:szCs w:val="21"/>
        </w:rPr>
        <w:t xml:space="preserve">prostorovém </w:t>
      </w:r>
      <w:r w:rsidR="00AC40A4">
        <w:rPr>
          <w:rFonts w:cs="Arial"/>
          <w:sz w:val="21"/>
          <w:szCs w:val="21"/>
        </w:rPr>
        <w:t xml:space="preserve">rozlišení </w:t>
      </w:r>
      <w:r w:rsidR="00DC2D06">
        <w:rPr>
          <w:rFonts w:cs="Arial"/>
          <w:sz w:val="21"/>
          <w:szCs w:val="21"/>
        </w:rPr>
        <w:t xml:space="preserve">s </w:t>
      </w:r>
      <w:r w:rsidR="00AC40A4">
        <w:rPr>
          <w:rFonts w:cs="Arial"/>
          <w:sz w:val="21"/>
          <w:szCs w:val="21"/>
        </w:rPr>
        <w:t>velikost</w:t>
      </w:r>
      <w:r w:rsidR="00274B79">
        <w:rPr>
          <w:rFonts w:cs="Arial"/>
          <w:sz w:val="21"/>
          <w:szCs w:val="21"/>
        </w:rPr>
        <w:t>í</w:t>
      </w:r>
      <w:r w:rsidR="00AC40A4">
        <w:rPr>
          <w:rFonts w:cs="Arial"/>
          <w:sz w:val="21"/>
          <w:szCs w:val="21"/>
        </w:rPr>
        <w:t xml:space="preserve"> </w:t>
      </w:r>
      <w:proofErr w:type="spellStart"/>
      <w:r w:rsidR="00AC40A4">
        <w:rPr>
          <w:rFonts w:cs="Arial"/>
          <w:sz w:val="21"/>
          <w:szCs w:val="21"/>
        </w:rPr>
        <w:t>gridu</w:t>
      </w:r>
      <w:proofErr w:type="spellEnd"/>
      <w:r w:rsidR="00AC40A4">
        <w:rPr>
          <w:rFonts w:cs="Arial"/>
          <w:sz w:val="21"/>
          <w:szCs w:val="21"/>
        </w:rPr>
        <w:t xml:space="preserve"> </w:t>
      </w:r>
      <w:r w:rsidR="005121D4">
        <w:rPr>
          <w:rFonts w:cs="Arial"/>
          <w:sz w:val="21"/>
          <w:szCs w:val="21"/>
        </w:rPr>
        <w:t>200 m</w:t>
      </w:r>
      <w:r w:rsidR="00DC2D06">
        <w:rPr>
          <w:rFonts w:cs="Arial"/>
          <w:sz w:val="21"/>
          <w:szCs w:val="21"/>
        </w:rPr>
        <w:t xml:space="preserve">, </w:t>
      </w:r>
      <w:r w:rsidR="00AC40A4">
        <w:rPr>
          <w:rFonts w:cs="Arial"/>
          <w:sz w:val="21"/>
          <w:szCs w:val="21"/>
        </w:rPr>
        <w:t xml:space="preserve">což je nutné k detailnímu vyhodnoceni dopadu změny klimatu na zemědělskou produkci, lesní </w:t>
      </w:r>
      <w:r w:rsidR="00DC2D06">
        <w:rPr>
          <w:rFonts w:cs="Arial"/>
          <w:sz w:val="21"/>
          <w:szCs w:val="21"/>
        </w:rPr>
        <w:t xml:space="preserve">porosty </w:t>
      </w:r>
      <w:r w:rsidR="00AC40A4">
        <w:rPr>
          <w:rFonts w:cs="Arial"/>
          <w:sz w:val="21"/>
          <w:szCs w:val="21"/>
        </w:rPr>
        <w:t>a vodní bilanci</w:t>
      </w:r>
      <w:r w:rsidR="00DC2D06">
        <w:rPr>
          <w:rFonts w:cs="Arial"/>
          <w:sz w:val="21"/>
          <w:szCs w:val="21"/>
        </w:rPr>
        <w:t xml:space="preserve"> krajiny</w:t>
      </w:r>
      <w:r w:rsidR="00AC40A4">
        <w:rPr>
          <w:rFonts w:cs="Arial"/>
          <w:sz w:val="21"/>
          <w:szCs w:val="21"/>
        </w:rPr>
        <w:t>.</w:t>
      </w:r>
      <w:r w:rsidR="005A6057">
        <w:rPr>
          <w:rFonts w:cs="Arial"/>
          <w:sz w:val="21"/>
          <w:szCs w:val="21"/>
        </w:rPr>
        <w:t xml:space="preserve"> Sestavený simulační nástroj bude sloužit k datovým analýzám, které budou odevzdány uživateli. </w:t>
      </w:r>
    </w:p>
    <w:p w14:paraId="3C5D63E7" w14:textId="09B7BD7A" w:rsidR="00DC2D06" w:rsidRPr="00D8639B" w:rsidRDefault="00620EA8" w:rsidP="00D8639B">
      <w:pPr>
        <w:pStyle w:val="ListParagraph"/>
        <w:ind w:left="425" w:firstLine="0"/>
        <w:contextualSpacing w:val="0"/>
        <w:rPr>
          <w:rFonts w:cs="Arial"/>
          <w:b/>
          <w:bCs/>
          <w:sz w:val="21"/>
          <w:szCs w:val="21"/>
        </w:rPr>
      </w:pPr>
      <w:r w:rsidRPr="00D8639B">
        <w:rPr>
          <w:rFonts w:cs="Arial"/>
          <w:b/>
          <w:sz w:val="21"/>
          <w:szCs w:val="21"/>
        </w:rPr>
        <w:t>Z</w:t>
      </w:r>
      <w:r w:rsidR="00DC2D06" w:rsidRPr="00D8639B">
        <w:rPr>
          <w:rFonts w:cs="Arial"/>
          <w:b/>
          <w:sz w:val="21"/>
          <w:szCs w:val="21"/>
        </w:rPr>
        <w:t xml:space="preserve"> důvodů</w:t>
      </w:r>
      <w:r w:rsidR="0029589C" w:rsidRPr="00D8639B">
        <w:rPr>
          <w:rFonts w:cs="Arial"/>
          <w:b/>
          <w:sz w:val="21"/>
          <w:szCs w:val="21"/>
        </w:rPr>
        <w:t xml:space="preserve"> vzájemné </w:t>
      </w:r>
      <w:r w:rsidR="00DC2D06" w:rsidRPr="00D8639B">
        <w:rPr>
          <w:rFonts w:cs="Arial"/>
          <w:b/>
          <w:sz w:val="21"/>
          <w:szCs w:val="21"/>
        </w:rPr>
        <w:t>kompatibility</w:t>
      </w:r>
      <w:r w:rsidRPr="00D8639B">
        <w:rPr>
          <w:rFonts w:cs="Arial"/>
          <w:b/>
          <w:sz w:val="21"/>
          <w:szCs w:val="21"/>
        </w:rPr>
        <w:t xml:space="preserve"> uživatel požaduje, aby systém využitý pro tvorbu simulačního nástroje byl shodný s modelovým systémem </w:t>
      </w:r>
      <w:r w:rsidR="00E714DA">
        <w:rPr>
          <w:rFonts w:cs="Arial"/>
          <w:b/>
          <w:sz w:val="21"/>
          <w:szCs w:val="21"/>
        </w:rPr>
        <w:t>MIKESHE/HYDRO/FEFLOW</w:t>
      </w:r>
      <w:r w:rsidRPr="00D8639B">
        <w:rPr>
          <w:rFonts w:cs="Arial"/>
          <w:b/>
          <w:sz w:val="21"/>
          <w:szCs w:val="21"/>
        </w:rPr>
        <w:t>, který byl uživatelem použit při modelování v povodí Dyje.</w:t>
      </w:r>
    </w:p>
    <w:p w14:paraId="7E608AE0" w14:textId="68ECAB76" w:rsidR="00E45F41" w:rsidRPr="00DC2D06" w:rsidRDefault="00E45F41" w:rsidP="00D8639B">
      <w:pPr>
        <w:pStyle w:val="ListParagraph"/>
        <w:ind w:left="425" w:firstLine="0"/>
        <w:contextualSpacing w:val="0"/>
        <w:rPr>
          <w:rFonts w:cs="Arial"/>
          <w:b/>
          <w:bCs/>
          <w:sz w:val="21"/>
          <w:szCs w:val="21"/>
        </w:rPr>
      </w:pPr>
      <w:r w:rsidRPr="00DC2D06">
        <w:rPr>
          <w:rFonts w:cs="Arial"/>
          <w:b/>
          <w:bCs/>
          <w:sz w:val="21"/>
          <w:szCs w:val="21"/>
        </w:rPr>
        <w:t>Potřebná data</w:t>
      </w:r>
      <w:r w:rsidR="00DC2D06">
        <w:rPr>
          <w:rFonts w:cs="Arial"/>
          <w:b/>
          <w:bCs/>
          <w:sz w:val="21"/>
          <w:szCs w:val="21"/>
        </w:rPr>
        <w:t xml:space="preserve"> –</w:t>
      </w:r>
      <w:r w:rsidR="00DC2D06" w:rsidRPr="00DC2D06">
        <w:rPr>
          <w:rFonts w:cs="Arial"/>
          <w:b/>
          <w:bCs/>
          <w:sz w:val="21"/>
          <w:szCs w:val="21"/>
        </w:rPr>
        <w:t xml:space="preserve"> </w:t>
      </w:r>
      <w:r w:rsidR="00EB494D" w:rsidRPr="00DC2D06">
        <w:rPr>
          <w:rFonts w:cs="Arial"/>
          <w:sz w:val="21"/>
          <w:szCs w:val="21"/>
          <w:u w:val="single"/>
        </w:rPr>
        <w:t xml:space="preserve">Uživatel </w:t>
      </w:r>
      <w:r w:rsidR="00D77A11" w:rsidRPr="00DC2D06">
        <w:rPr>
          <w:rFonts w:cs="Arial"/>
          <w:sz w:val="21"/>
          <w:szCs w:val="21"/>
          <w:u w:val="single"/>
        </w:rPr>
        <w:t>zajistí</w:t>
      </w:r>
      <w:r w:rsidR="00BA7405">
        <w:rPr>
          <w:rFonts w:cs="Arial"/>
          <w:sz w:val="21"/>
          <w:szCs w:val="21"/>
          <w:u w:val="single"/>
        </w:rPr>
        <w:t xml:space="preserve"> a poskytovateli předá</w:t>
      </w:r>
      <w:r w:rsidR="00D77A11" w:rsidRPr="00DC2D06">
        <w:rPr>
          <w:rFonts w:cs="Arial"/>
          <w:sz w:val="21"/>
          <w:szCs w:val="21"/>
          <w:u w:val="single"/>
        </w:rPr>
        <w:t xml:space="preserve"> nezbytná data </w:t>
      </w:r>
      <w:r w:rsidR="004357BC" w:rsidRPr="00DC2D06">
        <w:rPr>
          <w:rFonts w:cs="Arial"/>
          <w:sz w:val="21"/>
          <w:szCs w:val="21"/>
          <w:u w:val="single"/>
        </w:rPr>
        <w:t>k</w:t>
      </w:r>
      <w:r w:rsidR="00C04F2B" w:rsidRPr="00DC2D06">
        <w:rPr>
          <w:rFonts w:cs="Arial"/>
          <w:sz w:val="21"/>
          <w:szCs w:val="21"/>
          <w:u w:val="single"/>
        </w:rPr>
        <w:t xml:space="preserve"> naplnění </w:t>
      </w:r>
      <w:r w:rsidR="004357BC" w:rsidRPr="00DC2D06">
        <w:rPr>
          <w:rFonts w:cs="Arial"/>
          <w:sz w:val="21"/>
          <w:szCs w:val="21"/>
          <w:u w:val="single"/>
        </w:rPr>
        <w:t>simulačního nástroje</w:t>
      </w:r>
      <w:r w:rsidR="002F5526">
        <w:rPr>
          <w:rFonts w:cs="Arial"/>
          <w:sz w:val="21"/>
          <w:szCs w:val="21"/>
          <w:u w:val="single"/>
        </w:rPr>
        <w:t xml:space="preserve"> (vstupní data) a jeho validaci (validační data)</w:t>
      </w:r>
      <w:r w:rsidR="00A51068" w:rsidRPr="00DC2D06">
        <w:rPr>
          <w:rFonts w:cs="Arial"/>
          <w:sz w:val="21"/>
          <w:szCs w:val="21"/>
          <w:u w:val="single"/>
        </w:rPr>
        <w:t>,</w:t>
      </w:r>
      <w:r w:rsidR="00EB494D" w:rsidRPr="00DC2D06">
        <w:rPr>
          <w:rFonts w:cs="Arial"/>
          <w:sz w:val="21"/>
          <w:szCs w:val="21"/>
          <w:u w:val="single"/>
        </w:rPr>
        <w:t xml:space="preserve"> </w:t>
      </w:r>
      <w:r w:rsidR="004B59BA" w:rsidRPr="00DC2D06">
        <w:rPr>
          <w:rFonts w:cs="Arial"/>
          <w:sz w:val="21"/>
          <w:szCs w:val="21"/>
          <w:u w:val="single"/>
        </w:rPr>
        <w:t xml:space="preserve">zároveň se zavazuje, že data poskytne ve formátech a v rozsahu dle přílohy </w:t>
      </w:r>
      <w:r w:rsidR="00EC6C5D" w:rsidRPr="00DC2D06">
        <w:rPr>
          <w:rFonts w:cs="Arial"/>
          <w:sz w:val="21"/>
          <w:szCs w:val="21"/>
          <w:u w:val="single"/>
        </w:rPr>
        <w:t>č. 3</w:t>
      </w:r>
      <w:r w:rsidR="00BA7405">
        <w:rPr>
          <w:rFonts w:cs="Arial"/>
          <w:sz w:val="21"/>
          <w:szCs w:val="21"/>
          <w:u w:val="single"/>
        </w:rPr>
        <w:t xml:space="preserve"> této smlouvy</w:t>
      </w:r>
      <w:r w:rsidR="00EC6C5D" w:rsidRPr="00DC2D06">
        <w:rPr>
          <w:rFonts w:cs="Arial"/>
          <w:sz w:val="21"/>
          <w:szCs w:val="21"/>
          <w:u w:val="single"/>
        </w:rPr>
        <w:t xml:space="preserve">. </w:t>
      </w:r>
    </w:p>
    <w:p w14:paraId="22DA7EA7" w14:textId="77777777" w:rsidR="001F3413" w:rsidRPr="00EC6C5D" w:rsidRDefault="001F3413" w:rsidP="001F3413">
      <w:pPr>
        <w:pStyle w:val="ListParagraph"/>
        <w:ind w:left="0" w:firstLine="0"/>
        <w:contextualSpacing w:val="0"/>
        <w:rPr>
          <w:rFonts w:cs="Arial"/>
          <w:b/>
          <w:bCs/>
          <w:sz w:val="21"/>
          <w:szCs w:val="21"/>
        </w:rPr>
      </w:pPr>
    </w:p>
    <w:p w14:paraId="59A6C1F5" w14:textId="078C32F0" w:rsidR="007D64D9" w:rsidRPr="0031794F" w:rsidRDefault="009714C8" w:rsidP="00E03EDE">
      <w:pPr>
        <w:pStyle w:val="ListParagraph"/>
        <w:numPr>
          <w:ilvl w:val="0"/>
          <w:numId w:val="11"/>
        </w:numPr>
        <w:contextualSpacing w:val="0"/>
        <w:rPr>
          <w:rFonts w:cs="Arial"/>
          <w:b/>
          <w:smallCaps/>
          <w:spacing w:val="32"/>
          <w:sz w:val="21"/>
          <w:szCs w:val="21"/>
        </w:rPr>
      </w:pPr>
      <w:r w:rsidRPr="0031794F">
        <w:rPr>
          <w:rFonts w:cs="Arial"/>
          <w:b/>
          <w:smallCaps/>
          <w:spacing w:val="32"/>
          <w:sz w:val="21"/>
          <w:szCs w:val="21"/>
        </w:rPr>
        <w:t>Definice</w:t>
      </w:r>
      <w:r w:rsidR="00C519AE" w:rsidRPr="0031794F">
        <w:rPr>
          <w:rFonts w:cs="Arial"/>
          <w:b/>
          <w:smallCaps/>
          <w:spacing w:val="32"/>
          <w:sz w:val="21"/>
          <w:szCs w:val="21"/>
        </w:rPr>
        <w:t xml:space="preserve"> Modelového systému MIKE SHE/HYDR</w:t>
      </w:r>
      <w:r w:rsidR="00DC2D06">
        <w:rPr>
          <w:rFonts w:cs="Arial"/>
          <w:b/>
          <w:smallCaps/>
          <w:spacing w:val="32"/>
          <w:sz w:val="21"/>
          <w:szCs w:val="21"/>
        </w:rPr>
        <w:t>O</w:t>
      </w:r>
      <w:r w:rsidR="00EA5713">
        <w:rPr>
          <w:rFonts w:cs="Arial"/>
          <w:b/>
          <w:smallCaps/>
          <w:spacing w:val="32"/>
          <w:sz w:val="21"/>
          <w:szCs w:val="21"/>
        </w:rPr>
        <w:t>/F</w:t>
      </w:r>
      <w:r w:rsidR="00986361">
        <w:rPr>
          <w:rFonts w:cs="Arial"/>
          <w:b/>
          <w:smallCaps/>
          <w:spacing w:val="32"/>
          <w:sz w:val="21"/>
          <w:szCs w:val="21"/>
        </w:rPr>
        <w:t>EFLOW</w:t>
      </w:r>
    </w:p>
    <w:p w14:paraId="059B9B22" w14:textId="73283F13" w:rsidR="005D2C93" w:rsidRDefault="008F4B32" w:rsidP="005460AC">
      <w:pPr>
        <w:ind w:firstLine="0"/>
        <w:rPr>
          <w:rFonts w:cs="Arial"/>
          <w:sz w:val="21"/>
          <w:szCs w:val="21"/>
        </w:rPr>
      </w:pPr>
      <w:r>
        <w:rPr>
          <w:rFonts w:cs="Arial"/>
          <w:sz w:val="21"/>
          <w:szCs w:val="21"/>
        </w:rPr>
        <w:t>Modelový systém MIKE SHE/HYDRO</w:t>
      </w:r>
      <w:r w:rsidR="00EA5713">
        <w:rPr>
          <w:rFonts w:cs="Arial"/>
          <w:sz w:val="21"/>
          <w:szCs w:val="21"/>
        </w:rPr>
        <w:t>/FEFLOW</w:t>
      </w:r>
      <w:r>
        <w:rPr>
          <w:rFonts w:cs="Arial"/>
          <w:sz w:val="21"/>
          <w:szCs w:val="21"/>
        </w:rPr>
        <w:t xml:space="preserve"> </w:t>
      </w:r>
      <w:r w:rsidR="00240F73">
        <w:rPr>
          <w:rFonts w:cs="Arial"/>
          <w:sz w:val="21"/>
          <w:szCs w:val="21"/>
        </w:rPr>
        <w:t xml:space="preserve">představuje </w:t>
      </w:r>
      <w:r w:rsidR="005460AC" w:rsidRPr="00C243DF">
        <w:rPr>
          <w:rFonts w:cs="Arial"/>
          <w:sz w:val="21"/>
          <w:szCs w:val="21"/>
        </w:rPr>
        <w:t xml:space="preserve">dostatečně </w:t>
      </w:r>
      <w:r w:rsidR="00240F73" w:rsidRPr="00C243DF">
        <w:rPr>
          <w:rFonts w:cs="Arial"/>
          <w:sz w:val="21"/>
          <w:szCs w:val="21"/>
        </w:rPr>
        <w:t>detailní 3</w:t>
      </w:r>
      <w:r w:rsidR="005460AC" w:rsidRPr="00C243DF">
        <w:rPr>
          <w:rFonts w:cs="Arial"/>
          <w:sz w:val="21"/>
          <w:szCs w:val="21"/>
        </w:rPr>
        <w:t xml:space="preserve">D </w:t>
      </w:r>
      <w:r w:rsidR="005C2BD1">
        <w:rPr>
          <w:rFonts w:cs="Arial"/>
          <w:sz w:val="21"/>
          <w:szCs w:val="21"/>
        </w:rPr>
        <w:t xml:space="preserve"> </w:t>
      </w:r>
      <w:r w:rsidR="005460AC" w:rsidRPr="00C243DF">
        <w:rPr>
          <w:rFonts w:cs="Arial"/>
          <w:sz w:val="21"/>
          <w:szCs w:val="21"/>
        </w:rPr>
        <w:t>distribuovaný</w:t>
      </w:r>
      <w:r w:rsidR="00DC2D06">
        <w:rPr>
          <w:rFonts w:cs="Arial"/>
          <w:sz w:val="21"/>
          <w:szCs w:val="21"/>
        </w:rPr>
        <w:t>,</w:t>
      </w:r>
      <w:r w:rsidR="005460AC" w:rsidRPr="00C243DF">
        <w:rPr>
          <w:rFonts w:cs="Arial"/>
          <w:sz w:val="21"/>
          <w:szCs w:val="21"/>
        </w:rPr>
        <w:t xml:space="preserve"> </w:t>
      </w:r>
      <w:r w:rsidR="00240F73" w:rsidRPr="00C243DF">
        <w:rPr>
          <w:rFonts w:cs="Arial"/>
          <w:sz w:val="21"/>
          <w:szCs w:val="21"/>
        </w:rPr>
        <w:t xml:space="preserve">diskrétní </w:t>
      </w:r>
      <w:r w:rsidR="00240F73">
        <w:rPr>
          <w:rFonts w:cs="Arial"/>
          <w:sz w:val="21"/>
          <w:szCs w:val="21"/>
        </w:rPr>
        <w:t>systém</w:t>
      </w:r>
      <w:r w:rsidR="003E1C35">
        <w:rPr>
          <w:rFonts w:cs="Arial"/>
          <w:sz w:val="21"/>
          <w:szCs w:val="21"/>
        </w:rPr>
        <w:t xml:space="preserve"> </w:t>
      </w:r>
      <w:r w:rsidR="005460AC" w:rsidRPr="00C243DF">
        <w:rPr>
          <w:rFonts w:cs="Arial"/>
          <w:sz w:val="21"/>
          <w:szCs w:val="21"/>
        </w:rPr>
        <w:t xml:space="preserve">pro modelování scénářů vodní bilance včetně povrchového a soustředěného odtoku </w:t>
      </w:r>
      <w:r w:rsidR="00240F73">
        <w:rPr>
          <w:rFonts w:cs="Arial"/>
          <w:sz w:val="21"/>
          <w:szCs w:val="21"/>
        </w:rPr>
        <w:t xml:space="preserve">a bude sloužit </w:t>
      </w:r>
      <w:r w:rsidR="005460AC" w:rsidRPr="00C243DF">
        <w:rPr>
          <w:rFonts w:cs="Arial"/>
          <w:sz w:val="21"/>
          <w:szCs w:val="21"/>
        </w:rPr>
        <w:t xml:space="preserve">pro dlouhodobou prognózu dopadů klimatických změn </w:t>
      </w:r>
      <w:r w:rsidR="00DC2D06">
        <w:rPr>
          <w:rFonts w:cs="Arial"/>
          <w:sz w:val="21"/>
          <w:szCs w:val="21"/>
        </w:rPr>
        <w:t xml:space="preserve">na vodní bilanci krajiny </w:t>
      </w:r>
      <w:r w:rsidR="005460AC" w:rsidRPr="00C243DF">
        <w:rPr>
          <w:rFonts w:cs="Arial"/>
          <w:sz w:val="21"/>
          <w:szCs w:val="21"/>
        </w:rPr>
        <w:t xml:space="preserve">a </w:t>
      </w:r>
      <w:r w:rsidR="00392009">
        <w:rPr>
          <w:rFonts w:cs="Arial"/>
          <w:sz w:val="21"/>
          <w:szCs w:val="21"/>
        </w:rPr>
        <w:t xml:space="preserve">posuzování </w:t>
      </w:r>
      <w:r w:rsidR="007F3710">
        <w:rPr>
          <w:rFonts w:cs="Arial"/>
          <w:sz w:val="21"/>
          <w:szCs w:val="21"/>
        </w:rPr>
        <w:t xml:space="preserve">efektivity </w:t>
      </w:r>
      <w:r w:rsidR="00392009">
        <w:rPr>
          <w:rFonts w:cs="Arial"/>
          <w:sz w:val="21"/>
          <w:szCs w:val="21"/>
        </w:rPr>
        <w:t>plánovaných</w:t>
      </w:r>
      <w:r w:rsidR="00392009" w:rsidRPr="00C243DF">
        <w:rPr>
          <w:rFonts w:cs="Arial"/>
          <w:sz w:val="21"/>
          <w:szCs w:val="21"/>
        </w:rPr>
        <w:t xml:space="preserve"> </w:t>
      </w:r>
      <w:r w:rsidR="005460AC" w:rsidRPr="00C243DF">
        <w:rPr>
          <w:rFonts w:cs="Arial"/>
          <w:sz w:val="21"/>
          <w:szCs w:val="21"/>
        </w:rPr>
        <w:t xml:space="preserve">adaptačních opatření. </w:t>
      </w:r>
      <w:r w:rsidR="00AC57E7">
        <w:rPr>
          <w:rFonts w:cs="Arial"/>
          <w:sz w:val="21"/>
          <w:szCs w:val="21"/>
        </w:rPr>
        <w:t xml:space="preserve">Modelový systém </w:t>
      </w:r>
      <w:r w:rsidR="005460AC" w:rsidRPr="00C243DF">
        <w:rPr>
          <w:rFonts w:cs="Arial"/>
          <w:sz w:val="21"/>
          <w:szCs w:val="21"/>
        </w:rPr>
        <w:t xml:space="preserve">obsahuje plošně distribuovaný hydrologický bilanční model; předpokládaná velikost výpočetních buněk </w:t>
      </w:r>
      <w:r w:rsidR="005D2C93">
        <w:rPr>
          <w:rFonts w:cs="Arial"/>
          <w:sz w:val="21"/>
          <w:szCs w:val="21"/>
        </w:rPr>
        <w:t>200</w:t>
      </w:r>
      <w:r w:rsidR="005460AC" w:rsidRPr="00C243DF">
        <w:rPr>
          <w:rFonts w:cs="Arial"/>
          <w:sz w:val="21"/>
          <w:szCs w:val="21"/>
        </w:rPr>
        <w:t xml:space="preserve"> m</w:t>
      </w:r>
      <w:r w:rsidR="00276490">
        <w:rPr>
          <w:rFonts w:cs="Arial"/>
          <w:sz w:val="21"/>
          <w:szCs w:val="21"/>
        </w:rPr>
        <w:t xml:space="preserve">, avšak velikost buňky </w:t>
      </w:r>
      <w:r w:rsidR="00D04F0C">
        <w:rPr>
          <w:rFonts w:cs="Arial"/>
          <w:sz w:val="21"/>
          <w:szCs w:val="21"/>
        </w:rPr>
        <w:t>může být pro detailnější analýzy i snížena</w:t>
      </w:r>
      <w:r w:rsidR="00EA56EF">
        <w:rPr>
          <w:rFonts w:cs="Arial"/>
          <w:sz w:val="21"/>
          <w:szCs w:val="21"/>
        </w:rPr>
        <w:t>.  Modelový systém</w:t>
      </w:r>
      <w:r w:rsidR="005460AC" w:rsidRPr="00C243DF">
        <w:rPr>
          <w:rFonts w:cs="Arial"/>
          <w:sz w:val="21"/>
          <w:szCs w:val="21"/>
        </w:rPr>
        <w:t xml:space="preserve"> – distribuovaný v prostoru </w:t>
      </w:r>
      <w:r w:rsidR="007F3710" w:rsidRPr="00C243DF">
        <w:rPr>
          <w:rFonts w:cs="Arial"/>
          <w:sz w:val="21"/>
          <w:szCs w:val="21"/>
        </w:rPr>
        <w:t>–</w:t>
      </w:r>
      <w:r w:rsidR="005460AC" w:rsidRPr="00C243DF">
        <w:rPr>
          <w:rFonts w:cs="Arial"/>
          <w:sz w:val="21"/>
          <w:szCs w:val="21"/>
        </w:rPr>
        <w:t xml:space="preserve"> je zaměřen na integrovaný výpočet bilance a toků vody plošně</w:t>
      </w:r>
      <w:r w:rsidR="007F3710">
        <w:rPr>
          <w:rFonts w:cs="Arial"/>
          <w:sz w:val="21"/>
          <w:szCs w:val="21"/>
        </w:rPr>
        <w:t xml:space="preserve"> v</w:t>
      </w:r>
      <w:r w:rsidR="005460AC" w:rsidRPr="00C243DF">
        <w:rPr>
          <w:rFonts w:cs="Arial"/>
          <w:sz w:val="21"/>
          <w:szCs w:val="21"/>
        </w:rPr>
        <w:t xml:space="preserve"> jednotlivých diskrétních částech území (</w:t>
      </w:r>
      <w:r w:rsidR="007F3710">
        <w:rPr>
          <w:rFonts w:cs="Arial"/>
          <w:sz w:val="21"/>
          <w:szCs w:val="21"/>
        </w:rPr>
        <w:t xml:space="preserve">v závislosti na </w:t>
      </w:r>
      <w:r w:rsidR="005460AC" w:rsidRPr="00C243DF">
        <w:rPr>
          <w:rFonts w:cs="Arial"/>
          <w:sz w:val="21"/>
          <w:szCs w:val="21"/>
        </w:rPr>
        <w:t xml:space="preserve">zvoleném </w:t>
      </w:r>
      <w:proofErr w:type="spellStart"/>
      <w:r w:rsidR="005460AC" w:rsidRPr="00C243DF">
        <w:rPr>
          <w:rFonts w:cs="Arial"/>
          <w:sz w:val="21"/>
          <w:szCs w:val="21"/>
        </w:rPr>
        <w:t>gridu</w:t>
      </w:r>
      <w:proofErr w:type="spellEnd"/>
      <w:r w:rsidR="005460AC" w:rsidRPr="00C243DF">
        <w:rPr>
          <w:rFonts w:cs="Arial"/>
          <w:sz w:val="21"/>
          <w:szCs w:val="21"/>
        </w:rPr>
        <w:t xml:space="preserve">). </w:t>
      </w:r>
      <w:r w:rsidR="007F3710">
        <w:rPr>
          <w:rFonts w:cs="Arial"/>
          <w:sz w:val="21"/>
          <w:szCs w:val="21"/>
        </w:rPr>
        <w:t>Modelový systém z</w:t>
      </w:r>
      <w:r w:rsidR="005460AC" w:rsidRPr="00C243DF">
        <w:rPr>
          <w:rFonts w:cs="Arial"/>
          <w:sz w:val="21"/>
          <w:szCs w:val="21"/>
        </w:rPr>
        <w:t xml:space="preserve">ahrnuje </w:t>
      </w:r>
      <w:r w:rsidR="007F3710">
        <w:rPr>
          <w:rFonts w:cs="Arial"/>
          <w:sz w:val="21"/>
          <w:szCs w:val="21"/>
        </w:rPr>
        <w:t xml:space="preserve">procesy </w:t>
      </w:r>
      <w:r w:rsidR="005460AC" w:rsidRPr="00C243DF">
        <w:rPr>
          <w:rFonts w:cs="Arial"/>
          <w:sz w:val="21"/>
          <w:szCs w:val="21"/>
        </w:rPr>
        <w:t>tání sněhu, vertikální proudění v nenasycené zóně (infiltrace/vzlínání) včetně makro</w:t>
      </w:r>
      <w:r w:rsidR="009026CE">
        <w:rPr>
          <w:rFonts w:cs="Arial"/>
          <w:sz w:val="21"/>
          <w:szCs w:val="21"/>
        </w:rPr>
        <w:t>-</w:t>
      </w:r>
      <w:r w:rsidR="005460AC" w:rsidRPr="00C243DF">
        <w:rPr>
          <w:rFonts w:cs="Arial"/>
          <w:sz w:val="21"/>
          <w:szCs w:val="21"/>
        </w:rPr>
        <w:t>pórů, pohyb podzemní vody, dotaci z podzemní vody do povrchových toků a do půdy, proudění v korytech, manipulace na objektech v říční síti a v</w:t>
      </w:r>
      <w:r w:rsidR="00551FF2">
        <w:rPr>
          <w:rFonts w:cs="Arial"/>
          <w:sz w:val="21"/>
          <w:szCs w:val="21"/>
        </w:rPr>
        <w:t> </w:t>
      </w:r>
      <w:r w:rsidR="005460AC" w:rsidRPr="00C243DF">
        <w:rPr>
          <w:rFonts w:cs="Arial"/>
          <w:sz w:val="21"/>
          <w:szCs w:val="21"/>
        </w:rPr>
        <w:t>nádržích</w:t>
      </w:r>
      <w:r w:rsidR="00551FF2">
        <w:rPr>
          <w:rFonts w:cs="Arial"/>
          <w:sz w:val="21"/>
          <w:szCs w:val="21"/>
        </w:rPr>
        <w:t xml:space="preserve">. </w:t>
      </w:r>
      <w:r w:rsidR="00064E66">
        <w:rPr>
          <w:rFonts w:cs="Arial"/>
          <w:sz w:val="21"/>
          <w:szCs w:val="21"/>
        </w:rPr>
        <w:t xml:space="preserve">Modelový </w:t>
      </w:r>
      <w:r w:rsidR="00291795">
        <w:rPr>
          <w:rFonts w:cs="Arial"/>
          <w:sz w:val="21"/>
          <w:szCs w:val="21"/>
        </w:rPr>
        <w:t xml:space="preserve">systém </w:t>
      </w:r>
      <w:r w:rsidR="007A539D">
        <w:rPr>
          <w:rFonts w:cs="Arial"/>
          <w:sz w:val="21"/>
          <w:szCs w:val="21"/>
        </w:rPr>
        <w:t xml:space="preserve">zahrnuje </w:t>
      </w:r>
      <w:r w:rsidR="005162D9">
        <w:rPr>
          <w:rFonts w:cs="Arial"/>
          <w:sz w:val="21"/>
          <w:szCs w:val="21"/>
        </w:rPr>
        <w:t xml:space="preserve">vnitřní okrajové podmínky ve formě </w:t>
      </w:r>
      <w:r w:rsidR="005460AC" w:rsidRPr="00C243DF">
        <w:rPr>
          <w:rFonts w:cs="Arial"/>
          <w:sz w:val="21"/>
          <w:szCs w:val="21"/>
        </w:rPr>
        <w:t>významn</w:t>
      </w:r>
      <w:r w:rsidR="005162D9">
        <w:rPr>
          <w:rFonts w:cs="Arial"/>
          <w:sz w:val="21"/>
          <w:szCs w:val="21"/>
        </w:rPr>
        <w:t>ých</w:t>
      </w:r>
      <w:r w:rsidR="00291795">
        <w:rPr>
          <w:rFonts w:cs="Arial"/>
          <w:sz w:val="21"/>
          <w:szCs w:val="21"/>
        </w:rPr>
        <w:t xml:space="preserve"> </w:t>
      </w:r>
      <w:r w:rsidR="005460AC" w:rsidRPr="00C243DF">
        <w:rPr>
          <w:rFonts w:cs="Arial"/>
          <w:sz w:val="21"/>
          <w:szCs w:val="21"/>
        </w:rPr>
        <w:t>bodov</w:t>
      </w:r>
      <w:r w:rsidR="005162D9">
        <w:rPr>
          <w:rFonts w:cs="Arial"/>
          <w:sz w:val="21"/>
          <w:szCs w:val="21"/>
        </w:rPr>
        <w:t xml:space="preserve">ých </w:t>
      </w:r>
      <w:r w:rsidR="005460AC" w:rsidRPr="00C243DF">
        <w:rPr>
          <w:rFonts w:cs="Arial"/>
          <w:sz w:val="21"/>
          <w:szCs w:val="21"/>
        </w:rPr>
        <w:t>odběr</w:t>
      </w:r>
      <w:r w:rsidR="00D6764D">
        <w:rPr>
          <w:rFonts w:cs="Arial"/>
          <w:sz w:val="21"/>
          <w:szCs w:val="21"/>
        </w:rPr>
        <w:t>ů</w:t>
      </w:r>
      <w:r w:rsidR="007F3710">
        <w:rPr>
          <w:rFonts w:cs="Arial"/>
          <w:sz w:val="21"/>
          <w:szCs w:val="21"/>
        </w:rPr>
        <w:t xml:space="preserve"> </w:t>
      </w:r>
      <w:r w:rsidR="005460AC" w:rsidRPr="00C243DF">
        <w:rPr>
          <w:rFonts w:cs="Arial"/>
          <w:sz w:val="21"/>
          <w:szCs w:val="21"/>
        </w:rPr>
        <w:t>vody (povrchové i podzemní). Integrovaný hydraulický model proudění v korytech může použít schematizace 1D aproximacemi pohybových rovnic s různou mírou podrobnosti; lze jej použít i pro schematizaci manipulace na nádržích. Hydrologický bilanční model je přímo napojený na 1D</w:t>
      </w:r>
      <w:r w:rsidR="00C150C8">
        <w:rPr>
          <w:rFonts w:cs="Arial"/>
          <w:sz w:val="21"/>
          <w:szCs w:val="21"/>
        </w:rPr>
        <w:t xml:space="preserve"> </w:t>
      </w:r>
      <w:r w:rsidR="005460AC" w:rsidRPr="00C243DF">
        <w:rPr>
          <w:rFonts w:cs="Arial"/>
          <w:sz w:val="21"/>
          <w:szCs w:val="21"/>
        </w:rPr>
        <w:t xml:space="preserve">hydraulické modely proudění v korytech formou sdílených okrajových podmínek tak, aby byla možná přímá integrace procesů a zachovány </w:t>
      </w:r>
      <w:r w:rsidR="007F3710" w:rsidRPr="00C243DF">
        <w:rPr>
          <w:rFonts w:cs="Arial"/>
          <w:sz w:val="21"/>
          <w:szCs w:val="21"/>
        </w:rPr>
        <w:t>zpětnovazebn</w:t>
      </w:r>
      <w:r w:rsidR="007F3710">
        <w:rPr>
          <w:rFonts w:cs="Arial"/>
          <w:sz w:val="21"/>
          <w:szCs w:val="21"/>
        </w:rPr>
        <w:t>é</w:t>
      </w:r>
      <w:r w:rsidR="007F3710" w:rsidRPr="00C243DF">
        <w:rPr>
          <w:rFonts w:cs="Arial"/>
          <w:sz w:val="21"/>
          <w:szCs w:val="21"/>
        </w:rPr>
        <w:t xml:space="preserve"> </w:t>
      </w:r>
      <w:r w:rsidR="005460AC" w:rsidRPr="00C243DF">
        <w:rPr>
          <w:rFonts w:cs="Arial"/>
          <w:sz w:val="21"/>
          <w:szCs w:val="21"/>
        </w:rPr>
        <w:t xml:space="preserve">prvky v rámci </w:t>
      </w:r>
      <w:r w:rsidR="006640C3">
        <w:rPr>
          <w:rFonts w:cs="Arial"/>
          <w:sz w:val="21"/>
          <w:szCs w:val="21"/>
        </w:rPr>
        <w:t xml:space="preserve">integrace </w:t>
      </w:r>
      <w:r w:rsidR="00D6764D">
        <w:rPr>
          <w:rFonts w:cs="Arial"/>
          <w:sz w:val="21"/>
          <w:szCs w:val="21"/>
        </w:rPr>
        <w:t>všech významných procesů vodní bilance</w:t>
      </w:r>
      <w:r w:rsidR="005F751C">
        <w:rPr>
          <w:rFonts w:cs="Arial"/>
          <w:sz w:val="21"/>
          <w:szCs w:val="21"/>
        </w:rPr>
        <w:t>.</w:t>
      </w:r>
      <w:r w:rsidR="005460AC" w:rsidRPr="00C243DF">
        <w:rPr>
          <w:rFonts w:cs="Arial"/>
          <w:sz w:val="21"/>
          <w:szCs w:val="21"/>
        </w:rPr>
        <w:t xml:space="preserve"> </w:t>
      </w:r>
    </w:p>
    <w:p w14:paraId="01A910F8" w14:textId="7F744B38" w:rsidR="005D2C93" w:rsidRDefault="005D2C93" w:rsidP="005460AC">
      <w:pPr>
        <w:ind w:firstLine="0"/>
        <w:rPr>
          <w:rFonts w:cs="Arial"/>
          <w:sz w:val="21"/>
          <w:szCs w:val="21"/>
        </w:rPr>
      </w:pPr>
      <w:r>
        <w:rPr>
          <w:rFonts w:cs="Arial"/>
          <w:sz w:val="21"/>
          <w:szCs w:val="21"/>
        </w:rPr>
        <w:t xml:space="preserve">V hydrogeologických rajónech, kde hraje proudění podzemní vody významnou roli a není možné ho dostatečně vystihnout zjednodušeným popisem bude modelový systém MIKE SHE/HYDRO propojen s FEFLOW, </w:t>
      </w:r>
      <w:r w:rsidRPr="005D2C93">
        <w:rPr>
          <w:rFonts w:cs="Arial"/>
          <w:sz w:val="21"/>
          <w:szCs w:val="21"/>
        </w:rPr>
        <w:t>komplexní</w:t>
      </w:r>
      <w:r>
        <w:rPr>
          <w:rFonts w:cs="Arial"/>
          <w:sz w:val="21"/>
          <w:szCs w:val="21"/>
        </w:rPr>
        <w:t>m</w:t>
      </w:r>
      <w:r w:rsidRPr="005D2C93">
        <w:rPr>
          <w:rFonts w:cs="Arial"/>
          <w:sz w:val="21"/>
          <w:szCs w:val="21"/>
        </w:rPr>
        <w:t xml:space="preserve"> </w:t>
      </w:r>
      <w:r>
        <w:rPr>
          <w:rFonts w:cs="Arial"/>
          <w:sz w:val="21"/>
          <w:szCs w:val="21"/>
        </w:rPr>
        <w:t>systémem</w:t>
      </w:r>
      <w:r w:rsidRPr="005D2C93">
        <w:rPr>
          <w:rFonts w:cs="Arial"/>
          <w:sz w:val="21"/>
          <w:szCs w:val="21"/>
        </w:rPr>
        <w:t xml:space="preserve"> pro modelování </w:t>
      </w:r>
      <w:r w:rsidR="00276490">
        <w:rPr>
          <w:rFonts w:cs="Arial"/>
          <w:sz w:val="21"/>
          <w:szCs w:val="21"/>
        </w:rPr>
        <w:t xml:space="preserve">3D dynamiky </w:t>
      </w:r>
      <w:r w:rsidRPr="005D2C93">
        <w:rPr>
          <w:rFonts w:cs="Arial"/>
          <w:sz w:val="21"/>
          <w:szCs w:val="21"/>
        </w:rPr>
        <w:t xml:space="preserve">procesů v podzemních vodách a porézních médiích. Mezi hlavní funkcionality patří simulace proudění pohybu kapalin, stáří podzemní vody, transport tepla a kontaminantů v plně či částečně saturovaném prostředí lokálního či regionálního měřítka. Nástroj FEFLOW je založen na metodě konečných prvků a může využít flexibilní nestrukturované sítě vhodné </w:t>
      </w:r>
      <w:r w:rsidRPr="005D2C93">
        <w:rPr>
          <w:rFonts w:cs="Arial"/>
          <w:sz w:val="21"/>
          <w:szCs w:val="21"/>
        </w:rPr>
        <w:lastRenderedPageBreak/>
        <w:t>obzvláště v případech, kde je vyžadována vysoká prostorová míra přesnosti výpočtu. Plně nestrukturovaná síť umožňuje simulovat složité geologické formace, jako jsou zlomové linie, tunely či vrty.</w:t>
      </w:r>
    </w:p>
    <w:p w14:paraId="7D08BC5E" w14:textId="6A08A938" w:rsidR="005460AC" w:rsidRPr="00C243DF" w:rsidRDefault="00A04F04" w:rsidP="005460AC">
      <w:pPr>
        <w:ind w:firstLine="0"/>
        <w:rPr>
          <w:rFonts w:cs="Arial"/>
          <w:sz w:val="21"/>
          <w:szCs w:val="21"/>
        </w:rPr>
      </w:pPr>
      <w:r>
        <w:rPr>
          <w:rFonts w:cs="Arial"/>
          <w:sz w:val="21"/>
          <w:szCs w:val="21"/>
        </w:rPr>
        <w:t>Modelový systém s</w:t>
      </w:r>
      <w:r w:rsidR="005460AC" w:rsidRPr="00C243DF">
        <w:rPr>
          <w:rFonts w:cs="Arial"/>
          <w:sz w:val="21"/>
          <w:szCs w:val="21"/>
        </w:rPr>
        <w:t xml:space="preserve">louží ke komplexní simulaci celého hydrologického cyklu v zájmovém území a je zároveň vhodný pro řešení detailní úlohy. K prostorově distribuovanému popisu procesů proudění vody bude možné připojit další alternativní moduly (bilance, transport látek, sledování transportu částic apod.). </w:t>
      </w:r>
      <w:r w:rsidR="005F751C">
        <w:rPr>
          <w:rFonts w:cs="Arial"/>
          <w:sz w:val="21"/>
          <w:szCs w:val="21"/>
        </w:rPr>
        <w:t xml:space="preserve">Modelový systém </w:t>
      </w:r>
      <w:r w:rsidR="00E205CF">
        <w:rPr>
          <w:rFonts w:cs="Arial"/>
          <w:sz w:val="21"/>
          <w:szCs w:val="21"/>
        </w:rPr>
        <w:t xml:space="preserve">bude </w:t>
      </w:r>
      <w:r w:rsidR="005460AC" w:rsidRPr="00C243DF">
        <w:rPr>
          <w:rFonts w:cs="Arial"/>
          <w:sz w:val="21"/>
          <w:szCs w:val="21"/>
        </w:rPr>
        <w:t xml:space="preserve">využívat standardních GIS formátů pro vstupy. Výstupem budou časové řady či mapy prostorového rozdělení proměnných, či dalších vybraných veličin. Pro schematizaci pohybu vody bude možné využít různě podrobné schematizace podle typu konkrétní úlohy. </w:t>
      </w:r>
      <w:r w:rsidR="00E205CF">
        <w:rPr>
          <w:rFonts w:cs="Arial"/>
          <w:sz w:val="21"/>
          <w:szCs w:val="21"/>
        </w:rPr>
        <w:t xml:space="preserve">Modelový systém </w:t>
      </w:r>
      <w:r w:rsidR="005460AC" w:rsidRPr="00C243DF">
        <w:rPr>
          <w:rFonts w:cs="Arial"/>
          <w:sz w:val="21"/>
          <w:szCs w:val="21"/>
        </w:rPr>
        <w:t>bude používán zejména tam, kde je podstatná interakce mezi povrchovou a podzemní vodou (mokřady, nivy, vodn</w:t>
      </w:r>
      <w:r w:rsidR="005460AC" w:rsidRPr="00195521">
        <w:rPr>
          <w:rFonts w:cs="Arial"/>
          <w:sz w:val="21"/>
          <w:szCs w:val="21"/>
        </w:rPr>
        <w:t>í zdroje), při řešení environmentálních úloh (bilance v povodí, klimatická změna, ohrožení suchem, vlivy lidské činnosti na hydrologický režim, změny využití území), při modelování scénářů budoucího vývoje či managementu povodí</w:t>
      </w:r>
      <w:r w:rsidR="00365D69">
        <w:rPr>
          <w:rFonts w:cs="Arial"/>
          <w:sz w:val="21"/>
          <w:szCs w:val="21"/>
        </w:rPr>
        <w:t>.</w:t>
      </w:r>
      <w:r w:rsidR="005460AC" w:rsidRPr="00C243DF">
        <w:rPr>
          <w:rFonts w:cs="Arial"/>
          <w:sz w:val="21"/>
          <w:szCs w:val="21"/>
        </w:rPr>
        <w:t xml:space="preserve"> Jednotlivé procesy pohybu a proudění vody jsou popsány numerickými aproximacemi pohybových rovnic ve výpočetní síti. Z každého výpočetního modulu bude možné získat výsledky simulace </w:t>
      </w:r>
      <w:r w:rsidR="00276490">
        <w:rPr>
          <w:rFonts w:cs="Arial"/>
          <w:sz w:val="21"/>
          <w:szCs w:val="21"/>
        </w:rPr>
        <w:t xml:space="preserve">podle </w:t>
      </w:r>
      <w:r w:rsidR="005460AC" w:rsidRPr="00C243DF">
        <w:rPr>
          <w:rFonts w:cs="Arial"/>
          <w:sz w:val="21"/>
          <w:szCs w:val="21"/>
        </w:rPr>
        <w:t>vybraného seznamu proměnných, buď ve formě map nebo ve formě časových řad.</w:t>
      </w:r>
      <w:r w:rsidR="005460AC">
        <w:rPr>
          <w:rFonts w:cs="Arial"/>
          <w:sz w:val="21"/>
          <w:szCs w:val="21"/>
        </w:rPr>
        <w:t xml:space="preserve"> </w:t>
      </w:r>
      <w:r w:rsidR="00BF676F">
        <w:rPr>
          <w:rFonts w:cs="Arial"/>
          <w:sz w:val="21"/>
          <w:szCs w:val="21"/>
        </w:rPr>
        <w:t xml:space="preserve">Modelový </w:t>
      </w:r>
      <w:r w:rsidR="00BE4EC4">
        <w:rPr>
          <w:rFonts w:cs="Arial"/>
          <w:sz w:val="21"/>
          <w:szCs w:val="21"/>
        </w:rPr>
        <w:t xml:space="preserve">systém </w:t>
      </w:r>
      <w:r w:rsidR="005460AC">
        <w:rPr>
          <w:rFonts w:cs="Arial"/>
          <w:sz w:val="21"/>
          <w:szCs w:val="21"/>
        </w:rPr>
        <w:t xml:space="preserve">zajistí </w:t>
      </w:r>
      <w:r w:rsidR="005C449A">
        <w:rPr>
          <w:rFonts w:cs="Arial"/>
          <w:sz w:val="21"/>
          <w:szCs w:val="21"/>
        </w:rPr>
        <w:t>uživateli</w:t>
      </w:r>
      <w:r w:rsidR="005C449A" w:rsidRPr="00C243DF">
        <w:rPr>
          <w:rFonts w:cs="Arial"/>
          <w:sz w:val="21"/>
          <w:szCs w:val="21"/>
        </w:rPr>
        <w:t xml:space="preserve"> </w:t>
      </w:r>
      <w:r w:rsidR="005460AC" w:rsidRPr="00C243DF">
        <w:rPr>
          <w:rFonts w:cs="Arial"/>
          <w:sz w:val="21"/>
          <w:szCs w:val="21"/>
        </w:rPr>
        <w:t xml:space="preserve">řadu kombinací možných schematizací jednotlivých procesů. Vzhledem k povaze zpracovávané úlohy požaduje </w:t>
      </w:r>
      <w:r w:rsidR="005C449A">
        <w:rPr>
          <w:rFonts w:cs="Arial"/>
          <w:sz w:val="21"/>
          <w:szCs w:val="21"/>
        </w:rPr>
        <w:t>uživatel</w:t>
      </w:r>
      <w:r w:rsidR="005460AC" w:rsidRPr="00C243DF">
        <w:rPr>
          <w:rFonts w:cs="Arial"/>
          <w:sz w:val="21"/>
          <w:szCs w:val="21"/>
        </w:rPr>
        <w:t xml:space="preserve">, aby </w:t>
      </w:r>
      <w:r w:rsidR="002F580F">
        <w:rPr>
          <w:rFonts w:cs="Arial"/>
          <w:sz w:val="21"/>
          <w:szCs w:val="21"/>
        </w:rPr>
        <w:t>modelový systém</w:t>
      </w:r>
      <w:r w:rsidR="005C2BD1">
        <w:rPr>
          <w:rFonts w:cs="Arial"/>
          <w:sz w:val="21"/>
          <w:szCs w:val="21"/>
        </w:rPr>
        <w:t xml:space="preserve"> </w:t>
      </w:r>
      <w:r w:rsidR="005460AC" w:rsidRPr="00C243DF">
        <w:rPr>
          <w:rFonts w:cs="Arial"/>
          <w:sz w:val="21"/>
          <w:szCs w:val="21"/>
        </w:rPr>
        <w:t xml:space="preserve">obsahoval minimálně následující </w:t>
      </w:r>
      <w:r w:rsidR="005C2BD1" w:rsidRPr="00C243DF">
        <w:rPr>
          <w:rFonts w:cs="Arial"/>
          <w:sz w:val="21"/>
          <w:szCs w:val="21"/>
        </w:rPr>
        <w:t>procesy – moduly</w:t>
      </w:r>
      <w:r w:rsidR="005460AC" w:rsidRPr="00C243DF">
        <w:rPr>
          <w:rFonts w:cs="Arial"/>
          <w:sz w:val="21"/>
          <w:szCs w:val="21"/>
        </w:rPr>
        <w:t>:</w:t>
      </w:r>
    </w:p>
    <w:p w14:paraId="532F60C7" w14:textId="77777777" w:rsidR="005460AC" w:rsidRPr="00B94022" w:rsidRDefault="005460AC" w:rsidP="00B94022">
      <w:pPr>
        <w:pStyle w:val="ListParagraph"/>
        <w:numPr>
          <w:ilvl w:val="0"/>
          <w:numId w:val="29"/>
        </w:numPr>
        <w:rPr>
          <w:rFonts w:cs="Arial"/>
          <w:sz w:val="21"/>
          <w:szCs w:val="21"/>
        </w:rPr>
      </w:pPr>
      <w:r w:rsidRPr="00B94022">
        <w:rPr>
          <w:rFonts w:cs="Arial"/>
          <w:sz w:val="21"/>
          <w:szCs w:val="21"/>
        </w:rPr>
        <w:t>Povrchový odtok: 2D aproximace proudění popsaného alespoň difusní vlnou, která umožní simulovat proudění vody (plošný povrchový odtok) na terénu.</w:t>
      </w:r>
    </w:p>
    <w:p w14:paraId="5BA0969F" w14:textId="795A7161" w:rsidR="005460AC" w:rsidRPr="00B94022" w:rsidRDefault="005460AC" w:rsidP="00B94022">
      <w:pPr>
        <w:pStyle w:val="ListParagraph"/>
        <w:numPr>
          <w:ilvl w:val="0"/>
          <w:numId w:val="29"/>
        </w:numPr>
        <w:rPr>
          <w:rFonts w:cs="Arial"/>
          <w:sz w:val="21"/>
          <w:szCs w:val="21"/>
        </w:rPr>
      </w:pPr>
      <w:r w:rsidRPr="00B94022">
        <w:rPr>
          <w:rFonts w:cs="Arial"/>
          <w:sz w:val="21"/>
          <w:szCs w:val="21"/>
        </w:rPr>
        <w:t xml:space="preserve">Evapotranspirace: přepočet z potenciálních (referenčních) hodnot </w:t>
      </w:r>
      <w:r w:rsidR="005C2BD1" w:rsidRPr="00B94022">
        <w:rPr>
          <w:rFonts w:cs="Arial"/>
          <w:sz w:val="21"/>
          <w:szCs w:val="21"/>
        </w:rPr>
        <w:t xml:space="preserve">a koeficientů vegetace </w:t>
      </w:r>
      <w:r w:rsidRPr="00B94022">
        <w:rPr>
          <w:rFonts w:cs="Arial"/>
          <w:sz w:val="21"/>
          <w:szCs w:val="21"/>
        </w:rPr>
        <w:t>na aktuální evapotranspiraci; zohledňující plošnou distribuci, aktuální vývoj vegetace a obsah vody v kořenové zóně.</w:t>
      </w:r>
    </w:p>
    <w:p w14:paraId="3ABF33EB" w14:textId="4AFD0CF5" w:rsidR="005460AC" w:rsidRPr="00B94022" w:rsidRDefault="005460AC" w:rsidP="00B94022">
      <w:pPr>
        <w:pStyle w:val="ListParagraph"/>
        <w:numPr>
          <w:ilvl w:val="0"/>
          <w:numId w:val="29"/>
        </w:numPr>
        <w:rPr>
          <w:rFonts w:cs="Arial"/>
          <w:sz w:val="21"/>
          <w:szCs w:val="21"/>
        </w:rPr>
      </w:pPr>
      <w:r w:rsidRPr="00B94022">
        <w:rPr>
          <w:rFonts w:cs="Arial"/>
          <w:sz w:val="21"/>
          <w:szCs w:val="21"/>
        </w:rPr>
        <w:t>Nenasycená zóna: 1D (vertikální) aproximace proudění popsaného Richardsovou rovnicí v každé výpočetní buňce modelu</w:t>
      </w:r>
      <w:r w:rsidR="00CA6C01">
        <w:rPr>
          <w:rFonts w:cs="Arial"/>
          <w:sz w:val="21"/>
          <w:szCs w:val="21"/>
        </w:rPr>
        <w:t xml:space="preserve"> s možností</w:t>
      </w:r>
      <w:r w:rsidRPr="00B94022">
        <w:rPr>
          <w:rFonts w:cs="Arial"/>
          <w:sz w:val="21"/>
          <w:szCs w:val="21"/>
        </w:rPr>
        <w:t xml:space="preserve"> </w:t>
      </w:r>
      <w:r w:rsidR="00CA6C01">
        <w:rPr>
          <w:rFonts w:cs="Arial"/>
          <w:sz w:val="21"/>
          <w:szCs w:val="21"/>
        </w:rPr>
        <w:t xml:space="preserve">zohlednění preferenčního proudění přes půdní </w:t>
      </w:r>
      <w:r w:rsidRPr="00B94022">
        <w:rPr>
          <w:rFonts w:cs="Arial"/>
          <w:sz w:val="21"/>
          <w:szCs w:val="21"/>
        </w:rPr>
        <w:t>makro-</w:t>
      </w:r>
      <w:r w:rsidR="00CA6C01" w:rsidRPr="00B94022">
        <w:rPr>
          <w:rFonts w:cs="Arial"/>
          <w:sz w:val="21"/>
          <w:szCs w:val="21"/>
        </w:rPr>
        <w:t>pór</w:t>
      </w:r>
      <w:r w:rsidR="00CA6C01">
        <w:rPr>
          <w:rFonts w:cs="Arial"/>
          <w:sz w:val="21"/>
          <w:szCs w:val="21"/>
        </w:rPr>
        <w:t>y</w:t>
      </w:r>
      <w:r w:rsidRPr="00B94022">
        <w:rPr>
          <w:rFonts w:cs="Arial"/>
          <w:sz w:val="21"/>
          <w:szCs w:val="21"/>
        </w:rPr>
        <w:t>.</w:t>
      </w:r>
    </w:p>
    <w:p w14:paraId="73CDEEA5" w14:textId="36DA7827" w:rsidR="00D44B2B" w:rsidRDefault="005460AC" w:rsidP="00B94022">
      <w:pPr>
        <w:pStyle w:val="ListParagraph"/>
        <w:numPr>
          <w:ilvl w:val="0"/>
          <w:numId w:val="29"/>
        </w:numPr>
        <w:rPr>
          <w:rFonts w:cs="Arial"/>
          <w:sz w:val="21"/>
          <w:szCs w:val="21"/>
        </w:rPr>
      </w:pPr>
      <w:r w:rsidRPr="00B94022">
        <w:rPr>
          <w:rFonts w:cs="Arial"/>
          <w:sz w:val="21"/>
          <w:szCs w:val="21"/>
        </w:rPr>
        <w:t>Nasycená zóna: 3D aproximace obecné rovnice proudění, kterou bude možné po</w:t>
      </w:r>
      <w:r w:rsidR="0098014F">
        <w:rPr>
          <w:rFonts w:cs="Arial"/>
          <w:sz w:val="21"/>
          <w:szCs w:val="21"/>
        </w:rPr>
        <w:t>u</w:t>
      </w:r>
      <w:r w:rsidRPr="00B94022">
        <w:rPr>
          <w:rFonts w:cs="Arial"/>
          <w:sz w:val="21"/>
          <w:szCs w:val="21"/>
        </w:rPr>
        <w:t xml:space="preserve">žít pro více výpočetních vrstev </w:t>
      </w:r>
      <w:r w:rsidR="00392009">
        <w:rPr>
          <w:rFonts w:cs="Arial"/>
          <w:sz w:val="21"/>
          <w:szCs w:val="21"/>
        </w:rPr>
        <w:t>o různé</w:t>
      </w:r>
      <w:r w:rsidR="00392009" w:rsidRPr="00B94022">
        <w:rPr>
          <w:rFonts w:cs="Arial"/>
          <w:sz w:val="21"/>
          <w:szCs w:val="21"/>
        </w:rPr>
        <w:t xml:space="preserve"> </w:t>
      </w:r>
      <w:r w:rsidRPr="00B94022">
        <w:rPr>
          <w:rFonts w:cs="Arial"/>
          <w:sz w:val="21"/>
          <w:szCs w:val="21"/>
        </w:rPr>
        <w:t>mocnosti; horní vrstva obsahuje volnou hladinu podzemní vody</w:t>
      </w:r>
    </w:p>
    <w:p w14:paraId="54379643" w14:textId="1D64ABBB" w:rsidR="005460AC" w:rsidRPr="00B94022" w:rsidRDefault="00392009" w:rsidP="00B94022">
      <w:pPr>
        <w:pStyle w:val="ListParagraph"/>
        <w:numPr>
          <w:ilvl w:val="0"/>
          <w:numId w:val="29"/>
        </w:numPr>
        <w:rPr>
          <w:rFonts w:cs="Arial"/>
          <w:sz w:val="21"/>
          <w:szCs w:val="21"/>
        </w:rPr>
      </w:pPr>
      <w:r>
        <w:rPr>
          <w:rFonts w:cs="Arial"/>
          <w:sz w:val="21"/>
          <w:szCs w:val="21"/>
        </w:rPr>
        <w:t>Tam,</w:t>
      </w:r>
      <w:r w:rsidR="008A3A73">
        <w:rPr>
          <w:rFonts w:cs="Arial"/>
          <w:sz w:val="21"/>
          <w:szCs w:val="21"/>
        </w:rPr>
        <w:t xml:space="preserve"> kde bude nezbytné použít </w:t>
      </w:r>
      <w:r w:rsidR="000109B2">
        <w:rPr>
          <w:rFonts w:cs="Arial"/>
          <w:sz w:val="21"/>
          <w:szCs w:val="21"/>
        </w:rPr>
        <w:t>detailní popis pohybu vody</w:t>
      </w:r>
      <w:r w:rsidR="00D44B2B">
        <w:rPr>
          <w:rFonts w:cs="Arial"/>
          <w:sz w:val="21"/>
          <w:szCs w:val="21"/>
        </w:rPr>
        <w:t xml:space="preserve"> </w:t>
      </w:r>
      <w:r w:rsidR="00276490">
        <w:rPr>
          <w:rFonts w:cs="Arial"/>
          <w:sz w:val="21"/>
          <w:szCs w:val="21"/>
        </w:rPr>
        <w:t xml:space="preserve">v </w:t>
      </w:r>
      <w:r w:rsidR="00D44B2B">
        <w:rPr>
          <w:rFonts w:cs="Arial"/>
          <w:sz w:val="21"/>
          <w:szCs w:val="21"/>
        </w:rPr>
        <w:t xml:space="preserve">hydrologických rajonech </w:t>
      </w:r>
      <w:r w:rsidR="004D06E1">
        <w:rPr>
          <w:rFonts w:cs="Arial"/>
          <w:sz w:val="21"/>
          <w:szCs w:val="21"/>
        </w:rPr>
        <w:t xml:space="preserve">se specifikací </w:t>
      </w:r>
      <w:r w:rsidR="00D20999">
        <w:rPr>
          <w:rFonts w:cs="Arial"/>
          <w:sz w:val="21"/>
          <w:szCs w:val="21"/>
        </w:rPr>
        <w:t xml:space="preserve">partikulárního chování a přetoků mezi </w:t>
      </w:r>
      <w:r w:rsidR="00FD34C0">
        <w:rPr>
          <w:rFonts w:cs="Arial"/>
          <w:sz w:val="21"/>
          <w:szCs w:val="21"/>
        </w:rPr>
        <w:t xml:space="preserve">horizonty bude použito spojení </w:t>
      </w:r>
      <w:r>
        <w:rPr>
          <w:rFonts w:cs="Arial"/>
          <w:sz w:val="21"/>
          <w:szCs w:val="21"/>
        </w:rPr>
        <w:t xml:space="preserve">modelů </w:t>
      </w:r>
      <w:r w:rsidR="00FD34C0">
        <w:rPr>
          <w:rFonts w:cs="Arial"/>
          <w:sz w:val="21"/>
          <w:szCs w:val="21"/>
        </w:rPr>
        <w:t>FEFLOW A MIKE SHE (např. v</w:t>
      </w:r>
      <w:r w:rsidR="0047041C">
        <w:rPr>
          <w:rFonts w:cs="Arial"/>
          <w:sz w:val="21"/>
          <w:szCs w:val="21"/>
        </w:rPr>
        <w:t> </w:t>
      </w:r>
      <w:r w:rsidR="00FD34C0">
        <w:rPr>
          <w:rFonts w:cs="Arial"/>
          <w:sz w:val="21"/>
          <w:szCs w:val="21"/>
        </w:rPr>
        <w:t>krasovýc</w:t>
      </w:r>
      <w:r w:rsidR="0047041C">
        <w:rPr>
          <w:rFonts w:cs="Arial"/>
          <w:sz w:val="21"/>
          <w:szCs w:val="21"/>
        </w:rPr>
        <w:t xml:space="preserve">h oblastech) </w:t>
      </w:r>
      <w:r w:rsidR="000109B2">
        <w:rPr>
          <w:rFonts w:cs="Arial"/>
          <w:sz w:val="21"/>
          <w:szCs w:val="21"/>
        </w:rPr>
        <w:t xml:space="preserve"> </w:t>
      </w:r>
    </w:p>
    <w:p w14:paraId="738C64A6" w14:textId="2FCE22AD" w:rsidR="005460AC" w:rsidRDefault="005460AC" w:rsidP="00B94022">
      <w:pPr>
        <w:pStyle w:val="ListParagraph"/>
        <w:numPr>
          <w:ilvl w:val="0"/>
          <w:numId w:val="29"/>
        </w:numPr>
        <w:rPr>
          <w:rFonts w:cs="Arial"/>
          <w:sz w:val="21"/>
          <w:szCs w:val="21"/>
        </w:rPr>
      </w:pPr>
      <w:r w:rsidRPr="00B94022">
        <w:rPr>
          <w:rFonts w:cs="Arial"/>
          <w:sz w:val="21"/>
          <w:szCs w:val="21"/>
        </w:rPr>
        <w:t>Drenáž: mělký podpovrchový (</w:t>
      </w:r>
      <w:proofErr w:type="spellStart"/>
      <w:r w:rsidRPr="00B94022">
        <w:rPr>
          <w:rFonts w:cs="Arial"/>
          <w:sz w:val="21"/>
          <w:szCs w:val="21"/>
        </w:rPr>
        <w:t>hypodermický</w:t>
      </w:r>
      <w:proofErr w:type="spellEnd"/>
      <w:r w:rsidRPr="00B94022">
        <w:rPr>
          <w:rFonts w:cs="Arial"/>
          <w:sz w:val="21"/>
          <w:szCs w:val="21"/>
        </w:rPr>
        <w:t xml:space="preserve">) odtok bude možné simulovat pomocí zavedení schematizované drenáže. </w:t>
      </w:r>
    </w:p>
    <w:p w14:paraId="12152496" w14:textId="3A1CF183" w:rsidR="004809F9" w:rsidRPr="00B94022" w:rsidRDefault="004809F9" w:rsidP="00B94022">
      <w:pPr>
        <w:pStyle w:val="ListParagraph"/>
        <w:numPr>
          <w:ilvl w:val="0"/>
          <w:numId w:val="29"/>
        </w:numPr>
        <w:rPr>
          <w:rFonts w:cs="Arial"/>
          <w:sz w:val="21"/>
          <w:szCs w:val="21"/>
        </w:rPr>
      </w:pPr>
      <w:r w:rsidRPr="00C243DF">
        <w:rPr>
          <w:rFonts w:cs="Arial"/>
          <w:sz w:val="21"/>
          <w:szCs w:val="21"/>
        </w:rPr>
        <w:t>1D</w:t>
      </w:r>
      <w:r>
        <w:rPr>
          <w:rFonts w:cs="Arial"/>
          <w:sz w:val="21"/>
          <w:szCs w:val="21"/>
        </w:rPr>
        <w:t xml:space="preserve"> </w:t>
      </w:r>
      <w:r w:rsidRPr="00C243DF">
        <w:rPr>
          <w:rFonts w:cs="Arial"/>
          <w:sz w:val="21"/>
          <w:szCs w:val="21"/>
        </w:rPr>
        <w:t xml:space="preserve">hydraulické modely proudění v korytech formou sdílených okrajových podmínek tak, aby byla možná přímá integrace procesů a zachovány </w:t>
      </w:r>
      <w:r w:rsidR="00921400" w:rsidRPr="00C243DF">
        <w:rPr>
          <w:rFonts w:cs="Arial"/>
          <w:sz w:val="21"/>
          <w:szCs w:val="21"/>
        </w:rPr>
        <w:t>zpětnovazebn</w:t>
      </w:r>
      <w:r w:rsidR="00921400">
        <w:rPr>
          <w:rFonts w:cs="Arial"/>
          <w:sz w:val="21"/>
          <w:szCs w:val="21"/>
        </w:rPr>
        <w:t>é</w:t>
      </w:r>
      <w:r w:rsidR="00921400" w:rsidRPr="00C243DF">
        <w:rPr>
          <w:rFonts w:cs="Arial"/>
          <w:sz w:val="21"/>
          <w:szCs w:val="21"/>
        </w:rPr>
        <w:t xml:space="preserve"> </w:t>
      </w:r>
      <w:r w:rsidR="00921400">
        <w:rPr>
          <w:rFonts w:cs="Arial"/>
          <w:sz w:val="21"/>
          <w:szCs w:val="21"/>
        </w:rPr>
        <w:t>procesy</w:t>
      </w:r>
      <w:r w:rsidR="0098014F">
        <w:rPr>
          <w:rFonts w:cs="Arial"/>
          <w:sz w:val="21"/>
          <w:szCs w:val="21"/>
        </w:rPr>
        <w:t>.</w:t>
      </w:r>
    </w:p>
    <w:p w14:paraId="6BFE2C1D" w14:textId="5598B643" w:rsidR="005460AC" w:rsidRDefault="005460AC" w:rsidP="00B94022">
      <w:pPr>
        <w:pStyle w:val="ListParagraph"/>
        <w:numPr>
          <w:ilvl w:val="0"/>
          <w:numId w:val="29"/>
        </w:numPr>
        <w:rPr>
          <w:rFonts w:cs="Arial"/>
          <w:sz w:val="21"/>
          <w:szCs w:val="21"/>
        </w:rPr>
      </w:pPr>
      <w:r w:rsidRPr="00B94022">
        <w:rPr>
          <w:rFonts w:cs="Arial"/>
          <w:sz w:val="21"/>
          <w:szCs w:val="21"/>
        </w:rPr>
        <w:t xml:space="preserve">Tání sněhu: bude simulováno alespoň jednoduchou </w:t>
      </w:r>
      <w:r w:rsidR="00921400" w:rsidRPr="00B94022">
        <w:rPr>
          <w:rFonts w:cs="Arial"/>
          <w:sz w:val="21"/>
          <w:szCs w:val="21"/>
        </w:rPr>
        <w:t>schematizac</w:t>
      </w:r>
      <w:r w:rsidR="00921400">
        <w:rPr>
          <w:rFonts w:cs="Arial"/>
          <w:sz w:val="21"/>
          <w:szCs w:val="21"/>
        </w:rPr>
        <w:t>í</w:t>
      </w:r>
      <w:r w:rsidR="00921400" w:rsidRPr="00B94022">
        <w:rPr>
          <w:rFonts w:cs="Arial"/>
          <w:sz w:val="21"/>
          <w:szCs w:val="21"/>
        </w:rPr>
        <w:t xml:space="preserve"> </w:t>
      </w:r>
      <w:r w:rsidRPr="00B94022">
        <w:rPr>
          <w:rFonts w:cs="Arial"/>
          <w:sz w:val="21"/>
          <w:szCs w:val="21"/>
        </w:rPr>
        <w:t xml:space="preserve">pomocí </w:t>
      </w:r>
      <w:proofErr w:type="spellStart"/>
      <w:r w:rsidRPr="00B94022">
        <w:rPr>
          <w:rFonts w:cs="Arial"/>
          <w:sz w:val="21"/>
          <w:szCs w:val="21"/>
        </w:rPr>
        <w:t>Degree-day</w:t>
      </w:r>
      <w:proofErr w:type="spellEnd"/>
      <w:r w:rsidRPr="00B94022">
        <w:rPr>
          <w:rFonts w:cs="Arial"/>
          <w:sz w:val="21"/>
          <w:szCs w:val="21"/>
        </w:rPr>
        <w:t xml:space="preserve"> faktoru</w:t>
      </w:r>
      <w:r w:rsidR="0098014F">
        <w:rPr>
          <w:rFonts w:cs="Arial"/>
          <w:sz w:val="21"/>
          <w:szCs w:val="21"/>
        </w:rPr>
        <w:t>.</w:t>
      </w:r>
    </w:p>
    <w:p w14:paraId="1FE339C1" w14:textId="008C3D7E" w:rsidR="000C61D9" w:rsidRPr="00F269F9" w:rsidRDefault="000C61D9" w:rsidP="00C433D9">
      <w:pPr>
        <w:rPr>
          <w:rFonts w:cs="Arial"/>
          <w:sz w:val="21"/>
          <w:szCs w:val="21"/>
        </w:rPr>
      </w:pPr>
      <w:r>
        <w:rPr>
          <w:rFonts w:cs="Arial"/>
          <w:sz w:val="21"/>
          <w:szCs w:val="21"/>
        </w:rPr>
        <w:t>Modelový systém</w:t>
      </w:r>
      <w:r w:rsidR="00EC01C8">
        <w:rPr>
          <w:rFonts w:cs="Arial"/>
          <w:sz w:val="21"/>
          <w:szCs w:val="21"/>
        </w:rPr>
        <w:t xml:space="preserve">, který </w:t>
      </w:r>
      <w:r w:rsidR="00276490">
        <w:rPr>
          <w:rFonts w:cs="Arial"/>
          <w:sz w:val="21"/>
          <w:szCs w:val="21"/>
        </w:rPr>
        <w:t xml:space="preserve">připraví </w:t>
      </w:r>
      <w:r w:rsidR="00D04F0C">
        <w:rPr>
          <w:rFonts w:cs="Arial"/>
          <w:sz w:val="21"/>
          <w:szCs w:val="21"/>
        </w:rPr>
        <w:t>poskytovatel</w:t>
      </w:r>
      <w:r w:rsidR="00EC01C8">
        <w:rPr>
          <w:rFonts w:cs="Arial"/>
          <w:sz w:val="21"/>
          <w:szCs w:val="21"/>
        </w:rPr>
        <w:t xml:space="preserve"> pro splnění této smlouvy bude plně kompatibilní s modelovými systémy uživatele a </w:t>
      </w:r>
      <w:r w:rsidR="000619E4">
        <w:rPr>
          <w:rFonts w:cs="Arial"/>
          <w:sz w:val="21"/>
          <w:szCs w:val="21"/>
        </w:rPr>
        <w:t>bude umožňovat mimo jiné</w:t>
      </w:r>
      <w:r>
        <w:rPr>
          <w:rFonts w:cs="Arial"/>
          <w:sz w:val="21"/>
          <w:szCs w:val="21"/>
        </w:rPr>
        <w:t>:</w:t>
      </w:r>
    </w:p>
    <w:p w14:paraId="6B2B55DC" w14:textId="77777777" w:rsidR="000C61D9" w:rsidRPr="00F269F9" w:rsidRDefault="000C61D9" w:rsidP="000C61D9">
      <w:pPr>
        <w:numPr>
          <w:ilvl w:val="0"/>
          <w:numId w:val="20"/>
        </w:numPr>
        <w:ind w:left="1145"/>
        <w:rPr>
          <w:rFonts w:cs="Arial"/>
          <w:sz w:val="21"/>
          <w:szCs w:val="21"/>
        </w:rPr>
      </w:pPr>
      <w:r w:rsidRPr="00F269F9">
        <w:rPr>
          <w:rFonts w:cs="Arial"/>
          <w:sz w:val="21"/>
          <w:szCs w:val="21"/>
        </w:rPr>
        <w:t>Integrovaný přístup (interní propojení procesů povrchové i podpovrchové části hydrologického cyklu ve srovnatelné míře podrobnosti schematizace) včetně zahrnutí zpětných vazeb mezi procesy</w:t>
      </w:r>
      <w:r>
        <w:rPr>
          <w:rFonts w:cs="Arial"/>
          <w:sz w:val="21"/>
          <w:szCs w:val="21"/>
        </w:rPr>
        <w:t xml:space="preserve"> v ucelené podobě</w:t>
      </w:r>
    </w:p>
    <w:p w14:paraId="7889D453" w14:textId="441C7E21" w:rsidR="000C61D9" w:rsidRPr="00F269F9" w:rsidRDefault="0098014F" w:rsidP="000C61D9">
      <w:pPr>
        <w:numPr>
          <w:ilvl w:val="0"/>
          <w:numId w:val="20"/>
        </w:numPr>
        <w:ind w:left="1145"/>
        <w:rPr>
          <w:rFonts w:cs="Arial"/>
          <w:sz w:val="21"/>
          <w:szCs w:val="21"/>
        </w:rPr>
      </w:pPr>
      <w:r>
        <w:rPr>
          <w:rFonts w:cs="Arial"/>
          <w:sz w:val="21"/>
          <w:szCs w:val="21"/>
        </w:rPr>
        <w:t>U</w:t>
      </w:r>
      <w:r w:rsidR="000C61D9" w:rsidRPr="00F269F9">
        <w:rPr>
          <w:rFonts w:cs="Arial"/>
          <w:sz w:val="21"/>
          <w:szCs w:val="21"/>
        </w:rPr>
        <w:t xml:space="preserve">žití dostatečně detailního </w:t>
      </w:r>
      <w:r w:rsidR="00276490">
        <w:rPr>
          <w:rFonts w:cs="Arial"/>
          <w:sz w:val="21"/>
          <w:szCs w:val="21"/>
        </w:rPr>
        <w:t xml:space="preserve">prostorově distribuovaného </w:t>
      </w:r>
      <w:r w:rsidR="000C61D9" w:rsidRPr="00F269F9">
        <w:rPr>
          <w:rFonts w:cs="Arial"/>
          <w:sz w:val="21"/>
          <w:szCs w:val="21"/>
        </w:rPr>
        <w:t xml:space="preserve">popisu fyzikálně založených vstupních parametrů </w:t>
      </w:r>
      <w:r w:rsidR="00631E51">
        <w:rPr>
          <w:rFonts w:cs="Arial"/>
          <w:sz w:val="21"/>
          <w:szCs w:val="21"/>
        </w:rPr>
        <w:t xml:space="preserve">do </w:t>
      </w:r>
      <w:r w:rsidR="000C61D9" w:rsidRPr="00F269F9">
        <w:rPr>
          <w:rFonts w:cs="Arial"/>
          <w:sz w:val="21"/>
          <w:szCs w:val="21"/>
        </w:rPr>
        <w:t>model</w:t>
      </w:r>
      <w:r w:rsidR="00E17E89">
        <w:rPr>
          <w:rFonts w:cs="Arial"/>
          <w:sz w:val="21"/>
          <w:szCs w:val="21"/>
        </w:rPr>
        <w:t>ového</w:t>
      </w:r>
      <w:r>
        <w:rPr>
          <w:rFonts w:cs="Arial"/>
          <w:sz w:val="21"/>
          <w:szCs w:val="21"/>
        </w:rPr>
        <w:t xml:space="preserve"> systému</w:t>
      </w:r>
      <w:r w:rsidR="000C61D9" w:rsidRPr="00F269F9">
        <w:rPr>
          <w:rFonts w:cs="Arial"/>
          <w:sz w:val="21"/>
          <w:szCs w:val="21"/>
        </w:rPr>
        <w:t xml:space="preserve"> (</w:t>
      </w:r>
      <w:r w:rsidR="00921400" w:rsidRPr="00F269F9">
        <w:rPr>
          <w:rFonts w:cs="Arial"/>
          <w:sz w:val="21"/>
          <w:szCs w:val="21"/>
        </w:rPr>
        <w:t>např</w:t>
      </w:r>
      <w:r w:rsidR="00921400">
        <w:rPr>
          <w:rFonts w:cs="Arial"/>
          <w:sz w:val="21"/>
          <w:szCs w:val="21"/>
        </w:rPr>
        <w:t>.</w:t>
      </w:r>
      <w:r w:rsidR="00921400" w:rsidRPr="00F269F9">
        <w:rPr>
          <w:rFonts w:cs="Arial"/>
          <w:sz w:val="21"/>
          <w:szCs w:val="21"/>
        </w:rPr>
        <w:t xml:space="preserve"> </w:t>
      </w:r>
      <w:r w:rsidR="000C61D9" w:rsidRPr="00F269F9">
        <w:rPr>
          <w:rFonts w:cs="Arial"/>
          <w:sz w:val="21"/>
          <w:szCs w:val="21"/>
        </w:rPr>
        <w:t xml:space="preserve">hodnoty hydraulické </w:t>
      </w:r>
      <w:r w:rsidR="00392009" w:rsidRPr="00F269F9">
        <w:rPr>
          <w:rFonts w:cs="Arial"/>
          <w:sz w:val="21"/>
          <w:szCs w:val="21"/>
        </w:rPr>
        <w:t xml:space="preserve">vodivosti </w:t>
      </w:r>
      <w:r w:rsidR="00392009">
        <w:rPr>
          <w:rFonts w:cs="Arial"/>
          <w:sz w:val="21"/>
          <w:szCs w:val="21"/>
        </w:rPr>
        <w:t>či retenční křivky</w:t>
      </w:r>
      <w:r w:rsidR="00392009" w:rsidRPr="00F269F9">
        <w:rPr>
          <w:rFonts w:cs="Arial"/>
          <w:sz w:val="21"/>
          <w:szCs w:val="21"/>
        </w:rPr>
        <w:t>– získané</w:t>
      </w:r>
      <w:r w:rsidR="000C61D9" w:rsidRPr="00F269F9">
        <w:rPr>
          <w:rFonts w:cs="Arial"/>
          <w:sz w:val="21"/>
          <w:szCs w:val="21"/>
        </w:rPr>
        <w:t xml:space="preserve"> přímým měření nebo z měření přímo </w:t>
      </w:r>
      <w:r w:rsidR="00E271AD" w:rsidRPr="00F269F9">
        <w:rPr>
          <w:rFonts w:cs="Arial"/>
          <w:sz w:val="21"/>
          <w:szCs w:val="21"/>
        </w:rPr>
        <w:t>odvozené</w:t>
      </w:r>
      <w:r w:rsidR="000C61D9" w:rsidRPr="00F269F9">
        <w:rPr>
          <w:rFonts w:cs="Arial"/>
          <w:sz w:val="21"/>
          <w:szCs w:val="21"/>
        </w:rPr>
        <w:t>)</w:t>
      </w:r>
      <w:r>
        <w:rPr>
          <w:rFonts w:cs="Arial"/>
          <w:sz w:val="21"/>
          <w:szCs w:val="21"/>
        </w:rPr>
        <w:t>.</w:t>
      </w:r>
    </w:p>
    <w:p w14:paraId="5AA37AA6" w14:textId="625D0012" w:rsidR="000C61D9" w:rsidRPr="00F269F9" w:rsidRDefault="0098014F" w:rsidP="000C61D9">
      <w:pPr>
        <w:numPr>
          <w:ilvl w:val="0"/>
          <w:numId w:val="20"/>
        </w:numPr>
        <w:ind w:left="1145"/>
        <w:rPr>
          <w:rFonts w:cs="Arial"/>
          <w:sz w:val="21"/>
          <w:szCs w:val="21"/>
        </w:rPr>
      </w:pPr>
      <w:r>
        <w:rPr>
          <w:rFonts w:cs="Arial"/>
          <w:sz w:val="21"/>
          <w:szCs w:val="21"/>
        </w:rPr>
        <w:t>P</w:t>
      </w:r>
      <w:r w:rsidR="000C61D9" w:rsidRPr="00F269F9">
        <w:rPr>
          <w:rFonts w:cs="Arial"/>
          <w:sz w:val="21"/>
          <w:szCs w:val="21"/>
        </w:rPr>
        <w:t>lošně distribuovaný koncept přístupu</w:t>
      </w:r>
      <w:r w:rsidR="000C61D9">
        <w:rPr>
          <w:rFonts w:cs="Arial"/>
          <w:sz w:val="21"/>
          <w:szCs w:val="21"/>
        </w:rPr>
        <w:t xml:space="preserve"> v práci s daty a s výstupy</w:t>
      </w:r>
      <w:r w:rsidR="000C61D9" w:rsidRPr="00F269F9">
        <w:rPr>
          <w:rFonts w:cs="Arial"/>
          <w:sz w:val="21"/>
          <w:szCs w:val="21"/>
        </w:rPr>
        <w:t xml:space="preserve">. </w:t>
      </w:r>
      <w:r w:rsidR="00833D33" w:rsidRPr="00F269F9">
        <w:rPr>
          <w:rFonts w:cs="Arial"/>
          <w:sz w:val="21"/>
          <w:szCs w:val="21"/>
        </w:rPr>
        <w:t>Vstup</w:t>
      </w:r>
      <w:r w:rsidR="00833D33">
        <w:rPr>
          <w:rFonts w:cs="Arial"/>
          <w:sz w:val="21"/>
          <w:szCs w:val="21"/>
        </w:rPr>
        <w:t>ní parametry</w:t>
      </w:r>
      <w:r w:rsidR="00833D33" w:rsidRPr="00F269F9">
        <w:rPr>
          <w:rFonts w:cs="Arial"/>
          <w:sz w:val="21"/>
          <w:szCs w:val="21"/>
        </w:rPr>
        <w:t xml:space="preserve"> </w:t>
      </w:r>
      <w:r w:rsidR="005D3967">
        <w:rPr>
          <w:rFonts w:cs="Arial"/>
          <w:sz w:val="21"/>
          <w:szCs w:val="21"/>
        </w:rPr>
        <w:t xml:space="preserve">lze </w:t>
      </w:r>
      <w:r w:rsidR="000C61D9" w:rsidRPr="00F269F9">
        <w:rPr>
          <w:rFonts w:cs="Arial"/>
          <w:sz w:val="21"/>
          <w:szCs w:val="21"/>
        </w:rPr>
        <w:t xml:space="preserve">do modelu </w:t>
      </w:r>
      <w:r w:rsidR="005D3967">
        <w:rPr>
          <w:rFonts w:cs="Arial"/>
          <w:sz w:val="21"/>
          <w:szCs w:val="21"/>
        </w:rPr>
        <w:t>jako plošně distribuované - např. index listové plochy z dálkového průzkumu Země (</w:t>
      </w:r>
      <w:r w:rsidR="00E60F25">
        <w:rPr>
          <w:rFonts w:cs="Arial"/>
          <w:sz w:val="21"/>
          <w:szCs w:val="21"/>
        </w:rPr>
        <w:t>DPZ)</w:t>
      </w:r>
      <w:r w:rsidR="000C61D9" w:rsidRPr="00F269F9">
        <w:rPr>
          <w:rFonts w:cs="Arial"/>
          <w:sz w:val="21"/>
          <w:szCs w:val="21"/>
        </w:rPr>
        <w:t xml:space="preserve">. Modelovací nástroj </w:t>
      </w:r>
      <w:r w:rsidR="000C61D9">
        <w:rPr>
          <w:rFonts w:cs="Arial"/>
          <w:sz w:val="21"/>
          <w:szCs w:val="21"/>
        </w:rPr>
        <w:t>bude</w:t>
      </w:r>
      <w:r w:rsidR="000C61D9" w:rsidRPr="00F269F9">
        <w:rPr>
          <w:rFonts w:cs="Arial"/>
          <w:sz w:val="21"/>
          <w:szCs w:val="21"/>
        </w:rPr>
        <w:t xml:space="preserve"> efektivně využívat výstupů regionálních </w:t>
      </w:r>
      <w:r w:rsidR="00392009">
        <w:rPr>
          <w:rFonts w:cs="Arial"/>
          <w:sz w:val="21"/>
          <w:szCs w:val="21"/>
        </w:rPr>
        <w:t xml:space="preserve">a globálních </w:t>
      </w:r>
      <w:r w:rsidR="000C61D9" w:rsidRPr="00F269F9">
        <w:rPr>
          <w:rFonts w:cs="Arial"/>
          <w:sz w:val="21"/>
          <w:szCs w:val="21"/>
        </w:rPr>
        <w:t>klimatických modelů</w:t>
      </w:r>
      <w:r w:rsidR="000C61D9">
        <w:rPr>
          <w:rFonts w:cs="Arial"/>
          <w:sz w:val="21"/>
          <w:szCs w:val="21"/>
        </w:rPr>
        <w:t xml:space="preserve"> ve formě </w:t>
      </w:r>
      <w:r w:rsidR="00DB683E">
        <w:rPr>
          <w:rFonts w:cs="Arial"/>
          <w:sz w:val="21"/>
          <w:szCs w:val="21"/>
        </w:rPr>
        <w:t xml:space="preserve">syntetických </w:t>
      </w:r>
      <w:r w:rsidR="000C61D9">
        <w:rPr>
          <w:rFonts w:cs="Arial"/>
          <w:sz w:val="21"/>
          <w:szCs w:val="21"/>
        </w:rPr>
        <w:t xml:space="preserve">časových řad klimatických </w:t>
      </w:r>
      <w:r w:rsidR="00DB683E">
        <w:rPr>
          <w:rFonts w:cs="Arial"/>
          <w:sz w:val="21"/>
          <w:szCs w:val="21"/>
        </w:rPr>
        <w:t>veličin</w:t>
      </w:r>
      <w:r w:rsidR="000C61D9">
        <w:rPr>
          <w:rFonts w:cs="Arial"/>
          <w:sz w:val="21"/>
          <w:szCs w:val="21"/>
        </w:rPr>
        <w:t>. V</w:t>
      </w:r>
      <w:r w:rsidR="000C61D9" w:rsidRPr="00F269F9">
        <w:rPr>
          <w:rFonts w:cs="Arial"/>
          <w:sz w:val="21"/>
          <w:szCs w:val="21"/>
        </w:rPr>
        <w:t>ýsledky jsou dostupné v požadovaném měřítku podrobnosti.</w:t>
      </w:r>
    </w:p>
    <w:p w14:paraId="110F2061" w14:textId="2BA6D058" w:rsidR="00E60F25" w:rsidRPr="00AF09C2" w:rsidRDefault="000C61D9" w:rsidP="00AF09C2">
      <w:pPr>
        <w:numPr>
          <w:ilvl w:val="0"/>
          <w:numId w:val="20"/>
        </w:numPr>
        <w:ind w:left="1145"/>
        <w:rPr>
          <w:rFonts w:cs="Arial"/>
          <w:sz w:val="21"/>
          <w:szCs w:val="21"/>
        </w:rPr>
      </w:pPr>
      <w:r w:rsidRPr="00F269F9">
        <w:rPr>
          <w:rFonts w:cs="Arial"/>
          <w:sz w:val="21"/>
          <w:szCs w:val="21"/>
        </w:rPr>
        <w:lastRenderedPageBreak/>
        <w:t>Měřítkov</w:t>
      </w:r>
      <w:r>
        <w:rPr>
          <w:rFonts w:cs="Arial"/>
          <w:sz w:val="21"/>
          <w:szCs w:val="21"/>
        </w:rPr>
        <w:t>ou</w:t>
      </w:r>
      <w:r w:rsidRPr="00F269F9">
        <w:rPr>
          <w:rFonts w:cs="Arial"/>
          <w:sz w:val="21"/>
          <w:szCs w:val="21"/>
        </w:rPr>
        <w:t xml:space="preserve"> nezávislost – model </w:t>
      </w:r>
      <w:r>
        <w:rPr>
          <w:rFonts w:cs="Arial"/>
          <w:sz w:val="21"/>
          <w:szCs w:val="21"/>
        </w:rPr>
        <w:t xml:space="preserve">je </w:t>
      </w:r>
      <w:r w:rsidRPr="00F269F9">
        <w:rPr>
          <w:rFonts w:cs="Arial"/>
          <w:sz w:val="21"/>
          <w:szCs w:val="21"/>
        </w:rPr>
        <w:t>aplikovatelný jak na podrobnější úlohy (</w:t>
      </w:r>
      <w:r w:rsidR="00921400" w:rsidRPr="00F269F9">
        <w:rPr>
          <w:rFonts w:cs="Arial"/>
          <w:sz w:val="21"/>
          <w:szCs w:val="21"/>
        </w:rPr>
        <w:t>např</w:t>
      </w:r>
      <w:r w:rsidR="00921400">
        <w:rPr>
          <w:rFonts w:cs="Arial"/>
          <w:sz w:val="21"/>
          <w:szCs w:val="21"/>
        </w:rPr>
        <w:t xml:space="preserve">. </w:t>
      </w:r>
      <w:r w:rsidR="00E271AD">
        <w:rPr>
          <w:rFonts w:cs="Arial"/>
          <w:sz w:val="21"/>
          <w:szCs w:val="21"/>
        </w:rPr>
        <w:t xml:space="preserve">úroveň konkrétního </w:t>
      </w:r>
      <w:proofErr w:type="spellStart"/>
      <w:r w:rsidR="00E271AD">
        <w:rPr>
          <w:rFonts w:cs="Arial"/>
          <w:sz w:val="21"/>
          <w:szCs w:val="21"/>
        </w:rPr>
        <w:t>grid</w:t>
      </w:r>
      <w:proofErr w:type="spellEnd"/>
      <w:r w:rsidR="00E271AD">
        <w:rPr>
          <w:rFonts w:cs="Arial"/>
          <w:sz w:val="21"/>
          <w:szCs w:val="21"/>
        </w:rPr>
        <w:t xml:space="preserve"> bodu či </w:t>
      </w:r>
      <w:r w:rsidRPr="00F269F9">
        <w:rPr>
          <w:rFonts w:cs="Arial"/>
          <w:sz w:val="21"/>
          <w:szCs w:val="21"/>
        </w:rPr>
        <w:t>povodí IV. řádu)</w:t>
      </w:r>
      <w:r w:rsidR="000619E4">
        <w:rPr>
          <w:rFonts w:cs="Arial"/>
          <w:sz w:val="21"/>
          <w:szCs w:val="21"/>
        </w:rPr>
        <w:t>,</w:t>
      </w:r>
      <w:r w:rsidRPr="00F269F9">
        <w:rPr>
          <w:rFonts w:cs="Arial"/>
          <w:sz w:val="21"/>
          <w:szCs w:val="21"/>
        </w:rPr>
        <w:t xml:space="preserve"> tak i pro úlohy v regionálním měřítku. Schematizace použité v modelu nejsou omezeny jen určitou velikost</w:t>
      </w:r>
      <w:r w:rsidR="000619E4">
        <w:rPr>
          <w:rFonts w:cs="Arial"/>
          <w:sz w:val="21"/>
          <w:szCs w:val="21"/>
        </w:rPr>
        <w:t>í</w:t>
      </w:r>
      <w:r w:rsidRPr="00F269F9">
        <w:rPr>
          <w:rFonts w:cs="Arial"/>
          <w:sz w:val="21"/>
          <w:szCs w:val="21"/>
        </w:rPr>
        <w:t xml:space="preserve"> výpočetních prvků. Změna měřítka </w:t>
      </w:r>
      <w:r>
        <w:rPr>
          <w:rFonts w:cs="Arial"/>
          <w:sz w:val="21"/>
          <w:szCs w:val="21"/>
        </w:rPr>
        <w:t>je</w:t>
      </w:r>
      <w:r w:rsidRPr="00F269F9">
        <w:rPr>
          <w:rFonts w:cs="Arial"/>
          <w:sz w:val="21"/>
          <w:szCs w:val="21"/>
        </w:rPr>
        <w:t xml:space="preserve"> pro uživatele snadná a rychlá.</w:t>
      </w:r>
    </w:p>
    <w:p w14:paraId="0BBCBE34" w14:textId="77777777" w:rsidR="0031794F" w:rsidRPr="00C433D9" w:rsidRDefault="0031794F" w:rsidP="00C433D9">
      <w:pPr>
        <w:ind w:left="0" w:firstLine="0"/>
        <w:rPr>
          <w:rFonts w:cs="Arial"/>
          <w:sz w:val="21"/>
          <w:szCs w:val="21"/>
        </w:rPr>
      </w:pPr>
    </w:p>
    <w:p w14:paraId="4AD4F55E" w14:textId="422A3DDE" w:rsidR="008C7F35" w:rsidRPr="00D50A67" w:rsidRDefault="008C7F35" w:rsidP="008C7F35">
      <w:pPr>
        <w:pStyle w:val="ListParagraph"/>
        <w:numPr>
          <w:ilvl w:val="0"/>
          <w:numId w:val="11"/>
        </w:numPr>
        <w:contextualSpacing w:val="0"/>
        <w:rPr>
          <w:rFonts w:cs="Arial"/>
          <w:b/>
          <w:smallCaps/>
          <w:spacing w:val="32"/>
          <w:sz w:val="21"/>
          <w:szCs w:val="21"/>
        </w:rPr>
      </w:pPr>
      <w:r w:rsidRPr="00D50A67">
        <w:rPr>
          <w:rFonts w:cs="Arial"/>
          <w:b/>
          <w:smallCaps/>
          <w:spacing w:val="32"/>
          <w:sz w:val="21"/>
          <w:szCs w:val="21"/>
        </w:rPr>
        <w:t xml:space="preserve">Definice </w:t>
      </w:r>
      <w:r w:rsidR="00CF0408">
        <w:rPr>
          <w:rFonts w:cs="Arial"/>
          <w:b/>
          <w:smallCaps/>
          <w:spacing w:val="32"/>
          <w:sz w:val="21"/>
          <w:szCs w:val="21"/>
        </w:rPr>
        <w:t xml:space="preserve">Simulačního nástroje </w:t>
      </w:r>
      <w:r w:rsidR="00DF657C">
        <w:rPr>
          <w:rFonts w:cs="Arial"/>
          <w:b/>
          <w:smallCaps/>
          <w:spacing w:val="32"/>
          <w:sz w:val="21"/>
          <w:szCs w:val="21"/>
        </w:rPr>
        <w:t xml:space="preserve">v povodí </w:t>
      </w:r>
      <w:r w:rsidR="00C92E4F">
        <w:rPr>
          <w:rFonts w:cs="Arial"/>
          <w:b/>
          <w:smallCaps/>
          <w:spacing w:val="32"/>
          <w:sz w:val="21"/>
          <w:szCs w:val="21"/>
        </w:rPr>
        <w:t xml:space="preserve">Svitavy pro pořízení </w:t>
      </w:r>
      <w:r w:rsidR="00AD43C4">
        <w:rPr>
          <w:rFonts w:cs="Arial"/>
          <w:b/>
          <w:smallCaps/>
          <w:spacing w:val="32"/>
          <w:sz w:val="21"/>
          <w:szCs w:val="21"/>
        </w:rPr>
        <w:t xml:space="preserve">datové analýzy vlivu klimatických změn </w:t>
      </w:r>
      <w:r w:rsidR="0027677E">
        <w:rPr>
          <w:rFonts w:cs="Arial"/>
          <w:b/>
          <w:smallCaps/>
          <w:spacing w:val="32"/>
          <w:sz w:val="21"/>
          <w:szCs w:val="21"/>
        </w:rPr>
        <w:t>do roku 2070</w:t>
      </w:r>
    </w:p>
    <w:p w14:paraId="4C393C8E" w14:textId="5988C1B7" w:rsidR="008C7F35" w:rsidRDefault="00612A46" w:rsidP="00C433D9">
      <w:pPr>
        <w:pStyle w:val="ListParagraph"/>
        <w:ind w:left="425" w:firstLine="0"/>
        <w:contextualSpacing w:val="0"/>
        <w:rPr>
          <w:rFonts w:cs="Arial"/>
          <w:sz w:val="21"/>
          <w:szCs w:val="21"/>
        </w:rPr>
      </w:pPr>
      <w:r w:rsidRPr="004312FB">
        <w:rPr>
          <w:rFonts w:cs="Arial"/>
          <w:b/>
          <w:bCs/>
          <w:sz w:val="21"/>
          <w:szCs w:val="21"/>
        </w:rPr>
        <w:t>Simulační nástroj</w:t>
      </w:r>
      <w:r w:rsidR="00074645">
        <w:rPr>
          <w:rFonts w:cs="Arial"/>
          <w:sz w:val="21"/>
          <w:szCs w:val="21"/>
        </w:rPr>
        <w:t xml:space="preserve"> </w:t>
      </w:r>
      <w:r>
        <w:rPr>
          <w:rFonts w:cs="Arial"/>
          <w:sz w:val="21"/>
          <w:szCs w:val="21"/>
        </w:rPr>
        <w:t xml:space="preserve">bude vytvořen </w:t>
      </w:r>
      <w:r w:rsidR="00D04F0C">
        <w:rPr>
          <w:rFonts w:cs="Arial"/>
          <w:sz w:val="21"/>
          <w:szCs w:val="21"/>
        </w:rPr>
        <w:t xml:space="preserve">poskytovatelem </w:t>
      </w:r>
      <w:r w:rsidR="00F96BC3">
        <w:rPr>
          <w:rFonts w:cs="Arial"/>
          <w:sz w:val="21"/>
          <w:szCs w:val="21"/>
        </w:rPr>
        <w:t xml:space="preserve">v </w:t>
      </w:r>
      <w:r>
        <w:rPr>
          <w:rFonts w:cs="Arial"/>
          <w:sz w:val="21"/>
          <w:szCs w:val="21"/>
        </w:rPr>
        <w:t>modelov</w:t>
      </w:r>
      <w:r w:rsidR="00F96BC3">
        <w:rPr>
          <w:rFonts w:cs="Arial"/>
          <w:sz w:val="21"/>
          <w:szCs w:val="21"/>
        </w:rPr>
        <w:t>ém</w:t>
      </w:r>
      <w:r>
        <w:rPr>
          <w:rFonts w:cs="Arial"/>
          <w:sz w:val="21"/>
          <w:szCs w:val="21"/>
        </w:rPr>
        <w:t xml:space="preserve"> </w:t>
      </w:r>
      <w:r w:rsidR="00921400">
        <w:rPr>
          <w:rFonts w:cs="Arial"/>
          <w:sz w:val="21"/>
          <w:szCs w:val="21"/>
        </w:rPr>
        <w:t>systé</w:t>
      </w:r>
      <w:r w:rsidR="00F96BC3">
        <w:rPr>
          <w:rFonts w:cs="Arial"/>
          <w:sz w:val="21"/>
          <w:szCs w:val="21"/>
        </w:rPr>
        <w:t>mu</w:t>
      </w:r>
      <w:r w:rsidR="00D04F0C">
        <w:rPr>
          <w:rFonts w:cs="Arial"/>
          <w:sz w:val="21"/>
          <w:szCs w:val="21"/>
        </w:rPr>
        <w:t xml:space="preserve"> MIKE SHE/HYDRO/FEFLOW</w:t>
      </w:r>
      <w:r w:rsidR="00921400">
        <w:rPr>
          <w:rFonts w:cs="Arial"/>
          <w:sz w:val="21"/>
          <w:szCs w:val="21"/>
        </w:rPr>
        <w:t>,</w:t>
      </w:r>
      <w:r>
        <w:rPr>
          <w:rFonts w:cs="Arial"/>
          <w:sz w:val="21"/>
          <w:szCs w:val="21"/>
        </w:rPr>
        <w:t xml:space="preserve"> </w:t>
      </w:r>
      <w:r w:rsidR="00E76A3D">
        <w:rPr>
          <w:rFonts w:cs="Arial"/>
          <w:sz w:val="21"/>
          <w:szCs w:val="21"/>
        </w:rPr>
        <w:t xml:space="preserve">a to </w:t>
      </w:r>
      <w:r>
        <w:rPr>
          <w:rFonts w:cs="Arial"/>
          <w:sz w:val="21"/>
          <w:szCs w:val="21"/>
        </w:rPr>
        <w:t xml:space="preserve">naplněním </w:t>
      </w:r>
      <w:r w:rsidR="00D04F0C">
        <w:rPr>
          <w:rFonts w:cs="Arial"/>
          <w:sz w:val="21"/>
          <w:szCs w:val="21"/>
        </w:rPr>
        <w:t xml:space="preserve">odpovídajícími </w:t>
      </w:r>
      <w:r>
        <w:rPr>
          <w:rFonts w:cs="Arial"/>
          <w:sz w:val="21"/>
          <w:szCs w:val="21"/>
        </w:rPr>
        <w:t>dat</w:t>
      </w:r>
      <w:r w:rsidR="00D04F0C">
        <w:rPr>
          <w:rFonts w:cs="Arial"/>
          <w:sz w:val="21"/>
          <w:szCs w:val="21"/>
        </w:rPr>
        <w:t>y</w:t>
      </w:r>
      <w:r>
        <w:rPr>
          <w:rFonts w:cs="Arial"/>
          <w:sz w:val="21"/>
          <w:szCs w:val="21"/>
        </w:rPr>
        <w:t xml:space="preserve"> v</w:t>
      </w:r>
      <w:r w:rsidR="003361FA">
        <w:rPr>
          <w:rFonts w:cs="Arial"/>
          <w:sz w:val="21"/>
          <w:szCs w:val="21"/>
        </w:rPr>
        <w:t xml:space="preserve"> konkrétním </w:t>
      </w:r>
      <w:r w:rsidR="00D73067">
        <w:rPr>
          <w:rFonts w:cs="Arial"/>
          <w:sz w:val="21"/>
          <w:szCs w:val="21"/>
        </w:rPr>
        <w:t xml:space="preserve">uceleném </w:t>
      </w:r>
      <w:r w:rsidR="00E76A3D">
        <w:rPr>
          <w:rFonts w:cs="Arial"/>
          <w:sz w:val="21"/>
          <w:szCs w:val="21"/>
        </w:rPr>
        <w:t>p</w:t>
      </w:r>
      <w:r>
        <w:rPr>
          <w:rFonts w:cs="Arial"/>
          <w:sz w:val="21"/>
          <w:szCs w:val="21"/>
        </w:rPr>
        <w:t xml:space="preserve">ovodí </w:t>
      </w:r>
      <w:r w:rsidR="009079B3">
        <w:rPr>
          <w:rFonts w:cs="Arial"/>
          <w:sz w:val="21"/>
          <w:szCs w:val="21"/>
        </w:rPr>
        <w:t xml:space="preserve">Svitavy </w:t>
      </w:r>
      <w:r w:rsidR="00C92E4F">
        <w:rPr>
          <w:rFonts w:cs="Arial"/>
          <w:sz w:val="21"/>
          <w:szCs w:val="21"/>
        </w:rPr>
        <w:t>a části Svratky v brněnské aglomeraci</w:t>
      </w:r>
      <w:r w:rsidR="00E271AD">
        <w:rPr>
          <w:rFonts w:cs="Arial"/>
          <w:sz w:val="21"/>
          <w:szCs w:val="21"/>
        </w:rPr>
        <w:t>.</w:t>
      </w:r>
      <w:r w:rsidR="00DD358F">
        <w:rPr>
          <w:rFonts w:cs="Arial"/>
          <w:sz w:val="21"/>
          <w:szCs w:val="21"/>
        </w:rPr>
        <w:t xml:space="preserve"> </w:t>
      </w:r>
      <w:r w:rsidR="00C60D8F">
        <w:rPr>
          <w:rFonts w:cs="Arial"/>
          <w:sz w:val="21"/>
          <w:szCs w:val="21"/>
        </w:rPr>
        <w:t>S</w:t>
      </w:r>
      <w:r w:rsidR="00A54CF9">
        <w:rPr>
          <w:rFonts w:cs="Arial"/>
          <w:sz w:val="21"/>
          <w:szCs w:val="21"/>
        </w:rPr>
        <w:t>imulační n</w:t>
      </w:r>
      <w:r w:rsidR="00390B16" w:rsidRPr="00BF015D">
        <w:rPr>
          <w:rFonts w:cs="Arial"/>
          <w:sz w:val="21"/>
          <w:szCs w:val="21"/>
        </w:rPr>
        <w:t xml:space="preserve">ástroj </w:t>
      </w:r>
      <w:r w:rsidR="00AF2830">
        <w:rPr>
          <w:rFonts w:cs="Arial"/>
          <w:sz w:val="21"/>
          <w:szCs w:val="21"/>
        </w:rPr>
        <w:t xml:space="preserve">bude aplikován </w:t>
      </w:r>
      <w:r w:rsidR="00390B16" w:rsidRPr="00BF015D">
        <w:rPr>
          <w:rFonts w:cs="Arial"/>
          <w:sz w:val="21"/>
          <w:szCs w:val="21"/>
        </w:rPr>
        <w:t xml:space="preserve">pro identifikaci rizik a </w:t>
      </w:r>
      <w:r w:rsidR="00921400">
        <w:rPr>
          <w:rFonts w:cs="Arial"/>
          <w:sz w:val="21"/>
          <w:szCs w:val="21"/>
        </w:rPr>
        <w:t xml:space="preserve">analýzu </w:t>
      </w:r>
      <w:r w:rsidR="00390B16" w:rsidRPr="00BF015D">
        <w:rPr>
          <w:rFonts w:cs="Arial"/>
          <w:sz w:val="21"/>
          <w:szCs w:val="21"/>
        </w:rPr>
        <w:t>adaptační strategie pro zajištění udržitelnosti ekosystémových služeb</w:t>
      </w:r>
      <w:r w:rsidR="00A54CF9">
        <w:rPr>
          <w:rFonts w:cs="Arial"/>
          <w:sz w:val="21"/>
          <w:szCs w:val="21"/>
        </w:rPr>
        <w:t xml:space="preserve"> v </w:t>
      </w:r>
      <w:r w:rsidR="00390B16" w:rsidRPr="00BF015D">
        <w:rPr>
          <w:rFonts w:cs="Arial"/>
          <w:sz w:val="21"/>
          <w:szCs w:val="21"/>
        </w:rPr>
        <w:t xml:space="preserve">podmínkách probíhajících klimatických i socioekonomických změn. </w:t>
      </w:r>
      <w:r w:rsidR="00390B16">
        <w:rPr>
          <w:rFonts w:cs="Arial"/>
          <w:sz w:val="21"/>
          <w:szCs w:val="21"/>
        </w:rPr>
        <w:t>Simulační nástroj bude rozpracován</w:t>
      </w:r>
      <w:r w:rsidR="00501CC1">
        <w:rPr>
          <w:rFonts w:cs="Arial"/>
          <w:sz w:val="21"/>
          <w:szCs w:val="21"/>
        </w:rPr>
        <w:t xml:space="preserve"> s užitím modelového </w:t>
      </w:r>
      <w:r w:rsidR="005E5D8F">
        <w:rPr>
          <w:rFonts w:cs="Arial"/>
          <w:sz w:val="21"/>
          <w:szCs w:val="21"/>
        </w:rPr>
        <w:t>systému MIKE</w:t>
      </w:r>
      <w:r w:rsidR="00E271AD">
        <w:rPr>
          <w:rFonts w:cs="Arial"/>
          <w:sz w:val="21"/>
          <w:szCs w:val="21"/>
        </w:rPr>
        <w:t xml:space="preserve"> </w:t>
      </w:r>
      <w:r w:rsidR="005E5D8F">
        <w:rPr>
          <w:rFonts w:cs="Arial"/>
          <w:sz w:val="21"/>
          <w:szCs w:val="21"/>
        </w:rPr>
        <w:t>SHE/HYDRO</w:t>
      </w:r>
      <w:r w:rsidR="00D04F0C">
        <w:rPr>
          <w:rFonts w:cs="Arial"/>
          <w:sz w:val="21"/>
          <w:szCs w:val="21"/>
        </w:rPr>
        <w:t>/FEFLOW</w:t>
      </w:r>
      <w:r w:rsidR="00390B16">
        <w:rPr>
          <w:rFonts w:cs="Arial"/>
          <w:sz w:val="21"/>
          <w:szCs w:val="21"/>
        </w:rPr>
        <w:t xml:space="preserve"> na uceleném povodí </w:t>
      </w:r>
      <w:r w:rsidR="00197DBA">
        <w:rPr>
          <w:rFonts w:cs="Arial"/>
          <w:sz w:val="21"/>
          <w:szCs w:val="21"/>
        </w:rPr>
        <w:t xml:space="preserve">Svitavy </w:t>
      </w:r>
      <w:r w:rsidR="00390B16">
        <w:rPr>
          <w:rFonts w:cs="Arial"/>
          <w:sz w:val="21"/>
          <w:szCs w:val="21"/>
        </w:rPr>
        <w:t xml:space="preserve">při předpokládaném </w:t>
      </w:r>
      <w:r w:rsidR="00E271AD">
        <w:rPr>
          <w:rFonts w:cs="Arial"/>
          <w:sz w:val="21"/>
          <w:szCs w:val="21"/>
        </w:rPr>
        <w:t xml:space="preserve">prostorovém </w:t>
      </w:r>
      <w:r w:rsidR="00390B16">
        <w:rPr>
          <w:rFonts w:cs="Arial"/>
          <w:sz w:val="21"/>
          <w:szCs w:val="21"/>
        </w:rPr>
        <w:t xml:space="preserve">rozlišení </w:t>
      </w:r>
      <w:r w:rsidR="00197DBA">
        <w:rPr>
          <w:rFonts w:cs="Arial"/>
          <w:sz w:val="21"/>
          <w:szCs w:val="21"/>
        </w:rPr>
        <w:t>2</w:t>
      </w:r>
      <w:r w:rsidR="00390B16">
        <w:rPr>
          <w:rFonts w:cs="Arial"/>
          <w:sz w:val="21"/>
          <w:szCs w:val="21"/>
        </w:rPr>
        <w:t>00 m</w:t>
      </w:r>
      <w:r w:rsidR="00921400">
        <w:rPr>
          <w:rFonts w:cs="Arial"/>
          <w:sz w:val="21"/>
          <w:szCs w:val="21"/>
        </w:rPr>
        <w:t xml:space="preserve">. </w:t>
      </w:r>
    </w:p>
    <w:p w14:paraId="52A9124E" w14:textId="20B5A2F1" w:rsidR="008C7F35" w:rsidRPr="00C243DF" w:rsidRDefault="00D04F0C" w:rsidP="008C7F35">
      <w:pPr>
        <w:ind w:firstLine="0"/>
        <w:rPr>
          <w:rFonts w:cs="Arial"/>
          <w:sz w:val="21"/>
          <w:szCs w:val="21"/>
        </w:rPr>
      </w:pPr>
      <w:r>
        <w:rPr>
          <w:rFonts w:cs="Arial"/>
          <w:sz w:val="21"/>
          <w:szCs w:val="21"/>
        </w:rPr>
        <w:t xml:space="preserve">Modelový systém </w:t>
      </w:r>
      <w:r w:rsidR="008C7F35" w:rsidRPr="00C243DF">
        <w:rPr>
          <w:rFonts w:cs="Arial"/>
          <w:sz w:val="21"/>
          <w:szCs w:val="21"/>
        </w:rPr>
        <w:t xml:space="preserve">musí umožnit sestavení </w:t>
      </w:r>
      <w:r>
        <w:rPr>
          <w:rFonts w:cs="Arial"/>
          <w:sz w:val="21"/>
          <w:szCs w:val="21"/>
        </w:rPr>
        <w:t xml:space="preserve">simulačního nástroje </w:t>
      </w:r>
      <w:r w:rsidR="008C7F35" w:rsidRPr="00C243DF">
        <w:rPr>
          <w:rFonts w:cs="Arial"/>
          <w:sz w:val="21"/>
          <w:szCs w:val="21"/>
        </w:rPr>
        <w:t>s ohledem na integrované simulace povrchového a podpovrchového proudění vody a odtoku koryty včetně zpětných vazeb</w:t>
      </w:r>
      <w:r w:rsidR="00AF2830">
        <w:rPr>
          <w:rFonts w:cs="Arial"/>
          <w:sz w:val="21"/>
          <w:szCs w:val="21"/>
        </w:rPr>
        <w:t xml:space="preserve"> především </w:t>
      </w:r>
      <w:r w:rsidR="004144D4">
        <w:rPr>
          <w:rFonts w:cs="Arial"/>
          <w:sz w:val="21"/>
          <w:szCs w:val="21"/>
        </w:rPr>
        <w:t xml:space="preserve">v mělkých horizontech </w:t>
      </w:r>
      <w:r w:rsidR="00447E04">
        <w:rPr>
          <w:rFonts w:cs="Arial"/>
          <w:sz w:val="21"/>
          <w:szCs w:val="21"/>
        </w:rPr>
        <w:t xml:space="preserve">podzemní vody ve vybraném </w:t>
      </w:r>
      <w:r w:rsidR="00451645">
        <w:rPr>
          <w:rFonts w:cs="Arial"/>
          <w:sz w:val="21"/>
          <w:szCs w:val="21"/>
        </w:rPr>
        <w:t xml:space="preserve">povodí </w:t>
      </w:r>
      <w:r w:rsidR="007C1BC4">
        <w:rPr>
          <w:rFonts w:cs="Arial"/>
          <w:sz w:val="21"/>
          <w:szCs w:val="21"/>
        </w:rPr>
        <w:t>Svitavy</w:t>
      </w:r>
      <w:r w:rsidR="008C7F35" w:rsidRPr="00C243DF">
        <w:rPr>
          <w:rFonts w:cs="Arial"/>
          <w:sz w:val="21"/>
          <w:szCs w:val="21"/>
        </w:rPr>
        <w:t xml:space="preserve">. Takto široce koncipovaný </w:t>
      </w:r>
      <w:r w:rsidR="006F1DD6">
        <w:rPr>
          <w:rFonts w:cs="Arial"/>
          <w:sz w:val="21"/>
          <w:szCs w:val="21"/>
        </w:rPr>
        <w:t xml:space="preserve">simulační nástroj v povodí </w:t>
      </w:r>
      <w:r w:rsidR="007C1BC4">
        <w:rPr>
          <w:rFonts w:cs="Arial"/>
          <w:sz w:val="21"/>
          <w:szCs w:val="21"/>
        </w:rPr>
        <w:t>Svitavy</w:t>
      </w:r>
      <w:r w:rsidR="006F1DD6">
        <w:rPr>
          <w:rFonts w:cs="Arial"/>
          <w:sz w:val="21"/>
          <w:szCs w:val="21"/>
        </w:rPr>
        <w:t xml:space="preserve"> </w:t>
      </w:r>
      <w:r w:rsidR="008C7F35" w:rsidRPr="00C243DF">
        <w:rPr>
          <w:rFonts w:cs="Arial"/>
          <w:sz w:val="21"/>
          <w:szCs w:val="21"/>
        </w:rPr>
        <w:t>posky</w:t>
      </w:r>
      <w:r w:rsidR="00D961AC">
        <w:rPr>
          <w:rFonts w:cs="Arial"/>
          <w:sz w:val="21"/>
          <w:szCs w:val="21"/>
        </w:rPr>
        <w:t xml:space="preserve">tne </w:t>
      </w:r>
      <w:r w:rsidR="00921400" w:rsidRPr="00C243DF">
        <w:rPr>
          <w:rFonts w:cs="Arial"/>
          <w:sz w:val="21"/>
          <w:szCs w:val="21"/>
        </w:rPr>
        <w:t xml:space="preserve">kvalitní </w:t>
      </w:r>
      <w:r w:rsidR="00921400">
        <w:rPr>
          <w:rFonts w:cs="Arial"/>
          <w:sz w:val="21"/>
          <w:szCs w:val="21"/>
        </w:rPr>
        <w:t>výstupy</w:t>
      </w:r>
      <w:r w:rsidR="005F7461">
        <w:rPr>
          <w:rFonts w:cs="Arial"/>
          <w:sz w:val="21"/>
          <w:szCs w:val="21"/>
        </w:rPr>
        <w:t xml:space="preserve"> </w:t>
      </w:r>
      <w:r w:rsidR="00DA4C97">
        <w:rPr>
          <w:rFonts w:cs="Arial"/>
          <w:sz w:val="21"/>
          <w:szCs w:val="21"/>
        </w:rPr>
        <w:t xml:space="preserve">pro analýzu scénářů </w:t>
      </w:r>
      <w:r w:rsidR="008C7F35" w:rsidRPr="00C243DF">
        <w:rPr>
          <w:rFonts w:cs="Arial"/>
          <w:sz w:val="21"/>
          <w:szCs w:val="21"/>
        </w:rPr>
        <w:t xml:space="preserve">adaptačních a </w:t>
      </w:r>
      <w:proofErr w:type="spellStart"/>
      <w:r w:rsidR="008C7F35" w:rsidRPr="00C243DF">
        <w:rPr>
          <w:rFonts w:cs="Arial"/>
          <w:sz w:val="21"/>
          <w:szCs w:val="21"/>
        </w:rPr>
        <w:t>mitigačních</w:t>
      </w:r>
      <w:proofErr w:type="spellEnd"/>
      <w:r w:rsidR="008C7F35" w:rsidRPr="00C243DF">
        <w:rPr>
          <w:rFonts w:cs="Arial"/>
          <w:sz w:val="21"/>
          <w:szCs w:val="21"/>
        </w:rPr>
        <w:t xml:space="preserve"> strategií. Návrh </w:t>
      </w:r>
      <w:r w:rsidR="00494BEB">
        <w:rPr>
          <w:rFonts w:cs="Arial"/>
          <w:sz w:val="21"/>
          <w:szCs w:val="21"/>
        </w:rPr>
        <w:t xml:space="preserve">metodiky </w:t>
      </w:r>
      <w:r w:rsidR="008C7F35" w:rsidRPr="00C243DF">
        <w:rPr>
          <w:rFonts w:cs="Arial"/>
          <w:sz w:val="21"/>
          <w:szCs w:val="21"/>
        </w:rPr>
        <w:t xml:space="preserve">adaptačních a </w:t>
      </w:r>
      <w:proofErr w:type="spellStart"/>
      <w:r w:rsidR="008C7F35" w:rsidRPr="00C243DF">
        <w:rPr>
          <w:rFonts w:cs="Arial"/>
          <w:sz w:val="21"/>
          <w:szCs w:val="21"/>
        </w:rPr>
        <w:t>mitigačních</w:t>
      </w:r>
      <w:proofErr w:type="spellEnd"/>
      <w:r w:rsidR="008C7F35" w:rsidRPr="00C243DF">
        <w:rPr>
          <w:rFonts w:cs="Arial"/>
          <w:sz w:val="21"/>
          <w:szCs w:val="21"/>
        </w:rPr>
        <w:t xml:space="preserve"> strategií </w:t>
      </w:r>
      <w:r w:rsidR="00494BEB">
        <w:rPr>
          <w:rFonts w:cs="Arial"/>
          <w:sz w:val="21"/>
          <w:szCs w:val="21"/>
        </w:rPr>
        <w:t xml:space="preserve">jako reakce </w:t>
      </w:r>
      <w:r w:rsidR="008C7F35" w:rsidRPr="00C243DF">
        <w:rPr>
          <w:rFonts w:cs="Arial"/>
          <w:sz w:val="21"/>
          <w:szCs w:val="21"/>
        </w:rPr>
        <w:t>na globální změnu</w:t>
      </w:r>
      <w:r w:rsidR="00494BEB">
        <w:rPr>
          <w:rFonts w:cs="Arial"/>
          <w:sz w:val="21"/>
          <w:szCs w:val="21"/>
        </w:rPr>
        <w:t xml:space="preserve"> klimatu </w:t>
      </w:r>
      <w:r w:rsidR="008C7F35" w:rsidRPr="00C243DF">
        <w:rPr>
          <w:rFonts w:cs="Arial"/>
          <w:sz w:val="21"/>
          <w:szCs w:val="21"/>
        </w:rPr>
        <w:t xml:space="preserve">je jedním z klíčových cílů projektu a takto definovaný simulační nástroj </w:t>
      </w:r>
      <w:r w:rsidR="00616E2B">
        <w:rPr>
          <w:rFonts w:cs="Arial"/>
          <w:sz w:val="21"/>
          <w:szCs w:val="21"/>
        </w:rPr>
        <w:t xml:space="preserve">musí </w:t>
      </w:r>
      <w:r w:rsidR="008C7F35" w:rsidRPr="00C243DF">
        <w:rPr>
          <w:rFonts w:cs="Arial"/>
          <w:sz w:val="21"/>
          <w:szCs w:val="21"/>
        </w:rPr>
        <w:t>umožn</w:t>
      </w:r>
      <w:r w:rsidR="00926A18">
        <w:rPr>
          <w:rFonts w:cs="Arial"/>
          <w:sz w:val="21"/>
          <w:szCs w:val="21"/>
        </w:rPr>
        <w:t>it</w:t>
      </w:r>
      <w:r w:rsidR="008C7F35" w:rsidRPr="00C243DF">
        <w:rPr>
          <w:rFonts w:cs="Arial"/>
          <w:sz w:val="21"/>
          <w:szCs w:val="21"/>
        </w:rPr>
        <w:t xml:space="preserve"> schematizovat </w:t>
      </w:r>
      <w:r w:rsidR="008F11C8">
        <w:rPr>
          <w:rFonts w:cs="Arial"/>
          <w:sz w:val="21"/>
          <w:szCs w:val="21"/>
        </w:rPr>
        <w:t xml:space="preserve">všechna vybraná </w:t>
      </w:r>
      <w:r w:rsidR="008C7F35" w:rsidRPr="00C243DF">
        <w:rPr>
          <w:rFonts w:cs="Arial"/>
          <w:sz w:val="21"/>
          <w:szCs w:val="21"/>
        </w:rPr>
        <w:t>adaptační opatření a další vnitřní okrajové podmínky v potřebné míře detailu</w:t>
      </w:r>
      <w:r w:rsidR="00C53DB6">
        <w:rPr>
          <w:rFonts w:cs="Arial"/>
          <w:sz w:val="21"/>
          <w:szCs w:val="21"/>
        </w:rPr>
        <w:t xml:space="preserve"> v</w:t>
      </w:r>
      <w:r w:rsidR="004C0071">
        <w:rPr>
          <w:rFonts w:cs="Arial"/>
          <w:sz w:val="21"/>
          <w:szCs w:val="21"/>
        </w:rPr>
        <w:t> </w:t>
      </w:r>
      <w:r>
        <w:rPr>
          <w:rFonts w:cs="Arial"/>
          <w:sz w:val="21"/>
          <w:szCs w:val="21"/>
        </w:rPr>
        <w:t xml:space="preserve">uceleném </w:t>
      </w:r>
      <w:r w:rsidR="00852355">
        <w:rPr>
          <w:rFonts w:cs="Arial"/>
          <w:sz w:val="21"/>
          <w:szCs w:val="21"/>
        </w:rPr>
        <w:t xml:space="preserve">povodí </w:t>
      </w:r>
      <w:r w:rsidR="007C1BC4">
        <w:rPr>
          <w:rFonts w:cs="Arial"/>
          <w:sz w:val="21"/>
          <w:szCs w:val="21"/>
        </w:rPr>
        <w:t>Svitavy</w:t>
      </w:r>
      <w:r w:rsidR="0098392C">
        <w:rPr>
          <w:rFonts w:cs="Arial"/>
          <w:sz w:val="21"/>
          <w:szCs w:val="21"/>
        </w:rPr>
        <w:t xml:space="preserve"> (přehled alternativ a variací </w:t>
      </w:r>
      <w:r w:rsidR="00716051">
        <w:rPr>
          <w:rFonts w:cs="Arial"/>
          <w:sz w:val="21"/>
          <w:szCs w:val="21"/>
        </w:rPr>
        <w:t>je uveden v příloze č. 4</w:t>
      </w:r>
      <w:r w:rsidR="001F2495">
        <w:rPr>
          <w:rFonts w:cs="Arial"/>
          <w:sz w:val="21"/>
          <w:szCs w:val="21"/>
        </w:rPr>
        <w:t xml:space="preserve"> této smlouvy</w:t>
      </w:r>
      <w:r w:rsidR="00716051">
        <w:rPr>
          <w:rFonts w:cs="Arial"/>
          <w:sz w:val="21"/>
          <w:szCs w:val="21"/>
        </w:rPr>
        <w:t>)</w:t>
      </w:r>
      <w:r w:rsidR="00852355">
        <w:rPr>
          <w:rFonts w:cs="Arial"/>
          <w:sz w:val="21"/>
          <w:szCs w:val="21"/>
        </w:rPr>
        <w:t>.</w:t>
      </w:r>
      <w:r w:rsidR="008C7F35" w:rsidRPr="00C243DF">
        <w:rPr>
          <w:rFonts w:cs="Arial"/>
          <w:sz w:val="21"/>
          <w:szCs w:val="21"/>
        </w:rPr>
        <w:t xml:space="preserve"> Simulační nástroj musí representovat dostatečně detailní popis všech hlavních procesů hydrologického cyklu</w:t>
      </w:r>
      <w:r w:rsidR="004C0071">
        <w:rPr>
          <w:rFonts w:cs="Arial"/>
          <w:sz w:val="21"/>
          <w:szCs w:val="21"/>
        </w:rPr>
        <w:t xml:space="preserve"> v povodí </w:t>
      </w:r>
      <w:r w:rsidR="007C1BC4">
        <w:rPr>
          <w:rFonts w:cs="Arial"/>
          <w:sz w:val="21"/>
          <w:szCs w:val="21"/>
        </w:rPr>
        <w:t>Svitavy</w:t>
      </w:r>
      <w:r w:rsidR="008C7F35" w:rsidRPr="00C243DF">
        <w:rPr>
          <w:rFonts w:cs="Arial"/>
          <w:sz w:val="21"/>
          <w:szCs w:val="21"/>
        </w:rPr>
        <w:t xml:space="preserve">: akumulace a tání sněhu, plošný povrchový odtok, infiltrace do půdy, </w:t>
      </w:r>
      <w:r w:rsidR="00024870">
        <w:rPr>
          <w:rFonts w:cs="Arial"/>
          <w:sz w:val="21"/>
          <w:szCs w:val="21"/>
        </w:rPr>
        <w:t xml:space="preserve">změna zásoby a </w:t>
      </w:r>
      <w:r w:rsidR="008C7F35" w:rsidRPr="00C243DF">
        <w:rPr>
          <w:rFonts w:cs="Arial"/>
          <w:sz w:val="21"/>
          <w:szCs w:val="21"/>
        </w:rPr>
        <w:t xml:space="preserve">pohyb vody v půdě, </w:t>
      </w:r>
      <w:r>
        <w:rPr>
          <w:rFonts w:cs="Arial"/>
          <w:sz w:val="21"/>
          <w:szCs w:val="21"/>
        </w:rPr>
        <w:t xml:space="preserve">3D </w:t>
      </w:r>
      <w:r w:rsidR="008C7F35" w:rsidRPr="00C243DF">
        <w:rPr>
          <w:rFonts w:cs="Arial"/>
          <w:sz w:val="21"/>
          <w:szCs w:val="21"/>
        </w:rPr>
        <w:t xml:space="preserve">pohyb podzemní vody, podpovrchový odtok a drenážní </w:t>
      </w:r>
      <w:r>
        <w:rPr>
          <w:rFonts w:cs="Arial"/>
          <w:sz w:val="21"/>
          <w:szCs w:val="21"/>
        </w:rPr>
        <w:t>(</w:t>
      </w:r>
      <w:proofErr w:type="spellStart"/>
      <w:r>
        <w:rPr>
          <w:rFonts w:cs="Arial"/>
          <w:sz w:val="21"/>
          <w:szCs w:val="21"/>
        </w:rPr>
        <w:t>hypodermický</w:t>
      </w:r>
      <w:proofErr w:type="spellEnd"/>
      <w:r>
        <w:rPr>
          <w:rFonts w:cs="Arial"/>
          <w:sz w:val="21"/>
          <w:szCs w:val="21"/>
        </w:rPr>
        <w:t xml:space="preserve">) </w:t>
      </w:r>
      <w:r w:rsidR="008C7F35" w:rsidRPr="00C243DF">
        <w:rPr>
          <w:rFonts w:cs="Arial"/>
          <w:sz w:val="21"/>
          <w:szCs w:val="21"/>
        </w:rPr>
        <w:t>odtok, proudění v korytech vodních toků</w:t>
      </w:r>
      <w:r w:rsidR="00E60F25">
        <w:rPr>
          <w:rFonts w:cs="Arial"/>
          <w:sz w:val="21"/>
          <w:szCs w:val="21"/>
        </w:rPr>
        <w:t xml:space="preserve"> či</w:t>
      </w:r>
      <w:r w:rsidR="00E60F25" w:rsidRPr="00C243DF">
        <w:rPr>
          <w:rFonts w:cs="Arial"/>
          <w:sz w:val="21"/>
          <w:szCs w:val="21"/>
        </w:rPr>
        <w:t xml:space="preserve"> </w:t>
      </w:r>
      <w:r w:rsidR="008C7F35" w:rsidRPr="00C243DF">
        <w:rPr>
          <w:rFonts w:cs="Arial"/>
          <w:sz w:val="21"/>
          <w:szCs w:val="21"/>
        </w:rPr>
        <w:t xml:space="preserve">evapotranspirace. Simulační nástroj </w:t>
      </w:r>
      <w:r w:rsidR="00611FFD">
        <w:rPr>
          <w:rFonts w:cs="Arial"/>
          <w:sz w:val="21"/>
          <w:szCs w:val="21"/>
        </w:rPr>
        <w:t xml:space="preserve">musí </w:t>
      </w:r>
      <w:r w:rsidR="00691543">
        <w:rPr>
          <w:rFonts w:cs="Arial"/>
          <w:sz w:val="21"/>
          <w:szCs w:val="21"/>
        </w:rPr>
        <w:t xml:space="preserve">umožnit </w:t>
      </w:r>
      <w:r w:rsidR="00691543" w:rsidRPr="00C243DF">
        <w:rPr>
          <w:rFonts w:cs="Arial"/>
          <w:sz w:val="21"/>
          <w:szCs w:val="21"/>
        </w:rPr>
        <w:t>simulovat</w:t>
      </w:r>
      <w:r w:rsidR="008C7F35" w:rsidRPr="00C243DF">
        <w:rPr>
          <w:rFonts w:cs="Arial"/>
          <w:sz w:val="21"/>
          <w:szCs w:val="21"/>
        </w:rPr>
        <w:t xml:space="preserve"> vybrané funkce</w:t>
      </w:r>
      <w:r w:rsidR="000619E4">
        <w:rPr>
          <w:rFonts w:cs="Arial"/>
          <w:sz w:val="21"/>
          <w:szCs w:val="21"/>
        </w:rPr>
        <w:t>,</w:t>
      </w:r>
      <w:r w:rsidR="008C7F35" w:rsidRPr="00C243DF">
        <w:rPr>
          <w:rFonts w:cs="Arial"/>
          <w:sz w:val="21"/>
          <w:szCs w:val="21"/>
        </w:rPr>
        <w:t xml:space="preserve"> především </w:t>
      </w:r>
      <w:r w:rsidR="0005683C">
        <w:rPr>
          <w:rFonts w:cs="Arial"/>
          <w:sz w:val="21"/>
          <w:szCs w:val="21"/>
        </w:rPr>
        <w:t xml:space="preserve">chování </w:t>
      </w:r>
      <w:r w:rsidR="00EA22F5">
        <w:rPr>
          <w:rFonts w:cs="Arial"/>
          <w:sz w:val="21"/>
          <w:szCs w:val="21"/>
        </w:rPr>
        <w:t xml:space="preserve">významných </w:t>
      </w:r>
      <w:r w:rsidR="00E866F9">
        <w:rPr>
          <w:rFonts w:cs="Arial"/>
          <w:sz w:val="21"/>
          <w:szCs w:val="21"/>
        </w:rPr>
        <w:t>procesů</w:t>
      </w:r>
      <w:r w:rsidR="00161F5C">
        <w:rPr>
          <w:rFonts w:cs="Arial"/>
          <w:sz w:val="21"/>
          <w:szCs w:val="21"/>
        </w:rPr>
        <w:t xml:space="preserve"> a </w:t>
      </w:r>
      <w:r w:rsidR="008C7F35" w:rsidRPr="00C243DF">
        <w:rPr>
          <w:rFonts w:cs="Arial"/>
          <w:sz w:val="21"/>
          <w:szCs w:val="21"/>
        </w:rPr>
        <w:t>objektů</w:t>
      </w:r>
      <w:r w:rsidR="0018775D">
        <w:rPr>
          <w:rFonts w:cs="Arial"/>
          <w:sz w:val="21"/>
          <w:szCs w:val="21"/>
        </w:rPr>
        <w:t xml:space="preserve"> v povodí </w:t>
      </w:r>
      <w:r w:rsidR="007C1BC4">
        <w:rPr>
          <w:rFonts w:cs="Arial"/>
          <w:sz w:val="21"/>
          <w:szCs w:val="21"/>
        </w:rPr>
        <w:t>Svitavy</w:t>
      </w:r>
      <w:r w:rsidR="00161F5C">
        <w:rPr>
          <w:rFonts w:cs="Arial"/>
          <w:sz w:val="21"/>
          <w:szCs w:val="21"/>
        </w:rPr>
        <w:t xml:space="preserve"> (</w:t>
      </w:r>
      <w:r w:rsidR="008C7F35" w:rsidRPr="00C243DF">
        <w:rPr>
          <w:rFonts w:cs="Arial"/>
          <w:sz w:val="21"/>
          <w:szCs w:val="21"/>
        </w:rPr>
        <w:t>funkce jezů, funkce nádrží a jejich funkčních objektů</w:t>
      </w:r>
      <w:r w:rsidR="000F013C">
        <w:rPr>
          <w:rFonts w:cs="Arial"/>
          <w:sz w:val="21"/>
          <w:szCs w:val="21"/>
        </w:rPr>
        <w:t xml:space="preserve">, </w:t>
      </w:r>
      <w:r w:rsidR="008C7F35" w:rsidRPr="00C243DF">
        <w:rPr>
          <w:rFonts w:cs="Arial"/>
          <w:sz w:val="21"/>
          <w:szCs w:val="21"/>
        </w:rPr>
        <w:t>přítok</w:t>
      </w:r>
      <w:r w:rsidR="000F013C">
        <w:rPr>
          <w:rFonts w:cs="Arial"/>
          <w:sz w:val="21"/>
          <w:szCs w:val="21"/>
        </w:rPr>
        <w:t>ů</w:t>
      </w:r>
      <w:r w:rsidR="008C7F35" w:rsidRPr="00C243DF">
        <w:rPr>
          <w:rFonts w:cs="Arial"/>
          <w:sz w:val="21"/>
          <w:szCs w:val="21"/>
        </w:rPr>
        <w:t xml:space="preserve"> z</w:t>
      </w:r>
      <w:r w:rsidR="003829EE">
        <w:rPr>
          <w:rFonts w:cs="Arial"/>
          <w:sz w:val="21"/>
          <w:szCs w:val="21"/>
        </w:rPr>
        <w:t> </w:t>
      </w:r>
      <w:r w:rsidR="008C7F35" w:rsidRPr="00C243DF">
        <w:rPr>
          <w:rFonts w:cs="Arial"/>
          <w:sz w:val="21"/>
          <w:szCs w:val="21"/>
        </w:rPr>
        <w:t>ČOV</w:t>
      </w:r>
      <w:r w:rsidR="003829EE">
        <w:rPr>
          <w:rFonts w:cs="Arial"/>
          <w:sz w:val="21"/>
          <w:szCs w:val="21"/>
        </w:rPr>
        <w:t xml:space="preserve">, </w:t>
      </w:r>
      <w:r w:rsidR="008C7F35" w:rsidRPr="00C243DF">
        <w:rPr>
          <w:rFonts w:cs="Arial"/>
          <w:sz w:val="21"/>
          <w:szCs w:val="21"/>
        </w:rPr>
        <w:t xml:space="preserve">přítoky z mezi-povodí, funkce adaptačních a </w:t>
      </w:r>
      <w:proofErr w:type="spellStart"/>
      <w:r w:rsidR="008C7F35" w:rsidRPr="00C243DF">
        <w:rPr>
          <w:rFonts w:cs="Arial"/>
          <w:sz w:val="21"/>
          <w:szCs w:val="21"/>
        </w:rPr>
        <w:t>mitigačních</w:t>
      </w:r>
      <w:proofErr w:type="spellEnd"/>
      <w:r w:rsidR="008C7F35" w:rsidRPr="00C243DF">
        <w:rPr>
          <w:rFonts w:cs="Arial"/>
          <w:sz w:val="21"/>
          <w:szCs w:val="21"/>
        </w:rPr>
        <w:t xml:space="preserve"> </w:t>
      </w:r>
      <w:r w:rsidR="00024870" w:rsidRPr="00C243DF">
        <w:rPr>
          <w:rFonts w:cs="Arial"/>
          <w:sz w:val="21"/>
          <w:szCs w:val="21"/>
        </w:rPr>
        <w:t>opatření</w:t>
      </w:r>
      <w:r w:rsidR="00024870">
        <w:rPr>
          <w:rFonts w:cs="Arial"/>
          <w:sz w:val="21"/>
          <w:szCs w:val="21"/>
        </w:rPr>
        <w:t xml:space="preserve"> – především</w:t>
      </w:r>
      <w:r w:rsidR="008C7F35" w:rsidRPr="00C243DF">
        <w:rPr>
          <w:rFonts w:cs="Arial"/>
          <w:sz w:val="21"/>
          <w:szCs w:val="21"/>
        </w:rPr>
        <w:t xml:space="preserve"> přírodě blízkých a environmentálně akceptovatelných)</w:t>
      </w:r>
      <w:r w:rsidR="00FE5BD9">
        <w:rPr>
          <w:rFonts w:cs="Arial"/>
          <w:sz w:val="21"/>
          <w:szCs w:val="21"/>
        </w:rPr>
        <w:t xml:space="preserve">. Pro kalibraci </w:t>
      </w:r>
      <w:r w:rsidR="00B36A04">
        <w:rPr>
          <w:rFonts w:cs="Arial"/>
          <w:sz w:val="21"/>
          <w:szCs w:val="21"/>
        </w:rPr>
        <w:t>simulačního nástroje bud</w:t>
      </w:r>
      <w:r w:rsidR="00873C50">
        <w:rPr>
          <w:rFonts w:cs="Arial"/>
          <w:sz w:val="21"/>
          <w:szCs w:val="21"/>
        </w:rPr>
        <w:t>ou</w:t>
      </w:r>
      <w:r w:rsidR="00E6661D">
        <w:rPr>
          <w:rFonts w:cs="Arial"/>
          <w:sz w:val="21"/>
          <w:szCs w:val="21"/>
        </w:rPr>
        <w:t xml:space="preserve"> sloužit především </w:t>
      </w:r>
      <w:r w:rsidR="00DC5E7E">
        <w:rPr>
          <w:rFonts w:cs="Arial"/>
          <w:sz w:val="21"/>
          <w:szCs w:val="21"/>
        </w:rPr>
        <w:t>kontrolní</w:t>
      </w:r>
      <w:r w:rsidR="007667E0">
        <w:rPr>
          <w:rFonts w:cs="Arial"/>
          <w:sz w:val="21"/>
          <w:szCs w:val="21"/>
        </w:rPr>
        <w:t xml:space="preserve"> </w:t>
      </w:r>
      <w:r w:rsidR="00DC5E7E">
        <w:rPr>
          <w:rFonts w:cs="Arial"/>
          <w:sz w:val="21"/>
          <w:szCs w:val="21"/>
        </w:rPr>
        <w:t>bilanční profil</w:t>
      </w:r>
      <w:r w:rsidR="00416424">
        <w:rPr>
          <w:rFonts w:cs="Arial"/>
          <w:sz w:val="21"/>
          <w:szCs w:val="21"/>
        </w:rPr>
        <w:t>y</w:t>
      </w:r>
      <w:r w:rsidR="00DC5E7E">
        <w:rPr>
          <w:rFonts w:cs="Arial"/>
          <w:sz w:val="21"/>
          <w:szCs w:val="21"/>
        </w:rPr>
        <w:t xml:space="preserve"> Povodí Moravy</w:t>
      </w:r>
      <w:r w:rsidR="000619E4">
        <w:rPr>
          <w:rFonts w:cs="Arial"/>
          <w:sz w:val="21"/>
          <w:szCs w:val="21"/>
        </w:rPr>
        <w:t>,</w:t>
      </w:r>
      <w:r w:rsidR="00DC5E7E">
        <w:rPr>
          <w:rFonts w:cs="Arial"/>
          <w:sz w:val="21"/>
          <w:szCs w:val="21"/>
        </w:rPr>
        <w:t xml:space="preserve"> </w:t>
      </w:r>
      <w:proofErr w:type="spellStart"/>
      <w:r w:rsidR="00DC5E7E">
        <w:rPr>
          <w:rFonts w:cs="Arial"/>
          <w:sz w:val="21"/>
          <w:szCs w:val="21"/>
        </w:rPr>
        <w:t>s.p</w:t>
      </w:r>
      <w:proofErr w:type="spellEnd"/>
      <w:r w:rsidR="00DC5E7E">
        <w:rPr>
          <w:rFonts w:cs="Arial"/>
          <w:sz w:val="21"/>
          <w:szCs w:val="21"/>
        </w:rPr>
        <w:t>. a da</w:t>
      </w:r>
      <w:r w:rsidR="00416424">
        <w:rPr>
          <w:rFonts w:cs="Arial"/>
          <w:sz w:val="21"/>
          <w:szCs w:val="21"/>
        </w:rPr>
        <w:t>l</w:t>
      </w:r>
      <w:r w:rsidR="00DC5E7E">
        <w:rPr>
          <w:rFonts w:cs="Arial"/>
          <w:sz w:val="21"/>
          <w:szCs w:val="21"/>
        </w:rPr>
        <w:t>ší vybran</w:t>
      </w:r>
      <w:r w:rsidR="007667E0">
        <w:rPr>
          <w:rFonts w:cs="Arial"/>
          <w:sz w:val="21"/>
          <w:szCs w:val="21"/>
        </w:rPr>
        <w:t xml:space="preserve">é profily </w:t>
      </w:r>
      <w:r w:rsidR="009A1827">
        <w:rPr>
          <w:rFonts w:cs="Arial"/>
          <w:sz w:val="21"/>
          <w:szCs w:val="21"/>
        </w:rPr>
        <w:t>státního m</w:t>
      </w:r>
      <w:r w:rsidR="00F36FD4">
        <w:rPr>
          <w:rFonts w:cs="Arial"/>
          <w:sz w:val="21"/>
          <w:szCs w:val="21"/>
        </w:rPr>
        <w:t>onitoringu</w:t>
      </w:r>
      <w:r w:rsidR="008625DE">
        <w:rPr>
          <w:rFonts w:cs="Arial"/>
          <w:sz w:val="21"/>
          <w:szCs w:val="21"/>
        </w:rPr>
        <w:t xml:space="preserve"> dle zadání uživatele</w:t>
      </w:r>
      <w:r w:rsidR="001F2495">
        <w:rPr>
          <w:rFonts w:cs="Arial"/>
          <w:sz w:val="21"/>
          <w:szCs w:val="21"/>
        </w:rPr>
        <w:t>, které je</w:t>
      </w:r>
      <w:r w:rsidR="00FA21AD">
        <w:rPr>
          <w:rFonts w:cs="Arial"/>
          <w:sz w:val="21"/>
          <w:szCs w:val="21"/>
        </w:rPr>
        <w:t xml:space="preserve"> příloh</w:t>
      </w:r>
      <w:r w:rsidR="001F2495">
        <w:rPr>
          <w:rFonts w:cs="Arial"/>
          <w:sz w:val="21"/>
          <w:szCs w:val="21"/>
        </w:rPr>
        <w:t>ou</w:t>
      </w:r>
      <w:r w:rsidR="00FA21AD">
        <w:rPr>
          <w:rFonts w:cs="Arial"/>
          <w:sz w:val="21"/>
          <w:szCs w:val="21"/>
        </w:rPr>
        <w:t xml:space="preserve"> č. 5</w:t>
      </w:r>
      <w:r w:rsidR="001F2495">
        <w:rPr>
          <w:rFonts w:cs="Arial"/>
          <w:sz w:val="21"/>
          <w:szCs w:val="21"/>
        </w:rPr>
        <w:t xml:space="preserve"> této smlouvy</w:t>
      </w:r>
      <w:r w:rsidR="00F36FD4">
        <w:rPr>
          <w:rFonts w:cs="Arial"/>
          <w:sz w:val="21"/>
          <w:szCs w:val="21"/>
        </w:rPr>
        <w:t>.</w:t>
      </w:r>
      <w:r w:rsidR="00DC5E7E">
        <w:rPr>
          <w:rFonts w:cs="Arial"/>
          <w:sz w:val="21"/>
          <w:szCs w:val="21"/>
        </w:rPr>
        <w:t xml:space="preserve"> </w:t>
      </w:r>
    </w:p>
    <w:p w14:paraId="6D2EE839" w14:textId="77777777" w:rsidR="008C7F35" w:rsidRPr="00D50A67" w:rsidRDefault="008C7F35" w:rsidP="008C7F35">
      <w:pPr>
        <w:ind w:left="0" w:firstLine="0"/>
        <w:rPr>
          <w:rFonts w:cs="Arial"/>
          <w:sz w:val="21"/>
          <w:szCs w:val="21"/>
        </w:rPr>
      </w:pPr>
    </w:p>
    <w:p w14:paraId="59069B1F" w14:textId="77777777" w:rsidR="001124F8" w:rsidRPr="004A0C3E" w:rsidRDefault="001124F8" w:rsidP="001124F8">
      <w:pPr>
        <w:pStyle w:val="ListParagraph"/>
        <w:numPr>
          <w:ilvl w:val="0"/>
          <w:numId w:val="11"/>
        </w:numPr>
        <w:contextualSpacing w:val="0"/>
        <w:rPr>
          <w:rFonts w:cs="Arial"/>
          <w:b/>
          <w:smallCaps/>
          <w:spacing w:val="32"/>
          <w:sz w:val="21"/>
          <w:szCs w:val="21"/>
        </w:rPr>
      </w:pPr>
      <w:r>
        <w:rPr>
          <w:rFonts w:cs="Arial"/>
          <w:b/>
          <w:smallCaps/>
          <w:spacing w:val="32"/>
          <w:sz w:val="21"/>
          <w:szCs w:val="21"/>
        </w:rPr>
        <w:t>Plnění poskytovatele</w:t>
      </w:r>
    </w:p>
    <w:p w14:paraId="6D79E3AD" w14:textId="01F7966E" w:rsidR="001124F8" w:rsidRDefault="001124F8">
      <w:pPr>
        <w:pStyle w:val="ListParagraph"/>
        <w:numPr>
          <w:ilvl w:val="1"/>
          <w:numId w:val="11"/>
        </w:numPr>
        <w:contextualSpacing w:val="0"/>
        <w:rPr>
          <w:rFonts w:cs="Arial"/>
          <w:sz w:val="21"/>
          <w:szCs w:val="21"/>
        </w:rPr>
      </w:pPr>
      <w:r>
        <w:rPr>
          <w:rFonts w:cs="Arial"/>
          <w:sz w:val="21"/>
          <w:szCs w:val="21"/>
        </w:rPr>
        <w:t>Poskytovatel doplní řídící výbor o</w:t>
      </w:r>
      <w:r w:rsidR="00916499">
        <w:rPr>
          <w:rFonts w:cs="Arial"/>
          <w:sz w:val="21"/>
          <w:szCs w:val="21"/>
        </w:rPr>
        <w:t xml:space="preserve"> jednoho</w:t>
      </w:r>
      <w:r>
        <w:rPr>
          <w:rFonts w:cs="Arial"/>
          <w:sz w:val="21"/>
          <w:szCs w:val="21"/>
        </w:rPr>
        <w:t xml:space="preserve"> člena VKV, který má manažerskou pozici u poskytovatele takové úrovně, aby byl schopen provádět korekce v plnění a případné změny na straně poskytovatele, které bude vyžadovat VKV.</w:t>
      </w:r>
    </w:p>
    <w:p w14:paraId="6FE08C51" w14:textId="0C5669A5" w:rsidR="001124F8" w:rsidRPr="000056EA" w:rsidRDefault="001124F8" w:rsidP="001B261D">
      <w:pPr>
        <w:pStyle w:val="ListParagraph"/>
        <w:numPr>
          <w:ilvl w:val="1"/>
          <w:numId w:val="11"/>
        </w:numPr>
        <w:contextualSpacing w:val="0"/>
        <w:rPr>
          <w:rFonts w:cs="Arial"/>
          <w:sz w:val="21"/>
          <w:szCs w:val="21"/>
        </w:rPr>
      </w:pPr>
      <w:r>
        <w:rPr>
          <w:rFonts w:cs="Arial"/>
          <w:sz w:val="21"/>
          <w:szCs w:val="21"/>
        </w:rPr>
        <w:t xml:space="preserve">Poskytovatel realizuje </w:t>
      </w:r>
      <w:r w:rsidR="00B1261C">
        <w:rPr>
          <w:rFonts w:cs="Arial"/>
          <w:sz w:val="21"/>
          <w:szCs w:val="21"/>
        </w:rPr>
        <w:t>sestavení</w:t>
      </w:r>
      <w:r w:rsidR="00E44CD8">
        <w:rPr>
          <w:rFonts w:cs="Arial"/>
          <w:sz w:val="21"/>
          <w:szCs w:val="21"/>
        </w:rPr>
        <w:t xml:space="preserve"> </w:t>
      </w:r>
      <w:r w:rsidR="007D6448">
        <w:rPr>
          <w:rFonts w:cs="Arial"/>
          <w:sz w:val="21"/>
          <w:szCs w:val="21"/>
        </w:rPr>
        <w:t xml:space="preserve">simulačního nástroje </w:t>
      </w:r>
      <w:r w:rsidR="00323F0C">
        <w:rPr>
          <w:rFonts w:cs="Arial"/>
          <w:sz w:val="21"/>
          <w:szCs w:val="21"/>
        </w:rPr>
        <w:t xml:space="preserve">v povodí </w:t>
      </w:r>
      <w:r w:rsidR="007C1BC4">
        <w:rPr>
          <w:rFonts w:cs="Arial"/>
          <w:sz w:val="21"/>
          <w:szCs w:val="21"/>
        </w:rPr>
        <w:t>Svitavy</w:t>
      </w:r>
      <w:r w:rsidR="00BE75B3">
        <w:rPr>
          <w:rFonts w:cs="Arial"/>
          <w:sz w:val="21"/>
          <w:szCs w:val="21"/>
        </w:rPr>
        <w:t xml:space="preserve">, který bude sloužit </w:t>
      </w:r>
      <w:r w:rsidR="005F2BF7">
        <w:rPr>
          <w:rFonts w:cs="Arial"/>
          <w:sz w:val="21"/>
          <w:szCs w:val="21"/>
        </w:rPr>
        <w:t>k</w:t>
      </w:r>
      <w:r w:rsidR="00B449DA">
        <w:rPr>
          <w:rFonts w:cs="Arial"/>
          <w:sz w:val="21"/>
          <w:szCs w:val="21"/>
        </w:rPr>
        <w:t>e kalibraci a verifikaci na danou historickou</w:t>
      </w:r>
      <w:r w:rsidR="00597AD6">
        <w:rPr>
          <w:rFonts w:cs="Arial"/>
          <w:sz w:val="21"/>
          <w:szCs w:val="21"/>
        </w:rPr>
        <w:t xml:space="preserve"> časovou řadu proměnných v povodí Svitavy a </w:t>
      </w:r>
      <w:r w:rsidR="00A9622E">
        <w:rPr>
          <w:rFonts w:cs="Arial"/>
          <w:sz w:val="21"/>
          <w:szCs w:val="21"/>
        </w:rPr>
        <w:t xml:space="preserve">propojených povodí. Dále bude simulační nástroj sloužit k realizaci datových výstupů </w:t>
      </w:r>
      <w:r w:rsidR="005473B9">
        <w:rPr>
          <w:rFonts w:cs="Arial"/>
          <w:sz w:val="21"/>
          <w:szCs w:val="21"/>
        </w:rPr>
        <w:t>časově a prostorově proměnných</w:t>
      </w:r>
      <w:r w:rsidR="00F53DE6">
        <w:rPr>
          <w:rFonts w:cs="Arial"/>
          <w:sz w:val="21"/>
          <w:szCs w:val="21"/>
        </w:rPr>
        <w:t xml:space="preserve"> dle určených variant </w:t>
      </w:r>
      <w:r w:rsidR="00E60F25">
        <w:rPr>
          <w:rFonts w:cs="Arial"/>
          <w:sz w:val="21"/>
          <w:szCs w:val="21"/>
        </w:rPr>
        <w:t>scénářů – změn</w:t>
      </w:r>
      <w:r w:rsidR="00F53DE6">
        <w:rPr>
          <w:rFonts w:cs="Arial"/>
          <w:sz w:val="21"/>
          <w:szCs w:val="21"/>
        </w:rPr>
        <w:t xml:space="preserve"> </w:t>
      </w:r>
      <w:r w:rsidR="00C62559">
        <w:rPr>
          <w:rFonts w:cs="Arial"/>
          <w:sz w:val="21"/>
          <w:szCs w:val="21"/>
        </w:rPr>
        <w:t xml:space="preserve">(viz </w:t>
      </w:r>
      <w:r w:rsidR="006960AD">
        <w:rPr>
          <w:rFonts w:cs="Arial"/>
          <w:sz w:val="21"/>
          <w:szCs w:val="21"/>
        </w:rPr>
        <w:t>příloha č. 4</w:t>
      </w:r>
      <w:r w:rsidR="001F2495">
        <w:rPr>
          <w:rFonts w:cs="Arial"/>
          <w:sz w:val="21"/>
          <w:szCs w:val="21"/>
        </w:rPr>
        <w:t xml:space="preserve"> této smlouvy</w:t>
      </w:r>
      <w:r w:rsidR="006960AD">
        <w:rPr>
          <w:rFonts w:cs="Arial"/>
          <w:sz w:val="21"/>
          <w:szCs w:val="21"/>
        </w:rPr>
        <w:t>), k</w:t>
      </w:r>
      <w:r w:rsidR="005473B9">
        <w:rPr>
          <w:rFonts w:cs="Arial"/>
          <w:sz w:val="21"/>
          <w:szCs w:val="21"/>
        </w:rPr>
        <w:t xml:space="preserve">teré poslouží uživateli jako základní datová báze pro metodiku </w:t>
      </w:r>
      <w:r w:rsidR="009D3260">
        <w:rPr>
          <w:rFonts w:cs="Arial"/>
          <w:sz w:val="21"/>
          <w:szCs w:val="21"/>
        </w:rPr>
        <w:t>hodnocení a realizaci adaptačních</w:t>
      </w:r>
      <w:r w:rsidR="00C845A6">
        <w:rPr>
          <w:rFonts w:cs="Arial"/>
          <w:sz w:val="21"/>
          <w:szCs w:val="21"/>
        </w:rPr>
        <w:t xml:space="preserve"> a </w:t>
      </w:r>
      <w:proofErr w:type="spellStart"/>
      <w:r w:rsidR="00C845A6">
        <w:rPr>
          <w:rFonts w:cs="Arial"/>
          <w:sz w:val="21"/>
          <w:szCs w:val="21"/>
        </w:rPr>
        <w:t>mitigačních</w:t>
      </w:r>
      <w:proofErr w:type="spellEnd"/>
      <w:r w:rsidR="00C845A6">
        <w:rPr>
          <w:rFonts w:cs="Arial"/>
          <w:sz w:val="21"/>
          <w:szCs w:val="21"/>
        </w:rPr>
        <w:t xml:space="preserve"> opatření</w:t>
      </w:r>
      <w:r w:rsidR="006960AD">
        <w:rPr>
          <w:rFonts w:cs="Arial"/>
          <w:sz w:val="21"/>
          <w:szCs w:val="21"/>
        </w:rPr>
        <w:t xml:space="preserve"> pro pilotní </w:t>
      </w:r>
      <w:r w:rsidR="000A1FC5">
        <w:rPr>
          <w:rFonts w:cs="Arial"/>
          <w:sz w:val="21"/>
          <w:szCs w:val="21"/>
        </w:rPr>
        <w:t>povodí Svitavy s jeho vazbami (Svratka, Brno atd.)</w:t>
      </w:r>
      <w:r w:rsidR="00C845A6">
        <w:rPr>
          <w:rFonts w:cs="Arial"/>
          <w:sz w:val="21"/>
          <w:szCs w:val="21"/>
        </w:rPr>
        <w:t xml:space="preserve">. </w:t>
      </w:r>
      <w:r w:rsidR="007C0D2A">
        <w:rPr>
          <w:rFonts w:cs="Arial"/>
          <w:sz w:val="21"/>
          <w:szCs w:val="21"/>
        </w:rPr>
        <w:t>Poskytovatel</w:t>
      </w:r>
      <w:r w:rsidR="003216B1">
        <w:rPr>
          <w:rFonts w:cs="Arial"/>
          <w:sz w:val="21"/>
          <w:szCs w:val="21"/>
        </w:rPr>
        <w:t xml:space="preserve"> </w:t>
      </w:r>
      <w:r w:rsidR="00921400">
        <w:rPr>
          <w:rFonts w:cs="Arial"/>
          <w:sz w:val="21"/>
          <w:szCs w:val="21"/>
        </w:rPr>
        <w:t xml:space="preserve">sestaví </w:t>
      </w:r>
      <w:r w:rsidR="00921400" w:rsidRPr="000056EA">
        <w:rPr>
          <w:rFonts w:cs="Arial"/>
          <w:sz w:val="21"/>
          <w:szCs w:val="21"/>
        </w:rPr>
        <w:t>simulační</w:t>
      </w:r>
      <w:r w:rsidR="003C0E8D">
        <w:rPr>
          <w:rFonts w:cs="Arial"/>
          <w:sz w:val="21"/>
          <w:szCs w:val="21"/>
        </w:rPr>
        <w:t xml:space="preserve"> </w:t>
      </w:r>
      <w:r w:rsidR="007727D8">
        <w:rPr>
          <w:rFonts w:cs="Arial"/>
          <w:sz w:val="21"/>
          <w:szCs w:val="21"/>
        </w:rPr>
        <w:t>nástroj</w:t>
      </w:r>
      <w:r w:rsidR="00024870">
        <w:rPr>
          <w:rFonts w:cs="Arial"/>
          <w:sz w:val="21"/>
          <w:szCs w:val="21"/>
        </w:rPr>
        <w:t xml:space="preserve"> </w:t>
      </w:r>
      <w:r w:rsidR="00402770">
        <w:rPr>
          <w:rFonts w:cs="Arial"/>
          <w:sz w:val="21"/>
          <w:szCs w:val="21"/>
        </w:rPr>
        <w:t xml:space="preserve">s užitím modelového </w:t>
      </w:r>
      <w:r w:rsidR="00921400">
        <w:rPr>
          <w:rFonts w:cs="Arial"/>
          <w:sz w:val="21"/>
          <w:szCs w:val="21"/>
        </w:rPr>
        <w:t xml:space="preserve">systému </w:t>
      </w:r>
      <w:r w:rsidR="00921400" w:rsidRPr="000056EA">
        <w:rPr>
          <w:rFonts w:cs="Arial"/>
          <w:sz w:val="21"/>
          <w:szCs w:val="21"/>
        </w:rPr>
        <w:t>MIKE</w:t>
      </w:r>
      <w:r w:rsidRPr="000056EA">
        <w:rPr>
          <w:rFonts w:cs="Arial"/>
          <w:sz w:val="21"/>
          <w:szCs w:val="21"/>
        </w:rPr>
        <w:t xml:space="preserve"> SHE</w:t>
      </w:r>
      <w:r>
        <w:rPr>
          <w:rFonts w:cs="Arial"/>
          <w:sz w:val="21"/>
          <w:szCs w:val="21"/>
        </w:rPr>
        <w:t>/HYDRO</w:t>
      </w:r>
      <w:r w:rsidR="004A3945">
        <w:rPr>
          <w:rFonts w:cs="Arial"/>
          <w:sz w:val="21"/>
          <w:szCs w:val="21"/>
        </w:rPr>
        <w:t xml:space="preserve">/FEFLOW na operačním systému MS </w:t>
      </w:r>
      <w:r w:rsidR="005D3967">
        <w:rPr>
          <w:rFonts w:cs="Arial"/>
          <w:sz w:val="21"/>
          <w:szCs w:val="21"/>
        </w:rPr>
        <w:t>Windows pro</w:t>
      </w:r>
      <w:r w:rsidRPr="000056EA">
        <w:rPr>
          <w:rFonts w:cs="Arial"/>
          <w:sz w:val="21"/>
          <w:szCs w:val="21"/>
        </w:rPr>
        <w:t xml:space="preserve"> </w:t>
      </w:r>
      <w:r w:rsidR="003D44F4">
        <w:rPr>
          <w:rFonts w:cs="Arial"/>
          <w:sz w:val="21"/>
          <w:szCs w:val="21"/>
        </w:rPr>
        <w:t xml:space="preserve">ucelené </w:t>
      </w:r>
      <w:r w:rsidR="005F6B5F">
        <w:rPr>
          <w:rFonts w:cs="Arial"/>
          <w:sz w:val="21"/>
          <w:szCs w:val="21"/>
        </w:rPr>
        <w:t xml:space="preserve">hydrologické </w:t>
      </w:r>
      <w:r w:rsidRPr="000056EA">
        <w:rPr>
          <w:rFonts w:cs="Arial"/>
          <w:sz w:val="21"/>
          <w:szCs w:val="21"/>
        </w:rPr>
        <w:t xml:space="preserve">povodí </w:t>
      </w:r>
      <w:r w:rsidR="007C1BC4">
        <w:rPr>
          <w:rFonts w:cs="Arial"/>
          <w:sz w:val="21"/>
          <w:szCs w:val="21"/>
        </w:rPr>
        <w:t>Svitavy</w:t>
      </w:r>
      <w:r w:rsidRPr="000056EA">
        <w:rPr>
          <w:rFonts w:cs="Arial"/>
          <w:sz w:val="21"/>
          <w:szCs w:val="21"/>
        </w:rPr>
        <w:t xml:space="preserve"> v</w:t>
      </w:r>
      <w:r w:rsidR="008A45C9">
        <w:rPr>
          <w:rFonts w:cs="Arial"/>
          <w:sz w:val="21"/>
          <w:szCs w:val="21"/>
        </w:rPr>
        <w:t> daném počtu a variant</w:t>
      </w:r>
      <w:r w:rsidR="00C269B3">
        <w:rPr>
          <w:rFonts w:cs="Arial"/>
          <w:sz w:val="21"/>
          <w:szCs w:val="21"/>
        </w:rPr>
        <w:t>ách</w:t>
      </w:r>
      <w:r w:rsidR="008A45C9">
        <w:rPr>
          <w:rFonts w:cs="Arial"/>
          <w:sz w:val="21"/>
          <w:szCs w:val="21"/>
        </w:rPr>
        <w:t xml:space="preserve"> </w:t>
      </w:r>
      <w:r w:rsidRPr="000056EA">
        <w:rPr>
          <w:rFonts w:cs="Arial"/>
          <w:sz w:val="21"/>
          <w:szCs w:val="21"/>
        </w:rPr>
        <w:t xml:space="preserve">několika </w:t>
      </w:r>
      <w:r w:rsidR="00CC0CCA">
        <w:rPr>
          <w:rFonts w:cs="Arial"/>
          <w:sz w:val="21"/>
          <w:szCs w:val="21"/>
        </w:rPr>
        <w:t xml:space="preserve">vývojových </w:t>
      </w:r>
      <w:r w:rsidRPr="000056EA">
        <w:rPr>
          <w:rFonts w:cs="Arial"/>
          <w:sz w:val="21"/>
          <w:szCs w:val="21"/>
        </w:rPr>
        <w:t>úrovních</w:t>
      </w:r>
      <w:r w:rsidR="00333893">
        <w:rPr>
          <w:rFonts w:cs="Arial"/>
          <w:sz w:val="21"/>
          <w:szCs w:val="21"/>
        </w:rPr>
        <w:t xml:space="preserve"> dle přílohy č. 4. </w:t>
      </w:r>
      <w:r w:rsidR="00176680">
        <w:rPr>
          <w:rFonts w:cs="Arial"/>
          <w:sz w:val="21"/>
          <w:szCs w:val="21"/>
        </w:rPr>
        <w:t xml:space="preserve">Finálním výsledkem bude analýza výstupních souborů vybraných proměnných </w:t>
      </w:r>
      <w:r w:rsidR="00D1153F">
        <w:rPr>
          <w:rFonts w:cs="Arial"/>
          <w:sz w:val="21"/>
          <w:szCs w:val="21"/>
        </w:rPr>
        <w:t xml:space="preserve">pro </w:t>
      </w:r>
      <w:proofErr w:type="spellStart"/>
      <w:r w:rsidR="00D1153F">
        <w:rPr>
          <w:rFonts w:cs="Arial"/>
          <w:sz w:val="21"/>
          <w:szCs w:val="21"/>
        </w:rPr>
        <w:t>z</w:t>
      </w:r>
      <w:r w:rsidRPr="000056EA">
        <w:rPr>
          <w:rFonts w:cs="Arial"/>
          <w:sz w:val="21"/>
          <w:szCs w:val="21"/>
        </w:rPr>
        <w:t>kalibrovaný</w:t>
      </w:r>
      <w:proofErr w:type="spellEnd"/>
      <w:r w:rsidRPr="000056EA">
        <w:rPr>
          <w:rFonts w:cs="Arial"/>
          <w:sz w:val="21"/>
          <w:szCs w:val="21"/>
        </w:rPr>
        <w:t xml:space="preserve"> a verifikovaný </w:t>
      </w:r>
      <w:r w:rsidR="00F763A0">
        <w:rPr>
          <w:rFonts w:cs="Arial"/>
          <w:sz w:val="21"/>
          <w:szCs w:val="21"/>
        </w:rPr>
        <w:t>simulační nástroj</w:t>
      </w:r>
      <w:r w:rsidRPr="000056EA">
        <w:rPr>
          <w:rFonts w:cs="Arial"/>
          <w:sz w:val="21"/>
          <w:szCs w:val="21"/>
        </w:rPr>
        <w:t xml:space="preserve"> uceleného povodí </w:t>
      </w:r>
      <w:r w:rsidR="007C1BC4">
        <w:rPr>
          <w:rFonts w:cs="Arial"/>
          <w:sz w:val="21"/>
          <w:szCs w:val="21"/>
        </w:rPr>
        <w:t>Svitavy</w:t>
      </w:r>
      <w:r w:rsidRPr="000056EA">
        <w:rPr>
          <w:rFonts w:cs="Arial"/>
          <w:sz w:val="21"/>
          <w:szCs w:val="21"/>
        </w:rPr>
        <w:t xml:space="preserve"> ve střední podrobnosti a s detailním rozšířením na vybrané povodí S</w:t>
      </w:r>
      <w:r w:rsidR="00D1153F">
        <w:rPr>
          <w:rFonts w:cs="Arial"/>
          <w:sz w:val="21"/>
          <w:szCs w:val="21"/>
        </w:rPr>
        <w:t>vratky</w:t>
      </w:r>
      <w:r w:rsidRPr="000056EA">
        <w:rPr>
          <w:rFonts w:cs="Arial"/>
          <w:sz w:val="21"/>
          <w:szCs w:val="21"/>
        </w:rPr>
        <w:t xml:space="preserve"> od profilu Brno</w:t>
      </w:r>
      <w:r w:rsidR="00507DC6">
        <w:rPr>
          <w:rFonts w:cs="Arial"/>
          <w:sz w:val="21"/>
          <w:szCs w:val="21"/>
        </w:rPr>
        <w:t xml:space="preserve"> pro ČOV Modřice</w:t>
      </w:r>
      <w:r w:rsidR="002A624E">
        <w:rPr>
          <w:rFonts w:cs="Arial"/>
          <w:sz w:val="21"/>
          <w:szCs w:val="21"/>
        </w:rPr>
        <w:t xml:space="preserve">. </w:t>
      </w:r>
      <w:r w:rsidR="00FB5959">
        <w:rPr>
          <w:rFonts w:cs="Arial"/>
          <w:sz w:val="21"/>
          <w:szCs w:val="21"/>
        </w:rPr>
        <w:t xml:space="preserve">Sestavený simulační </w:t>
      </w:r>
      <w:r w:rsidR="00C269B3">
        <w:rPr>
          <w:rFonts w:cs="Arial"/>
          <w:sz w:val="21"/>
          <w:szCs w:val="21"/>
        </w:rPr>
        <w:t xml:space="preserve">nástroj </w:t>
      </w:r>
      <w:r w:rsidR="00921400" w:rsidRPr="000056EA">
        <w:rPr>
          <w:rFonts w:cs="Arial"/>
          <w:sz w:val="21"/>
          <w:szCs w:val="21"/>
        </w:rPr>
        <w:t>včetně</w:t>
      </w:r>
      <w:r w:rsidRPr="000056EA">
        <w:rPr>
          <w:rFonts w:cs="Arial"/>
          <w:sz w:val="21"/>
          <w:szCs w:val="21"/>
        </w:rPr>
        <w:t xml:space="preserve"> parametrizace a úpravy vstupních dat</w:t>
      </w:r>
      <w:r w:rsidR="007537A1">
        <w:rPr>
          <w:rFonts w:cs="Arial"/>
          <w:sz w:val="21"/>
          <w:szCs w:val="21"/>
        </w:rPr>
        <w:t xml:space="preserve"> bude </w:t>
      </w:r>
      <w:r w:rsidR="00921400">
        <w:rPr>
          <w:rFonts w:cs="Arial"/>
          <w:sz w:val="21"/>
          <w:szCs w:val="21"/>
        </w:rPr>
        <w:t>sloužit</w:t>
      </w:r>
      <w:r w:rsidR="00AA5D4B">
        <w:rPr>
          <w:rFonts w:cs="Arial"/>
          <w:sz w:val="21"/>
          <w:szCs w:val="21"/>
        </w:rPr>
        <w:t xml:space="preserve"> k</w:t>
      </w:r>
      <w:r w:rsidR="00B84495">
        <w:rPr>
          <w:rFonts w:cs="Arial"/>
          <w:sz w:val="21"/>
          <w:szCs w:val="21"/>
        </w:rPr>
        <w:t> analýze výstupních dat</w:t>
      </w:r>
      <w:r w:rsidR="00C64D2E">
        <w:rPr>
          <w:rFonts w:cs="Arial"/>
          <w:sz w:val="21"/>
          <w:szCs w:val="21"/>
        </w:rPr>
        <w:t xml:space="preserve">, které provede </w:t>
      </w:r>
      <w:r w:rsidR="002F1993">
        <w:rPr>
          <w:rFonts w:cs="Arial"/>
          <w:sz w:val="21"/>
          <w:szCs w:val="21"/>
        </w:rPr>
        <w:t>poskytovatel</w:t>
      </w:r>
      <w:r w:rsidR="00C269B3">
        <w:rPr>
          <w:rFonts w:cs="Arial"/>
          <w:sz w:val="21"/>
          <w:szCs w:val="21"/>
        </w:rPr>
        <w:t>. Simulační nástroj bude konkrétně sloužit k:</w:t>
      </w:r>
      <w:r w:rsidRPr="000056EA">
        <w:rPr>
          <w:rFonts w:cs="Arial"/>
          <w:sz w:val="21"/>
          <w:szCs w:val="21"/>
        </w:rPr>
        <w:t xml:space="preserve"> </w:t>
      </w:r>
    </w:p>
    <w:p w14:paraId="147405DA" w14:textId="34AB063B" w:rsidR="001124F8" w:rsidRPr="000056EA" w:rsidRDefault="001124F8" w:rsidP="001B261D">
      <w:pPr>
        <w:pStyle w:val="ListParagraph"/>
        <w:numPr>
          <w:ilvl w:val="6"/>
          <w:numId w:val="11"/>
        </w:numPr>
        <w:contextualSpacing w:val="0"/>
        <w:rPr>
          <w:rFonts w:cs="Arial"/>
          <w:sz w:val="21"/>
          <w:szCs w:val="21"/>
        </w:rPr>
      </w:pPr>
      <w:r w:rsidRPr="000056EA">
        <w:rPr>
          <w:rFonts w:cs="Arial"/>
          <w:sz w:val="21"/>
          <w:szCs w:val="21"/>
        </w:rPr>
        <w:lastRenderedPageBreak/>
        <w:t xml:space="preserve">analýze současného stavu na kalibrované časové řadě podle standardu neovlivněných vstupních dat včetně analýzy chyb a nejistot v oblasti vstupních dat v daném povodí (např. na časovou řadu dat </w:t>
      </w:r>
      <w:r w:rsidR="00C269B3" w:rsidRPr="000056EA">
        <w:rPr>
          <w:rFonts w:cs="Arial"/>
          <w:sz w:val="21"/>
          <w:szCs w:val="21"/>
        </w:rPr>
        <w:t>19</w:t>
      </w:r>
      <w:r w:rsidR="00C269B3">
        <w:rPr>
          <w:rFonts w:cs="Arial"/>
          <w:sz w:val="21"/>
          <w:szCs w:val="21"/>
        </w:rPr>
        <w:t>76</w:t>
      </w:r>
      <w:r w:rsidR="00921400" w:rsidRPr="000056EA">
        <w:rPr>
          <w:rFonts w:cs="Arial"/>
          <w:sz w:val="21"/>
          <w:szCs w:val="21"/>
        </w:rPr>
        <w:t>–</w:t>
      </w:r>
      <w:r w:rsidR="004C23BE" w:rsidRPr="000056EA">
        <w:rPr>
          <w:rFonts w:cs="Arial"/>
          <w:sz w:val="21"/>
          <w:szCs w:val="21"/>
        </w:rPr>
        <w:t>20</w:t>
      </w:r>
      <w:r w:rsidR="004C23BE">
        <w:rPr>
          <w:rFonts w:cs="Arial"/>
          <w:sz w:val="21"/>
          <w:szCs w:val="21"/>
        </w:rPr>
        <w:t>21</w:t>
      </w:r>
      <w:r w:rsidR="00B8747A">
        <w:rPr>
          <w:rFonts w:cs="Arial"/>
          <w:sz w:val="21"/>
          <w:szCs w:val="21"/>
        </w:rPr>
        <w:t xml:space="preserve"> a 1999-2021</w:t>
      </w:r>
      <w:r w:rsidR="00F72585">
        <w:rPr>
          <w:rFonts w:cs="Arial"/>
          <w:sz w:val="21"/>
          <w:szCs w:val="21"/>
        </w:rPr>
        <w:t xml:space="preserve"> dle přílohy č. 6</w:t>
      </w:r>
      <w:r w:rsidR="007D536D">
        <w:rPr>
          <w:rFonts w:cs="Arial"/>
          <w:sz w:val="21"/>
          <w:szCs w:val="21"/>
        </w:rPr>
        <w:t xml:space="preserve"> této smlouvy</w:t>
      </w:r>
      <w:r w:rsidR="00F72585">
        <w:rPr>
          <w:rFonts w:cs="Arial"/>
          <w:sz w:val="21"/>
          <w:szCs w:val="21"/>
        </w:rPr>
        <w:t xml:space="preserve">) </w:t>
      </w:r>
      <w:r w:rsidR="00C75E3C">
        <w:rPr>
          <w:rFonts w:cs="Arial"/>
          <w:sz w:val="21"/>
          <w:szCs w:val="21"/>
        </w:rPr>
        <w:t>– bude odevzdáno ve formátech dle přílohy č.</w:t>
      </w:r>
      <w:r w:rsidR="00507DC6">
        <w:rPr>
          <w:rFonts w:cs="Arial"/>
          <w:sz w:val="21"/>
          <w:szCs w:val="21"/>
        </w:rPr>
        <w:t xml:space="preserve"> </w:t>
      </w:r>
      <w:r w:rsidR="00321E9D">
        <w:rPr>
          <w:rFonts w:cs="Arial"/>
          <w:sz w:val="21"/>
          <w:szCs w:val="21"/>
        </w:rPr>
        <w:t>1</w:t>
      </w:r>
      <w:r w:rsidR="001F136B">
        <w:rPr>
          <w:rFonts w:cs="Arial"/>
          <w:sz w:val="21"/>
          <w:szCs w:val="21"/>
        </w:rPr>
        <w:t xml:space="preserve"> této smlouvy</w:t>
      </w:r>
      <w:r w:rsidR="007D1C63">
        <w:rPr>
          <w:rFonts w:cs="Arial"/>
          <w:sz w:val="21"/>
          <w:szCs w:val="21"/>
        </w:rPr>
        <w:t xml:space="preserve">. </w:t>
      </w:r>
    </w:p>
    <w:p w14:paraId="42112A93" w14:textId="0E3E7DF2" w:rsidR="001124F8" w:rsidRPr="000056EA" w:rsidRDefault="00120891" w:rsidP="001B261D">
      <w:pPr>
        <w:pStyle w:val="ListParagraph"/>
        <w:numPr>
          <w:ilvl w:val="6"/>
          <w:numId w:val="11"/>
        </w:numPr>
        <w:contextualSpacing w:val="0"/>
        <w:rPr>
          <w:rFonts w:cs="Arial"/>
          <w:sz w:val="21"/>
          <w:szCs w:val="21"/>
        </w:rPr>
      </w:pPr>
      <w:r>
        <w:rPr>
          <w:rFonts w:cs="Arial"/>
          <w:sz w:val="21"/>
          <w:szCs w:val="21"/>
        </w:rPr>
        <w:t xml:space="preserve">citlivostní </w:t>
      </w:r>
      <w:r w:rsidR="001124F8" w:rsidRPr="000056EA">
        <w:rPr>
          <w:rFonts w:cs="Arial"/>
          <w:sz w:val="21"/>
          <w:szCs w:val="21"/>
        </w:rPr>
        <w:t xml:space="preserve">analýze vlivu </w:t>
      </w:r>
      <w:r w:rsidR="00F72585">
        <w:rPr>
          <w:rFonts w:cs="Arial"/>
          <w:sz w:val="21"/>
          <w:szCs w:val="21"/>
        </w:rPr>
        <w:t xml:space="preserve">5 variant </w:t>
      </w:r>
      <w:r w:rsidR="00DB74F1">
        <w:rPr>
          <w:rFonts w:cs="Arial"/>
          <w:sz w:val="21"/>
          <w:szCs w:val="21"/>
        </w:rPr>
        <w:t xml:space="preserve">adaptačních a </w:t>
      </w:r>
      <w:proofErr w:type="spellStart"/>
      <w:r w:rsidR="00DB74F1">
        <w:rPr>
          <w:rFonts w:cs="Arial"/>
          <w:sz w:val="21"/>
          <w:szCs w:val="21"/>
        </w:rPr>
        <w:t>mitigačních</w:t>
      </w:r>
      <w:proofErr w:type="spellEnd"/>
      <w:r w:rsidR="00F72585">
        <w:rPr>
          <w:rFonts w:cs="Arial"/>
          <w:sz w:val="21"/>
          <w:szCs w:val="21"/>
        </w:rPr>
        <w:t xml:space="preserve"> opatření (příloha č. 4</w:t>
      </w:r>
      <w:r w:rsidR="007D536D">
        <w:rPr>
          <w:rFonts w:cs="Arial"/>
          <w:sz w:val="21"/>
          <w:szCs w:val="21"/>
        </w:rPr>
        <w:t xml:space="preserve"> této smlouvy</w:t>
      </w:r>
      <w:r>
        <w:rPr>
          <w:rFonts w:cs="Arial"/>
          <w:sz w:val="21"/>
          <w:szCs w:val="21"/>
        </w:rPr>
        <w:t xml:space="preserve">) v rámci </w:t>
      </w:r>
      <w:r w:rsidRPr="000056EA">
        <w:rPr>
          <w:rFonts w:cs="Arial"/>
          <w:sz w:val="21"/>
          <w:szCs w:val="21"/>
        </w:rPr>
        <w:t>dlouhodobé simulac</w:t>
      </w:r>
      <w:r>
        <w:rPr>
          <w:rFonts w:cs="Arial"/>
          <w:sz w:val="21"/>
          <w:szCs w:val="21"/>
        </w:rPr>
        <w:t>e</w:t>
      </w:r>
      <w:r w:rsidRPr="000056EA">
        <w:rPr>
          <w:rFonts w:cs="Arial"/>
          <w:sz w:val="21"/>
          <w:szCs w:val="21"/>
        </w:rPr>
        <w:t xml:space="preserve"> (</w:t>
      </w:r>
      <w:r>
        <w:rPr>
          <w:rFonts w:cs="Arial"/>
          <w:sz w:val="21"/>
          <w:szCs w:val="21"/>
        </w:rPr>
        <w:t xml:space="preserve">cca </w:t>
      </w:r>
      <w:r w:rsidRPr="000056EA">
        <w:rPr>
          <w:rFonts w:cs="Arial"/>
          <w:sz w:val="21"/>
          <w:szCs w:val="21"/>
        </w:rPr>
        <w:t xml:space="preserve">50 let) </w:t>
      </w:r>
      <w:r>
        <w:rPr>
          <w:rFonts w:cs="Arial"/>
          <w:sz w:val="21"/>
          <w:szCs w:val="21"/>
        </w:rPr>
        <w:t>pro 2 vybrané klimatické scénáře) střední suchá/teplá varianta)</w:t>
      </w:r>
      <w:r w:rsidR="00DB74F1">
        <w:rPr>
          <w:rFonts w:cs="Arial"/>
          <w:sz w:val="21"/>
          <w:szCs w:val="21"/>
        </w:rPr>
        <w:t>.</w:t>
      </w:r>
    </w:p>
    <w:p w14:paraId="08403C2D" w14:textId="55D9D95F" w:rsidR="001124F8" w:rsidRPr="00AF09C2" w:rsidRDefault="001124F8" w:rsidP="00AF09C2">
      <w:pPr>
        <w:pStyle w:val="ListParagraph"/>
        <w:numPr>
          <w:ilvl w:val="6"/>
          <w:numId w:val="11"/>
        </w:numPr>
        <w:contextualSpacing w:val="0"/>
        <w:rPr>
          <w:rFonts w:cs="Arial"/>
          <w:sz w:val="21"/>
          <w:szCs w:val="21"/>
        </w:rPr>
      </w:pPr>
      <w:r w:rsidRPr="000056EA">
        <w:rPr>
          <w:rFonts w:cs="Arial"/>
          <w:sz w:val="21"/>
          <w:szCs w:val="21"/>
        </w:rPr>
        <w:t>analýze vlivu vybraných vnějších klimatických okrajových podmínek v časovém trendu v dlouhodobé simulaci (</w:t>
      </w:r>
      <w:r w:rsidR="002F5967">
        <w:rPr>
          <w:rFonts w:cs="Arial"/>
          <w:sz w:val="21"/>
          <w:szCs w:val="21"/>
        </w:rPr>
        <w:t xml:space="preserve">cca </w:t>
      </w:r>
      <w:r w:rsidRPr="000056EA">
        <w:rPr>
          <w:rFonts w:cs="Arial"/>
          <w:sz w:val="21"/>
          <w:szCs w:val="21"/>
        </w:rPr>
        <w:t xml:space="preserve">50 let) </w:t>
      </w:r>
      <w:r w:rsidR="00B8147B">
        <w:rPr>
          <w:rFonts w:cs="Arial"/>
          <w:sz w:val="21"/>
          <w:szCs w:val="21"/>
        </w:rPr>
        <w:t>na variantní konfiguraci – adaptační scénáře</w:t>
      </w:r>
      <w:r w:rsidR="00B95B66">
        <w:rPr>
          <w:rFonts w:cs="Arial"/>
          <w:sz w:val="21"/>
          <w:szCs w:val="21"/>
        </w:rPr>
        <w:t xml:space="preserve"> – celkem </w:t>
      </w:r>
      <w:r w:rsidR="00D20CBE">
        <w:rPr>
          <w:rFonts w:cs="Arial"/>
          <w:sz w:val="21"/>
          <w:szCs w:val="21"/>
        </w:rPr>
        <w:t xml:space="preserve">5 scénářů </w:t>
      </w:r>
      <w:r w:rsidR="00DB74F1">
        <w:rPr>
          <w:rFonts w:cs="Arial"/>
          <w:sz w:val="21"/>
          <w:szCs w:val="21"/>
        </w:rPr>
        <w:t>(</w:t>
      </w:r>
      <w:r w:rsidR="00D20CBE">
        <w:rPr>
          <w:rFonts w:cs="Arial"/>
          <w:sz w:val="21"/>
          <w:szCs w:val="21"/>
        </w:rPr>
        <w:t>příloha č. 4</w:t>
      </w:r>
      <w:r w:rsidR="007D536D">
        <w:rPr>
          <w:rFonts w:cs="Arial"/>
          <w:sz w:val="21"/>
          <w:szCs w:val="21"/>
        </w:rPr>
        <w:t xml:space="preserve"> této smlouvy</w:t>
      </w:r>
      <w:r w:rsidR="00DB74F1">
        <w:rPr>
          <w:rFonts w:cs="Arial"/>
          <w:sz w:val="21"/>
          <w:szCs w:val="21"/>
        </w:rPr>
        <w:t>)</w:t>
      </w:r>
      <w:r w:rsidR="00D20CBE">
        <w:rPr>
          <w:rFonts w:cs="Arial"/>
          <w:sz w:val="21"/>
          <w:szCs w:val="21"/>
        </w:rPr>
        <w:t xml:space="preserve"> - </w:t>
      </w:r>
      <w:r w:rsidR="00650B75" w:rsidRPr="000056EA">
        <w:rPr>
          <w:rFonts w:cs="Arial"/>
          <w:sz w:val="21"/>
          <w:szCs w:val="21"/>
        </w:rPr>
        <w:t xml:space="preserve">pro </w:t>
      </w:r>
      <w:r w:rsidR="004656D1">
        <w:rPr>
          <w:rFonts w:cs="Arial"/>
          <w:sz w:val="21"/>
          <w:szCs w:val="21"/>
        </w:rPr>
        <w:t xml:space="preserve">24 </w:t>
      </w:r>
      <w:r w:rsidR="00650B75">
        <w:rPr>
          <w:rFonts w:cs="Arial"/>
          <w:sz w:val="21"/>
          <w:szCs w:val="21"/>
        </w:rPr>
        <w:t>scénářů</w:t>
      </w:r>
      <w:r w:rsidR="00650B75" w:rsidRPr="000056EA">
        <w:rPr>
          <w:rFonts w:cs="Arial"/>
          <w:sz w:val="21"/>
          <w:szCs w:val="21"/>
        </w:rPr>
        <w:t xml:space="preserve"> </w:t>
      </w:r>
      <w:r w:rsidR="00DB74F1">
        <w:rPr>
          <w:rFonts w:cs="Arial"/>
          <w:sz w:val="21"/>
          <w:szCs w:val="21"/>
        </w:rPr>
        <w:t>(příloha č. 6</w:t>
      </w:r>
      <w:r w:rsidR="007D536D">
        <w:rPr>
          <w:rFonts w:cs="Arial"/>
          <w:sz w:val="21"/>
          <w:szCs w:val="21"/>
        </w:rPr>
        <w:t xml:space="preserve"> této smlouvy</w:t>
      </w:r>
      <w:r w:rsidR="00DB74F1">
        <w:rPr>
          <w:rFonts w:cs="Arial"/>
          <w:sz w:val="21"/>
          <w:szCs w:val="21"/>
        </w:rPr>
        <w:t xml:space="preserve">) </w:t>
      </w:r>
      <w:r w:rsidR="00650B75" w:rsidRPr="000056EA">
        <w:rPr>
          <w:rFonts w:cs="Arial"/>
          <w:sz w:val="21"/>
          <w:szCs w:val="21"/>
        </w:rPr>
        <w:t>budoucího klimatu</w:t>
      </w:r>
      <w:r w:rsidR="00650B75">
        <w:rPr>
          <w:rFonts w:cs="Arial"/>
          <w:sz w:val="21"/>
          <w:szCs w:val="21"/>
        </w:rPr>
        <w:t xml:space="preserve"> dodaného uživatelem</w:t>
      </w:r>
      <w:r w:rsidR="00DB74F1">
        <w:rPr>
          <w:rFonts w:cs="Arial"/>
          <w:sz w:val="21"/>
          <w:szCs w:val="21"/>
        </w:rPr>
        <w:t xml:space="preserve"> – mnohonásobné </w:t>
      </w:r>
      <w:r w:rsidR="00F72585">
        <w:rPr>
          <w:rFonts w:cs="Arial"/>
          <w:sz w:val="21"/>
          <w:szCs w:val="21"/>
        </w:rPr>
        <w:t xml:space="preserve">automatizované </w:t>
      </w:r>
      <w:r w:rsidR="00DB74F1">
        <w:rPr>
          <w:rFonts w:cs="Arial"/>
          <w:sz w:val="21"/>
          <w:szCs w:val="21"/>
        </w:rPr>
        <w:t>výpočty na výpočetním clusteru</w:t>
      </w:r>
      <w:r w:rsidR="00D00DB9">
        <w:rPr>
          <w:rFonts w:cs="Arial"/>
          <w:sz w:val="21"/>
          <w:szCs w:val="21"/>
        </w:rPr>
        <w:t xml:space="preserve"> uživatele</w:t>
      </w:r>
      <w:r w:rsidR="00674670">
        <w:rPr>
          <w:rFonts w:cs="Arial"/>
          <w:sz w:val="21"/>
          <w:szCs w:val="21"/>
        </w:rPr>
        <w:t>.</w:t>
      </w:r>
    </w:p>
    <w:p w14:paraId="23513908" w14:textId="67D170C0" w:rsidR="001124F8" w:rsidRPr="001B261D" w:rsidRDefault="001124F8" w:rsidP="001B261D">
      <w:pPr>
        <w:pStyle w:val="ListParagraph"/>
        <w:numPr>
          <w:ilvl w:val="1"/>
          <w:numId w:val="11"/>
        </w:numPr>
        <w:contextualSpacing w:val="0"/>
        <w:rPr>
          <w:rFonts w:cs="Arial"/>
          <w:sz w:val="21"/>
          <w:szCs w:val="21"/>
        </w:rPr>
      </w:pPr>
      <w:r w:rsidRPr="00451459">
        <w:rPr>
          <w:rFonts w:cs="Arial"/>
          <w:sz w:val="21"/>
          <w:szCs w:val="21"/>
        </w:rPr>
        <w:t>Poskytovatel zajistí</w:t>
      </w:r>
      <w:r w:rsidR="004C23BE">
        <w:rPr>
          <w:rFonts w:cs="Arial"/>
          <w:sz w:val="21"/>
          <w:szCs w:val="21"/>
        </w:rPr>
        <w:t xml:space="preserve"> </w:t>
      </w:r>
      <w:r w:rsidRPr="00451459">
        <w:rPr>
          <w:rFonts w:cs="Arial"/>
          <w:sz w:val="21"/>
          <w:szCs w:val="21"/>
        </w:rPr>
        <w:t xml:space="preserve">účinnou součinnost v dosažení kompatibility </w:t>
      </w:r>
      <w:r w:rsidR="002C31CC">
        <w:rPr>
          <w:rFonts w:cs="Arial"/>
          <w:sz w:val="21"/>
          <w:szCs w:val="21"/>
        </w:rPr>
        <w:t xml:space="preserve">vlastního </w:t>
      </w:r>
      <w:r w:rsidRPr="00451459">
        <w:rPr>
          <w:rFonts w:cs="Arial"/>
          <w:sz w:val="21"/>
          <w:szCs w:val="21"/>
        </w:rPr>
        <w:t xml:space="preserve">modelového systému s HW systémem </w:t>
      </w:r>
      <w:r w:rsidR="00AA5D4B" w:rsidRPr="00451459">
        <w:rPr>
          <w:rFonts w:cs="Arial"/>
          <w:sz w:val="21"/>
          <w:szCs w:val="21"/>
        </w:rPr>
        <w:t xml:space="preserve">uživatele </w:t>
      </w:r>
      <w:r w:rsidRPr="00451459">
        <w:rPr>
          <w:rFonts w:cs="Arial"/>
          <w:sz w:val="21"/>
          <w:szCs w:val="21"/>
        </w:rPr>
        <w:t xml:space="preserve">především v aplikační úloze </w:t>
      </w:r>
      <w:r w:rsidR="00DC0382" w:rsidRPr="001B261D">
        <w:rPr>
          <w:rFonts w:cs="Arial"/>
          <w:sz w:val="21"/>
          <w:szCs w:val="21"/>
        </w:rPr>
        <w:t xml:space="preserve">dle </w:t>
      </w:r>
      <w:r w:rsidR="007D536D">
        <w:rPr>
          <w:rFonts w:cs="Arial"/>
          <w:sz w:val="21"/>
          <w:szCs w:val="21"/>
        </w:rPr>
        <w:t>odst. 6.</w:t>
      </w:r>
      <w:r w:rsidR="00820E4B" w:rsidRPr="001B261D">
        <w:rPr>
          <w:rFonts w:cs="Arial"/>
          <w:sz w:val="21"/>
          <w:szCs w:val="21"/>
        </w:rPr>
        <w:t xml:space="preserve"> tohoto článku.</w:t>
      </w:r>
    </w:p>
    <w:p w14:paraId="1C5B1EED" w14:textId="1C87F682" w:rsidR="00A55DAD" w:rsidRDefault="001124F8" w:rsidP="001B261D">
      <w:pPr>
        <w:pStyle w:val="ListParagraph"/>
        <w:numPr>
          <w:ilvl w:val="1"/>
          <w:numId w:val="11"/>
        </w:numPr>
        <w:contextualSpacing w:val="0"/>
        <w:rPr>
          <w:rFonts w:cs="Arial"/>
          <w:sz w:val="21"/>
          <w:szCs w:val="21"/>
        </w:rPr>
      </w:pPr>
      <w:r>
        <w:rPr>
          <w:rFonts w:cs="Arial"/>
          <w:sz w:val="21"/>
          <w:szCs w:val="21"/>
        </w:rPr>
        <w:t xml:space="preserve">Poskytovatel zajistí </w:t>
      </w:r>
      <w:r w:rsidR="00CD7E61">
        <w:rPr>
          <w:rFonts w:cs="Arial"/>
          <w:sz w:val="21"/>
          <w:szCs w:val="21"/>
        </w:rPr>
        <w:t>efektivní součinnost</w:t>
      </w:r>
      <w:r>
        <w:rPr>
          <w:rFonts w:cs="Arial"/>
          <w:sz w:val="21"/>
          <w:szCs w:val="21"/>
        </w:rPr>
        <w:t xml:space="preserve"> v oblasti </w:t>
      </w:r>
      <w:r w:rsidR="00A11BCD">
        <w:rPr>
          <w:rFonts w:cs="Arial"/>
          <w:sz w:val="21"/>
          <w:szCs w:val="21"/>
        </w:rPr>
        <w:t>kontr</w:t>
      </w:r>
      <w:r w:rsidR="00170CC1">
        <w:rPr>
          <w:rFonts w:cs="Arial"/>
          <w:sz w:val="21"/>
          <w:szCs w:val="21"/>
        </w:rPr>
        <w:t>o</w:t>
      </w:r>
      <w:r w:rsidR="00A11BCD">
        <w:rPr>
          <w:rFonts w:cs="Arial"/>
          <w:sz w:val="21"/>
          <w:szCs w:val="21"/>
        </w:rPr>
        <w:t xml:space="preserve">ly a validace vstupních dat </w:t>
      </w:r>
      <w:r>
        <w:rPr>
          <w:rFonts w:cs="Arial"/>
          <w:sz w:val="21"/>
          <w:szCs w:val="21"/>
        </w:rPr>
        <w:t xml:space="preserve">(rozsah, formát, kvalita, kvantita), jejich kontroly a v jejich zpracování a přípravě formátů pro simulační nástroj. </w:t>
      </w:r>
    </w:p>
    <w:p w14:paraId="27088EBA" w14:textId="74FBB3E4" w:rsidR="004D3042" w:rsidRDefault="004D3042" w:rsidP="001B261D">
      <w:pPr>
        <w:pStyle w:val="ListParagraph"/>
        <w:numPr>
          <w:ilvl w:val="1"/>
          <w:numId w:val="11"/>
        </w:numPr>
        <w:contextualSpacing w:val="0"/>
        <w:rPr>
          <w:rFonts w:cs="Arial"/>
          <w:sz w:val="21"/>
          <w:szCs w:val="21"/>
        </w:rPr>
      </w:pPr>
      <w:r>
        <w:rPr>
          <w:rFonts w:cs="Arial"/>
          <w:sz w:val="21"/>
          <w:szCs w:val="21"/>
        </w:rPr>
        <w:t xml:space="preserve">Poskytovatel si zajistí vlastní </w:t>
      </w:r>
      <w:r w:rsidR="003A4387">
        <w:rPr>
          <w:rFonts w:cs="Arial"/>
          <w:sz w:val="21"/>
          <w:szCs w:val="21"/>
        </w:rPr>
        <w:t xml:space="preserve">licence na modelové </w:t>
      </w:r>
      <w:r w:rsidR="003B49F4">
        <w:rPr>
          <w:rFonts w:cs="Arial"/>
          <w:sz w:val="21"/>
          <w:szCs w:val="21"/>
        </w:rPr>
        <w:t>nástroje po celou dobu projektu bez nároku na finanční kom</w:t>
      </w:r>
      <w:r w:rsidR="009F4DC4">
        <w:rPr>
          <w:rFonts w:cs="Arial"/>
          <w:sz w:val="21"/>
          <w:szCs w:val="21"/>
        </w:rPr>
        <w:t xml:space="preserve">penzaci </w:t>
      </w:r>
      <w:r w:rsidR="003B49F4">
        <w:rPr>
          <w:rFonts w:cs="Arial"/>
          <w:sz w:val="21"/>
          <w:szCs w:val="21"/>
        </w:rPr>
        <w:t>od u</w:t>
      </w:r>
      <w:r w:rsidR="009F4DC4">
        <w:rPr>
          <w:rFonts w:cs="Arial"/>
          <w:sz w:val="21"/>
          <w:szCs w:val="21"/>
        </w:rPr>
        <w:t>ž</w:t>
      </w:r>
      <w:r w:rsidR="003B49F4">
        <w:rPr>
          <w:rFonts w:cs="Arial"/>
          <w:sz w:val="21"/>
          <w:szCs w:val="21"/>
        </w:rPr>
        <w:t>ivatele</w:t>
      </w:r>
      <w:r w:rsidR="000E2A48">
        <w:rPr>
          <w:rFonts w:cs="Arial"/>
          <w:sz w:val="21"/>
          <w:szCs w:val="21"/>
        </w:rPr>
        <w:t>.</w:t>
      </w:r>
    </w:p>
    <w:p w14:paraId="7F7D4BA6" w14:textId="6A4616A7" w:rsidR="00EB10E8" w:rsidRDefault="001124F8" w:rsidP="001B261D">
      <w:pPr>
        <w:pStyle w:val="ListParagraph"/>
        <w:numPr>
          <w:ilvl w:val="1"/>
          <w:numId w:val="11"/>
        </w:numPr>
        <w:contextualSpacing w:val="0"/>
        <w:rPr>
          <w:rFonts w:cs="Arial"/>
          <w:sz w:val="21"/>
          <w:szCs w:val="21"/>
        </w:rPr>
      </w:pPr>
      <w:r w:rsidRPr="003816C0">
        <w:rPr>
          <w:rFonts w:cs="Arial"/>
          <w:sz w:val="21"/>
          <w:szCs w:val="21"/>
        </w:rPr>
        <w:t>Poskytovatel zpracuje</w:t>
      </w:r>
      <w:r w:rsidR="00820E4B" w:rsidRPr="003816C0">
        <w:rPr>
          <w:rFonts w:cs="Arial"/>
          <w:sz w:val="21"/>
          <w:szCs w:val="21"/>
        </w:rPr>
        <w:t xml:space="preserve"> a předá uživateli</w:t>
      </w:r>
      <w:r w:rsidRPr="003816C0">
        <w:rPr>
          <w:rFonts w:cs="Arial"/>
          <w:sz w:val="21"/>
          <w:szCs w:val="21"/>
        </w:rPr>
        <w:t xml:space="preserve"> </w:t>
      </w:r>
      <w:r w:rsidR="002C31CC">
        <w:rPr>
          <w:rFonts w:cs="Arial"/>
          <w:sz w:val="21"/>
          <w:szCs w:val="21"/>
        </w:rPr>
        <w:t xml:space="preserve">sestavu dat výsledkových souborů a kontrolních datových souborů </w:t>
      </w:r>
      <w:r w:rsidR="00FF1DE2" w:rsidRPr="00833D33">
        <w:rPr>
          <w:rFonts w:cs="Arial"/>
          <w:sz w:val="21"/>
          <w:szCs w:val="21"/>
        </w:rPr>
        <w:t>modelového s</w:t>
      </w:r>
      <w:r w:rsidR="00FF1DE2">
        <w:rPr>
          <w:rFonts w:cs="Arial"/>
          <w:sz w:val="21"/>
          <w:szCs w:val="21"/>
        </w:rPr>
        <w:t xml:space="preserve">ystému MIKE SHE/HYDRO/FEFLOW </w:t>
      </w:r>
      <w:r w:rsidR="0016760D">
        <w:rPr>
          <w:rFonts w:cs="Arial"/>
          <w:sz w:val="21"/>
          <w:szCs w:val="21"/>
        </w:rPr>
        <w:t>pro všechny varianty výpočtu kvůli kontrole uživatele a závěrečnou zprávu</w:t>
      </w:r>
      <w:r w:rsidR="00A11BCD">
        <w:rPr>
          <w:rFonts w:cs="Arial"/>
          <w:sz w:val="21"/>
          <w:szCs w:val="21"/>
        </w:rPr>
        <w:t xml:space="preserve">, kde budou vyhodnoceny jednotlivé scénáře </w:t>
      </w:r>
      <w:r w:rsidR="004769A4">
        <w:rPr>
          <w:rFonts w:cs="Arial"/>
          <w:sz w:val="21"/>
          <w:szCs w:val="21"/>
        </w:rPr>
        <w:t xml:space="preserve">a trendy sledovaných proměnných nebo parametrů. </w:t>
      </w:r>
      <w:r w:rsidR="00EF0EFC">
        <w:rPr>
          <w:rFonts w:cs="Arial"/>
          <w:sz w:val="21"/>
          <w:szCs w:val="21"/>
        </w:rPr>
        <w:t>Tato analýza bude odevzdána ve dvou etapách</w:t>
      </w:r>
      <w:r w:rsidR="00EB10E8">
        <w:rPr>
          <w:rFonts w:cs="Arial"/>
          <w:sz w:val="21"/>
          <w:szCs w:val="21"/>
        </w:rPr>
        <w:t>:</w:t>
      </w:r>
    </w:p>
    <w:p w14:paraId="248F1190" w14:textId="4474F05F" w:rsidR="00EB10E8" w:rsidRDefault="00EF0EFC" w:rsidP="00D8639B">
      <w:pPr>
        <w:pStyle w:val="ListParagraph"/>
        <w:numPr>
          <w:ilvl w:val="3"/>
          <w:numId w:val="11"/>
        </w:numPr>
        <w:contextualSpacing w:val="0"/>
        <w:rPr>
          <w:rFonts w:cs="Arial"/>
          <w:sz w:val="21"/>
          <w:szCs w:val="21"/>
        </w:rPr>
      </w:pPr>
      <w:r>
        <w:rPr>
          <w:rFonts w:cs="Arial"/>
          <w:sz w:val="21"/>
          <w:szCs w:val="21"/>
        </w:rPr>
        <w:t>První</w:t>
      </w:r>
      <w:r w:rsidR="00EB10E8">
        <w:rPr>
          <w:rFonts w:cs="Arial"/>
          <w:sz w:val="21"/>
          <w:szCs w:val="21"/>
        </w:rPr>
        <w:t xml:space="preserve"> etapa bude obsahovat </w:t>
      </w:r>
      <w:r w:rsidR="00167060">
        <w:rPr>
          <w:rFonts w:cs="Arial"/>
          <w:sz w:val="21"/>
          <w:szCs w:val="21"/>
        </w:rPr>
        <w:t xml:space="preserve">veškeré činnosti pro rok 2021 uvedené v harmonogramu činností, který je přílohou č. 7 </w:t>
      </w:r>
      <w:r w:rsidR="00EB10E8">
        <w:rPr>
          <w:rFonts w:cs="Arial"/>
          <w:sz w:val="21"/>
          <w:szCs w:val="21"/>
        </w:rPr>
        <w:t>a bude odevzdána</w:t>
      </w:r>
      <w:r>
        <w:rPr>
          <w:rFonts w:cs="Arial"/>
          <w:sz w:val="21"/>
          <w:szCs w:val="21"/>
        </w:rPr>
        <w:t xml:space="preserve"> do 15.</w:t>
      </w:r>
      <w:r w:rsidR="00EB10E8">
        <w:rPr>
          <w:rFonts w:cs="Arial"/>
          <w:sz w:val="21"/>
          <w:szCs w:val="21"/>
        </w:rPr>
        <w:t xml:space="preserve"> </w:t>
      </w:r>
      <w:r>
        <w:rPr>
          <w:rFonts w:cs="Arial"/>
          <w:sz w:val="21"/>
          <w:szCs w:val="21"/>
        </w:rPr>
        <w:t>12.</w:t>
      </w:r>
      <w:r w:rsidR="00EB10E8">
        <w:rPr>
          <w:rFonts w:cs="Arial"/>
          <w:sz w:val="21"/>
          <w:szCs w:val="21"/>
        </w:rPr>
        <w:t xml:space="preserve"> </w:t>
      </w:r>
      <w:r>
        <w:rPr>
          <w:rFonts w:cs="Arial"/>
          <w:sz w:val="21"/>
          <w:szCs w:val="21"/>
        </w:rPr>
        <w:t>2021</w:t>
      </w:r>
      <w:r w:rsidR="00167060">
        <w:rPr>
          <w:rFonts w:cs="Arial"/>
          <w:sz w:val="21"/>
          <w:szCs w:val="21"/>
        </w:rPr>
        <w:t>.</w:t>
      </w:r>
    </w:p>
    <w:p w14:paraId="6A5978ED" w14:textId="6C4AC3A8" w:rsidR="00F921E4" w:rsidRPr="00B062AB" w:rsidRDefault="00EB10E8" w:rsidP="00B062AB">
      <w:pPr>
        <w:pStyle w:val="ListParagraph"/>
        <w:numPr>
          <w:ilvl w:val="3"/>
          <w:numId w:val="11"/>
        </w:numPr>
        <w:contextualSpacing w:val="0"/>
        <w:rPr>
          <w:rFonts w:cs="Arial"/>
          <w:sz w:val="21"/>
          <w:szCs w:val="21"/>
        </w:rPr>
      </w:pPr>
      <w:r>
        <w:rPr>
          <w:rFonts w:cs="Arial"/>
          <w:sz w:val="21"/>
          <w:szCs w:val="21"/>
        </w:rPr>
        <w:t>D</w:t>
      </w:r>
      <w:r w:rsidR="00EF0EFC">
        <w:rPr>
          <w:rFonts w:cs="Arial"/>
          <w:sz w:val="21"/>
          <w:szCs w:val="21"/>
        </w:rPr>
        <w:t>r</w:t>
      </w:r>
      <w:r w:rsidR="00C269B3">
        <w:rPr>
          <w:rFonts w:cs="Arial"/>
          <w:sz w:val="21"/>
          <w:szCs w:val="21"/>
        </w:rPr>
        <w:t>u</w:t>
      </w:r>
      <w:r w:rsidR="00EF0EFC">
        <w:rPr>
          <w:rFonts w:cs="Arial"/>
          <w:sz w:val="21"/>
          <w:szCs w:val="21"/>
        </w:rPr>
        <w:t>há</w:t>
      </w:r>
      <w:r>
        <w:rPr>
          <w:rFonts w:cs="Arial"/>
          <w:sz w:val="21"/>
          <w:szCs w:val="21"/>
        </w:rPr>
        <w:t xml:space="preserve"> etapa bude obsahovat </w:t>
      </w:r>
      <w:r w:rsidR="00167060">
        <w:rPr>
          <w:rFonts w:cs="Arial"/>
          <w:sz w:val="21"/>
          <w:szCs w:val="21"/>
        </w:rPr>
        <w:t>veškeré činnosti pro rok 2022 uvedené v harmonogramu činností, který je přílohou č. 7</w:t>
      </w:r>
      <w:r>
        <w:rPr>
          <w:rFonts w:cs="Arial"/>
          <w:sz w:val="21"/>
          <w:szCs w:val="21"/>
        </w:rPr>
        <w:t xml:space="preserve"> a bude odevzdána</w:t>
      </w:r>
      <w:r w:rsidR="00EF0EFC">
        <w:rPr>
          <w:rFonts w:cs="Arial"/>
          <w:sz w:val="21"/>
          <w:szCs w:val="21"/>
        </w:rPr>
        <w:t xml:space="preserve"> do </w:t>
      </w:r>
      <w:r w:rsidR="001F136B">
        <w:rPr>
          <w:rFonts w:cs="Arial"/>
          <w:sz w:val="21"/>
          <w:szCs w:val="21"/>
        </w:rPr>
        <w:t>31</w:t>
      </w:r>
      <w:r w:rsidR="00EF0EFC">
        <w:rPr>
          <w:rFonts w:cs="Arial"/>
          <w:sz w:val="21"/>
          <w:szCs w:val="21"/>
        </w:rPr>
        <w:t>.</w:t>
      </w:r>
      <w:r>
        <w:rPr>
          <w:rFonts w:cs="Arial"/>
          <w:sz w:val="21"/>
          <w:szCs w:val="21"/>
        </w:rPr>
        <w:t xml:space="preserve"> </w:t>
      </w:r>
      <w:r w:rsidR="007A12BD">
        <w:rPr>
          <w:rFonts w:cs="Arial"/>
          <w:sz w:val="21"/>
          <w:szCs w:val="21"/>
        </w:rPr>
        <w:t>7</w:t>
      </w:r>
      <w:r w:rsidR="00F921E4">
        <w:rPr>
          <w:rFonts w:cs="Arial"/>
          <w:sz w:val="21"/>
          <w:szCs w:val="21"/>
        </w:rPr>
        <w:t>. 2022.</w:t>
      </w:r>
    </w:p>
    <w:p w14:paraId="634E99EE" w14:textId="695870A6" w:rsidR="007816E9" w:rsidRDefault="007816E9" w:rsidP="00E17754">
      <w:pPr>
        <w:ind w:left="0" w:firstLine="0"/>
        <w:rPr>
          <w:rFonts w:cs="Arial"/>
          <w:sz w:val="21"/>
          <w:szCs w:val="21"/>
        </w:rPr>
      </w:pPr>
    </w:p>
    <w:p w14:paraId="26571304" w14:textId="66C4E51A" w:rsidR="005F5DAB" w:rsidRPr="007D27C0" w:rsidRDefault="005F5DAB" w:rsidP="000056EA">
      <w:pPr>
        <w:pStyle w:val="ListParagraph"/>
        <w:numPr>
          <w:ilvl w:val="0"/>
          <w:numId w:val="11"/>
        </w:numPr>
        <w:contextualSpacing w:val="0"/>
        <w:rPr>
          <w:rFonts w:cs="Arial"/>
          <w:b/>
          <w:smallCaps/>
          <w:spacing w:val="32"/>
          <w:sz w:val="21"/>
          <w:szCs w:val="21"/>
        </w:rPr>
      </w:pPr>
      <w:r w:rsidRPr="007D27C0">
        <w:rPr>
          <w:rFonts w:cs="Arial"/>
          <w:b/>
          <w:smallCaps/>
          <w:spacing w:val="32"/>
          <w:sz w:val="21"/>
          <w:szCs w:val="21"/>
        </w:rPr>
        <w:t>P</w:t>
      </w:r>
      <w:r w:rsidR="00027F91">
        <w:rPr>
          <w:rFonts w:cs="Arial"/>
          <w:b/>
          <w:smallCaps/>
          <w:spacing w:val="32"/>
          <w:sz w:val="21"/>
          <w:szCs w:val="21"/>
        </w:rPr>
        <w:t xml:space="preserve">lnění </w:t>
      </w:r>
      <w:r w:rsidR="00820E4B">
        <w:rPr>
          <w:rFonts w:cs="Arial"/>
          <w:b/>
          <w:smallCaps/>
          <w:spacing w:val="32"/>
          <w:sz w:val="21"/>
          <w:szCs w:val="21"/>
        </w:rPr>
        <w:t>uživatele</w:t>
      </w:r>
      <w:r w:rsidR="00820E4B" w:rsidRPr="007D27C0">
        <w:rPr>
          <w:rFonts w:cs="Arial"/>
          <w:b/>
          <w:smallCaps/>
          <w:spacing w:val="32"/>
          <w:sz w:val="21"/>
          <w:szCs w:val="21"/>
        </w:rPr>
        <w:t xml:space="preserve"> </w:t>
      </w:r>
    </w:p>
    <w:p w14:paraId="03E8C720" w14:textId="48EFCA00" w:rsidR="007D27C0" w:rsidRPr="001B261D" w:rsidRDefault="00FF1DE2" w:rsidP="00D8639B">
      <w:pPr>
        <w:pStyle w:val="ListParagraph"/>
        <w:numPr>
          <w:ilvl w:val="1"/>
          <w:numId w:val="11"/>
        </w:numPr>
        <w:contextualSpacing w:val="0"/>
        <w:rPr>
          <w:rFonts w:cs="Arial"/>
          <w:sz w:val="21"/>
          <w:szCs w:val="21"/>
        </w:rPr>
      </w:pPr>
      <w:r>
        <w:rPr>
          <w:rFonts w:cs="Arial"/>
          <w:sz w:val="21"/>
          <w:szCs w:val="21"/>
        </w:rPr>
        <w:t xml:space="preserve">Uživatel zajistí </w:t>
      </w:r>
      <w:r w:rsidR="005F5DAB" w:rsidRPr="001B261D">
        <w:rPr>
          <w:rFonts w:cs="Arial"/>
          <w:sz w:val="21"/>
          <w:szCs w:val="21"/>
        </w:rPr>
        <w:t xml:space="preserve">nezbytná data k realizaci </w:t>
      </w:r>
      <w:r w:rsidR="00FD62AF">
        <w:rPr>
          <w:rFonts w:cs="Arial"/>
          <w:sz w:val="21"/>
          <w:szCs w:val="21"/>
        </w:rPr>
        <w:t>plnění poskytovatele</w:t>
      </w:r>
      <w:r w:rsidR="00D22E7C">
        <w:rPr>
          <w:rFonts w:cs="Arial"/>
          <w:sz w:val="21"/>
          <w:szCs w:val="21"/>
        </w:rPr>
        <w:t xml:space="preserve"> dle přílohy č. 3</w:t>
      </w:r>
      <w:r w:rsidR="00DF27BF">
        <w:rPr>
          <w:rFonts w:cs="Arial"/>
          <w:sz w:val="21"/>
          <w:szCs w:val="21"/>
        </w:rPr>
        <w:t xml:space="preserve"> </w:t>
      </w:r>
      <w:r w:rsidR="005F5DAB" w:rsidRPr="001B261D">
        <w:rPr>
          <w:rFonts w:cs="Arial"/>
          <w:sz w:val="21"/>
          <w:szCs w:val="21"/>
        </w:rPr>
        <w:t>s tím, že poskytovatel definuje</w:t>
      </w:r>
      <w:r w:rsidR="002D3456" w:rsidRPr="001B261D">
        <w:rPr>
          <w:rFonts w:cs="Arial"/>
          <w:sz w:val="21"/>
          <w:szCs w:val="21"/>
        </w:rPr>
        <w:t xml:space="preserve"> časovou disponibilitu a prioritu </w:t>
      </w:r>
      <w:r w:rsidR="00DC1329" w:rsidRPr="001B261D">
        <w:rPr>
          <w:rFonts w:cs="Arial"/>
          <w:sz w:val="21"/>
          <w:szCs w:val="21"/>
        </w:rPr>
        <w:t xml:space="preserve">v zajištění potřebných </w:t>
      </w:r>
      <w:r w:rsidR="002D3456" w:rsidRPr="001B261D">
        <w:rPr>
          <w:rFonts w:cs="Arial"/>
          <w:sz w:val="21"/>
          <w:szCs w:val="21"/>
        </w:rPr>
        <w:t>dat, a dále především rozsah a</w:t>
      </w:r>
      <w:r w:rsidR="005F5DAB" w:rsidRPr="001B261D">
        <w:rPr>
          <w:rFonts w:cs="Arial"/>
          <w:sz w:val="21"/>
          <w:szCs w:val="21"/>
        </w:rPr>
        <w:t xml:space="preserve"> </w:t>
      </w:r>
      <w:r w:rsidR="002D3456" w:rsidRPr="001B261D">
        <w:rPr>
          <w:rFonts w:cs="Arial"/>
          <w:sz w:val="21"/>
          <w:szCs w:val="21"/>
        </w:rPr>
        <w:t>formát</w:t>
      </w:r>
      <w:r w:rsidR="005F5DAB" w:rsidRPr="001B261D">
        <w:rPr>
          <w:rFonts w:cs="Arial"/>
          <w:sz w:val="21"/>
          <w:szCs w:val="21"/>
        </w:rPr>
        <w:t xml:space="preserve"> potřebných dat nezbytných pro realizaci simulačního nástroje </w:t>
      </w:r>
      <w:r w:rsidR="003C54F8" w:rsidRPr="001B261D">
        <w:rPr>
          <w:rFonts w:cs="Arial"/>
          <w:sz w:val="21"/>
          <w:szCs w:val="21"/>
        </w:rPr>
        <w:t xml:space="preserve">pro provedení </w:t>
      </w:r>
      <w:r w:rsidR="005F5DAB" w:rsidRPr="001B261D">
        <w:rPr>
          <w:rFonts w:cs="Arial"/>
          <w:sz w:val="21"/>
          <w:szCs w:val="21"/>
        </w:rPr>
        <w:t>aplikačních školení</w:t>
      </w:r>
      <w:r w:rsidR="00615591" w:rsidRPr="001B261D">
        <w:rPr>
          <w:rFonts w:cs="Arial"/>
          <w:sz w:val="21"/>
          <w:szCs w:val="21"/>
        </w:rPr>
        <w:t xml:space="preserve">, </w:t>
      </w:r>
      <w:r w:rsidR="00820E4B" w:rsidRPr="001B261D">
        <w:rPr>
          <w:rFonts w:cs="Arial"/>
          <w:sz w:val="21"/>
          <w:szCs w:val="21"/>
        </w:rPr>
        <w:t xml:space="preserve">uživatel </w:t>
      </w:r>
      <w:r w:rsidR="004F5ED9" w:rsidRPr="001B261D">
        <w:rPr>
          <w:rFonts w:cs="Arial"/>
          <w:sz w:val="21"/>
          <w:szCs w:val="21"/>
        </w:rPr>
        <w:t xml:space="preserve">zajistí dostupná data podle požadavku poskytovatele (rozsah, formát, kvalita, kvantita) a </w:t>
      </w:r>
      <w:r w:rsidR="00DC1329" w:rsidRPr="001B261D">
        <w:rPr>
          <w:rFonts w:cs="Arial"/>
          <w:sz w:val="21"/>
          <w:szCs w:val="21"/>
        </w:rPr>
        <w:t xml:space="preserve">efektivní </w:t>
      </w:r>
      <w:r w:rsidR="004F5ED9" w:rsidRPr="001B261D">
        <w:rPr>
          <w:rFonts w:cs="Arial"/>
          <w:sz w:val="21"/>
          <w:szCs w:val="21"/>
        </w:rPr>
        <w:t xml:space="preserve"> součinnost v dosažení kvalitních datových vstupů ve formě časových řad okrajových podmínek vnitřních a vnějších</w:t>
      </w:r>
      <w:r w:rsidR="00DF27BF">
        <w:rPr>
          <w:rFonts w:cs="Arial"/>
          <w:sz w:val="21"/>
          <w:szCs w:val="21"/>
        </w:rPr>
        <w:t>.</w:t>
      </w:r>
      <w:r w:rsidR="004F5ED9" w:rsidRPr="001B261D">
        <w:rPr>
          <w:rFonts w:cs="Arial"/>
          <w:sz w:val="21"/>
          <w:szCs w:val="21"/>
        </w:rPr>
        <w:t xml:space="preserve"> </w:t>
      </w:r>
    </w:p>
    <w:p w14:paraId="39898F28" w14:textId="07F972B1" w:rsidR="003C54F8" w:rsidRPr="001B261D" w:rsidRDefault="00FF1DE2" w:rsidP="00D8639B">
      <w:pPr>
        <w:pStyle w:val="ListParagraph"/>
        <w:numPr>
          <w:ilvl w:val="1"/>
          <w:numId w:val="11"/>
        </w:numPr>
        <w:contextualSpacing w:val="0"/>
        <w:rPr>
          <w:rFonts w:cs="Arial"/>
          <w:sz w:val="21"/>
          <w:szCs w:val="21"/>
        </w:rPr>
      </w:pPr>
      <w:r>
        <w:rPr>
          <w:rFonts w:cs="Arial"/>
          <w:sz w:val="21"/>
          <w:szCs w:val="21"/>
        </w:rPr>
        <w:t>Uživatel zajistí</w:t>
      </w:r>
      <w:r w:rsidR="00025492" w:rsidRPr="001B261D">
        <w:rPr>
          <w:rFonts w:cs="Arial"/>
          <w:sz w:val="21"/>
          <w:szCs w:val="21"/>
        </w:rPr>
        <w:t xml:space="preserve"> </w:t>
      </w:r>
      <w:r w:rsidR="00D22C75" w:rsidRPr="001B261D">
        <w:rPr>
          <w:rFonts w:cs="Arial"/>
          <w:sz w:val="21"/>
          <w:szCs w:val="21"/>
        </w:rPr>
        <w:t xml:space="preserve">přípravu </w:t>
      </w:r>
      <w:r w:rsidR="00025492" w:rsidRPr="001B261D">
        <w:rPr>
          <w:rFonts w:cs="Arial"/>
          <w:sz w:val="21"/>
          <w:szCs w:val="21"/>
        </w:rPr>
        <w:t>dat z </w:t>
      </w:r>
      <w:r w:rsidR="00C269B3">
        <w:rPr>
          <w:rFonts w:cs="Arial"/>
          <w:sz w:val="21"/>
          <w:szCs w:val="21"/>
        </w:rPr>
        <w:t>g</w:t>
      </w:r>
      <w:r w:rsidR="00C269B3" w:rsidRPr="001B261D">
        <w:rPr>
          <w:rFonts w:cs="Arial"/>
          <w:sz w:val="21"/>
          <w:szCs w:val="21"/>
        </w:rPr>
        <w:t xml:space="preserve">lobálních </w:t>
      </w:r>
      <w:r w:rsidR="00025492" w:rsidRPr="001B261D">
        <w:rPr>
          <w:rFonts w:cs="Arial"/>
          <w:sz w:val="21"/>
          <w:szCs w:val="21"/>
        </w:rPr>
        <w:t xml:space="preserve">a </w:t>
      </w:r>
      <w:r w:rsidR="00C269B3">
        <w:rPr>
          <w:rFonts w:cs="Arial"/>
          <w:sz w:val="21"/>
          <w:szCs w:val="21"/>
        </w:rPr>
        <w:t>r</w:t>
      </w:r>
      <w:r w:rsidR="00C269B3" w:rsidRPr="001B261D">
        <w:rPr>
          <w:rFonts w:cs="Arial"/>
          <w:sz w:val="21"/>
          <w:szCs w:val="21"/>
        </w:rPr>
        <w:t xml:space="preserve">egionálních </w:t>
      </w:r>
      <w:r w:rsidR="00025492" w:rsidRPr="001B261D">
        <w:rPr>
          <w:rFonts w:cs="Arial"/>
          <w:sz w:val="21"/>
          <w:szCs w:val="21"/>
        </w:rPr>
        <w:t xml:space="preserve">klimatických modelů do formy časových řad </w:t>
      </w:r>
      <w:r w:rsidR="00D22C75" w:rsidRPr="001B261D">
        <w:rPr>
          <w:rFonts w:cs="Arial"/>
          <w:sz w:val="21"/>
          <w:szCs w:val="21"/>
        </w:rPr>
        <w:t>klimatických</w:t>
      </w:r>
      <w:r w:rsidR="00025492" w:rsidRPr="001B261D">
        <w:rPr>
          <w:rFonts w:cs="Arial"/>
          <w:sz w:val="21"/>
          <w:szCs w:val="21"/>
        </w:rPr>
        <w:t xml:space="preserve"> proměnných v definované formě okrajových podmínek vhodných pro simulace se simulačním nástrojem</w:t>
      </w:r>
      <w:r w:rsidR="002538CB" w:rsidRPr="001B261D">
        <w:rPr>
          <w:rFonts w:cs="Arial"/>
          <w:sz w:val="21"/>
          <w:szCs w:val="21"/>
        </w:rPr>
        <w:t xml:space="preserve"> </w:t>
      </w:r>
      <w:r w:rsidR="00E13699" w:rsidRPr="001B261D">
        <w:rPr>
          <w:rFonts w:cs="Arial"/>
          <w:sz w:val="21"/>
          <w:szCs w:val="21"/>
        </w:rPr>
        <w:t xml:space="preserve">dle </w:t>
      </w:r>
      <w:r w:rsidR="00167060">
        <w:rPr>
          <w:rFonts w:cs="Arial"/>
          <w:sz w:val="21"/>
          <w:szCs w:val="21"/>
        </w:rPr>
        <w:t>přílohy č. 6</w:t>
      </w:r>
      <w:r w:rsidR="00D32E03" w:rsidRPr="001B261D">
        <w:rPr>
          <w:rFonts w:cs="Arial"/>
          <w:sz w:val="21"/>
          <w:szCs w:val="21"/>
        </w:rPr>
        <w:t xml:space="preserve"> této smlouvy.</w:t>
      </w:r>
    </w:p>
    <w:p w14:paraId="15C4C1B5" w14:textId="7E2C81A6" w:rsidR="005F5DAB" w:rsidRPr="001B261D" w:rsidRDefault="00FF1DE2" w:rsidP="00D8639B">
      <w:pPr>
        <w:pStyle w:val="ListParagraph"/>
        <w:numPr>
          <w:ilvl w:val="1"/>
          <w:numId w:val="11"/>
        </w:numPr>
        <w:contextualSpacing w:val="0"/>
        <w:rPr>
          <w:rFonts w:cs="Arial"/>
          <w:sz w:val="21"/>
          <w:szCs w:val="21"/>
        </w:rPr>
      </w:pPr>
      <w:r>
        <w:rPr>
          <w:rFonts w:cs="Arial"/>
          <w:sz w:val="21"/>
          <w:szCs w:val="21"/>
        </w:rPr>
        <w:t>Uživatel zajistí a připraví</w:t>
      </w:r>
      <w:r w:rsidRPr="001B261D">
        <w:rPr>
          <w:rFonts w:cs="Arial"/>
          <w:sz w:val="21"/>
          <w:szCs w:val="21"/>
        </w:rPr>
        <w:t xml:space="preserve"> </w:t>
      </w:r>
      <w:r w:rsidR="003C54F8" w:rsidRPr="001B261D">
        <w:rPr>
          <w:rFonts w:cs="Arial"/>
          <w:sz w:val="21"/>
          <w:szCs w:val="21"/>
        </w:rPr>
        <w:t xml:space="preserve">HW pro </w:t>
      </w:r>
      <w:r w:rsidR="003A1D66" w:rsidRPr="001B261D">
        <w:rPr>
          <w:rFonts w:cs="Arial"/>
          <w:sz w:val="21"/>
          <w:szCs w:val="21"/>
        </w:rPr>
        <w:t>instalaci</w:t>
      </w:r>
      <w:r w:rsidR="003C54F8" w:rsidRPr="001B261D">
        <w:rPr>
          <w:rFonts w:cs="Arial"/>
          <w:sz w:val="21"/>
          <w:szCs w:val="21"/>
        </w:rPr>
        <w:t xml:space="preserve"> výpočetního systému (software) MIKE SHE/HYDRO</w:t>
      </w:r>
      <w:r w:rsidR="00C007C8">
        <w:rPr>
          <w:rFonts w:cs="Arial"/>
          <w:sz w:val="21"/>
          <w:szCs w:val="21"/>
        </w:rPr>
        <w:t>/FEFLOW</w:t>
      </w:r>
      <w:r w:rsidR="003C54F8" w:rsidRPr="001B261D">
        <w:rPr>
          <w:rFonts w:cs="Arial"/>
          <w:sz w:val="21"/>
          <w:szCs w:val="21"/>
        </w:rPr>
        <w:t xml:space="preserve"> – MODELOVÝ SYSTÉM podle instrukcí a parametrů, které poskytne poskytovatel</w:t>
      </w:r>
      <w:r w:rsidR="00D22C75" w:rsidRPr="001B261D">
        <w:rPr>
          <w:rFonts w:cs="Arial"/>
          <w:sz w:val="21"/>
          <w:szCs w:val="21"/>
        </w:rPr>
        <w:t>.</w:t>
      </w:r>
    </w:p>
    <w:p w14:paraId="255F698A" w14:textId="747473BF" w:rsidR="003C54F8" w:rsidRPr="001B261D" w:rsidRDefault="00D32E03" w:rsidP="00D8639B">
      <w:pPr>
        <w:pStyle w:val="ListParagraph"/>
        <w:numPr>
          <w:ilvl w:val="1"/>
          <w:numId w:val="11"/>
        </w:numPr>
        <w:contextualSpacing w:val="0"/>
        <w:rPr>
          <w:rFonts w:cs="Arial"/>
          <w:sz w:val="21"/>
          <w:szCs w:val="21"/>
        </w:rPr>
      </w:pPr>
      <w:r w:rsidRPr="001B261D">
        <w:rPr>
          <w:rFonts w:cs="Arial"/>
          <w:sz w:val="21"/>
          <w:szCs w:val="21"/>
        </w:rPr>
        <w:t xml:space="preserve">Uživatel </w:t>
      </w:r>
      <w:r w:rsidR="003C54F8" w:rsidRPr="001B261D">
        <w:rPr>
          <w:rFonts w:cs="Arial"/>
          <w:sz w:val="21"/>
          <w:szCs w:val="21"/>
        </w:rPr>
        <w:t xml:space="preserve">se zavazuje, že bude </w:t>
      </w:r>
      <w:r w:rsidRPr="001B261D">
        <w:rPr>
          <w:rFonts w:cs="Arial"/>
          <w:sz w:val="21"/>
          <w:szCs w:val="21"/>
        </w:rPr>
        <w:t xml:space="preserve">uhrazovat </w:t>
      </w:r>
      <w:r w:rsidR="003C54F8" w:rsidRPr="001B261D">
        <w:rPr>
          <w:rFonts w:cs="Arial"/>
          <w:sz w:val="21"/>
          <w:szCs w:val="21"/>
        </w:rPr>
        <w:t xml:space="preserve">dílčí fakturaci podle schváleného </w:t>
      </w:r>
      <w:r w:rsidR="00DD4265" w:rsidRPr="001B261D">
        <w:rPr>
          <w:rFonts w:cs="Arial"/>
          <w:sz w:val="21"/>
          <w:szCs w:val="21"/>
        </w:rPr>
        <w:t>harmonogramu</w:t>
      </w:r>
      <w:r w:rsidR="005C449A" w:rsidRPr="001B261D">
        <w:rPr>
          <w:rFonts w:cs="Arial"/>
          <w:sz w:val="21"/>
          <w:szCs w:val="21"/>
        </w:rPr>
        <w:t xml:space="preserve"> činností</w:t>
      </w:r>
      <w:r w:rsidR="003C54F8" w:rsidRPr="001B261D">
        <w:rPr>
          <w:rFonts w:cs="Arial"/>
          <w:sz w:val="21"/>
          <w:szCs w:val="21"/>
        </w:rPr>
        <w:t xml:space="preserve"> a</w:t>
      </w:r>
      <w:r w:rsidR="005C449A" w:rsidRPr="001B261D">
        <w:rPr>
          <w:rFonts w:cs="Arial"/>
          <w:sz w:val="21"/>
          <w:szCs w:val="21"/>
        </w:rPr>
        <w:t xml:space="preserve"> dílčího</w:t>
      </w:r>
      <w:r w:rsidR="003C54F8" w:rsidRPr="001B261D">
        <w:rPr>
          <w:rFonts w:cs="Arial"/>
          <w:sz w:val="21"/>
          <w:szCs w:val="21"/>
        </w:rPr>
        <w:t xml:space="preserve"> rozpočtu,</w:t>
      </w:r>
      <w:r w:rsidR="00EB10E8">
        <w:rPr>
          <w:rFonts w:cs="Arial"/>
          <w:sz w:val="21"/>
          <w:szCs w:val="21"/>
        </w:rPr>
        <w:t xml:space="preserve"> které jsou uvedeny v</w:t>
      </w:r>
      <w:r w:rsidR="003C54F8" w:rsidRPr="001B261D">
        <w:rPr>
          <w:rFonts w:cs="Arial"/>
          <w:sz w:val="21"/>
          <w:szCs w:val="21"/>
        </w:rPr>
        <w:t xml:space="preserve"> přílo</w:t>
      </w:r>
      <w:r w:rsidR="00EB10E8">
        <w:rPr>
          <w:rFonts w:cs="Arial"/>
          <w:sz w:val="21"/>
          <w:szCs w:val="21"/>
        </w:rPr>
        <w:t>ze</w:t>
      </w:r>
      <w:r w:rsidR="003C54F8" w:rsidRPr="001B261D">
        <w:rPr>
          <w:rFonts w:cs="Arial"/>
          <w:sz w:val="21"/>
          <w:szCs w:val="21"/>
        </w:rPr>
        <w:t xml:space="preserve"> č. </w:t>
      </w:r>
      <w:r w:rsidR="00560EB1">
        <w:rPr>
          <w:rFonts w:cs="Arial"/>
          <w:sz w:val="21"/>
          <w:szCs w:val="21"/>
        </w:rPr>
        <w:t>7</w:t>
      </w:r>
      <w:r w:rsidR="003C54F8" w:rsidRPr="001B261D">
        <w:rPr>
          <w:rFonts w:cs="Arial"/>
          <w:sz w:val="21"/>
          <w:szCs w:val="21"/>
        </w:rPr>
        <w:t xml:space="preserve"> a č. </w:t>
      </w:r>
      <w:r w:rsidR="00560EB1">
        <w:rPr>
          <w:rFonts w:cs="Arial"/>
          <w:sz w:val="21"/>
          <w:szCs w:val="21"/>
        </w:rPr>
        <w:t>8</w:t>
      </w:r>
      <w:r w:rsidR="00EB10E8">
        <w:rPr>
          <w:rFonts w:cs="Arial"/>
          <w:sz w:val="21"/>
          <w:szCs w:val="21"/>
        </w:rPr>
        <w:t xml:space="preserve"> této smlouvy</w:t>
      </w:r>
      <w:r w:rsidR="003C54F8" w:rsidRPr="001B261D">
        <w:rPr>
          <w:rFonts w:cs="Arial"/>
          <w:sz w:val="21"/>
          <w:szCs w:val="21"/>
        </w:rPr>
        <w:t>. K </w:t>
      </w:r>
      <w:r w:rsidRPr="001B261D">
        <w:rPr>
          <w:rFonts w:cs="Arial"/>
          <w:sz w:val="21"/>
          <w:szCs w:val="21"/>
        </w:rPr>
        <w:t xml:space="preserve">uhrazení </w:t>
      </w:r>
      <w:r w:rsidR="002D3456" w:rsidRPr="001B261D">
        <w:rPr>
          <w:rFonts w:cs="Arial"/>
          <w:sz w:val="21"/>
          <w:szCs w:val="21"/>
        </w:rPr>
        <w:t>dílčí faktur</w:t>
      </w:r>
      <w:r w:rsidRPr="001B261D">
        <w:rPr>
          <w:rFonts w:cs="Arial"/>
          <w:sz w:val="21"/>
          <w:szCs w:val="21"/>
        </w:rPr>
        <w:t>y</w:t>
      </w:r>
      <w:r w:rsidR="002D3456" w:rsidRPr="001B261D">
        <w:rPr>
          <w:rFonts w:cs="Arial"/>
          <w:sz w:val="21"/>
          <w:szCs w:val="21"/>
        </w:rPr>
        <w:t xml:space="preserve"> dochází vždy až </w:t>
      </w:r>
      <w:r w:rsidRPr="001B261D">
        <w:rPr>
          <w:rFonts w:cs="Arial"/>
          <w:sz w:val="21"/>
          <w:szCs w:val="21"/>
        </w:rPr>
        <w:t xml:space="preserve">poté co </w:t>
      </w:r>
      <w:r w:rsidR="00EB10E8">
        <w:rPr>
          <w:rFonts w:cs="Arial"/>
          <w:sz w:val="21"/>
          <w:szCs w:val="21"/>
        </w:rPr>
        <w:t>VKV</w:t>
      </w:r>
      <w:r w:rsidR="00EB10E8" w:rsidRPr="001B261D">
        <w:rPr>
          <w:rFonts w:cs="Arial"/>
          <w:sz w:val="21"/>
          <w:szCs w:val="21"/>
        </w:rPr>
        <w:t xml:space="preserve"> </w:t>
      </w:r>
      <w:r w:rsidR="002D3456" w:rsidRPr="001B261D">
        <w:rPr>
          <w:rFonts w:cs="Arial"/>
          <w:sz w:val="21"/>
          <w:szCs w:val="21"/>
        </w:rPr>
        <w:t>potvr</w:t>
      </w:r>
      <w:r w:rsidRPr="001B261D">
        <w:rPr>
          <w:rFonts w:cs="Arial"/>
          <w:sz w:val="21"/>
          <w:szCs w:val="21"/>
        </w:rPr>
        <w:t>dí</w:t>
      </w:r>
      <w:r w:rsidR="002D3456" w:rsidRPr="001B261D">
        <w:rPr>
          <w:rFonts w:cs="Arial"/>
          <w:sz w:val="21"/>
          <w:szCs w:val="21"/>
        </w:rPr>
        <w:t xml:space="preserve"> </w:t>
      </w:r>
      <w:r w:rsidR="003C54F8" w:rsidRPr="001B261D">
        <w:rPr>
          <w:rFonts w:cs="Arial"/>
          <w:sz w:val="21"/>
          <w:szCs w:val="21"/>
        </w:rPr>
        <w:t>akceptační</w:t>
      </w:r>
      <w:r w:rsidR="002D3456" w:rsidRPr="001B261D">
        <w:rPr>
          <w:rFonts w:cs="Arial"/>
          <w:sz w:val="21"/>
          <w:szCs w:val="21"/>
        </w:rPr>
        <w:t xml:space="preserve"> </w:t>
      </w:r>
      <w:r w:rsidR="003C54F8" w:rsidRPr="001B261D">
        <w:rPr>
          <w:rFonts w:cs="Arial"/>
          <w:sz w:val="21"/>
          <w:szCs w:val="21"/>
        </w:rPr>
        <w:t>protokol jednotliv</w:t>
      </w:r>
      <w:r w:rsidRPr="001B261D">
        <w:rPr>
          <w:rFonts w:cs="Arial"/>
          <w:sz w:val="21"/>
          <w:szCs w:val="21"/>
        </w:rPr>
        <w:t>é</w:t>
      </w:r>
      <w:r w:rsidR="003C54F8" w:rsidRPr="001B261D">
        <w:rPr>
          <w:rFonts w:cs="Arial"/>
          <w:sz w:val="21"/>
          <w:szCs w:val="21"/>
        </w:rPr>
        <w:t xml:space="preserve"> etap</w:t>
      </w:r>
      <w:r w:rsidRPr="001B261D">
        <w:rPr>
          <w:rFonts w:cs="Arial"/>
          <w:sz w:val="21"/>
          <w:szCs w:val="21"/>
        </w:rPr>
        <w:t>y</w:t>
      </w:r>
      <w:r w:rsidR="003C54F8" w:rsidRPr="001B261D">
        <w:rPr>
          <w:rFonts w:cs="Arial"/>
          <w:sz w:val="21"/>
          <w:szCs w:val="21"/>
        </w:rPr>
        <w:t xml:space="preserve"> </w:t>
      </w:r>
      <w:r w:rsidR="002D3456" w:rsidRPr="001B261D">
        <w:rPr>
          <w:rFonts w:cs="Arial"/>
          <w:sz w:val="21"/>
          <w:szCs w:val="21"/>
        </w:rPr>
        <w:t xml:space="preserve">realizace této </w:t>
      </w:r>
      <w:r w:rsidR="00D22C75" w:rsidRPr="001B261D">
        <w:rPr>
          <w:rFonts w:cs="Arial"/>
          <w:sz w:val="21"/>
          <w:szCs w:val="21"/>
        </w:rPr>
        <w:t>smlouvy</w:t>
      </w:r>
      <w:r w:rsidR="00560EB1">
        <w:rPr>
          <w:rFonts w:cs="Arial"/>
          <w:sz w:val="21"/>
          <w:szCs w:val="21"/>
        </w:rPr>
        <w:t>.</w:t>
      </w:r>
      <w:r w:rsidR="001C4B1B" w:rsidRPr="001B261D">
        <w:rPr>
          <w:rFonts w:cs="Arial"/>
          <w:sz w:val="21"/>
          <w:szCs w:val="21"/>
        </w:rPr>
        <w:t xml:space="preserve"> </w:t>
      </w:r>
      <w:r w:rsidR="003C54F8" w:rsidRPr="001B261D">
        <w:rPr>
          <w:rFonts w:cs="Arial"/>
          <w:sz w:val="21"/>
          <w:szCs w:val="21"/>
        </w:rPr>
        <w:t xml:space="preserve"> </w:t>
      </w:r>
    </w:p>
    <w:p w14:paraId="332763D0" w14:textId="76D5C01D" w:rsidR="002D3456" w:rsidRPr="001B261D" w:rsidRDefault="00916499" w:rsidP="00D8639B">
      <w:pPr>
        <w:pStyle w:val="ListParagraph"/>
        <w:numPr>
          <w:ilvl w:val="1"/>
          <w:numId w:val="11"/>
        </w:numPr>
        <w:contextualSpacing w:val="0"/>
        <w:rPr>
          <w:rFonts w:cs="Arial"/>
          <w:sz w:val="21"/>
          <w:szCs w:val="21"/>
        </w:rPr>
      </w:pPr>
      <w:r w:rsidRPr="001B261D">
        <w:rPr>
          <w:rFonts w:cs="Arial"/>
          <w:sz w:val="21"/>
          <w:szCs w:val="21"/>
        </w:rPr>
        <w:t xml:space="preserve">Uživatel </w:t>
      </w:r>
      <w:r w:rsidR="002D3456" w:rsidRPr="001B261D">
        <w:rPr>
          <w:rFonts w:cs="Arial"/>
          <w:sz w:val="21"/>
          <w:szCs w:val="21"/>
        </w:rPr>
        <w:t xml:space="preserve">jmenuje dva členy výrobního a kontrolního výboru z řad </w:t>
      </w:r>
      <w:r w:rsidR="00D32E03" w:rsidRPr="001B261D">
        <w:rPr>
          <w:rFonts w:cs="Arial"/>
          <w:sz w:val="21"/>
          <w:szCs w:val="21"/>
        </w:rPr>
        <w:t xml:space="preserve">pracovníků uživatele </w:t>
      </w:r>
      <w:r w:rsidR="002D3456" w:rsidRPr="001B261D">
        <w:rPr>
          <w:rFonts w:cs="Arial"/>
          <w:sz w:val="21"/>
          <w:szCs w:val="21"/>
        </w:rPr>
        <w:t>a dále jmenuje</w:t>
      </w:r>
      <w:r w:rsidRPr="001B261D">
        <w:rPr>
          <w:rFonts w:cs="Arial"/>
          <w:sz w:val="21"/>
          <w:szCs w:val="21"/>
        </w:rPr>
        <w:t xml:space="preserve"> jednoho</w:t>
      </w:r>
      <w:r w:rsidR="002D3456" w:rsidRPr="001B261D">
        <w:rPr>
          <w:rFonts w:cs="Arial"/>
          <w:sz w:val="21"/>
          <w:szCs w:val="21"/>
        </w:rPr>
        <w:t xml:space="preserve"> sekretáře výrobního a kontrolního výboru. Tyto jmenované členy výrobního a kontrolního výboru a sekretáře výboru jmenuje </w:t>
      </w:r>
      <w:r w:rsidR="00D32E03" w:rsidRPr="001B261D">
        <w:rPr>
          <w:rFonts w:cs="Arial"/>
          <w:sz w:val="21"/>
          <w:szCs w:val="21"/>
        </w:rPr>
        <w:t>statutární orgán uživatele, a to</w:t>
      </w:r>
      <w:r w:rsidR="002D3456" w:rsidRPr="001B261D">
        <w:rPr>
          <w:rFonts w:cs="Arial"/>
          <w:sz w:val="21"/>
          <w:szCs w:val="21"/>
        </w:rPr>
        <w:t xml:space="preserve"> jmenovacím </w:t>
      </w:r>
      <w:r w:rsidR="002D3456" w:rsidRPr="001B261D">
        <w:rPr>
          <w:rFonts w:cs="Arial"/>
          <w:sz w:val="21"/>
          <w:szCs w:val="21"/>
        </w:rPr>
        <w:lastRenderedPageBreak/>
        <w:t xml:space="preserve">dekretem. Změnu členů výrobního a kontrolního a sekretáře výboru provádí </w:t>
      </w:r>
      <w:r w:rsidRPr="001B261D">
        <w:rPr>
          <w:rFonts w:cs="Arial"/>
          <w:sz w:val="21"/>
          <w:szCs w:val="21"/>
        </w:rPr>
        <w:t>statutární orgán uživatele</w:t>
      </w:r>
      <w:r w:rsidR="002D3456" w:rsidRPr="001B261D">
        <w:rPr>
          <w:rFonts w:cs="Arial"/>
          <w:sz w:val="21"/>
          <w:szCs w:val="21"/>
        </w:rPr>
        <w:t xml:space="preserve"> odvoláním a jmenováním nových bez </w:t>
      </w:r>
      <w:r w:rsidR="00D90535" w:rsidRPr="001B261D">
        <w:rPr>
          <w:rFonts w:cs="Arial"/>
          <w:sz w:val="21"/>
          <w:szCs w:val="21"/>
        </w:rPr>
        <w:t xml:space="preserve">jakýchkoliv </w:t>
      </w:r>
      <w:r w:rsidR="002D3456" w:rsidRPr="001B261D">
        <w:rPr>
          <w:rFonts w:cs="Arial"/>
          <w:sz w:val="21"/>
          <w:szCs w:val="21"/>
        </w:rPr>
        <w:t>omezení.</w:t>
      </w:r>
    </w:p>
    <w:p w14:paraId="63B18C28" w14:textId="01380F73" w:rsidR="002D3456" w:rsidRPr="001B261D" w:rsidRDefault="00916499" w:rsidP="00D8639B">
      <w:pPr>
        <w:pStyle w:val="ListParagraph"/>
        <w:numPr>
          <w:ilvl w:val="1"/>
          <w:numId w:val="11"/>
        </w:numPr>
        <w:contextualSpacing w:val="0"/>
        <w:rPr>
          <w:rFonts w:cs="Arial"/>
          <w:sz w:val="21"/>
          <w:szCs w:val="21"/>
        </w:rPr>
      </w:pPr>
      <w:r w:rsidRPr="001B261D">
        <w:rPr>
          <w:rFonts w:cs="Arial"/>
          <w:sz w:val="21"/>
          <w:szCs w:val="21"/>
        </w:rPr>
        <w:t xml:space="preserve">Uživatel </w:t>
      </w:r>
      <w:r w:rsidR="002D3456" w:rsidRPr="001B261D">
        <w:rPr>
          <w:rFonts w:cs="Arial"/>
          <w:sz w:val="21"/>
          <w:szCs w:val="21"/>
        </w:rPr>
        <w:t xml:space="preserve">vytvoří maximálně synergické prostředí a bude poskytovat potřebnou </w:t>
      </w:r>
      <w:r w:rsidR="00F048E6" w:rsidRPr="001B261D">
        <w:rPr>
          <w:rFonts w:cs="Arial"/>
          <w:sz w:val="21"/>
          <w:szCs w:val="21"/>
        </w:rPr>
        <w:t xml:space="preserve">koordinaci a součinnost při realizaci této smlouvy. </w:t>
      </w:r>
      <w:r w:rsidR="002D3456" w:rsidRPr="001B261D">
        <w:rPr>
          <w:rFonts w:cs="Arial"/>
          <w:sz w:val="21"/>
          <w:szCs w:val="21"/>
        </w:rPr>
        <w:t xml:space="preserve"> </w:t>
      </w:r>
    </w:p>
    <w:p w14:paraId="1C64225A" w14:textId="5EB56C71" w:rsidR="00B54190" w:rsidRPr="001B261D" w:rsidRDefault="00916499" w:rsidP="00D8639B">
      <w:pPr>
        <w:pStyle w:val="ListParagraph"/>
        <w:numPr>
          <w:ilvl w:val="1"/>
          <w:numId w:val="11"/>
        </w:numPr>
        <w:contextualSpacing w:val="0"/>
        <w:rPr>
          <w:rFonts w:cs="Arial"/>
          <w:sz w:val="21"/>
          <w:szCs w:val="21"/>
        </w:rPr>
      </w:pPr>
      <w:r w:rsidRPr="001B261D">
        <w:rPr>
          <w:rFonts w:cs="Arial"/>
          <w:sz w:val="21"/>
          <w:szCs w:val="21"/>
        </w:rPr>
        <w:t xml:space="preserve">Uživatel </w:t>
      </w:r>
      <w:r w:rsidR="007069FA" w:rsidRPr="001B261D">
        <w:rPr>
          <w:rFonts w:cs="Arial"/>
          <w:sz w:val="21"/>
          <w:szCs w:val="21"/>
        </w:rPr>
        <w:t>zajistí</w:t>
      </w:r>
      <w:r w:rsidR="00B54190" w:rsidRPr="001B261D">
        <w:rPr>
          <w:rFonts w:cs="Arial"/>
          <w:sz w:val="21"/>
          <w:szCs w:val="21"/>
        </w:rPr>
        <w:t xml:space="preserve"> </w:t>
      </w:r>
      <w:r w:rsidR="00D90535" w:rsidRPr="001B261D">
        <w:rPr>
          <w:rFonts w:cs="Arial"/>
          <w:sz w:val="21"/>
          <w:szCs w:val="21"/>
        </w:rPr>
        <w:t xml:space="preserve">efektivní </w:t>
      </w:r>
      <w:r w:rsidR="00B54190" w:rsidRPr="001B261D">
        <w:rPr>
          <w:rFonts w:cs="Arial"/>
          <w:sz w:val="21"/>
          <w:szCs w:val="21"/>
        </w:rPr>
        <w:t xml:space="preserve">součinnost v oblasti definice potřebných dat, jejich kontroly </w:t>
      </w:r>
      <w:r w:rsidR="00D22C75" w:rsidRPr="001B261D">
        <w:rPr>
          <w:rFonts w:cs="Arial"/>
          <w:sz w:val="21"/>
          <w:szCs w:val="21"/>
        </w:rPr>
        <w:t>a v</w:t>
      </w:r>
      <w:r w:rsidR="00B54190" w:rsidRPr="001B261D">
        <w:rPr>
          <w:rFonts w:cs="Arial"/>
          <w:sz w:val="21"/>
          <w:szCs w:val="21"/>
        </w:rPr>
        <w:t> jejich zpracování a přípravě formátů pro simulační nástroj.</w:t>
      </w:r>
    </w:p>
    <w:p w14:paraId="00E683B3" w14:textId="77777777" w:rsidR="005F5DAB" w:rsidRDefault="005F5DAB" w:rsidP="00E17754">
      <w:pPr>
        <w:ind w:left="0" w:firstLine="0"/>
        <w:rPr>
          <w:rFonts w:cs="Arial"/>
          <w:sz w:val="21"/>
          <w:szCs w:val="21"/>
        </w:rPr>
      </w:pPr>
    </w:p>
    <w:p w14:paraId="231BDEEA" w14:textId="745B7D74" w:rsidR="00E17754" w:rsidRPr="007D27C0" w:rsidRDefault="008B2491" w:rsidP="00E17754">
      <w:pPr>
        <w:pStyle w:val="ListParagraph"/>
        <w:numPr>
          <w:ilvl w:val="0"/>
          <w:numId w:val="11"/>
        </w:numPr>
        <w:contextualSpacing w:val="0"/>
        <w:rPr>
          <w:rFonts w:cs="Arial"/>
          <w:b/>
          <w:smallCaps/>
          <w:spacing w:val="32"/>
          <w:sz w:val="21"/>
          <w:szCs w:val="21"/>
        </w:rPr>
      </w:pPr>
      <w:r w:rsidRPr="007D27C0">
        <w:rPr>
          <w:rFonts w:cs="Arial"/>
          <w:b/>
          <w:smallCaps/>
          <w:spacing w:val="32"/>
          <w:sz w:val="21"/>
          <w:szCs w:val="21"/>
        </w:rPr>
        <w:t>Průběh kontroly</w:t>
      </w:r>
      <w:r w:rsidR="004E0C86" w:rsidRPr="007D27C0">
        <w:rPr>
          <w:rFonts w:cs="Arial"/>
          <w:b/>
          <w:smallCaps/>
          <w:spacing w:val="32"/>
          <w:sz w:val="21"/>
          <w:szCs w:val="21"/>
        </w:rPr>
        <w:t xml:space="preserve"> realizace </w:t>
      </w:r>
      <w:r w:rsidRPr="007D27C0">
        <w:rPr>
          <w:rFonts w:cs="Arial"/>
          <w:b/>
          <w:smallCaps/>
          <w:spacing w:val="32"/>
          <w:sz w:val="21"/>
          <w:szCs w:val="21"/>
        </w:rPr>
        <w:t xml:space="preserve">plnění </w:t>
      </w:r>
      <w:r w:rsidR="007D6227" w:rsidRPr="007D27C0">
        <w:rPr>
          <w:rFonts w:cs="Arial"/>
          <w:b/>
          <w:smallCaps/>
          <w:spacing w:val="32"/>
          <w:sz w:val="21"/>
          <w:szCs w:val="21"/>
        </w:rPr>
        <w:t>poskytovatelem</w:t>
      </w:r>
      <w:r w:rsidR="004E0C86" w:rsidRPr="007D27C0">
        <w:rPr>
          <w:rFonts w:cs="Arial"/>
          <w:b/>
          <w:smallCaps/>
          <w:spacing w:val="32"/>
          <w:sz w:val="21"/>
          <w:szCs w:val="21"/>
        </w:rPr>
        <w:t xml:space="preserve"> a organizační </w:t>
      </w:r>
      <w:r w:rsidR="00B903E4" w:rsidRPr="007D27C0">
        <w:rPr>
          <w:rFonts w:cs="Arial"/>
          <w:b/>
          <w:smallCaps/>
          <w:spacing w:val="32"/>
          <w:sz w:val="21"/>
          <w:szCs w:val="21"/>
        </w:rPr>
        <w:t>zabezpečení součinnosti</w:t>
      </w:r>
      <w:r w:rsidR="00AB2173" w:rsidRPr="007D27C0">
        <w:rPr>
          <w:rFonts w:cs="Arial"/>
          <w:b/>
          <w:smallCaps/>
          <w:spacing w:val="32"/>
          <w:sz w:val="21"/>
          <w:szCs w:val="21"/>
        </w:rPr>
        <w:t xml:space="preserve"> s</w:t>
      </w:r>
      <w:r w:rsidR="00F048E6" w:rsidRPr="007D27C0">
        <w:rPr>
          <w:rFonts w:cs="Arial"/>
          <w:b/>
          <w:smallCaps/>
          <w:spacing w:val="32"/>
          <w:sz w:val="21"/>
          <w:szCs w:val="21"/>
        </w:rPr>
        <w:t xml:space="preserve"> </w:t>
      </w:r>
      <w:r w:rsidR="00916499">
        <w:rPr>
          <w:rFonts w:cs="Arial"/>
          <w:b/>
          <w:smallCaps/>
          <w:spacing w:val="32"/>
          <w:sz w:val="21"/>
          <w:szCs w:val="21"/>
        </w:rPr>
        <w:t>uživatelem</w:t>
      </w:r>
      <w:r w:rsidR="00850706" w:rsidRPr="007D27C0">
        <w:rPr>
          <w:rFonts w:cs="Arial"/>
          <w:b/>
          <w:smallCaps/>
          <w:spacing w:val="32"/>
          <w:sz w:val="21"/>
          <w:szCs w:val="21"/>
        </w:rPr>
        <w:t>.</w:t>
      </w:r>
    </w:p>
    <w:p w14:paraId="3D54928D" w14:textId="161898E8" w:rsidR="00850706" w:rsidRDefault="00850706" w:rsidP="001B261D">
      <w:pPr>
        <w:pStyle w:val="ListParagraph"/>
        <w:numPr>
          <w:ilvl w:val="1"/>
          <w:numId w:val="11"/>
        </w:numPr>
        <w:contextualSpacing w:val="0"/>
        <w:rPr>
          <w:rFonts w:cs="Arial"/>
          <w:sz w:val="21"/>
          <w:szCs w:val="21"/>
        </w:rPr>
      </w:pPr>
      <w:r>
        <w:rPr>
          <w:rFonts w:cs="Arial"/>
          <w:sz w:val="21"/>
          <w:szCs w:val="21"/>
        </w:rPr>
        <w:t xml:space="preserve">Zřizuje se výrobní </w:t>
      </w:r>
      <w:r w:rsidR="00F048E6">
        <w:rPr>
          <w:rFonts w:cs="Arial"/>
          <w:sz w:val="21"/>
          <w:szCs w:val="21"/>
        </w:rPr>
        <w:t xml:space="preserve">a kontrolní </w:t>
      </w:r>
      <w:r>
        <w:rPr>
          <w:rFonts w:cs="Arial"/>
          <w:sz w:val="21"/>
          <w:szCs w:val="21"/>
        </w:rPr>
        <w:t>výbor</w:t>
      </w:r>
      <w:r w:rsidR="00F048E6">
        <w:rPr>
          <w:rFonts w:cs="Arial"/>
          <w:sz w:val="21"/>
          <w:szCs w:val="21"/>
        </w:rPr>
        <w:t xml:space="preserve"> </w:t>
      </w:r>
      <w:r w:rsidR="00F048E6" w:rsidRPr="000056EA">
        <w:rPr>
          <w:rFonts w:cs="Arial"/>
          <w:b/>
          <w:bCs/>
          <w:sz w:val="21"/>
          <w:szCs w:val="21"/>
        </w:rPr>
        <w:t>VKV</w:t>
      </w:r>
      <w:r w:rsidR="002B74FB">
        <w:rPr>
          <w:rFonts w:cs="Arial"/>
          <w:sz w:val="21"/>
          <w:szCs w:val="21"/>
        </w:rPr>
        <w:t xml:space="preserve">, který je </w:t>
      </w:r>
      <w:r w:rsidR="00D078E0">
        <w:rPr>
          <w:rFonts w:cs="Arial"/>
          <w:sz w:val="21"/>
          <w:szCs w:val="21"/>
        </w:rPr>
        <w:t>konfigurován</w:t>
      </w:r>
      <w:r w:rsidR="002B74FB">
        <w:rPr>
          <w:rFonts w:cs="Arial"/>
          <w:sz w:val="21"/>
          <w:szCs w:val="21"/>
        </w:rPr>
        <w:t xml:space="preserve"> tak, že má </w:t>
      </w:r>
      <w:r w:rsidR="00916499">
        <w:rPr>
          <w:rFonts w:cs="Arial"/>
          <w:sz w:val="21"/>
          <w:szCs w:val="21"/>
        </w:rPr>
        <w:t xml:space="preserve">tři </w:t>
      </w:r>
      <w:r w:rsidR="002B74FB">
        <w:rPr>
          <w:rFonts w:cs="Arial"/>
          <w:sz w:val="21"/>
          <w:szCs w:val="21"/>
        </w:rPr>
        <w:t>stálé členy</w:t>
      </w:r>
      <w:r w:rsidR="00891084">
        <w:rPr>
          <w:rFonts w:cs="Arial"/>
          <w:sz w:val="21"/>
          <w:szCs w:val="21"/>
        </w:rPr>
        <w:t xml:space="preserve"> a sekretáře VKV</w:t>
      </w:r>
      <w:r w:rsidR="002B74FB">
        <w:rPr>
          <w:rFonts w:cs="Arial"/>
          <w:sz w:val="21"/>
          <w:szCs w:val="21"/>
        </w:rPr>
        <w:t xml:space="preserve">. Dva </w:t>
      </w:r>
      <w:r w:rsidR="00397316">
        <w:rPr>
          <w:rFonts w:cs="Arial"/>
          <w:sz w:val="21"/>
          <w:szCs w:val="21"/>
        </w:rPr>
        <w:t>členové</w:t>
      </w:r>
      <w:r w:rsidR="00891084">
        <w:rPr>
          <w:rFonts w:cs="Arial"/>
          <w:sz w:val="21"/>
          <w:szCs w:val="21"/>
        </w:rPr>
        <w:t xml:space="preserve"> VKV a sekretář</w:t>
      </w:r>
      <w:r w:rsidR="00397316">
        <w:rPr>
          <w:rFonts w:cs="Arial"/>
          <w:sz w:val="21"/>
          <w:szCs w:val="21"/>
        </w:rPr>
        <w:t xml:space="preserve"> jsou jmenování </w:t>
      </w:r>
      <w:r w:rsidR="005C449A">
        <w:rPr>
          <w:rFonts w:cs="Arial"/>
          <w:sz w:val="21"/>
          <w:szCs w:val="21"/>
        </w:rPr>
        <w:t xml:space="preserve">uživatelem </w:t>
      </w:r>
      <w:r w:rsidR="00D22C75">
        <w:rPr>
          <w:rFonts w:cs="Arial"/>
          <w:sz w:val="21"/>
          <w:szCs w:val="21"/>
        </w:rPr>
        <w:t>dle</w:t>
      </w:r>
      <w:r w:rsidR="002F65EB">
        <w:rPr>
          <w:rFonts w:cs="Arial"/>
          <w:sz w:val="21"/>
          <w:szCs w:val="21"/>
        </w:rPr>
        <w:t xml:space="preserve"> </w:t>
      </w:r>
      <w:r w:rsidR="00916499">
        <w:rPr>
          <w:rFonts w:cs="Arial"/>
          <w:sz w:val="21"/>
          <w:szCs w:val="21"/>
        </w:rPr>
        <w:t xml:space="preserve">čl. </w:t>
      </w:r>
      <w:r w:rsidR="002F65EB">
        <w:rPr>
          <w:rFonts w:cs="Arial"/>
          <w:sz w:val="21"/>
          <w:szCs w:val="21"/>
        </w:rPr>
        <w:t>V</w:t>
      </w:r>
      <w:r w:rsidR="00916499">
        <w:rPr>
          <w:rFonts w:cs="Arial"/>
          <w:sz w:val="21"/>
          <w:szCs w:val="21"/>
        </w:rPr>
        <w:t xml:space="preserve">. </w:t>
      </w:r>
      <w:r w:rsidR="00EB10E8">
        <w:rPr>
          <w:rFonts w:cs="Arial"/>
          <w:sz w:val="21"/>
          <w:szCs w:val="21"/>
        </w:rPr>
        <w:t>odst</w:t>
      </w:r>
      <w:r w:rsidR="00916499">
        <w:rPr>
          <w:rFonts w:cs="Arial"/>
          <w:sz w:val="21"/>
          <w:szCs w:val="21"/>
        </w:rPr>
        <w:t xml:space="preserve">. </w:t>
      </w:r>
      <w:r w:rsidR="00EB10E8">
        <w:rPr>
          <w:rFonts w:cs="Arial"/>
          <w:sz w:val="21"/>
          <w:szCs w:val="21"/>
        </w:rPr>
        <w:t>5.</w:t>
      </w:r>
      <w:r w:rsidR="005C449A">
        <w:rPr>
          <w:rFonts w:cs="Arial"/>
          <w:sz w:val="21"/>
          <w:szCs w:val="21"/>
        </w:rPr>
        <w:t xml:space="preserve"> této smlouvy</w:t>
      </w:r>
      <w:r w:rsidR="00A828BB">
        <w:rPr>
          <w:rFonts w:cs="Arial"/>
          <w:sz w:val="21"/>
          <w:szCs w:val="21"/>
        </w:rPr>
        <w:t xml:space="preserve">: </w:t>
      </w:r>
    </w:p>
    <w:p w14:paraId="169448B7" w14:textId="6A77ED3D" w:rsidR="00F048E6" w:rsidRDefault="00F048E6" w:rsidP="001B261D">
      <w:pPr>
        <w:pStyle w:val="ListParagraph"/>
        <w:numPr>
          <w:ilvl w:val="3"/>
          <w:numId w:val="11"/>
        </w:numPr>
        <w:contextualSpacing w:val="0"/>
        <w:rPr>
          <w:rFonts w:cs="Arial"/>
          <w:sz w:val="21"/>
          <w:szCs w:val="21"/>
        </w:rPr>
      </w:pPr>
      <w:r w:rsidRPr="00F048E6">
        <w:rPr>
          <w:rFonts w:cs="Arial"/>
          <w:sz w:val="21"/>
          <w:szCs w:val="21"/>
        </w:rPr>
        <w:t xml:space="preserve">Předseda VKV jmenován </w:t>
      </w:r>
      <w:r w:rsidR="00916499">
        <w:rPr>
          <w:rFonts w:cs="Arial"/>
          <w:sz w:val="21"/>
          <w:szCs w:val="21"/>
        </w:rPr>
        <w:t>statutárním orgánem uživatele</w:t>
      </w:r>
      <w:r w:rsidRPr="00891084">
        <w:rPr>
          <w:rFonts w:cs="Arial"/>
          <w:sz w:val="21"/>
          <w:szCs w:val="21"/>
        </w:rPr>
        <w:t xml:space="preserve"> </w:t>
      </w:r>
    </w:p>
    <w:p w14:paraId="49E0AF77" w14:textId="15D52371" w:rsidR="00424271" w:rsidRDefault="00F048E6" w:rsidP="001B261D">
      <w:pPr>
        <w:pStyle w:val="ListParagraph"/>
        <w:numPr>
          <w:ilvl w:val="3"/>
          <w:numId w:val="11"/>
        </w:numPr>
        <w:contextualSpacing w:val="0"/>
        <w:rPr>
          <w:rFonts w:cs="Arial"/>
          <w:sz w:val="21"/>
          <w:szCs w:val="21"/>
        </w:rPr>
      </w:pPr>
      <w:r>
        <w:rPr>
          <w:rFonts w:cs="Arial"/>
          <w:sz w:val="21"/>
          <w:szCs w:val="21"/>
        </w:rPr>
        <w:t>Člen</w:t>
      </w:r>
      <w:r w:rsidRPr="00F048E6">
        <w:rPr>
          <w:rFonts w:cs="Arial"/>
          <w:sz w:val="21"/>
          <w:szCs w:val="21"/>
        </w:rPr>
        <w:t xml:space="preserve"> VKV </w:t>
      </w:r>
      <w:r w:rsidRPr="00F07924">
        <w:rPr>
          <w:rFonts w:cs="Arial"/>
          <w:sz w:val="21"/>
          <w:szCs w:val="21"/>
        </w:rPr>
        <w:t xml:space="preserve">jmenován </w:t>
      </w:r>
      <w:r w:rsidR="00916499">
        <w:rPr>
          <w:rFonts w:cs="Arial"/>
          <w:sz w:val="21"/>
          <w:szCs w:val="21"/>
        </w:rPr>
        <w:t>statutárním orgánem uživatele</w:t>
      </w:r>
    </w:p>
    <w:p w14:paraId="16334AD5" w14:textId="2CBD5735" w:rsidR="00891084" w:rsidRPr="00F048E6" w:rsidRDefault="00891084" w:rsidP="001B261D">
      <w:pPr>
        <w:pStyle w:val="ListParagraph"/>
        <w:numPr>
          <w:ilvl w:val="3"/>
          <w:numId w:val="11"/>
        </w:numPr>
        <w:contextualSpacing w:val="0"/>
        <w:rPr>
          <w:rFonts w:cs="Arial"/>
          <w:sz w:val="21"/>
          <w:szCs w:val="21"/>
        </w:rPr>
      </w:pPr>
      <w:r>
        <w:rPr>
          <w:rFonts w:cs="Arial"/>
          <w:sz w:val="21"/>
          <w:szCs w:val="21"/>
        </w:rPr>
        <w:t xml:space="preserve">Sekretář VKV jmenován </w:t>
      </w:r>
      <w:r w:rsidR="00916499">
        <w:rPr>
          <w:rFonts w:cs="Arial"/>
          <w:sz w:val="21"/>
          <w:szCs w:val="21"/>
        </w:rPr>
        <w:t>statutárním orgánem uživatele</w:t>
      </w:r>
    </w:p>
    <w:p w14:paraId="69AAFDB1" w14:textId="5A4A2CD1" w:rsidR="00F76022" w:rsidRPr="00916499" w:rsidRDefault="00F048E6" w:rsidP="001B261D">
      <w:pPr>
        <w:pStyle w:val="ListParagraph"/>
        <w:numPr>
          <w:ilvl w:val="3"/>
          <w:numId w:val="11"/>
        </w:numPr>
        <w:contextualSpacing w:val="0"/>
      </w:pPr>
      <w:r>
        <w:rPr>
          <w:rFonts w:cs="Arial"/>
          <w:sz w:val="21"/>
          <w:szCs w:val="21"/>
        </w:rPr>
        <w:t xml:space="preserve">Člen VKV </w:t>
      </w:r>
      <w:r w:rsidR="003F1F98">
        <w:rPr>
          <w:rFonts w:cs="Arial"/>
          <w:sz w:val="21"/>
          <w:szCs w:val="21"/>
        </w:rPr>
        <w:t xml:space="preserve">jmenován </w:t>
      </w:r>
      <w:r w:rsidR="00916499">
        <w:rPr>
          <w:rFonts w:cs="Arial"/>
          <w:sz w:val="21"/>
          <w:szCs w:val="21"/>
        </w:rPr>
        <w:t>statutárním orgánem</w:t>
      </w:r>
      <w:r w:rsidR="0090071A">
        <w:rPr>
          <w:rFonts w:cs="Arial"/>
          <w:sz w:val="21"/>
          <w:szCs w:val="21"/>
        </w:rPr>
        <w:t xml:space="preserve"> </w:t>
      </w:r>
      <w:r w:rsidR="0066117D">
        <w:rPr>
          <w:rFonts w:cs="Arial"/>
          <w:sz w:val="21"/>
          <w:szCs w:val="21"/>
        </w:rPr>
        <w:t>poskytovatele</w:t>
      </w:r>
      <w:r w:rsidR="003E4AB0">
        <w:rPr>
          <w:rFonts w:cs="Arial"/>
          <w:sz w:val="21"/>
          <w:szCs w:val="21"/>
        </w:rPr>
        <w:t xml:space="preserve"> – </w:t>
      </w:r>
      <w:r w:rsidR="00881401" w:rsidRPr="00386142">
        <w:rPr>
          <w:rFonts w:cs="Arial"/>
          <w:sz w:val="21"/>
          <w:szCs w:val="21"/>
        </w:rPr>
        <w:t>Ing. Marek Maťa</w:t>
      </w:r>
    </w:p>
    <w:p w14:paraId="3FDC629F" w14:textId="01F9CA4B" w:rsidR="00E40426" w:rsidRPr="001B261D" w:rsidRDefault="00F76022" w:rsidP="001B261D">
      <w:pPr>
        <w:pStyle w:val="ListParagraph"/>
        <w:numPr>
          <w:ilvl w:val="1"/>
          <w:numId w:val="11"/>
        </w:numPr>
        <w:contextualSpacing w:val="0"/>
        <w:rPr>
          <w:rFonts w:cs="Arial"/>
          <w:sz w:val="21"/>
          <w:szCs w:val="21"/>
        </w:rPr>
      </w:pPr>
      <w:r>
        <w:rPr>
          <w:rFonts w:cs="Arial"/>
          <w:sz w:val="21"/>
          <w:szCs w:val="21"/>
        </w:rPr>
        <w:t>V</w:t>
      </w:r>
      <w:r w:rsidR="00F048E6">
        <w:rPr>
          <w:rFonts w:cs="Arial"/>
          <w:sz w:val="21"/>
          <w:szCs w:val="21"/>
        </w:rPr>
        <w:t>KV</w:t>
      </w:r>
      <w:r>
        <w:rPr>
          <w:rFonts w:cs="Arial"/>
          <w:sz w:val="21"/>
          <w:szCs w:val="21"/>
        </w:rPr>
        <w:t xml:space="preserve"> se schází </w:t>
      </w:r>
      <w:r w:rsidR="00B4161B">
        <w:rPr>
          <w:rFonts w:cs="Arial"/>
          <w:sz w:val="21"/>
          <w:szCs w:val="21"/>
        </w:rPr>
        <w:t>vždy</w:t>
      </w:r>
      <w:r w:rsidR="00451737">
        <w:rPr>
          <w:rFonts w:cs="Arial"/>
          <w:sz w:val="21"/>
          <w:szCs w:val="21"/>
        </w:rPr>
        <w:t xml:space="preserve">, když alespoň dva členové </w:t>
      </w:r>
      <w:r w:rsidR="008F70A1">
        <w:rPr>
          <w:rFonts w:cs="Arial"/>
          <w:sz w:val="21"/>
          <w:szCs w:val="21"/>
        </w:rPr>
        <w:t>VKV</w:t>
      </w:r>
      <w:r w:rsidR="009C4EFF">
        <w:rPr>
          <w:rFonts w:cs="Arial"/>
          <w:sz w:val="21"/>
          <w:szCs w:val="21"/>
        </w:rPr>
        <w:t xml:space="preserve"> svolají v</w:t>
      </w:r>
      <w:r w:rsidR="00F73072">
        <w:rPr>
          <w:rFonts w:cs="Arial"/>
          <w:sz w:val="21"/>
          <w:szCs w:val="21"/>
        </w:rPr>
        <w:t> písemné nebo elektronické formě</w:t>
      </w:r>
      <w:r w:rsidR="00891084">
        <w:rPr>
          <w:rFonts w:cs="Arial"/>
          <w:sz w:val="21"/>
          <w:szCs w:val="21"/>
        </w:rPr>
        <w:t xml:space="preserve"> prostřednictvím sekretáře VKV.</w:t>
      </w:r>
      <w:r w:rsidR="00F73072">
        <w:rPr>
          <w:rFonts w:cs="Arial"/>
          <w:sz w:val="21"/>
          <w:szCs w:val="21"/>
        </w:rPr>
        <w:t xml:space="preserve"> Pozvánka na </w:t>
      </w:r>
      <w:r w:rsidR="00891084">
        <w:rPr>
          <w:rFonts w:cs="Arial"/>
          <w:sz w:val="21"/>
          <w:szCs w:val="21"/>
        </w:rPr>
        <w:t xml:space="preserve">schůzku VKV </w:t>
      </w:r>
      <w:r w:rsidR="003A78A5">
        <w:rPr>
          <w:rFonts w:cs="Arial"/>
          <w:sz w:val="21"/>
          <w:szCs w:val="21"/>
        </w:rPr>
        <w:t xml:space="preserve">může být doručena nejpozději </w:t>
      </w:r>
      <w:r w:rsidR="0081220A">
        <w:rPr>
          <w:rFonts w:cs="Arial"/>
          <w:sz w:val="21"/>
          <w:szCs w:val="21"/>
        </w:rPr>
        <w:t xml:space="preserve">72 hodin </w:t>
      </w:r>
      <w:r w:rsidR="00DE4CB4">
        <w:rPr>
          <w:rFonts w:cs="Arial"/>
          <w:sz w:val="21"/>
          <w:szCs w:val="21"/>
        </w:rPr>
        <w:t xml:space="preserve">před konáním </w:t>
      </w:r>
      <w:r w:rsidR="00916499">
        <w:rPr>
          <w:rFonts w:cs="Arial"/>
          <w:sz w:val="21"/>
          <w:szCs w:val="21"/>
        </w:rPr>
        <w:t>VKV</w:t>
      </w:r>
      <w:r w:rsidR="00891084">
        <w:rPr>
          <w:rFonts w:cs="Arial"/>
          <w:sz w:val="21"/>
          <w:szCs w:val="21"/>
        </w:rPr>
        <w:t>,</w:t>
      </w:r>
      <w:r w:rsidR="00916499">
        <w:rPr>
          <w:rFonts w:cs="Arial"/>
          <w:sz w:val="21"/>
          <w:szCs w:val="21"/>
        </w:rPr>
        <w:t xml:space="preserve"> přičemž</w:t>
      </w:r>
      <w:r w:rsidR="00891084">
        <w:rPr>
          <w:rFonts w:cs="Arial"/>
          <w:sz w:val="21"/>
          <w:szCs w:val="21"/>
        </w:rPr>
        <w:t xml:space="preserve"> organizaci a způsob schůzky zajistí sekretář. </w:t>
      </w:r>
      <w:r w:rsidR="00B60AE5">
        <w:rPr>
          <w:rFonts w:cs="Arial"/>
          <w:sz w:val="21"/>
          <w:szCs w:val="21"/>
        </w:rPr>
        <w:t xml:space="preserve">Není-li stanoveno jinak, musí být </w:t>
      </w:r>
      <w:r w:rsidR="00891084">
        <w:rPr>
          <w:rFonts w:cs="Arial"/>
          <w:sz w:val="21"/>
          <w:szCs w:val="21"/>
        </w:rPr>
        <w:t xml:space="preserve">schůzka VKV </w:t>
      </w:r>
      <w:r w:rsidR="00B60AE5">
        <w:rPr>
          <w:rFonts w:cs="Arial"/>
          <w:sz w:val="21"/>
          <w:szCs w:val="21"/>
        </w:rPr>
        <w:t>svolán</w:t>
      </w:r>
      <w:r w:rsidR="00916499">
        <w:rPr>
          <w:rFonts w:cs="Arial"/>
          <w:sz w:val="21"/>
          <w:szCs w:val="21"/>
        </w:rPr>
        <w:t>a</w:t>
      </w:r>
      <w:r w:rsidR="00B60AE5">
        <w:rPr>
          <w:rFonts w:cs="Arial"/>
          <w:sz w:val="21"/>
          <w:szCs w:val="21"/>
        </w:rPr>
        <w:t xml:space="preserve"> </w:t>
      </w:r>
      <w:r w:rsidR="000A45BC">
        <w:rPr>
          <w:rFonts w:cs="Arial"/>
          <w:sz w:val="21"/>
          <w:szCs w:val="21"/>
        </w:rPr>
        <w:t>jedenkrát měsíčně</w:t>
      </w:r>
      <w:r w:rsidR="00072883">
        <w:rPr>
          <w:rFonts w:cs="Arial"/>
          <w:sz w:val="21"/>
          <w:szCs w:val="21"/>
        </w:rPr>
        <w:t>.</w:t>
      </w:r>
    </w:p>
    <w:p w14:paraId="68453B82" w14:textId="423E5444" w:rsidR="00E40426" w:rsidRPr="001B261D" w:rsidRDefault="00921AB0" w:rsidP="001B261D">
      <w:pPr>
        <w:pStyle w:val="ListParagraph"/>
        <w:numPr>
          <w:ilvl w:val="1"/>
          <w:numId w:val="11"/>
        </w:numPr>
        <w:contextualSpacing w:val="0"/>
        <w:rPr>
          <w:rFonts w:cs="Arial"/>
          <w:sz w:val="21"/>
          <w:szCs w:val="21"/>
        </w:rPr>
      </w:pPr>
      <w:r>
        <w:rPr>
          <w:rFonts w:cs="Arial"/>
          <w:sz w:val="21"/>
          <w:szCs w:val="21"/>
        </w:rPr>
        <w:t>Rozhodnutí V</w:t>
      </w:r>
      <w:r w:rsidR="00F048E6">
        <w:rPr>
          <w:rFonts w:cs="Arial"/>
          <w:sz w:val="21"/>
          <w:szCs w:val="21"/>
        </w:rPr>
        <w:t>K</w:t>
      </w:r>
      <w:r>
        <w:rPr>
          <w:rFonts w:cs="Arial"/>
          <w:sz w:val="21"/>
          <w:szCs w:val="21"/>
        </w:rPr>
        <w:t xml:space="preserve">V </w:t>
      </w:r>
      <w:r w:rsidR="00BD752F">
        <w:rPr>
          <w:rFonts w:cs="Arial"/>
          <w:sz w:val="21"/>
          <w:szCs w:val="21"/>
        </w:rPr>
        <w:t>se potvrzuje hlasováním</w:t>
      </w:r>
      <w:r w:rsidR="00891084">
        <w:rPr>
          <w:rFonts w:cs="Arial"/>
          <w:sz w:val="21"/>
          <w:szCs w:val="21"/>
        </w:rPr>
        <w:t xml:space="preserve"> členů VKV</w:t>
      </w:r>
      <w:r w:rsidR="0052180D">
        <w:rPr>
          <w:rFonts w:cs="Arial"/>
          <w:sz w:val="21"/>
          <w:szCs w:val="21"/>
        </w:rPr>
        <w:t xml:space="preserve"> s tím, že platné </w:t>
      </w:r>
      <w:r w:rsidR="00CE6F67">
        <w:rPr>
          <w:rFonts w:cs="Arial"/>
          <w:sz w:val="21"/>
          <w:szCs w:val="21"/>
        </w:rPr>
        <w:t xml:space="preserve">rozhodnutí je </w:t>
      </w:r>
      <w:r w:rsidR="008B28DA">
        <w:rPr>
          <w:rFonts w:cs="Arial"/>
          <w:sz w:val="21"/>
          <w:szCs w:val="21"/>
        </w:rPr>
        <w:t>takové, které má převahu počtu hlasů</w:t>
      </w:r>
      <w:r w:rsidR="00E20F3C">
        <w:rPr>
          <w:rFonts w:cs="Arial"/>
          <w:sz w:val="21"/>
          <w:szCs w:val="21"/>
        </w:rPr>
        <w:t>.</w:t>
      </w:r>
      <w:r w:rsidR="008F70A1">
        <w:rPr>
          <w:rFonts w:cs="Arial"/>
          <w:sz w:val="21"/>
          <w:szCs w:val="21"/>
        </w:rPr>
        <w:t xml:space="preserve"> Každý člen VKV má jeden hlas a</w:t>
      </w:r>
      <w:r w:rsidR="00E20F3C">
        <w:rPr>
          <w:rFonts w:cs="Arial"/>
          <w:sz w:val="21"/>
          <w:szCs w:val="21"/>
        </w:rPr>
        <w:t xml:space="preserve"> </w:t>
      </w:r>
      <w:r w:rsidR="008F70A1">
        <w:rPr>
          <w:rFonts w:cs="Arial"/>
          <w:sz w:val="21"/>
          <w:szCs w:val="21"/>
        </w:rPr>
        <w:t>p</w:t>
      </w:r>
      <w:r w:rsidR="00E20F3C">
        <w:rPr>
          <w:rFonts w:cs="Arial"/>
          <w:sz w:val="21"/>
          <w:szCs w:val="21"/>
        </w:rPr>
        <w:t xml:space="preserve">ři rovnosti hlasů </w:t>
      </w:r>
      <w:r w:rsidR="003E4AB0">
        <w:rPr>
          <w:rFonts w:cs="Arial"/>
          <w:sz w:val="21"/>
          <w:szCs w:val="21"/>
        </w:rPr>
        <w:t>rozhoduje</w:t>
      </w:r>
      <w:r w:rsidR="00975195">
        <w:rPr>
          <w:rFonts w:cs="Arial"/>
          <w:sz w:val="21"/>
          <w:szCs w:val="21"/>
        </w:rPr>
        <w:t xml:space="preserve"> hlas předsedy V</w:t>
      </w:r>
      <w:r w:rsidR="00F048E6">
        <w:rPr>
          <w:rFonts w:cs="Arial"/>
          <w:sz w:val="21"/>
          <w:szCs w:val="21"/>
        </w:rPr>
        <w:t>K</w:t>
      </w:r>
      <w:r w:rsidR="00975195">
        <w:rPr>
          <w:rFonts w:cs="Arial"/>
          <w:sz w:val="21"/>
          <w:szCs w:val="21"/>
        </w:rPr>
        <w:t>V</w:t>
      </w:r>
      <w:r w:rsidR="008F70A1">
        <w:rPr>
          <w:rFonts w:cs="Arial"/>
          <w:sz w:val="21"/>
          <w:szCs w:val="21"/>
        </w:rPr>
        <w:t>.</w:t>
      </w:r>
    </w:p>
    <w:p w14:paraId="022D9FCA" w14:textId="0C76C527" w:rsidR="00A828BB" w:rsidRDefault="00072883" w:rsidP="001B261D">
      <w:pPr>
        <w:pStyle w:val="ListParagraph"/>
        <w:numPr>
          <w:ilvl w:val="1"/>
          <w:numId w:val="11"/>
        </w:numPr>
        <w:contextualSpacing w:val="0"/>
        <w:rPr>
          <w:rFonts w:cs="Arial"/>
          <w:sz w:val="21"/>
          <w:szCs w:val="21"/>
        </w:rPr>
      </w:pPr>
      <w:r>
        <w:rPr>
          <w:rFonts w:cs="Arial"/>
          <w:sz w:val="21"/>
          <w:szCs w:val="21"/>
        </w:rPr>
        <w:t>P</w:t>
      </w:r>
      <w:r w:rsidR="008F70A1">
        <w:rPr>
          <w:rFonts w:cs="Arial"/>
          <w:sz w:val="21"/>
          <w:szCs w:val="21"/>
        </w:rPr>
        <w:t>ráva a povinnosti</w:t>
      </w:r>
      <w:r>
        <w:rPr>
          <w:rFonts w:cs="Arial"/>
          <w:sz w:val="21"/>
          <w:szCs w:val="21"/>
        </w:rPr>
        <w:t xml:space="preserve"> </w:t>
      </w:r>
      <w:r w:rsidR="006376F2">
        <w:rPr>
          <w:rFonts w:cs="Arial"/>
          <w:sz w:val="21"/>
          <w:szCs w:val="21"/>
        </w:rPr>
        <w:t>členů</w:t>
      </w:r>
      <w:r w:rsidR="001955A5">
        <w:rPr>
          <w:rFonts w:cs="Arial"/>
          <w:sz w:val="21"/>
          <w:szCs w:val="21"/>
        </w:rPr>
        <w:t xml:space="preserve"> VKV</w:t>
      </w:r>
      <w:r w:rsidR="008F70A1">
        <w:rPr>
          <w:rFonts w:cs="Arial"/>
          <w:sz w:val="21"/>
          <w:szCs w:val="21"/>
        </w:rPr>
        <w:t>,</w:t>
      </w:r>
      <w:r w:rsidR="00BA78B9">
        <w:rPr>
          <w:rFonts w:cs="Arial"/>
          <w:sz w:val="21"/>
          <w:szCs w:val="21"/>
        </w:rPr>
        <w:t xml:space="preserve"> předs</w:t>
      </w:r>
      <w:r w:rsidR="00A07A3D">
        <w:rPr>
          <w:rFonts w:cs="Arial"/>
          <w:sz w:val="21"/>
          <w:szCs w:val="21"/>
        </w:rPr>
        <w:t>e</w:t>
      </w:r>
      <w:r w:rsidR="00BA78B9">
        <w:rPr>
          <w:rFonts w:cs="Arial"/>
          <w:sz w:val="21"/>
          <w:szCs w:val="21"/>
        </w:rPr>
        <w:t>dy</w:t>
      </w:r>
      <w:r w:rsidR="008F70A1">
        <w:rPr>
          <w:rFonts w:cs="Arial"/>
          <w:sz w:val="21"/>
          <w:szCs w:val="21"/>
        </w:rPr>
        <w:t xml:space="preserve"> </w:t>
      </w:r>
      <w:r w:rsidR="00936A3E">
        <w:rPr>
          <w:rFonts w:cs="Arial"/>
          <w:sz w:val="21"/>
          <w:szCs w:val="21"/>
        </w:rPr>
        <w:t>V</w:t>
      </w:r>
      <w:r w:rsidR="00F048E6">
        <w:rPr>
          <w:rFonts w:cs="Arial"/>
          <w:sz w:val="21"/>
          <w:szCs w:val="21"/>
        </w:rPr>
        <w:t>K</w:t>
      </w:r>
      <w:r w:rsidR="00936A3E">
        <w:rPr>
          <w:rFonts w:cs="Arial"/>
          <w:sz w:val="21"/>
          <w:szCs w:val="21"/>
        </w:rPr>
        <w:t>V</w:t>
      </w:r>
      <w:r w:rsidR="00F74BBD">
        <w:rPr>
          <w:rFonts w:cs="Arial"/>
          <w:sz w:val="21"/>
          <w:szCs w:val="21"/>
        </w:rPr>
        <w:t xml:space="preserve"> a </w:t>
      </w:r>
      <w:r w:rsidR="001955A5">
        <w:rPr>
          <w:rFonts w:cs="Arial"/>
          <w:sz w:val="21"/>
          <w:szCs w:val="21"/>
        </w:rPr>
        <w:t>sekretáře</w:t>
      </w:r>
      <w:r w:rsidR="00B0234C">
        <w:rPr>
          <w:rFonts w:cs="Arial"/>
          <w:sz w:val="21"/>
          <w:szCs w:val="21"/>
        </w:rPr>
        <w:t xml:space="preserve"> VKV</w:t>
      </w:r>
      <w:r w:rsidR="00F30950">
        <w:rPr>
          <w:rFonts w:cs="Arial"/>
          <w:sz w:val="21"/>
          <w:szCs w:val="21"/>
        </w:rPr>
        <w:t>:</w:t>
      </w:r>
    </w:p>
    <w:p w14:paraId="0E5D99A0" w14:textId="2E26CC5A" w:rsidR="00F048E6" w:rsidRDefault="00F048E6" w:rsidP="001B261D">
      <w:pPr>
        <w:pStyle w:val="ListParagraph"/>
        <w:numPr>
          <w:ilvl w:val="3"/>
          <w:numId w:val="11"/>
        </w:numPr>
        <w:contextualSpacing w:val="0"/>
        <w:rPr>
          <w:rFonts w:cs="Arial"/>
          <w:sz w:val="21"/>
          <w:szCs w:val="21"/>
        </w:rPr>
      </w:pPr>
      <w:r>
        <w:rPr>
          <w:rFonts w:cs="Arial"/>
          <w:sz w:val="21"/>
          <w:szCs w:val="21"/>
        </w:rPr>
        <w:t>Účastní se jednání VKV</w:t>
      </w:r>
    </w:p>
    <w:p w14:paraId="028BF5E6" w14:textId="3545FEF5" w:rsidR="00F30950" w:rsidRDefault="00936A3E" w:rsidP="001B261D">
      <w:pPr>
        <w:pStyle w:val="ListParagraph"/>
        <w:numPr>
          <w:ilvl w:val="3"/>
          <w:numId w:val="11"/>
        </w:numPr>
        <w:contextualSpacing w:val="0"/>
        <w:rPr>
          <w:rFonts w:cs="Arial"/>
          <w:sz w:val="21"/>
          <w:szCs w:val="21"/>
        </w:rPr>
      </w:pPr>
      <w:r>
        <w:rPr>
          <w:rFonts w:cs="Arial"/>
          <w:sz w:val="21"/>
          <w:szCs w:val="21"/>
        </w:rPr>
        <w:t>V</w:t>
      </w:r>
      <w:r w:rsidR="00F048E6">
        <w:rPr>
          <w:rFonts w:cs="Arial"/>
          <w:sz w:val="21"/>
          <w:szCs w:val="21"/>
        </w:rPr>
        <w:t>K</w:t>
      </w:r>
      <w:r>
        <w:rPr>
          <w:rFonts w:cs="Arial"/>
          <w:sz w:val="21"/>
          <w:szCs w:val="21"/>
        </w:rPr>
        <w:t>V kontroluj</w:t>
      </w:r>
      <w:r w:rsidR="00F048E6">
        <w:rPr>
          <w:rFonts w:cs="Arial"/>
          <w:sz w:val="21"/>
          <w:szCs w:val="21"/>
        </w:rPr>
        <w:t>e</w:t>
      </w:r>
      <w:r>
        <w:rPr>
          <w:rFonts w:cs="Arial"/>
          <w:sz w:val="21"/>
          <w:szCs w:val="21"/>
        </w:rPr>
        <w:t xml:space="preserve"> průběh projektu a dává </w:t>
      </w:r>
      <w:r w:rsidR="00A00F92">
        <w:rPr>
          <w:rFonts w:cs="Arial"/>
          <w:sz w:val="21"/>
          <w:szCs w:val="21"/>
        </w:rPr>
        <w:t xml:space="preserve">doporučení a návrhy </w:t>
      </w:r>
      <w:r w:rsidR="002512EA">
        <w:rPr>
          <w:rFonts w:cs="Arial"/>
          <w:sz w:val="21"/>
          <w:szCs w:val="21"/>
        </w:rPr>
        <w:t xml:space="preserve">stran jeho </w:t>
      </w:r>
      <w:r w:rsidR="00DA4614">
        <w:rPr>
          <w:rFonts w:cs="Arial"/>
          <w:sz w:val="21"/>
          <w:szCs w:val="21"/>
        </w:rPr>
        <w:t xml:space="preserve">realizace, </w:t>
      </w:r>
    </w:p>
    <w:p w14:paraId="68C5BEE9" w14:textId="3D9DDD23" w:rsidR="00DA4614" w:rsidRDefault="00DA4614" w:rsidP="001B261D">
      <w:pPr>
        <w:pStyle w:val="ListParagraph"/>
        <w:numPr>
          <w:ilvl w:val="3"/>
          <w:numId w:val="11"/>
        </w:numPr>
        <w:contextualSpacing w:val="0"/>
        <w:rPr>
          <w:rFonts w:cs="Arial"/>
          <w:sz w:val="21"/>
          <w:szCs w:val="21"/>
        </w:rPr>
      </w:pPr>
      <w:r>
        <w:rPr>
          <w:rFonts w:cs="Arial"/>
          <w:sz w:val="21"/>
          <w:szCs w:val="21"/>
        </w:rPr>
        <w:t>V</w:t>
      </w:r>
      <w:r w:rsidR="00F048E6">
        <w:rPr>
          <w:rFonts w:cs="Arial"/>
          <w:sz w:val="21"/>
          <w:szCs w:val="21"/>
        </w:rPr>
        <w:t>K</w:t>
      </w:r>
      <w:r>
        <w:rPr>
          <w:rFonts w:cs="Arial"/>
          <w:sz w:val="21"/>
          <w:szCs w:val="21"/>
        </w:rPr>
        <w:t xml:space="preserve">V akceptuje </w:t>
      </w:r>
      <w:r w:rsidR="00621BBB">
        <w:rPr>
          <w:rFonts w:cs="Arial"/>
          <w:sz w:val="21"/>
          <w:szCs w:val="21"/>
        </w:rPr>
        <w:t xml:space="preserve">části dokončeného </w:t>
      </w:r>
      <w:r w:rsidR="00CE353C">
        <w:rPr>
          <w:rFonts w:cs="Arial"/>
          <w:sz w:val="21"/>
          <w:szCs w:val="21"/>
        </w:rPr>
        <w:t>projektu</w:t>
      </w:r>
      <w:r w:rsidR="00BF426E">
        <w:rPr>
          <w:rFonts w:cs="Arial"/>
          <w:sz w:val="21"/>
          <w:szCs w:val="21"/>
        </w:rPr>
        <w:t xml:space="preserve"> ve formě akceptačního protokolu</w:t>
      </w:r>
      <w:r w:rsidR="005843E6">
        <w:rPr>
          <w:rFonts w:cs="Arial"/>
          <w:sz w:val="21"/>
          <w:szCs w:val="21"/>
        </w:rPr>
        <w:t xml:space="preserve">, který </w:t>
      </w:r>
      <w:r w:rsidR="00BF426E">
        <w:rPr>
          <w:rFonts w:cs="Arial"/>
          <w:sz w:val="21"/>
          <w:szCs w:val="21"/>
        </w:rPr>
        <w:t>umožní</w:t>
      </w:r>
      <w:r w:rsidR="004E58B1">
        <w:rPr>
          <w:rFonts w:cs="Arial"/>
          <w:sz w:val="21"/>
          <w:szCs w:val="21"/>
        </w:rPr>
        <w:t xml:space="preserve"> poskytovateli </w:t>
      </w:r>
      <w:r w:rsidR="00F441B0">
        <w:rPr>
          <w:rFonts w:cs="Arial"/>
          <w:sz w:val="21"/>
          <w:szCs w:val="21"/>
        </w:rPr>
        <w:t xml:space="preserve">vystavit dílčí fakturu a </w:t>
      </w:r>
      <w:r w:rsidR="008B2C51">
        <w:rPr>
          <w:rFonts w:cs="Arial"/>
          <w:sz w:val="21"/>
          <w:szCs w:val="21"/>
        </w:rPr>
        <w:t xml:space="preserve">zároveň </w:t>
      </w:r>
      <w:r w:rsidR="008F70A1">
        <w:rPr>
          <w:rFonts w:cs="Arial"/>
          <w:sz w:val="21"/>
          <w:szCs w:val="21"/>
        </w:rPr>
        <w:t xml:space="preserve">uživateli </w:t>
      </w:r>
      <w:r w:rsidR="00DD107D">
        <w:rPr>
          <w:rFonts w:cs="Arial"/>
          <w:sz w:val="21"/>
          <w:szCs w:val="21"/>
        </w:rPr>
        <w:t>proplat</w:t>
      </w:r>
      <w:r w:rsidR="0050679C">
        <w:rPr>
          <w:rFonts w:cs="Arial"/>
          <w:sz w:val="21"/>
          <w:szCs w:val="21"/>
        </w:rPr>
        <w:t>it fakturu</w:t>
      </w:r>
      <w:r w:rsidR="003E4AB0">
        <w:rPr>
          <w:rFonts w:cs="Arial"/>
          <w:sz w:val="21"/>
          <w:szCs w:val="21"/>
        </w:rPr>
        <w:t xml:space="preserve"> dle smlouvy</w:t>
      </w:r>
      <w:r w:rsidR="0050679C">
        <w:rPr>
          <w:rFonts w:cs="Arial"/>
          <w:sz w:val="21"/>
          <w:szCs w:val="21"/>
        </w:rPr>
        <w:t>.</w:t>
      </w:r>
    </w:p>
    <w:p w14:paraId="5158532F" w14:textId="451E906B" w:rsidR="00D14D2C" w:rsidRDefault="00D14D2C" w:rsidP="001B261D">
      <w:pPr>
        <w:pStyle w:val="ListParagraph"/>
        <w:numPr>
          <w:ilvl w:val="3"/>
          <w:numId w:val="11"/>
        </w:numPr>
        <w:contextualSpacing w:val="0"/>
        <w:rPr>
          <w:rFonts w:cs="Arial"/>
          <w:sz w:val="21"/>
          <w:szCs w:val="21"/>
        </w:rPr>
      </w:pPr>
      <w:r>
        <w:rPr>
          <w:rFonts w:cs="Arial"/>
          <w:sz w:val="21"/>
          <w:szCs w:val="21"/>
        </w:rPr>
        <w:t>V</w:t>
      </w:r>
      <w:r w:rsidR="00F048E6">
        <w:rPr>
          <w:rFonts w:cs="Arial"/>
          <w:sz w:val="21"/>
          <w:szCs w:val="21"/>
        </w:rPr>
        <w:t>K</w:t>
      </w:r>
      <w:r>
        <w:rPr>
          <w:rFonts w:cs="Arial"/>
          <w:sz w:val="21"/>
          <w:szCs w:val="21"/>
        </w:rPr>
        <w:t xml:space="preserve">V formuluje požadavky a definuje případné vady a nedodělky </w:t>
      </w:r>
      <w:r w:rsidR="0037712B">
        <w:rPr>
          <w:rFonts w:cs="Arial"/>
          <w:sz w:val="21"/>
          <w:szCs w:val="21"/>
        </w:rPr>
        <w:t xml:space="preserve">a formuluje požadavky </w:t>
      </w:r>
      <w:r w:rsidR="00434EA7">
        <w:rPr>
          <w:rFonts w:cs="Arial"/>
          <w:sz w:val="21"/>
          <w:szCs w:val="21"/>
        </w:rPr>
        <w:t xml:space="preserve">na </w:t>
      </w:r>
      <w:r w:rsidR="005F5DAB">
        <w:rPr>
          <w:rFonts w:cs="Arial"/>
          <w:sz w:val="21"/>
          <w:szCs w:val="21"/>
        </w:rPr>
        <w:t>poskytovatel</w:t>
      </w:r>
      <w:r w:rsidR="00434EA7">
        <w:rPr>
          <w:rFonts w:cs="Arial"/>
          <w:sz w:val="21"/>
          <w:szCs w:val="21"/>
        </w:rPr>
        <w:t>e</w:t>
      </w:r>
      <w:r w:rsidR="006270FD">
        <w:rPr>
          <w:rFonts w:cs="Arial"/>
          <w:sz w:val="21"/>
          <w:szCs w:val="21"/>
        </w:rPr>
        <w:t xml:space="preserve"> </w:t>
      </w:r>
      <w:r w:rsidR="002B41BE">
        <w:rPr>
          <w:rFonts w:cs="Arial"/>
          <w:sz w:val="21"/>
          <w:szCs w:val="21"/>
        </w:rPr>
        <w:t>stran dopracování nebo odstranění nedostatků</w:t>
      </w:r>
      <w:r w:rsidR="00B352C2">
        <w:rPr>
          <w:rFonts w:cs="Arial"/>
          <w:sz w:val="21"/>
          <w:szCs w:val="21"/>
        </w:rPr>
        <w:t xml:space="preserve"> včetně termínů takových korekcí</w:t>
      </w:r>
      <w:r w:rsidR="008F70A1">
        <w:rPr>
          <w:rFonts w:cs="Arial"/>
          <w:sz w:val="21"/>
          <w:szCs w:val="21"/>
        </w:rPr>
        <w:t>.</w:t>
      </w:r>
    </w:p>
    <w:p w14:paraId="4E6D9B08" w14:textId="0D79AFB4" w:rsidR="00B406AC" w:rsidRDefault="00B406AC" w:rsidP="001B261D">
      <w:pPr>
        <w:pStyle w:val="ListParagraph"/>
        <w:numPr>
          <w:ilvl w:val="3"/>
          <w:numId w:val="11"/>
        </w:numPr>
        <w:contextualSpacing w:val="0"/>
        <w:rPr>
          <w:rFonts w:cs="Arial"/>
          <w:sz w:val="21"/>
          <w:szCs w:val="21"/>
        </w:rPr>
      </w:pPr>
      <w:r>
        <w:rPr>
          <w:rFonts w:cs="Arial"/>
          <w:sz w:val="21"/>
          <w:szCs w:val="21"/>
        </w:rPr>
        <w:t>V</w:t>
      </w:r>
      <w:r w:rsidR="00891084">
        <w:rPr>
          <w:rFonts w:cs="Arial"/>
          <w:sz w:val="21"/>
          <w:szCs w:val="21"/>
        </w:rPr>
        <w:t>K</w:t>
      </w:r>
      <w:r w:rsidR="00784E0A">
        <w:rPr>
          <w:rFonts w:cs="Arial"/>
          <w:sz w:val="21"/>
          <w:szCs w:val="21"/>
        </w:rPr>
        <w:t xml:space="preserve">V definuje konec projektu a </w:t>
      </w:r>
      <w:r w:rsidR="007C1466">
        <w:rPr>
          <w:rFonts w:cs="Arial"/>
          <w:sz w:val="21"/>
          <w:szCs w:val="21"/>
        </w:rPr>
        <w:t xml:space="preserve">navrhuje </w:t>
      </w:r>
      <w:r w:rsidR="008F70A1">
        <w:rPr>
          <w:rFonts w:cs="Arial"/>
          <w:sz w:val="21"/>
          <w:szCs w:val="21"/>
        </w:rPr>
        <w:t xml:space="preserve">uhrazení </w:t>
      </w:r>
      <w:r w:rsidR="00E20B32">
        <w:rPr>
          <w:rFonts w:cs="Arial"/>
          <w:sz w:val="21"/>
          <w:szCs w:val="21"/>
        </w:rPr>
        <w:t xml:space="preserve">dílčích </w:t>
      </w:r>
      <w:r w:rsidR="00642023">
        <w:rPr>
          <w:rFonts w:cs="Arial"/>
          <w:sz w:val="21"/>
          <w:szCs w:val="21"/>
        </w:rPr>
        <w:t>faktur</w:t>
      </w:r>
      <w:r w:rsidR="0086302D">
        <w:rPr>
          <w:rFonts w:cs="Arial"/>
          <w:sz w:val="21"/>
          <w:szCs w:val="21"/>
        </w:rPr>
        <w:t xml:space="preserve"> (tj. </w:t>
      </w:r>
      <w:r w:rsidR="007D536D">
        <w:rPr>
          <w:rFonts w:cs="Arial"/>
          <w:sz w:val="21"/>
          <w:szCs w:val="21"/>
        </w:rPr>
        <w:t xml:space="preserve"> po odevzdání </w:t>
      </w:r>
      <w:r w:rsidR="0086302D">
        <w:rPr>
          <w:rFonts w:cs="Arial"/>
          <w:sz w:val="21"/>
          <w:szCs w:val="21"/>
        </w:rPr>
        <w:t>etap</w:t>
      </w:r>
      <w:r w:rsidR="007D536D">
        <w:rPr>
          <w:rFonts w:cs="Arial"/>
          <w:sz w:val="21"/>
          <w:szCs w:val="21"/>
        </w:rPr>
        <w:t>y</w:t>
      </w:r>
      <w:r w:rsidR="0086302D">
        <w:rPr>
          <w:rFonts w:cs="Arial"/>
          <w:sz w:val="21"/>
          <w:szCs w:val="21"/>
        </w:rPr>
        <w:t xml:space="preserve"> č</w:t>
      </w:r>
      <w:r w:rsidR="007D536D">
        <w:rPr>
          <w:rFonts w:cs="Arial"/>
          <w:sz w:val="21"/>
          <w:szCs w:val="21"/>
        </w:rPr>
        <w:t>.</w:t>
      </w:r>
      <w:r w:rsidR="0086302D">
        <w:rPr>
          <w:rFonts w:cs="Arial"/>
          <w:sz w:val="21"/>
          <w:szCs w:val="21"/>
        </w:rPr>
        <w:t xml:space="preserve"> 1 a etap</w:t>
      </w:r>
      <w:r w:rsidR="007D536D">
        <w:rPr>
          <w:rFonts w:cs="Arial"/>
          <w:sz w:val="21"/>
          <w:szCs w:val="21"/>
        </w:rPr>
        <w:t>y</w:t>
      </w:r>
      <w:r w:rsidR="0086302D">
        <w:rPr>
          <w:rFonts w:cs="Arial"/>
          <w:sz w:val="21"/>
          <w:szCs w:val="21"/>
        </w:rPr>
        <w:t xml:space="preserve"> č. 2)</w:t>
      </w:r>
      <w:r w:rsidR="00520DE4">
        <w:rPr>
          <w:rFonts w:cs="Arial"/>
          <w:sz w:val="21"/>
          <w:szCs w:val="21"/>
        </w:rPr>
        <w:t xml:space="preserve">, </w:t>
      </w:r>
      <w:r w:rsidR="00067347">
        <w:rPr>
          <w:rFonts w:cs="Arial"/>
          <w:sz w:val="21"/>
          <w:szCs w:val="21"/>
        </w:rPr>
        <w:t>a</w:t>
      </w:r>
      <w:r w:rsidR="00460241">
        <w:rPr>
          <w:rFonts w:cs="Arial"/>
          <w:sz w:val="21"/>
          <w:szCs w:val="21"/>
        </w:rPr>
        <w:t xml:space="preserve"> to </w:t>
      </w:r>
      <w:r w:rsidR="00067347">
        <w:rPr>
          <w:rFonts w:cs="Arial"/>
          <w:sz w:val="21"/>
          <w:szCs w:val="21"/>
        </w:rPr>
        <w:t xml:space="preserve">při </w:t>
      </w:r>
      <w:r w:rsidR="00460241">
        <w:rPr>
          <w:rFonts w:cs="Arial"/>
          <w:sz w:val="21"/>
          <w:szCs w:val="21"/>
        </w:rPr>
        <w:t>splnění</w:t>
      </w:r>
      <w:r w:rsidR="00067347">
        <w:rPr>
          <w:rFonts w:cs="Arial"/>
          <w:sz w:val="21"/>
          <w:szCs w:val="21"/>
        </w:rPr>
        <w:t xml:space="preserve"> všech kvalitativních a kvantitativních parametrů</w:t>
      </w:r>
      <w:r w:rsidR="00165B4A">
        <w:rPr>
          <w:rFonts w:cs="Arial"/>
          <w:sz w:val="21"/>
          <w:szCs w:val="21"/>
        </w:rPr>
        <w:t>.</w:t>
      </w:r>
    </w:p>
    <w:p w14:paraId="6A49E81F" w14:textId="53BFB469" w:rsidR="00B4797A" w:rsidRDefault="00B4797A" w:rsidP="001B261D">
      <w:pPr>
        <w:pStyle w:val="ListParagraph"/>
        <w:numPr>
          <w:ilvl w:val="3"/>
          <w:numId w:val="11"/>
        </w:numPr>
        <w:contextualSpacing w:val="0"/>
        <w:rPr>
          <w:rFonts w:cs="Arial"/>
          <w:sz w:val="21"/>
          <w:szCs w:val="21"/>
        </w:rPr>
      </w:pPr>
      <w:r>
        <w:rPr>
          <w:rFonts w:cs="Arial"/>
          <w:sz w:val="21"/>
          <w:szCs w:val="21"/>
        </w:rPr>
        <w:t>Člena V</w:t>
      </w:r>
      <w:r w:rsidR="00891084">
        <w:rPr>
          <w:rFonts w:cs="Arial"/>
          <w:sz w:val="21"/>
          <w:szCs w:val="21"/>
        </w:rPr>
        <w:t>K</w:t>
      </w:r>
      <w:r>
        <w:rPr>
          <w:rFonts w:cs="Arial"/>
          <w:sz w:val="21"/>
          <w:szCs w:val="21"/>
        </w:rPr>
        <w:t xml:space="preserve">V </w:t>
      </w:r>
      <w:r w:rsidR="00891084">
        <w:rPr>
          <w:rFonts w:cs="Arial"/>
          <w:sz w:val="21"/>
          <w:szCs w:val="21"/>
        </w:rPr>
        <w:t xml:space="preserve">za poskytovatele </w:t>
      </w:r>
      <w:r>
        <w:rPr>
          <w:rFonts w:cs="Arial"/>
          <w:sz w:val="21"/>
          <w:szCs w:val="21"/>
        </w:rPr>
        <w:t xml:space="preserve">lze vyměnit, případně nahradit </w:t>
      </w:r>
      <w:r w:rsidR="0053041F">
        <w:rPr>
          <w:rFonts w:cs="Arial"/>
          <w:sz w:val="21"/>
          <w:szCs w:val="21"/>
        </w:rPr>
        <w:t xml:space="preserve">v případě </w:t>
      </w:r>
      <w:r w:rsidR="00B77C7E">
        <w:rPr>
          <w:rFonts w:cs="Arial"/>
          <w:sz w:val="21"/>
          <w:szCs w:val="21"/>
        </w:rPr>
        <w:t>souhlasu obo</w:t>
      </w:r>
      <w:r w:rsidR="00E96A45">
        <w:rPr>
          <w:rFonts w:cs="Arial"/>
          <w:sz w:val="21"/>
          <w:szCs w:val="21"/>
        </w:rPr>
        <w:t>u stran smlouvy ve formě dodatku této smlouvy</w:t>
      </w:r>
      <w:r w:rsidR="00EB7E05">
        <w:rPr>
          <w:rFonts w:cs="Arial"/>
          <w:sz w:val="21"/>
          <w:szCs w:val="21"/>
        </w:rPr>
        <w:t xml:space="preserve"> podeps</w:t>
      </w:r>
      <w:r w:rsidR="003069CA">
        <w:rPr>
          <w:rFonts w:cs="Arial"/>
          <w:sz w:val="21"/>
          <w:szCs w:val="21"/>
        </w:rPr>
        <w:t xml:space="preserve">ané statutními zástupci obou </w:t>
      </w:r>
      <w:r w:rsidR="008F70A1">
        <w:rPr>
          <w:rFonts w:cs="Arial"/>
          <w:sz w:val="21"/>
          <w:szCs w:val="21"/>
        </w:rPr>
        <w:t>smluvních stran</w:t>
      </w:r>
      <w:r w:rsidR="006B1562">
        <w:rPr>
          <w:rFonts w:cs="Arial"/>
          <w:sz w:val="21"/>
          <w:szCs w:val="21"/>
        </w:rPr>
        <w:t>.</w:t>
      </w:r>
    </w:p>
    <w:p w14:paraId="38A4860A" w14:textId="17E971D7" w:rsidR="00C17627" w:rsidRPr="000056EA" w:rsidRDefault="00C17627" w:rsidP="001B261D">
      <w:pPr>
        <w:pStyle w:val="ListParagraph"/>
        <w:numPr>
          <w:ilvl w:val="3"/>
          <w:numId w:val="11"/>
        </w:numPr>
        <w:contextualSpacing w:val="0"/>
        <w:rPr>
          <w:rFonts w:cs="Arial"/>
          <w:sz w:val="21"/>
          <w:szCs w:val="21"/>
        </w:rPr>
      </w:pPr>
      <w:r>
        <w:rPr>
          <w:rFonts w:cs="Arial"/>
          <w:sz w:val="21"/>
          <w:szCs w:val="21"/>
        </w:rPr>
        <w:t>Sekretář VKV zve na schůze VKV dohodnutou formou, zasedání VKV formálně řídí a vede zápisy, jejichž kopie archivuje a poskytuje oběma stranám.</w:t>
      </w:r>
      <w:r w:rsidR="00954BD5">
        <w:rPr>
          <w:rFonts w:cs="Arial"/>
          <w:sz w:val="21"/>
          <w:szCs w:val="21"/>
        </w:rPr>
        <w:t xml:space="preserve"> Sekretář je organizačním pracovníkem VKV.</w:t>
      </w:r>
    </w:p>
    <w:p w14:paraId="49BA6ACB" w14:textId="32C47CE4" w:rsidR="00FC30F0" w:rsidRPr="001B261D" w:rsidRDefault="00303C0B" w:rsidP="001B261D">
      <w:pPr>
        <w:pStyle w:val="ListParagraph"/>
        <w:numPr>
          <w:ilvl w:val="3"/>
          <w:numId w:val="11"/>
        </w:numPr>
        <w:contextualSpacing w:val="0"/>
        <w:rPr>
          <w:rFonts w:cs="Arial"/>
          <w:sz w:val="21"/>
          <w:szCs w:val="21"/>
        </w:rPr>
      </w:pPr>
      <w:r>
        <w:rPr>
          <w:rFonts w:cs="Arial"/>
          <w:sz w:val="21"/>
          <w:szCs w:val="21"/>
        </w:rPr>
        <w:t>Jednání V</w:t>
      </w:r>
      <w:r w:rsidR="00891084">
        <w:rPr>
          <w:rFonts w:cs="Arial"/>
          <w:sz w:val="21"/>
          <w:szCs w:val="21"/>
        </w:rPr>
        <w:t>K</w:t>
      </w:r>
      <w:r>
        <w:rPr>
          <w:rFonts w:cs="Arial"/>
          <w:sz w:val="21"/>
          <w:szCs w:val="21"/>
        </w:rPr>
        <w:t>V může být realizováno videohovorem se záznamem</w:t>
      </w:r>
      <w:r w:rsidR="00941856">
        <w:rPr>
          <w:rFonts w:cs="Arial"/>
          <w:sz w:val="21"/>
          <w:szCs w:val="21"/>
        </w:rPr>
        <w:t xml:space="preserve"> na výzvu sekretáře VKV</w:t>
      </w:r>
      <w:r>
        <w:rPr>
          <w:rFonts w:cs="Arial"/>
          <w:sz w:val="21"/>
          <w:szCs w:val="21"/>
        </w:rPr>
        <w:t>.</w:t>
      </w:r>
    </w:p>
    <w:p w14:paraId="39720A0F" w14:textId="1900CA62" w:rsidR="00711F2A" w:rsidRDefault="00711F2A" w:rsidP="000056EA">
      <w:pPr>
        <w:pStyle w:val="ListParagraph"/>
        <w:ind w:left="425" w:firstLine="0"/>
        <w:contextualSpacing w:val="0"/>
        <w:rPr>
          <w:rFonts w:cs="Arial"/>
          <w:sz w:val="21"/>
          <w:szCs w:val="21"/>
        </w:rPr>
      </w:pPr>
    </w:p>
    <w:p w14:paraId="425674F7" w14:textId="545C250A" w:rsidR="00711F2A" w:rsidRDefault="00E60885" w:rsidP="00711F2A">
      <w:pPr>
        <w:pStyle w:val="ListParagraph"/>
        <w:numPr>
          <w:ilvl w:val="0"/>
          <w:numId w:val="11"/>
        </w:numPr>
        <w:contextualSpacing w:val="0"/>
        <w:rPr>
          <w:rFonts w:cs="Arial"/>
          <w:b/>
          <w:smallCaps/>
          <w:spacing w:val="32"/>
          <w:sz w:val="21"/>
          <w:szCs w:val="21"/>
        </w:rPr>
      </w:pPr>
      <w:r w:rsidRPr="000056EA">
        <w:rPr>
          <w:rFonts w:cs="Arial"/>
          <w:b/>
          <w:smallCaps/>
          <w:spacing w:val="32"/>
          <w:sz w:val="21"/>
          <w:szCs w:val="21"/>
        </w:rPr>
        <w:t xml:space="preserve">Místo plnění </w:t>
      </w:r>
    </w:p>
    <w:p w14:paraId="24D4E597" w14:textId="75A42E23" w:rsidR="00B733F2" w:rsidRPr="001B261D" w:rsidRDefault="00E60885" w:rsidP="001B261D">
      <w:pPr>
        <w:pStyle w:val="ListParagraph"/>
        <w:numPr>
          <w:ilvl w:val="1"/>
          <w:numId w:val="11"/>
        </w:numPr>
        <w:contextualSpacing w:val="0"/>
        <w:rPr>
          <w:rFonts w:cs="Arial"/>
          <w:sz w:val="21"/>
          <w:szCs w:val="21"/>
        </w:rPr>
      </w:pPr>
      <w:r w:rsidRPr="001B261D">
        <w:rPr>
          <w:rFonts w:cs="Arial"/>
          <w:sz w:val="21"/>
          <w:szCs w:val="21"/>
        </w:rPr>
        <w:t xml:space="preserve">Plnění bude </w:t>
      </w:r>
      <w:r w:rsidR="00D22C75" w:rsidRPr="001B261D">
        <w:rPr>
          <w:rFonts w:cs="Arial"/>
          <w:sz w:val="21"/>
          <w:szCs w:val="21"/>
        </w:rPr>
        <w:t xml:space="preserve">poskytnuto </w:t>
      </w:r>
      <w:r w:rsidR="00426EEB" w:rsidRPr="001B261D">
        <w:rPr>
          <w:rFonts w:cs="Arial"/>
          <w:sz w:val="21"/>
          <w:szCs w:val="21"/>
        </w:rPr>
        <w:t xml:space="preserve">v </w:t>
      </w:r>
      <w:r w:rsidRPr="001B261D">
        <w:rPr>
          <w:rFonts w:cs="Arial"/>
          <w:sz w:val="21"/>
          <w:szCs w:val="21"/>
        </w:rPr>
        <w:t xml:space="preserve">místě sídla </w:t>
      </w:r>
      <w:r w:rsidR="00943980">
        <w:rPr>
          <w:rFonts w:cs="Arial"/>
          <w:sz w:val="21"/>
          <w:szCs w:val="21"/>
        </w:rPr>
        <w:t>uživatele</w:t>
      </w:r>
      <w:r w:rsidR="00BF4256">
        <w:rPr>
          <w:rFonts w:cs="Arial"/>
          <w:sz w:val="21"/>
          <w:szCs w:val="21"/>
        </w:rPr>
        <w:t xml:space="preserve">, </w:t>
      </w:r>
      <w:r w:rsidRPr="001B261D">
        <w:rPr>
          <w:rFonts w:cs="Arial"/>
          <w:sz w:val="21"/>
          <w:szCs w:val="21"/>
        </w:rPr>
        <w:t>nedohodnou-li se smluvní strany v určitém případě jinak</w:t>
      </w:r>
      <w:r w:rsidR="00426EEB" w:rsidRPr="001B261D">
        <w:rPr>
          <w:rFonts w:cs="Arial"/>
          <w:sz w:val="21"/>
          <w:szCs w:val="21"/>
        </w:rPr>
        <w:t xml:space="preserve"> </w:t>
      </w:r>
      <w:r w:rsidR="00C93F3B" w:rsidRPr="001B261D">
        <w:rPr>
          <w:rFonts w:cs="Arial"/>
          <w:sz w:val="21"/>
          <w:szCs w:val="21"/>
        </w:rPr>
        <w:t>a VKV to potvrdí</w:t>
      </w:r>
      <w:r w:rsidRPr="001B261D">
        <w:rPr>
          <w:rFonts w:cs="Arial"/>
          <w:sz w:val="21"/>
          <w:szCs w:val="21"/>
        </w:rPr>
        <w:t xml:space="preserve">. Taková dohoda nevyžaduje formu dodatku. </w:t>
      </w:r>
    </w:p>
    <w:p w14:paraId="63CE2D8C" w14:textId="2921410D" w:rsidR="000030AD" w:rsidRPr="001B261D" w:rsidRDefault="000E4C02" w:rsidP="001B261D">
      <w:pPr>
        <w:pStyle w:val="ListParagraph"/>
        <w:numPr>
          <w:ilvl w:val="1"/>
          <w:numId w:val="11"/>
        </w:numPr>
        <w:contextualSpacing w:val="0"/>
        <w:rPr>
          <w:rFonts w:cs="Arial"/>
          <w:sz w:val="21"/>
          <w:szCs w:val="21"/>
        </w:rPr>
      </w:pPr>
      <w:r w:rsidRPr="001B261D">
        <w:rPr>
          <w:rFonts w:cs="Arial"/>
          <w:sz w:val="21"/>
          <w:szCs w:val="21"/>
        </w:rPr>
        <w:lastRenderedPageBreak/>
        <w:t xml:space="preserve">Dále se předpokládá, že </w:t>
      </w:r>
      <w:r w:rsidR="000030AD" w:rsidRPr="001B261D">
        <w:rPr>
          <w:rFonts w:cs="Arial"/>
          <w:sz w:val="21"/>
          <w:szCs w:val="21"/>
        </w:rPr>
        <w:t xml:space="preserve">určitá </w:t>
      </w:r>
      <w:r w:rsidRPr="001B261D">
        <w:rPr>
          <w:rFonts w:cs="Arial"/>
          <w:sz w:val="21"/>
          <w:szCs w:val="21"/>
        </w:rPr>
        <w:t xml:space="preserve">část plnění může </w:t>
      </w:r>
      <w:r w:rsidR="000030AD" w:rsidRPr="001B261D">
        <w:rPr>
          <w:rFonts w:cs="Arial"/>
          <w:sz w:val="21"/>
          <w:szCs w:val="21"/>
        </w:rPr>
        <w:t xml:space="preserve">být </w:t>
      </w:r>
      <w:r w:rsidRPr="001B261D">
        <w:rPr>
          <w:rFonts w:cs="Arial"/>
          <w:sz w:val="21"/>
          <w:szCs w:val="21"/>
        </w:rPr>
        <w:t>poskytována</w:t>
      </w:r>
      <w:r w:rsidR="000030AD" w:rsidRPr="001B261D">
        <w:rPr>
          <w:rFonts w:cs="Arial"/>
          <w:sz w:val="21"/>
          <w:szCs w:val="21"/>
        </w:rPr>
        <w:t xml:space="preserve"> na pracovišti</w:t>
      </w:r>
      <w:r w:rsidR="00AE6B8D" w:rsidRPr="001B261D">
        <w:rPr>
          <w:rFonts w:cs="Arial"/>
          <w:sz w:val="21"/>
          <w:szCs w:val="21"/>
        </w:rPr>
        <w:t xml:space="preserve"> poskytovatele </w:t>
      </w:r>
      <w:r w:rsidR="000030AD" w:rsidRPr="001B261D">
        <w:rPr>
          <w:rFonts w:cs="Arial"/>
          <w:sz w:val="21"/>
          <w:szCs w:val="21"/>
        </w:rPr>
        <w:t xml:space="preserve"> </w:t>
      </w:r>
      <w:r w:rsidRPr="001B261D">
        <w:rPr>
          <w:rFonts w:cs="Arial"/>
          <w:sz w:val="21"/>
          <w:szCs w:val="21"/>
        </w:rPr>
        <w:t xml:space="preserve"> vzdáleně s využitím technických prostředků</w:t>
      </w:r>
      <w:r w:rsidR="000030AD" w:rsidRPr="001B261D">
        <w:rPr>
          <w:rFonts w:cs="Arial"/>
          <w:sz w:val="21"/>
          <w:szCs w:val="21"/>
        </w:rPr>
        <w:t>, o tomto způsobu rozhoduje V</w:t>
      </w:r>
      <w:r w:rsidR="00C57AFB" w:rsidRPr="001B261D">
        <w:rPr>
          <w:rFonts w:cs="Arial"/>
          <w:sz w:val="21"/>
          <w:szCs w:val="21"/>
        </w:rPr>
        <w:t>K</w:t>
      </w:r>
      <w:r w:rsidR="000030AD" w:rsidRPr="001B261D">
        <w:rPr>
          <w:rFonts w:cs="Arial"/>
          <w:sz w:val="21"/>
          <w:szCs w:val="21"/>
        </w:rPr>
        <w:t>V</w:t>
      </w:r>
      <w:r w:rsidR="00D57E9F" w:rsidRPr="001B261D">
        <w:rPr>
          <w:rFonts w:cs="Arial"/>
          <w:sz w:val="21"/>
          <w:szCs w:val="21"/>
        </w:rPr>
        <w:t xml:space="preserve"> </w:t>
      </w:r>
      <w:r w:rsidR="00454124" w:rsidRPr="001B261D">
        <w:rPr>
          <w:rFonts w:cs="Arial"/>
          <w:sz w:val="21"/>
          <w:szCs w:val="21"/>
        </w:rPr>
        <w:t xml:space="preserve">a potvrzuje </w:t>
      </w:r>
      <w:r w:rsidR="00D57E9F" w:rsidRPr="001B261D">
        <w:rPr>
          <w:rFonts w:cs="Arial"/>
          <w:sz w:val="21"/>
          <w:szCs w:val="21"/>
        </w:rPr>
        <w:t>formou zápisu</w:t>
      </w:r>
      <w:r w:rsidR="000030AD" w:rsidRPr="001B261D">
        <w:rPr>
          <w:rFonts w:cs="Arial"/>
          <w:sz w:val="21"/>
          <w:szCs w:val="21"/>
        </w:rPr>
        <w:t>.</w:t>
      </w:r>
    </w:p>
    <w:p w14:paraId="4EDD971B" w14:textId="751DB66F" w:rsidR="000030AD" w:rsidRPr="001B261D" w:rsidRDefault="000030AD" w:rsidP="001B261D">
      <w:pPr>
        <w:pStyle w:val="ListParagraph"/>
        <w:numPr>
          <w:ilvl w:val="1"/>
          <w:numId w:val="11"/>
        </w:numPr>
        <w:contextualSpacing w:val="0"/>
        <w:rPr>
          <w:rFonts w:cs="Arial"/>
          <w:sz w:val="21"/>
          <w:szCs w:val="21"/>
        </w:rPr>
      </w:pPr>
      <w:r w:rsidRPr="001B261D">
        <w:rPr>
          <w:rFonts w:cs="Arial"/>
          <w:sz w:val="21"/>
          <w:szCs w:val="21"/>
        </w:rPr>
        <w:t xml:space="preserve">O </w:t>
      </w:r>
      <w:r w:rsidR="00D22C75" w:rsidRPr="001B261D">
        <w:rPr>
          <w:rFonts w:cs="Arial"/>
          <w:sz w:val="21"/>
          <w:szCs w:val="21"/>
        </w:rPr>
        <w:t>změnách plnění</w:t>
      </w:r>
      <w:r w:rsidRPr="001B261D">
        <w:rPr>
          <w:rFonts w:cs="Arial"/>
          <w:sz w:val="21"/>
          <w:szCs w:val="21"/>
        </w:rPr>
        <w:t xml:space="preserve"> </w:t>
      </w:r>
      <w:r w:rsidR="008F70A1" w:rsidRPr="001B261D">
        <w:rPr>
          <w:rFonts w:cs="Arial"/>
          <w:sz w:val="21"/>
          <w:szCs w:val="21"/>
        </w:rPr>
        <w:t>d</w:t>
      </w:r>
      <w:r w:rsidR="008F70A1">
        <w:rPr>
          <w:rFonts w:cs="Arial"/>
          <w:sz w:val="21"/>
          <w:szCs w:val="21"/>
        </w:rPr>
        <w:t>ílčích</w:t>
      </w:r>
      <w:r w:rsidR="008F70A1" w:rsidRPr="001B261D">
        <w:rPr>
          <w:rFonts w:cs="Arial"/>
          <w:sz w:val="21"/>
          <w:szCs w:val="21"/>
        </w:rPr>
        <w:t xml:space="preserve"> </w:t>
      </w:r>
      <w:r w:rsidRPr="001B261D">
        <w:rPr>
          <w:rFonts w:cs="Arial"/>
          <w:sz w:val="21"/>
          <w:szCs w:val="21"/>
        </w:rPr>
        <w:t>částí projektu rozhoduje V</w:t>
      </w:r>
      <w:r w:rsidR="00454124" w:rsidRPr="001B261D">
        <w:rPr>
          <w:rFonts w:cs="Arial"/>
          <w:sz w:val="21"/>
          <w:szCs w:val="21"/>
        </w:rPr>
        <w:t>K</w:t>
      </w:r>
      <w:r w:rsidRPr="001B261D">
        <w:rPr>
          <w:rFonts w:cs="Arial"/>
          <w:sz w:val="21"/>
          <w:szCs w:val="21"/>
        </w:rPr>
        <w:t xml:space="preserve">V </w:t>
      </w:r>
      <w:r w:rsidR="009F6F69" w:rsidRPr="001B261D">
        <w:rPr>
          <w:rFonts w:cs="Arial"/>
          <w:sz w:val="21"/>
          <w:szCs w:val="21"/>
        </w:rPr>
        <w:t xml:space="preserve">a potvrzuje </w:t>
      </w:r>
      <w:r w:rsidRPr="001B261D">
        <w:rPr>
          <w:rFonts w:cs="Arial"/>
          <w:sz w:val="21"/>
          <w:szCs w:val="21"/>
        </w:rPr>
        <w:t>formou zápisu.</w:t>
      </w:r>
    </w:p>
    <w:p w14:paraId="57CD32C2" w14:textId="0FECC3D4" w:rsidR="000E4C02" w:rsidRPr="000056EA" w:rsidRDefault="000E4C02">
      <w:pPr>
        <w:ind w:left="0" w:firstLine="0"/>
        <w:rPr>
          <w:rFonts w:cs="Arial"/>
          <w:sz w:val="21"/>
          <w:szCs w:val="21"/>
        </w:rPr>
      </w:pPr>
    </w:p>
    <w:p w14:paraId="093DE1CD" w14:textId="0C2C1308" w:rsidR="00BD6EF5" w:rsidRPr="004A0C3E" w:rsidRDefault="00BD6EF5">
      <w:pPr>
        <w:pStyle w:val="ListParagraph"/>
        <w:numPr>
          <w:ilvl w:val="0"/>
          <w:numId w:val="11"/>
        </w:numPr>
        <w:contextualSpacing w:val="0"/>
        <w:rPr>
          <w:rFonts w:cs="Arial"/>
          <w:b/>
          <w:smallCaps/>
          <w:spacing w:val="32"/>
          <w:sz w:val="21"/>
          <w:szCs w:val="21"/>
        </w:rPr>
      </w:pPr>
      <w:r>
        <w:rPr>
          <w:rFonts w:cs="Arial"/>
          <w:b/>
          <w:smallCaps/>
          <w:spacing w:val="32"/>
          <w:sz w:val="21"/>
          <w:szCs w:val="21"/>
        </w:rPr>
        <w:t>Odměna</w:t>
      </w:r>
      <w:r w:rsidR="005E11EC">
        <w:rPr>
          <w:rFonts w:cs="Arial"/>
          <w:b/>
          <w:smallCaps/>
          <w:spacing w:val="32"/>
          <w:sz w:val="21"/>
          <w:szCs w:val="21"/>
        </w:rPr>
        <w:t xml:space="preserve"> a platební podmínky</w:t>
      </w:r>
    </w:p>
    <w:p w14:paraId="260C28E0" w14:textId="13E3AD3E" w:rsidR="00BD6EF5" w:rsidRDefault="007900BC">
      <w:pPr>
        <w:pStyle w:val="ListParagraph"/>
        <w:numPr>
          <w:ilvl w:val="1"/>
          <w:numId w:val="11"/>
        </w:numPr>
        <w:contextualSpacing w:val="0"/>
        <w:rPr>
          <w:rFonts w:cs="Arial"/>
          <w:sz w:val="21"/>
          <w:szCs w:val="21"/>
        </w:rPr>
      </w:pPr>
      <w:r>
        <w:rPr>
          <w:rFonts w:cs="Arial"/>
          <w:sz w:val="21"/>
          <w:szCs w:val="21"/>
        </w:rPr>
        <w:t>Odměna bude hrazena dle skutečných výkonů poskytovatele</w:t>
      </w:r>
      <w:r w:rsidR="00891084">
        <w:rPr>
          <w:rFonts w:cs="Arial"/>
          <w:sz w:val="21"/>
          <w:szCs w:val="21"/>
        </w:rPr>
        <w:t xml:space="preserve"> v souladu s </w:t>
      </w:r>
      <w:r w:rsidR="005C449A">
        <w:rPr>
          <w:rFonts w:cs="Arial"/>
          <w:sz w:val="21"/>
          <w:szCs w:val="21"/>
        </w:rPr>
        <w:t>přílohami</w:t>
      </w:r>
      <w:r w:rsidR="001827A0">
        <w:rPr>
          <w:rFonts w:cs="Arial"/>
          <w:sz w:val="21"/>
          <w:szCs w:val="21"/>
        </w:rPr>
        <w:t xml:space="preserve"> této smlouvy</w:t>
      </w:r>
      <w:r w:rsidR="00D22C75">
        <w:rPr>
          <w:rFonts w:cs="Arial"/>
          <w:sz w:val="21"/>
          <w:szCs w:val="21"/>
        </w:rPr>
        <w:t xml:space="preserve"> a</w:t>
      </w:r>
      <w:r w:rsidR="000202DC">
        <w:rPr>
          <w:rFonts w:cs="Arial"/>
          <w:sz w:val="21"/>
          <w:szCs w:val="21"/>
        </w:rPr>
        <w:t xml:space="preserve"> po odsouhlasení</w:t>
      </w:r>
      <w:r w:rsidR="000F0092">
        <w:rPr>
          <w:rFonts w:cs="Arial"/>
          <w:sz w:val="21"/>
          <w:szCs w:val="21"/>
        </w:rPr>
        <w:t xml:space="preserve"> V</w:t>
      </w:r>
      <w:r w:rsidR="00891084">
        <w:rPr>
          <w:rFonts w:cs="Arial"/>
          <w:sz w:val="21"/>
          <w:szCs w:val="21"/>
        </w:rPr>
        <w:t>K</w:t>
      </w:r>
      <w:r w:rsidR="000F0092">
        <w:rPr>
          <w:rFonts w:cs="Arial"/>
          <w:sz w:val="21"/>
          <w:szCs w:val="21"/>
        </w:rPr>
        <w:t>V</w:t>
      </w:r>
      <w:r w:rsidR="00891084">
        <w:rPr>
          <w:rFonts w:cs="Arial"/>
          <w:sz w:val="21"/>
          <w:szCs w:val="21"/>
        </w:rPr>
        <w:t xml:space="preserve"> ve formě akceptačních protokolů.</w:t>
      </w:r>
    </w:p>
    <w:p w14:paraId="46F3AF52" w14:textId="2972A307" w:rsidR="00065392" w:rsidRPr="001B261D" w:rsidRDefault="006D1549" w:rsidP="001B261D">
      <w:pPr>
        <w:pStyle w:val="ListParagraph"/>
        <w:numPr>
          <w:ilvl w:val="1"/>
          <w:numId w:val="11"/>
        </w:numPr>
        <w:tabs>
          <w:tab w:val="left" w:pos="7088"/>
        </w:tabs>
        <w:contextualSpacing w:val="0"/>
        <w:rPr>
          <w:sz w:val="21"/>
          <w:szCs w:val="21"/>
        </w:rPr>
      </w:pPr>
      <w:r>
        <w:rPr>
          <w:rFonts w:cs="Arial"/>
          <w:sz w:val="21"/>
          <w:szCs w:val="21"/>
        </w:rPr>
        <w:t xml:space="preserve">Hodinová sazba za výkon činnosti na pozici </w:t>
      </w:r>
      <w:r w:rsidR="00AF09C2">
        <w:rPr>
          <w:rFonts w:cs="Arial"/>
          <w:sz w:val="21"/>
          <w:szCs w:val="21"/>
        </w:rPr>
        <w:t>Manager</w:t>
      </w:r>
      <w:r>
        <w:rPr>
          <w:rFonts w:cs="Arial"/>
          <w:sz w:val="21"/>
          <w:szCs w:val="21"/>
        </w:rPr>
        <w:t xml:space="preserve"> byla stanovena v souladu s přílohou č. 8 této smlouvy na částku </w:t>
      </w:r>
      <w:r w:rsidR="00386142">
        <w:rPr>
          <w:rFonts w:cs="Arial"/>
          <w:sz w:val="21"/>
          <w:szCs w:val="21"/>
        </w:rPr>
        <w:t>1600</w:t>
      </w:r>
      <w:r w:rsidRPr="006D1549">
        <w:rPr>
          <w:rFonts w:cs="Arial"/>
          <w:sz w:val="21"/>
          <w:szCs w:val="21"/>
        </w:rPr>
        <w:t xml:space="preserve"> Kč bez DPH</w:t>
      </w:r>
      <w:r>
        <w:rPr>
          <w:rFonts w:cs="Arial"/>
          <w:sz w:val="21"/>
          <w:szCs w:val="21"/>
        </w:rPr>
        <w:t>.</w:t>
      </w:r>
      <w:r w:rsidRPr="006D1549">
        <w:rPr>
          <w:rFonts w:cs="Arial"/>
          <w:sz w:val="21"/>
          <w:szCs w:val="21"/>
        </w:rPr>
        <w:t xml:space="preserve"> </w:t>
      </w:r>
      <w:r>
        <w:rPr>
          <w:rFonts w:cs="Arial"/>
          <w:sz w:val="21"/>
          <w:szCs w:val="21"/>
        </w:rPr>
        <w:t xml:space="preserve">Hodinová sazba za výkon činnosti na pozici </w:t>
      </w:r>
      <w:r w:rsidR="00AF09C2">
        <w:rPr>
          <w:rFonts w:cs="Arial"/>
          <w:sz w:val="21"/>
          <w:szCs w:val="21"/>
        </w:rPr>
        <w:t>Expert</w:t>
      </w:r>
      <w:r>
        <w:rPr>
          <w:rFonts w:cs="Arial"/>
          <w:sz w:val="21"/>
          <w:szCs w:val="21"/>
        </w:rPr>
        <w:t xml:space="preserve"> byla stanovena v souladu s přílohou č. 8 této smlouvy na částku </w:t>
      </w:r>
      <w:r w:rsidR="00386142">
        <w:rPr>
          <w:rFonts w:cs="Arial"/>
          <w:sz w:val="21"/>
          <w:szCs w:val="21"/>
        </w:rPr>
        <w:t>1600</w:t>
      </w:r>
      <w:r w:rsidRPr="006D1549">
        <w:rPr>
          <w:rFonts w:cs="Arial"/>
          <w:sz w:val="21"/>
          <w:szCs w:val="21"/>
        </w:rPr>
        <w:t xml:space="preserve"> Kč bez DPH</w:t>
      </w:r>
      <w:r>
        <w:rPr>
          <w:rFonts w:cs="Arial"/>
          <w:sz w:val="21"/>
          <w:szCs w:val="21"/>
        </w:rPr>
        <w:t xml:space="preserve">. </w:t>
      </w:r>
      <w:r w:rsidR="00943980" w:rsidRPr="00B062AB">
        <w:rPr>
          <w:rFonts w:cs="Arial"/>
          <w:b/>
          <w:sz w:val="21"/>
          <w:szCs w:val="21"/>
        </w:rPr>
        <w:t>Maximální celková o</w:t>
      </w:r>
      <w:r w:rsidR="00065392" w:rsidRPr="00B062AB">
        <w:rPr>
          <w:rFonts w:cs="Arial"/>
          <w:b/>
          <w:sz w:val="21"/>
          <w:szCs w:val="21"/>
        </w:rPr>
        <w:t>dměna za činnost poskytovatele</w:t>
      </w:r>
      <w:r w:rsidR="00065392">
        <w:rPr>
          <w:rFonts w:cs="Arial"/>
          <w:sz w:val="21"/>
          <w:szCs w:val="21"/>
        </w:rPr>
        <w:t xml:space="preserve"> se stanovuje </w:t>
      </w:r>
      <w:r w:rsidR="004049C7">
        <w:rPr>
          <w:rFonts w:cs="Arial"/>
          <w:sz w:val="21"/>
          <w:szCs w:val="21"/>
        </w:rPr>
        <w:t xml:space="preserve">ve </w:t>
      </w:r>
      <w:r w:rsidR="00230FAD">
        <w:rPr>
          <w:rFonts w:cs="Arial"/>
          <w:sz w:val="21"/>
          <w:szCs w:val="21"/>
        </w:rPr>
        <w:t>shodě</w:t>
      </w:r>
      <w:r w:rsidR="004049C7">
        <w:rPr>
          <w:rFonts w:cs="Arial"/>
          <w:sz w:val="21"/>
          <w:szCs w:val="21"/>
        </w:rPr>
        <w:t xml:space="preserve"> s odsouhlaseným </w:t>
      </w:r>
      <w:r w:rsidR="00231B5F">
        <w:rPr>
          <w:rFonts w:cs="Arial"/>
          <w:sz w:val="21"/>
          <w:szCs w:val="21"/>
        </w:rPr>
        <w:t>položkovým rozpočtem, kde jsou uvedeny</w:t>
      </w:r>
      <w:r w:rsidR="00943980">
        <w:rPr>
          <w:rFonts w:cs="Arial"/>
          <w:sz w:val="21"/>
          <w:szCs w:val="21"/>
        </w:rPr>
        <w:t xml:space="preserve"> jednotlivé</w:t>
      </w:r>
      <w:r w:rsidR="00EB144B">
        <w:rPr>
          <w:rFonts w:cs="Arial"/>
          <w:sz w:val="21"/>
          <w:szCs w:val="21"/>
        </w:rPr>
        <w:t xml:space="preserve"> položky</w:t>
      </w:r>
      <w:r w:rsidR="00943980">
        <w:rPr>
          <w:rFonts w:cs="Arial"/>
          <w:sz w:val="21"/>
          <w:szCs w:val="21"/>
        </w:rPr>
        <w:t>,</w:t>
      </w:r>
      <w:r w:rsidR="00C64087">
        <w:rPr>
          <w:rFonts w:cs="Arial"/>
          <w:sz w:val="21"/>
          <w:szCs w:val="21"/>
        </w:rPr>
        <w:t xml:space="preserve"> a to</w:t>
      </w:r>
      <w:r w:rsidR="004126F4">
        <w:rPr>
          <w:rFonts w:cs="Arial"/>
          <w:sz w:val="21"/>
          <w:szCs w:val="21"/>
        </w:rPr>
        <w:t xml:space="preserve"> ve</w:t>
      </w:r>
      <w:r w:rsidR="00C64087">
        <w:rPr>
          <w:rFonts w:cs="Arial"/>
          <w:sz w:val="21"/>
          <w:szCs w:val="21"/>
        </w:rPr>
        <w:t xml:space="preserve"> výši</w:t>
      </w:r>
      <w:r w:rsidR="00065392">
        <w:rPr>
          <w:rFonts w:cs="Arial"/>
          <w:sz w:val="21"/>
          <w:szCs w:val="21"/>
        </w:rPr>
        <w:t xml:space="preserve"> </w:t>
      </w:r>
      <w:r w:rsidR="00386142">
        <w:rPr>
          <w:rFonts w:cs="Arial"/>
          <w:sz w:val="21"/>
          <w:szCs w:val="21"/>
        </w:rPr>
        <w:t>1 792 000</w:t>
      </w:r>
      <w:r w:rsidR="00A10CFD">
        <w:rPr>
          <w:rFonts w:cs="Arial"/>
          <w:sz w:val="21"/>
          <w:szCs w:val="21"/>
        </w:rPr>
        <w:t xml:space="preserve"> </w:t>
      </w:r>
      <w:r w:rsidR="00065392" w:rsidRPr="004A4321">
        <w:rPr>
          <w:rFonts w:cs="Arial"/>
          <w:b/>
          <w:sz w:val="21"/>
          <w:szCs w:val="21"/>
        </w:rPr>
        <w:t>Kč</w:t>
      </w:r>
      <w:r w:rsidR="00065392">
        <w:rPr>
          <w:rFonts w:cs="Arial"/>
          <w:b/>
          <w:sz w:val="21"/>
          <w:szCs w:val="21"/>
        </w:rPr>
        <w:t xml:space="preserve"> bez DPH</w:t>
      </w:r>
      <w:r w:rsidR="00065392" w:rsidRPr="001B261D">
        <w:rPr>
          <w:rFonts w:cs="Arial"/>
          <w:sz w:val="21"/>
          <w:szCs w:val="21"/>
        </w:rPr>
        <w:t>.</w:t>
      </w:r>
    </w:p>
    <w:p w14:paraId="4D06C043" w14:textId="47280357" w:rsidR="00065392" w:rsidRDefault="00A84ECD" w:rsidP="00BD6EF5">
      <w:pPr>
        <w:pStyle w:val="ListParagraph"/>
        <w:numPr>
          <w:ilvl w:val="1"/>
          <w:numId w:val="11"/>
        </w:numPr>
        <w:contextualSpacing w:val="0"/>
        <w:rPr>
          <w:rFonts w:cs="Arial"/>
          <w:sz w:val="21"/>
          <w:szCs w:val="21"/>
        </w:rPr>
      </w:pPr>
      <w:r>
        <w:rPr>
          <w:rFonts w:cs="Arial"/>
          <w:sz w:val="21"/>
          <w:szCs w:val="21"/>
        </w:rPr>
        <w:t xml:space="preserve">Výkonem činnosti jsou pro účely fakturace i veškeré přípravné práce. Výkonem </w:t>
      </w:r>
      <w:r w:rsidR="00D22C75">
        <w:rPr>
          <w:rFonts w:cs="Arial"/>
          <w:sz w:val="21"/>
          <w:szCs w:val="21"/>
        </w:rPr>
        <w:t>činnosti není</w:t>
      </w:r>
      <w:r>
        <w:rPr>
          <w:rFonts w:cs="Arial"/>
          <w:sz w:val="21"/>
          <w:szCs w:val="21"/>
        </w:rPr>
        <w:t xml:space="preserve"> čas strávený na cestě k</w:t>
      </w:r>
      <w:r w:rsidR="00583F8E">
        <w:rPr>
          <w:rFonts w:cs="Arial"/>
          <w:sz w:val="21"/>
          <w:szCs w:val="21"/>
        </w:rPr>
        <w:t> </w:t>
      </w:r>
      <w:r w:rsidR="001827A0">
        <w:rPr>
          <w:rFonts w:cs="Arial"/>
          <w:sz w:val="21"/>
          <w:szCs w:val="21"/>
        </w:rPr>
        <w:t>uživateli</w:t>
      </w:r>
      <w:r w:rsidR="00583F8E">
        <w:rPr>
          <w:rFonts w:cs="Arial"/>
          <w:sz w:val="21"/>
          <w:szCs w:val="21"/>
        </w:rPr>
        <w:t xml:space="preserve">, ten je však obsažen v režijních položkách </w:t>
      </w:r>
      <w:r w:rsidR="00E47409">
        <w:rPr>
          <w:rFonts w:cs="Arial"/>
          <w:sz w:val="21"/>
          <w:szCs w:val="21"/>
        </w:rPr>
        <w:t xml:space="preserve">ve formě </w:t>
      </w:r>
      <w:r w:rsidR="005E56DD">
        <w:rPr>
          <w:rFonts w:cs="Arial"/>
          <w:sz w:val="21"/>
          <w:szCs w:val="21"/>
        </w:rPr>
        <w:t>poměrné</w:t>
      </w:r>
      <w:r w:rsidR="00244AB7">
        <w:rPr>
          <w:rFonts w:cs="Arial"/>
          <w:sz w:val="21"/>
          <w:szCs w:val="21"/>
        </w:rPr>
        <w:t xml:space="preserve"> částky pro </w:t>
      </w:r>
      <w:r w:rsidR="002717F6">
        <w:rPr>
          <w:rFonts w:cs="Arial"/>
          <w:sz w:val="21"/>
          <w:szCs w:val="21"/>
        </w:rPr>
        <w:t>jednotlivé</w:t>
      </w:r>
      <w:r w:rsidR="00244AB7">
        <w:rPr>
          <w:rFonts w:cs="Arial"/>
          <w:sz w:val="21"/>
          <w:szCs w:val="21"/>
        </w:rPr>
        <w:t xml:space="preserve"> </w:t>
      </w:r>
      <w:r w:rsidR="00D22C75">
        <w:rPr>
          <w:rFonts w:cs="Arial"/>
          <w:sz w:val="21"/>
          <w:szCs w:val="21"/>
        </w:rPr>
        <w:t>etapy.</w:t>
      </w:r>
    </w:p>
    <w:p w14:paraId="5CE25042" w14:textId="6FEE76AF" w:rsidR="00A84ECD" w:rsidRPr="00B374AC" w:rsidRDefault="005C449A" w:rsidP="00B374AC">
      <w:pPr>
        <w:pStyle w:val="ListParagraph"/>
        <w:numPr>
          <w:ilvl w:val="1"/>
          <w:numId w:val="11"/>
        </w:numPr>
        <w:contextualSpacing w:val="0"/>
        <w:rPr>
          <w:rFonts w:cs="Arial"/>
          <w:sz w:val="21"/>
          <w:szCs w:val="21"/>
        </w:rPr>
      </w:pPr>
      <w:r>
        <w:rPr>
          <w:rFonts w:cs="Arial"/>
          <w:sz w:val="21"/>
          <w:szCs w:val="21"/>
        </w:rPr>
        <w:t>Faktický v</w:t>
      </w:r>
      <w:r w:rsidR="00D34788">
        <w:rPr>
          <w:rFonts w:cs="Arial"/>
          <w:sz w:val="21"/>
          <w:szCs w:val="21"/>
        </w:rPr>
        <w:t xml:space="preserve">ýkon činnosti je porovnáván </w:t>
      </w:r>
      <w:r w:rsidR="007E274C">
        <w:rPr>
          <w:rFonts w:cs="Arial"/>
          <w:sz w:val="21"/>
          <w:szCs w:val="21"/>
        </w:rPr>
        <w:t xml:space="preserve">s odevzdaným harmonogramem </w:t>
      </w:r>
      <w:r w:rsidR="00AB771D">
        <w:rPr>
          <w:rFonts w:cs="Arial"/>
          <w:sz w:val="21"/>
          <w:szCs w:val="21"/>
        </w:rPr>
        <w:t xml:space="preserve">jednotlivých činností a zároveň s položkovým rozpočtem jednotlivých etap plnění dle odevzdaného </w:t>
      </w:r>
      <w:r w:rsidR="00171A2B">
        <w:rPr>
          <w:rFonts w:cs="Arial"/>
          <w:sz w:val="21"/>
          <w:szCs w:val="21"/>
        </w:rPr>
        <w:t>rozpočtu</w:t>
      </w:r>
      <w:r>
        <w:rPr>
          <w:rFonts w:cs="Arial"/>
          <w:sz w:val="21"/>
          <w:szCs w:val="21"/>
        </w:rPr>
        <w:t>, které jsou přílohami této smlouvy</w:t>
      </w:r>
      <w:r w:rsidR="00171A2B">
        <w:rPr>
          <w:rFonts w:cs="Arial"/>
          <w:sz w:val="21"/>
          <w:szCs w:val="21"/>
        </w:rPr>
        <w:t>.</w:t>
      </w:r>
      <w:r w:rsidR="00800799">
        <w:rPr>
          <w:rFonts w:cs="Arial"/>
          <w:sz w:val="21"/>
          <w:szCs w:val="21"/>
        </w:rPr>
        <w:t xml:space="preserve"> Jednotlivé korekce v obou </w:t>
      </w:r>
      <w:r w:rsidR="00D22C75">
        <w:rPr>
          <w:rFonts w:cs="Arial"/>
          <w:sz w:val="21"/>
          <w:szCs w:val="21"/>
        </w:rPr>
        <w:t>přílohách může</w:t>
      </w:r>
      <w:r w:rsidR="00800799">
        <w:rPr>
          <w:rFonts w:cs="Arial"/>
          <w:sz w:val="21"/>
          <w:szCs w:val="21"/>
        </w:rPr>
        <w:t xml:space="preserve"> </w:t>
      </w:r>
      <w:r w:rsidR="00D22C75">
        <w:rPr>
          <w:rFonts w:cs="Arial"/>
          <w:sz w:val="21"/>
          <w:szCs w:val="21"/>
        </w:rPr>
        <w:t>navrhnout pouze</w:t>
      </w:r>
      <w:r w:rsidR="00800799">
        <w:rPr>
          <w:rFonts w:cs="Arial"/>
          <w:sz w:val="21"/>
          <w:szCs w:val="21"/>
        </w:rPr>
        <w:t xml:space="preserve"> V</w:t>
      </w:r>
      <w:r w:rsidR="0090292D">
        <w:rPr>
          <w:rFonts w:cs="Arial"/>
          <w:sz w:val="21"/>
          <w:szCs w:val="21"/>
        </w:rPr>
        <w:t>K</w:t>
      </w:r>
      <w:r w:rsidR="00800799">
        <w:rPr>
          <w:rFonts w:cs="Arial"/>
          <w:sz w:val="21"/>
          <w:szCs w:val="21"/>
        </w:rPr>
        <w:t>V a o takové změně musí existovat zápis v písemné formě.</w:t>
      </w:r>
      <w:r w:rsidR="00171A2B">
        <w:rPr>
          <w:rFonts w:cs="Arial"/>
          <w:sz w:val="21"/>
          <w:szCs w:val="21"/>
        </w:rPr>
        <w:t xml:space="preserve"> </w:t>
      </w:r>
      <w:r w:rsidR="00A21FEE">
        <w:rPr>
          <w:rFonts w:cs="Arial"/>
          <w:sz w:val="21"/>
          <w:szCs w:val="21"/>
        </w:rPr>
        <w:t>Při schválení návrh</w:t>
      </w:r>
      <w:r w:rsidR="001827A0">
        <w:rPr>
          <w:rFonts w:cs="Arial"/>
          <w:sz w:val="21"/>
          <w:szCs w:val="21"/>
        </w:rPr>
        <w:t>u</w:t>
      </w:r>
      <w:r w:rsidR="00A21FEE">
        <w:rPr>
          <w:rFonts w:cs="Arial"/>
          <w:sz w:val="21"/>
          <w:szCs w:val="21"/>
        </w:rPr>
        <w:t xml:space="preserve"> změny</w:t>
      </w:r>
      <w:r w:rsidR="001827A0">
        <w:rPr>
          <w:rFonts w:cs="Arial"/>
          <w:sz w:val="21"/>
          <w:szCs w:val="21"/>
        </w:rPr>
        <w:t>,</w:t>
      </w:r>
      <w:r w:rsidR="00A21FEE">
        <w:rPr>
          <w:rFonts w:cs="Arial"/>
          <w:sz w:val="21"/>
          <w:szCs w:val="21"/>
        </w:rPr>
        <w:t xml:space="preserve"> </w:t>
      </w:r>
      <w:r w:rsidR="001827A0">
        <w:rPr>
          <w:rFonts w:cs="Arial"/>
          <w:sz w:val="21"/>
          <w:szCs w:val="21"/>
        </w:rPr>
        <w:t>musí být tato změna provedena formou dodatku</w:t>
      </w:r>
      <w:r w:rsidR="00AF09C2">
        <w:rPr>
          <w:rFonts w:cs="Arial"/>
          <w:sz w:val="21"/>
          <w:szCs w:val="21"/>
        </w:rPr>
        <w:t>.</w:t>
      </w:r>
    </w:p>
    <w:p w14:paraId="01C3B64B" w14:textId="29001D57" w:rsidR="00A84ECD" w:rsidRPr="00A84ECD" w:rsidRDefault="00A84ECD" w:rsidP="008F418F">
      <w:pPr>
        <w:pStyle w:val="ListParagraph"/>
        <w:numPr>
          <w:ilvl w:val="1"/>
          <w:numId w:val="11"/>
        </w:numPr>
        <w:contextualSpacing w:val="0"/>
        <w:rPr>
          <w:rFonts w:cs="Arial"/>
          <w:sz w:val="21"/>
          <w:szCs w:val="21"/>
        </w:rPr>
      </w:pPr>
      <w:r w:rsidRPr="00A84ECD">
        <w:rPr>
          <w:rFonts w:cs="Arial"/>
          <w:sz w:val="21"/>
          <w:szCs w:val="21"/>
        </w:rPr>
        <w:t>Odměna se hradí na základě faktur s náležitostmi daňového dokladu</w:t>
      </w:r>
      <w:r w:rsidR="00E20B32">
        <w:rPr>
          <w:rFonts w:cs="Arial"/>
          <w:sz w:val="21"/>
          <w:szCs w:val="21"/>
        </w:rPr>
        <w:t>.</w:t>
      </w:r>
    </w:p>
    <w:p w14:paraId="4C350954" w14:textId="6FD23BE2" w:rsidR="00A84ECD" w:rsidRPr="00A84ECD" w:rsidRDefault="00A84ECD" w:rsidP="00A84ECD">
      <w:pPr>
        <w:pStyle w:val="ListParagraph"/>
        <w:numPr>
          <w:ilvl w:val="1"/>
          <w:numId w:val="11"/>
        </w:numPr>
        <w:contextualSpacing w:val="0"/>
        <w:rPr>
          <w:rFonts w:cs="Arial"/>
          <w:sz w:val="21"/>
          <w:szCs w:val="21"/>
        </w:rPr>
      </w:pPr>
      <w:r w:rsidRPr="00A84ECD">
        <w:rPr>
          <w:rFonts w:cs="Arial"/>
          <w:sz w:val="21"/>
          <w:szCs w:val="21"/>
        </w:rPr>
        <w:t>Faktury se vystavují</w:t>
      </w:r>
      <w:r w:rsidR="00687498">
        <w:rPr>
          <w:rFonts w:cs="Arial"/>
          <w:sz w:val="21"/>
          <w:szCs w:val="21"/>
        </w:rPr>
        <w:t xml:space="preserve"> po dokončení dílčích plnění </w:t>
      </w:r>
      <w:r w:rsidR="002425F1">
        <w:rPr>
          <w:rFonts w:cs="Arial"/>
          <w:sz w:val="21"/>
          <w:szCs w:val="21"/>
        </w:rPr>
        <w:t>a potvrzení akceptačního protokolu dílčího plnění</w:t>
      </w:r>
      <w:r w:rsidR="00410142">
        <w:rPr>
          <w:rFonts w:cs="Arial"/>
          <w:sz w:val="21"/>
          <w:szCs w:val="21"/>
        </w:rPr>
        <w:t xml:space="preserve"> potvrzeného V</w:t>
      </w:r>
      <w:r w:rsidR="00891084">
        <w:rPr>
          <w:rFonts w:cs="Arial"/>
          <w:sz w:val="21"/>
          <w:szCs w:val="21"/>
        </w:rPr>
        <w:t>K</w:t>
      </w:r>
      <w:r w:rsidR="00AF09C2">
        <w:rPr>
          <w:rFonts w:cs="Arial"/>
          <w:sz w:val="21"/>
          <w:szCs w:val="21"/>
        </w:rPr>
        <w:t>V.</w:t>
      </w:r>
      <w:r w:rsidRPr="00A84ECD">
        <w:rPr>
          <w:rFonts w:cs="Arial"/>
          <w:sz w:val="21"/>
          <w:szCs w:val="21"/>
        </w:rPr>
        <w:t xml:space="preserve"> Dnem uskutečnění zdanitelného plnění je den, ve kterém </w:t>
      </w:r>
      <w:r w:rsidR="008F418F">
        <w:rPr>
          <w:rFonts w:cs="Arial"/>
          <w:sz w:val="21"/>
          <w:szCs w:val="21"/>
        </w:rPr>
        <w:t xml:space="preserve">zástupce </w:t>
      </w:r>
      <w:r w:rsidR="00E20B32">
        <w:rPr>
          <w:rFonts w:cs="Arial"/>
          <w:sz w:val="21"/>
          <w:szCs w:val="21"/>
        </w:rPr>
        <w:t xml:space="preserve">uživatele </w:t>
      </w:r>
      <w:r w:rsidR="008F418F">
        <w:rPr>
          <w:rFonts w:cs="Arial"/>
          <w:sz w:val="21"/>
          <w:szCs w:val="21"/>
        </w:rPr>
        <w:t>po</w:t>
      </w:r>
      <w:r w:rsidRPr="00A84ECD">
        <w:rPr>
          <w:rFonts w:cs="Arial"/>
          <w:sz w:val="21"/>
          <w:szCs w:val="21"/>
        </w:rPr>
        <w:t>t</w:t>
      </w:r>
      <w:r w:rsidR="008F418F">
        <w:rPr>
          <w:rFonts w:cs="Arial"/>
          <w:sz w:val="21"/>
          <w:szCs w:val="21"/>
        </w:rPr>
        <w:t>vrdí soupis p</w:t>
      </w:r>
      <w:r w:rsidR="00A34ACD">
        <w:rPr>
          <w:rFonts w:cs="Arial"/>
          <w:sz w:val="21"/>
          <w:szCs w:val="21"/>
        </w:rPr>
        <w:t>rovedených vý</w:t>
      </w:r>
      <w:r w:rsidR="008F418F">
        <w:rPr>
          <w:rFonts w:cs="Arial"/>
          <w:sz w:val="21"/>
          <w:szCs w:val="21"/>
        </w:rPr>
        <w:t>konů</w:t>
      </w:r>
      <w:r w:rsidR="004C1BE7">
        <w:rPr>
          <w:rFonts w:cs="Arial"/>
          <w:sz w:val="21"/>
          <w:szCs w:val="21"/>
        </w:rPr>
        <w:t xml:space="preserve"> v akceptačním protokolu</w:t>
      </w:r>
      <w:r w:rsidRPr="00A84ECD">
        <w:rPr>
          <w:rFonts w:cs="Arial"/>
          <w:sz w:val="21"/>
          <w:szCs w:val="21"/>
        </w:rPr>
        <w:t xml:space="preserve">. </w:t>
      </w:r>
    </w:p>
    <w:p w14:paraId="33A693D5" w14:textId="4D4FB41B" w:rsidR="00A34ACD" w:rsidRDefault="00A84ECD" w:rsidP="00A84ECD">
      <w:pPr>
        <w:pStyle w:val="ListParagraph"/>
        <w:numPr>
          <w:ilvl w:val="1"/>
          <w:numId w:val="11"/>
        </w:numPr>
        <w:contextualSpacing w:val="0"/>
        <w:rPr>
          <w:rFonts w:cs="Arial"/>
          <w:sz w:val="21"/>
          <w:szCs w:val="21"/>
        </w:rPr>
      </w:pPr>
      <w:r w:rsidRPr="00A84ECD">
        <w:rPr>
          <w:rFonts w:cs="Arial"/>
          <w:sz w:val="21"/>
          <w:szCs w:val="21"/>
        </w:rPr>
        <w:t>Přílohou faktur</w:t>
      </w:r>
      <w:r w:rsidR="00A34ACD">
        <w:rPr>
          <w:rFonts w:cs="Arial"/>
          <w:sz w:val="21"/>
          <w:szCs w:val="21"/>
        </w:rPr>
        <w:t>y</w:t>
      </w:r>
      <w:r w:rsidRPr="00A84ECD">
        <w:rPr>
          <w:rFonts w:cs="Arial"/>
          <w:sz w:val="21"/>
          <w:szCs w:val="21"/>
        </w:rPr>
        <w:t xml:space="preserve"> </w:t>
      </w:r>
      <w:r w:rsidR="00A34ACD">
        <w:rPr>
          <w:rFonts w:cs="Arial"/>
          <w:sz w:val="21"/>
          <w:szCs w:val="21"/>
        </w:rPr>
        <w:t xml:space="preserve">bude </w:t>
      </w:r>
      <w:r w:rsidR="00E20B32">
        <w:rPr>
          <w:rFonts w:cs="Arial"/>
          <w:sz w:val="21"/>
          <w:szCs w:val="21"/>
        </w:rPr>
        <w:t xml:space="preserve">poskytovatelem </w:t>
      </w:r>
      <w:r w:rsidR="00A34ACD">
        <w:rPr>
          <w:rFonts w:cs="Arial"/>
          <w:sz w:val="21"/>
          <w:szCs w:val="21"/>
        </w:rPr>
        <w:t xml:space="preserve">i </w:t>
      </w:r>
      <w:r w:rsidR="00E20B32">
        <w:rPr>
          <w:rFonts w:cs="Arial"/>
          <w:sz w:val="21"/>
          <w:szCs w:val="21"/>
        </w:rPr>
        <w:t xml:space="preserve">uživatelem </w:t>
      </w:r>
      <w:r w:rsidR="00D22C75">
        <w:rPr>
          <w:rFonts w:cs="Arial"/>
          <w:sz w:val="21"/>
          <w:szCs w:val="21"/>
        </w:rPr>
        <w:t>podepsaný akceptační protokol</w:t>
      </w:r>
      <w:r w:rsidR="00BC289E">
        <w:rPr>
          <w:rFonts w:cs="Arial"/>
          <w:sz w:val="21"/>
          <w:szCs w:val="21"/>
        </w:rPr>
        <w:t xml:space="preserve">, </w:t>
      </w:r>
      <w:r w:rsidR="000C6946">
        <w:rPr>
          <w:rFonts w:cs="Arial"/>
          <w:sz w:val="21"/>
          <w:szCs w:val="21"/>
        </w:rPr>
        <w:t xml:space="preserve">ve kterém se </w:t>
      </w:r>
      <w:r w:rsidR="00E56864">
        <w:rPr>
          <w:rFonts w:cs="Arial"/>
          <w:sz w:val="21"/>
          <w:szCs w:val="21"/>
        </w:rPr>
        <w:t xml:space="preserve">potvrdí </w:t>
      </w:r>
      <w:r w:rsidR="004A6EA6">
        <w:rPr>
          <w:rFonts w:cs="Arial"/>
          <w:sz w:val="21"/>
          <w:szCs w:val="21"/>
        </w:rPr>
        <w:t>s</w:t>
      </w:r>
      <w:r w:rsidR="000C6946">
        <w:rPr>
          <w:rFonts w:cs="Arial"/>
          <w:sz w:val="21"/>
          <w:szCs w:val="21"/>
        </w:rPr>
        <w:t>hod</w:t>
      </w:r>
      <w:r w:rsidR="004A6EA6">
        <w:rPr>
          <w:rFonts w:cs="Arial"/>
          <w:sz w:val="21"/>
          <w:szCs w:val="21"/>
        </w:rPr>
        <w:t>a, případn</w:t>
      </w:r>
      <w:r w:rsidR="00943980">
        <w:rPr>
          <w:rFonts w:cs="Arial"/>
          <w:sz w:val="21"/>
          <w:szCs w:val="21"/>
        </w:rPr>
        <w:t>ě</w:t>
      </w:r>
      <w:r w:rsidR="004A6EA6">
        <w:rPr>
          <w:rFonts w:cs="Arial"/>
          <w:sz w:val="21"/>
          <w:szCs w:val="21"/>
        </w:rPr>
        <w:t xml:space="preserve"> </w:t>
      </w:r>
      <w:r w:rsidR="00D22C75">
        <w:rPr>
          <w:rFonts w:cs="Arial"/>
          <w:sz w:val="21"/>
          <w:szCs w:val="21"/>
        </w:rPr>
        <w:t>rozdíly, s</w:t>
      </w:r>
      <w:r w:rsidR="00E20B32">
        <w:rPr>
          <w:rFonts w:cs="Arial"/>
          <w:sz w:val="21"/>
          <w:szCs w:val="21"/>
        </w:rPr>
        <w:t xml:space="preserve"> příloh</w:t>
      </w:r>
      <w:r w:rsidR="005C449A">
        <w:rPr>
          <w:rFonts w:cs="Arial"/>
          <w:sz w:val="21"/>
          <w:szCs w:val="21"/>
        </w:rPr>
        <w:t>ami</w:t>
      </w:r>
      <w:r w:rsidR="00E20B32">
        <w:rPr>
          <w:rFonts w:cs="Arial"/>
          <w:sz w:val="21"/>
          <w:szCs w:val="21"/>
        </w:rPr>
        <w:t xml:space="preserve"> této smlouvy</w:t>
      </w:r>
      <w:r w:rsidR="00AF09C2">
        <w:rPr>
          <w:rFonts w:cs="Arial"/>
          <w:sz w:val="21"/>
          <w:szCs w:val="21"/>
        </w:rPr>
        <w:t>.</w:t>
      </w:r>
    </w:p>
    <w:p w14:paraId="78601A6B" w14:textId="26C8D615" w:rsidR="00950980" w:rsidRDefault="00A84ECD" w:rsidP="00A84ECD">
      <w:pPr>
        <w:pStyle w:val="ListParagraph"/>
        <w:numPr>
          <w:ilvl w:val="1"/>
          <w:numId w:val="11"/>
        </w:numPr>
        <w:contextualSpacing w:val="0"/>
        <w:rPr>
          <w:rFonts w:cs="Arial"/>
          <w:sz w:val="21"/>
          <w:szCs w:val="21"/>
        </w:rPr>
      </w:pPr>
      <w:r w:rsidRPr="00A84ECD">
        <w:rPr>
          <w:rFonts w:cs="Arial"/>
          <w:sz w:val="21"/>
          <w:szCs w:val="21"/>
        </w:rPr>
        <w:t xml:space="preserve">Lhůta splatnosti všech </w:t>
      </w:r>
      <w:r w:rsidR="0033770A">
        <w:rPr>
          <w:rFonts w:cs="Arial"/>
          <w:sz w:val="21"/>
          <w:szCs w:val="21"/>
        </w:rPr>
        <w:t xml:space="preserve">dílčích </w:t>
      </w:r>
      <w:r w:rsidRPr="00A84ECD">
        <w:rPr>
          <w:rFonts w:cs="Arial"/>
          <w:sz w:val="21"/>
          <w:szCs w:val="21"/>
        </w:rPr>
        <w:t>faktur je 30</w:t>
      </w:r>
      <w:r w:rsidR="00AF09C2">
        <w:rPr>
          <w:rFonts w:cs="Arial"/>
          <w:sz w:val="21"/>
          <w:szCs w:val="21"/>
        </w:rPr>
        <w:t xml:space="preserve"> dnů ode dne vystavení faktury.</w:t>
      </w:r>
    </w:p>
    <w:p w14:paraId="69446670" w14:textId="10FE0087" w:rsidR="00A84ECD" w:rsidRPr="00A84ECD" w:rsidRDefault="00E20B32" w:rsidP="00A84ECD">
      <w:pPr>
        <w:pStyle w:val="ListParagraph"/>
        <w:numPr>
          <w:ilvl w:val="1"/>
          <w:numId w:val="11"/>
        </w:numPr>
        <w:contextualSpacing w:val="0"/>
        <w:rPr>
          <w:rFonts w:cs="Arial"/>
          <w:sz w:val="21"/>
          <w:szCs w:val="21"/>
        </w:rPr>
      </w:pPr>
      <w:r>
        <w:rPr>
          <w:rFonts w:cs="Arial"/>
          <w:sz w:val="21"/>
          <w:szCs w:val="21"/>
        </w:rPr>
        <w:t>Poskytovatel</w:t>
      </w:r>
      <w:r w:rsidRPr="00A84ECD">
        <w:rPr>
          <w:rFonts w:cs="Arial"/>
          <w:sz w:val="21"/>
          <w:szCs w:val="21"/>
        </w:rPr>
        <w:t xml:space="preserve"> </w:t>
      </w:r>
      <w:r w:rsidR="00A84ECD" w:rsidRPr="00A84ECD">
        <w:rPr>
          <w:rFonts w:cs="Arial"/>
          <w:sz w:val="21"/>
          <w:szCs w:val="21"/>
        </w:rPr>
        <w:t xml:space="preserve">je povinen doručit faktury na adresu sídla </w:t>
      </w:r>
      <w:r>
        <w:rPr>
          <w:rFonts w:cs="Arial"/>
          <w:sz w:val="21"/>
          <w:szCs w:val="21"/>
        </w:rPr>
        <w:t xml:space="preserve">uživatele </w:t>
      </w:r>
      <w:r w:rsidR="00A34ACD">
        <w:rPr>
          <w:rFonts w:cs="Arial"/>
          <w:sz w:val="21"/>
          <w:szCs w:val="21"/>
        </w:rPr>
        <w:t xml:space="preserve">nejpozději </w:t>
      </w:r>
      <w:r w:rsidR="00A84ECD" w:rsidRPr="00A84ECD">
        <w:rPr>
          <w:rFonts w:cs="Arial"/>
          <w:sz w:val="21"/>
          <w:szCs w:val="21"/>
        </w:rPr>
        <w:t xml:space="preserve">do </w:t>
      </w:r>
      <w:r w:rsidR="00A34ACD">
        <w:rPr>
          <w:rFonts w:cs="Arial"/>
          <w:sz w:val="21"/>
          <w:szCs w:val="21"/>
        </w:rPr>
        <w:t>deseti</w:t>
      </w:r>
      <w:r w:rsidR="00A84ECD" w:rsidRPr="00A84ECD">
        <w:rPr>
          <w:rFonts w:cs="Arial"/>
          <w:sz w:val="21"/>
          <w:szCs w:val="21"/>
        </w:rPr>
        <w:t xml:space="preserve"> pracovních dnů po dni, ke kterému je vystaven </w:t>
      </w:r>
      <w:r w:rsidR="00B44F21">
        <w:rPr>
          <w:rFonts w:cs="Arial"/>
          <w:sz w:val="21"/>
          <w:szCs w:val="21"/>
        </w:rPr>
        <w:t xml:space="preserve">akceptační </w:t>
      </w:r>
      <w:r w:rsidR="00AF09C2">
        <w:rPr>
          <w:rFonts w:cs="Arial"/>
          <w:sz w:val="21"/>
          <w:szCs w:val="21"/>
        </w:rPr>
        <w:t>protokol.</w:t>
      </w:r>
    </w:p>
    <w:p w14:paraId="001ACE5A" w14:textId="015FAB36" w:rsidR="00A84ECD" w:rsidRPr="00A84ECD" w:rsidRDefault="00E20B32" w:rsidP="00A84ECD">
      <w:pPr>
        <w:pStyle w:val="ListParagraph"/>
        <w:numPr>
          <w:ilvl w:val="1"/>
          <w:numId w:val="11"/>
        </w:numPr>
        <w:contextualSpacing w:val="0"/>
        <w:rPr>
          <w:rFonts w:cs="Arial"/>
          <w:sz w:val="21"/>
          <w:szCs w:val="21"/>
        </w:rPr>
      </w:pPr>
      <w:r>
        <w:rPr>
          <w:rFonts w:cs="Arial"/>
          <w:sz w:val="21"/>
          <w:szCs w:val="21"/>
        </w:rPr>
        <w:t xml:space="preserve">Uživatel </w:t>
      </w:r>
      <w:r w:rsidR="00A84ECD" w:rsidRPr="00A84ECD">
        <w:rPr>
          <w:rFonts w:cs="Arial"/>
          <w:sz w:val="21"/>
          <w:szCs w:val="21"/>
        </w:rPr>
        <w:t xml:space="preserve">je do data splatnosti oprávněn vrátit fakturu vykazující vady. </w:t>
      </w:r>
      <w:r w:rsidR="00D22C75">
        <w:rPr>
          <w:rFonts w:cs="Arial"/>
          <w:sz w:val="21"/>
          <w:szCs w:val="21"/>
        </w:rPr>
        <w:t xml:space="preserve">Poskytovatel </w:t>
      </w:r>
      <w:r w:rsidR="00D22C75" w:rsidRPr="00A84ECD">
        <w:rPr>
          <w:rFonts w:cs="Arial"/>
          <w:sz w:val="21"/>
          <w:szCs w:val="21"/>
        </w:rPr>
        <w:t>je</w:t>
      </w:r>
      <w:r w:rsidR="00A84ECD" w:rsidRPr="00A84ECD">
        <w:rPr>
          <w:rFonts w:cs="Arial"/>
          <w:sz w:val="21"/>
          <w:szCs w:val="21"/>
        </w:rPr>
        <w:t xml:space="preserve"> povinen předložit fakturu novou či opravenou, přičemž nová lhůta splatnosti činí 30 dnů. </w:t>
      </w:r>
      <w:r w:rsidR="001648F6">
        <w:rPr>
          <w:rFonts w:cs="Arial"/>
          <w:sz w:val="21"/>
          <w:szCs w:val="21"/>
        </w:rPr>
        <w:t>Poskytovatel</w:t>
      </w:r>
      <w:r w:rsidR="00A84ECD" w:rsidRPr="00A84ECD">
        <w:rPr>
          <w:rFonts w:cs="Arial"/>
          <w:sz w:val="21"/>
          <w:szCs w:val="21"/>
        </w:rPr>
        <w:t xml:space="preserve"> je povinen doručit na adresu sídla </w:t>
      </w:r>
      <w:r>
        <w:rPr>
          <w:rFonts w:cs="Arial"/>
          <w:sz w:val="21"/>
          <w:szCs w:val="21"/>
        </w:rPr>
        <w:t>uživatele</w:t>
      </w:r>
      <w:r w:rsidRPr="00A84ECD">
        <w:rPr>
          <w:rFonts w:cs="Arial"/>
          <w:sz w:val="21"/>
          <w:szCs w:val="21"/>
        </w:rPr>
        <w:t xml:space="preserve"> </w:t>
      </w:r>
      <w:r w:rsidR="00A84ECD" w:rsidRPr="00A84ECD">
        <w:rPr>
          <w:rFonts w:cs="Arial"/>
          <w:sz w:val="21"/>
          <w:szCs w:val="21"/>
        </w:rPr>
        <w:t>fakturu novou, a to nejpozději do 5 pracovních dnů pot</w:t>
      </w:r>
      <w:r w:rsidR="00AF09C2">
        <w:rPr>
          <w:rFonts w:cs="Arial"/>
          <w:sz w:val="21"/>
          <w:szCs w:val="21"/>
        </w:rPr>
        <w:t>é, co obdržel vrácenou fakturu.</w:t>
      </w:r>
    </w:p>
    <w:p w14:paraId="1F6B093F" w14:textId="4ED2337F" w:rsidR="00A84ECD" w:rsidRPr="00A84ECD" w:rsidRDefault="007B2FC9" w:rsidP="00A84ECD">
      <w:pPr>
        <w:pStyle w:val="ListParagraph"/>
        <w:numPr>
          <w:ilvl w:val="1"/>
          <w:numId w:val="11"/>
        </w:numPr>
        <w:contextualSpacing w:val="0"/>
        <w:rPr>
          <w:rFonts w:cs="Arial"/>
          <w:sz w:val="21"/>
          <w:szCs w:val="21"/>
        </w:rPr>
      </w:pPr>
      <w:r>
        <w:rPr>
          <w:rFonts w:cs="Arial"/>
          <w:sz w:val="21"/>
          <w:szCs w:val="21"/>
        </w:rPr>
        <w:t xml:space="preserve">Dílčí faktura </w:t>
      </w:r>
      <w:r w:rsidR="00A84ECD" w:rsidRPr="00A84ECD">
        <w:rPr>
          <w:rFonts w:cs="Arial"/>
          <w:sz w:val="21"/>
          <w:szCs w:val="21"/>
        </w:rPr>
        <w:t xml:space="preserve">je uhrazena dnem odepsání příslušné částky z účtu </w:t>
      </w:r>
      <w:r w:rsidR="00E20B32">
        <w:rPr>
          <w:rFonts w:cs="Arial"/>
          <w:sz w:val="21"/>
          <w:szCs w:val="21"/>
        </w:rPr>
        <w:t>uživatele</w:t>
      </w:r>
      <w:r w:rsidR="00AF09C2">
        <w:rPr>
          <w:rFonts w:cs="Arial"/>
          <w:sz w:val="21"/>
          <w:szCs w:val="21"/>
        </w:rPr>
        <w:t>.</w:t>
      </w:r>
    </w:p>
    <w:p w14:paraId="1B26E6EA" w14:textId="4884BBC5" w:rsidR="00A84ECD" w:rsidRPr="00A34ACD" w:rsidRDefault="00D22C75" w:rsidP="00A34ACD">
      <w:pPr>
        <w:pStyle w:val="ListParagraph"/>
        <w:numPr>
          <w:ilvl w:val="1"/>
          <w:numId w:val="11"/>
        </w:numPr>
        <w:contextualSpacing w:val="0"/>
        <w:rPr>
          <w:rFonts w:cs="Arial"/>
          <w:sz w:val="21"/>
          <w:szCs w:val="21"/>
        </w:rPr>
      </w:pPr>
      <w:r>
        <w:rPr>
          <w:rFonts w:cs="Arial"/>
          <w:sz w:val="21"/>
          <w:szCs w:val="21"/>
        </w:rPr>
        <w:t xml:space="preserve">Poskytovatel </w:t>
      </w:r>
      <w:r w:rsidRPr="00A84ECD">
        <w:rPr>
          <w:rFonts w:cs="Arial"/>
          <w:sz w:val="21"/>
          <w:szCs w:val="21"/>
        </w:rPr>
        <w:t>nemůže</w:t>
      </w:r>
      <w:r w:rsidR="00A84ECD" w:rsidRPr="00A84ECD">
        <w:rPr>
          <w:rFonts w:cs="Arial"/>
          <w:sz w:val="21"/>
          <w:szCs w:val="21"/>
        </w:rPr>
        <w:t xml:space="preserve"> po </w:t>
      </w:r>
      <w:r w:rsidR="00E20B32">
        <w:rPr>
          <w:rFonts w:cs="Arial"/>
          <w:sz w:val="21"/>
          <w:szCs w:val="21"/>
        </w:rPr>
        <w:t>uživateli</w:t>
      </w:r>
      <w:r w:rsidR="00E20B32" w:rsidRPr="00A84ECD">
        <w:rPr>
          <w:rFonts w:cs="Arial"/>
          <w:sz w:val="21"/>
          <w:szCs w:val="21"/>
        </w:rPr>
        <w:t xml:space="preserve"> </w:t>
      </w:r>
      <w:r w:rsidR="00A84ECD" w:rsidRPr="00A84ECD">
        <w:rPr>
          <w:rFonts w:cs="Arial"/>
          <w:sz w:val="21"/>
          <w:szCs w:val="21"/>
        </w:rPr>
        <w:t>požadovat jiné platby nebo platby v jiných termínech.</w:t>
      </w:r>
    </w:p>
    <w:p w14:paraId="3B88E414" w14:textId="77777777" w:rsidR="00BD6EF5" w:rsidRDefault="00BD6EF5" w:rsidP="00BD6EF5">
      <w:pPr>
        <w:rPr>
          <w:rFonts w:cs="Arial"/>
          <w:sz w:val="21"/>
          <w:szCs w:val="21"/>
        </w:rPr>
      </w:pPr>
    </w:p>
    <w:p w14:paraId="09FE8F39" w14:textId="77777777" w:rsidR="00252459" w:rsidRPr="004A0C3E" w:rsidRDefault="00252459" w:rsidP="00252459">
      <w:pPr>
        <w:pStyle w:val="ListParagraph"/>
        <w:numPr>
          <w:ilvl w:val="0"/>
          <w:numId w:val="11"/>
        </w:numPr>
        <w:contextualSpacing w:val="0"/>
        <w:rPr>
          <w:rFonts w:cs="Arial"/>
          <w:b/>
          <w:smallCaps/>
          <w:spacing w:val="32"/>
          <w:sz w:val="21"/>
          <w:szCs w:val="21"/>
        </w:rPr>
      </w:pPr>
      <w:r>
        <w:rPr>
          <w:rFonts w:cs="Arial"/>
          <w:b/>
          <w:smallCaps/>
          <w:spacing w:val="32"/>
          <w:sz w:val="21"/>
          <w:szCs w:val="21"/>
        </w:rPr>
        <w:t>Další práva a povinnosti smluvních stran</w:t>
      </w:r>
    </w:p>
    <w:p w14:paraId="40719F85" w14:textId="41CE8764" w:rsidR="00252459" w:rsidRDefault="00444718" w:rsidP="00252459">
      <w:pPr>
        <w:pStyle w:val="ListParagraph"/>
        <w:numPr>
          <w:ilvl w:val="1"/>
          <w:numId w:val="11"/>
        </w:numPr>
        <w:contextualSpacing w:val="0"/>
        <w:rPr>
          <w:rFonts w:cs="Arial"/>
          <w:sz w:val="21"/>
          <w:szCs w:val="21"/>
        </w:rPr>
      </w:pPr>
      <w:r>
        <w:rPr>
          <w:rFonts w:cs="Arial"/>
          <w:sz w:val="21"/>
          <w:szCs w:val="21"/>
        </w:rPr>
        <w:t xml:space="preserve">Smluvní strany zachovávají důvěrnost </w:t>
      </w:r>
      <w:r w:rsidR="008037E7">
        <w:rPr>
          <w:rFonts w:cs="Arial"/>
          <w:sz w:val="21"/>
          <w:szCs w:val="21"/>
        </w:rPr>
        <w:t xml:space="preserve">informací </w:t>
      </w:r>
      <w:r>
        <w:rPr>
          <w:rFonts w:cs="Arial"/>
          <w:sz w:val="21"/>
          <w:szCs w:val="21"/>
        </w:rPr>
        <w:t>o postupech</w:t>
      </w:r>
      <w:r w:rsidR="008037E7">
        <w:rPr>
          <w:rFonts w:cs="Arial"/>
          <w:sz w:val="21"/>
          <w:szCs w:val="21"/>
        </w:rPr>
        <w:t xml:space="preserve"> druhé smluvní strany</w:t>
      </w:r>
      <w:r>
        <w:rPr>
          <w:rFonts w:cs="Arial"/>
          <w:sz w:val="21"/>
          <w:szCs w:val="21"/>
        </w:rPr>
        <w:t xml:space="preserve">. </w:t>
      </w:r>
    </w:p>
    <w:p w14:paraId="6205E7C3" w14:textId="23EDD156" w:rsidR="00C44C44" w:rsidRPr="00287875" w:rsidRDefault="00C44C44" w:rsidP="007D0B19">
      <w:pPr>
        <w:pStyle w:val="ListParagraph"/>
        <w:numPr>
          <w:ilvl w:val="1"/>
          <w:numId w:val="11"/>
        </w:numPr>
        <w:contextualSpacing w:val="0"/>
        <w:rPr>
          <w:rFonts w:cs="Arial"/>
          <w:sz w:val="21"/>
          <w:szCs w:val="21"/>
        </w:rPr>
      </w:pPr>
      <w:r>
        <w:rPr>
          <w:rFonts w:cs="Arial"/>
          <w:sz w:val="21"/>
          <w:szCs w:val="21"/>
        </w:rPr>
        <w:t>Data</w:t>
      </w:r>
      <w:r w:rsidR="00B10B17">
        <w:rPr>
          <w:rFonts w:cs="Arial"/>
          <w:sz w:val="21"/>
          <w:szCs w:val="21"/>
        </w:rPr>
        <w:t>, která budou použita</w:t>
      </w:r>
      <w:r w:rsidR="00CE1AF7">
        <w:rPr>
          <w:rFonts w:cs="Arial"/>
          <w:sz w:val="21"/>
          <w:szCs w:val="21"/>
        </w:rPr>
        <w:t xml:space="preserve"> pro</w:t>
      </w:r>
      <w:r w:rsidR="00B10B17">
        <w:rPr>
          <w:rFonts w:cs="Arial"/>
          <w:sz w:val="21"/>
          <w:szCs w:val="21"/>
        </w:rPr>
        <w:t xml:space="preserve"> </w:t>
      </w:r>
      <w:r w:rsidR="00FB2ACF">
        <w:rPr>
          <w:rFonts w:cs="Arial"/>
          <w:sz w:val="21"/>
          <w:szCs w:val="21"/>
        </w:rPr>
        <w:t xml:space="preserve">aplikační školení </w:t>
      </w:r>
      <w:r w:rsidR="00E40925">
        <w:rPr>
          <w:rFonts w:cs="Arial"/>
          <w:sz w:val="21"/>
          <w:szCs w:val="21"/>
        </w:rPr>
        <w:t xml:space="preserve">a tím pro </w:t>
      </w:r>
      <w:r w:rsidR="007116C6">
        <w:rPr>
          <w:rFonts w:cs="Arial"/>
          <w:sz w:val="21"/>
          <w:szCs w:val="21"/>
        </w:rPr>
        <w:t xml:space="preserve">simulace, kalibrace a verifikace modelového </w:t>
      </w:r>
      <w:r w:rsidR="00FA64D4">
        <w:rPr>
          <w:rFonts w:cs="Arial"/>
          <w:sz w:val="21"/>
          <w:szCs w:val="21"/>
        </w:rPr>
        <w:t>systému patří bez výhrad</w:t>
      </w:r>
      <w:r w:rsidR="00E40925">
        <w:rPr>
          <w:rFonts w:cs="Arial"/>
          <w:sz w:val="21"/>
          <w:szCs w:val="21"/>
        </w:rPr>
        <w:t xml:space="preserve"> </w:t>
      </w:r>
      <w:r w:rsidR="00CE1AF7">
        <w:rPr>
          <w:rFonts w:cs="Arial"/>
          <w:sz w:val="21"/>
          <w:szCs w:val="21"/>
        </w:rPr>
        <w:t xml:space="preserve">uživateli </w:t>
      </w:r>
      <w:r w:rsidR="00E40925">
        <w:rPr>
          <w:rFonts w:cs="Arial"/>
          <w:sz w:val="21"/>
          <w:szCs w:val="21"/>
        </w:rPr>
        <w:t xml:space="preserve">nebo jiným </w:t>
      </w:r>
      <w:r w:rsidR="00CE1AF7">
        <w:rPr>
          <w:rFonts w:cs="Arial"/>
          <w:sz w:val="21"/>
          <w:szCs w:val="21"/>
        </w:rPr>
        <w:t>osobám, od kterých získal uživatel licenci k jejich užití</w:t>
      </w:r>
      <w:r w:rsidR="00E40925">
        <w:rPr>
          <w:rFonts w:cs="Arial"/>
          <w:sz w:val="21"/>
          <w:szCs w:val="21"/>
        </w:rPr>
        <w:t xml:space="preserve">. </w:t>
      </w:r>
      <w:r w:rsidR="00CE1AF7">
        <w:rPr>
          <w:rFonts w:cs="Arial"/>
          <w:sz w:val="21"/>
          <w:szCs w:val="21"/>
        </w:rPr>
        <w:t xml:space="preserve">Poskytovatel </w:t>
      </w:r>
      <w:r w:rsidR="00E40925">
        <w:rPr>
          <w:rFonts w:cs="Arial"/>
          <w:sz w:val="21"/>
          <w:szCs w:val="21"/>
        </w:rPr>
        <w:t>nemá jakákoliv práva</w:t>
      </w:r>
      <w:r w:rsidR="00891084">
        <w:rPr>
          <w:rFonts w:cs="Arial"/>
          <w:sz w:val="21"/>
          <w:szCs w:val="21"/>
        </w:rPr>
        <w:t xml:space="preserve"> </w:t>
      </w:r>
      <w:r w:rsidR="00E40925">
        <w:rPr>
          <w:rFonts w:cs="Arial"/>
          <w:sz w:val="21"/>
          <w:szCs w:val="21"/>
        </w:rPr>
        <w:t xml:space="preserve">k užitým datům vyjma možnosti </w:t>
      </w:r>
      <w:r w:rsidR="002576C1">
        <w:rPr>
          <w:rFonts w:cs="Arial"/>
          <w:sz w:val="21"/>
          <w:szCs w:val="21"/>
        </w:rPr>
        <w:t xml:space="preserve">jejich použití v rámci </w:t>
      </w:r>
      <w:r w:rsidR="00A42BCC">
        <w:rPr>
          <w:rFonts w:cs="Arial"/>
          <w:sz w:val="21"/>
          <w:szCs w:val="21"/>
        </w:rPr>
        <w:t>dílčích plnění</w:t>
      </w:r>
      <w:r w:rsidR="00807998">
        <w:rPr>
          <w:rFonts w:cs="Arial"/>
          <w:sz w:val="21"/>
          <w:szCs w:val="21"/>
        </w:rPr>
        <w:t xml:space="preserve">, jak definuje tato smlouva, respektive, jak může doplnit </w:t>
      </w:r>
      <w:r w:rsidR="00A00E9A">
        <w:rPr>
          <w:rFonts w:cs="Arial"/>
          <w:sz w:val="21"/>
          <w:szCs w:val="21"/>
        </w:rPr>
        <w:t>V</w:t>
      </w:r>
      <w:r w:rsidR="00891084">
        <w:rPr>
          <w:rFonts w:cs="Arial"/>
          <w:sz w:val="21"/>
          <w:szCs w:val="21"/>
        </w:rPr>
        <w:t>K</w:t>
      </w:r>
      <w:r w:rsidR="00A00E9A">
        <w:rPr>
          <w:rFonts w:cs="Arial"/>
          <w:sz w:val="21"/>
          <w:szCs w:val="21"/>
        </w:rPr>
        <w:t>V</w:t>
      </w:r>
      <w:r w:rsidR="00CE1AF7">
        <w:rPr>
          <w:rFonts w:cs="Arial"/>
          <w:sz w:val="21"/>
          <w:szCs w:val="21"/>
        </w:rPr>
        <w:t>.</w:t>
      </w:r>
      <w:r w:rsidR="00FA64D4">
        <w:rPr>
          <w:rFonts w:cs="Arial"/>
          <w:sz w:val="21"/>
          <w:szCs w:val="21"/>
        </w:rPr>
        <w:t xml:space="preserve"> </w:t>
      </w:r>
    </w:p>
    <w:p w14:paraId="21349A89" w14:textId="023D9D7E" w:rsidR="009116AC" w:rsidRDefault="009116AC" w:rsidP="007D0B19">
      <w:pPr>
        <w:pStyle w:val="ListParagraph"/>
        <w:numPr>
          <w:ilvl w:val="1"/>
          <w:numId w:val="11"/>
        </w:numPr>
        <w:contextualSpacing w:val="0"/>
        <w:rPr>
          <w:rFonts w:cs="Arial"/>
          <w:sz w:val="21"/>
          <w:szCs w:val="21"/>
        </w:rPr>
      </w:pPr>
      <w:r>
        <w:rPr>
          <w:rFonts w:cs="Arial"/>
          <w:sz w:val="21"/>
          <w:szCs w:val="21"/>
        </w:rPr>
        <w:t xml:space="preserve">Poskytovatel může uveřejnit </w:t>
      </w:r>
      <w:r w:rsidR="002B0293">
        <w:rPr>
          <w:rFonts w:cs="Arial"/>
          <w:sz w:val="21"/>
          <w:szCs w:val="21"/>
        </w:rPr>
        <w:t>výsledky</w:t>
      </w:r>
      <w:r w:rsidR="00BD37A9">
        <w:rPr>
          <w:rFonts w:cs="Arial"/>
          <w:sz w:val="21"/>
          <w:szCs w:val="21"/>
        </w:rPr>
        <w:t xml:space="preserve"> simulací</w:t>
      </w:r>
      <w:r w:rsidR="002B0293">
        <w:rPr>
          <w:rFonts w:cs="Arial"/>
          <w:sz w:val="21"/>
          <w:szCs w:val="21"/>
        </w:rPr>
        <w:t xml:space="preserve">, </w:t>
      </w:r>
      <w:r>
        <w:rPr>
          <w:rFonts w:cs="Arial"/>
          <w:sz w:val="21"/>
          <w:szCs w:val="21"/>
        </w:rPr>
        <w:t>výpočty z</w:t>
      </w:r>
      <w:r w:rsidR="004325E1">
        <w:rPr>
          <w:rFonts w:cs="Arial"/>
          <w:sz w:val="21"/>
          <w:szCs w:val="21"/>
        </w:rPr>
        <w:t> </w:t>
      </w:r>
      <w:r>
        <w:rPr>
          <w:rFonts w:cs="Arial"/>
          <w:sz w:val="21"/>
          <w:szCs w:val="21"/>
        </w:rPr>
        <w:t>model</w:t>
      </w:r>
      <w:r w:rsidR="004325E1">
        <w:rPr>
          <w:rFonts w:cs="Arial"/>
          <w:sz w:val="21"/>
          <w:szCs w:val="21"/>
        </w:rPr>
        <w:t xml:space="preserve">ového </w:t>
      </w:r>
      <w:r w:rsidR="00D22C75">
        <w:rPr>
          <w:rFonts w:cs="Arial"/>
          <w:sz w:val="21"/>
          <w:szCs w:val="21"/>
        </w:rPr>
        <w:t>systému MIKE</w:t>
      </w:r>
      <w:r w:rsidR="00BD37A9">
        <w:rPr>
          <w:rFonts w:cs="Arial"/>
          <w:sz w:val="21"/>
          <w:szCs w:val="21"/>
        </w:rPr>
        <w:t xml:space="preserve"> SHE</w:t>
      </w:r>
      <w:r w:rsidR="00121C1B">
        <w:rPr>
          <w:rFonts w:cs="Arial"/>
          <w:sz w:val="21"/>
          <w:szCs w:val="21"/>
        </w:rPr>
        <w:t>/</w:t>
      </w:r>
      <w:r w:rsidR="00D22C75">
        <w:rPr>
          <w:rFonts w:cs="Arial"/>
          <w:sz w:val="21"/>
          <w:szCs w:val="21"/>
        </w:rPr>
        <w:t>HYDRO</w:t>
      </w:r>
      <w:r w:rsidR="008B6F9A">
        <w:rPr>
          <w:rFonts w:cs="Arial"/>
          <w:sz w:val="21"/>
          <w:szCs w:val="21"/>
        </w:rPr>
        <w:t>/FEFLOW</w:t>
      </w:r>
      <w:r w:rsidR="00D22C75">
        <w:rPr>
          <w:rFonts w:cs="Arial"/>
          <w:sz w:val="21"/>
          <w:szCs w:val="21"/>
        </w:rPr>
        <w:t xml:space="preserve"> jen</w:t>
      </w:r>
      <w:r>
        <w:rPr>
          <w:rFonts w:cs="Arial"/>
          <w:sz w:val="21"/>
          <w:szCs w:val="21"/>
        </w:rPr>
        <w:t xml:space="preserve"> na základě písemného souhlasu </w:t>
      </w:r>
      <w:r w:rsidR="00CE1AF7">
        <w:rPr>
          <w:rFonts w:cs="Arial"/>
          <w:sz w:val="21"/>
          <w:szCs w:val="21"/>
        </w:rPr>
        <w:t>uživatele</w:t>
      </w:r>
      <w:r>
        <w:rPr>
          <w:rFonts w:cs="Arial"/>
          <w:sz w:val="21"/>
          <w:szCs w:val="21"/>
        </w:rPr>
        <w:t>.</w:t>
      </w:r>
    </w:p>
    <w:p w14:paraId="0DF16D04" w14:textId="77777777" w:rsidR="00BD6EF5" w:rsidRPr="00BD6EF5" w:rsidRDefault="00BD6EF5" w:rsidP="00BD6EF5">
      <w:pPr>
        <w:rPr>
          <w:rFonts w:cs="Arial"/>
          <w:sz w:val="21"/>
          <w:szCs w:val="21"/>
        </w:rPr>
      </w:pPr>
    </w:p>
    <w:p w14:paraId="2711696C" w14:textId="77777777" w:rsidR="00E972E7" w:rsidRPr="006F6BBE" w:rsidRDefault="00E972E7" w:rsidP="00E972E7">
      <w:pPr>
        <w:pStyle w:val="ListParagraph"/>
        <w:numPr>
          <w:ilvl w:val="0"/>
          <w:numId w:val="11"/>
        </w:numPr>
        <w:contextualSpacing w:val="0"/>
        <w:rPr>
          <w:rFonts w:cs="Arial"/>
          <w:sz w:val="21"/>
          <w:szCs w:val="21"/>
        </w:rPr>
      </w:pPr>
      <w:r>
        <w:rPr>
          <w:rFonts w:cs="Arial"/>
          <w:b/>
          <w:smallCaps/>
          <w:spacing w:val="32"/>
          <w:sz w:val="21"/>
          <w:szCs w:val="21"/>
        </w:rPr>
        <w:t>Zástupci smluvních stran</w:t>
      </w:r>
    </w:p>
    <w:p w14:paraId="6206095B" w14:textId="46A04279" w:rsidR="00D55759" w:rsidRPr="0045430C" w:rsidRDefault="00D55759" w:rsidP="0045430C">
      <w:pPr>
        <w:pStyle w:val="ListParagraph"/>
        <w:numPr>
          <w:ilvl w:val="1"/>
          <w:numId w:val="11"/>
        </w:numPr>
        <w:contextualSpacing w:val="0"/>
        <w:rPr>
          <w:rFonts w:cs="Arial"/>
          <w:sz w:val="21"/>
          <w:szCs w:val="21"/>
        </w:rPr>
      </w:pPr>
      <w:r w:rsidRPr="0045430C">
        <w:rPr>
          <w:rFonts w:cs="Arial"/>
          <w:sz w:val="21"/>
          <w:szCs w:val="21"/>
        </w:rPr>
        <w:t xml:space="preserve">Zástupcem </w:t>
      </w:r>
      <w:r w:rsidR="00CE1AF7">
        <w:rPr>
          <w:rFonts w:cs="Arial"/>
          <w:sz w:val="21"/>
          <w:szCs w:val="21"/>
        </w:rPr>
        <w:t xml:space="preserve">uživatele </w:t>
      </w:r>
      <w:r w:rsidR="00D22C75">
        <w:rPr>
          <w:rFonts w:cs="Arial"/>
          <w:sz w:val="21"/>
          <w:szCs w:val="21"/>
        </w:rPr>
        <w:t>je</w:t>
      </w:r>
      <w:r w:rsidR="00607FD0" w:rsidRPr="006F6BBE">
        <w:rPr>
          <w:rFonts w:cs="Arial"/>
          <w:sz w:val="21"/>
          <w:szCs w:val="21"/>
        </w:rPr>
        <w:t xml:space="preserve"> </w:t>
      </w:r>
      <w:r w:rsidR="00444718">
        <w:rPr>
          <w:rFonts w:cs="Arial"/>
          <w:sz w:val="21"/>
          <w:szCs w:val="21"/>
        </w:rPr>
        <w:t>prof.</w:t>
      </w:r>
      <w:r w:rsidR="00CE1AF7">
        <w:rPr>
          <w:rFonts w:cs="Arial"/>
          <w:sz w:val="21"/>
          <w:szCs w:val="21"/>
        </w:rPr>
        <w:t xml:space="preserve"> Mgr. Ing.</w:t>
      </w:r>
      <w:r w:rsidR="00444718">
        <w:rPr>
          <w:rFonts w:cs="Arial"/>
          <w:sz w:val="21"/>
          <w:szCs w:val="21"/>
        </w:rPr>
        <w:t xml:space="preserve"> Miroslav Trnka</w:t>
      </w:r>
      <w:r w:rsidR="00135AA3">
        <w:rPr>
          <w:rFonts w:cs="Arial"/>
          <w:sz w:val="21"/>
          <w:szCs w:val="21"/>
        </w:rPr>
        <w:t>, Ph</w:t>
      </w:r>
      <w:r w:rsidR="00CE1AF7">
        <w:rPr>
          <w:rFonts w:cs="Arial"/>
          <w:sz w:val="21"/>
          <w:szCs w:val="21"/>
        </w:rPr>
        <w:t>.</w:t>
      </w:r>
      <w:r w:rsidR="00135AA3">
        <w:rPr>
          <w:rFonts w:cs="Arial"/>
          <w:sz w:val="21"/>
          <w:szCs w:val="21"/>
        </w:rPr>
        <w:t>D</w:t>
      </w:r>
      <w:r w:rsidR="0033073D">
        <w:rPr>
          <w:rFonts w:cs="Arial"/>
          <w:sz w:val="21"/>
          <w:szCs w:val="21"/>
        </w:rPr>
        <w:t>.</w:t>
      </w:r>
      <w:r w:rsidRPr="0045430C">
        <w:rPr>
          <w:rFonts w:cs="Arial"/>
          <w:sz w:val="21"/>
          <w:szCs w:val="21"/>
        </w:rPr>
        <w:t xml:space="preserve"> Tento zástupce </w:t>
      </w:r>
      <w:r w:rsidR="00CE1AF7">
        <w:rPr>
          <w:rFonts w:cs="Arial"/>
          <w:sz w:val="21"/>
          <w:szCs w:val="21"/>
        </w:rPr>
        <w:t>uživatele</w:t>
      </w:r>
      <w:r w:rsidR="00CE1AF7" w:rsidRPr="0045430C">
        <w:rPr>
          <w:rFonts w:cs="Arial"/>
          <w:sz w:val="21"/>
          <w:szCs w:val="21"/>
        </w:rPr>
        <w:t xml:space="preserve"> </w:t>
      </w:r>
      <w:r w:rsidRPr="0045430C">
        <w:rPr>
          <w:rFonts w:cs="Arial"/>
          <w:sz w:val="21"/>
          <w:szCs w:val="21"/>
        </w:rPr>
        <w:t>může za</w:t>
      </w:r>
      <w:r w:rsidR="00444718">
        <w:rPr>
          <w:rFonts w:cs="Arial"/>
          <w:sz w:val="21"/>
          <w:szCs w:val="21"/>
        </w:rPr>
        <w:t> </w:t>
      </w:r>
      <w:r w:rsidR="00CE1AF7">
        <w:rPr>
          <w:rFonts w:cs="Arial"/>
          <w:sz w:val="21"/>
          <w:szCs w:val="21"/>
        </w:rPr>
        <w:t xml:space="preserve">uživatele </w:t>
      </w:r>
      <w:r w:rsidRPr="0045430C">
        <w:rPr>
          <w:rFonts w:cs="Arial"/>
          <w:sz w:val="21"/>
          <w:szCs w:val="21"/>
        </w:rPr>
        <w:t xml:space="preserve">v souvislosti s touto </w:t>
      </w:r>
      <w:r w:rsidR="0007440A" w:rsidRPr="0045430C">
        <w:rPr>
          <w:rFonts w:cs="Arial"/>
          <w:sz w:val="21"/>
          <w:szCs w:val="21"/>
        </w:rPr>
        <w:t>smlouvou,</w:t>
      </w:r>
      <w:r w:rsidRPr="0045430C">
        <w:rPr>
          <w:rFonts w:cs="Arial"/>
          <w:sz w:val="21"/>
          <w:szCs w:val="21"/>
        </w:rPr>
        <w:t xml:space="preserve"> jakkoliv jednat, nemůže však smlouvu ani měnit ani ukončit.</w:t>
      </w:r>
      <w:r w:rsidR="00135AA3">
        <w:rPr>
          <w:rFonts w:cs="Arial"/>
          <w:sz w:val="21"/>
          <w:szCs w:val="21"/>
        </w:rPr>
        <w:t xml:space="preserve"> Vrcholným </w:t>
      </w:r>
      <w:r w:rsidR="006F3844">
        <w:rPr>
          <w:rFonts w:cs="Arial"/>
          <w:sz w:val="21"/>
          <w:szCs w:val="21"/>
        </w:rPr>
        <w:t xml:space="preserve">orgánem pro </w:t>
      </w:r>
      <w:r w:rsidR="0075741B">
        <w:rPr>
          <w:rFonts w:cs="Arial"/>
          <w:sz w:val="21"/>
          <w:szCs w:val="21"/>
        </w:rPr>
        <w:t>realizaci</w:t>
      </w:r>
      <w:r w:rsidR="006F3844">
        <w:rPr>
          <w:rFonts w:cs="Arial"/>
          <w:sz w:val="21"/>
          <w:szCs w:val="21"/>
        </w:rPr>
        <w:t xml:space="preserve"> této smlouvy je </w:t>
      </w:r>
      <w:r w:rsidR="00AA0AC7">
        <w:rPr>
          <w:rFonts w:cs="Arial"/>
          <w:sz w:val="21"/>
          <w:szCs w:val="21"/>
        </w:rPr>
        <w:t xml:space="preserve">výrobní a kontrolní výbor VKV. </w:t>
      </w:r>
      <w:r w:rsidR="00387E00">
        <w:rPr>
          <w:rFonts w:cs="Arial"/>
          <w:sz w:val="21"/>
          <w:szCs w:val="21"/>
        </w:rPr>
        <w:t xml:space="preserve"> Pouze VKV může </w:t>
      </w:r>
      <w:r w:rsidR="006367D6">
        <w:rPr>
          <w:rFonts w:cs="Arial"/>
          <w:sz w:val="21"/>
          <w:szCs w:val="21"/>
        </w:rPr>
        <w:t>přijmout</w:t>
      </w:r>
      <w:r w:rsidR="00387E00">
        <w:rPr>
          <w:rFonts w:cs="Arial"/>
          <w:sz w:val="21"/>
          <w:szCs w:val="21"/>
        </w:rPr>
        <w:t xml:space="preserve"> dílčí korekce</w:t>
      </w:r>
      <w:r w:rsidR="00051AD7">
        <w:rPr>
          <w:rFonts w:cs="Arial"/>
          <w:sz w:val="21"/>
          <w:szCs w:val="21"/>
        </w:rPr>
        <w:t xml:space="preserve"> v</w:t>
      </w:r>
      <w:r w:rsidR="009E12DF">
        <w:rPr>
          <w:rFonts w:cs="Arial"/>
          <w:sz w:val="21"/>
          <w:szCs w:val="21"/>
        </w:rPr>
        <w:t> </w:t>
      </w:r>
      <w:r w:rsidR="00051AD7">
        <w:rPr>
          <w:rFonts w:cs="Arial"/>
          <w:sz w:val="21"/>
          <w:szCs w:val="21"/>
        </w:rPr>
        <w:t>plnění</w:t>
      </w:r>
      <w:r w:rsidR="009E12DF">
        <w:rPr>
          <w:rFonts w:cs="Arial"/>
          <w:sz w:val="21"/>
          <w:szCs w:val="21"/>
        </w:rPr>
        <w:t xml:space="preserve"> především v</w:t>
      </w:r>
      <w:r w:rsidR="006367D6">
        <w:rPr>
          <w:rFonts w:cs="Arial"/>
          <w:sz w:val="21"/>
          <w:szCs w:val="21"/>
        </w:rPr>
        <w:t> </w:t>
      </w:r>
      <w:r w:rsidR="009E12DF">
        <w:rPr>
          <w:rFonts w:cs="Arial"/>
          <w:sz w:val="21"/>
          <w:szCs w:val="21"/>
        </w:rPr>
        <w:t>čase</w:t>
      </w:r>
      <w:r w:rsidR="006367D6">
        <w:rPr>
          <w:rFonts w:cs="Arial"/>
          <w:sz w:val="21"/>
          <w:szCs w:val="21"/>
        </w:rPr>
        <w:t xml:space="preserve"> realizace, budou-li k tomu závažné důvody.</w:t>
      </w:r>
    </w:p>
    <w:p w14:paraId="1CA1DFF2" w14:textId="25A695E9" w:rsidR="00D55759" w:rsidRPr="006F6BBE" w:rsidRDefault="00D55759" w:rsidP="00D55759">
      <w:pPr>
        <w:pStyle w:val="ListParagraph"/>
        <w:numPr>
          <w:ilvl w:val="1"/>
          <w:numId w:val="11"/>
        </w:numPr>
        <w:contextualSpacing w:val="0"/>
        <w:rPr>
          <w:rFonts w:cs="Arial"/>
          <w:sz w:val="21"/>
          <w:szCs w:val="21"/>
        </w:rPr>
      </w:pPr>
      <w:r w:rsidRPr="006F6BBE">
        <w:rPr>
          <w:rFonts w:cs="Arial"/>
          <w:sz w:val="21"/>
          <w:szCs w:val="21"/>
        </w:rPr>
        <w:t xml:space="preserve">Zástupcem </w:t>
      </w:r>
      <w:r w:rsidR="00444718">
        <w:rPr>
          <w:rFonts w:cs="Arial"/>
          <w:sz w:val="21"/>
          <w:szCs w:val="21"/>
        </w:rPr>
        <w:t>poskytovat</w:t>
      </w:r>
      <w:r w:rsidR="00444718" w:rsidRPr="00CE1AF7">
        <w:rPr>
          <w:rFonts w:cs="Arial"/>
          <w:sz w:val="21"/>
          <w:szCs w:val="21"/>
        </w:rPr>
        <w:t>ele</w:t>
      </w:r>
      <w:r w:rsidR="002142D1" w:rsidRPr="00CE1AF7">
        <w:rPr>
          <w:rFonts w:cs="Arial"/>
          <w:sz w:val="21"/>
          <w:szCs w:val="21"/>
        </w:rPr>
        <w:t xml:space="preserve"> </w:t>
      </w:r>
      <w:r w:rsidRPr="00386142">
        <w:rPr>
          <w:rFonts w:cs="Arial"/>
          <w:sz w:val="21"/>
          <w:szCs w:val="21"/>
        </w:rPr>
        <w:t>je</w:t>
      </w:r>
      <w:r w:rsidR="00607FD0" w:rsidRPr="00386142">
        <w:rPr>
          <w:rFonts w:cs="Arial"/>
          <w:sz w:val="21"/>
          <w:szCs w:val="21"/>
        </w:rPr>
        <w:t xml:space="preserve"> </w:t>
      </w:r>
      <w:r w:rsidR="00881401" w:rsidRPr="00386142">
        <w:rPr>
          <w:rFonts w:cs="Arial"/>
          <w:sz w:val="21"/>
          <w:szCs w:val="21"/>
        </w:rPr>
        <w:t>Ing. Marek Maťa</w:t>
      </w:r>
      <w:r w:rsidR="00CE1AF7" w:rsidRPr="00386142">
        <w:rPr>
          <w:rFonts w:cs="Arial"/>
          <w:sz w:val="21"/>
          <w:szCs w:val="21"/>
        </w:rPr>
        <w:t>.</w:t>
      </w:r>
      <w:r w:rsidR="001271F5">
        <w:rPr>
          <w:rFonts w:cs="Arial"/>
          <w:sz w:val="21"/>
          <w:szCs w:val="21"/>
        </w:rPr>
        <w:t xml:space="preserve"> </w:t>
      </w:r>
      <w:r w:rsidR="00A11893" w:rsidRPr="0045430C">
        <w:rPr>
          <w:rFonts w:cs="Arial"/>
          <w:sz w:val="21"/>
          <w:szCs w:val="21"/>
        </w:rPr>
        <w:t xml:space="preserve">Tento zástupce </w:t>
      </w:r>
      <w:r w:rsidR="00444718">
        <w:rPr>
          <w:rFonts w:cs="Arial"/>
          <w:sz w:val="21"/>
          <w:szCs w:val="21"/>
        </w:rPr>
        <w:t>poskytovatele</w:t>
      </w:r>
      <w:r w:rsidR="00A11893" w:rsidRPr="0045430C">
        <w:rPr>
          <w:rFonts w:cs="Arial"/>
          <w:sz w:val="21"/>
          <w:szCs w:val="21"/>
        </w:rPr>
        <w:t xml:space="preserve"> může za </w:t>
      </w:r>
      <w:r w:rsidR="00444718">
        <w:rPr>
          <w:rFonts w:cs="Arial"/>
          <w:sz w:val="21"/>
          <w:szCs w:val="21"/>
        </w:rPr>
        <w:t xml:space="preserve">poskytovatele </w:t>
      </w:r>
      <w:r w:rsidR="00A11893" w:rsidRPr="0045430C">
        <w:rPr>
          <w:rFonts w:cs="Arial"/>
          <w:sz w:val="21"/>
          <w:szCs w:val="21"/>
        </w:rPr>
        <w:t xml:space="preserve">v souvislosti s touto </w:t>
      </w:r>
      <w:r w:rsidR="00D22C75" w:rsidRPr="0045430C">
        <w:rPr>
          <w:rFonts w:cs="Arial"/>
          <w:sz w:val="21"/>
          <w:szCs w:val="21"/>
        </w:rPr>
        <w:t>smlouvou,</w:t>
      </w:r>
      <w:r w:rsidR="00A11893" w:rsidRPr="0045430C">
        <w:rPr>
          <w:rFonts w:cs="Arial"/>
          <w:sz w:val="21"/>
          <w:szCs w:val="21"/>
        </w:rPr>
        <w:t xml:space="preserve"> jakkoliv jednat, nemůže však smlouvu ani měnit ani ukončit.</w:t>
      </w:r>
      <w:r w:rsidR="00D374A0">
        <w:rPr>
          <w:rFonts w:cs="Arial"/>
          <w:sz w:val="21"/>
          <w:szCs w:val="21"/>
        </w:rPr>
        <w:t xml:space="preserve"> Zástupce poskytovatele </w:t>
      </w:r>
      <w:r w:rsidR="006F06D0">
        <w:rPr>
          <w:rFonts w:cs="Arial"/>
          <w:sz w:val="21"/>
          <w:szCs w:val="21"/>
        </w:rPr>
        <w:t>je členem VKV</w:t>
      </w:r>
      <w:r w:rsidR="00CE1AF7">
        <w:rPr>
          <w:rFonts w:cs="Arial"/>
          <w:sz w:val="21"/>
          <w:szCs w:val="21"/>
        </w:rPr>
        <w:t>.</w:t>
      </w:r>
    </w:p>
    <w:p w14:paraId="58B2EB2A" w14:textId="77777777" w:rsidR="00E972E7" w:rsidRDefault="00E972E7" w:rsidP="00E972E7">
      <w:pPr>
        <w:ind w:left="0" w:firstLine="0"/>
        <w:rPr>
          <w:rFonts w:cs="Arial"/>
          <w:sz w:val="21"/>
          <w:szCs w:val="21"/>
        </w:rPr>
      </w:pPr>
    </w:p>
    <w:p w14:paraId="62F489A4" w14:textId="77777777" w:rsidR="00761540" w:rsidRPr="006F6BBE" w:rsidRDefault="00761540" w:rsidP="00761540">
      <w:pPr>
        <w:pStyle w:val="ListParagraph"/>
        <w:numPr>
          <w:ilvl w:val="0"/>
          <w:numId w:val="11"/>
        </w:numPr>
        <w:contextualSpacing w:val="0"/>
        <w:rPr>
          <w:rFonts w:cs="Arial"/>
          <w:sz w:val="21"/>
          <w:szCs w:val="21"/>
        </w:rPr>
      </w:pPr>
      <w:r>
        <w:rPr>
          <w:rFonts w:cs="Arial"/>
          <w:b/>
          <w:smallCaps/>
          <w:spacing w:val="32"/>
          <w:sz w:val="21"/>
          <w:szCs w:val="21"/>
        </w:rPr>
        <w:t xml:space="preserve">Společná </w:t>
      </w:r>
      <w:r w:rsidR="00D933FF">
        <w:rPr>
          <w:rFonts w:cs="Arial"/>
          <w:b/>
          <w:smallCaps/>
          <w:spacing w:val="32"/>
          <w:sz w:val="21"/>
          <w:szCs w:val="21"/>
        </w:rPr>
        <w:t xml:space="preserve">a závěrečná </w:t>
      </w:r>
      <w:r>
        <w:rPr>
          <w:rFonts w:cs="Arial"/>
          <w:b/>
          <w:smallCaps/>
          <w:spacing w:val="32"/>
          <w:sz w:val="21"/>
          <w:szCs w:val="21"/>
        </w:rPr>
        <w:t>ustanovení</w:t>
      </w:r>
    </w:p>
    <w:p w14:paraId="5A513B2F" w14:textId="29A8D370" w:rsidR="00761540" w:rsidRPr="00761540" w:rsidRDefault="00761540" w:rsidP="00761540">
      <w:pPr>
        <w:pStyle w:val="ListParagraph"/>
        <w:numPr>
          <w:ilvl w:val="1"/>
          <w:numId w:val="11"/>
        </w:numPr>
        <w:contextualSpacing w:val="0"/>
        <w:rPr>
          <w:rFonts w:cs="Arial"/>
          <w:sz w:val="21"/>
          <w:szCs w:val="21"/>
        </w:rPr>
      </w:pPr>
      <w:r w:rsidRPr="00761540">
        <w:rPr>
          <w:rFonts w:cs="Arial"/>
          <w:sz w:val="21"/>
          <w:szCs w:val="21"/>
        </w:rPr>
        <w:t>Žádná ze stran nemůže bez písemně uděleného souhlasu druhé smluvní strany ani pohl</w:t>
      </w:r>
      <w:r w:rsidR="00C55D32">
        <w:rPr>
          <w:rFonts w:cs="Arial"/>
          <w:sz w:val="21"/>
          <w:szCs w:val="21"/>
        </w:rPr>
        <w:t>edávku ani dluh z této smlouvy</w:t>
      </w:r>
      <w:r w:rsidRPr="00761540">
        <w:rPr>
          <w:rFonts w:cs="Arial"/>
          <w:sz w:val="21"/>
          <w:szCs w:val="21"/>
        </w:rPr>
        <w:t xml:space="preserve"> ani tuto smlouvu postoupit třetí osobě. </w:t>
      </w:r>
    </w:p>
    <w:p w14:paraId="6C5BA61D" w14:textId="77777777" w:rsidR="009F7A4D" w:rsidRPr="00366323" w:rsidRDefault="009F7A4D" w:rsidP="009F7A4D">
      <w:pPr>
        <w:pStyle w:val="ListParagraph"/>
        <w:numPr>
          <w:ilvl w:val="1"/>
          <w:numId w:val="11"/>
        </w:numPr>
        <w:contextualSpacing w:val="0"/>
        <w:rPr>
          <w:rFonts w:cs="Arial"/>
          <w:sz w:val="21"/>
          <w:szCs w:val="21"/>
        </w:rPr>
      </w:pPr>
      <w:r w:rsidRPr="00366323">
        <w:rPr>
          <w:rFonts w:cs="Arial"/>
          <w:sz w:val="21"/>
          <w:szCs w:val="21"/>
        </w:rPr>
        <w:t xml:space="preserve">Žádná práva a povinnosti stran nelze dovozovat z praxe zavedené mezi stranami či zvyklostí zachovávaných obecně či v odvětví týkajícím se předmětu plnění této smlouvy. </w:t>
      </w:r>
    </w:p>
    <w:p w14:paraId="79585569" w14:textId="77777777" w:rsidR="00761540" w:rsidRPr="00761540" w:rsidRDefault="00761540" w:rsidP="00761540">
      <w:pPr>
        <w:pStyle w:val="ListParagraph"/>
        <w:numPr>
          <w:ilvl w:val="1"/>
          <w:numId w:val="11"/>
        </w:numPr>
        <w:contextualSpacing w:val="0"/>
        <w:rPr>
          <w:rFonts w:cs="Arial"/>
          <w:sz w:val="21"/>
          <w:szCs w:val="21"/>
        </w:rPr>
      </w:pPr>
      <w:r w:rsidRPr="00761540">
        <w:rPr>
          <w:rFonts w:cs="Arial"/>
          <w:sz w:val="21"/>
          <w:szCs w:val="21"/>
        </w:rPr>
        <w:t>Ukáže-li se některé z ustanovení této smlouvy zdánlivým (nicotným), posoudí se vliv této vady na ostatní ustanovení smlouvy obdobně podle § 576 občanského zákoníku.</w:t>
      </w:r>
    </w:p>
    <w:p w14:paraId="1D387791" w14:textId="2173CEBB" w:rsidR="00761540" w:rsidRPr="00761540" w:rsidRDefault="00761540" w:rsidP="00761540">
      <w:pPr>
        <w:pStyle w:val="ListParagraph"/>
        <w:numPr>
          <w:ilvl w:val="1"/>
          <w:numId w:val="11"/>
        </w:numPr>
        <w:contextualSpacing w:val="0"/>
        <w:rPr>
          <w:rFonts w:cs="Arial"/>
          <w:sz w:val="21"/>
          <w:szCs w:val="21"/>
        </w:rPr>
      </w:pPr>
      <w:r w:rsidRPr="00761540">
        <w:rPr>
          <w:rFonts w:cs="Arial"/>
          <w:sz w:val="21"/>
          <w:szCs w:val="21"/>
        </w:rPr>
        <w:t xml:space="preserve">Tato smlouva se řídí českým právním řádem, s výjimkou kolizních ustanovení. </w:t>
      </w:r>
    </w:p>
    <w:p w14:paraId="1A4FB2F8" w14:textId="5A27DDC1" w:rsidR="00761540" w:rsidRPr="00761540" w:rsidRDefault="00444718" w:rsidP="00761540">
      <w:pPr>
        <w:pStyle w:val="ListParagraph"/>
        <w:numPr>
          <w:ilvl w:val="1"/>
          <w:numId w:val="11"/>
        </w:numPr>
        <w:contextualSpacing w:val="0"/>
        <w:rPr>
          <w:rFonts w:cs="Arial"/>
          <w:sz w:val="21"/>
          <w:szCs w:val="21"/>
        </w:rPr>
      </w:pPr>
      <w:r>
        <w:rPr>
          <w:rFonts w:cs="Arial"/>
          <w:sz w:val="21"/>
          <w:szCs w:val="21"/>
        </w:rPr>
        <w:t>Není-li v této smlouvě uvedeno jinak, lze t</w:t>
      </w:r>
      <w:r w:rsidR="00761540" w:rsidRPr="00761540">
        <w:rPr>
          <w:rFonts w:cs="Arial"/>
          <w:sz w:val="21"/>
          <w:szCs w:val="21"/>
        </w:rPr>
        <w:t>uto smlouvu měnit pouze písemně, formou oboustranně podepsaného číslovaného dodatku k této smlouvě. Uznat dluh vzniklý v</w:t>
      </w:r>
      <w:r w:rsidR="00660856">
        <w:rPr>
          <w:rFonts w:cs="Arial"/>
          <w:sz w:val="21"/>
          <w:szCs w:val="21"/>
        </w:rPr>
        <w:t> </w:t>
      </w:r>
      <w:r w:rsidR="00761540" w:rsidRPr="00761540">
        <w:rPr>
          <w:rFonts w:cs="Arial"/>
          <w:sz w:val="21"/>
          <w:szCs w:val="21"/>
        </w:rPr>
        <w:t>souvislosti s touto smlouvou lze pouze písemně.</w:t>
      </w:r>
    </w:p>
    <w:p w14:paraId="7E919DE5" w14:textId="139E0D18" w:rsidR="00761540" w:rsidRDefault="00AF09C2" w:rsidP="00761540">
      <w:pPr>
        <w:pStyle w:val="ListParagraph"/>
        <w:numPr>
          <w:ilvl w:val="1"/>
          <w:numId w:val="11"/>
        </w:numPr>
        <w:contextualSpacing w:val="0"/>
        <w:rPr>
          <w:rFonts w:cs="Arial"/>
          <w:sz w:val="21"/>
          <w:szCs w:val="21"/>
        </w:rPr>
      </w:pPr>
      <w:r>
        <w:rPr>
          <w:rFonts w:cs="Arial"/>
          <w:sz w:val="21"/>
          <w:szCs w:val="21"/>
        </w:rPr>
        <w:t>Tato smlouva je vyhotovena ve 2</w:t>
      </w:r>
      <w:r w:rsidR="00761540" w:rsidRPr="00761540">
        <w:rPr>
          <w:rFonts w:cs="Arial"/>
          <w:sz w:val="21"/>
          <w:szCs w:val="21"/>
        </w:rPr>
        <w:t xml:space="preserve"> stejnopisech, z nichž každá ze smluvních stran obdrží </w:t>
      </w:r>
      <w:r>
        <w:rPr>
          <w:rFonts w:cs="Arial"/>
          <w:sz w:val="21"/>
          <w:szCs w:val="21"/>
        </w:rPr>
        <w:t>1</w:t>
      </w:r>
      <w:r w:rsidR="00761540" w:rsidRPr="00761540">
        <w:rPr>
          <w:rFonts w:cs="Arial"/>
          <w:sz w:val="21"/>
          <w:szCs w:val="21"/>
        </w:rPr>
        <w:t xml:space="preserve"> vyhotovení.</w:t>
      </w:r>
    </w:p>
    <w:p w14:paraId="705B5B96" w14:textId="57C48347" w:rsidR="00CE1AF7" w:rsidRPr="001B261D" w:rsidRDefault="005C449A">
      <w:pPr>
        <w:pStyle w:val="ListParagraph"/>
        <w:numPr>
          <w:ilvl w:val="1"/>
          <w:numId w:val="11"/>
        </w:numPr>
        <w:contextualSpacing w:val="0"/>
        <w:rPr>
          <w:rFonts w:cs="Arial"/>
          <w:sz w:val="21"/>
          <w:szCs w:val="21"/>
        </w:rPr>
      </w:pPr>
      <w:r w:rsidRPr="009D1DE7">
        <w:rPr>
          <w:rFonts w:cs="Arial"/>
          <w:sz w:val="21"/>
          <w:szCs w:val="21"/>
        </w:rPr>
        <w:t xml:space="preserve">Smluvní strany berou na vědomí, že tato smlouva naplňuje požadavky, uvedené v zákoně č. 340/2015 Sb. a podléhá tímto povinnosti zveřejnění v registru smluv, a s tímto uveřejněním v zákonném rozsahu souhlasí. Zadat smlouvu do registru smluv v zákonné lhůtě se zavazuje </w:t>
      </w:r>
      <w:r>
        <w:rPr>
          <w:rFonts w:cs="Arial"/>
          <w:sz w:val="21"/>
          <w:szCs w:val="21"/>
        </w:rPr>
        <w:t>uživatel</w:t>
      </w:r>
      <w:r w:rsidRPr="009D1DE7">
        <w:rPr>
          <w:rFonts w:cs="Arial"/>
          <w:sz w:val="21"/>
          <w:szCs w:val="21"/>
        </w:rPr>
        <w:t xml:space="preserve">, který na vyžádání </w:t>
      </w:r>
      <w:r>
        <w:rPr>
          <w:rFonts w:cs="Arial"/>
          <w:sz w:val="21"/>
          <w:szCs w:val="21"/>
        </w:rPr>
        <w:t>poskytovatele</w:t>
      </w:r>
      <w:r w:rsidRPr="009D1DE7">
        <w:rPr>
          <w:rFonts w:cs="Arial"/>
          <w:sz w:val="21"/>
          <w:szCs w:val="21"/>
        </w:rPr>
        <w:t xml:space="preserve"> zašle </w:t>
      </w:r>
      <w:r>
        <w:rPr>
          <w:rFonts w:cs="Arial"/>
          <w:sz w:val="21"/>
          <w:szCs w:val="21"/>
        </w:rPr>
        <w:t>poskytovateli</w:t>
      </w:r>
      <w:r w:rsidRPr="009D1DE7">
        <w:rPr>
          <w:rFonts w:cs="Arial"/>
          <w:sz w:val="21"/>
          <w:szCs w:val="21"/>
        </w:rPr>
        <w:t xml:space="preserve"> potvrzení o uveřejnění smlouvy.</w:t>
      </w:r>
    </w:p>
    <w:p w14:paraId="1C190818" w14:textId="50ACDC4D" w:rsidR="00CE1AF7" w:rsidRDefault="00CE1AF7">
      <w:pPr>
        <w:pStyle w:val="ListParagraph"/>
        <w:numPr>
          <w:ilvl w:val="1"/>
          <w:numId w:val="11"/>
        </w:numPr>
        <w:contextualSpacing w:val="0"/>
        <w:rPr>
          <w:rFonts w:cs="Arial"/>
          <w:sz w:val="21"/>
          <w:szCs w:val="21"/>
        </w:rPr>
      </w:pPr>
      <w:r>
        <w:rPr>
          <w:rFonts w:cs="Arial"/>
          <w:sz w:val="21"/>
          <w:szCs w:val="21"/>
        </w:rPr>
        <w:t>Tato smlouva nabývá účinnosti okamžikem jejího vložení do registru smluv</w:t>
      </w:r>
      <w:r w:rsidR="005C449A">
        <w:rPr>
          <w:rFonts w:cs="Arial"/>
          <w:sz w:val="21"/>
          <w:szCs w:val="21"/>
        </w:rPr>
        <w:t>.</w:t>
      </w:r>
    </w:p>
    <w:p w14:paraId="128C63AC" w14:textId="79CD4838" w:rsidR="005C449A" w:rsidRDefault="005C449A">
      <w:pPr>
        <w:pStyle w:val="ListParagraph"/>
        <w:numPr>
          <w:ilvl w:val="1"/>
          <w:numId w:val="11"/>
        </w:numPr>
        <w:contextualSpacing w:val="0"/>
        <w:rPr>
          <w:rFonts w:cs="Arial"/>
          <w:sz w:val="21"/>
          <w:szCs w:val="21"/>
        </w:rPr>
      </w:pPr>
      <w:r>
        <w:rPr>
          <w:rFonts w:cs="Arial"/>
          <w:sz w:val="21"/>
          <w:szCs w:val="21"/>
        </w:rPr>
        <w:t>Nedílnou součástí této smlouvy je:</w:t>
      </w:r>
    </w:p>
    <w:p w14:paraId="4BACB23F" w14:textId="28EFE09A" w:rsidR="00833D33" w:rsidRDefault="005C449A" w:rsidP="00833D33">
      <w:pPr>
        <w:pStyle w:val="ListParagraph"/>
        <w:numPr>
          <w:ilvl w:val="3"/>
          <w:numId w:val="11"/>
        </w:numPr>
        <w:rPr>
          <w:rFonts w:cs="Arial"/>
          <w:sz w:val="21"/>
          <w:szCs w:val="21"/>
        </w:rPr>
      </w:pPr>
      <w:r w:rsidRPr="00833D33">
        <w:rPr>
          <w:rFonts w:cs="Arial"/>
          <w:sz w:val="21"/>
          <w:szCs w:val="21"/>
        </w:rPr>
        <w:t>Příloha č. 1</w:t>
      </w:r>
      <w:r w:rsidR="008B6F9A" w:rsidRPr="00833D33">
        <w:rPr>
          <w:rFonts w:cs="Arial"/>
          <w:sz w:val="21"/>
          <w:szCs w:val="21"/>
        </w:rPr>
        <w:t xml:space="preserve"> </w:t>
      </w:r>
      <w:r w:rsidR="00B03765" w:rsidRPr="00833D33">
        <w:rPr>
          <w:rFonts w:cs="Arial"/>
          <w:sz w:val="21"/>
          <w:szCs w:val="21"/>
        </w:rPr>
        <w:t>–</w:t>
      </w:r>
      <w:r w:rsidR="008B6F9A" w:rsidRPr="00833D33">
        <w:rPr>
          <w:rFonts w:cs="Arial"/>
          <w:sz w:val="21"/>
          <w:szCs w:val="21"/>
        </w:rPr>
        <w:t xml:space="preserve"> </w:t>
      </w:r>
      <w:r w:rsidR="00B03765" w:rsidRPr="00833D33">
        <w:rPr>
          <w:rFonts w:cs="Arial"/>
          <w:sz w:val="21"/>
          <w:szCs w:val="21"/>
        </w:rPr>
        <w:t>povinné výstupní formáty požadované pro analýzu dat</w:t>
      </w:r>
    </w:p>
    <w:p w14:paraId="5A52218B" w14:textId="7A7C7D61" w:rsidR="00833D33" w:rsidRDefault="00833D33" w:rsidP="00833D33">
      <w:pPr>
        <w:pStyle w:val="ListParagraph"/>
        <w:rPr>
          <w:rFonts w:cs="Arial"/>
          <w:sz w:val="21"/>
          <w:szCs w:val="21"/>
        </w:rPr>
      </w:pPr>
    </w:p>
    <w:p w14:paraId="34ABAC56" w14:textId="372CEFED" w:rsidR="00833D33" w:rsidRDefault="00835F95" w:rsidP="001B261D">
      <w:pPr>
        <w:pStyle w:val="ListParagraph"/>
        <w:numPr>
          <w:ilvl w:val="3"/>
          <w:numId w:val="11"/>
        </w:numPr>
        <w:contextualSpacing w:val="0"/>
        <w:rPr>
          <w:rFonts w:cs="Arial"/>
          <w:sz w:val="21"/>
          <w:szCs w:val="21"/>
        </w:rPr>
      </w:pPr>
      <w:r w:rsidRPr="00833D33">
        <w:rPr>
          <w:rFonts w:cs="Arial"/>
          <w:sz w:val="21"/>
          <w:szCs w:val="21"/>
        </w:rPr>
        <w:t xml:space="preserve">Příloha č. 2 – vnitřní </w:t>
      </w:r>
      <w:r w:rsidR="00D27009" w:rsidRPr="00833D33">
        <w:rPr>
          <w:rFonts w:cs="Arial"/>
          <w:sz w:val="21"/>
          <w:szCs w:val="21"/>
        </w:rPr>
        <w:t xml:space="preserve">povinné datové </w:t>
      </w:r>
      <w:r w:rsidRPr="00833D33">
        <w:rPr>
          <w:rFonts w:cs="Arial"/>
          <w:sz w:val="21"/>
          <w:szCs w:val="21"/>
        </w:rPr>
        <w:t>formáty</w:t>
      </w:r>
      <w:r w:rsidR="00D27009" w:rsidRPr="00833D33">
        <w:rPr>
          <w:rFonts w:cs="Arial"/>
          <w:sz w:val="21"/>
          <w:szCs w:val="21"/>
        </w:rPr>
        <w:t xml:space="preserve"> modelových nástrojů – ve kterých </w:t>
      </w:r>
      <w:r w:rsidR="00167060">
        <w:rPr>
          <w:rFonts w:cs="Arial"/>
          <w:sz w:val="21"/>
          <w:szCs w:val="21"/>
        </w:rPr>
        <w:t>bude</w:t>
      </w:r>
      <w:r w:rsidR="00833D33" w:rsidRPr="00833D33">
        <w:rPr>
          <w:rFonts w:cs="Arial"/>
          <w:sz w:val="21"/>
          <w:szCs w:val="21"/>
        </w:rPr>
        <w:t xml:space="preserve"> </w:t>
      </w:r>
      <w:r w:rsidR="00D27009" w:rsidRPr="00833D33">
        <w:rPr>
          <w:rFonts w:cs="Arial"/>
          <w:sz w:val="21"/>
          <w:szCs w:val="21"/>
        </w:rPr>
        <w:t>odevzdán kontrolní soubor</w:t>
      </w:r>
    </w:p>
    <w:p w14:paraId="77F3243A" w14:textId="07EDD47D" w:rsidR="00833D33" w:rsidRDefault="00E81599" w:rsidP="001B261D">
      <w:pPr>
        <w:pStyle w:val="ListParagraph"/>
        <w:numPr>
          <w:ilvl w:val="3"/>
          <w:numId w:val="11"/>
        </w:numPr>
        <w:contextualSpacing w:val="0"/>
        <w:rPr>
          <w:rFonts w:cs="Arial"/>
          <w:sz w:val="21"/>
          <w:szCs w:val="21"/>
        </w:rPr>
      </w:pPr>
      <w:r w:rsidRPr="00833D33">
        <w:rPr>
          <w:rFonts w:cs="Arial"/>
          <w:sz w:val="21"/>
          <w:szCs w:val="21"/>
        </w:rPr>
        <w:t xml:space="preserve">Příloha č. 3 – seznam </w:t>
      </w:r>
      <w:r w:rsidR="00657F80" w:rsidRPr="00833D33">
        <w:rPr>
          <w:rFonts w:cs="Arial"/>
          <w:sz w:val="21"/>
          <w:szCs w:val="21"/>
        </w:rPr>
        <w:t>poskytnutých</w:t>
      </w:r>
      <w:r w:rsidRPr="00833D33">
        <w:rPr>
          <w:rFonts w:cs="Arial"/>
          <w:sz w:val="21"/>
          <w:szCs w:val="21"/>
        </w:rPr>
        <w:t xml:space="preserve"> dat jejich </w:t>
      </w:r>
      <w:r w:rsidR="00657F80" w:rsidRPr="00833D33">
        <w:rPr>
          <w:rFonts w:cs="Arial"/>
          <w:sz w:val="21"/>
          <w:szCs w:val="21"/>
        </w:rPr>
        <w:t>formáty</w:t>
      </w:r>
      <w:r w:rsidRPr="00833D33">
        <w:rPr>
          <w:rFonts w:cs="Arial"/>
          <w:sz w:val="21"/>
          <w:szCs w:val="21"/>
        </w:rPr>
        <w:t xml:space="preserve"> </w:t>
      </w:r>
      <w:r w:rsidR="00657F80" w:rsidRPr="00833D33">
        <w:rPr>
          <w:rFonts w:cs="Arial"/>
          <w:sz w:val="21"/>
          <w:szCs w:val="21"/>
        </w:rPr>
        <w:t xml:space="preserve">a délky </w:t>
      </w:r>
      <w:r w:rsidRPr="00833D33">
        <w:rPr>
          <w:rFonts w:cs="Arial"/>
          <w:sz w:val="21"/>
          <w:szCs w:val="21"/>
        </w:rPr>
        <w:t>čas</w:t>
      </w:r>
      <w:r w:rsidR="00657F80" w:rsidRPr="00833D33">
        <w:rPr>
          <w:rFonts w:cs="Arial"/>
          <w:sz w:val="21"/>
          <w:szCs w:val="21"/>
        </w:rPr>
        <w:t>ov</w:t>
      </w:r>
      <w:r w:rsidRPr="00833D33">
        <w:rPr>
          <w:rFonts w:cs="Arial"/>
          <w:sz w:val="21"/>
          <w:szCs w:val="21"/>
        </w:rPr>
        <w:t>ých řad</w:t>
      </w:r>
    </w:p>
    <w:p w14:paraId="279095B9" w14:textId="1DEAA095" w:rsidR="00833D33" w:rsidRDefault="00E846EA" w:rsidP="001B261D">
      <w:pPr>
        <w:pStyle w:val="ListParagraph"/>
        <w:numPr>
          <w:ilvl w:val="3"/>
          <w:numId w:val="11"/>
        </w:numPr>
        <w:contextualSpacing w:val="0"/>
        <w:rPr>
          <w:rFonts w:cs="Arial"/>
          <w:sz w:val="21"/>
          <w:szCs w:val="21"/>
        </w:rPr>
      </w:pPr>
      <w:r w:rsidRPr="00833D33">
        <w:rPr>
          <w:rFonts w:cs="Arial"/>
          <w:sz w:val="21"/>
          <w:szCs w:val="21"/>
        </w:rPr>
        <w:t>Příloha č. 4 – varianty výpočtů</w:t>
      </w:r>
    </w:p>
    <w:p w14:paraId="6E689A6F" w14:textId="249E5A3A" w:rsidR="00833D33" w:rsidRDefault="00E846EA" w:rsidP="001B261D">
      <w:pPr>
        <w:pStyle w:val="ListParagraph"/>
        <w:numPr>
          <w:ilvl w:val="3"/>
          <w:numId w:val="11"/>
        </w:numPr>
        <w:contextualSpacing w:val="0"/>
        <w:rPr>
          <w:rFonts w:cs="Arial"/>
          <w:sz w:val="21"/>
          <w:szCs w:val="21"/>
        </w:rPr>
      </w:pPr>
      <w:r w:rsidRPr="00833D33">
        <w:rPr>
          <w:rFonts w:cs="Arial"/>
          <w:sz w:val="21"/>
          <w:szCs w:val="21"/>
        </w:rPr>
        <w:t>Příloha č. 5 – kontrolní profily pro</w:t>
      </w:r>
      <w:r w:rsidR="00167060">
        <w:rPr>
          <w:rFonts w:cs="Arial"/>
          <w:sz w:val="21"/>
          <w:szCs w:val="21"/>
        </w:rPr>
        <w:t xml:space="preserve"> vodní b</w:t>
      </w:r>
      <w:r w:rsidRPr="00833D33">
        <w:rPr>
          <w:rFonts w:cs="Arial"/>
          <w:sz w:val="21"/>
          <w:szCs w:val="21"/>
        </w:rPr>
        <w:t>ilanci</w:t>
      </w:r>
    </w:p>
    <w:p w14:paraId="088D5306" w14:textId="4A4A07F9" w:rsidR="00833D33" w:rsidRDefault="00630CA2" w:rsidP="001B261D">
      <w:pPr>
        <w:pStyle w:val="ListParagraph"/>
        <w:numPr>
          <w:ilvl w:val="3"/>
          <w:numId w:val="11"/>
        </w:numPr>
        <w:contextualSpacing w:val="0"/>
        <w:rPr>
          <w:rFonts w:cs="Arial"/>
          <w:sz w:val="21"/>
          <w:szCs w:val="21"/>
        </w:rPr>
      </w:pPr>
      <w:r w:rsidRPr="00833D33">
        <w:rPr>
          <w:rFonts w:cs="Arial"/>
          <w:sz w:val="21"/>
          <w:szCs w:val="21"/>
        </w:rPr>
        <w:t xml:space="preserve">Příloha č. 6 – </w:t>
      </w:r>
      <w:r w:rsidR="006034F8">
        <w:rPr>
          <w:rFonts w:cs="Arial"/>
          <w:sz w:val="21"/>
          <w:szCs w:val="21"/>
        </w:rPr>
        <w:t>klimatická data</w:t>
      </w:r>
      <w:r w:rsidRPr="00833D33">
        <w:rPr>
          <w:rFonts w:cs="Arial"/>
          <w:sz w:val="21"/>
          <w:szCs w:val="21"/>
        </w:rPr>
        <w:t xml:space="preserve"> – </w:t>
      </w:r>
      <w:r w:rsidR="006034F8">
        <w:rPr>
          <w:rFonts w:cs="Arial"/>
          <w:sz w:val="21"/>
          <w:szCs w:val="21"/>
        </w:rPr>
        <w:t xml:space="preserve">historická data (1976-2021) a </w:t>
      </w:r>
      <w:r w:rsidRPr="00833D33">
        <w:rPr>
          <w:rFonts w:cs="Arial"/>
          <w:sz w:val="21"/>
          <w:szCs w:val="21"/>
        </w:rPr>
        <w:t xml:space="preserve">přehled </w:t>
      </w:r>
      <w:r w:rsidR="003959B2" w:rsidRPr="00833D33">
        <w:rPr>
          <w:rFonts w:cs="Arial"/>
          <w:sz w:val="21"/>
          <w:szCs w:val="21"/>
        </w:rPr>
        <w:t>2</w:t>
      </w:r>
      <w:r w:rsidR="003959B2">
        <w:rPr>
          <w:rFonts w:cs="Arial"/>
          <w:sz w:val="21"/>
          <w:szCs w:val="21"/>
        </w:rPr>
        <w:t>4</w:t>
      </w:r>
      <w:r w:rsidR="003959B2" w:rsidRPr="00833D33">
        <w:rPr>
          <w:rFonts w:cs="Arial"/>
          <w:sz w:val="21"/>
          <w:szCs w:val="21"/>
        </w:rPr>
        <w:t xml:space="preserve"> </w:t>
      </w:r>
      <w:r w:rsidRPr="00833D33">
        <w:rPr>
          <w:rFonts w:cs="Arial"/>
          <w:sz w:val="21"/>
          <w:szCs w:val="21"/>
        </w:rPr>
        <w:t>scénářů</w:t>
      </w:r>
      <w:r w:rsidR="006034F8">
        <w:rPr>
          <w:rFonts w:cs="Arial"/>
          <w:sz w:val="21"/>
          <w:szCs w:val="21"/>
        </w:rPr>
        <w:t xml:space="preserve"> (2026-2070)</w:t>
      </w:r>
    </w:p>
    <w:p w14:paraId="53588547" w14:textId="0B1EB3B2" w:rsidR="005C449A" w:rsidRDefault="00630CA2" w:rsidP="001B261D">
      <w:pPr>
        <w:pStyle w:val="ListParagraph"/>
        <w:numPr>
          <w:ilvl w:val="3"/>
          <w:numId w:val="11"/>
        </w:numPr>
        <w:contextualSpacing w:val="0"/>
        <w:rPr>
          <w:rFonts w:cs="Arial"/>
          <w:sz w:val="21"/>
          <w:szCs w:val="21"/>
        </w:rPr>
      </w:pPr>
      <w:r>
        <w:rPr>
          <w:rFonts w:cs="Arial"/>
          <w:sz w:val="21"/>
          <w:szCs w:val="21"/>
        </w:rPr>
        <w:t>Příloha č. 7</w:t>
      </w:r>
      <w:r w:rsidR="00833D33" w:rsidRPr="00D11E49">
        <w:rPr>
          <w:rFonts w:cs="Arial"/>
          <w:sz w:val="21"/>
          <w:szCs w:val="21"/>
        </w:rPr>
        <w:t xml:space="preserve"> – </w:t>
      </w:r>
      <w:r w:rsidR="00833D33">
        <w:rPr>
          <w:rFonts w:cs="Arial"/>
          <w:sz w:val="21"/>
          <w:szCs w:val="21"/>
        </w:rPr>
        <w:t>h</w:t>
      </w:r>
      <w:r w:rsidR="005C449A">
        <w:rPr>
          <w:rFonts w:cs="Arial"/>
          <w:sz w:val="21"/>
          <w:szCs w:val="21"/>
        </w:rPr>
        <w:t>armonogram činností</w:t>
      </w:r>
    </w:p>
    <w:p w14:paraId="325309DA" w14:textId="452CD831" w:rsidR="005C449A" w:rsidRDefault="005C449A" w:rsidP="004A4636">
      <w:pPr>
        <w:pStyle w:val="ListParagraph"/>
        <w:numPr>
          <w:ilvl w:val="3"/>
          <w:numId w:val="11"/>
        </w:numPr>
        <w:contextualSpacing w:val="0"/>
        <w:rPr>
          <w:rFonts w:cs="Arial"/>
          <w:sz w:val="21"/>
          <w:szCs w:val="21"/>
        </w:rPr>
      </w:pPr>
      <w:r>
        <w:rPr>
          <w:rFonts w:cs="Arial"/>
          <w:sz w:val="21"/>
          <w:szCs w:val="21"/>
        </w:rPr>
        <w:t xml:space="preserve">Příloha č. </w:t>
      </w:r>
      <w:r w:rsidR="00630CA2">
        <w:rPr>
          <w:rFonts w:cs="Arial"/>
          <w:sz w:val="21"/>
          <w:szCs w:val="21"/>
        </w:rPr>
        <w:t>8</w:t>
      </w:r>
      <w:r w:rsidR="00833D33" w:rsidRPr="00D11E49">
        <w:rPr>
          <w:rFonts w:cs="Arial"/>
          <w:sz w:val="21"/>
          <w:szCs w:val="21"/>
        </w:rPr>
        <w:t xml:space="preserve"> – </w:t>
      </w:r>
      <w:r w:rsidR="00833D33">
        <w:rPr>
          <w:rFonts w:cs="Arial"/>
          <w:sz w:val="21"/>
          <w:szCs w:val="21"/>
        </w:rPr>
        <w:t>d</w:t>
      </w:r>
      <w:r>
        <w:rPr>
          <w:rFonts w:cs="Arial"/>
          <w:sz w:val="21"/>
          <w:szCs w:val="21"/>
        </w:rPr>
        <w:t>ílčí rozpočet</w:t>
      </w:r>
    </w:p>
    <w:p w14:paraId="646EB9F9" w14:textId="06E16E10" w:rsidR="00DE0FC2" w:rsidRDefault="00DE0FC2" w:rsidP="00DE0FC2">
      <w:pPr>
        <w:pStyle w:val="ListParagraph"/>
        <w:ind w:left="615" w:firstLine="0"/>
        <w:contextualSpacing w:val="0"/>
        <w:rPr>
          <w:rFonts w:cs="Arial"/>
          <w:sz w:val="21"/>
          <w:szCs w:val="21"/>
        </w:rPr>
      </w:pPr>
    </w:p>
    <w:p w14:paraId="1147FECF" w14:textId="1206F802" w:rsidR="00DE0FC2" w:rsidRDefault="00DE0FC2" w:rsidP="00DE0FC2">
      <w:pPr>
        <w:pStyle w:val="ListParagraph"/>
        <w:ind w:left="615" w:firstLine="0"/>
        <w:contextualSpacing w:val="0"/>
        <w:rPr>
          <w:rFonts w:cs="Arial"/>
          <w:sz w:val="21"/>
          <w:szCs w:val="21"/>
        </w:rPr>
      </w:pPr>
    </w:p>
    <w:p w14:paraId="30653008" w14:textId="34F06B70" w:rsidR="00DE0FC2" w:rsidRDefault="00DE0FC2" w:rsidP="00DE0FC2">
      <w:pPr>
        <w:pStyle w:val="ListParagraph"/>
        <w:ind w:left="615" w:firstLine="0"/>
        <w:contextualSpacing w:val="0"/>
        <w:rPr>
          <w:rFonts w:cs="Arial"/>
          <w:sz w:val="21"/>
          <w:szCs w:val="21"/>
        </w:rPr>
      </w:pPr>
    </w:p>
    <w:p w14:paraId="06567AF0" w14:textId="77777777" w:rsidR="00DE0FC2" w:rsidRPr="004A4636" w:rsidRDefault="00DE0FC2" w:rsidP="00DE0FC2">
      <w:pPr>
        <w:pStyle w:val="ListParagraph"/>
        <w:ind w:left="615" w:firstLine="0"/>
        <w:contextualSpacing w:val="0"/>
        <w:rPr>
          <w:rFonts w:cs="Arial"/>
          <w:sz w:val="21"/>
          <w:szCs w:val="21"/>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5000"/>
      </w:tblGrid>
      <w:tr w:rsidR="00DA7E4F" w:rsidRPr="006F6BBE" w14:paraId="6D1A4DE0" w14:textId="77777777" w:rsidTr="00DA7E4F">
        <w:tc>
          <w:tcPr>
            <w:tcW w:w="4606" w:type="dxa"/>
            <w:vAlign w:val="center"/>
          </w:tcPr>
          <w:p w14:paraId="3363572C" w14:textId="187A47AC" w:rsidR="00DA7E4F" w:rsidRPr="004A4636" w:rsidRDefault="00DA7E4F" w:rsidP="004126F4">
            <w:pPr>
              <w:spacing w:before="60" w:after="60"/>
              <w:ind w:left="0" w:firstLine="284"/>
              <w:jc w:val="left"/>
              <w:rPr>
                <w:rFonts w:ascii="Arial" w:hAnsi="Arial" w:cs="Arial"/>
              </w:rPr>
            </w:pPr>
            <w:r w:rsidRPr="004A4636">
              <w:rPr>
                <w:rFonts w:ascii="Arial" w:hAnsi="Arial" w:cs="Arial"/>
              </w:rPr>
              <w:t>V</w:t>
            </w:r>
            <w:r w:rsidR="00970592" w:rsidRPr="004A4636">
              <w:rPr>
                <w:rFonts w:ascii="Arial" w:hAnsi="Arial" w:cs="Arial"/>
              </w:rPr>
              <w:t> </w:t>
            </w:r>
            <w:r w:rsidR="00DE0FC2">
              <w:rPr>
                <w:rFonts w:ascii="Arial" w:hAnsi="Arial" w:cs="Arial"/>
              </w:rPr>
              <w:t>Praze</w:t>
            </w:r>
            <w:r w:rsidR="004126F4" w:rsidRPr="004A4636">
              <w:rPr>
                <w:rFonts w:ascii="Arial" w:hAnsi="Arial" w:cs="Arial"/>
              </w:rPr>
              <w:t xml:space="preserve"> </w:t>
            </w:r>
            <w:r w:rsidRPr="004A4636">
              <w:rPr>
                <w:rFonts w:ascii="Arial" w:hAnsi="Arial" w:cs="Arial"/>
              </w:rPr>
              <w:t>dne</w:t>
            </w:r>
            <w:r w:rsidR="009F7A4D" w:rsidRPr="004A4636">
              <w:rPr>
                <w:rFonts w:ascii="Arial" w:hAnsi="Arial" w:cs="Arial"/>
              </w:rPr>
              <w:t xml:space="preserve"> </w:t>
            </w:r>
            <w:r w:rsidR="00DE0FC2">
              <w:rPr>
                <w:rFonts w:ascii="Arial" w:hAnsi="Arial" w:cs="Arial"/>
              </w:rPr>
              <w:t>6. 5. 2021</w:t>
            </w:r>
          </w:p>
        </w:tc>
        <w:tc>
          <w:tcPr>
            <w:tcW w:w="5000" w:type="dxa"/>
            <w:vAlign w:val="center"/>
          </w:tcPr>
          <w:p w14:paraId="05140BEE" w14:textId="01F4DE2D" w:rsidR="00DA7E4F" w:rsidRPr="004A4636" w:rsidRDefault="00DA7E4F">
            <w:pPr>
              <w:spacing w:before="60" w:after="60"/>
              <w:ind w:left="0" w:firstLine="72"/>
              <w:jc w:val="left"/>
              <w:rPr>
                <w:rFonts w:ascii="Arial" w:hAnsi="Arial" w:cs="Arial"/>
              </w:rPr>
            </w:pPr>
            <w:r w:rsidRPr="004A4636">
              <w:rPr>
                <w:rFonts w:ascii="Arial" w:hAnsi="Arial" w:cs="Arial"/>
              </w:rPr>
              <w:t>V Brně dne</w:t>
            </w:r>
            <w:r w:rsidR="009F7A4D" w:rsidRPr="004A4636">
              <w:rPr>
                <w:rFonts w:ascii="Arial" w:hAnsi="Arial" w:cs="Arial"/>
              </w:rPr>
              <w:t xml:space="preserve"> </w:t>
            </w:r>
            <w:r w:rsidR="00820E4B" w:rsidRPr="004A4636">
              <w:rPr>
                <w:rFonts w:ascii="Arial" w:hAnsi="Arial" w:cs="Arial"/>
                <w:highlight w:val="yellow"/>
              </w:rPr>
              <w:t>…</w:t>
            </w:r>
          </w:p>
        </w:tc>
      </w:tr>
      <w:tr w:rsidR="00DA7E4F" w:rsidRPr="006F6BBE" w14:paraId="53347367" w14:textId="77777777" w:rsidTr="00D504BA">
        <w:trPr>
          <w:trHeight w:val="1057"/>
        </w:trPr>
        <w:tc>
          <w:tcPr>
            <w:tcW w:w="4606" w:type="dxa"/>
            <w:vAlign w:val="center"/>
          </w:tcPr>
          <w:p w14:paraId="252A6EDB" w14:textId="77777777" w:rsidR="00DA7E4F" w:rsidRPr="004A4636" w:rsidRDefault="00DA7E4F" w:rsidP="00DA7E4F">
            <w:pPr>
              <w:spacing w:before="60" w:after="60"/>
              <w:ind w:left="0" w:firstLine="0"/>
              <w:jc w:val="center"/>
              <w:rPr>
                <w:rFonts w:ascii="Arial" w:hAnsi="Arial" w:cs="Arial"/>
              </w:rPr>
            </w:pPr>
          </w:p>
        </w:tc>
        <w:tc>
          <w:tcPr>
            <w:tcW w:w="5000" w:type="dxa"/>
            <w:vAlign w:val="center"/>
          </w:tcPr>
          <w:p w14:paraId="67EB915C" w14:textId="77777777" w:rsidR="00DA7E4F" w:rsidRPr="004A4636" w:rsidRDefault="00DA7E4F" w:rsidP="00DA7E4F">
            <w:pPr>
              <w:spacing w:before="60" w:after="60"/>
              <w:ind w:left="0" w:firstLine="0"/>
              <w:jc w:val="center"/>
              <w:rPr>
                <w:rFonts w:ascii="Arial" w:hAnsi="Arial" w:cs="Arial"/>
              </w:rPr>
            </w:pPr>
          </w:p>
        </w:tc>
      </w:tr>
      <w:tr w:rsidR="00DA7E4F" w:rsidRPr="006F6BBE" w14:paraId="2AEF1402" w14:textId="77777777" w:rsidTr="00DA7E4F">
        <w:tc>
          <w:tcPr>
            <w:tcW w:w="4606" w:type="dxa"/>
            <w:vAlign w:val="center"/>
          </w:tcPr>
          <w:p w14:paraId="1E3C0F5C" w14:textId="16B72897" w:rsidR="00DA7E4F" w:rsidRPr="004A4636" w:rsidRDefault="00DE0FC2" w:rsidP="00DE0FC2">
            <w:pPr>
              <w:spacing w:before="60"/>
              <w:ind w:left="0" w:firstLine="0"/>
              <w:jc w:val="center"/>
              <w:rPr>
                <w:rFonts w:ascii="Arial" w:hAnsi="Arial" w:cs="Arial"/>
                <w:highlight w:val="yellow"/>
              </w:rPr>
            </w:pPr>
            <w:r w:rsidRPr="00DE0FC2">
              <w:rPr>
                <w:rFonts w:ascii="Arial" w:hAnsi="Arial" w:cs="Arial"/>
              </w:rPr>
              <w:t xml:space="preserve">Ing. Karel Pryl </w:t>
            </w:r>
          </w:p>
        </w:tc>
        <w:tc>
          <w:tcPr>
            <w:tcW w:w="5000" w:type="dxa"/>
            <w:vAlign w:val="center"/>
          </w:tcPr>
          <w:p w14:paraId="01260734" w14:textId="5078D080" w:rsidR="00DA7E4F" w:rsidRPr="004A4636" w:rsidRDefault="00DA7E4F" w:rsidP="0090102A">
            <w:pPr>
              <w:spacing w:before="60"/>
              <w:ind w:left="0" w:firstLine="0"/>
              <w:jc w:val="center"/>
              <w:rPr>
                <w:rFonts w:ascii="Arial" w:hAnsi="Arial" w:cs="Arial"/>
              </w:rPr>
            </w:pPr>
            <w:r w:rsidRPr="004A4636">
              <w:rPr>
                <w:rFonts w:ascii="Arial" w:hAnsi="Arial" w:cs="Arial"/>
              </w:rPr>
              <w:t>prof. RNDr. Ing. Michal V. Marek</w:t>
            </w:r>
            <w:r w:rsidR="00820E4B" w:rsidRPr="004A4636">
              <w:rPr>
                <w:rFonts w:ascii="Arial" w:hAnsi="Arial" w:cs="Arial"/>
              </w:rPr>
              <w:t>,</w:t>
            </w:r>
            <w:r w:rsidRPr="004A4636">
              <w:rPr>
                <w:rFonts w:ascii="Arial" w:hAnsi="Arial" w:cs="Arial"/>
              </w:rPr>
              <w:t xml:space="preserve"> DrSc., dr. h. c.</w:t>
            </w:r>
          </w:p>
        </w:tc>
      </w:tr>
      <w:tr w:rsidR="00DA7E4F" w:rsidRPr="006F6BBE" w14:paraId="62B19360" w14:textId="77777777" w:rsidTr="00DA7E4F">
        <w:tc>
          <w:tcPr>
            <w:tcW w:w="4606" w:type="dxa"/>
            <w:vAlign w:val="center"/>
          </w:tcPr>
          <w:p w14:paraId="30DF5A75" w14:textId="545D6663" w:rsidR="00DA7E4F" w:rsidRPr="004A4636" w:rsidRDefault="00DE0FC2" w:rsidP="0033073D">
            <w:pPr>
              <w:spacing w:before="60"/>
              <w:ind w:left="0" w:firstLine="0"/>
              <w:jc w:val="center"/>
              <w:rPr>
                <w:rFonts w:ascii="Arial" w:hAnsi="Arial" w:cs="Arial"/>
                <w:highlight w:val="yellow"/>
              </w:rPr>
            </w:pPr>
            <w:r w:rsidRPr="00DE0FC2">
              <w:rPr>
                <w:rFonts w:ascii="Arial" w:hAnsi="Arial" w:cs="Arial"/>
              </w:rPr>
              <w:t>předseda představenstva</w:t>
            </w:r>
          </w:p>
        </w:tc>
        <w:tc>
          <w:tcPr>
            <w:tcW w:w="5000" w:type="dxa"/>
            <w:vAlign w:val="center"/>
          </w:tcPr>
          <w:p w14:paraId="039E15A8" w14:textId="3BAA30F2" w:rsidR="00DA7E4F" w:rsidRPr="004A4636" w:rsidRDefault="00820E4B" w:rsidP="0090102A">
            <w:pPr>
              <w:spacing w:before="60"/>
              <w:ind w:left="0" w:firstLine="0"/>
              <w:jc w:val="center"/>
              <w:rPr>
                <w:rFonts w:ascii="Arial" w:hAnsi="Arial" w:cs="Arial"/>
              </w:rPr>
            </w:pPr>
            <w:r w:rsidRPr="004A4636">
              <w:rPr>
                <w:rFonts w:ascii="Arial" w:hAnsi="Arial" w:cs="Arial"/>
              </w:rPr>
              <w:t>ř</w:t>
            </w:r>
            <w:r w:rsidR="00DA7E4F" w:rsidRPr="004A4636">
              <w:rPr>
                <w:rFonts w:ascii="Arial" w:hAnsi="Arial" w:cs="Arial"/>
              </w:rPr>
              <w:t>editel</w:t>
            </w:r>
          </w:p>
        </w:tc>
      </w:tr>
      <w:tr w:rsidR="00DA7E4F" w:rsidRPr="00DE0FC2" w14:paraId="19927B70" w14:textId="77777777" w:rsidTr="00DA7E4F">
        <w:tc>
          <w:tcPr>
            <w:tcW w:w="4606" w:type="dxa"/>
            <w:vAlign w:val="center"/>
          </w:tcPr>
          <w:p w14:paraId="516FBB0E" w14:textId="0C1B94A1" w:rsidR="00DA7E4F" w:rsidRPr="004A4636" w:rsidRDefault="00DE0FC2" w:rsidP="0090102A">
            <w:pPr>
              <w:spacing w:before="60"/>
              <w:ind w:left="0" w:firstLine="0"/>
              <w:jc w:val="center"/>
              <w:rPr>
                <w:rFonts w:ascii="Arial" w:hAnsi="Arial" w:cs="Arial"/>
              </w:rPr>
            </w:pPr>
            <w:r w:rsidRPr="00DE0FC2">
              <w:rPr>
                <w:rFonts w:ascii="Arial" w:hAnsi="Arial" w:cs="Arial"/>
              </w:rPr>
              <w:t>DHI a.s.</w:t>
            </w:r>
          </w:p>
        </w:tc>
        <w:tc>
          <w:tcPr>
            <w:tcW w:w="5000" w:type="dxa"/>
            <w:vAlign w:val="center"/>
          </w:tcPr>
          <w:p w14:paraId="4667DCE8" w14:textId="4CBB870E" w:rsidR="00DA7E4F" w:rsidRPr="004A4636" w:rsidRDefault="00D504BA" w:rsidP="0090102A">
            <w:pPr>
              <w:spacing w:before="60"/>
              <w:ind w:left="0" w:firstLine="0"/>
              <w:jc w:val="center"/>
              <w:rPr>
                <w:rFonts w:ascii="Arial" w:hAnsi="Arial" w:cs="Arial"/>
              </w:rPr>
            </w:pPr>
            <w:r w:rsidRPr="004A4636">
              <w:rPr>
                <w:rFonts w:ascii="Arial" w:hAnsi="Arial" w:cs="Arial"/>
              </w:rPr>
              <w:t>Ústav</w:t>
            </w:r>
            <w:r w:rsidR="00DA7E4F" w:rsidRPr="004A4636">
              <w:rPr>
                <w:rFonts w:ascii="Arial" w:hAnsi="Arial" w:cs="Arial"/>
              </w:rPr>
              <w:t xml:space="preserve"> výzkumu globální změny AV ČR, v. v. i.</w:t>
            </w:r>
          </w:p>
        </w:tc>
      </w:tr>
    </w:tbl>
    <w:p w14:paraId="57DFE3CB" w14:textId="23EC5A7E" w:rsidR="00451459" w:rsidRDefault="00451459" w:rsidP="00AB4B1B">
      <w:pPr>
        <w:ind w:left="0" w:firstLine="0"/>
        <w:rPr>
          <w:rFonts w:eastAsia="Times New Roman" w:cs="Arial"/>
          <w:sz w:val="20"/>
          <w:szCs w:val="20"/>
          <w:lang w:eastAsia="cs-CZ"/>
        </w:rPr>
      </w:pPr>
    </w:p>
    <w:p w14:paraId="3D584FF1" w14:textId="78DDCDB4" w:rsidR="00DE0FC2" w:rsidRDefault="00DE0FC2" w:rsidP="00AB4B1B">
      <w:pPr>
        <w:ind w:left="0" w:firstLine="0"/>
        <w:rPr>
          <w:rFonts w:eastAsia="Times New Roman" w:cs="Arial"/>
          <w:sz w:val="20"/>
          <w:szCs w:val="20"/>
          <w:lang w:eastAsia="cs-CZ"/>
        </w:rPr>
      </w:pPr>
    </w:p>
    <w:p w14:paraId="6DA3EFA1" w14:textId="77777777" w:rsidR="00DE0FC2" w:rsidRDefault="00DE0FC2" w:rsidP="00AB4B1B">
      <w:pPr>
        <w:ind w:left="0" w:firstLine="0"/>
        <w:rPr>
          <w:rFonts w:eastAsia="Times New Roman" w:cs="Arial"/>
          <w:sz w:val="20"/>
          <w:szCs w:val="20"/>
          <w:lang w:eastAsia="cs-CZ"/>
        </w:rPr>
      </w:pPr>
    </w:p>
    <w:p w14:paraId="0D66B972" w14:textId="38E4F772" w:rsidR="00DE0FC2" w:rsidRDefault="00DE0FC2" w:rsidP="00AB4B1B">
      <w:pPr>
        <w:ind w:left="0" w:firstLine="0"/>
        <w:rPr>
          <w:rFonts w:eastAsia="Times New Roman" w:cs="Arial"/>
          <w:sz w:val="20"/>
          <w:szCs w:val="20"/>
          <w:lang w:eastAsia="cs-CZ"/>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5000"/>
      </w:tblGrid>
      <w:tr w:rsidR="00DE0FC2" w:rsidRPr="004A4636" w14:paraId="473F2740" w14:textId="77777777" w:rsidTr="00E53176">
        <w:tc>
          <w:tcPr>
            <w:tcW w:w="4606" w:type="dxa"/>
            <w:vAlign w:val="center"/>
          </w:tcPr>
          <w:p w14:paraId="3DE4668B" w14:textId="103320B6" w:rsidR="00DE0FC2" w:rsidRPr="004A4636" w:rsidRDefault="00DE0FC2" w:rsidP="00E53176">
            <w:pPr>
              <w:spacing w:before="60"/>
              <w:ind w:left="0" w:firstLine="0"/>
              <w:jc w:val="center"/>
              <w:rPr>
                <w:rFonts w:ascii="Arial" w:hAnsi="Arial" w:cs="Arial"/>
                <w:highlight w:val="yellow"/>
              </w:rPr>
            </w:pPr>
            <w:r w:rsidRPr="00DE0FC2">
              <w:rPr>
                <w:rFonts w:ascii="Arial" w:hAnsi="Arial" w:cs="Arial"/>
              </w:rPr>
              <w:t xml:space="preserve">Ing. </w:t>
            </w:r>
            <w:r>
              <w:rPr>
                <w:rFonts w:ascii="Arial" w:hAnsi="Arial" w:cs="Arial"/>
              </w:rPr>
              <w:t>Petr Vacek</w:t>
            </w:r>
            <w:r w:rsidRPr="00DE0FC2">
              <w:rPr>
                <w:rFonts w:ascii="Arial" w:hAnsi="Arial" w:cs="Arial"/>
              </w:rPr>
              <w:t xml:space="preserve"> </w:t>
            </w:r>
          </w:p>
        </w:tc>
        <w:tc>
          <w:tcPr>
            <w:tcW w:w="5000" w:type="dxa"/>
            <w:vAlign w:val="center"/>
          </w:tcPr>
          <w:p w14:paraId="7E3EB8A9" w14:textId="7AE6DAC5" w:rsidR="00DE0FC2" w:rsidRPr="004A4636" w:rsidRDefault="00DE0FC2" w:rsidP="00E53176">
            <w:pPr>
              <w:spacing w:before="60"/>
              <w:ind w:left="0" w:firstLine="0"/>
              <w:jc w:val="center"/>
              <w:rPr>
                <w:rFonts w:ascii="Arial" w:hAnsi="Arial" w:cs="Arial"/>
              </w:rPr>
            </w:pPr>
          </w:p>
        </w:tc>
      </w:tr>
      <w:tr w:rsidR="00DE0FC2" w:rsidRPr="004A4636" w14:paraId="5E8FDBB8" w14:textId="77777777" w:rsidTr="00E53176">
        <w:tc>
          <w:tcPr>
            <w:tcW w:w="4606" w:type="dxa"/>
            <w:vAlign w:val="center"/>
          </w:tcPr>
          <w:p w14:paraId="5CD1A5D4" w14:textId="731E9F9A" w:rsidR="00DE0FC2" w:rsidRPr="004A4636" w:rsidRDefault="00DE0FC2" w:rsidP="00E53176">
            <w:pPr>
              <w:spacing w:before="60"/>
              <w:ind w:left="0" w:firstLine="0"/>
              <w:jc w:val="center"/>
              <w:rPr>
                <w:rFonts w:ascii="Arial" w:hAnsi="Arial" w:cs="Arial"/>
                <w:highlight w:val="yellow"/>
              </w:rPr>
            </w:pPr>
            <w:r>
              <w:rPr>
                <w:rFonts w:ascii="Arial" w:hAnsi="Arial" w:cs="Arial"/>
              </w:rPr>
              <w:t>člen</w:t>
            </w:r>
            <w:r w:rsidRPr="00DE0FC2">
              <w:rPr>
                <w:rFonts w:ascii="Arial" w:hAnsi="Arial" w:cs="Arial"/>
              </w:rPr>
              <w:t xml:space="preserve"> představenstva</w:t>
            </w:r>
          </w:p>
        </w:tc>
        <w:tc>
          <w:tcPr>
            <w:tcW w:w="5000" w:type="dxa"/>
            <w:vAlign w:val="center"/>
          </w:tcPr>
          <w:p w14:paraId="71D39F36" w14:textId="0563BBAB" w:rsidR="00DE0FC2" w:rsidRPr="004A4636" w:rsidRDefault="00DE0FC2" w:rsidP="00E53176">
            <w:pPr>
              <w:spacing w:before="60"/>
              <w:ind w:left="0" w:firstLine="0"/>
              <w:jc w:val="center"/>
              <w:rPr>
                <w:rFonts w:ascii="Arial" w:hAnsi="Arial" w:cs="Arial"/>
              </w:rPr>
            </w:pPr>
          </w:p>
        </w:tc>
      </w:tr>
      <w:tr w:rsidR="00DE0FC2" w:rsidRPr="004A4636" w14:paraId="5AE0BE06" w14:textId="77777777" w:rsidTr="00E53176">
        <w:tc>
          <w:tcPr>
            <w:tcW w:w="4606" w:type="dxa"/>
            <w:vAlign w:val="center"/>
          </w:tcPr>
          <w:p w14:paraId="4FECFA7C" w14:textId="77777777" w:rsidR="00DE0FC2" w:rsidRPr="004A4636" w:rsidRDefault="00DE0FC2" w:rsidP="00E53176">
            <w:pPr>
              <w:spacing w:before="60"/>
              <w:ind w:left="0" w:firstLine="0"/>
              <w:jc w:val="center"/>
              <w:rPr>
                <w:rFonts w:ascii="Arial" w:hAnsi="Arial" w:cs="Arial"/>
              </w:rPr>
            </w:pPr>
            <w:r w:rsidRPr="00DE0FC2">
              <w:rPr>
                <w:rFonts w:ascii="Arial" w:hAnsi="Arial" w:cs="Arial"/>
              </w:rPr>
              <w:t>DHI a.s.</w:t>
            </w:r>
          </w:p>
        </w:tc>
        <w:tc>
          <w:tcPr>
            <w:tcW w:w="5000" w:type="dxa"/>
            <w:vAlign w:val="center"/>
          </w:tcPr>
          <w:p w14:paraId="51523C51" w14:textId="5E234B96" w:rsidR="00DE0FC2" w:rsidRPr="004A4636" w:rsidRDefault="00DE0FC2" w:rsidP="00E53176">
            <w:pPr>
              <w:spacing w:before="60"/>
              <w:ind w:left="0" w:firstLine="0"/>
              <w:jc w:val="center"/>
              <w:rPr>
                <w:rFonts w:ascii="Arial" w:hAnsi="Arial" w:cs="Arial"/>
              </w:rPr>
            </w:pPr>
          </w:p>
        </w:tc>
      </w:tr>
    </w:tbl>
    <w:p w14:paraId="42F5B09F" w14:textId="77777777" w:rsidR="00DE0FC2" w:rsidRPr="00DE0FC2" w:rsidRDefault="00DE0FC2" w:rsidP="00AB4B1B">
      <w:pPr>
        <w:ind w:left="0" w:firstLine="0"/>
        <w:rPr>
          <w:rFonts w:eastAsia="Times New Roman" w:cs="Arial"/>
          <w:sz w:val="20"/>
          <w:szCs w:val="20"/>
          <w:lang w:eastAsia="cs-CZ"/>
        </w:rPr>
      </w:pPr>
    </w:p>
    <w:sectPr w:rsidR="00DE0FC2" w:rsidRPr="00DE0FC2" w:rsidSect="00E837B7">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A1B66" w14:textId="77777777" w:rsidR="00E53176" w:rsidRDefault="00E53176" w:rsidP="00E837B7">
      <w:pPr>
        <w:spacing w:before="0" w:after="0"/>
      </w:pPr>
      <w:r>
        <w:separator/>
      </w:r>
    </w:p>
  </w:endnote>
  <w:endnote w:type="continuationSeparator" w:id="0">
    <w:p w14:paraId="3639C8B2" w14:textId="77777777" w:rsidR="00E53176" w:rsidRDefault="00E53176" w:rsidP="00E837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7534B" w14:textId="77777777" w:rsidR="00E53176" w:rsidRPr="00606B8A" w:rsidRDefault="00E53176" w:rsidP="00EA13EF">
    <w:pPr>
      <w:pStyle w:val="Header"/>
      <w:rPr>
        <w:rFonts w:cs="Arial"/>
        <w:b/>
        <w:bCs/>
        <w:color w:val="004894"/>
      </w:rPr>
    </w:pPr>
    <w:r w:rsidRPr="00606B8A">
      <w:rPr>
        <w:rFonts w:cs="Arial"/>
        <w:b/>
        <w:bCs/>
        <w:color w:val="004894"/>
      </w:rPr>
      <w:t>__________________________________________________________________________</w:t>
    </w:r>
  </w:p>
  <w:p w14:paraId="7AF3419A" w14:textId="77777777" w:rsidR="00E53176" w:rsidRPr="00E837B7" w:rsidRDefault="00E53176" w:rsidP="00EA13EF">
    <w:pPr>
      <w:pStyle w:val="Header"/>
      <w:spacing w:after="120"/>
      <w:jc w:val="center"/>
      <w:rPr>
        <w:rFonts w:cs="Arial"/>
        <w:bCs/>
        <w:sz w:val="8"/>
        <w:szCs w:val="8"/>
      </w:rPr>
    </w:pPr>
  </w:p>
  <w:p w14:paraId="6128BD96" w14:textId="69212FF7" w:rsidR="00E53176" w:rsidRPr="006F6BBE" w:rsidRDefault="00E53176" w:rsidP="00EA13EF">
    <w:pPr>
      <w:pStyle w:val="Footer"/>
      <w:jc w:val="center"/>
      <w:rPr>
        <w:rFonts w:cs="Arial"/>
        <w:sz w:val="21"/>
        <w:szCs w:val="21"/>
      </w:rPr>
    </w:pPr>
    <w:r w:rsidRPr="006F6BBE">
      <w:rPr>
        <w:rFonts w:cs="Arial"/>
        <w:bCs/>
        <w:sz w:val="21"/>
        <w:szCs w:val="21"/>
      </w:rPr>
      <w:t xml:space="preserve">Strana </w:t>
    </w:r>
    <w:r w:rsidRPr="006F6BBE">
      <w:rPr>
        <w:rFonts w:cs="Arial"/>
        <w:bCs/>
        <w:sz w:val="21"/>
        <w:szCs w:val="21"/>
      </w:rPr>
      <w:fldChar w:fldCharType="begin"/>
    </w:r>
    <w:r w:rsidRPr="006F6BBE">
      <w:rPr>
        <w:rFonts w:cs="Arial"/>
        <w:bCs/>
        <w:sz w:val="21"/>
        <w:szCs w:val="21"/>
      </w:rPr>
      <w:instrText xml:space="preserve"> PAGE </w:instrText>
    </w:r>
    <w:r w:rsidRPr="006F6BBE">
      <w:rPr>
        <w:rFonts w:cs="Arial"/>
        <w:bCs/>
        <w:sz w:val="21"/>
        <w:szCs w:val="21"/>
      </w:rPr>
      <w:fldChar w:fldCharType="separate"/>
    </w:r>
    <w:r>
      <w:rPr>
        <w:rFonts w:cs="Arial"/>
        <w:bCs/>
        <w:noProof/>
        <w:sz w:val="21"/>
        <w:szCs w:val="21"/>
      </w:rPr>
      <w:t>8</w:t>
    </w:r>
    <w:r w:rsidRPr="006F6BBE">
      <w:rPr>
        <w:rFonts w:cs="Arial"/>
        <w:bCs/>
        <w:sz w:val="21"/>
        <w:szCs w:val="21"/>
      </w:rPr>
      <w:fldChar w:fldCharType="end"/>
    </w:r>
    <w:r w:rsidRPr="006F6BBE">
      <w:rPr>
        <w:rFonts w:cs="Arial"/>
        <w:bCs/>
        <w:sz w:val="21"/>
        <w:szCs w:val="21"/>
      </w:rPr>
      <w:t xml:space="preserve"> (celkem </w:t>
    </w:r>
    <w:r w:rsidRPr="006F6BBE">
      <w:rPr>
        <w:rFonts w:cs="Arial"/>
        <w:bCs/>
        <w:sz w:val="21"/>
        <w:szCs w:val="21"/>
      </w:rPr>
      <w:fldChar w:fldCharType="begin"/>
    </w:r>
    <w:r w:rsidRPr="006F6BBE">
      <w:rPr>
        <w:rFonts w:cs="Arial"/>
        <w:bCs/>
        <w:sz w:val="21"/>
        <w:szCs w:val="21"/>
      </w:rPr>
      <w:instrText xml:space="preserve"> NUMPAGES </w:instrText>
    </w:r>
    <w:r w:rsidRPr="006F6BBE">
      <w:rPr>
        <w:rFonts w:cs="Arial"/>
        <w:bCs/>
        <w:sz w:val="21"/>
        <w:szCs w:val="21"/>
      </w:rPr>
      <w:fldChar w:fldCharType="separate"/>
    </w:r>
    <w:r>
      <w:rPr>
        <w:rFonts w:cs="Arial"/>
        <w:bCs/>
        <w:noProof/>
        <w:sz w:val="21"/>
        <w:szCs w:val="21"/>
      </w:rPr>
      <w:t>8</w:t>
    </w:r>
    <w:r w:rsidRPr="006F6BBE">
      <w:rPr>
        <w:rFonts w:cs="Arial"/>
        <w:bCs/>
        <w:sz w:val="21"/>
        <w:szCs w:val="21"/>
      </w:rPr>
      <w:fldChar w:fldCharType="end"/>
    </w:r>
    <w:r w:rsidRPr="006F6BBE">
      <w:rPr>
        <w:rFonts w:cs="Arial"/>
        <w:bCs/>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41181" w14:textId="77777777" w:rsidR="00E53176" w:rsidRPr="00606B8A" w:rsidRDefault="00E53176" w:rsidP="00E837B7">
    <w:pPr>
      <w:pStyle w:val="Header"/>
      <w:rPr>
        <w:rFonts w:cs="Arial"/>
        <w:b/>
        <w:bCs/>
        <w:color w:val="004894"/>
      </w:rPr>
    </w:pPr>
    <w:r w:rsidRPr="00606B8A">
      <w:rPr>
        <w:rFonts w:cs="Arial"/>
        <w:b/>
        <w:bCs/>
        <w:color w:val="004894"/>
      </w:rPr>
      <w:t>__________________________________________________________________________</w:t>
    </w:r>
  </w:p>
  <w:p w14:paraId="313050EA" w14:textId="77777777" w:rsidR="00E53176" w:rsidRPr="00E837B7" w:rsidRDefault="00E53176" w:rsidP="00E837B7">
    <w:pPr>
      <w:pStyle w:val="Header"/>
      <w:spacing w:after="120"/>
      <w:jc w:val="center"/>
      <w:rPr>
        <w:rFonts w:cs="Arial"/>
        <w:bCs/>
        <w:sz w:val="8"/>
        <w:szCs w:val="8"/>
      </w:rPr>
    </w:pPr>
  </w:p>
  <w:p w14:paraId="259CECB0" w14:textId="2C14C406" w:rsidR="00E53176" w:rsidRPr="00E837B7" w:rsidRDefault="00E53176" w:rsidP="00E837B7">
    <w:pPr>
      <w:pStyle w:val="Footer"/>
      <w:jc w:val="center"/>
      <w:rPr>
        <w:rFonts w:cs="Arial"/>
      </w:rPr>
    </w:pPr>
    <w:r w:rsidRPr="00606B8A">
      <w:rPr>
        <w:rFonts w:cs="Arial"/>
        <w:bCs/>
      </w:rPr>
      <w:t xml:space="preserve">Strana </w:t>
    </w:r>
    <w:r w:rsidRPr="00606B8A">
      <w:rPr>
        <w:rFonts w:cs="Arial"/>
        <w:bCs/>
      </w:rPr>
      <w:fldChar w:fldCharType="begin"/>
    </w:r>
    <w:r w:rsidRPr="00606B8A">
      <w:rPr>
        <w:rFonts w:cs="Arial"/>
        <w:bCs/>
      </w:rPr>
      <w:instrText xml:space="preserve"> PAGE </w:instrText>
    </w:r>
    <w:r w:rsidRPr="00606B8A">
      <w:rPr>
        <w:rFonts w:cs="Arial"/>
        <w:bCs/>
      </w:rPr>
      <w:fldChar w:fldCharType="separate"/>
    </w:r>
    <w:r>
      <w:rPr>
        <w:rFonts w:cs="Arial"/>
        <w:bCs/>
        <w:noProof/>
      </w:rPr>
      <w:t>1</w:t>
    </w:r>
    <w:r w:rsidRPr="00606B8A">
      <w:rPr>
        <w:rFonts w:cs="Arial"/>
        <w:bCs/>
      </w:rPr>
      <w:fldChar w:fldCharType="end"/>
    </w:r>
    <w:r w:rsidRPr="00606B8A">
      <w:rPr>
        <w:rFonts w:cs="Arial"/>
        <w:bCs/>
      </w:rPr>
      <w:t xml:space="preserve"> (celkem </w:t>
    </w:r>
    <w:r w:rsidRPr="00606B8A">
      <w:rPr>
        <w:rFonts w:cs="Arial"/>
        <w:bCs/>
      </w:rPr>
      <w:fldChar w:fldCharType="begin"/>
    </w:r>
    <w:r w:rsidRPr="00606B8A">
      <w:rPr>
        <w:rFonts w:cs="Arial"/>
        <w:bCs/>
      </w:rPr>
      <w:instrText xml:space="preserve"> NUMPAGES </w:instrText>
    </w:r>
    <w:r w:rsidRPr="00606B8A">
      <w:rPr>
        <w:rFonts w:cs="Arial"/>
        <w:bCs/>
      </w:rPr>
      <w:fldChar w:fldCharType="separate"/>
    </w:r>
    <w:r>
      <w:rPr>
        <w:rFonts w:cs="Arial"/>
        <w:bCs/>
        <w:noProof/>
      </w:rPr>
      <w:t>8</w:t>
    </w:r>
    <w:r w:rsidRPr="00606B8A">
      <w:rPr>
        <w:rFonts w:cs="Arial"/>
        <w:bCs/>
      </w:rPr>
      <w:fldChar w:fldCharType="end"/>
    </w:r>
    <w:r w:rsidRPr="00606B8A">
      <w:rPr>
        <w:rFonts w:cs="Arial"/>
        <w:b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645A6" w14:textId="77777777" w:rsidR="00E53176" w:rsidRDefault="00E53176" w:rsidP="00E837B7">
      <w:pPr>
        <w:spacing w:before="0" w:after="0"/>
      </w:pPr>
      <w:r>
        <w:separator/>
      </w:r>
    </w:p>
  </w:footnote>
  <w:footnote w:type="continuationSeparator" w:id="0">
    <w:p w14:paraId="36FC733F" w14:textId="77777777" w:rsidR="00E53176" w:rsidRDefault="00E53176" w:rsidP="00E837B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00E9" w14:textId="2C905DDB" w:rsidR="00E53176" w:rsidRPr="00F56F56" w:rsidRDefault="00E53176" w:rsidP="00D03956">
    <w:pPr>
      <w:pStyle w:val="BodyText"/>
      <w:suppressAutoHyphens/>
      <w:spacing w:before="0" w:after="0" w:line="240" w:lineRule="atLeast"/>
      <w:jc w:val="left"/>
      <w:rPr>
        <w:rFonts w:ascii="Arial" w:hAnsi="Arial" w:cs="Arial"/>
        <w:sz w:val="20"/>
      </w:rPr>
    </w:pPr>
    <w:r>
      <w:rPr>
        <w:rFonts w:ascii="Arial" w:hAnsi="Arial" w:cs="Arial"/>
        <w:sz w:val="20"/>
      </w:rPr>
      <w:t>Datové analýzy na povodí Svitavy po soutok se Svratkou</w:t>
    </w:r>
  </w:p>
  <w:p w14:paraId="0FCE1F1B" w14:textId="77777777" w:rsidR="00E53176" w:rsidRPr="00E837B7" w:rsidRDefault="00E53176" w:rsidP="00F715DC">
    <w:pPr>
      <w:pStyle w:val="Header"/>
      <w:spacing w:before="0"/>
      <w:jc w:val="left"/>
      <w:rPr>
        <w:rFonts w:cs="Arial"/>
      </w:rPr>
    </w:pPr>
    <w:r w:rsidRPr="00606B8A">
      <w:rPr>
        <w:rFonts w:cs="Arial"/>
        <w:b/>
        <w:bCs/>
        <w:color w:val="004894"/>
      </w:rPr>
      <w:t>_____________________________________________________</w:t>
    </w:r>
    <w:r>
      <w:rPr>
        <w:rFonts w:cs="Arial"/>
        <w:b/>
        <w:bCs/>
        <w:color w:val="004894"/>
      </w:rPr>
      <w:t>_____________________</w:t>
    </w:r>
  </w:p>
  <w:p w14:paraId="718C1AEF" w14:textId="77777777" w:rsidR="00E53176" w:rsidRPr="00EA13EF" w:rsidRDefault="00E53176" w:rsidP="00F715DC">
    <w:pPr>
      <w:pStyle w:val="Header"/>
      <w:spacing w:before="0"/>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849D" w14:textId="3FFD21B7" w:rsidR="00E53176" w:rsidRDefault="00E53176" w:rsidP="001B261D">
    <w:pPr>
      <w:pStyle w:val="Header"/>
      <w:ind w:left="0" w:firstLine="0"/>
      <w:jc w:val="center"/>
      <w:rPr>
        <w:rFonts w:cs="Arial"/>
        <w:b/>
        <w:bCs/>
        <w:color w:val="004894"/>
      </w:rPr>
    </w:pPr>
    <w:r>
      <w:rPr>
        <w:noProof/>
        <w:lang w:eastAsia="cs-CZ"/>
      </w:rPr>
      <w:drawing>
        <wp:inline distT="0" distB="0" distL="0" distR="0" wp14:anchorId="6D032DBD" wp14:editId="2DFE97B5">
          <wp:extent cx="1446662" cy="526415"/>
          <wp:effectExtent l="0" t="0" r="1270" b="6985"/>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rotWithShape="1">
                  <a:blip r:embed="rId1">
                    <a:extLst>
                      <a:ext uri="{28A0092B-C50C-407E-A947-70E740481C1C}">
                        <a14:useLocalDpi xmlns:a14="http://schemas.microsoft.com/office/drawing/2010/main" val="0"/>
                      </a:ext>
                    </a:extLst>
                  </a:blip>
                  <a:srcRect r="74514"/>
                  <a:stretch/>
                </pic:blipFill>
                <pic:spPr bwMode="auto">
                  <a:xfrm>
                    <a:off x="0" y="0"/>
                    <a:ext cx="1446662" cy="526415"/>
                  </a:xfrm>
                  <a:prstGeom prst="rect">
                    <a:avLst/>
                  </a:prstGeom>
                  <a:noFill/>
                  <a:ln>
                    <a:noFill/>
                  </a:ln>
                  <a:extLst>
                    <a:ext uri="{53640926-AAD7-44D8-BBD7-CCE9431645EC}">
                      <a14:shadowObscured xmlns:a14="http://schemas.microsoft.com/office/drawing/2010/main"/>
                    </a:ext>
                  </a:extLst>
                </pic:spPr>
              </pic:pic>
            </a:graphicData>
          </a:graphic>
        </wp:inline>
      </w:drawing>
    </w:r>
  </w:p>
  <w:p w14:paraId="692B302D" w14:textId="4D95ACDD" w:rsidR="00E53176" w:rsidRPr="00E837B7" w:rsidRDefault="00E53176" w:rsidP="00F2411C">
    <w:pPr>
      <w:pStyle w:val="Header"/>
      <w:ind w:left="0" w:firstLine="0"/>
      <w:jc w:val="left"/>
      <w:rPr>
        <w:rFonts w:cs="Arial"/>
      </w:rPr>
    </w:pPr>
    <w:r w:rsidRPr="00606B8A">
      <w:rPr>
        <w:rFonts w:cs="Arial"/>
        <w:b/>
        <w:bCs/>
        <w:color w:val="004894"/>
      </w:rPr>
      <w:t>_____________________________________________________</w:t>
    </w:r>
    <w:r>
      <w:rPr>
        <w:rFonts w:cs="Arial"/>
        <w:b/>
        <w:bCs/>
        <w:color w:val="004894"/>
      </w:rPr>
      <w:t>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487B"/>
    <w:multiLevelType w:val="hybridMultilevel"/>
    <w:tmpl w:val="C83C4A8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 w15:restartNumberingAfterBreak="0">
    <w:nsid w:val="13456802"/>
    <w:multiLevelType w:val="hybridMultilevel"/>
    <w:tmpl w:val="5C98D170"/>
    <w:lvl w:ilvl="0" w:tplc="04050019">
      <w:start w:val="1"/>
      <w:numFmt w:val="lowerLetter"/>
      <w:lvlText w:val="%1."/>
      <w:lvlJc w:val="left"/>
      <w:pPr>
        <w:ind w:left="1440" w:hanging="360"/>
      </w:pPr>
    </w:lvl>
    <w:lvl w:ilvl="1" w:tplc="87485430">
      <w:start w:val="2"/>
      <w:numFmt w:val="bullet"/>
      <w:lvlText w:val="-"/>
      <w:lvlJc w:val="left"/>
      <w:pPr>
        <w:ind w:left="2160" w:hanging="360"/>
      </w:pPr>
      <w:rPr>
        <w:rFonts w:ascii="Times New Roman" w:eastAsia="Times New Roman" w:hAnsi="Times New Roman" w:hint="default"/>
      </w:rPr>
    </w:lvl>
    <w:lvl w:ilvl="2" w:tplc="52B4130C">
      <w:start w:val="1"/>
      <w:numFmt w:val="decimal"/>
      <w:lvlText w:val="%3."/>
      <w:lvlJc w:val="left"/>
      <w:pPr>
        <w:ind w:left="3060" w:hanging="360"/>
      </w:pPr>
      <w:rPr>
        <w:rFonts w:hint="default"/>
      </w:r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18D679A7"/>
    <w:multiLevelType w:val="multilevel"/>
    <w:tmpl w:val="98D24FF6"/>
    <w:lvl w:ilvl="0">
      <w:start w:val="1"/>
      <w:numFmt w:val="upperRoman"/>
      <w:lvlText w:val="%1."/>
      <w:lvlJc w:val="left"/>
      <w:pPr>
        <w:ind w:left="425" w:hanging="425"/>
      </w:pPr>
      <w:rPr>
        <w:rFonts w:hint="default"/>
        <w:b/>
        <w:kern w:val="8"/>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decimal"/>
      <w:lvlText w:val="%9."/>
      <w:lvlJc w:val="left"/>
      <w:pPr>
        <w:ind w:left="1134" w:hanging="227"/>
      </w:pPr>
      <w:rPr>
        <w:rFonts w:hint="default"/>
        <w:color w:val="auto"/>
      </w:rPr>
    </w:lvl>
  </w:abstractNum>
  <w:abstractNum w:abstractNumId="3" w15:restartNumberingAfterBreak="0">
    <w:nsid w:val="1C6639D1"/>
    <w:multiLevelType w:val="hybridMultilevel"/>
    <w:tmpl w:val="8FB22A9C"/>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4447998"/>
    <w:multiLevelType w:val="hybridMultilevel"/>
    <w:tmpl w:val="FDAC6BB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664E57"/>
    <w:multiLevelType w:val="hybridMultilevel"/>
    <w:tmpl w:val="264A45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7038C"/>
    <w:multiLevelType w:val="hybridMultilevel"/>
    <w:tmpl w:val="087495D6"/>
    <w:lvl w:ilvl="0" w:tplc="CED8D8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E66FAB"/>
    <w:multiLevelType w:val="hybridMultilevel"/>
    <w:tmpl w:val="7FE2A3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FC812EC"/>
    <w:multiLevelType w:val="hybridMultilevel"/>
    <w:tmpl w:val="3DEACBD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E950B5"/>
    <w:multiLevelType w:val="multilevel"/>
    <w:tmpl w:val="D30289DE"/>
    <w:lvl w:ilvl="0">
      <w:start w:val="1"/>
      <w:numFmt w:val="upperRoman"/>
      <w:lvlText w:val="%1."/>
      <w:lvlJc w:val="left"/>
      <w:pPr>
        <w:ind w:left="425" w:hanging="425"/>
      </w:pPr>
      <w:rPr>
        <w:rFonts w:hint="default"/>
        <w:b/>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10" w15:restartNumberingAfterBreak="0">
    <w:nsid w:val="453721E5"/>
    <w:multiLevelType w:val="multilevel"/>
    <w:tmpl w:val="B53AF1A0"/>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1071"/>
        </w:tabs>
        <w:ind w:left="1071" w:hanging="360"/>
      </w:pPr>
      <w:rPr>
        <w:rFonts w:hint="default"/>
      </w:rPr>
    </w:lvl>
    <w:lvl w:ilvl="2">
      <w:start w:val="1"/>
      <w:numFmt w:val="decimal"/>
      <w:isLgl/>
      <w:lvlText w:val="%1.%2.%3"/>
      <w:lvlJc w:val="left"/>
      <w:pPr>
        <w:tabs>
          <w:tab w:val="num" w:pos="2142"/>
        </w:tabs>
        <w:ind w:left="2142"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564"/>
        </w:tabs>
        <w:ind w:left="3564" w:hanging="720"/>
      </w:pPr>
      <w:rPr>
        <w:rFonts w:hint="default"/>
      </w:rPr>
    </w:lvl>
    <w:lvl w:ilvl="5">
      <w:start w:val="1"/>
      <w:numFmt w:val="decimal"/>
      <w:isLgl/>
      <w:lvlText w:val="%1.%2.%3.%4.%5.%6"/>
      <w:lvlJc w:val="left"/>
      <w:pPr>
        <w:tabs>
          <w:tab w:val="num" w:pos="4635"/>
        </w:tabs>
        <w:ind w:left="4635" w:hanging="1080"/>
      </w:pPr>
      <w:rPr>
        <w:rFonts w:hint="default"/>
      </w:rPr>
    </w:lvl>
    <w:lvl w:ilvl="6">
      <w:start w:val="1"/>
      <w:numFmt w:val="decimal"/>
      <w:isLgl/>
      <w:lvlText w:val="%1.%2.%3.%4.%5.%6.%7"/>
      <w:lvlJc w:val="left"/>
      <w:pPr>
        <w:tabs>
          <w:tab w:val="num" w:pos="5346"/>
        </w:tabs>
        <w:ind w:left="5346" w:hanging="1080"/>
      </w:pPr>
      <w:rPr>
        <w:rFonts w:hint="default"/>
      </w:rPr>
    </w:lvl>
    <w:lvl w:ilvl="7">
      <w:start w:val="1"/>
      <w:numFmt w:val="decimal"/>
      <w:isLgl/>
      <w:lvlText w:val="%1.%2.%3.%4.%5.%6.%7.%8"/>
      <w:lvlJc w:val="left"/>
      <w:pPr>
        <w:tabs>
          <w:tab w:val="num" w:pos="6417"/>
        </w:tabs>
        <w:ind w:left="6417" w:hanging="1440"/>
      </w:pPr>
      <w:rPr>
        <w:rFonts w:hint="default"/>
      </w:rPr>
    </w:lvl>
    <w:lvl w:ilvl="8">
      <w:start w:val="1"/>
      <w:numFmt w:val="decimal"/>
      <w:isLgl/>
      <w:lvlText w:val="%1.%2.%3.%4.%5.%6.%7.%8.%9"/>
      <w:lvlJc w:val="left"/>
      <w:pPr>
        <w:tabs>
          <w:tab w:val="num" w:pos="7128"/>
        </w:tabs>
        <w:ind w:left="7128" w:hanging="1440"/>
      </w:pPr>
      <w:rPr>
        <w:rFonts w:hint="default"/>
      </w:rPr>
    </w:lvl>
  </w:abstractNum>
  <w:abstractNum w:abstractNumId="11" w15:restartNumberingAfterBreak="0">
    <w:nsid w:val="46630B67"/>
    <w:multiLevelType w:val="multilevel"/>
    <w:tmpl w:val="217E25BC"/>
    <w:styleLink w:val="Smlouvy"/>
    <w:lvl w:ilvl="0">
      <w:start w:val="1"/>
      <w:numFmt w:val="upperRoman"/>
      <w:lvlText w:val="%1."/>
      <w:lvlJc w:val="left"/>
      <w:pPr>
        <w:ind w:left="425" w:hanging="425"/>
      </w:pPr>
      <w:rPr>
        <w:rFonts w:hint="default"/>
        <w:b/>
        <w:kern w:val="8"/>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24" w:hanging="199"/>
      </w:pPr>
      <w:rPr>
        <w:rFonts w:hint="default"/>
      </w:rPr>
    </w:lvl>
    <w:lvl w:ilvl="4">
      <w:start w:val="1"/>
      <w:numFmt w:val="upperLetter"/>
      <w:lvlText w:val="%5."/>
      <w:lvlJc w:val="left"/>
      <w:pPr>
        <w:ind w:left="851" w:hanging="227"/>
      </w:pPr>
      <w:rPr>
        <w:rFonts w:hint="default"/>
      </w:rPr>
    </w:lvl>
    <w:lvl w:ilvl="5">
      <w:start w:val="1"/>
      <w:numFmt w:val="decimal"/>
      <w:lvlText w:val="%6."/>
      <w:lvlJc w:val="left"/>
      <w:pPr>
        <w:ind w:left="1134" w:hanging="283"/>
      </w:pPr>
      <w:rPr>
        <w:rFonts w:hint="default"/>
      </w:rPr>
    </w:lvl>
    <w:lvl w:ilvl="6">
      <w:start w:val="1"/>
      <w:numFmt w:val="lowerLetter"/>
      <w:lvlText w:val="%7."/>
      <w:lvlJc w:val="left"/>
      <w:pPr>
        <w:tabs>
          <w:tab w:val="num" w:pos="851"/>
        </w:tabs>
        <w:ind w:left="1134" w:hanging="283"/>
      </w:pPr>
      <w:rPr>
        <w:rFonts w:hint="default"/>
      </w:rPr>
    </w:lvl>
    <w:lvl w:ilvl="7">
      <w:start w:val="1"/>
      <w:numFmt w:val="lowerRoman"/>
      <w:lvlText w:val="%8."/>
      <w:lvlJc w:val="left"/>
      <w:pPr>
        <w:tabs>
          <w:tab w:val="num" w:pos="851"/>
        </w:tabs>
        <w:ind w:left="1134" w:hanging="283"/>
      </w:pPr>
      <w:rPr>
        <w:rFonts w:hint="default"/>
      </w:rPr>
    </w:lvl>
    <w:lvl w:ilvl="8">
      <w:start w:val="1"/>
      <w:numFmt w:val="bullet"/>
      <w:lvlText w:val=""/>
      <w:lvlJc w:val="left"/>
      <w:pPr>
        <w:ind w:left="1134" w:hanging="283"/>
      </w:pPr>
      <w:rPr>
        <w:rFonts w:ascii="Symbol" w:hAnsi="Symbol" w:hint="default"/>
        <w:color w:val="auto"/>
      </w:rPr>
    </w:lvl>
  </w:abstractNum>
  <w:abstractNum w:abstractNumId="12" w15:restartNumberingAfterBreak="0">
    <w:nsid w:val="4820288E"/>
    <w:multiLevelType w:val="hybridMultilevel"/>
    <w:tmpl w:val="95126324"/>
    <w:lvl w:ilvl="0" w:tplc="0405000F">
      <w:start w:val="1"/>
      <w:numFmt w:val="decimal"/>
      <w:lvlText w:val="%1."/>
      <w:lvlJc w:val="left"/>
      <w:pPr>
        <w:tabs>
          <w:tab w:val="num" w:pos="720"/>
        </w:tabs>
        <w:ind w:left="720" w:hanging="360"/>
      </w:pPr>
      <w:rPr>
        <w:rFonts w:hint="default"/>
      </w:rPr>
    </w:lvl>
    <w:lvl w:ilvl="1" w:tplc="BD04CB5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A252269"/>
    <w:multiLevelType w:val="multilevel"/>
    <w:tmpl w:val="217E25BC"/>
    <w:numStyleLink w:val="Smlouvy"/>
  </w:abstractNum>
  <w:abstractNum w:abstractNumId="14" w15:restartNumberingAfterBreak="0">
    <w:nsid w:val="4A2A5FE9"/>
    <w:multiLevelType w:val="multilevel"/>
    <w:tmpl w:val="20104682"/>
    <w:lvl w:ilvl="0">
      <w:start w:val="1"/>
      <w:numFmt w:val="upperRoman"/>
      <w:lvlText w:val="%1."/>
      <w:lvlJc w:val="left"/>
      <w:pPr>
        <w:ind w:left="425" w:hanging="425"/>
      </w:pPr>
      <w:rPr>
        <w:rFonts w:hint="default"/>
        <w:b/>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24" w:hanging="199"/>
      </w:pPr>
      <w:rPr>
        <w:rFonts w:hint="default"/>
      </w:rPr>
    </w:lvl>
    <w:lvl w:ilvl="4">
      <w:start w:val="1"/>
      <w:numFmt w:val="upperLetter"/>
      <w:lvlText w:val="(%5)"/>
      <w:lvlJc w:val="left"/>
      <w:pPr>
        <w:ind w:left="794" w:hanging="170"/>
      </w:pPr>
      <w:rPr>
        <w:rFonts w:hint="default"/>
      </w:rPr>
    </w:lvl>
    <w:lvl w:ilvl="5">
      <w:start w:val="1"/>
      <w:numFmt w:val="lowerRoman"/>
      <w:lvlText w:val="%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15" w15:restartNumberingAfterBreak="0">
    <w:nsid w:val="527E6D29"/>
    <w:multiLevelType w:val="hybridMultilevel"/>
    <w:tmpl w:val="3ADED8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59EC017D"/>
    <w:multiLevelType w:val="hybridMultilevel"/>
    <w:tmpl w:val="802A62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192C81"/>
    <w:multiLevelType w:val="multilevel"/>
    <w:tmpl w:val="5710586E"/>
    <w:lvl w:ilvl="0">
      <w:start w:val="6"/>
      <w:numFmt w:val="upperRoman"/>
      <w:lvlText w:val="%1."/>
      <w:lvlJc w:val="left"/>
      <w:pPr>
        <w:ind w:left="425" w:hanging="425"/>
      </w:pPr>
      <w:rPr>
        <w:rFonts w:hint="default"/>
        <w:b/>
        <w:kern w:val="8"/>
      </w:rPr>
    </w:lvl>
    <w:lvl w:ilvl="1">
      <w:start w:val="1"/>
      <w:numFmt w:val="decimal"/>
      <w:lvlText w:val="%2."/>
      <w:lvlJc w:val="left"/>
      <w:pPr>
        <w:ind w:left="425" w:hanging="425"/>
      </w:pPr>
      <w:rPr>
        <w:rFonts w:hint="default"/>
        <w:b w:val="0"/>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18" w15:restartNumberingAfterBreak="0">
    <w:nsid w:val="6AEF1798"/>
    <w:multiLevelType w:val="multilevel"/>
    <w:tmpl w:val="20104682"/>
    <w:lvl w:ilvl="0">
      <w:start w:val="1"/>
      <w:numFmt w:val="upperRoman"/>
      <w:lvlText w:val="%1."/>
      <w:lvlJc w:val="left"/>
      <w:pPr>
        <w:ind w:left="425" w:hanging="425"/>
      </w:pPr>
      <w:rPr>
        <w:rFonts w:hint="default"/>
        <w:b/>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24" w:hanging="199"/>
      </w:pPr>
      <w:rPr>
        <w:rFonts w:hint="default"/>
      </w:rPr>
    </w:lvl>
    <w:lvl w:ilvl="4">
      <w:start w:val="1"/>
      <w:numFmt w:val="upperLetter"/>
      <w:lvlText w:val="%5."/>
      <w:lvlJc w:val="left"/>
      <w:pPr>
        <w:ind w:left="851" w:hanging="227"/>
      </w:pPr>
      <w:rPr>
        <w:rFonts w:hint="default"/>
      </w:rPr>
    </w:lvl>
    <w:lvl w:ilvl="5">
      <w:start w:val="1"/>
      <w:numFmt w:val="decimal"/>
      <w:lvlText w:val="%6."/>
      <w:lvlJc w:val="left"/>
      <w:pPr>
        <w:ind w:left="1134" w:hanging="283"/>
      </w:pPr>
      <w:rPr>
        <w:rFonts w:hint="default"/>
      </w:rPr>
    </w:lvl>
    <w:lvl w:ilvl="6">
      <w:start w:val="1"/>
      <w:numFmt w:val="lowerLetter"/>
      <w:lvlText w:val="%7."/>
      <w:lvlJc w:val="left"/>
      <w:pPr>
        <w:tabs>
          <w:tab w:val="num" w:pos="851"/>
        </w:tabs>
        <w:ind w:left="1134" w:hanging="283"/>
      </w:pPr>
      <w:rPr>
        <w:rFonts w:hint="default"/>
      </w:rPr>
    </w:lvl>
    <w:lvl w:ilvl="7">
      <w:start w:val="1"/>
      <w:numFmt w:val="lowerRoman"/>
      <w:lvlText w:val="%8."/>
      <w:lvlJc w:val="left"/>
      <w:pPr>
        <w:tabs>
          <w:tab w:val="num" w:pos="851"/>
        </w:tabs>
        <w:ind w:left="1134" w:hanging="283"/>
      </w:pPr>
      <w:rPr>
        <w:rFonts w:hint="default"/>
      </w:rPr>
    </w:lvl>
    <w:lvl w:ilvl="8">
      <w:start w:val="1"/>
      <w:numFmt w:val="bullet"/>
      <w:lvlText w:val=""/>
      <w:lvlJc w:val="left"/>
      <w:pPr>
        <w:ind w:left="1134" w:hanging="283"/>
      </w:pPr>
      <w:rPr>
        <w:rFonts w:ascii="Symbol" w:hAnsi="Symbol" w:hint="default"/>
        <w:color w:val="auto"/>
      </w:rPr>
    </w:lvl>
  </w:abstractNum>
  <w:abstractNum w:abstractNumId="19" w15:restartNumberingAfterBreak="0">
    <w:nsid w:val="6F572A44"/>
    <w:multiLevelType w:val="hybridMultilevel"/>
    <w:tmpl w:val="6C9039C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3">
      <w:start w:val="1"/>
      <w:numFmt w:val="upperRoman"/>
      <w:lvlText w:val="%3."/>
      <w:lvlJc w:val="right"/>
      <w:pPr>
        <w:ind w:left="2306"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364228"/>
    <w:multiLevelType w:val="multilevel"/>
    <w:tmpl w:val="6136BBA0"/>
    <w:lvl w:ilvl="0">
      <w:start w:val="1"/>
      <w:numFmt w:val="upperRoman"/>
      <w:lvlText w:val="%1."/>
      <w:lvlJc w:val="left"/>
      <w:pPr>
        <w:ind w:left="425" w:hanging="425"/>
      </w:pPr>
      <w:rPr>
        <w:rFonts w:hint="default"/>
        <w:b/>
        <w:kern w:val="8"/>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21" w15:restartNumberingAfterBreak="0">
    <w:nsid w:val="739326E3"/>
    <w:multiLevelType w:val="multilevel"/>
    <w:tmpl w:val="D51AC2E6"/>
    <w:lvl w:ilvl="0">
      <w:start w:val="1"/>
      <w:numFmt w:val="upperRoman"/>
      <w:lvlText w:val="%1."/>
      <w:lvlJc w:val="left"/>
      <w:pPr>
        <w:ind w:left="425" w:hanging="425"/>
      </w:pPr>
      <w:rPr>
        <w:rFonts w:hint="default"/>
        <w:b/>
        <w:kern w:val="8"/>
      </w:rPr>
    </w:lvl>
    <w:lvl w:ilvl="1">
      <w:start w:val="1"/>
      <w:numFmt w:val="decimal"/>
      <w:lvlText w:val="%2."/>
      <w:lvlJc w:val="left"/>
      <w:pPr>
        <w:ind w:left="425" w:hanging="425"/>
      </w:pPr>
      <w:rPr>
        <w:rFonts w:hint="default"/>
        <w:b w:val="0"/>
      </w:rPr>
    </w:lvl>
    <w:lvl w:ilvl="2">
      <w:start w:val="1"/>
      <w:numFmt w:val="decimal"/>
      <w:lvlText w:val="%2.%3."/>
      <w:lvlJc w:val="left"/>
      <w:pPr>
        <w:ind w:left="425" w:hanging="425"/>
      </w:pPr>
      <w:rPr>
        <w:rFonts w:hint="default"/>
      </w:rPr>
    </w:lvl>
    <w:lvl w:ilvl="3">
      <w:start w:val="1"/>
      <w:numFmt w:val="lowerLetter"/>
      <w:lvlText w:val="%4)"/>
      <w:lvlJc w:val="left"/>
      <w:pPr>
        <w:ind w:left="615"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22" w15:restartNumberingAfterBreak="0">
    <w:nsid w:val="76451269"/>
    <w:multiLevelType w:val="hybridMultilevel"/>
    <w:tmpl w:val="0F0E10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4"/>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851" w:hanging="227"/>
        </w:pPr>
        <w:rPr>
          <w:rFonts w:hint="default"/>
        </w:rPr>
      </w:lvl>
    </w:lvlOverride>
    <w:lvlOverride w:ilvl="5">
      <w:lvl w:ilvl="5">
        <w:start w:val="1"/>
        <w:numFmt w:val="lowerRoman"/>
        <w:lvlText w:val="%6."/>
        <w:lvlJc w:val="left"/>
        <w:pPr>
          <w:ind w:left="425" w:hanging="425"/>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4">
    <w:abstractNumId w:val="14"/>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907" w:hanging="283"/>
        </w:pPr>
        <w:rPr>
          <w:rFonts w:hint="default"/>
        </w:rPr>
      </w:lvl>
    </w:lvlOverride>
    <w:lvlOverride w:ilvl="5">
      <w:lvl w:ilvl="5">
        <w:start w:val="1"/>
        <w:numFmt w:val="lowerRoman"/>
        <w:lvlText w:val="%6."/>
        <w:lvlJc w:val="left"/>
        <w:pPr>
          <w:ind w:left="425" w:hanging="425"/>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5">
    <w:abstractNumId w:val="14"/>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907" w:hanging="283"/>
        </w:pPr>
        <w:rPr>
          <w:rFonts w:hint="default"/>
        </w:rPr>
      </w:lvl>
    </w:lvlOverride>
    <w:lvlOverride w:ilvl="5">
      <w:lvl w:ilvl="5">
        <w:start w:val="1"/>
        <w:numFmt w:val="lowerRoman"/>
        <w:lvlText w:val="%6."/>
        <w:lvlJc w:val="left"/>
        <w:pPr>
          <w:ind w:left="425" w:hanging="425"/>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6">
    <w:abstractNumId w:val="14"/>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851" w:hanging="227"/>
        </w:pPr>
        <w:rPr>
          <w:rFonts w:hint="default"/>
        </w:rPr>
      </w:lvl>
    </w:lvlOverride>
    <w:lvlOverride w:ilvl="5">
      <w:lvl w:ilvl="5">
        <w:start w:val="1"/>
        <w:numFmt w:val="lowerRoman"/>
        <w:lvlText w:val="%6."/>
        <w:lvlJc w:val="left"/>
        <w:pPr>
          <w:ind w:left="425" w:hanging="425"/>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7">
    <w:abstractNumId w:val="14"/>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851" w:hanging="227"/>
        </w:pPr>
        <w:rPr>
          <w:rFonts w:hint="default"/>
        </w:rPr>
      </w:lvl>
    </w:lvlOverride>
    <w:lvlOverride w:ilvl="5">
      <w:lvl w:ilvl="5">
        <w:start w:val="1"/>
        <w:numFmt w:val="lowerRoman"/>
        <w:lvlText w:val="%6."/>
        <w:lvlJc w:val="left"/>
        <w:pPr>
          <w:ind w:left="1134" w:hanging="283"/>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8">
    <w:abstractNumId w:val="14"/>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851" w:hanging="227"/>
        </w:pPr>
        <w:rPr>
          <w:rFonts w:hint="default"/>
        </w:rPr>
      </w:lvl>
    </w:lvlOverride>
    <w:lvlOverride w:ilvl="5">
      <w:lvl w:ilvl="5">
        <w:start w:val="1"/>
        <w:numFmt w:val="decimal"/>
        <w:lvlText w:val="%6."/>
        <w:lvlJc w:val="left"/>
        <w:pPr>
          <w:ind w:left="1134" w:hanging="283"/>
        </w:pPr>
        <w:rPr>
          <w:rFonts w:hint="default"/>
        </w:rPr>
      </w:lvl>
    </w:lvlOverride>
    <w:lvlOverride w:ilvl="6">
      <w:lvl w:ilvl="6">
        <w:start w:val="1"/>
        <w:numFmt w:val="lowerLetter"/>
        <w:lvlText w:val="%7."/>
        <w:lvlJc w:val="left"/>
        <w:pPr>
          <w:tabs>
            <w:tab w:val="num" w:pos="851"/>
          </w:tabs>
          <w:ind w:left="1134" w:hanging="283"/>
        </w:pPr>
        <w:rPr>
          <w:rFonts w:hint="default"/>
        </w:rPr>
      </w:lvl>
    </w:lvlOverride>
    <w:lvlOverride w:ilvl="7">
      <w:lvl w:ilvl="7">
        <w:start w:val="1"/>
        <w:numFmt w:val="lowerRoman"/>
        <w:lvlText w:val="%8."/>
        <w:lvlJc w:val="left"/>
        <w:pPr>
          <w:tabs>
            <w:tab w:val="num" w:pos="851"/>
          </w:tabs>
          <w:ind w:left="1134" w:hanging="283"/>
        </w:pPr>
        <w:rPr>
          <w:rFonts w:hint="default"/>
        </w:rPr>
      </w:lvl>
    </w:lvlOverride>
    <w:lvlOverride w:ilvl="8">
      <w:lvl w:ilvl="8">
        <w:start w:val="1"/>
        <w:numFmt w:val="bullet"/>
        <w:lvlText w:val=""/>
        <w:lvlJc w:val="left"/>
        <w:pPr>
          <w:ind w:left="1134" w:hanging="283"/>
        </w:pPr>
        <w:rPr>
          <w:rFonts w:ascii="Symbol" w:hAnsi="Symbol" w:hint="default"/>
          <w:color w:val="auto"/>
        </w:rPr>
      </w:lvl>
    </w:lvlOverride>
  </w:num>
  <w:num w:numId="9">
    <w:abstractNumId w:val="18"/>
  </w:num>
  <w:num w:numId="10">
    <w:abstractNumId w:val="9"/>
  </w:num>
  <w:num w:numId="11">
    <w:abstractNumId w:val="21"/>
  </w:num>
  <w:num w:numId="12">
    <w:abstractNumId w:val="11"/>
  </w:num>
  <w:num w:numId="13">
    <w:abstractNumId w:val="13"/>
  </w:num>
  <w:num w:numId="14">
    <w:abstractNumId w:val="10"/>
  </w:num>
  <w:num w:numId="15">
    <w:abstractNumId w:val="12"/>
  </w:num>
  <w:num w:numId="16">
    <w:abstractNumId w:val="1"/>
  </w:num>
  <w:num w:numId="17">
    <w:abstractNumId w:val="5"/>
  </w:num>
  <w:num w:numId="18">
    <w:abstractNumId w:val="17"/>
  </w:num>
  <w:num w:numId="19">
    <w:abstractNumId w:val="22"/>
  </w:num>
  <w:num w:numId="20">
    <w:abstractNumId w:val="15"/>
  </w:num>
  <w:num w:numId="21">
    <w:abstractNumId w:val="0"/>
  </w:num>
  <w:num w:numId="22">
    <w:abstractNumId w:val="16"/>
  </w:num>
  <w:num w:numId="23">
    <w:abstractNumId w:val="8"/>
  </w:num>
  <w:num w:numId="24">
    <w:abstractNumId w:val="7"/>
  </w:num>
  <w:num w:numId="25">
    <w:abstractNumId w:val="4"/>
  </w:num>
  <w:num w:numId="26">
    <w:abstractNumId w:val="19"/>
  </w:num>
  <w:num w:numId="27">
    <w:abstractNumId w:val="20"/>
  </w:num>
  <w:num w:numId="28">
    <w:abstractNumId w:val="2"/>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E72"/>
    <w:rsid w:val="000011C7"/>
    <w:rsid w:val="00002DA9"/>
    <w:rsid w:val="000030AD"/>
    <w:rsid w:val="00003B7C"/>
    <w:rsid w:val="00004CC2"/>
    <w:rsid w:val="000056EA"/>
    <w:rsid w:val="000103F2"/>
    <w:rsid w:val="000109B2"/>
    <w:rsid w:val="00010CAB"/>
    <w:rsid w:val="00010D55"/>
    <w:rsid w:val="00010FBD"/>
    <w:rsid w:val="00012BB5"/>
    <w:rsid w:val="00013E7C"/>
    <w:rsid w:val="00014FED"/>
    <w:rsid w:val="00015139"/>
    <w:rsid w:val="00015A26"/>
    <w:rsid w:val="00016695"/>
    <w:rsid w:val="00016A93"/>
    <w:rsid w:val="00017433"/>
    <w:rsid w:val="000202DC"/>
    <w:rsid w:val="00020674"/>
    <w:rsid w:val="00020A1D"/>
    <w:rsid w:val="00024870"/>
    <w:rsid w:val="00025492"/>
    <w:rsid w:val="0002751C"/>
    <w:rsid w:val="00027F91"/>
    <w:rsid w:val="0003012B"/>
    <w:rsid w:val="00030700"/>
    <w:rsid w:val="000308D8"/>
    <w:rsid w:val="00031E49"/>
    <w:rsid w:val="00032BC1"/>
    <w:rsid w:val="00033207"/>
    <w:rsid w:val="00033630"/>
    <w:rsid w:val="00035472"/>
    <w:rsid w:val="00035581"/>
    <w:rsid w:val="000357BE"/>
    <w:rsid w:val="00035D60"/>
    <w:rsid w:val="00040171"/>
    <w:rsid w:val="00040A02"/>
    <w:rsid w:val="00040FEA"/>
    <w:rsid w:val="00041A90"/>
    <w:rsid w:val="000420FF"/>
    <w:rsid w:val="00042C48"/>
    <w:rsid w:val="00046CDA"/>
    <w:rsid w:val="00051AD6"/>
    <w:rsid w:val="00051AD7"/>
    <w:rsid w:val="0005326E"/>
    <w:rsid w:val="0005683C"/>
    <w:rsid w:val="0005684C"/>
    <w:rsid w:val="000600D5"/>
    <w:rsid w:val="000608FD"/>
    <w:rsid w:val="00061533"/>
    <w:rsid w:val="000619E4"/>
    <w:rsid w:val="00064E66"/>
    <w:rsid w:val="00065392"/>
    <w:rsid w:val="00065EFD"/>
    <w:rsid w:val="00067109"/>
    <w:rsid w:val="00067347"/>
    <w:rsid w:val="00071989"/>
    <w:rsid w:val="00071DC4"/>
    <w:rsid w:val="00072883"/>
    <w:rsid w:val="00073915"/>
    <w:rsid w:val="00074353"/>
    <w:rsid w:val="0007440A"/>
    <w:rsid w:val="00074645"/>
    <w:rsid w:val="00075F5A"/>
    <w:rsid w:val="00076C63"/>
    <w:rsid w:val="00081D03"/>
    <w:rsid w:val="00081DEA"/>
    <w:rsid w:val="00082DBD"/>
    <w:rsid w:val="00084DE4"/>
    <w:rsid w:val="00085079"/>
    <w:rsid w:val="000873B4"/>
    <w:rsid w:val="000905B6"/>
    <w:rsid w:val="00090B69"/>
    <w:rsid w:val="000931CB"/>
    <w:rsid w:val="00096CC2"/>
    <w:rsid w:val="000A0E63"/>
    <w:rsid w:val="000A1FC5"/>
    <w:rsid w:val="000A2A5E"/>
    <w:rsid w:val="000A2D62"/>
    <w:rsid w:val="000A45BC"/>
    <w:rsid w:val="000A58EE"/>
    <w:rsid w:val="000A5F49"/>
    <w:rsid w:val="000B0562"/>
    <w:rsid w:val="000B0991"/>
    <w:rsid w:val="000B0D93"/>
    <w:rsid w:val="000B146D"/>
    <w:rsid w:val="000B2F72"/>
    <w:rsid w:val="000B5C69"/>
    <w:rsid w:val="000B5F94"/>
    <w:rsid w:val="000B64FF"/>
    <w:rsid w:val="000B760E"/>
    <w:rsid w:val="000C187A"/>
    <w:rsid w:val="000C3038"/>
    <w:rsid w:val="000C61D9"/>
    <w:rsid w:val="000C6946"/>
    <w:rsid w:val="000C6B86"/>
    <w:rsid w:val="000C6CB7"/>
    <w:rsid w:val="000C7535"/>
    <w:rsid w:val="000D1948"/>
    <w:rsid w:val="000D4A99"/>
    <w:rsid w:val="000D6D98"/>
    <w:rsid w:val="000E07E5"/>
    <w:rsid w:val="000E161F"/>
    <w:rsid w:val="000E1689"/>
    <w:rsid w:val="000E2A48"/>
    <w:rsid w:val="000E4C02"/>
    <w:rsid w:val="000F0092"/>
    <w:rsid w:val="000F013C"/>
    <w:rsid w:val="000F0997"/>
    <w:rsid w:val="000F370C"/>
    <w:rsid w:val="000F456D"/>
    <w:rsid w:val="000F6313"/>
    <w:rsid w:val="000F7889"/>
    <w:rsid w:val="001021D7"/>
    <w:rsid w:val="00104399"/>
    <w:rsid w:val="0010510A"/>
    <w:rsid w:val="00106E4A"/>
    <w:rsid w:val="001105B2"/>
    <w:rsid w:val="00110D2C"/>
    <w:rsid w:val="001124F8"/>
    <w:rsid w:val="001151CC"/>
    <w:rsid w:val="001201C0"/>
    <w:rsid w:val="00120891"/>
    <w:rsid w:val="00120D64"/>
    <w:rsid w:val="00120E8C"/>
    <w:rsid w:val="00121C1B"/>
    <w:rsid w:val="00122F6B"/>
    <w:rsid w:val="001244D4"/>
    <w:rsid w:val="001271F5"/>
    <w:rsid w:val="0012722F"/>
    <w:rsid w:val="001278C9"/>
    <w:rsid w:val="001300F7"/>
    <w:rsid w:val="00131D84"/>
    <w:rsid w:val="00132456"/>
    <w:rsid w:val="00135AA3"/>
    <w:rsid w:val="001425E7"/>
    <w:rsid w:val="00147A71"/>
    <w:rsid w:val="00150233"/>
    <w:rsid w:val="001534DF"/>
    <w:rsid w:val="001539CB"/>
    <w:rsid w:val="00155413"/>
    <w:rsid w:val="001576F7"/>
    <w:rsid w:val="00157812"/>
    <w:rsid w:val="00161F5C"/>
    <w:rsid w:val="00162DC2"/>
    <w:rsid w:val="0016329C"/>
    <w:rsid w:val="001648F6"/>
    <w:rsid w:val="0016566B"/>
    <w:rsid w:val="00165B07"/>
    <w:rsid w:val="00165B4A"/>
    <w:rsid w:val="0016620C"/>
    <w:rsid w:val="00166EF9"/>
    <w:rsid w:val="00167060"/>
    <w:rsid w:val="00167429"/>
    <w:rsid w:val="0016753B"/>
    <w:rsid w:val="0016760D"/>
    <w:rsid w:val="00170CC1"/>
    <w:rsid w:val="00171A2B"/>
    <w:rsid w:val="00174C34"/>
    <w:rsid w:val="0017523F"/>
    <w:rsid w:val="00176253"/>
    <w:rsid w:val="00176680"/>
    <w:rsid w:val="001827A0"/>
    <w:rsid w:val="00184A58"/>
    <w:rsid w:val="0018775D"/>
    <w:rsid w:val="00187A77"/>
    <w:rsid w:val="00187B5B"/>
    <w:rsid w:val="001900A5"/>
    <w:rsid w:val="001918B2"/>
    <w:rsid w:val="001935D8"/>
    <w:rsid w:val="001938DE"/>
    <w:rsid w:val="00193C08"/>
    <w:rsid w:val="00195521"/>
    <w:rsid w:val="00195560"/>
    <w:rsid w:val="001955A5"/>
    <w:rsid w:val="00195BA3"/>
    <w:rsid w:val="00196615"/>
    <w:rsid w:val="0019664E"/>
    <w:rsid w:val="00197DBA"/>
    <w:rsid w:val="001A2295"/>
    <w:rsid w:val="001A372A"/>
    <w:rsid w:val="001A49A4"/>
    <w:rsid w:val="001A4C70"/>
    <w:rsid w:val="001A4FE8"/>
    <w:rsid w:val="001A504E"/>
    <w:rsid w:val="001A62C0"/>
    <w:rsid w:val="001B07F5"/>
    <w:rsid w:val="001B208D"/>
    <w:rsid w:val="001B261D"/>
    <w:rsid w:val="001B3A89"/>
    <w:rsid w:val="001B3EB3"/>
    <w:rsid w:val="001B3F1A"/>
    <w:rsid w:val="001B445F"/>
    <w:rsid w:val="001B68CD"/>
    <w:rsid w:val="001B7F8B"/>
    <w:rsid w:val="001C2981"/>
    <w:rsid w:val="001C3179"/>
    <w:rsid w:val="001C4A68"/>
    <w:rsid w:val="001C4B1B"/>
    <w:rsid w:val="001C4FBB"/>
    <w:rsid w:val="001C6609"/>
    <w:rsid w:val="001C7587"/>
    <w:rsid w:val="001D05F6"/>
    <w:rsid w:val="001D2740"/>
    <w:rsid w:val="001D3E6E"/>
    <w:rsid w:val="001D5C51"/>
    <w:rsid w:val="001D5F15"/>
    <w:rsid w:val="001D6102"/>
    <w:rsid w:val="001E1116"/>
    <w:rsid w:val="001E2228"/>
    <w:rsid w:val="001E276A"/>
    <w:rsid w:val="001E44D9"/>
    <w:rsid w:val="001E666F"/>
    <w:rsid w:val="001E7775"/>
    <w:rsid w:val="001E7F76"/>
    <w:rsid w:val="001F0400"/>
    <w:rsid w:val="001F136B"/>
    <w:rsid w:val="001F2495"/>
    <w:rsid w:val="001F250B"/>
    <w:rsid w:val="001F3413"/>
    <w:rsid w:val="001F5F10"/>
    <w:rsid w:val="00200E68"/>
    <w:rsid w:val="002036C7"/>
    <w:rsid w:val="00205478"/>
    <w:rsid w:val="00205A94"/>
    <w:rsid w:val="00206064"/>
    <w:rsid w:val="0021023D"/>
    <w:rsid w:val="00210D70"/>
    <w:rsid w:val="002117F1"/>
    <w:rsid w:val="00212401"/>
    <w:rsid w:val="00213072"/>
    <w:rsid w:val="002135CA"/>
    <w:rsid w:val="002142D1"/>
    <w:rsid w:val="0021507A"/>
    <w:rsid w:val="0021666C"/>
    <w:rsid w:val="002201DE"/>
    <w:rsid w:val="002218A9"/>
    <w:rsid w:val="00222915"/>
    <w:rsid w:val="002266F4"/>
    <w:rsid w:val="002267EF"/>
    <w:rsid w:val="00227FC6"/>
    <w:rsid w:val="0023041A"/>
    <w:rsid w:val="00230FAD"/>
    <w:rsid w:val="00231B5F"/>
    <w:rsid w:val="002321C3"/>
    <w:rsid w:val="002330C1"/>
    <w:rsid w:val="002351B9"/>
    <w:rsid w:val="002358A6"/>
    <w:rsid w:val="00237009"/>
    <w:rsid w:val="00237302"/>
    <w:rsid w:val="0024072D"/>
    <w:rsid w:val="00240F73"/>
    <w:rsid w:val="002425F1"/>
    <w:rsid w:val="00242703"/>
    <w:rsid w:val="00242975"/>
    <w:rsid w:val="00244AB7"/>
    <w:rsid w:val="00244CD4"/>
    <w:rsid w:val="00245C31"/>
    <w:rsid w:val="00247725"/>
    <w:rsid w:val="002512EA"/>
    <w:rsid w:val="00251B22"/>
    <w:rsid w:val="00252459"/>
    <w:rsid w:val="0025320E"/>
    <w:rsid w:val="0025346C"/>
    <w:rsid w:val="002538CB"/>
    <w:rsid w:val="00257523"/>
    <w:rsid w:val="002576C1"/>
    <w:rsid w:val="00261C4D"/>
    <w:rsid w:val="00266A59"/>
    <w:rsid w:val="00271574"/>
    <w:rsid w:val="002717F6"/>
    <w:rsid w:val="00271F9B"/>
    <w:rsid w:val="00272184"/>
    <w:rsid w:val="002738CF"/>
    <w:rsid w:val="002744D2"/>
    <w:rsid w:val="00274B79"/>
    <w:rsid w:val="00276278"/>
    <w:rsid w:val="00276490"/>
    <w:rsid w:val="0027677E"/>
    <w:rsid w:val="002769BD"/>
    <w:rsid w:val="002770E9"/>
    <w:rsid w:val="00277399"/>
    <w:rsid w:val="002774BB"/>
    <w:rsid w:val="002816D8"/>
    <w:rsid w:val="002835C1"/>
    <w:rsid w:val="00283F9B"/>
    <w:rsid w:val="00284298"/>
    <w:rsid w:val="00286E3C"/>
    <w:rsid w:val="00287875"/>
    <w:rsid w:val="00287920"/>
    <w:rsid w:val="00290C01"/>
    <w:rsid w:val="00291795"/>
    <w:rsid w:val="002921E3"/>
    <w:rsid w:val="00293780"/>
    <w:rsid w:val="00293F36"/>
    <w:rsid w:val="0029589C"/>
    <w:rsid w:val="00297815"/>
    <w:rsid w:val="00297BC8"/>
    <w:rsid w:val="002A062A"/>
    <w:rsid w:val="002A10CE"/>
    <w:rsid w:val="002A1592"/>
    <w:rsid w:val="002A3334"/>
    <w:rsid w:val="002A4BE0"/>
    <w:rsid w:val="002A4D32"/>
    <w:rsid w:val="002A624E"/>
    <w:rsid w:val="002B0293"/>
    <w:rsid w:val="002B054C"/>
    <w:rsid w:val="002B09B1"/>
    <w:rsid w:val="002B0C7F"/>
    <w:rsid w:val="002B2386"/>
    <w:rsid w:val="002B41BE"/>
    <w:rsid w:val="002B442A"/>
    <w:rsid w:val="002B5D05"/>
    <w:rsid w:val="002B7359"/>
    <w:rsid w:val="002B74FB"/>
    <w:rsid w:val="002C31CC"/>
    <w:rsid w:val="002C32A7"/>
    <w:rsid w:val="002C619B"/>
    <w:rsid w:val="002C79CE"/>
    <w:rsid w:val="002D0CBE"/>
    <w:rsid w:val="002D1D3E"/>
    <w:rsid w:val="002D33F6"/>
    <w:rsid w:val="002D3456"/>
    <w:rsid w:val="002E150E"/>
    <w:rsid w:val="002E1A4E"/>
    <w:rsid w:val="002E3BCD"/>
    <w:rsid w:val="002E4ABC"/>
    <w:rsid w:val="002E795A"/>
    <w:rsid w:val="002E7B61"/>
    <w:rsid w:val="002F1993"/>
    <w:rsid w:val="002F5526"/>
    <w:rsid w:val="002F580F"/>
    <w:rsid w:val="002F5967"/>
    <w:rsid w:val="002F5DC3"/>
    <w:rsid w:val="002F65EB"/>
    <w:rsid w:val="00303C0B"/>
    <w:rsid w:val="00304618"/>
    <w:rsid w:val="00304992"/>
    <w:rsid w:val="003059FC"/>
    <w:rsid w:val="003069CA"/>
    <w:rsid w:val="00306ACF"/>
    <w:rsid w:val="00307379"/>
    <w:rsid w:val="00307CE2"/>
    <w:rsid w:val="0031068D"/>
    <w:rsid w:val="0031227F"/>
    <w:rsid w:val="00313536"/>
    <w:rsid w:val="00316B7F"/>
    <w:rsid w:val="0031794F"/>
    <w:rsid w:val="00317B63"/>
    <w:rsid w:val="0032031E"/>
    <w:rsid w:val="00320E51"/>
    <w:rsid w:val="0032134F"/>
    <w:rsid w:val="003216B1"/>
    <w:rsid w:val="00321E9D"/>
    <w:rsid w:val="00322B24"/>
    <w:rsid w:val="00322F8C"/>
    <w:rsid w:val="00323F0C"/>
    <w:rsid w:val="00324846"/>
    <w:rsid w:val="003271F6"/>
    <w:rsid w:val="0033073D"/>
    <w:rsid w:val="00331799"/>
    <w:rsid w:val="00332790"/>
    <w:rsid w:val="00333893"/>
    <w:rsid w:val="00335949"/>
    <w:rsid w:val="0033617E"/>
    <w:rsid w:val="003361FA"/>
    <w:rsid w:val="00336BAB"/>
    <w:rsid w:val="0033770A"/>
    <w:rsid w:val="00342498"/>
    <w:rsid w:val="00347A09"/>
    <w:rsid w:val="00350754"/>
    <w:rsid w:val="0035242F"/>
    <w:rsid w:val="003539BE"/>
    <w:rsid w:val="00357108"/>
    <w:rsid w:val="0036119B"/>
    <w:rsid w:val="0036166F"/>
    <w:rsid w:val="003621FD"/>
    <w:rsid w:val="00362708"/>
    <w:rsid w:val="00365D69"/>
    <w:rsid w:val="00373BC0"/>
    <w:rsid w:val="00376E9F"/>
    <w:rsid w:val="0037712B"/>
    <w:rsid w:val="003816C0"/>
    <w:rsid w:val="00381C02"/>
    <w:rsid w:val="003829EE"/>
    <w:rsid w:val="00382D22"/>
    <w:rsid w:val="00382DDE"/>
    <w:rsid w:val="00384998"/>
    <w:rsid w:val="00386142"/>
    <w:rsid w:val="00387E00"/>
    <w:rsid w:val="00390A48"/>
    <w:rsid w:val="00390B16"/>
    <w:rsid w:val="00392009"/>
    <w:rsid w:val="00392F8C"/>
    <w:rsid w:val="003959B2"/>
    <w:rsid w:val="00397316"/>
    <w:rsid w:val="003976CA"/>
    <w:rsid w:val="003A1D66"/>
    <w:rsid w:val="003A3634"/>
    <w:rsid w:val="003A3BFE"/>
    <w:rsid w:val="003A4387"/>
    <w:rsid w:val="003A4CDB"/>
    <w:rsid w:val="003A4E96"/>
    <w:rsid w:val="003A4F1A"/>
    <w:rsid w:val="003A5248"/>
    <w:rsid w:val="003A5567"/>
    <w:rsid w:val="003A5D05"/>
    <w:rsid w:val="003A6B41"/>
    <w:rsid w:val="003A78A5"/>
    <w:rsid w:val="003B0B43"/>
    <w:rsid w:val="003B49F4"/>
    <w:rsid w:val="003B4AF0"/>
    <w:rsid w:val="003B5B5B"/>
    <w:rsid w:val="003C0E8D"/>
    <w:rsid w:val="003C1E7D"/>
    <w:rsid w:val="003C4D53"/>
    <w:rsid w:val="003C54F8"/>
    <w:rsid w:val="003C5820"/>
    <w:rsid w:val="003C635A"/>
    <w:rsid w:val="003C68DE"/>
    <w:rsid w:val="003C74B6"/>
    <w:rsid w:val="003D1381"/>
    <w:rsid w:val="003D199C"/>
    <w:rsid w:val="003D312C"/>
    <w:rsid w:val="003D3CF0"/>
    <w:rsid w:val="003D44F4"/>
    <w:rsid w:val="003D4DBE"/>
    <w:rsid w:val="003D5252"/>
    <w:rsid w:val="003D598F"/>
    <w:rsid w:val="003D6415"/>
    <w:rsid w:val="003D776E"/>
    <w:rsid w:val="003D7B04"/>
    <w:rsid w:val="003E1C35"/>
    <w:rsid w:val="003E24FA"/>
    <w:rsid w:val="003E311A"/>
    <w:rsid w:val="003E32EB"/>
    <w:rsid w:val="003E40BD"/>
    <w:rsid w:val="003E4AB0"/>
    <w:rsid w:val="003E6BE8"/>
    <w:rsid w:val="003E71D9"/>
    <w:rsid w:val="003F1F98"/>
    <w:rsid w:val="003F20D0"/>
    <w:rsid w:val="003F2838"/>
    <w:rsid w:val="003F5902"/>
    <w:rsid w:val="003F7A59"/>
    <w:rsid w:val="00402770"/>
    <w:rsid w:val="0040305D"/>
    <w:rsid w:val="00403C53"/>
    <w:rsid w:val="004049C7"/>
    <w:rsid w:val="00407C4F"/>
    <w:rsid w:val="00410142"/>
    <w:rsid w:val="004126F4"/>
    <w:rsid w:val="004144D4"/>
    <w:rsid w:val="00414754"/>
    <w:rsid w:val="0041559E"/>
    <w:rsid w:val="00415FB3"/>
    <w:rsid w:val="00416424"/>
    <w:rsid w:val="00416C41"/>
    <w:rsid w:val="004218BE"/>
    <w:rsid w:val="0042389A"/>
    <w:rsid w:val="00424271"/>
    <w:rsid w:val="00424920"/>
    <w:rsid w:val="00426AB2"/>
    <w:rsid w:val="00426EEB"/>
    <w:rsid w:val="00430062"/>
    <w:rsid w:val="004312FB"/>
    <w:rsid w:val="004325D6"/>
    <w:rsid w:val="004325E1"/>
    <w:rsid w:val="00433463"/>
    <w:rsid w:val="00433AB2"/>
    <w:rsid w:val="00434EA7"/>
    <w:rsid w:val="00435495"/>
    <w:rsid w:val="004357BC"/>
    <w:rsid w:val="00436267"/>
    <w:rsid w:val="00440A58"/>
    <w:rsid w:val="004417C0"/>
    <w:rsid w:val="00444718"/>
    <w:rsid w:val="00447547"/>
    <w:rsid w:val="004476EA"/>
    <w:rsid w:val="00447E04"/>
    <w:rsid w:val="00451459"/>
    <w:rsid w:val="00451645"/>
    <w:rsid w:val="00451737"/>
    <w:rsid w:val="00451D33"/>
    <w:rsid w:val="00452B97"/>
    <w:rsid w:val="00454124"/>
    <w:rsid w:val="0045430C"/>
    <w:rsid w:val="004555CD"/>
    <w:rsid w:val="00460241"/>
    <w:rsid w:val="004618CC"/>
    <w:rsid w:val="004626E6"/>
    <w:rsid w:val="00462771"/>
    <w:rsid w:val="00462B3A"/>
    <w:rsid w:val="004640C0"/>
    <w:rsid w:val="00464CA7"/>
    <w:rsid w:val="004650DA"/>
    <w:rsid w:val="004653DE"/>
    <w:rsid w:val="004656D1"/>
    <w:rsid w:val="0046698A"/>
    <w:rsid w:val="00466ADD"/>
    <w:rsid w:val="00467720"/>
    <w:rsid w:val="0047041C"/>
    <w:rsid w:val="00471DBB"/>
    <w:rsid w:val="00474362"/>
    <w:rsid w:val="00475D60"/>
    <w:rsid w:val="00476110"/>
    <w:rsid w:val="004769A4"/>
    <w:rsid w:val="0047742D"/>
    <w:rsid w:val="00477819"/>
    <w:rsid w:val="004809F9"/>
    <w:rsid w:val="00481E14"/>
    <w:rsid w:val="00486232"/>
    <w:rsid w:val="00486D0C"/>
    <w:rsid w:val="004877A5"/>
    <w:rsid w:val="004908AC"/>
    <w:rsid w:val="00492794"/>
    <w:rsid w:val="00492D59"/>
    <w:rsid w:val="00493969"/>
    <w:rsid w:val="00494826"/>
    <w:rsid w:val="00494860"/>
    <w:rsid w:val="00494BEB"/>
    <w:rsid w:val="00494CF7"/>
    <w:rsid w:val="00497648"/>
    <w:rsid w:val="00497EC6"/>
    <w:rsid w:val="004A071B"/>
    <w:rsid w:val="004A0962"/>
    <w:rsid w:val="004A0C3E"/>
    <w:rsid w:val="004A26A3"/>
    <w:rsid w:val="004A3945"/>
    <w:rsid w:val="004A4636"/>
    <w:rsid w:val="004A608C"/>
    <w:rsid w:val="004A6A75"/>
    <w:rsid w:val="004A6D31"/>
    <w:rsid w:val="004A6EA6"/>
    <w:rsid w:val="004B122F"/>
    <w:rsid w:val="004B1988"/>
    <w:rsid w:val="004B32D3"/>
    <w:rsid w:val="004B59BA"/>
    <w:rsid w:val="004B60DA"/>
    <w:rsid w:val="004B66C5"/>
    <w:rsid w:val="004C0071"/>
    <w:rsid w:val="004C07BA"/>
    <w:rsid w:val="004C193D"/>
    <w:rsid w:val="004C1BE7"/>
    <w:rsid w:val="004C233E"/>
    <w:rsid w:val="004C23BE"/>
    <w:rsid w:val="004C241E"/>
    <w:rsid w:val="004C76FA"/>
    <w:rsid w:val="004D0267"/>
    <w:rsid w:val="004D06E1"/>
    <w:rsid w:val="004D3042"/>
    <w:rsid w:val="004D3CDA"/>
    <w:rsid w:val="004D5D78"/>
    <w:rsid w:val="004D6099"/>
    <w:rsid w:val="004D77FA"/>
    <w:rsid w:val="004E0C86"/>
    <w:rsid w:val="004E1191"/>
    <w:rsid w:val="004E240E"/>
    <w:rsid w:val="004E2875"/>
    <w:rsid w:val="004E58B1"/>
    <w:rsid w:val="004F0FC0"/>
    <w:rsid w:val="004F1AE7"/>
    <w:rsid w:val="004F43E3"/>
    <w:rsid w:val="004F4C94"/>
    <w:rsid w:val="004F5ED9"/>
    <w:rsid w:val="004F6C29"/>
    <w:rsid w:val="004F78B5"/>
    <w:rsid w:val="00500080"/>
    <w:rsid w:val="00501564"/>
    <w:rsid w:val="00501CC1"/>
    <w:rsid w:val="005044AC"/>
    <w:rsid w:val="0050679C"/>
    <w:rsid w:val="00506F22"/>
    <w:rsid w:val="00507DC6"/>
    <w:rsid w:val="00511020"/>
    <w:rsid w:val="005121D4"/>
    <w:rsid w:val="00514471"/>
    <w:rsid w:val="005162D9"/>
    <w:rsid w:val="00517CA3"/>
    <w:rsid w:val="00517DEC"/>
    <w:rsid w:val="00520DE4"/>
    <w:rsid w:val="005211CC"/>
    <w:rsid w:val="0052180D"/>
    <w:rsid w:val="00522F9D"/>
    <w:rsid w:val="00526B67"/>
    <w:rsid w:val="0053028E"/>
    <w:rsid w:val="0053041F"/>
    <w:rsid w:val="005306DD"/>
    <w:rsid w:val="00530833"/>
    <w:rsid w:val="00530A8C"/>
    <w:rsid w:val="00531A39"/>
    <w:rsid w:val="00533058"/>
    <w:rsid w:val="00533119"/>
    <w:rsid w:val="00533D03"/>
    <w:rsid w:val="00540CCE"/>
    <w:rsid w:val="00543DAB"/>
    <w:rsid w:val="005448DD"/>
    <w:rsid w:val="00544E72"/>
    <w:rsid w:val="005460AC"/>
    <w:rsid w:val="00546EE3"/>
    <w:rsid w:val="005473B9"/>
    <w:rsid w:val="00547CCF"/>
    <w:rsid w:val="00547E25"/>
    <w:rsid w:val="00551FF2"/>
    <w:rsid w:val="0055351E"/>
    <w:rsid w:val="0055374D"/>
    <w:rsid w:val="00553BE2"/>
    <w:rsid w:val="0055504D"/>
    <w:rsid w:val="00556C31"/>
    <w:rsid w:val="0055702F"/>
    <w:rsid w:val="00560EB1"/>
    <w:rsid w:val="00562581"/>
    <w:rsid w:val="005675F2"/>
    <w:rsid w:val="00567F22"/>
    <w:rsid w:val="0057367C"/>
    <w:rsid w:val="0057579C"/>
    <w:rsid w:val="00575F0C"/>
    <w:rsid w:val="00576AC1"/>
    <w:rsid w:val="00580901"/>
    <w:rsid w:val="00580B90"/>
    <w:rsid w:val="00582DF8"/>
    <w:rsid w:val="00583827"/>
    <w:rsid w:val="00583D60"/>
    <w:rsid w:val="00583F8E"/>
    <w:rsid w:val="005843E6"/>
    <w:rsid w:val="0058462B"/>
    <w:rsid w:val="0058472A"/>
    <w:rsid w:val="00590CE1"/>
    <w:rsid w:val="005917C5"/>
    <w:rsid w:val="00592978"/>
    <w:rsid w:val="00594901"/>
    <w:rsid w:val="005954A0"/>
    <w:rsid w:val="0059565F"/>
    <w:rsid w:val="0059631C"/>
    <w:rsid w:val="00597AD6"/>
    <w:rsid w:val="005A14AC"/>
    <w:rsid w:val="005A1F41"/>
    <w:rsid w:val="005A2C26"/>
    <w:rsid w:val="005A3D1B"/>
    <w:rsid w:val="005A5AFA"/>
    <w:rsid w:val="005A6057"/>
    <w:rsid w:val="005A6603"/>
    <w:rsid w:val="005A7571"/>
    <w:rsid w:val="005A760A"/>
    <w:rsid w:val="005B02A1"/>
    <w:rsid w:val="005B0DF6"/>
    <w:rsid w:val="005B2405"/>
    <w:rsid w:val="005B29A0"/>
    <w:rsid w:val="005B6773"/>
    <w:rsid w:val="005B69F9"/>
    <w:rsid w:val="005C0C5A"/>
    <w:rsid w:val="005C2BD1"/>
    <w:rsid w:val="005C2F13"/>
    <w:rsid w:val="005C3B19"/>
    <w:rsid w:val="005C449A"/>
    <w:rsid w:val="005C4699"/>
    <w:rsid w:val="005C6AF7"/>
    <w:rsid w:val="005D013F"/>
    <w:rsid w:val="005D2A68"/>
    <w:rsid w:val="005D2C93"/>
    <w:rsid w:val="005D30CB"/>
    <w:rsid w:val="005D35CA"/>
    <w:rsid w:val="005D3865"/>
    <w:rsid w:val="005D3967"/>
    <w:rsid w:val="005D529A"/>
    <w:rsid w:val="005D6F31"/>
    <w:rsid w:val="005E0907"/>
    <w:rsid w:val="005E11EC"/>
    <w:rsid w:val="005E15F0"/>
    <w:rsid w:val="005E1D34"/>
    <w:rsid w:val="005E2DB8"/>
    <w:rsid w:val="005E2E8B"/>
    <w:rsid w:val="005E36D3"/>
    <w:rsid w:val="005E56DD"/>
    <w:rsid w:val="005E5D8F"/>
    <w:rsid w:val="005E77F7"/>
    <w:rsid w:val="005F27BC"/>
    <w:rsid w:val="005F2A58"/>
    <w:rsid w:val="005F2BF7"/>
    <w:rsid w:val="005F2C10"/>
    <w:rsid w:val="005F4B82"/>
    <w:rsid w:val="005F5DAB"/>
    <w:rsid w:val="005F6B5F"/>
    <w:rsid w:val="005F7172"/>
    <w:rsid w:val="005F7461"/>
    <w:rsid w:val="005F751C"/>
    <w:rsid w:val="0060233C"/>
    <w:rsid w:val="00602451"/>
    <w:rsid w:val="006034F8"/>
    <w:rsid w:val="006044B9"/>
    <w:rsid w:val="0060526E"/>
    <w:rsid w:val="00605C21"/>
    <w:rsid w:val="00606D48"/>
    <w:rsid w:val="00607FAE"/>
    <w:rsid w:val="00607FD0"/>
    <w:rsid w:val="006100ED"/>
    <w:rsid w:val="00610E90"/>
    <w:rsid w:val="00611FFD"/>
    <w:rsid w:val="00612A46"/>
    <w:rsid w:val="00613E38"/>
    <w:rsid w:val="00615591"/>
    <w:rsid w:val="00615FF1"/>
    <w:rsid w:val="00616E2B"/>
    <w:rsid w:val="00620EA8"/>
    <w:rsid w:val="00621BBB"/>
    <w:rsid w:val="00623F38"/>
    <w:rsid w:val="006270FD"/>
    <w:rsid w:val="00630A2F"/>
    <w:rsid w:val="00630CA2"/>
    <w:rsid w:val="00631E51"/>
    <w:rsid w:val="0063236A"/>
    <w:rsid w:val="00633EDF"/>
    <w:rsid w:val="0063402F"/>
    <w:rsid w:val="00634B4C"/>
    <w:rsid w:val="006351AE"/>
    <w:rsid w:val="006357E4"/>
    <w:rsid w:val="006367D6"/>
    <w:rsid w:val="006376F2"/>
    <w:rsid w:val="00642023"/>
    <w:rsid w:val="00642F70"/>
    <w:rsid w:val="006456E1"/>
    <w:rsid w:val="00646E46"/>
    <w:rsid w:val="00647171"/>
    <w:rsid w:val="00647399"/>
    <w:rsid w:val="00650B75"/>
    <w:rsid w:val="00650CF1"/>
    <w:rsid w:val="00650E9A"/>
    <w:rsid w:val="006517A0"/>
    <w:rsid w:val="00651DCC"/>
    <w:rsid w:val="0065548F"/>
    <w:rsid w:val="00655DCA"/>
    <w:rsid w:val="006560B1"/>
    <w:rsid w:val="00657F80"/>
    <w:rsid w:val="00660856"/>
    <w:rsid w:val="0066117D"/>
    <w:rsid w:val="006640C3"/>
    <w:rsid w:val="00664461"/>
    <w:rsid w:val="0066481B"/>
    <w:rsid w:val="00665080"/>
    <w:rsid w:val="00665831"/>
    <w:rsid w:val="006665C8"/>
    <w:rsid w:val="00667591"/>
    <w:rsid w:val="00671C75"/>
    <w:rsid w:val="00674670"/>
    <w:rsid w:val="00677423"/>
    <w:rsid w:val="006777A5"/>
    <w:rsid w:val="00677D5F"/>
    <w:rsid w:val="00681DA3"/>
    <w:rsid w:val="00683164"/>
    <w:rsid w:val="00686F69"/>
    <w:rsid w:val="00687498"/>
    <w:rsid w:val="0069021B"/>
    <w:rsid w:val="00690263"/>
    <w:rsid w:val="00691460"/>
    <w:rsid w:val="00691543"/>
    <w:rsid w:val="00694BC1"/>
    <w:rsid w:val="00695CC2"/>
    <w:rsid w:val="006960AD"/>
    <w:rsid w:val="0069740D"/>
    <w:rsid w:val="006975AB"/>
    <w:rsid w:val="006979DE"/>
    <w:rsid w:val="006A0792"/>
    <w:rsid w:val="006A3A32"/>
    <w:rsid w:val="006A54F7"/>
    <w:rsid w:val="006A62FE"/>
    <w:rsid w:val="006A748B"/>
    <w:rsid w:val="006A7F22"/>
    <w:rsid w:val="006B0B4F"/>
    <w:rsid w:val="006B1562"/>
    <w:rsid w:val="006B57CD"/>
    <w:rsid w:val="006B6CBB"/>
    <w:rsid w:val="006C1BDF"/>
    <w:rsid w:val="006C2F2A"/>
    <w:rsid w:val="006C30B5"/>
    <w:rsid w:val="006C6BFB"/>
    <w:rsid w:val="006D10F1"/>
    <w:rsid w:val="006D1549"/>
    <w:rsid w:val="006D1798"/>
    <w:rsid w:val="006D37FA"/>
    <w:rsid w:val="006D467E"/>
    <w:rsid w:val="006D532D"/>
    <w:rsid w:val="006D5A17"/>
    <w:rsid w:val="006D62AC"/>
    <w:rsid w:val="006E133C"/>
    <w:rsid w:val="006E2483"/>
    <w:rsid w:val="006E2A21"/>
    <w:rsid w:val="006E7EE2"/>
    <w:rsid w:val="006F06D0"/>
    <w:rsid w:val="006F17AB"/>
    <w:rsid w:val="006F1DD6"/>
    <w:rsid w:val="006F29AC"/>
    <w:rsid w:val="006F35EB"/>
    <w:rsid w:val="006F3844"/>
    <w:rsid w:val="006F451E"/>
    <w:rsid w:val="006F4884"/>
    <w:rsid w:val="006F4F80"/>
    <w:rsid w:val="006F57BA"/>
    <w:rsid w:val="006F5FE7"/>
    <w:rsid w:val="006F6BBE"/>
    <w:rsid w:val="006F70F4"/>
    <w:rsid w:val="00700E21"/>
    <w:rsid w:val="00701C69"/>
    <w:rsid w:val="00705C51"/>
    <w:rsid w:val="007069FA"/>
    <w:rsid w:val="007072A6"/>
    <w:rsid w:val="007116C6"/>
    <w:rsid w:val="00711F2A"/>
    <w:rsid w:val="00712BE8"/>
    <w:rsid w:val="007130B4"/>
    <w:rsid w:val="00716051"/>
    <w:rsid w:val="00721451"/>
    <w:rsid w:val="0072229D"/>
    <w:rsid w:val="00723C1C"/>
    <w:rsid w:val="007269DC"/>
    <w:rsid w:val="00726A02"/>
    <w:rsid w:val="00727E7F"/>
    <w:rsid w:val="007304B2"/>
    <w:rsid w:val="00730FFB"/>
    <w:rsid w:val="00731846"/>
    <w:rsid w:val="007324CC"/>
    <w:rsid w:val="0073362D"/>
    <w:rsid w:val="00742068"/>
    <w:rsid w:val="007423BF"/>
    <w:rsid w:val="00742B1B"/>
    <w:rsid w:val="00742F55"/>
    <w:rsid w:val="007433C5"/>
    <w:rsid w:val="00744972"/>
    <w:rsid w:val="00745664"/>
    <w:rsid w:val="00746F13"/>
    <w:rsid w:val="00747DCF"/>
    <w:rsid w:val="00751213"/>
    <w:rsid w:val="00751A33"/>
    <w:rsid w:val="007537A1"/>
    <w:rsid w:val="00753FDB"/>
    <w:rsid w:val="0075741B"/>
    <w:rsid w:val="00761540"/>
    <w:rsid w:val="0076246D"/>
    <w:rsid w:val="00765CAE"/>
    <w:rsid w:val="007663D9"/>
    <w:rsid w:val="007667E0"/>
    <w:rsid w:val="00770F58"/>
    <w:rsid w:val="007727D8"/>
    <w:rsid w:val="00773026"/>
    <w:rsid w:val="00773DE2"/>
    <w:rsid w:val="00774073"/>
    <w:rsid w:val="00776499"/>
    <w:rsid w:val="0078006F"/>
    <w:rsid w:val="00781427"/>
    <w:rsid w:val="007816E9"/>
    <w:rsid w:val="007830EA"/>
    <w:rsid w:val="007835B6"/>
    <w:rsid w:val="00783656"/>
    <w:rsid w:val="00783BF2"/>
    <w:rsid w:val="00784E0A"/>
    <w:rsid w:val="007859BF"/>
    <w:rsid w:val="00786315"/>
    <w:rsid w:val="007871D3"/>
    <w:rsid w:val="007900BC"/>
    <w:rsid w:val="00790676"/>
    <w:rsid w:val="0079234E"/>
    <w:rsid w:val="00792B2A"/>
    <w:rsid w:val="00796B2F"/>
    <w:rsid w:val="007971DD"/>
    <w:rsid w:val="007A0A8C"/>
    <w:rsid w:val="007A1187"/>
    <w:rsid w:val="007A12BD"/>
    <w:rsid w:val="007A27BB"/>
    <w:rsid w:val="007A29C7"/>
    <w:rsid w:val="007A2C39"/>
    <w:rsid w:val="007A45B0"/>
    <w:rsid w:val="007A45EB"/>
    <w:rsid w:val="007A539D"/>
    <w:rsid w:val="007A7FD1"/>
    <w:rsid w:val="007B01B0"/>
    <w:rsid w:val="007B0D05"/>
    <w:rsid w:val="007B144A"/>
    <w:rsid w:val="007B2FC9"/>
    <w:rsid w:val="007B3417"/>
    <w:rsid w:val="007B606C"/>
    <w:rsid w:val="007C0D2A"/>
    <w:rsid w:val="007C1466"/>
    <w:rsid w:val="007C1B8D"/>
    <w:rsid w:val="007C1BC4"/>
    <w:rsid w:val="007C2422"/>
    <w:rsid w:val="007C36B1"/>
    <w:rsid w:val="007C45C4"/>
    <w:rsid w:val="007C4EA6"/>
    <w:rsid w:val="007C6A42"/>
    <w:rsid w:val="007C6C85"/>
    <w:rsid w:val="007D091C"/>
    <w:rsid w:val="007D0B19"/>
    <w:rsid w:val="007D1C63"/>
    <w:rsid w:val="007D2077"/>
    <w:rsid w:val="007D2541"/>
    <w:rsid w:val="007D27C0"/>
    <w:rsid w:val="007D536D"/>
    <w:rsid w:val="007D5BB1"/>
    <w:rsid w:val="007D6227"/>
    <w:rsid w:val="007D6448"/>
    <w:rsid w:val="007D64D9"/>
    <w:rsid w:val="007D6E63"/>
    <w:rsid w:val="007D768E"/>
    <w:rsid w:val="007E1586"/>
    <w:rsid w:val="007E1F66"/>
    <w:rsid w:val="007E24FA"/>
    <w:rsid w:val="007E2723"/>
    <w:rsid w:val="007E274C"/>
    <w:rsid w:val="007E4816"/>
    <w:rsid w:val="007E6C7F"/>
    <w:rsid w:val="007E7D16"/>
    <w:rsid w:val="007F099D"/>
    <w:rsid w:val="007F3710"/>
    <w:rsid w:val="007F63C7"/>
    <w:rsid w:val="007F7C3C"/>
    <w:rsid w:val="00800799"/>
    <w:rsid w:val="008036C6"/>
    <w:rsid w:val="008037E7"/>
    <w:rsid w:val="00804C2F"/>
    <w:rsid w:val="008070F5"/>
    <w:rsid w:val="00807998"/>
    <w:rsid w:val="00811414"/>
    <w:rsid w:val="00811849"/>
    <w:rsid w:val="0081220A"/>
    <w:rsid w:val="00817D1F"/>
    <w:rsid w:val="00820CB7"/>
    <w:rsid w:val="00820E4B"/>
    <w:rsid w:val="00822C93"/>
    <w:rsid w:val="00822EB7"/>
    <w:rsid w:val="00823977"/>
    <w:rsid w:val="00825028"/>
    <w:rsid w:val="00825909"/>
    <w:rsid w:val="0082644B"/>
    <w:rsid w:val="00830635"/>
    <w:rsid w:val="00830CBE"/>
    <w:rsid w:val="00831B1F"/>
    <w:rsid w:val="008335FF"/>
    <w:rsid w:val="00833D33"/>
    <w:rsid w:val="00834908"/>
    <w:rsid w:val="00835F95"/>
    <w:rsid w:val="00836B76"/>
    <w:rsid w:val="00837477"/>
    <w:rsid w:val="00837747"/>
    <w:rsid w:val="008377CD"/>
    <w:rsid w:val="00840015"/>
    <w:rsid w:val="008430F0"/>
    <w:rsid w:val="00847C32"/>
    <w:rsid w:val="00850706"/>
    <w:rsid w:val="00851A2E"/>
    <w:rsid w:val="00852355"/>
    <w:rsid w:val="00852FF3"/>
    <w:rsid w:val="008549BE"/>
    <w:rsid w:val="00856DE8"/>
    <w:rsid w:val="00857C0D"/>
    <w:rsid w:val="00860B64"/>
    <w:rsid w:val="008625DE"/>
    <w:rsid w:val="0086302D"/>
    <w:rsid w:val="008638D8"/>
    <w:rsid w:val="00864591"/>
    <w:rsid w:val="008661EC"/>
    <w:rsid w:val="0086668F"/>
    <w:rsid w:val="00870086"/>
    <w:rsid w:val="0087058D"/>
    <w:rsid w:val="00873C50"/>
    <w:rsid w:val="00874585"/>
    <w:rsid w:val="0087733D"/>
    <w:rsid w:val="008805DC"/>
    <w:rsid w:val="00881401"/>
    <w:rsid w:val="008815F0"/>
    <w:rsid w:val="008819A6"/>
    <w:rsid w:val="008822F5"/>
    <w:rsid w:val="0088412F"/>
    <w:rsid w:val="0089045A"/>
    <w:rsid w:val="00891084"/>
    <w:rsid w:val="00894540"/>
    <w:rsid w:val="008A06DA"/>
    <w:rsid w:val="008A1898"/>
    <w:rsid w:val="008A1E03"/>
    <w:rsid w:val="008A3516"/>
    <w:rsid w:val="008A3A73"/>
    <w:rsid w:val="008A45C9"/>
    <w:rsid w:val="008A4FC0"/>
    <w:rsid w:val="008B08B8"/>
    <w:rsid w:val="008B130F"/>
    <w:rsid w:val="008B2350"/>
    <w:rsid w:val="008B2491"/>
    <w:rsid w:val="008B28DA"/>
    <w:rsid w:val="008B2C51"/>
    <w:rsid w:val="008B4113"/>
    <w:rsid w:val="008B4B06"/>
    <w:rsid w:val="008B6A7D"/>
    <w:rsid w:val="008B6F9A"/>
    <w:rsid w:val="008B772B"/>
    <w:rsid w:val="008C1255"/>
    <w:rsid w:val="008C1344"/>
    <w:rsid w:val="008C32BA"/>
    <w:rsid w:val="008C3E97"/>
    <w:rsid w:val="008C4014"/>
    <w:rsid w:val="008C41B1"/>
    <w:rsid w:val="008C513F"/>
    <w:rsid w:val="008C594A"/>
    <w:rsid w:val="008C5A48"/>
    <w:rsid w:val="008C69B2"/>
    <w:rsid w:val="008C6B47"/>
    <w:rsid w:val="008C7F35"/>
    <w:rsid w:val="008D127B"/>
    <w:rsid w:val="008D12E1"/>
    <w:rsid w:val="008D3AE1"/>
    <w:rsid w:val="008D4F92"/>
    <w:rsid w:val="008D5820"/>
    <w:rsid w:val="008E31F1"/>
    <w:rsid w:val="008E6462"/>
    <w:rsid w:val="008E72BE"/>
    <w:rsid w:val="008E74DE"/>
    <w:rsid w:val="008F11C8"/>
    <w:rsid w:val="008F418F"/>
    <w:rsid w:val="008F4B32"/>
    <w:rsid w:val="008F70A1"/>
    <w:rsid w:val="0090071A"/>
    <w:rsid w:val="0090102A"/>
    <w:rsid w:val="00901736"/>
    <w:rsid w:val="00901E0F"/>
    <w:rsid w:val="009026CE"/>
    <w:rsid w:val="0090292D"/>
    <w:rsid w:val="00904450"/>
    <w:rsid w:val="0090525A"/>
    <w:rsid w:val="009070A7"/>
    <w:rsid w:val="009079B3"/>
    <w:rsid w:val="009112FB"/>
    <w:rsid w:val="0091156E"/>
    <w:rsid w:val="009116AC"/>
    <w:rsid w:val="009125B3"/>
    <w:rsid w:val="009129C5"/>
    <w:rsid w:val="009134A0"/>
    <w:rsid w:val="00913517"/>
    <w:rsid w:val="0091471C"/>
    <w:rsid w:val="00916499"/>
    <w:rsid w:val="009164D9"/>
    <w:rsid w:val="00921400"/>
    <w:rsid w:val="00921AB0"/>
    <w:rsid w:val="00921B8D"/>
    <w:rsid w:val="00923165"/>
    <w:rsid w:val="00924473"/>
    <w:rsid w:val="0092457E"/>
    <w:rsid w:val="00924F92"/>
    <w:rsid w:val="009269FF"/>
    <w:rsid w:val="00926A18"/>
    <w:rsid w:val="00926ADE"/>
    <w:rsid w:val="00931E2A"/>
    <w:rsid w:val="00933C44"/>
    <w:rsid w:val="00936A3E"/>
    <w:rsid w:val="00937255"/>
    <w:rsid w:val="00941856"/>
    <w:rsid w:val="009419F7"/>
    <w:rsid w:val="00943980"/>
    <w:rsid w:val="0094492F"/>
    <w:rsid w:val="00946728"/>
    <w:rsid w:val="00950980"/>
    <w:rsid w:val="00951BEA"/>
    <w:rsid w:val="00952540"/>
    <w:rsid w:val="00952B2B"/>
    <w:rsid w:val="0095326F"/>
    <w:rsid w:val="00953DAA"/>
    <w:rsid w:val="00954BD5"/>
    <w:rsid w:val="0095598D"/>
    <w:rsid w:val="00956A66"/>
    <w:rsid w:val="00956FA7"/>
    <w:rsid w:val="0095753C"/>
    <w:rsid w:val="00960384"/>
    <w:rsid w:val="00970592"/>
    <w:rsid w:val="00970C2C"/>
    <w:rsid w:val="009714C8"/>
    <w:rsid w:val="009718B7"/>
    <w:rsid w:val="00971AE7"/>
    <w:rsid w:val="00972E67"/>
    <w:rsid w:val="0097300F"/>
    <w:rsid w:val="00974398"/>
    <w:rsid w:val="00975195"/>
    <w:rsid w:val="0098014F"/>
    <w:rsid w:val="00982C33"/>
    <w:rsid w:val="0098392C"/>
    <w:rsid w:val="0098463C"/>
    <w:rsid w:val="00986361"/>
    <w:rsid w:val="00986A04"/>
    <w:rsid w:val="0098754F"/>
    <w:rsid w:val="0099026E"/>
    <w:rsid w:val="009912C9"/>
    <w:rsid w:val="00991BDD"/>
    <w:rsid w:val="00992B99"/>
    <w:rsid w:val="00993774"/>
    <w:rsid w:val="00993B5A"/>
    <w:rsid w:val="00994C10"/>
    <w:rsid w:val="00995E11"/>
    <w:rsid w:val="009A0AB3"/>
    <w:rsid w:val="009A1827"/>
    <w:rsid w:val="009A1DEC"/>
    <w:rsid w:val="009A3786"/>
    <w:rsid w:val="009A4526"/>
    <w:rsid w:val="009B0C68"/>
    <w:rsid w:val="009B119A"/>
    <w:rsid w:val="009B303C"/>
    <w:rsid w:val="009B33F2"/>
    <w:rsid w:val="009B3AF3"/>
    <w:rsid w:val="009B3EC4"/>
    <w:rsid w:val="009B449A"/>
    <w:rsid w:val="009B5049"/>
    <w:rsid w:val="009B5515"/>
    <w:rsid w:val="009B57B6"/>
    <w:rsid w:val="009B7367"/>
    <w:rsid w:val="009C0C0B"/>
    <w:rsid w:val="009C2B26"/>
    <w:rsid w:val="009C2BF5"/>
    <w:rsid w:val="009C401B"/>
    <w:rsid w:val="009C44D9"/>
    <w:rsid w:val="009C479D"/>
    <w:rsid w:val="009C4EFF"/>
    <w:rsid w:val="009C6751"/>
    <w:rsid w:val="009C7C45"/>
    <w:rsid w:val="009C7C79"/>
    <w:rsid w:val="009D0707"/>
    <w:rsid w:val="009D1684"/>
    <w:rsid w:val="009D18E7"/>
    <w:rsid w:val="009D1B06"/>
    <w:rsid w:val="009D3260"/>
    <w:rsid w:val="009D79DC"/>
    <w:rsid w:val="009D7FA7"/>
    <w:rsid w:val="009E12DF"/>
    <w:rsid w:val="009E376C"/>
    <w:rsid w:val="009E4287"/>
    <w:rsid w:val="009F1667"/>
    <w:rsid w:val="009F1DE4"/>
    <w:rsid w:val="009F2995"/>
    <w:rsid w:val="009F4DC4"/>
    <w:rsid w:val="009F4F2F"/>
    <w:rsid w:val="009F6F69"/>
    <w:rsid w:val="009F723E"/>
    <w:rsid w:val="009F7922"/>
    <w:rsid w:val="009F7A4D"/>
    <w:rsid w:val="00A00E9A"/>
    <w:rsid w:val="00A00F92"/>
    <w:rsid w:val="00A027A6"/>
    <w:rsid w:val="00A04F04"/>
    <w:rsid w:val="00A07A3D"/>
    <w:rsid w:val="00A10CFD"/>
    <w:rsid w:val="00A110A8"/>
    <w:rsid w:val="00A11249"/>
    <w:rsid w:val="00A1179C"/>
    <w:rsid w:val="00A11893"/>
    <w:rsid w:val="00A11BCD"/>
    <w:rsid w:val="00A12635"/>
    <w:rsid w:val="00A127B9"/>
    <w:rsid w:val="00A13CC8"/>
    <w:rsid w:val="00A14381"/>
    <w:rsid w:val="00A17C78"/>
    <w:rsid w:val="00A2142F"/>
    <w:rsid w:val="00A21FEE"/>
    <w:rsid w:val="00A22FB2"/>
    <w:rsid w:val="00A2378C"/>
    <w:rsid w:val="00A24E21"/>
    <w:rsid w:val="00A27C9F"/>
    <w:rsid w:val="00A30AFE"/>
    <w:rsid w:val="00A335D7"/>
    <w:rsid w:val="00A34ACD"/>
    <w:rsid w:val="00A358AC"/>
    <w:rsid w:val="00A35D90"/>
    <w:rsid w:val="00A40145"/>
    <w:rsid w:val="00A41C71"/>
    <w:rsid w:val="00A420D9"/>
    <w:rsid w:val="00A42BCC"/>
    <w:rsid w:val="00A45064"/>
    <w:rsid w:val="00A46E24"/>
    <w:rsid w:val="00A500F9"/>
    <w:rsid w:val="00A5013C"/>
    <w:rsid w:val="00A51068"/>
    <w:rsid w:val="00A5288A"/>
    <w:rsid w:val="00A52F14"/>
    <w:rsid w:val="00A543E4"/>
    <w:rsid w:val="00A54CF9"/>
    <w:rsid w:val="00A55DAD"/>
    <w:rsid w:val="00A61D77"/>
    <w:rsid w:val="00A61EFB"/>
    <w:rsid w:val="00A62181"/>
    <w:rsid w:val="00A62BF4"/>
    <w:rsid w:val="00A63BDF"/>
    <w:rsid w:val="00A67824"/>
    <w:rsid w:val="00A70365"/>
    <w:rsid w:val="00A7227D"/>
    <w:rsid w:val="00A74116"/>
    <w:rsid w:val="00A74B67"/>
    <w:rsid w:val="00A751B8"/>
    <w:rsid w:val="00A75395"/>
    <w:rsid w:val="00A76FBB"/>
    <w:rsid w:val="00A8019B"/>
    <w:rsid w:val="00A828BB"/>
    <w:rsid w:val="00A82B36"/>
    <w:rsid w:val="00A84032"/>
    <w:rsid w:val="00A84346"/>
    <w:rsid w:val="00A84ECD"/>
    <w:rsid w:val="00A854E4"/>
    <w:rsid w:val="00A85D26"/>
    <w:rsid w:val="00A85E6E"/>
    <w:rsid w:val="00A86999"/>
    <w:rsid w:val="00A90F5E"/>
    <w:rsid w:val="00A91A27"/>
    <w:rsid w:val="00A92586"/>
    <w:rsid w:val="00A94F1E"/>
    <w:rsid w:val="00A9561E"/>
    <w:rsid w:val="00A9622E"/>
    <w:rsid w:val="00A97282"/>
    <w:rsid w:val="00A972C1"/>
    <w:rsid w:val="00AA090F"/>
    <w:rsid w:val="00AA0AC7"/>
    <w:rsid w:val="00AA1F12"/>
    <w:rsid w:val="00AA2DD0"/>
    <w:rsid w:val="00AA3657"/>
    <w:rsid w:val="00AA38EB"/>
    <w:rsid w:val="00AA3C66"/>
    <w:rsid w:val="00AA3D6A"/>
    <w:rsid w:val="00AA5D4B"/>
    <w:rsid w:val="00AA633F"/>
    <w:rsid w:val="00AA6A88"/>
    <w:rsid w:val="00AB2173"/>
    <w:rsid w:val="00AB29F0"/>
    <w:rsid w:val="00AB3DA3"/>
    <w:rsid w:val="00AB4B1B"/>
    <w:rsid w:val="00AB4B83"/>
    <w:rsid w:val="00AB5896"/>
    <w:rsid w:val="00AB771D"/>
    <w:rsid w:val="00AB7D46"/>
    <w:rsid w:val="00AC148D"/>
    <w:rsid w:val="00AC1BA1"/>
    <w:rsid w:val="00AC40A4"/>
    <w:rsid w:val="00AC57E7"/>
    <w:rsid w:val="00AC65A0"/>
    <w:rsid w:val="00AD1574"/>
    <w:rsid w:val="00AD2030"/>
    <w:rsid w:val="00AD4095"/>
    <w:rsid w:val="00AD43C4"/>
    <w:rsid w:val="00AD5E3F"/>
    <w:rsid w:val="00AD7100"/>
    <w:rsid w:val="00AE001D"/>
    <w:rsid w:val="00AE0135"/>
    <w:rsid w:val="00AE17C1"/>
    <w:rsid w:val="00AE3618"/>
    <w:rsid w:val="00AE47E7"/>
    <w:rsid w:val="00AE6B8D"/>
    <w:rsid w:val="00AE6F86"/>
    <w:rsid w:val="00AE7653"/>
    <w:rsid w:val="00AF09C2"/>
    <w:rsid w:val="00AF0F94"/>
    <w:rsid w:val="00AF15E2"/>
    <w:rsid w:val="00AF2830"/>
    <w:rsid w:val="00AF704F"/>
    <w:rsid w:val="00AF79FD"/>
    <w:rsid w:val="00AF7BFD"/>
    <w:rsid w:val="00AF7DC5"/>
    <w:rsid w:val="00B0234C"/>
    <w:rsid w:val="00B024CF"/>
    <w:rsid w:val="00B02D9E"/>
    <w:rsid w:val="00B03165"/>
    <w:rsid w:val="00B03669"/>
    <w:rsid w:val="00B03765"/>
    <w:rsid w:val="00B04E74"/>
    <w:rsid w:val="00B05BE7"/>
    <w:rsid w:val="00B062AB"/>
    <w:rsid w:val="00B075B2"/>
    <w:rsid w:val="00B07DBA"/>
    <w:rsid w:val="00B10B17"/>
    <w:rsid w:val="00B113DB"/>
    <w:rsid w:val="00B118A4"/>
    <w:rsid w:val="00B11B6C"/>
    <w:rsid w:val="00B1261C"/>
    <w:rsid w:val="00B15EAA"/>
    <w:rsid w:val="00B16623"/>
    <w:rsid w:val="00B168A0"/>
    <w:rsid w:val="00B2465F"/>
    <w:rsid w:val="00B26E87"/>
    <w:rsid w:val="00B273CF"/>
    <w:rsid w:val="00B2746F"/>
    <w:rsid w:val="00B275AA"/>
    <w:rsid w:val="00B278DE"/>
    <w:rsid w:val="00B310BC"/>
    <w:rsid w:val="00B3113C"/>
    <w:rsid w:val="00B34634"/>
    <w:rsid w:val="00B35285"/>
    <w:rsid w:val="00B352C2"/>
    <w:rsid w:val="00B360EB"/>
    <w:rsid w:val="00B36A04"/>
    <w:rsid w:val="00B374AC"/>
    <w:rsid w:val="00B37D00"/>
    <w:rsid w:val="00B4027B"/>
    <w:rsid w:val="00B406AC"/>
    <w:rsid w:val="00B4161B"/>
    <w:rsid w:val="00B423C6"/>
    <w:rsid w:val="00B43BB8"/>
    <w:rsid w:val="00B449DA"/>
    <w:rsid w:val="00B44F21"/>
    <w:rsid w:val="00B44F42"/>
    <w:rsid w:val="00B45823"/>
    <w:rsid w:val="00B47478"/>
    <w:rsid w:val="00B4797A"/>
    <w:rsid w:val="00B51A40"/>
    <w:rsid w:val="00B54190"/>
    <w:rsid w:val="00B5522F"/>
    <w:rsid w:val="00B55536"/>
    <w:rsid w:val="00B608FB"/>
    <w:rsid w:val="00B60AE5"/>
    <w:rsid w:val="00B60EA0"/>
    <w:rsid w:val="00B60F92"/>
    <w:rsid w:val="00B61EBE"/>
    <w:rsid w:val="00B630F5"/>
    <w:rsid w:val="00B67009"/>
    <w:rsid w:val="00B719FC"/>
    <w:rsid w:val="00B733F2"/>
    <w:rsid w:val="00B74C17"/>
    <w:rsid w:val="00B77C7E"/>
    <w:rsid w:val="00B811CD"/>
    <w:rsid w:val="00B8147B"/>
    <w:rsid w:val="00B82C56"/>
    <w:rsid w:val="00B84495"/>
    <w:rsid w:val="00B84FE2"/>
    <w:rsid w:val="00B8747A"/>
    <w:rsid w:val="00B87997"/>
    <w:rsid w:val="00B90392"/>
    <w:rsid w:val="00B903E4"/>
    <w:rsid w:val="00B90FED"/>
    <w:rsid w:val="00B938C2"/>
    <w:rsid w:val="00B94022"/>
    <w:rsid w:val="00B953A5"/>
    <w:rsid w:val="00B95B66"/>
    <w:rsid w:val="00B972E3"/>
    <w:rsid w:val="00BA0248"/>
    <w:rsid w:val="00BA1192"/>
    <w:rsid w:val="00BA125B"/>
    <w:rsid w:val="00BA15F0"/>
    <w:rsid w:val="00BA1CF1"/>
    <w:rsid w:val="00BA28E9"/>
    <w:rsid w:val="00BA3E88"/>
    <w:rsid w:val="00BA4935"/>
    <w:rsid w:val="00BA7405"/>
    <w:rsid w:val="00BA78B9"/>
    <w:rsid w:val="00BB2E66"/>
    <w:rsid w:val="00BB7A29"/>
    <w:rsid w:val="00BC0496"/>
    <w:rsid w:val="00BC1E11"/>
    <w:rsid w:val="00BC2055"/>
    <w:rsid w:val="00BC289E"/>
    <w:rsid w:val="00BC4CF1"/>
    <w:rsid w:val="00BC596E"/>
    <w:rsid w:val="00BC7A71"/>
    <w:rsid w:val="00BC7EC0"/>
    <w:rsid w:val="00BD21C1"/>
    <w:rsid w:val="00BD37A9"/>
    <w:rsid w:val="00BD425C"/>
    <w:rsid w:val="00BD47B7"/>
    <w:rsid w:val="00BD572F"/>
    <w:rsid w:val="00BD6474"/>
    <w:rsid w:val="00BD6EF5"/>
    <w:rsid w:val="00BD7240"/>
    <w:rsid w:val="00BD752F"/>
    <w:rsid w:val="00BD7AD1"/>
    <w:rsid w:val="00BE2F06"/>
    <w:rsid w:val="00BE4EC4"/>
    <w:rsid w:val="00BE61CD"/>
    <w:rsid w:val="00BE6481"/>
    <w:rsid w:val="00BE74A1"/>
    <w:rsid w:val="00BE75B3"/>
    <w:rsid w:val="00BF015D"/>
    <w:rsid w:val="00BF4256"/>
    <w:rsid w:val="00BF426E"/>
    <w:rsid w:val="00BF4939"/>
    <w:rsid w:val="00BF676F"/>
    <w:rsid w:val="00C007C8"/>
    <w:rsid w:val="00C00D60"/>
    <w:rsid w:val="00C02FFF"/>
    <w:rsid w:val="00C03457"/>
    <w:rsid w:val="00C04F2B"/>
    <w:rsid w:val="00C07316"/>
    <w:rsid w:val="00C11644"/>
    <w:rsid w:val="00C12578"/>
    <w:rsid w:val="00C150C8"/>
    <w:rsid w:val="00C16AD6"/>
    <w:rsid w:val="00C17627"/>
    <w:rsid w:val="00C243DF"/>
    <w:rsid w:val="00C254E4"/>
    <w:rsid w:val="00C269B3"/>
    <w:rsid w:val="00C31F4A"/>
    <w:rsid w:val="00C32371"/>
    <w:rsid w:val="00C3247A"/>
    <w:rsid w:val="00C33C1E"/>
    <w:rsid w:val="00C354BA"/>
    <w:rsid w:val="00C358DE"/>
    <w:rsid w:val="00C35A01"/>
    <w:rsid w:val="00C374B6"/>
    <w:rsid w:val="00C41ED6"/>
    <w:rsid w:val="00C426C0"/>
    <w:rsid w:val="00C433D9"/>
    <w:rsid w:val="00C43690"/>
    <w:rsid w:val="00C43D7C"/>
    <w:rsid w:val="00C44C44"/>
    <w:rsid w:val="00C459DF"/>
    <w:rsid w:val="00C46E98"/>
    <w:rsid w:val="00C47BE2"/>
    <w:rsid w:val="00C5086E"/>
    <w:rsid w:val="00C519AE"/>
    <w:rsid w:val="00C53DB6"/>
    <w:rsid w:val="00C5430C"/>
    <w:rsid w:val="00C54783"/>
    <w:rsid w:val="00C55D32"/>
    <w:rsid w:val="00C57A16"/>
    <w:rsid w:val="00C57AFB"/>
    <w:rsid w:val="00C607C1"/>
    <w:rsid w:val="00C60D8F"/>
    <w:rsid w:val="00C61126"/>
    <w:rsid w:val="00C61146"/>
    <w:rsid w:val="00C62504"/>
    <w:rsid w:val="00C62559"/>
    <w:rsid w:val="00C64087"/>
    <w:rsid w:val="00C64D2E"/>
    <w:rsid w:val="00C70995"/>
    <w:rsid w:val="00C71278"/>
    <w:rsid w:val="00C75E3C"/>
    <w:rsid w:val="00C7705E"/>
    <w:rsid w:val="00C8079E"/>
    <w:rsid w:val="00C845A6"/>
    <w:rsid w:val="00C84CF0"/>
    <w:rsid w:val="00C9223A"/>
    <w:rsid w:val="00C92E4F"/>
    <w:rsid w:val="00C93547"/>
    <w:rsid w:val="00C93C38"/>
    <w:rsid w:val="00C93F3B"/>
    <w:rsid w:val="00C95506"/>
    <w:rsid w:val="00C96852"/>
    <w:rsid w:val="00C9690D"/>
    <w:rsid w:val="00CA22A8"/>
    <w:rsid w:val="00CA2907"/>
    <w:rsid w:val="00CA3171"/>
    <w:rsid w:val="00CA63FD"/>
    <w:rsid w:val="00CA6C01"/>
    <w:rsid w:val="00CA6DF5"/>
    <w:rsid w:val="00CA79FA"/>
    <w:rsid w:val="00CB1DFF"/>
    <w:rsid w:val="00CB4C36"/>
    <w:rsid w:val="00CB6DF2"/>
    <w:rsid w:val="00CB6EA4"/>
    <w:rsid w:val="00CB7DC0"/>
    <w:rsid w:val="00CC0BDB"/>
    <w:rsid w:val="00CC0CCA"/>
    <w:rsid w:val="00CC3782"/>
    <w:rsid w:val="00CC5840"/>
    <w:rsid w:val="00CC5E73"/>
    <w:rsid w:val="00CC64AC"/>
    <w:rsid w:val="00CC691B"/>
    <w:rsid w:val="00CD2E26"/>
    <w:rsid w:val="00CD4B3B"/>
    <w:rsid w:val="00CD4F26"/>
    <w:rsid w:val="00CD5343"/>
    <w:rsid w:val="00CD7E61"/>
    <w:rsid w:val="00CE0D53"/>
    <w:rsid w:val="00CE1AF7"/>
    <w:rsid w:val="00CE33F0"/>
    <w:rsid w:val="00CE353C"/>
    <w:rsid w:val="00CE35B0"/>
    <w:rsid w:val="00CE3D90"/>
    <w:rsid w:val="00CE3DDD"/>
    <w:rsid w:val="00CE4767"/>
    <w:rsid w:val="00CE57A0"/>
    <w:rsid w:val="00CE5FD0"/>
    <w:rsid w:val="00CE6F67"/>
    <w:rsid w:val="00CF0408"/>
    <w:rsid w:val="00CF3902"/>
    <w:rsid w:val="00CF45A6"/>
    <w:rsid w:val="00CF60EB"/>
    <w:rsid w:val="00CF6186"/>
    <w:rsid w:val="00CF64D1"/>
    <w:rsid w:val="00CF674E"/>
    <w:rsid w:val="00CF694C"/>
    <w:rsid w:val="00D00959"/>
    <w:rsid w:val="00D00DB9"/>
    <w:rsid w:val="00D00DF8"/>
    <w:rsid w:val="00D016B8"/>
    <w:rsid w:val="00D020E5"/>
    <w:rsid w:val="00D02E12"/>
    <w:rsid w:val="00D03956"/>
    <w:rsid w:val="00D04F0C"/>
    <w:rsid w:val="00D05776"/>
    <w:rsid w:val="00D05A8A"/>
    <w:rsid w:val="00D05B15"/>
    <w:rsid w:val="00D063A1"/>
    <w:rsid w:val="00D0696E"/>
    <w:rsid w:val="00D078E0"/>
    <w:rsid w:val="00D10625"/>
    <w:rsid w:val="00D110CC"/>
    <w:rsid w:val="00D113A3"/>
    <w:rsid w:val="00D1153F"/>
    <w:rsid w:val="00D137D5"/>
    <w:rsid w:val="00D14D2C"/>
    <w:rsid w:val="00D1710F"/>
    <w:rsid w:val="00D177F2"/>
    <w:rsid w:val="00D17F02"/>
    <w:rsid w:val="00D20999"/>
    <w:rsid w:val="00D20CBE"/>
    <w:rsid w:val="00D20F65"/>
    <w:rsid w:val="00D2218E"/>
    <w:rsid w:val="00D22C75"/>
    <w:rsid w:val="00D22E7C"/>
    <w:rsid w:val="00D23932"/>
    <w:rsid w:val="00D24E0A"/>
    <w:rsid w:val="00D27009"/>
    <w:rsid w:val="00D31AB3"/>
    <w:rsid w:val="00D32727"/>
    <w:rsid w:val="00D32E03"/>
    <w:rsid w:val="00D34788"/>
    <w:rsid w:val="00D36E39"/>
    <w:rsid w:val="00D37459"/>
    <w:rsid w:val="00D374A0"/>
    <w:rsid w:val="00D376D3"/>
    <w:rsid w:val="00D44B2B"/>
    <w:rsid w:val="00D44C62"/>
    <w:rsid w:val="00D4588E"/>
    <w:rsid w:val="00D4618D"/>
    <w:rsid w:val="00D461A2"/>
    <w:rsid w:val="00D504BA"/>
    <w:rsid w:val="00D51877"/>
    <w:rsid w:val="00D55759"/>
    <w:rsid w:val="00D573D2"/>
    <w:rsid w:val="00D57E9F"/>
    <w:rsid w:val="00D603B6"/>
    <w:rsid w:val="00D6339B"/>
    <w:rsid w:val="00D643DA"/>
    <w:rsid w:val="00D64432"/>
    <w:rsid w:val="00D6764D"/>
    <w:rsid w:val="00D72BBC"/>
    <w:rsid w:val="00D73067"/>
    <w:rsid w:val="00D74940"/>
    <w:rsid w:val="00D75496"/>
    <w:rsid w:val="00D75643"/>
    <w:rsid w:val="00D76AF0"/>
    <w:rsid w:val="00D77A11"/>
    <w:rsid w:val="00D803B8"/>
    <w:rsid w:val="00D80F39"/>
    <w:rsid w:val="00D823DC"/>
    <w:rsid w:val="00D83DFC"/>
    <w:rsid w:val="00D85510"/>
    <w:rsid w:val="00D8582D"/>
    <w:rsid w:val="00D85E69"/>
    <w:rsid w:val="00D8639B"/>
    <w:rsid w:val="00D90535"/>
    <w:rsid w:val="00D90E68"/>
    <w:rsid w:val="00D90EFA"/>
    <w:rsid w:val="00D92434"/>
    <w:rsid w:val="00D92DC1"/>
    <w:rsid w:val="00D933FF"/>
    <w:rsid w:val="00D94E20"/>
    <w:rsid w:val="00D961AC"/>
    <w:rsid w:val="00D97588"/>
    <w:rsid w:val="00D97FD2"/>
    <w:rsid w:val="00DA0E85"/>
    <w:rsid w:val="00DA2878"/>
    <w:rsid w:val="00DA31DF"/>
    <w:rsid w:val="00DA36AF"/>
    <w:rsid w:val="00DA4614"/>
    <w:rsid w:val="00DA4C97"/>
    <w:rsid w:val="00DA7E4F"/>
    <w:rsid w:val="00DB1CE0"/>
    <w:rsid w:val="00DB32A5"/>
    <w:rsid w:val="00DB442E"/>
    <w:rsid w:val="00DB4FCA"/>
    <w:rsid w:val="00DB6413"/>
    <w:rsid w:val="00DB65FD"/>
    <w:rsid w:val="00DB683E"/>
    <w:rsid w:val="00DB74F1"/>
    <w:rsid w:val="00DC0382"/>
    <w:rsid w:val="00DC1329"/>
    <w:rsid w:val="00DC1641"/>
    <w:rsid w:val="00DC2D06"/>
    <w:rsid w:val="00DC3832"/>
    <w:rsid w:val="00DC3F18"/>
    <w:rsid w:val="00DC5E7E"/>
    <w:rsid w:val="00DC6C9E"/>
    <w:rsid w:val="00DC6E09"/>
    <w:rsid w:val="00DC710B"/>
    <w:rsid w:val="00DD0C6E"/>
    <w:rsid w:val="00DD107D"/>
    <w:rsid w:val="00DD1A76"/>
    <w:rsid w:val="00DD1BD2"/>
    <w:rsid w:val="00DD2043"/>
    <w:rsid w:val="00DD358F"/>
    <w:rsid w:val="00DD4265"/>
    <w:rsid w:val="00DD4560"/>
    <w:rsid w:val="00DD478B"/>
    <w:rsid w:val="00DD5690"/>
    <w:rsid w:val="00DD6DDF"/>
    <w:rsid w:val="00DD77AE"/>
    <w:rsid w:val="00DE0FC2"/>
    <w:rsid w:val="00DE3712"/>
    <w:rsid w:val="00DE4CB4"/>
    <w:rsid w:val="00DE4E69"/>
    <w:rsid w:val="00DE5A99"/>
    <w:rsid w:val="00DE6976"/>
    <w:rsid w:val="00DE7162"/>
    <w:rsid w:val="00DF06D9"/>
    <w:rsid w:val="00DF07B1"/>
    <w:rsid w:val="00DF1440"/>
    <w:rsid w:val="00DF22BF"/>
    <w:rsid w:val="00DF27BF"/>
    <w:rsid w:val="00DF42CA"/>
    <w:rsid w:val="00DF4EA5"/>
    <w:rsid w:val="00DF657C"/>
    <w:rsid w:val="00DF71DA"/>
    <w:rsid w:val="00DF7432"/>
    <w:rsid w:val="00E0039E"/>
    <w:rsid w:val="00E005B2"/>
    <w:rsid w:val="00E01DE1"/>
    <w:rsid w:val="00E0332F"/>
    <w:rsid w:val="00E03EDE"/>
    <w:rsid w:val="00E03F3D"/>
    <w:rsid w:val="00E04052"/>
    <w:rsid w:val="00E065EE"/>
    <w:rsid w:val="00E10652"/>
    <w:rsid w:val="00E13699"/>
    <w:rsid w:val="00E13E82"/>
    <w:rsid w:val="00E154A6"/>
    <w:rsid w:val="00E15AD9"/>
    <w:rsid w:val="00E16518"/>
    <w:rsid w:val="00E17104"/>
    <w:rsid w:val="00E17210"/>
    <w:rsid w:val="00E17754"/>
    <w:rsid w:val="00E17E89"/>
    <w:rsid w:val="00E17F49"/>
    <w:rsid w:val="00E205CF"/>
    <w:rsid w:val="00E20B32"/>
    <w:rsid w:val="00E20F3C"/>
    <w:rsid w:val="00E234DA"/>
    <w:rsid w:val="00E24ECE"/>
    <w:rsid w:val="00E2510D"/>
    <w:rsid w:val="00E26A22"/>
    <w:rsid w:val="00E26AB5"/>
    <w:rsid w:val="00E271AD"/>
    <w:rsid w:val="00E30245"/>
    <w:rsid w:val="00E30E5E"/>
    <w:rsid w:val="00E3167C"/>
    <w:rsid w:val="00E33E8C"/>
    <w:rsid w:val="00E34923"/>
    <w:rsid w:val="00E35A3C"/>
    <w:rsid w:val="00E36BDE"/>
    <w:rsid w:val="00E36F51"/>
    <w:rsid w:val="00E375DC"/>
    <w:rsid w:val="00E40426"/>
    <w:rsid w:val="00E40925"/>
    <w:rsid w:val="00E41267"/>
    <w:rsid w:val="00E4415C"/>
    <w:rsid w:val="00E44CD8"/>
    <w:rsid w:val="00E455D6"/>
    <w:rsid w:val="00E45F41"/>
    <w:rsid w:val="00E46D1A"/>
    <w:rsid w:val="00E47409"/>
    <w:rsid w:val="00E50666"/>
    <w:rsid w:val="00E53176"/>
    <w:rsid w:val="00E532EA"/>
    <w:rsid w:val="00E552CE"/>
    <w:rsid w:val="00E55A9E"/>
    <w:rsid w:val="00E56864"/>
    <w:rsid w:val="00E5688A"/>
    <w:rsid w:val="00E56E42"/>
    <w:rsid w:val="00E60885"/>
    <w:rsid w:val="00E60F25"/>
    <w:rsid w:val="00E61BE8"/>
    <w:rsid w:val="00E64697"/>
    <w:rsid w:val="00E65C0F"/>
    <w:rsid w:val="00E6661D"/>
    <w:rsid w:val="00E668ED"/>
    <w:rsid w:val="00E66A17"/>
    <w:rsid w:val="00E714C0"/>
    <w:rsid w:val="00E714DA"/>
    <w:rsid w:val="00E73A83"/>
    <w:rsid w:val="00E74039"/>
    <w:rsid w:val="00E75762"/>
    <w:rsid w:val="00E75FFD"/>
    <w:rsid w:val="00E7648F"/>
    <w:rsid w:val="00E76851"/>
    <w:rsid w:val="00E76A3D"/>
    <w:rsid w:val="00E7742C"/>
    <w:rsid w:val="00E77D52"/>
    <w:rsid w:val="00E8036B"/>
    <w:rsid w:val="00E80895"/>
    <w:rsid w:val="00E8120A"/>
    <w:rsid w:val="00E81599"/>
    <w:rsid w:val="00E81EB5"/>
    <w:rsid w:val="00E82246"/>
    <w:rsid w:val="00E837B7"/>
    <w:rsid w:val="00E8395A"/>
    <w:rsid w:val="00E83B01"/>
    <w:rsid w:val="00E83B9E"/>
    <w:rsid w:val="00E846EA"/>
    <w:rsid w:val="00E858E2"/>
    <w:rsid w:val="00E85D5C"/>
    <w:rsid w:val="00E8658C"/>
    <w:rsid w:val="00E866F9"/>
    <w:rsid w:val="00E9004C"/>
    <w:rsid w:val="00E90A27"/>
    <w:rsid w:val="00E93C5F"/>
    <w:rsid w:val="00E941E1"/>
    <w:rsid w:val="00E94FBE"/>
    <w:rsid w:val="00E9691F"/>
    <w:rsid w:val="00E96A45"/>
    <w:rsid w:val="00E96E68"/>
    <w:rsid w:val="00E972E7"/>
    <w:rsid w:val="00EA13EF"/>
    <w:rsid w:val="00EA22F5"/>
    <w:rsid w:val="00EA345F"/>
    <w:rsid w:val="00EA3A94"/>
    <w:rsid w:val="00EA43E4"/>
    <w:rsid w:val="00EA48D9"/>
    <w:rsid w:val="00EA56EF"/>
    <w:rsid w:val="00EA5713"/>
    <w:rsid w:val="00EB07DA"/>
    <w:rsid w:val="00EB0BEA"/>
    <w:rsid w:val="00EB10E8"/>
    <w:rsid w:val="00EB144B"/>
    <w:rsid w:val="00EB2FEB"/>
    <w:rsid w:val="00EB4576"/>
    <w:rsid w:val="00EB494D"/>
    <w:rsid w:val="00EB4A0E"/>
    <w:rsid w:val="00EB5880"/>
    <w:rsid w:val="00EB6663"/>
    <w:rsid w:val="00EB7121"/>
    <w:rsid w:val="00EB7921"/>
    <w:rsid w:val="00EB7E05"/>
    <w:rsid w:val="00EC01C8"/>
    <w:rsid w:val="00EC09B2"/>
    <w:rsid w:val="00EC2647"/>
    <w:rsid w:val="00EC26F7"/>
    <w:rsid w:val="00EC2B05"/>
    <w:rsid w:val="00EC32AB"/>
    <w:rsid w:val="00EC3463"/>
    <w:rsid w:val="00EC4EC2"/>
    <w:rsid w:val="00EC5B18"/>
    <w:rsid w:val="00EC5C8B"/>
    <w:rsid w:val="00EC6C5D"/>
    <w:rsid w:val="00ED4227"/>
    <w:rsid w:val="00ED5992"/>
    <w:rsid w:val="00ED77CA"/>
    <w:rsid w:val="00EE06CF"/>
    <w:rsid w:val="00EE580C"/>
    <w:rsid w:val="00EE5A65"/>
    <w:rsid w:val="00EE6C9F"/>
    <w:rsid w:val="00EE7B6E"/>
    <w:rsid w:val="00EF03EC"/>
    <w:rsid w:val="00EF0EFC"/>
    <w:rsid w:val="00EF110B"/>
    <w:rsid w:val="00EF334E"/>
    <w:rsid w:val="00EF67A4"/>
    <w:rsid w:val="00F02F2D"/>
    <w:rsid w:val="00F0399C"/>
    <w:rsid w:val="00F03F9C"/>
    <w:rsid w:val="00F048E6"/>
    <w:rsid w:val="00F06D9F"/>
    <w:rsid w:val="00F06F93"/>
    <w:rsid w:val="00F1015D"/>
    <w:rsid w:val="00F10CB0"/>
    <w:rsid w:val="00F1130E"/>
    <w:rsid w:val="00F128BC"/>
    <w:rsid w:val="00F13677"/>
    <w:rsid w:val="00F1387A"/>
    <w:rsid w:val="00F14043"/>
    <w:rsid w:val="00F202D5"/>
    <w:rsid w:val="00F22D55"/>
    <w:rsid w:val="00F22E2A"/>
    <w:rsid w:val="00F23FC3"/>
    <w:rsid w:val="00F2411C"/>
    <w:rsid w:val="00F24C31"/>
    <w:rsid w:val="00F27B6B"/>
    <w:rsid w:val="00F30310"/>
    <w:rsid w:val="00F30950"/>
    <w:rsid w:val="00F3477C"/>
    <w:rsid w:val="00F348F5"/>
    <w:rsid w:val="00F35508"/>
    <w:rsid w:val="00F356FA"/>
    <w:rsid w:val="00F36FD4"/>
    <w:rsid w:val="00F404A3"/>
    <w:rsid w:val="00F40C46"/>
    <w:rsid w:val="00F416AE"/>
    <w:rsid w:val="00F42728"/>
    <w:rsid w:val="00F4404B"/>
    <w:rsid w:val="00F441B0"/>
    <w:rsid w:val="00F515D4"/>
    <w:rsid w:val="00F51721"/>
    <w:rsid w:val="00F52C36"/>
    <w:rsid w:val="00F52EA8"/>
    <w:rsid w:val="00F53DE6"/>
    <w:rsid w:val="00F550CE"/>
    <w:rsid w:val="00F56F56"/>
    <w:rsid w:val="00F57D05"/>
    <w:rsid w:val="00F641CA"/>
    <w:rsid w:val="00F65DAE"/>
    <w:rsid w:val="00F665B1"/>
    <w:rsid w:val="00F66771"/>
    <w:rsid w:val="00F715DC"/>
    <w:rsid w:val="00F72585"/>
    <w:rsid w:val="00F72650"/>
    <w:rsid w:val="00F728A2"/>
    <w:rsid w:val="00F72AB7"/>
    <w:rsid w:val="00F72DB4"/>
    <w:rsid w:val="00F73072"/>
    <w:rsid w:val="00F736B8"/>
    <w:rsid w:val="00F74062"/>
    <w:rsid w:val="00F74936"/>
    <w:rsid w:val="00F74BBD"/>
    <w:rsid w:val="00F76022"/>
    <w:rsid w:val="00F763A0"/>
    <w:rsid w:val="00F81AB2"/>
    <w:rsid w:val="00F83476"/>
    <w:rsid w:val="00F83D4F"/>
    <w:rsid w:val="00F85BF0"/>
    <w:rsid w:val="00F85D56"/>
    <w:rsid w:val="00F9199E"/>
    <w:rsid w:val="00F921E4"/>
    <w:rsid w:val="00F92279"/>
    <w:rsid w:val="00F93D90"/>
    <w:rsid w:val="00F947C9"/>
    <w:rsid w:val="00F96BC3"/>
    <w:rsid w:val="00F97771"/>
    <w:rsid w:val="00FA0EC1"/>
    <w:rsid w:val="00FA171D"/>
    <w:rsid w:val="00FA19B2"/>
    <w:rsid w:val="00FA21AD"/>
    <w:rsid w:val="00FA35F0"/>
    <w:rsid w:val="00FA3690"/>
    <w:rsid w:val="00FA64D4"/>
    <w:rsid w:val="00FA7027"/>
    <w:rsid w:val="00FB1436"/>
    <w:rsid w:val="00FB236F"/>
    <w:rsid w:val="00FB2ACF"/>
    <w:rsid w:val="00FB2B8E"/>
    <w:rsid w:val="00FB41C7"/>
    <w:rsid w:val="00FB5959"/>
    <w:rsid w:val="00FB6D49"/>
    <w:rsid w:val="00FB7213"/>
    <w:rsid w:val="00FB731F"/>
    <w:rsid w:val="00FC2FDF"/>
    <w:rsid w:val="00FC30F0"/>
    <w:rsid w:val="00FC4953"/>
    <w:rsid w:val="00FC53F6"/>
    <w:rsid w:val="00FC5904"/>
    <w:rsid w:val="00FD3295"/>
    <w:rsid w:val="00FD34C0"/>
    <w:rsid w:val="00FD4935"/>
    <w:rsid w:val="00FD62AF"/>
    <w:rsid w:val="00FE0ABA"/>
    <w:rsid w:val="00FE1B30"/>
    <w:rsid w:val="00FE42D6"/>
    <w:rsid w:val="00FE5BD9"/>
    <w:rsid w:val="00FE6829"/>
    <w:rsid w:val="00FE7FDD"/>
    <w:rsid w:val="00FF0E9B"/>
    <w:rsid w:val="00FF1DE2"/>
    <w:rsid w:val="00FF2BDF"/>
    <w:rsid w:val="00FF31F4"/>
    <w:rsid w:val="00FF4B8C"/>
    <w:rsid w:val="00FF4BCF"/>
    <w:rsid w:val="00FF79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46F71C"/>
  <w15:docId w15:val="{9A0AB8A0-301A-4D9A-80E2-CDF9DEC7F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cs-CZ" w:eastAsia="en-US" w:bidi="ar-SA"/>
      </w:rPr>
    </w:rPrDefault>
    <w:pPrDefault>
      <w:pPr>
        <w:spacing w:before="120" w:after="120"/>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7B7"/>
    <w:pPr>
      <w:tabs>
        <w:tab w:val="center" w:pos="4536"/>
        <w:tab w:val="right" w:pos="9072"/>
      </w:tabs>
      <w:spacing w:after="0"/>
    </w:pPr>
  </w:style>
  <w:style w:type="character" w:customStyle="1" w:styleId="HeaderChar">
    <w:name w:val="Header Char"/>
    <w:basedOn w:val="DefaultParagraphFont"/>
    <w:link w:val="Header"/>
    <w:uiPriority w:val="99"/>
    <w:rsid w:val="00E837B7"/>
  </w:style>
  <w:style w:type="paragraph" w:styleId="Footer">
    <w:name w:val="footer"/>
    <w:basedOn w:val="Normal"/>
    <w:link w:val="FooterChar"/>
    <w:uiPriority w:val="99"/>
    <w:unhideWhenUsed/>
    <w:rsid w:val="00E837B7"/>
    <w:pPr>
      <w:tabs>
        <w:tab w:val="center" w:pos="4536"/>
        <w:tab w:val="right" w:pos="9072"/>
      </w:tabs>
      <w:spacing w:after="0"/>
    </w:pPr>
  </w:style>
  <w:style w:type="character" w:customStyle="1" w:styleId="FooterChar">
    <w:name w:val="Footer Char"/>
    <w:basedOn w:val="DefaultParagraphFont"/>
    <w:link w:val="Footer"/>
    <w:uiPriority w:val="99"/>
    <w:rsid w:val="00E837B7"/>
  </w:style>
  <w:style w:type="paragraph" w:styleId="BalloonText">
    <w:name w:val="Balloon Text"/>
    <w:basedOn w:val="Normal"/>
    <w:link w:val="BalloonTextChar"/>
    <w:uiPriority w:val="99"/>
    <w:semiHidden/>
    <w:unhideWhenUsed/>
    <w:rsid w:val="00E837B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7B7"/>
    <w:rPr>
      <w:rFonts w:ascii="Tahoma" w:hAnsi="Tahoma" w:cs="Tahoma"/>
      <w:sz w:val="16"/>
      <w:szCs w:val="16"/>
    </w:rPr>
  </w:style>
  <w:style w:type="character" w:styleId="PageNumber">
    <w:name w:val="page number"/>
    <w:basedOn w:val="DefaultParagraphFont"/>
    <w:rsid w:val="00E837B7"/>
  </w:style>
  <w:style w:type="paragraph" w:styleId="BodyText">
    <w:name w:val="Body Text"/>
    <w:aliases w:val="subtitle2,body text"/>
    <w:basedOn w:val="Normal"/>
    <w:link w:val="BodyTextChar"/>
    <w:rsid w:val="00FE6829"/>
    <w:pPr>
      <w:spacing w:after="113"/>
    </w:pPr>
    <w:rPr>
      <w:rFonts w:ascii="Times New Roman" w:eastAsia="Times New Roman" w:hAnsi="Times New Roman" w:cs="Times New Roman"/>
      <w:color w:val="000000"/>
      <w:sz w:val="24"/>
      <w:szCs w:val="20"/>
      <w:lang w:eastAsia="cs-CZ"/>
    </w:rPr>
  </w:style>
  <w:style w:type="character" w:customStyle="1" w:styleId="BodyTextChar">
    <w:name w:val="Body Text Char"/>
    <w:aliases w:val="subtitle2 Char,body text Char"/>
    <w:basedOn w:val="DefaultParagraphFont"/>
    <w:link w:val="BodyText"/>
    <w:rsid w:val="00FE6829"/>
    <w:rPr>
      <w:rFonts w:ascii="Times New Roman" w:eastAsia="Times New Roman" w:hAnsi="Times New Roman" w:cs="Times New Roman"/>
      <w:color w:val="000000"/>
      <w:sz w:val="24"/>
      <w:szCs w:val="20"/>
      <w:lang w:eastAsia="cs-CZ"/>
    </w:rPr>
  </w:style>
  <w:style w:type="table" w:styleId="TableGrid">
    <w:name w:val="Table Grid"/>
    <w:basedOn w:val="TableNormal"/>
    <w:rsid w:val="00FE6829"/>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559E"/>
    <w:pPr>
      <w:ind w:left="720"/>
      <w:contextualSpacing/>
    </w:pPr>
  </w:style>
  <w:style w:type="numbering" w:customStyle="1" w:styleId="Smlouvy">
    <w:name w:val="Smlouvy"/>
    <w:uiPriority w:val="99"/>
    <w:rsid w:val="0024072D"/>
    <w:pPr>
      <w:numPr>
        <w:numId w:val="12"/>
      </w:numPr>
    </w:pPr>
  </w:style>
  <w:style w:type="table" w:customStyle="1" w:styleId="Kalend1">
    <w:name w:val="Kalendář 1"/>
    <w:basedOn w:val="TableNormal"/>
    <w:uiPriority w:val="99"/>
    <w:qFormat/>
    <w:rsid w:val="00DA36AF"/>
    <w:pPr>
      <w:spacing w:before="0" w:after="0"/>
      <w:ind w:left="0" w:firstLine="0"/>
      <w:jc w:val="left"/>
    </w:pPr>
    <w:rPr>
      <w:rFonts w:asciiTheme="minorHAnsi" w:eastAsiaTheme="minorEastAsia" w:hAnsiTheme="minorHAnsi"/>
      <w:lang w:eastAsia="cs-CZ"/>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Hyperlink">
    <w:name w:val="Hyperlink"/>
    <w:basedOn w:val="DefaultParagraphFont"/>
    <w:uiPriority w:val="99"/>
    <w:unhideWhenUsed/>
    <w:rsid w:val="0045430C"/>
    <w:rPr>
      <w:color w:val="0000FF" w:themeColor="hyperlink"/>
      <w:u w:val="single"/>
    </w:rPr>
  </w:style>
  <w:style w:type="character" w:styleId="CommentReference">
    <w:name w:val="annotation reference"/>
    <w:basedOn w:val="DefaultParagraphFont"/>
    <w:uiPriority w:val="99"/>
    <w:semiHidden/>
    <w:unhideWhenUsed/>
    <w:rsid w:val="00D00959"/>
    <w:rPr>
      <w:sz w:val="16"/>
      <w:szCs w:val="16"/>
    </w:rPr>
  </w:style>
  <w:style w:type="paragraph" w:styleId="CommentText">
    <w:name w:val="annotation text"/>
    <w:basedOn w:val="Normal"/>
    <w:link w:val="CommentTextChar"/>
    <w:uiPriority w:val="99"/>
    <w:unhideWhenUsed/>
    <w:rsid w:val="00D00959"/>
    <w:rPr>
      <w:sz w:val="20"/>
      <w:szCs w:val="20"/>
    </w:rPr>
  </w:style>
  <w:style w:type="character" w:customStyle="1" w:styleId="CommentTextChar">
    <w:name w:val="Comment Text Char"/>
    <w:basedOn w:val="DefaultParagraphFont"/>
    <w:link w:val="CommentText"/>
    <w:uiPriority w:val="99"/>
    <w:rsid w:val="00D00959"/>
    <w:rPr>
      <w:sz w:val="20"/>
      <w:szCs w:val="20"/>
    </w:rPr>
  </w:style>
  <w:style w:type="paragraph" w:styleId="CommentSubject">
    <w:name w:val="annotation subject"/>
    <w:basedOn w:val="CommentText"/>
    <w:next w:val="CommentText"/>
    <w:link w:val="CommentSubjectChar"/>
    <w:uiPriority w:val="99"/>
    <w:semiHidden/>
    <w:unhideWhenUsed/>
    <w:rsid w:val="00D00959"/>
    <w:rPr>
      <w:b/>
      <w:bCs/>
    </w:rPr>
  </w:style>
  <w:style w:type="character" w:customStyle="1" w:styleId="CommentSubjectChar">
    <w:name w:val="Comment Subject Char"/>
    <w:basedOn w:val="CommentTextChar"/>
    <w:link w:val="CommentSubject"/>
    <w:uiPriority w:val="99"/>
    <w:semiHidden/>
    <w:rsid w:val="00D00959"/>
    <w:rPr>
      <w:b/>
      <w:bCs/>
      <w:sz w:val="20"/>
      <w:szCs w:val="20"/>
    </w:rPr>
  </w:style>
  <w:style w:type="paragraph" w:styleId="Revision">
    <w:name w:val="Revision"/>
    <w:hidden/>
    <w:uiPriority w:val="99"/>
    <w:semiHidden/>
    <w:rsid w:val="00307379"/>
    <w:pPr>
      <w:spacing w:before="0" w:after="0"/>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HI Document" ma:contentTypeID="0x010100662C79DA35A2284584E29B1E84C9C8C7007FE6AD4B8DB5FD469C2F9CD2C458D942" ma:contentTypeVersion="40" ma:contentTypeDescription="Create a new document." ma:contentTypeScope="" ma:versionID="3fee3601b548596251167662d7b233e1">
  <xsd:schema xmlns:xsd="http://www.w3.org/2001/XMLSchema" xmlns:xs="http://www.w3.org/2001/XMLSchema" xmlns:p="http://schemas.microsoft.com/office/2006/metadata/properties" xmlns:ns2="4b14a764-b638-4c88-a675-ff68c7753bd6" xmlns:ns3="4b14a764-b638-4c88-a675-ff68c7753bd6" xmlns:ns4="806126d7-571c-49c8-ac5f-29d230d8e805" targetNamespace="http://schemas.microsoft.com/office/2006/metadata/properties" ma:root="true" ma:fieldsID="5716de9ee4b3727ebf9d9cb7abe7549c" ns3:_="" ns4:_="">
    <xsd:import namespace="4b14a764-b638-4c88-a675-ff68c7753bd6"/>
    <xsd:import namespace="4b14a764-b638-4c88-a675-ff68c7753bd6"/>
    <xsd:import namespace="806126d7-571c-49c8-ac5f-29d230d8e805"/>
    <xsd:element name="properties">
      <xsd:complexType>
        <xsd:sequence>
          <xsd:element name="documentManagement">
            <xsd:complexType>
              <xsd:all>
                <xsd:element ref="ns2:TaxCatchAll" minOccurs="0"/>
                <xsd:element ref="ns2:TaxCatchAllLabel" minOccurs="0"/>
                <xsd:element ref="ns3:k4ba791d09a440aba63648a4fa83da7e" minOccurs="0"/>
                <xsd:element ref="ns3:n2755ad5c18e49c7adbfdd598b931bcc" minOccurs="0"/>
                <xsd:element ref="ns3:b282f493e26e4ef1a208c9a49b9311f3" minOccurs="0"/>
                <xsd:element ref="ns3:e8bce870359e4a09862e3b9640f665e6" minOccurs="0"/>
                <xsd:element ref="ns3:DHIPublication" minOccurs="0"/>
                <xsd:element ref="ns3:DHIDateCreated" minOccurs="0"/>
                <xsd:element ref="ns3:DHIReviewLink" minOccurs="0"/>
                <xsd:element ref="ns3:DHIManagementApprovalLink"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4a764-b638-4c88-a675-ff68c7753bd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656f1e6-b478-4c16-9824-20419cd6d047}" ma:internalName="TaxCatchAll" ma:readOnly="false" ma:showField="CatchAllData" ma:web="4b14a764-b638-4c88-a675-ff68c7753bd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656f1e6-b478-4c16-9824-20419cd6d047}" ma:internalName="TaxCatchAllLabel" ma:readOnly="false" ma:showField="CatchAllDataLabel" ma:web="4b14a764-b638-4c88-a675-ff68c7753b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14a764-b638-4c88-a675-ff68c7753bd6" elementFormDefault="qualified">
    <xsd:import namespace="http://schemas.microsoft.com/office/2006/documentManagement/types"/>
    <xsd:import namespace="http://schemas.microsoft.com/office/infopath/2007/PartnerControls"/>
    <xsd:element name="k4ba791d09a440aba63648a4fa83da7e" ma:index="10" nillable="true" ma:taxonomy="true" ma:internalName="k4ba791d09a440aba63648a4fa83da7e" ma:taxonomyFieldName="DHICategory" ma:displayName="DHICategory" ma:default="" ma:fieldId="{44ba791d-09a4-40ab-a636-48a4fa83da7e}" ma:taxonomyMulti="true" ma:sspId="0cc1a1f7-5d9d-487e-9c70-c04623747153" ma:termSetId="cf316dbf-09a7-4527-b108-6ead98ea1f8f" ma:anchorId="00000000-0000-0000-0000-000000000000" ma:open="false" ma:isKeyword="false">
      <xsd:complexType>
        <xsd:sequence>
          <xsd:element ref="pc:Terms" minOccurs="0" maxOccurs="1"/>
        </xsd:sequence>
      </xsd:complexType>
    </xsd:element>
    <xsd:element name="n2755ad5c18e49c7adbfdd598b931bcc" ma:index="12" nillable="true" ma:taxonomy="true" ma:internalName="n2755ad5c18e49c7adbfdd598b931bcc" ma:taxonomyFieldName="DHIArea" ma:displayName="DHIArea" ma:default="" ma:fieldId="{72755ad5-c18e-49c7-adbf-dd598b931bcc}" ma:taxonomyMulti="true" ma:sspId="0cc1a1f7-5d9d-487e-9c70-c04623747153" ma:termSetId="3e9017fb-0c0c-4812-abde-a160736a9a23" ma:anchorId="00000000-0000-0000-0000-000000000000" ma:open="false" ma:isKeyword="false">
      <xsd:complexType>
        <xsd:sequence>
          <xsd:element ref="pc:Terms" minOccurs="0" maxOccurs="1"/>
        </xsd:sequence>
      </xsd:complexType>
    </xsd:element>
    <xsd:element name="b282f493e26e4ef1a208c9a49b9311f3" ma:index="14" nillable="true" ma:taxonomy="true" ma:internalName="b282f493e26e4ef1a208c9a49b9311f3" ma:taxonomyFieldName="DHIKeywords" ma:displayName="DHIKeywords" ma:default="" ma:fieldId="{b282f493-e26e-4ef1-a208-c9a49b9311f3}" ma:taxonomyMulti="true" ma:sspId="0cc1a1f7-5d9d-487e-9c70-c04623747153" ma:termSetId="d8f945d8-c24d-4deb-a750-9e845efe98c8" ma:anchorId="00000000-0000-0000-0000-000000000000" ma:open="true" ma:isKeyword="false">
      <xsd:complexType>
        <xsd:sequence>
          <xsd:element ref="pc:Terms" minOccurs="0" maxOccurs="1"/>
        </xsd:sequence>
      </xsd:complexType>
    </xsd:element>
    <xsd:element name="e8bce870359e4a09862e3b9640f665e6" ma:index="16" nillable="true" ma:taxonomy="true" ma:internalName="e8bce870359e4a09862e3b9640f665e6" ma:taxonomyFieldName="DHIAuthor" ma:displayName="DHIAuthor" ma:default="" ma:fieldId="{e8bce870-359e-4a09-862e-3b9640f665e6}" ma:taxonomyMulti="true" ma:sspId="0cc1a1f7-5d9d-487e-9c70-c04623747153" ma:termSetId="0c97983b-bbfd-42d4-9c04-ca31687e0c2a" ma:anchorId="00000000-0000-0000-0000-000000000000" ma:open="true" ma:isKeyword="false">
      <xsd:complexType>
        <xsd:sequence>
          <xsd:element ref="pc:Terms" minOccurs="0" maxOccurs="1"/>
        </xsd:sequence>
      </xsd:complexType>
    </xsd:element>
    <xsd:element name="DHIPublication" ma:index="18" nillable="true" ma:displayName="DHIPublication" ma:description="If the item is not a DHI publication, type the full name of the publication, e.g. journal name or book title and publisher" ma:internalName="DHIPublication">
      <xsd:simpleType>
        <xsd:restriction base="dms:Text">
          <xsd:maxLength value="255"/>
        </xsd:restriction>
      </xsd:simpleType>
    </xsd:element>
    <xsd:element name="DHIDateCreated" ma:index="19" nillable="true" ma:displayName="DHIDateCreated" ma:description="Accept the default creation date or add the date and year of publication." ma:format="DateOnly" ma:internalName="DHIDateCreated">
      <xsd:simpleType>
        <xsd:restriction base="dms:DateTime"/>
      </xsd:simpleType>
    </xsd:element>
    <xsd:element name="DHIReviewLink" ma:index="20" nillable="true" ma:displayName="DHI Review" ma:format="Hyperlink" ma:internalName="DHIReviewLink">
      <xsd:complexType>
        <xsd:complexContent>
          <xsd:extension base="dms:URL">
            <xsd:sequence>
              <xsd:element name="Url" type="dms:ValidUrl" minOccurs="0" nillable="true"/>
              <xsd:element name="Description" type="xsd:string" nillable="true"/>
            </xsd:sequence>
          </xsd:extension>
        </xsd:complexContent>
      </xsd:complexType>
    </xsd:element>
    <xsd:element name="DHIManagementApprovalLink" ma:index="21" nillable="true" ma:displayName="DHI Management Approval" ma:format="Hyperlink" ma:internalName="DHIManagementApproval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6126d7-571c-49c8-ac5f-29d230d8e805"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4ba791d09a440aba63648a4fa83da7e xmlns="4b14a764-b638-4c88-a675-ff68c7753bd6">
      <Terms xmlns="http://schemas.microsoft.com/office/infopath/2007/PartnerControls">
        <TermInfo xmlns="http://schemas.microsoft.com/office/infopath/2007/PartnerControls">
          <TermName xmlns="http://schemas.microsoft.com/office/infopath/2007/PartnerControls">Contract</TermName>
          <TermId xmlns="http://schemas.microsoft.com/office/infopath/2007/PartnerControls">1664a33e-95bd-45e6-bac9-762ab2700f5d</TermId>
        </TermInfo>
      </Terms>
    </k4ba791d09a440aba63648a4fa83da7e>
    <DHIDateCreated xmlns="4b14a764-b638-4c88-a675-ff68c7753bd6">2021-05-05T22:00:00+00:00</DHIDateCreated>
    <n2755ad5c18e49c7adbfdd598b931bcc xmlns="4b14a764-b638-4c88-a675-ff68c7753bd6">
      <Terms xmlns="http://schemas.microsoft.com/office/infopath/2007/PartnerControls">
        <TermInfo xmlns="http://schemas.microsoft.com/office/infopath/2007/PartnerControls">
          <TermName xmlns="http://schemas.microsoft.com/office/infopath/2007/PartnerControls">Ecology and aquaculture</TermName>
          <TermId xmlns="http://schemas.microsoft.com/office/infopath/2007/PartnerControls">5cf6f2df-9201-4383-9e64-5f7f8014269b</TermId>
        </TermInfo>
      </Terms>
    </n2755ad5c18e49c7adbfdd598b931bcc>
    <TaxCatchAll xmlns="4b14a764-b638-4c88-a675-ff68c7753bd6">
      <Value>4</Value>
      <Value>3</Value>
      <Value>2</Value>
    </TaxCatchAll>
    <DHIReviewLink xmlns="4b14a764-b638-4c88-a675-ff68c7753bd6">
      <Url>https://apps.powerapps.com/play/c6dd0675-5adb-4f29-97e7-a01a4bf88417?tenantId=cbcfe570-7589-4ed8-844e-d936f2572baf&amp;WFInstanceID=6902&amp;GoTo=Screen-HistoryLogs&amp;Outcome=In progress</Url>
      <Description>In progress</Description>
    </DHIReviewLink>
    <DHIPublication xmlns="4b14a764-b638-4c88-a675-ff68c7753bd6" xsi:nil="true"/>
    <e8bce870359e4a09862e3b9640f665e6 xmlns="4b14a764-b638-4c88-a675-ff68c7753bd6">
      <Terms xmlns="http://schemas.microsoft.com/office/infopath/2007/PartnerControls">
        <TermInfo xmlns="http://schemas.microsoft.com/office/infopath/2007/PartnerControls">
          <TermName xmlns="http://schemas.microsoft.com/office/infopath/2007/PartnerControls">František Němec</TermName>
          <TermId xmlns="http://schemas.microsoft.com/office/infopath/2007/PartnerControls">ac00e4d9-5de9-4bea-a953-2fc3a4822c74</TermId>
        </TermInfo>
      </Terms>
    </e8bce870359e4a09862e3b9640f665e6>
    <b282f493e26e4ef1a208c9a49b9311f3 xmlns="4b14a764-b638-4c88-a675-ff68c7753bd6">
      <Terms xmlns="http://schemas.microsoft.com/office/infopath/2007/PartnerControls"/>
    </b282f493e26e4ef1a208c9a49b9311f3>
    <TaxCatchAllLabel xmlns="4b14a764-b638-4c88-a675-ff68c7753bd6"/>
    <DHIManagementApprovalLink xmlns="4b14a764-b638-4c88-a675-ff68c7753bd6">
      <Url>https://apps.powerapps.com/play/c6dd0675-5adb-4f29-97e7-a01a4bf88417?tenantId=cbcfe570-7589-4ed8-844e-d936f2572baf&amp;WFInstanceID=6902&amp;GoTo=Screen-HistoryLogs&amp;Outcome=In progress</Url>
      <Description>In progress</Description>
    </DHIManagementApprovalLink>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EF073-AE12-4025-B2EB-73FC1A184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4a764-b638-4c88-a675-ff68c7753bd6"/>
    <ds:schemaRef ds:uri="806126d7-571c-49c8-ac5f-29d230d8e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3D9BEF-B6F6-4A7A-85FB-D9AF37FAD0DC}">
  <ds:schemaRefs>
    <ds:schemaRef ds:uri="http://purl.org/dc/dcmitype/"/>
    <ds:schemaRef ds:uri="806126d7-571c-49c8-ac5f-29d230d8e805"/>
    <ds:schemaRef ds:uri="http://purl.org/dc/elements/1.1/"/>
    <ds:schemaRef ds:uri="4b14a764-b638-4c88-a675-ff68c7753bd6"/>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0E59D71-6986-42D3-AA13-F036FC28907D}">
  <ds:schemaRefs>
    <ds:schemaRef ds:uri="http://schemas.openxmlformats.org/officeDocument/2006/bibliography"/>
  </ds:schemaRefs>
</ds:datastoreItem>
</file>

<file path=customXml/itemProps4.xml><?xml version="1.0" encoding="utf-8"?>
<ds:datastoreItem xmlns:ds="http://schemas.openxmlformats.org/officeDocument/2006/customXml" ds:itemID="{9446E76F-3C06-4A47-99CA-CA74891DD7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3804</Words>
  <Characters>23134</Characters>
  <Application>Microsoft Office Word</Application>
  <DocSecurity>0</DocSecurity>
  <Lines>2103</Lines>
  <Paragraphs>1346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Draft contract 32802532-01</vt:lpstr>
      <vt:lpstr/>
    </vt:vector>
  </TitlesOfParts>
  <Company>Microsoft</Company>
  <LinksUpToDate>false</LinksUpToDate>
  <CharactersWithSpaces>25592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Zpracování datové analýzy vodní bilance v uceleném povodí Svitavy řešené simulačním nástrojem sestaveném v modelovém systému MIKE SHE/HYDRO/FEFLOW</dc:title>
  <dc:subject/>
  <dc:creator>IBM</dc:creator>
  <cp:keywords/>
  <dc:description/>
  <cp:lastModifiedBy>Pavlina Nesvadbova</cp:lastModifiedBy>
  <cp:revision>6</cp:revision>
  <cp:lastPrinted>2021-05-06T10:46:00Z</cp:lastPrinted>
  <dcterms:created xsi:type="dcterms:W3CDTF">2021-05-05T14:59:00Z</dcterms:created>
  <dcterms:modified xsi:type="dcterms:W3CDTF">2021-05-11T11:05:00Z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0x010100662C79DA35A2284584E29B1E84C9C8C7007FE6AD4B8DB5FD469C2F9CD2C458D942</vt:lpwstr>
  </property>
  <property fmtid="{D5CDD505-2E9C-101B-9397-08002B2CF9AE}" pid="3" name="DHIAuthor">
    <vt:lpwstr>4;#František Němec|ac00e4d9-5de9-4bea-a953-2fc3a4822c74</vt:lpwstr>
  </property>
  <property fmtid="{D5CDD505-2E9C-101B-9397-08002B2CF9AE}" pid="4" name="DHIArea">
    <vt:lpwstr>3;#Ecology and aquaculture|5cf6f2df-9201-4383-9e64-5f7f8014269b</vt:lpwstr>
  </property>
  <property fmtid="{D5CDD505-2E9C-101B-9397-08002B2CF9AE}" pid="5" name="DHICategory">
    <vt:lpwstr>2;#Contract|1664a33e-95bd-45e6-bac9-762ab2700f5d</vt:lpwstr>
  </property>
  <property fmtid="{D5CDD505-2E9C-101B-9397-08002B2CF9AE}" pid="6" name="DHIKeywords">
    <vt:lpwstr/>
  </property>
</Properties>
</file>