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2BAFF99D" w:rsidR="00726B26" w:rsidRPr="00726B26" w:rsidRDefault="009834B7" w:rsidP="00726B26">
      <w:pPr>
        <w:rPr>
          <w:b/>
        </w:rPr>
      </w:pPr>
      <w:r>
        <w:rPr>
          <w:b/>
        </w:rPr>
        <w:t>Gilead Sciences s.r.o.</w:t>
      </w:r>
    </w:p>
    <w:p w14:paraId="62F78EE6" w14:textId="6C09C3E3" w:rsidR="00726B26" w:rsidRDefault="00726B26" w:rsidP="00726B26">
      <w:r>
        <w:t>IČ:</w:t>
      </w:r>
      <w:r w:rsidR="009834B7">
        <w:t xml:space="preserve"> 24268551</w:t>
      </w:r>
    </w:p>
    <w:p w14:paraId="7ED78D6C" w14:textId="4B296918" w:rsidR="009834B7" w:rsidRPr="009834B7" w:rsidRDefault="00726B26" w:rsidP="00726B26">
      <w:pPr>
        <w:rPr>
          <w:bCs/>
        </w:rPr>
      </w:pPr>
      <w:r>
        <w:t xml:space="preserve">DIČ: </w:t>
      </w:r>
      <w:r w:rsidR="00B31839">
        <w:rPr>
          <w:bCs/>
        </w:rPr>
        <w:t>CZ</w:t>
      </w:r>
      <w:r w:rsidR="009834B7" w:rsidRPr="009834B7">
        <w:rPr>
          <w:bCs/>
        </w:rPr>
        <w:t>24268551</w:t>
      </w:r>
    </w:p>
    <w:p w14:paraId="62F78EE8" w14:textId="29D7F0CB" w:rsidR="00726B26" w:rsidRPr="00512AB9" w:rsidRDefault="00726B26" w:rsidP="00726B26">
      <w:r>
        <w:t>se sídlem</w:t>
      </w:r>
      <w:r w:rsidRPr="00512AB9">
        <w:t xml:space="preserve">: </w:t>
      </w:r>
      <w:r w:rsidR="009834B7">
        <w:t>Na Strži 1702/65,140 00 Praha 4</w:t>
      </w:r>
    </w:p>
    <w:p w14:paraId="1B07BEF0" w14:textId="3A1559DE" w:rsidR="009834B7" w:rsidRPr="009834B7" w:rsidRDefault="00726B26" w:rsidP="00B31839">
      <w:pPr>
        <w:spacing w:after="20"/>
        <w:ind w:left="34" w:hanging="34"/>
      </w:pPr>
      <w:r w:rsidRPr="00D946A5">
        <w:t>zastoupena:</w:t>
      </w:r>
      <w:r w:rsidRPr="00512AB9">
        <w:t xml:space="preserve"> </w:t>
      </w:r>
      <w:r w:rsidR="00D946A5">
        <w:t xml:space="preserve"> MUDr. Pavel Březina, MBA, ředitel</w:t>
      </w:r>
    </w:p>
    <w:p w14:paraId="62F78EEA" w14:textId="36CF57A4" w:rsidR="00726B26" w:rsidRPr="00512AB9" w:rsidRDefault="00726B26" w:rsidP="009834B7">
      <w:pPr>
        <w:pStyle w:val="Zkladntext2"/>
        <w:spacing w:after="0" w:line="240" w:lineRule="auto"/>
      </w:pPr>
      <w:r w:rsidRPr="00512AB9">
        <w:t xml:space="preserve">bankovní spojení: </w:t>
      </w:r>
      <w:r w:rsidR="00B31839">
        <w:rPr>
          <w:rFonts w:ascii="Arial" w:hAnsi="Arial" w:cs="Arial"/>
          <w:sz w:val="22"/>
          <w:szCs w:val="22"/>
        </w:rPr>
        <w:t>Uni</w:t>
      </w:r>
      <w:r w:rsidR="009834B7" w:rsidRPr="009834B7">
        <w:rPr>
          <w:rFonts w:ascii="Arial" w:hAnsi="Arial" w:cs="Arial"/>
          <w:sz w:val="22"/>
          <w:szCs w:val="22"/>
        </w:rPr>
        <w:t>Credit Bank Czech republic</w:t>
      </w:r>
    </w:p>
    <w:p w14:paraId="62F78EEB" w14:textId="00A93406" w:rsidR="00726B26" w:rsidRPr="00512AB9" w:rsidRDefault="00726B26" w:rsidP="00726B26">
      <w:r w:rsidRPr="00512AB9">
        <w:t>číslo účtu</w:t>
      </w:r>
      <w:r w:rsidR="009834B7">
        <w:t xml:space="preserve"> : </w:t>
      </w:r>
      <w:r w:rsidR="009834B7" w:rsidRPr="00374E44">
        <w:t>2108372446/2700</w:t>
      </w:r>
    </w:p>
    <w:p w14:paraId="62F78EEC" w14:textId="4138DD6D" w:rsidR="00726B26" w:rsidRPr="00512AB9" w:rsidRDefault="00726B26" w:rsidP="00726B26">
      <w:r>
        <w:t>z</w:t>
      </w:r>
      <w:r w:rsidRPr="00512AB9">
        <w:t>apsán</w:t>
      </w:r>
      <w:r>
        <w:t>a</w:t>
      </w:r>
      <w:r w:rsidRPr="00512AB9">
        <w:t xml:space="preserve"> v obchodním rejstříku vedeném </w:t>
      </w:r>
      <w:r w:rsidR="009834B7" w:rsidRPr="0011050B">
        <w:t xml:space="preserve">u Městského soudu </w:t>
      </w:r>
      <w:bookmarkStart w:id="0" w:name="_Hlk23851586"/>
      <w:r w:rsidR="009834B7" w:rsidRPr="0011050B">
        <w:t>v Praze</w:t>
      </w:r>
      <w:bookmarkEnd w:id="0"/>
      <w:r w:rsidRPr="00652864">
        <w:t xml:space="preserve">, oddíl </w:t>
      </w:r>
      <w:r w:rsidR="009834B7" w:rsidRPr="0011050B">
        <w:t>oddíl C</w:t>
      </w:r>
      <w:r w:rsidR="009834B7" w:rsidRPr="00652864">
        <w:t xml:space="preserve"> </w:t>
      </w:r>
      <w:r w:rsidR="009834B7">
        <w:t>,</w:t>
      </w:r>
      <w:r w:rsidRPr="00652864">
        <w:t xml:space="preserve">vložka </w:t>
      </w:r>
      <w:r w:rsidR="009834B7" w:rsidRPr="0011050B">
        <w:t>199103</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46D0AA27" w:rsidR="00014CFB" w:rsidRDefault="00014CFB" w:rsidP="00290F5B">
      <w:pPr>
        <w:pStyle w:val="Odstavecsmlouvy"/>
      </w:pPr>
      <w:bookmarkStart w:id="1"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80348E">
        <w:rPr>
          <w:b/>
        </w:rPr>
        <w:t>Antivirotika</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024DBCE3" w14:textId="29181EFE" w:rsidR="009834B7" w:rsidRPr="00DA3B55" w:rsidRDefault="00B31839" w:rsidP="009F6A4B">
      <w:pPr>
        <w:pStyle w:val="Psmenoodstavce"/>
      </w:pPr>
      <w:r>
        <w:t>e-mailem na adresu</w:t>
      </w:r>
      <w:r w:rsidR="009834B7" w:rsidRPr="00DA3B55">
        <w:t xml:space="preserve">: </w:t>
      </w:r>
      <w:r w:rsidR="00D946A5">
        <w:t>XXX</w:t>
      </w:r>
    </w:p>
    <w:p w14:paraId="62F78F17" w14:textId="218FAD4F" w:rsidR="00014CFB" w:rsidRPr="00DA3B55" w:rsidRDefault="00014CFB" w:rsidP="00014CFB">
      <w:pPr>
        <w:pStyle w:val="Odstavecsmlouvy"/>
      </w:pPr>
      <w:r w:rsidRPr="00DA3B55">
        <w:t xml:space="preserve">V naléhavých případech je Kupující oprávněn učinit Objednávku rovněž telefonicky na čísle </w:t>
      </w:r>
      <w:r w:rsidR="00D946A5">
        <w:t>XXX</w:t>
      </w:r>
      <w:r w:rsidRPr="00DA3B55">
        <w:t xml:space="preserve"> </w:t>
      </w:r>
    </w:p>
    <w:p w14:paraId="62F78F18" w14:textId="77777777" w:rsidR="00014CFB" w:rsidRDefault="00014CFB" w:rsidP="00014CFB">
      <w:pPr>
        <w:pStyle w:val="Odstavecsmlouvy"/>
        <w:numPr>
          <w:ilvl w:val="0"/>
          <w:numId w:val="0"/>
        </w:numPr>
        <w:ind w:left="567"/>
      </w:pPr>
    </w:p>
    <w:p w14:paraId="62F78F19" w14:textId="26BED7F6"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D946A5">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lastRenderedPageBreak/>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5BBCE0FD" w14:textId="77777777" w:rsidR="00A66323" w:rsidRDefault="00443F12" w:rsidP="00A66323">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48189BF9" w14:textId="77777777" w:rsidR="00A66323" w:rsidRDefault="00A66323" w:rsidP="00A66323">
      <w:pPr>
        <w:pStyle w:val="Odstavecseseznamem"/>
      </w:pPr>
    </w:p>
    <w:p w14:paraId="05737202" w14:textId="356AC2B8" w:rsidR="00A66323" w:rsidRPr="00A66323" w:rsidRDefault="00A66323" w:rsidP="00A66323">
      <w:pPr>
        <w:pStyle w:val="Odstavecsmlouvy"/>
      </w:pPr>
      <w:r w:rsidRPr="00A66323">
        <w:t>Pro vyloučení pochybností se uvádí, že příslušná jednotková kupní cena je dle odst.V.6 resp. V.7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61E87E5D" w:rsidR="000C1FD1" w:rsidRPr="00DA3B55"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009834B7">
        <w:t xml:space="preserve">, </w:t>
      </w:r>
      <w:r w:rsidR="00B31839">
        <w:t>k jednotlivým Objednávkám</w:t>
      </w:r>
      <w:r w:rsidRPr="00DA3B55">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lastRenderedPageBreak/>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1"/>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Zboží musí být označeno šarží na vnějším i vnitřním obalu. Zboží s expirační dobou musí být opatřeno také údajem o expiraci.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 xml:space="preserve">st takto dodaného Zboží vrátit </w:t>
      </w:r>
      <w:r w:rsidR="0079294C">
        <w:lastRenderedPageBreak/>
        <w:t>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36664B52"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286665D0"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9834B7">
              <w:rPr>
                <w:sz w:val="22"/>
                <w:szCs w:val="22"/>
              </w:rPr>
              <w:t> </w:t>
            </w:r>
            <w:r w:rsidR="009834B7" w:rsidRPr="009834B7">
              <w:rPr>
                <w:sz w:val="22"/>
                <w:szCs w:val="22"/>
              </w:rPr>
              <w:t xml:space="preserve">Praze </w:t>
            </w:r>
            <w:r w:rsidR="009834B7">
              <w:rPr>
                <w:sz w:val="22"/>
                <w:szCs w:val="22"/>
              </w:rPr>
              <w:t xml:space="preserve"> </w:t>
            </w:r>
            <w:r w:rsidRPr="00D722DC">
              <w:rPr>
                <w:sz w:val="22"/>
                <w:szCs w:val="22"/>
              </w:rPr>
              <w:t xml:space="preserve"> dne</w:t>
            </w:r>
            <w:r w:rsidR="00D946A5">
              <w:rPr>
                <w:sz w:val="22"/>
                <w:szCs w:val="22"/>
              </w:rPr>
              <w:t xml:space="preserve"> 6.5.2021</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13B74F14"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D946A5">
              <w:rPr>
                <w:sz w:val="22"/>
                <w:szCs w:val="22"/>
              </w:rPr>
              <w:t xml:space="preserve"> 13.5.2021</w:t>
            </w:r>
            <w:bookmarkStart w:id="11" w:name="_GoBack"/>
            <w:bookmarkEnd w:id="11"/>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14379FC0" w14:textId="33E8DAB3" w:rsidR="009834B7" w:rsidRDefault="009834B7" w:rsidP="009834B7">
            <w:pPr>
              <w:rPr>
                <w:b/>
              </w:rPr>
            </w:pPr>
            <w:r>
              <w:rPr>
                <w:b/>
              </w:rPr>
              <w:t>Gilead Sciences s.r.o.</w:t>
            </w:r>
          </w:p>
          <w:p w14:paraId="469C299B" w14:textId="77777777" w:rsidR="00D946A5" w:rsidRDefault="00D946A5" w:rsidP="00B31839">
            <w:r>
              <w:t xml:space="preserve">MUDr. Pavel Březina, MBA, </w:t>
            </w:r>
          </w:p>
          <w:p w14:paraId="62F78FB8" w14:textId="30FF20DA" w:rsidR="004A45B0" w:rsidRPr="00D722DC" w:rsidRDefault="00D946A5" w:rsidP="00B31839">
            <w:r>
              <w:t>ředitel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235FD3B3" w:rsidR="007E416F" w:rsidRDefault="00074676" w:rsidP="007E416F">
      <w:pPr>
        <w:jc w:val="center"/>
        <w:rPr>
          <w:b/>
        </w:rPr>
      </w:pPr>
      <w:r w:rsidRPr="00074676">
        <w:rPr>
          <w:b/>
        </w:rPr>
        <w:t>Specifikace Zboží a jednotkové kupní ceny</w:t>
      </w:r>
    </w:p>
    <w:p w14:paraId="2E493107" w14:textId="77777777" w:rsidR="001F61F4" w:rsidRDefault="001F61F4" w:rsidP="007E416F">
      <w:pPr>
        <w:jc w:val="center"/>
        <w:rPr>
          <w:b/>
        </w:rPr>
      </w:pPr>
    </w:p>
    <w:tbl>
      <w:tblPr>
        <w:tblW w:w="10070" w:type="dxa"/>
        <w:tblCellMar>
          <w:left w:w="70" w:type="dxa"/>
          <w:right w:w="70" w:type="dxa"/>
        </w:tblCellMar>
        <w:tblLook w:val="04A0" w:firstRow="1" w:lastRow="0" w:firstColumn="1" w:lastColumn="0" w:noHBand="0" w:noVBand="1"/>
      </w:tblPr>
      <w:tblGrid>
        <w:gridCol w:w="940"/>
        <w:gridCol w:w="1056"/>
        <w:gridCol w:w="4236"/>
        <w:gridCol w:w="1276"/>
        <w:gridCol w:w="152"/>
        <w:gridCol w:w="1134"/>
        <w:gridCol w:w="1276"/>
      </w:tblGrid>
      <w:tr w:rsidR="001F61F4" w:rsidRPr="001F61F4" w14:paraId="75F4FF6F" w14:textId="77777777" w:rsidTr="001F61F4">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F2F2F2"/>
            <w:noWrap/>
            <w:hideMark/>
          </w:tcPr>
          <w:p w14:paraId="4DF3BA7B" w14:textId="77777777" w:rsidR="001F61F4" w:rsidRPr="001F61F4" w:rsidRDefault="001F61F4" w:rsidP="001F61F4">
            <w:pPr>
              <w:spacing w:line="240" w:lineRule="auto"/>
              <w:jc w:val="left"/>
              <w:rPr>
                <w:rFonts w:ascii="Cambria" w:hAnsi="Cambria" w:cs="Calibri"/>
                <w:b/>
                <w:bCs/>
                <w:sz w:val="20"/>
                <w:szCs w:val="20"/>
              </w:rPr>
            </w:pPr>
            <w:r w:rsidRPr="001F61F4">
              <w:rPr>
                <w:rFonts w:ascii="Cambria" w:hAnsi="Cambria" w:cs="Calibri"/>
                <w:b/>
                <w:bCs/>
                <w:sz w:val="20"/>
                <w:szCs w:val="20"/>
              </w:rPr>
              <w:t>Kód SÚKL</w:t>
            </w:r>
          </w:p>
        </w:tc>
        <w:tc>
          <w:tcPr>
            <w:tcW w:w="1056" w:type="dxa"/>
            <w:tcBorders>
              <w:top w:val="single" w:sz="4" w:space="0" w:color="auto"/>
              <w:left w:val="nil"/>
              <w:bottom w:val="single" w:sz="4" w:space="0" w:color="auto"/>
              <w:right w:val="single" w:sz="4" w:space="0" w:color="auto"/>
            </w:tcBorders>
            <w:shd w:val="clear" w:color="000000" w:fill="F2F2F2"/>
            <w:noWrap/>
            <w:hideMark/>
          </w:tcPr>
          <w:p w14:paraId="1A45DE59" w14:textId="77777777" w:rsidR="001F61F4" w:rsidRPr="001F61F4" w:rsidRDefault="001F61F4" w:rsidP="001F61F4">
            <w:pPr>
              <w:spacing w:line="240" w:lineRule="auto"/>
              <w:jc w:val="left"/>
              <w:rPr>
                <w:rFonts w:ascii="Cambria" w:hAnsi="Cambria" w:cs="Calibri"/>
                <w:b/>
                <w:bCs/>
                <w:sz w:val="20"/>
                <w:szCs w:val="20"/>
              </w:rPr>
            </w:pPr>
            <w:r w:rsidRPr="001F61F4">
              <w:rPr>
                <w:rFonts w:ascii="Cambria" w:hAnsi="Cambria" w:cs="Calibri"/>
                <w:b/>
                <w:bCs/>
                <w:sz w:val="20"/>
                <w:szCs w:val="20"/>
              </w:rPr>
              <w:t>Název</w:t>
            </w:r>
          </w:p>
        </w:tc>
        <w:tc>
          <w:tcPr>
            <w:tcW w:w="4236" w:type="dxa"/>
            <w:tcBorders>
              <w:top w:val="single" w:sz="4" w:space="0" w:color="auto"/>
              <w:left w:val="nil"/>
              <w:bottom w:val="single" w:sz="4" w:space="0" w:color="auto"/>
              <w:right w:val="single" w:sz="4" w:space="0" w:color="auto"/>
            </w:tcBorders>
            <w:shd w:val="clear" w:color="000000" w:fill="F2F2F2"/>
            <w:noWrap/>
            <w:hideMark/>
          </w:tcPr>
          <w:p w14:paraId="056FB1C3" w14:textId="77777777" w:rsidR="001F61F4" w:rsidRPr="001F61F4" w:rsidRDefault="001F61F4" w:rsidP="001F61F4">
            <w:pPr>
              <w:spacing w:line="240" w:lineRule="auto"/>
              <w:jc w:val="left"/>
              <w:rPr>
                <w:rFonts w:ascii="Cambria" w:hAnsi="Cambria" w:cs="Calibri"/>
                <w:b/>
                <w:bCs/>
                <w:sz w:val="20"/>
                <w:szCs w:val="20"/>
              </w:rPr>
            </w:pPr>
            <w:r w:rsidRPr="001F61F4">
              <w:rPr>
                <w:rFonts w:ascii="Cambria" w:hAnsi="Cambria" w:cs="Calibri"/>
                <w:b/>
                <w:bCs/>
                <w:sz w:val="20"/>
                <w:szCs w:val="20"/>
              </w:rPr>
              <w:t>Velikost balení</w:t>
            </w:r>
          </w:p>
        </w:tc>
        <w:tc>
          <w:tcPr>
            <w:tcW w:w="1276" w:type="dxa"/>
            <w:tcBorders>
              <w:top w:val="single" w:sz="4" w:space="0" w:color="auto"/>
              <w:left w:val="nil"/>
              <w:bottom w:val="single" w:sz="4" w:space="0" w:color="auto"/>
              <w:right w:val="single" w:sz="4" w:space="0" w:color="auto"/>
            </w:tcBorders>
            <w:shd w:val="clear" w:color="000000" w:fill="F2F2F2"/>
            <w:hideMark/>
          </w:tcPr>
          <w:p w14:paraId="29032683" w14:textId="77777777" w:rsidR="001F61F4" w:rsidRPr="001F61F4" w:rsidRDefault="001F61F4" w:rsidP="001F61F4">
            <w:pPr>
              <w:spacing w:line="240" w:lineRule="auto"/>
              <w:jc w:val="left"/>
              <w:rPr>
                <w:rFonts w:ascii="Cambria" w:hAnsi="Cambria" w:cs="Calibri"/>
                <w:b/>
                <w:bCs/>
                <w:sz w:val="20"/>
                <w:szCs w:val="20"/>
              </w:rPr>
            </w:pPr>
            <w:r w:rsidRPr="001F61F4">
              <w:rPr>
                <w:rFonts w:ascii="Cambria" w:hAnsi="Cambria" w:cs="Calibri"/>
                <w:b/>
                <w:bCs/>
                <w:sz w:val="20"/>
                <w:szCs w:val="20"/>
              </w:rPr>
              <w:t>Cena 1 balení (Kč bez DPH)</w:t>
            </w:r>
          </w:p>
        </w:tc>
        <w:tc>
          <w:tcPr>
            <w:tcW w:w="152" w:type="dxa"/>
            <w:tcBorders>
              <w:top w:val="single" w:sz="4" w:space="0" w:color="auto"/>
              <w:left w:val="nil"/>
              <w:bottom w:val="single" w:sz="4" w:space="0" w:color="auto"/>
              <w:right w:val="nil"/>
            </w:tcBorders>
            <w:shd w:val="clear" w:color="000000" w:fill="F2F2F2"/>
          </w:tcPr>
          <w:p w14:paraId="286A1D92" w14:textId="77777777" w:rsidR="001F61F4" w:rsidRPr="001F61F4" w:rsidRDefault="001F61F4" w:rsidP="001F61F4">
            <w:pPr>
              <w:spacing w:line="240" w:lineRule="auto"/>
              <w:jc w:val="left"/>
              <w:rPr>
                <w:rFonts w:ascii="Cambria" w:hAnsi="Cambria" w:cs="Calibri"/>
                <w:b/>
                <w:bCs/>
                <w:sz w:val="20"/>
                <w:szCs w:val="20"/>
              </w:rPr>
            </w:pPr>
          </w:p>
        </w:tc>
        <w:tc>
          <w:tcPr>
            <w:tcW w:w="1134" w:type="dxa"/>
            <w:tcBorders>
              <w:top w:val="single" w:sz="4" w:space="0" w:color="auto"/>
              <w:left w:val="nil"/>
              <w:bottom w:val="single" w:sz="4" w:space="0" w:color="auto"/>
              <w:right w:val="single" w:sz="4" w:space="0" w:color="auto"/>
            </w:tcBorders>
            <w:shd w:val="clear" w:color="000000" w:fill="F2F2F2"/>
            <w:hideMark/>
          </w:tcPr>
          <w:p w14:paraId="78E92A8E" w14:textId="3447252E" w:rsidR="001F61F4" w:rsidRPr="001F61F4" w:rsidRDefault="001F61F4" w:rsidP="001F61F4">
            <w:pPr>
              <w:spacing w:line="240" w:lineRule="auto"/>
              <w:jc w:val="left"/>
              <w:rPr>
                <w:rFonts w:ascii="Cambria" w:hAnsi="Cambria" w:cs="Calibri"/>
                <w:b/>
                <w:bCs/>
                <w:sz w:val="20"/>
                <w:szCs w:val="20"/>
              </w:rPr>
            </w:pPr>
            <w:r w:rsidRPr="001F61F4">
              <w:rPr>
                <w:rFonts w:ascii="Cambria" w:hAnsi="Cambria" w:cs="Calibri"/>
                <w:b/>
                <w:bCs/>
                <w:sz w:val="20"/>
                <w:szCs w:val="20"/>
              </w:rPr>
              <w:t>10% DPH</w:t>
            </w:r>
          </w:p>
        </w:tc>
        <w:tc>
          <w:tcPr>
            <w:tcW w:w="1276" w:type="dxa"/>
            <w:tcBorders>
              <w:top w:val="single" w:sz="4" w:space="0" w:color="auto"/>
              <w:left w:val="nil"/>
              <w:bottom w:val="single" w:sz="4" w:space="0" w:color="auto"/>
              <w:right w:val="single" w:sz="4" w:space="0" w:color="auto"/>
            </w:tcBorders>
            <w:shd w:val="clear" w:color="000000" w:fill="F2F2F2"/>
            <w:hideMark/>
          </w:tcPr>
          <w:p w14:paraId="241287EB" w14:textId="77777777" w:rsidR="001F61F4" w:rsidRPr="001F61F4" w:rsidRDefault="001F61F4" w:rsidP="001F61F4">
            <w:pPr>
              <w:spacing w:line="240" w:lineRule="auto"/>
              <w:jc w:val="left"/>
              <w:rPr>
                <w:rFonts w:ascii="Cambria" w:hAnsi="Cambria" w:cs="Calibri"/>
                <w:b/>
                <w:bCs/>
                <w:sz w:val="20"/>
                <w:szCs w:val="20"/>
              </w:rPr>
            </w:pPr>
            <w:r w:rsidRPr="001F61F4">
              <w:rPr>
                <w:rFonts w:ascii="Cambria" w:hAnsi="Cambria" w:cs="Calibri"/>
                <w:b/>
                <w:bCs/>
                <w:sz w:val="20"/>
                <w:szCs w:val="20"/>
              </w:rPr>
              <w:t>Cena 1 balení (Kč vč. DPH)</w:t>
            </w:r>
          </w:p>
        </w:tc>
      </w:tr>
      <w:tr w:rsidR="001F61F4" w:rsidRPr="001F61F4" w14:paraId="534FB511" w14:textId="77777777" w:rsidTr="001F61F4">
        <w:trPr>
          <w:trHeight w:val="300"/>
        </w:trPr>
        <w:tc>
          <w:tcPr>
            <w:tcW w:w="940" w:type="dxa"/>
            <w:tcBorders>
              <w:top w:val="nil"/>
              <w:left w:val="single" w:sz="4" w:space="0" w:color="auto"/>
              <w:bottom w:val="single" w:sz="4" w:space="0" w:color="auto"/>
              <w:right w:val="single" w:sz="4" w:space="0" w:color="auto"/>
            </w:tcBorders>
            <w:shd w:val="clear" w:color="000000" w:fill="FFFFE1"/>
            <w:noWrap/>
            <w:vAlign w:val="bottom"/>
            <w:hideMark/>
          </w:tcPr>
          <w:p w14:paraId="52F846F3"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209033</w:t>
            </w:r>
          </w:p>
        </w:tc>
        <w:tc>
          <w:tcPr>
            <w:tcW w:w="1056" w:type="dxa"/>
            <w:tcBorders>
              <w:top w:val="nil"/>
              <w:left w:val="nil"/>
              <w:bottom w:val="single" w:sz="4" w:space="0" w:color="auto"/>
              <w:right w:val="single" w:sz="4" w:space="0" w:color="auto"/>
            </w:tcBorders>
            <w:shd w:val="clear" w:color="000000" w:fill="FFFFE1"/>
            <w:noWrap/>
            <w:vAlign w:val="bottom"/>
            <w:hideMark/>
          </w:tcPr>
          <w:p w14:paraId="19C6BB69"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 xml:space="preserve">GENVOYA </w:t>
            </w:r>
          </w:p>
        </w:tc>
        <w:tc>
          <w:tcPr>
            <w:tcW w:w="4236" w:type="dxa"/>
            <w:tcBorders>
              <w:top w:val="nil"/>
              <w:left w:val="nil"/>
              <w:bottom w:val="single" w:sz="4" w:space="0" w:color="auto"/>
              <w:right w:val="single" w:sz="4" w:space="0" w:color="auto"/>
            </w:tcBorders>
            <w:shd w:val="clear" w:color="000000" w:fill="F2F2F2"/>
            <w:noWrap/>
            <w:vAlign w:val="bottom"/>
            <w:hideMark/>
          </w:tcPr>
          <w:p w14:paraId="78106A88"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150 MG/150 MG/200 MG/10 MG TBL FLM 30</w:t>
            </w:r>
          </w:p>
        </w:tc>
        <w:tc>
          <w:tcPr>
            <w:tcW w:w="1276" w:type="dxa"/>
            <w:tcBorders>
              <w:top w:val="nil"/>
              <w:left w:val="nil"/>
              <w:bottom w:val="single" w:sz="4" w:space="0" w:color="auto"/>
              <w:right w:val="single" w:sz="4" w:space="0" w:color="auto"/>
            </w:tcBorders>
            <w:shd w:val="clear" w:color="000000" w:fill="FFFFE1"/>
            <w:noWrap/>
            <w:vAlign w:val="bottom"/>
            <w:hideMark/>
          </w:tcPr>
          <w:p w14:paraId="28D3D6DF" w14:textId="74AA928E"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18997,39</w:t>
            </w:r>
            <w:r>
              <w:rPr>
                <w:rFonts w:ascii="Cambria" w:hAnsi="Cambria" w:cs="Calibri"/>
                <w:sz w:val="20"/>
                <w:szCs w:val="20"/>
              </w:rPr>
              <w:t xml:space="preserve"> Kč</w:t>
            </w:r>
          </w:p>
        </w:tc>
        <w:tc>
          <w:tcPr>
            <w:tcW w:w="152" w:type="dxa"/>
            <w:tcBorders>
              <w:top w:val="nil"/>
              <w:left w:val="nil"/>
              <w:bottom w:val="single" w:sz="4" w:space="0" w:color="auto"/>
              <w:right w:val="nil"/>
            </w:tcBorders>
            <w:shd w:val="clear" w:color="000000" w:fill="F2F2F2"/>
          </w:tcPr>
          <w:p w14:paraId="4F7EB5D2" w14:textId="77777777" w:rsidR="001F61F4" w:rsidRPr="001F61F4" w:rsidRDefault="001F61F4" w:rsidP="001F61F4">
            <w:pPr>
              <w:spacing w:line="240" w:lineRule="auto"/>
              <w:jc w:val="center"/>
              <w:rPr>
                <w:rFonts w:ascii="Cambria" w:hAnsi="Cambria" w:cs="Calibri"/>
                <w:sz w:val="20"/>
                <w:szCs w:val="20"/>
              </w:rPr>
            </w:pPr>
          </w:p>
        </w:tc>
        <w:tc>
          <w:tcPr>
            <w:tcW w:w="1134" w:type="dxa"/>
            <w:tcBorders>
              <w:top w:val="nil"/>
              <w:left w:val="nil"/>
              <w:bottom w:val="single" w:sz="4" w:space="0" w:color="auto"/>
              <w:right w:val="single" w:sz="4" w:space="0" w:color="auto"/>
            </w:tcBorders>
            <w:shd w:val="clear" w:color="000000" w:fill="F2F2F2"/>
            <w:noWrap/>
            <w:vAlign w:val="bottom"/>
            <w:hideMark/>
          </w:tcPr>
          <w:p w14:paraId="61E6FF67" w14:textId="09FD24F0"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1899,7</w:t>
            </w:r>
            <w:r>
              <w:rPr>
                <w:rFonts w:ascii="Cambria" w:hAnsi="Cambria" w:cs="Calibri"/>
                <w:sz w:val="20"/>
                <w:szCs w:val="20"/>
              </w:rPr>
              <w:t>4 Kč</w:t>
            </w:r>
          </w:p>
        </w:tc>
        <w:tc>
          <w:tcPr>
            <w:tcW w:w="1276" w:type="dxa"/>
            <w:tcBorders>
              <w:top w:val="nil"/>
              <w:left w:val="nil"/>
              <w:bottom w:val="single" w:sz="4" w:space="0" w:color="auto"/>
              <w:right w:val="single" w:sz="4" w:space="0" w:color="auto"/>
            </w:tcBorders>
            <w:shd w:val="clear" w:color="000000" w:fill="F2F2F2"/>
            <w:noWrap/>
            <w:vAlign w:val="bottom"/>
            <w:hideMark/>
          </w:tcPr>
          <w:p w14:paraId="75E0FCD0" w14:textId="68BAA7F4"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20897,1</w:t>
            </w:r>
            <w:r>
              <w:rPr>
                <w:rFonts w:ascii="Cambria" w:hAnsi="Cambria" w:cs="Calibri"/>
                <w:sz w:val="20"/>
                <w:szCs w:val="20"/>
              </w:rPr>
              <w:t>3 Kč</w:t>
            </w:r>
          </w:p>
        </w:tc>
      </w:tr>
      <w:tr w:rsidR="001F61F4" w:rsidRPr="001F61F4" w14:paraId="7C102B67" w14:textId="77777777" w:rsidTr="001F61F4">
        <w:trPr>
          <w:trHeight w:val="300"/>
        </w:trPr>
        <w:tc>
          <w:tcPr>
            <w:tcW w:w="940" w:type="dxa"/>
            <w:tcBorders>
              <w:top w:val="nil"/>
              <w:left w:val="single" w:sz="4" w:space="0" w:color="auto"/>
              <w:bottom w:val="single" w:sz="4" w:space="0" w:color="auto"/>
              <w:right w:val="single" w:sz="4" w:space="0" w:color="auto"/>
            </w:tcBorders>
            <w:shd w:val="clear" w:color="000000" w:fill="FFFFE1"/>
            <w:noWrap/>
            <w:vAlign w:val="bottom"/>
            <w:hideMark/>
          </w:tcPr>
          <w:p w14:paraId="33E2309B"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209350</w:t>
            </w:r>
          </w:p>
        </w:tc>
        <w:tc>
          <w:tcPr>
            <w:tcW w:w="1056" w:type="dxa"/>
            <w:tcBorders>
              <w:top w:val="nil"/>
              <w:left w:val="nil"/>
              <w:bottom w:val="single" w:sz="4" w:space="0" w:color="auto"/>
              <w:right w:val="single" w:sz="4" w:space="0" w:color="auto"/>
            </w:tcBorders>
            <w:shd w:val="clear" w:color="000000" w:fill="FFFFE1"/>
            <w:noWrap/>
            <w:vAlign w:val="bottom"/>
            <w:hideMark/>
          </w:tcPr>
          <w:p w14:paraId="076F8593"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DESCOVY</w:t>
            </w:r>
          </w:p>
        </w:tc>
        <w:tc>
          <w:tcPr>
            <w:tcW w:w="4236" w:type="dxa"/>
            <w:tcBorders>
              <w:top w:val="nil"/>
              <w:left w:val="nil"/>
              <w:bottom w:val="single" w:sz="4" w:space="0" w:color="auto"/>
              <w:right w:val="single" w:sz="4" w:space="0" w:color="auto"/>
            </w:tcBorders>
            <w:shd w:val="clear" w:color="000000" w:fill="F2F2F2"/>
            <w:noWrap/>
            <w:vAlign w:val="bottom"/>
            <w:hideMark/>
          </w:tcPr>
          <w:p w14:paraId="5C641505"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 xml:space="preserve">200MG/10MG TBL FLM 30  </w:t>
            </w:r>
          </w:p>
        </w:tc>
        <w:tc>
          <w:tcPr>
            <w:tcW w:w="1276" w:type="dxa"/>
            <w:tcBorders>
              <w:top w:val="nil"/>
              <w:left w:val="nil"/>
              <w:bottom w:val="single" w:sz="4" w:space="0" w:color="auto"/>
              <w:right w:val="single" w:sz="4" w:space="0" w:color="auto"/>
            </w:tcBorders>
            <w:shd w:val="clear" w:color="000000" w:fill="FFFFE1"/>
            <w:noWrap/>
            <w:vAlign w:val="bottom"/>
            <w:hideMark/>
          </w:tcPr>
          <w:p w14:paraId="068738A3" w14:textId="1BBB36DC"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12505,47</w:t>
            </w:r>
            <w:r>
              <w:rPr>
                <w:rFonts w:ascii="Cambria" w:hAnsi="Cambria" w:cs="Calibri"/>
                <w:sz w:val="20"/>
                <w:szCs w:val="20"/>
              </w:rPr>
              <w:t xml:space="preserve"> Kč</w:t>
            </w:r>
          </w:p>
        </w:tc>
        <w:tc>
          <w:tcPr>
            <w:tcW w:w="152" w:type="dxa"/>
            <w:tcBorders>
              <w:top w:val="nil"/>
              <w:left w:val="nil"/>
              <w:bottom w:val="single" w:sz="4" w:space="0" w:color="auto"/>
              <w:right w:val="nil"/>
            </w:tcBorders>
            <w:shd w:val="clear" w:color="000000" w:fill="F2F2F2"/>
          </w:tcPr>
          <w:p w14:paraId="117CF341" w14:textId="77777777" w:rsidR="001F61F4" w:rsidRPr="001F61F4" w:rsidRDefault="001F61F4" w:rsidP="001F61F4">
            <w:pPr>
              <w:spacing w:line="240" w:lineRule="auto"/>
              <w:jc w:val="center"/>
              <w:rPr>
                <w:rFonts w:ascii="Cambria" w:hAnsi="Cambria" w:cs="Calibri"/>
                <w:sz w:val="20"/>
                <w:szCs w:val="20"/>
              </w:rPr>
            </w:pPr>
          </w:p>
        </w:tc>
        <w:tc>
          <w:tcPr>
            <w:tcW w:w="1134" w:type="dxa"/>
            <w:tcBorders>
              <w:top w:val="nil"/>
              <w:left w:val="nil"/>
              <w:bottom w:val="single" w:sz="4" w:space="0" w:color="auto"/>
              <w:right w:val="single" w:sz="4" w:space="0" w:color="auto"/>
            </w:tcBorders>
            <w:shd w:val="clear" w:color="000000" w:fill="F2F2F2"/>
            <w:noWrap/>
            <w:vAlign w:val="bottom"/>
            <w:hideMark/>
          </w:tcPr>
          <w:p w14:paraId="0C947433" w14:textId="4B1220B1"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1250,5</w:t>
            </w:r>
            <w:r>
              <w:rPr>
                <w:rFonts w:ascii="Cambria" w:hAnsi="Cambria" w:cs="Calibri"/>
                <w:sz w:val="20"/>
                <w:szCs w:val="20"/>
              </w:rPr>
              <w:t>5 Kč</w:t>
            </w:r>
          </w:p>
        </w:tc>
        <w:tc>
          <w:tcPr>
            <w:tcW w:w="1276" w:type="dxa"/>
            <w:tcBorders>
              <w:top w:val="nil"/>
              <w:left w:val="nil"/>
              <w:bottom w:val="single" w:sz="4" w:space="0" w:color="auto"/>
              <w:right w:val="single" w:sz="4" w:space="0" w:color="auto"/>
            </w:tcBorders>
            <w:shd w:val="clear" w:color="000000" w:fill="F2F2F2"/>
            <w:noWrap/>
            <w:vAlign w:val="bottom"/>
            <w:hideMark/>
          </w:tcPr>
          <w:p w14:paraId="363A77BC" w14:textId="0D40242B"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13756,01</w:t>
            </w:r>
            <w:r>
              <w:rPr>
                <w:rFonts w:ascii="Cambria" w:hAnsi="Cambria" w:cs="Calibri"/>
                <w:sz w:val="20"/>
                <w:szCs w:val="20"/>
              </w:rPr>
              <w:t xml:space="preserve"> Kč</w:t>
            </w:r>
          </w:p>
        </w:tc>
      </w:tr>
      <w:tr w:rsidR="001F61F4" w:rsidRPr="001F61F4" w14:paraId="301D6E94" w14:textId="77777777" w:rsidTr="001F61F4">
        <w:trPr>
          <w:trHeight w:val="300"/>
        </w:trPr>
        <w:tc>
          <w:tcPr>
            <w:tcW w:w="940" w:type="dxa"/>
            <w:tcBorders>
              <w:top w:val="nil"/>
              <w:left w:val="single" w:sz="4" w:space="0" w:color="auto"/>
              <w:bottom w:val="single" w:sz="4" w:space="0" w:color="auto"/>
              <w:right w:val="single" w:sz="4" w:space="0" w:color="auto"/>
            </w:tcBorders>
            <w:shd w:val="clear" w:color="000000" w:fill="FFFFE1"/>
            <w:noWrap/>
            <w:vAlign w:val="bottom"/>
            <w:hideMark/>
          </w:tcPr>
          <w:p w14:paraId="135E12E5"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209352</w:t>
            </w:r>
          </w:p>
        </w:tc>
        <w:tc>
          <w:tcPr>
            <w:tcW w:w="1056" w:type="dxa"/>
            <w:tcBorders>
              <w:top w:val="nil"/>
              <w:left w:val="nil"/>
              <w:bottom w:val="single" w:sz="4" w:space="0" w:color="auto"/>
              <w:right w:val="single" w:sz="4" w:space="0" w:color="auto"/>
            </w:tcBorders>
            <w:shd w:val="clear" w:color="000000" w:fill="FFFFE1"/>
            <w:noWrap/>
            <w:vAlign w:val="bottom"/>
            <w:hideMark/>
          </w:tcPr>
          <w:p w14:paraId="1B079411"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DESCOVY</w:t>
            </w:r>
          </w:p>
        </w:tc>
        <w:tc>
          <w:tcPr>
            <w:tcW w:w="4236" w:type="dxa"/>
            <w:tcBorders>
              <w:top w:val="nil"/>
              <w:left w:val="nil"/>
              <w:bottom w:val="single" w:sz="4" w:space="0" w:color="auto"/>
              <w:right w:val="single" w:sz="4" w:space="0" w:color="auto"/>
            </w:tcBorders>
            <w:shd w:val="clear" w:color="000000" w:fill="F2F2F2"/>
            <w:noWrap/>
            <w:vAlign w:val="bottom"/>
            <w:hideMark/>
          </w:tcPr>
          <w:p w14:paraId="0CC7FE7C"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 xml:space="preserve">200MG/25MG TBL FLM 30  </w:t>
            </w:r>
          </w:p>
        </w:tc>
        <w:tc>
          <w:tcPr>
            <w:tcW w:w="1276" w:type="dxa"/>
            <w:tcBorders>
              <w:top w:val="nil"/>
              <w:left w:val="nil"/>
              <w:bottom w:val="single" w:sz="4" w:space="0" w:color="auto"/>
              <w:right w:val="single" w:sz="4" w:space="0" w:color="auto"/>
            </w:tcBorders>
            <w:shd w:val="clear" w:color="000000" w:fill="FFFFE1"/>
            <w:noWrap/>
            <w:vAlign w:val="bottom"/>
            <w:hideMark/>
          </w:tcPr>
          <w:p w14:paraId="6F7A9843" w14:textId="41473AED"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12505,47</w:t>
            </w:r>
            <w:r>
              <w:rPr>
                <w:rFonts w:ascii="Cambria" w:hAnsi="Cambria" w:cs="Calibri"/>
                <w:sz w:val="20"/>
                <w:szCs w:val="20"/>
              </w:rPr>
              <w:t xml:space="preserve"> Kč</w:t>
            </w:r>
          </w:p>
        </w:tc>
        <w:tc>
          <w:tcPr>
            <w:tcW w:w="152" w:type="dxa"/>
            <w:tcBorders>
              <w:top w:val="nil"/>
              <w:left w:val="nil"/>
              <w:bottom w:val="single" w:sz="4" w:space="0" w:color="auto"/>
              <w:right w:val="nil"/>
            </w:tcBorders>
            <w:shd w:val="clear" w:color="000000" w:fill="F2F2F2"/>
          </w:tcPr>
          <w:p w14:paraId="11A117F3" w14:textId="77777777" w:rsidR="001F61F4" w:rsidRPr="001F61F4" w:rsidRDefault="001F61F4" w:rsidP="001F61F4">
            <w:pPr>
              <w:spacing w:line="240" w:lineRule="auto"/>
              <w:jc w:val="center"/>
              <w:rPr>
                <w:rFonts w:ascii="Cambria" w:hAnsi="Cambria" w:cs="Calibri"/>
                <w:sz w:val="20"/>
                <w:szCs w:val="20"/>
              </w:rPr>
            </w:pPr>
          </w:p>
        </w:tc>
        <w:tc>
          <w:tcPr>
            <w:tcW w:w="1134" w:type="dxa"/>
            <w:tcBorders>
              <w:top w:val="nil"/>
              <w:left w:val="nil"/>
              <w:bottom w:val="single" w:sz="4" w:space="0" w:color="auto"/>
              <w:right w:val="single" w:sz="4" w:space="0" w:color="auto"/>
            </w:tcBorders>
            <w:shd w:val="clear" w:color="000000" w:fill="F2F2F2"/>
            <w:noWrap/>
            <w:vAlign w:val="bottom"/>
            <w:hideMark/>
          </w:tcPr>
          <w:p w14:paraId="4D302B8A" w14:textId="018CCD00"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1250,5</w:t>
            </w:r>
            <w:r>
              <w:rPr>
                <w:rFonts w:ascii="Cambria" w:hAnsi="Cambria" w:cs="Calibri"/>
                <w:sz w:val="20"/>
                <w:szCs w:val="20"/>
              </w:rPr>
              <w:t>5 Kč</w:t>
            </w:r>
          </w:p>
        </w:tc>
        <w:tc>
          <w:tcPr>
            <w:tcW w:w="1276" w:type="dxa"/>
            <w:tcBorders>
              <w:top w:val="nil"/>
              <w:left w:val="nil"/>
              <w:bottom w:val="single" w:sz="4" w:space="0" w:color="auto"/>
              <w:right w:val="single" w:sz="4" w:space="0" w:color="auto"/>
            </w:tcBorders>
            <w:shd w:val="clear" w:color="000000" w:fill="F2F2F2"/>
            <w:noWrap/>
            <w:vAlign w:val="bottom"/>
            <w:hideMark/>
          </w:tcPr>
          <w:p w14:paraId="4C0327DF" w14:textId="16E6223F"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13756,01</w:t>
            </w:r>
            <w:r>
              <w:rPr>
                <w:rFonts w:ascii="Cambria" w:hAnsi="Cambria" w:cs="Calibri"/>
                <w:sz w:val="20"/>
                <w:szCs w:val="20"/>
              </w:rPr>
              <w:t xml:space="preserve"> Kč</w:t>
            </w:r>
          </w:p>
        </w:tc>
      </w:tr>
      <w:tr w:rsidR="001F61F4" w:rsidRPr="001F61F4" w14:paraId="1960F861" w14:textId="77777777" w:rsidTr="001F61F4">
        <w:trPr>
          <w:trHeight w:val="300"/>
        </w:trPr>
        <w:tc>
          <w:tcPr>
            <w:tcW w:w="940" w:type="dxa"/>
            <w:tcBorders>
              <w:top w:val="nil"/>
              <w:left w:val="single" w:sz="4" w:space="0" w:color="auto"/>
              <w:bottom w:val="single" w:sz="4" w:space="0" w:color="auto"/>
              <w:right w:val="single" w:sz="4" w:space="0" w:color="auto"/>
            </w:tcBorders>
            <w:shd w:val="clear" w:color="000000" w:fill="FFFFE1"/>
            <w:noWrap/>
            <w:vAlign w:val="bottom"/>
            <w:hideMark/>
          </w:tcPr>
          <w:p w14:paraId="7427F210"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209397</w:t>
            </w:r>
          </w:p>
        </w:tc>
        <w:tc>
          <w:tcPr>
            <w:tcW w:w="1056" w:type="dxa"/>
            <w:tcBorders>
              <w:top w:val="nil"/>
              <w:left w:val="nil"/>
              <w:bottom w:val="single" w:sz="4" w:space="0" w:color="auto"/>
              <w:right w:val="single" w:sz="4" w:space="0" w:color="auto"/>
            </w:tcBorders>
            <w:shd w:val="clear" w:color="000000" w:fill="FFFFE1"/>
            <w:noWrap/>
            <w:vAlign w:val="bottom"/>
            <w:hideMark/>
          </w:tcPr>
          <w:p w14:paraId="3B7E48E6"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Odefsey</w:t>
            </w:r>
          </w:p>
        </w:tc>
        <w:tc>
          <w:tcPr>
            <w:tcW w:w="4236" w:type="dxa"/>
            <w:tcBorders>
              <w:top w:val="nil"/>
              <w:left w:val="nil"/>
              <w:bottom w:val="single" w:sz="4" w:space="0" w:color="auto"/>
              <w:right w:val="single" w:sz="4" w:space="0" w:color="auto"/>
            </w:tcBorders>
            <w:shd w:val="clear" w:color="000000" w:fill="F2F2F2"/>
            <w:noWrap/>
            <w:vAlign w:val="bottom"/>
            <w:hideMark/>
          </w:tcPr>
          <w:p w14:paraId="76BF6768"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 xml:space="preserve">200MG/25MG/25MG TBL FLM 30 </w:t>
            </w:r>
          </w:p>
        </w:tc>
        <w:tc>
          <w:tcPr>
            <w:tcW w:w="1276" w:type="dxa"/>
            <w:tcBorders>
              <w:top w:val="nil"/>
              <w:left w:val="nil"/>
              <w:bottom w:val="single" w:sz="4" w:space="0" w:color="auto"/>
              <w:right w:val="single" w:sz="4" w:space="0" w:color="auto"/>
            </w:tcBorders>
            <w:shd w:val="clear" w:color="000000" w:fill="FFFFE1"/>
            <w:noWrap/>
            <w:vAlign w:val="bottom"/>
            <w:hideMark/>
          </w:tcPr>
          <w:p w14:paraId="27EF0867" w14:textId="1D2564FC"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14923,9</w:t>
            </w:r>
            <w:r>
              <w:rPr>
                <w:rFonts w:ascii="Cambria" w:hAnsi="Cambria" w:cs="Calibri"/>
                <w:sz w:val="20"/>
                <w:szCs w:val="20"/>
              </w:rPr>
              <w:t>0 Kč</w:t>
            </w:r>
          </w:p>
        </w:tc>
        <w:tc>
          <w:tcPr>
            <w:tcW w:w="152" w:type="dxa"/>
            <w:tcBorders>
              <w:top w:val="nil"/>
              <w:left w:val="nil"/>
              <w:bottom w:val="single" w:sz="4" w:space="0" w:color="auto"/>
              <w:right w:val="nil"/>
            </w:tcBorders>
            <w:shd w:val="clear" w:color="000000" w:fill="F2F2F2"/>
          </w:tcPr>
          <w:p w14:paraId="34DF4020" w14:textId="77777777" w:rsidR="001F61F4" w:rsidRPr="001F61F4" w:rsidRDefault="001F61F4" w:rsidP="001F61F4">
            <w:pPr>
              <w:spacing w:line="240" w:lineRule="auto"/>
              <w:jc w:val="center"/>
              <w:rPr>
                <w:rFonts w:ascii="Cambria" w:hAnsi="Cambria" w:cs="Calibri"/>
                <w:sz w:val="20"/>
                <w:szCs w:val="20"/>
              </w:rPr>
            </w:pPr>
          </w:p>
        </w:tc>
        <w:tc>
          <w:tcPr>
            <w:tcW w:w="1134" w:type="dxa"/>
            <w:tcBorders>
              <w:top w:val="nil"/>
              <w:left w:val="nil"/>
              <w:bottom w:val="single" w:sz="4" w:space="0" w:color="auto"/>
              <w:right w:val="single" w:sz="4" w:space="0" w:color="auto"/>
            </w:tcBorders>
            <w:shd w:val="clear" w:color="000000" w:fill="F2F2F2"/>
            <w:noWrap/>
            <w:vAlign w:val="bottom"/>
            <w:hideMark/>
          </w:tcPr>
          <w:p w14:paraId="18222891" w14:textId="6C20796D"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1492,39</w:t>
            </w:r>
            <w:r>
              <w:rPr>
                <w:rFonts w:ascii="Cambria" w:hAnsi="Cambria" w:cs="Calibri"/>
                <w:sz w:val="20"/>
                <w:szCs w:val="20"/>
              </w:rPr>
              <w:t xml:space="preserve"> Kč</w:t>
            </w:r>
          </w:p>
        </w:tc>
        <w:tc>
          <w:tcPr>
            <w:tcW w:w="1276" w:type="dxa"/>
            <w:tcBorders>
              <w:top w:val="nil"/>
              <w:left w:val="nil"/>
              <w:bottom w:val="single" w:sz="4" w:space="0" w:color="auto"/>
              <w:right w:val="single" w:sz="4" w:space="0" w:color="auto"/>
            </w:tcBorders>
            <w:shd w:val="clear" w:color="000000" w:fill="F2F2F2"/>
            <w:noWrap/>
            <w:vAlign w:val="bottom"/>
            <w:hideMark/>
          </w:tcPr>
          <w:p w14:paraId="717B11A6" w14:textId="7F113BDF"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16416,29</w:t>
            </w:r>
            <w:r>
              <w:rPr>
                <w:rFonts w:ascii="Cambria" w:hAnsi="Cambria" w:cs="Calibri"/>
                <w:sz w:val="20"/>
                <w:szCs w:val="20"/>
              </w:rPr>
              <w:t xml:space="preserve"> Kč</w:t>
            </w:r>
          </w:p>
        </w:tc>
      </w:tr>
      <w:tr w:rsidR="001F61F4" w:rsidRPr="001F61F4" w14:paraId="40E1AAE9" w14:textId="77777777" w:rsidTr="001F61F4">
        <w:trPr>
          <w:trHeight w:val="300"/>
        </w:trPr>
        <w:tc>
          <w:tcPr>
            <w:tcW w:w="940" w:type="dxa"/>
            <w:tcBorders>
              <w:top w:val="nil"/>
              <w:left w:val="single" w:sz="4" w:space="0" w:color="auto"/>
              <w:bottom w:val="single" w:sz="4" w:space="0" w:color="auto"/>
              <w:right w:val="single" w:sz="4" w:space="0" w:color="auto"/>
            </w:tcBorders>
            <w:shd w:val="clear" w:color="000000" w:fill="FFFFE1"/>
            <w:noWrap/>
            <w:vAlign w:val="bottom"/>
            <w:hideMark/>
          </w:tcPr>
          <w:p w14:paraId="38256A72"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223000</w:t>
            </w:r>
          </w:p>
        </w:tc>
        <w:tc>
          <w:tcPr>
            <w:tcW w:w="1056" w:type="dxa"/>
            <w:tcBorders>
              <w:top w:val="nil"/>
              <w:left w:val="nil"/>
              <w:bottom w:val="single" w:sz="4" w:space="0" w:color="auto"/>
              <w:right w:val="single" w:sz="4" w:space="0" w:color="auto"/>
            </w:tcBorders>
            <w:shd w:val="clear" w:color="000000" w:fill="FFFFE1"/>
            <w:noWrap/>
            <w:vAlign w:val="bottom"/>
            <w:hideMark/>
          </w:tcPr>
          <w:p w14:paraId="0E715CA7"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 xml:space="preserve">BIKTARVY </w:t>
            </w:r>
          </w:p>
        </w:tc>
        <w:tc>
          <w:tcPr>
            <w:tcW w:w="4236" w:type="dxa"/>
            <w:tcBorders>
              <w:top w:val="nil"/>
              <w:left w:val="nil"/>
              <w:bottom w:val="single" w:sz="4" w:space="0" w:color="auto"/>
              <w:right w:val="single" w:sz="4" w:space="0" w:color="auto"/>
            </w:tcBorders>
            <w:shd w:val="clear" w:color="000000" w:fill="F2F2F2"/>
            <w:noWrap/>
            <w:vAlign w:val="bottom"/>
            <w:hideMark/>
          </w:tcPr>
          <w:p w14:paraId="2DFC1FDA" w14:textId="77777777" w:rsidR="001F61F4" w:rsidRPr="001F61F4" w:rsidRDefault="001F61F4" w:rsidP="001F61F4">
            <w:pPr>
              <w:spacing w:line="240" w:lineRule="auto"/>
              <w:jc w:val="left"/>
              <w:rPr>
                <w:rFonts w:ascii="Cambria" w:hAnsi="Cambria" w:cs="Calibri"/>
                <w:sz w:val="20"/>
                <w:szCs w:val="20"/>
              </w:rPr>
            </w:pPr>
            <w:r w:rsidRPr="001F61F4">
              <w:rPr>
                <w:rFonts w:ascii="Cambria" w:hAnsi="Cambria" w:cs="Calibri"/>
                <w:sz w:val="20"/>
                <w:szCs w:val="20"/>
              </w:rPr>
              <w:t xml:space="preserve">50MG/200MG/25MG TBL FLM 30   </w:t>
            </w:r>
          </w:p>
        </w:tc>
        <w:tc>
          <w:tcPr>
            <w:tcW w:w="1276" w:type="dxa"/>
            <w:tcBorders>
              <w:top w:val="nil"/>
              <w:left w:val="nil"/>
              <w:bottom w:val="single" w:sz="4" w:space="0" w:color="auto"/>
              <w:right w:val="single" w:sz="4" w:space="0" w:color="auto"/>
            </w:tcBorders>
            <w:shd w:val="clear" w:color="000000" w:fill="FFFFE1"/>
            <w:noWrap/>
            <w:vAlign w:val="bottom"/>
            <w:hideMark/>
          </w:tcPr>
          <w:p w14:paraId="3C5EB5FA" w14:textId="13D1F021"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17754,19</w:t>
            </w:r>
            <w:r>
              <w:rPr>
                <w:rFonts w:ascii="Cambria" w:hAnsi="Cambria" w:cs="Calibri"/>
                <w:sz w:val="20"/>
                <w:szCs w:val="20"/>
              </w:rPr>
              <w:t xml:space="preserve"> Kč</w:t>
            </w:r>
          </w:p>
        </w:tc>
        <w:tc>
          <w:tcPr>
            <w:tcW w:w="152" w:type="dxa"/>
            <w:tcBorders>
              <w:top w:val="nil"/>
              <w:left w:val="nil"/>
              <w:bottom w:val="single" w:sz="4" w:space="0" w:color="auto"/>
              <w:right w:val="nil"/>
            </w:tcBorders>
            <w:shd w:val="clear" w:color="000000" w:fill="F2F2F2"/>
          </w:tcPr>
          <w:p w14:paraId="2124FF38" w14:textId="77777777" w:rsidR="001F61F4" w:rsidRPr="001F61F4" w:rsidRDefault="001F61F4" w:rsidP="001F61F4">
            <w:pPr>
              <w:spacing w:line="240" w:lineRule="auto"/>
              <w:jc w:val="center"/>
              <w:rPr>
                <w:rFonts w:ascii="Cambria" w:hAnsi="Cambria" w:cs="Calibri"/>
                <w:sz w:val="20"/>
                <w:szCs w:val="20"/>
              </w:rPr>
            </w:pPr>
          </w:p>
        </w:tc>
        <w:tc>
          <w:tcPr>
            <w:tcW w:w="1134" w:type="dxa"/>
            <w:tcBorders>
              <w:top w:val="nil"/>
              <w:left w:val="nil"/>
              <w:bottom w:val="single" w:sz="4" w:space="0" w:color="auto"/>
              <w:right w:val="single" w:sz="4" w:space="0" w:color="auto"/>
            </w:tcBorders>
            <w:shd w:val="clear" w:color="000000" w:fill="F2F2F2"/>
            <w:noWrap/>
            <w:vAlign w:val="bottom"/>
            <w:hideMark/>
          </w:tcPr>
          <w:p w14:paraId="1878121D" w14:textId="73ABCEAF"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1775,4</w:t>
            </w:r>
            <w:r>
              <w:rPr>
                <w:rFonts w:ascii="Cambria" w:hAnsi="Cambria" w:cs="Calibri"/>
                <w:sz w:val="20"/>
                <w:szCs w:val="20"/>
              </w:rPr>
              <w:t>2 Kč</w:t>
            </w:r>
          </w:p>
        </w:tc>
        <w:tc>
          <w:tcPr>
            <w:tcW w:w="1276" w:type="dxa"/>
            <w:tcBorders>
              <w:top w:val="nil"/>
              <w:left w:val="nil"/>
              <w:bottom w:val="single" w:sz="4" w:space="0" w:color="auto"/>
              <w:right w:val="single" w:sz="4" w:space="0" w:color="auto"/>
            </w:tcBorders>
            <w:shd w:val="clear" w:color="000000" w:fill="F2F2F2"/>
            <w:noWrap/>
            <w:vAlign w:val="bottom"/>
            <w:hideMark/>
          </w:tcPr>
          <w:p w14:paraId="515B914A" w14:textId="412183C9" w:rsidR="001F61F4" w:rsidRPr="001F61F4" w:rsidRDefault="001F61F4" w:rsidP="001F61F4">
            <w:pPr>
              <w:spacing w:line="240" w:lineRule="auto"/>
              <w:jc w:val="center"/>
              <w:rPr>
                <w:rFonts w:ascii="Cambria" w:hAnsi="Cambria" w:cs="Calibri"/>
                <w:sz w:val="20"/>
                <w:szCs w:val="20"/>
              </w:rPr>
            </w:pPr>
            <w:r w:rsidRPr="001F61F4">
              <w:rPr>
                <w:rFonts w:ascii="Cambria" w:hAnsi="Cambria" w:cs="Calibri"/>
                <w:sz w:val="20"/>
                <w:szCs w:val="20"/>
              </w:rPr>
              <w:t>19529,6</w:t>
            </w:r>
            <w:r>
              <w:rPr>
                <w:rFonts w:ascii="Cambria" w:hAnsi="Cambria" w:cs="Calibri"/>
                <w:sz w:val="20"/>
                <w:szCs w:val="20"/>
              </w:rPr>
              <w:t>1 Kč</w:t>
            </w:r>
          </w:p>
        </w:tc>
      </w:tr>
    </w:tbl>
    <w:p w14:paraId="7B19A0EA" w14:textId="77777777" w:rsidR="001F61F4" w:rsidRPr="000729CF" w:rsidRDefault="001F61F4" w:rsidP="007E416F">
      <w:pPr>
        <w:jc w:val="center"/>
        <w:rPr>
          <w:b/>
        </w:rPr>
      </w:pPr>
    </w:p>
    <w:sectPr w:rsidR="001F61F4" w:rsidRPr="000729C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F7AA" w14:textId="77777777" w:rsidR="001B2084" w:rsidRDefault="001B2084" w:rsidP="006337DC">
      <w:r>
        <w:separator/>
      </w:r>
    </w:p>
  </w:endnote>
  <w:endnote w:type="continuationSeparator" w:id="0">
    <w:p w14:paraId="592CDA9D" w14:textId="77777777" w:rsidR="001B2084" w:rsidRDefault="001B208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45D499D8"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946A5">
      <w:rPr>
        <w:noProof/>
        <w:sz w:val="20"/>
        <w:szCs w:val="20"/>
      </w:rPr>
      <w:t>7</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05EDA4CA" w:rsidR="001B5F9C" w:rsidRDefault="001B5F9C">
    <w:pPr>
      <w:pStyle w:val="Zpat"/>
      <w:jc w:val="center"/>
    </w:pPr>
    <w:r>
      <w:fldChar w:fldCharType="begin"/>
    </w:r>
    <w:r>
      <w:instrText>PAGE   \* MERGEFORMAT</w:instrText>
    </w:r>
    <w:r>
      <w:fldChar w:fldCharType="separate"/>
    </w:r>
    <w:r w:rsidR="00D946A5">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8221C" w14:textId="77777777" w:rsidR="001B2084" w:rsidRDefault="001B2084" w:rsidP="006337DC">
      <w:r>
        <w:separator/>
      </w:r>
    </w:p>
  </w:footnote>
  <w:footnote w:type="continuationSeparator" w:id="0">
    <w:p w14:paraId="414D37C0" w14:textId="77777777" w:rsidR="001B2084" w:rsidRDefault="001B2084"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2084"/>
    <w:rsid w:val="001B2CD4"/>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61F4"/>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20D2"/>
    <w:rsid w:val="005C340C"/>
    <w:rsid w:val="005C3A0B"/>
    <w:rsid w:val="005D13E0"/>
    <w:rsid w:val="005D1464"/>
    <w:rsid w:val="005D19EA"/>
    <w:rsid w:val="005D630E"/>
    <w:rsid w:val="005D7031"/>
    <w:rsid w:val="005E41BA"/>
    <w:rsid w:val="005F315A"/>
    <w:rsid w:val="005F47C4"/>
    <w:rsid w:val="005F606A"/>
    <w:rsid w:val="0060020F"/>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48E"/>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34B7"/>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6323"/>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4AD"/>
    <w:rsid w:val="00AE1821"/>
    <w:rsid w:val="00AE2234"/>
    <w:rsid w:val="00AF2EBC"/>
    <w:rsid w:val="00AF4145"/>
    <w:rsid w:val="00AF6AA4"/>
    <w:rsid w:val="00B00244"/>
    <w:rsid w:val="00B04FA5"/>
    <w:rsid w:val="00B0770E"/>
    <w:rsid w:val="00B12570"/>
    <w:rsid w:val="00B1548D"/>
    <w:rsid w:val="00B23928"/>
    <w:rsid w:val="00B23E3B"/>
    <w:rsid w:val="00B27847"/>
    <w:rsid w:val="00B31839"/>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46A5"/>
    <w:rsid w:val="00D97809"/>
    <w:rsid w:val="00DA20CD"/>
    <w:rsid w:val="00DA3B55"/>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C1D0B"/>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2160"/>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character" w:customStyle="1" w:styleId="UnresolvedMention">
    <w:name w:val="Unresolved Mention"/>
    <w:basedOn w:val="Standardnpsmoodstavce"/>
    <w:uiPriority w:val="99"/>
    <w:semiHidden/>
    <w:unhideWhenUsed/>
    <w:rsid w:val="0098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02552">
      <w:bodyDiv w:val="1"/>
      <w:marLeft w:val="0"/>
      <w:marRight w:val="0"/>
      <w:marTop w:val="0"/>
      <w:marBottom w:val="0"/>
      <w:divBdr>
        <w:top w:val="none" w:sz="0" w:space="0" w:color="auto"/>
        <w:left w:val="none" w:sz="0" w:space="0" w:color="auto"/>
        <w:bottom w:val="none" w:sz="0" w:space="0" w:color="auto"/>
        <w:right w:val="none" w:sz="0" w:space="0" w:color="auto"/>
      </w:divBdr>
    </w:div>
    <w:div w:id="1066487744">
      <w:bodyDiv w:val="1"/>
      <w:marLeft w:val="0"/>
      <w:marRight w:val="0"/>
      <w:marTop w:val="0"/>
      <w:marBottom w:val="0"/>
      <w:divBdr>
        <w:top w:val="none" w:sz="0" w:space="0" w:color="auto"/>
        <w:left w:val="none" w:sz="0" w:space="0" w:color="auto"/>
        <w:bottom w:val="none" w:sz="0" w:space="0" w:color="auto"/>
        <w:right w:val="none" w:sz="0" w:space="0" w:color="auto"/>
      </w:divBdr>
    </w:div>
    <w:div w:id="16667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961F45F9-6D3E-4C84-9C0A-22792AD547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e37686-00e6-405d-9032-d05dd3ba55a9"/>
    <ds:schemaRef ds:uri="http://www.w3.org/XML/1998/namespace"/>
    <ds:schemaRef ds:uri="http://purl.org/dc/dcmitype/"/>
  </ds:schemaRefs>
</ds:datastoreItem>
</file>

<file path=customXml/itemProps6.xml><?xml version="1.0" encoding="utf-8"?>
<ds:datastoreItem xmlns:ds="http://schemas.openxmlformats.org/officeDocument/2006/customXml" ds:itemID="{AFF4B2CE-D850-4EB5-8B91-C7DA2966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3874</Words>
  <Characters>21968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2</cp:revision>
  <cp:lastPrinted>2021-01-15T07:48:00Z</cp:lastPrinted>
  <dcterms:created xsi:type="dcterms:W3CDTF">2021-05-14T12:31:00Z</dcterms:created>
  <dcterms:modified xsi:type="dcterms:W3CDTF">2021-05-14T12:31:00Z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