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68" w:rsidRDefault="008B0B0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1B5168" w:rsidRDefault="001B516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B5168" w:rsidRDefault="008B0B0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1B5168" w:rsidRDefault="001B5168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tabs>
          <w:tab w:val="left" w:pos="1842"/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OS Mahler 2000, společnost Gustava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Mahlera,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_Jaromírova 54, 128 00 Praha 2 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70106673 neplátce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DPH____  _______  _______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B5168" w:rsidRDefault="008B0B0E">
      <w:pPr>
        <w:widowControl w:val="0"/>
        <w:tabs>
          <w:tab w:val="left" w:pos="1842"/>
          <w:tab w:val="left" w:pos="5387"/>
        </w:tabs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  Mgr. Janou Černou, jednate</w:t>
      </w:r>
      <w:r>
        <w:rPr>
          <w:rFonts w:ascii="Times New Roman" w:eastAsia="Times New Roman" w:hAnsi="Times New Roman" w:cs="Times New Roman"/>
          <w:sz w:val="22"/>
          <w:szCs w:val="22"/>
        </w:rPr>
        <w:t>lkou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Jiří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Štilec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Organizace je vedena ve spolkovém rejstříku MS Praha, L 10868 / pouze ČR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1B5168" w:rsidRDefault="008B0B0E">
      <w:pPr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1B5168" w:rsidRDefault="008B0B0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</w:t>
      </w:r>
      <w:r>
        <w:rPr>
          <w:rFonts w:ascii="Times New Roman" w:eastAsia="Times New Roman" w:hAnsi="Times New Roman" w:cs="Times New Roman"/>
          <w:sz w:val="22"/>
          <w:szCs w:val="22"/>
        </w:rPr>
        <w:t>2 00 Ostrava - Moravská Ostrava, Česká republika</w:t>
      </w:r>
    </w:p>
    <w:p w:rsidR="001B5168" w:rsidRDefault="008B0B0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1B5168" w:rsidRDefault="008B0B0E">
      <w:pPr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Ondřej Daněk </w:t>
      </w:r>
      <w:r w:rsidR="004A04F8">
        <w:rPr>
          <w:rFonts w:ascii="Times New Roman" w:eastAsia="Times New Roman" w:hAnsi="Times New Roman" w:cs="Times New Roman"/>
          <w:sz w:val="22"/>
          <w:szCs w:val="22"/>
        </w:rPr>
        <w:t>xxxxxxxxxxxx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živnostenském rejstříku statutárního města Ostrava – Živnostenský úřad pod č. j.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1B5168" w:rsidRDefault="008B0B0E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1B5168" w:rsidRDefault="008B0B0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Smluvní strany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“;</w:t>
      </w:r>
    </w:p>
    <w:p w:rsidR="001B5168" w:rsidRDefault="008B0B0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“)</w:t>
      </w:r>
    </w:p>
    <w:p w:rsidR="001B5168" w:rsidRDefault="001B5168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1fob9te" w:colFirst="0" w:colLast="0"/>
      <w:bookmarkEnd w:id="3"/>
    </w:p>
    <w:p w:rsidR="001B5168" w:rsidRDefault="008B0B0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3znysh7" w:colFirst="0" w:colLast="0"/>
      <w:bookmarkEnd w:id="4"/>
      <w:r>
        <w:br w:type="page"/>
      </w:r>
    </w:p>
    <w:p w:rsidR="001B5168" w:rsidRDefault="008B0B0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eading=h.qzo24wxj6kw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1B5168" w:rsidRDefault="001B5168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Pořadatel se zavazuje angažovat Účinkujícího na následující Produkci: 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 a čas: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17:00 20.5.2021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Místo konání: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Jihlava DKO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Popis:Mahler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Symfonie č. 7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Účinkující: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orchestr Janáčkovy filharmonie Ostrava (zajištěný Účinkujícím)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Štilec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dirigent ( není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předmětem smlouvy)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1B5168" w:rsidRDefault="008B0B0E">
      <w:pPr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 k uvedenému výkonu, a to na adekvátní uměle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cké úrovni. 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pódium nebo obdobný koncertní prostor o minimálních rozměrech 14×10 m s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včetně uvedeného počtu koncertních židlí. 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oddělených pro muže (minimální kapacita 40 osob), ženy (minimální kapacita 40 osob) a samostatné šatny vždy zvlášť pro konce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rtního mistra, dirigenta. V šatnách musí být pro každého člena orchestru alespoň jedna židle, dostatek stolů na odložení osobních věcí pro všechny; oddělené toalety; 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voda,  sušenky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), a studené nápoje v dostatečné míře, 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2 pomocníky na nakládku (zpravidla 3 hodiny před začátkem zkoušky) a vykládku (neprodleně po skončení Produkce) nástrojů,</w:t>
      </w:r>
    </w:p>
    <w:p w:rsidR="001B5168" w:rsidRDefault="008B0B0E">
      <w:pPr>
        <w:widowControl w:val="0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parkovací místo pro kamion a dva autobusy, 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B5168" w:rsidRDefault="008B0B0E">
      <w:pPr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Notový materiál zajišťuje Účinkující. Nahlášení a úhrada autorských práv je povinností Pořadatele.</w:t>
      </w:r>
    </w:p>
    <w:p w:rsidR="001B5168" w:rsidRDefault="001B5168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</w:t>
      </w:r>
      <w:r>
        <w:rPr>
          <w:rFonts w:ascii="Times New Roman" w:eastAsia="Times New Roman" w:hAnsi="Times New Roman" w:cs="Times New Roman"/>
          <w:sz w:val="22"/>
          <w:szCs w:val="22"/>
        </w:rPr>
        <w:t>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1B5168" w:rsidRDefault="001B5168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sám, náklady uhradí na základě faktury pořadatel.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1B5168" w:rsidRDefault="008B0B0E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 pro zajištění online přenosu na stránkách </w:t>
      </w:r>
      <w:hyperlink r:id="rId8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www.mahler2000.cz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fcb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mah</w:t>
      </w:r>
      <w:r>
        <w:rPr>
          <w:rFonts w:ascii="Times New Roman" w:eastAsia="Times New Roman" w:hAnsi="Times New Roman" w:cs="Times New Roman"/>
          <w:sz w:val="22"/>
          <w:szCs w:val="22"/>
        </w:rPr>
        <w:t>ler2000.cz; rádio D dur, Hudební rozhledy, Klasika Plus,</w:t>
      </w:r>
    </w:p>
    <w:p w:rsidR="001B5168" w:rsidRDefault="001B5168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</w:t>
      </w:r>
      <w:r>
        <w:rPr>
          <w:rFonts w:ascii="Times New Roman" w:eastAsia="Times New Roman" w:hAnsi="Times New Roman" w:cs="Times New Roman"/>
          <w:sz w:val="22"/>
          <w:szCs w:val="22"/>
        </w:rPr>
        <w:t>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</w:t>
      </w:r>
      <w:r>
        <w:rPr>
          <w:rFonts w:ascii="Times New Roman" w:eastAsia="Times New Roman" w:hAnsi="Times New Roman" w:cs="Times New Roman"/>
          <w:sz w:val="22"/>
          <w:szCs w:val="22"/>
        </w:rPr>
        <w:t>ich využitím v rámci propagace akce.</w:t>
      </w:r>
    </w:p>
    <w:p w:rsidR="001B5168" w:rsidRDefault="001B5168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195.000 Kč/(slovy: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stodevadesátpět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tisíc Korun českých) čistého, a to na základě vystavené faktury vykonavatelem po ukončení Produkce. Honorář pokrýv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veškeré náklady spojené s výkonem v rámci Produkce. </w:t>
      </w:r>
    </w:p>
    <w:p w:rsidR="001B5168" w:rsidRDefault="001B516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1B5168" w:rsidRDefault="001B5168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spojené s úhradou Odměny hradí Pořadatel. 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1B5168" w:rsidRDefault="001B516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</w:t>
      </w:r>
      <w:r>
        <w:rPr>
          <w:rFonts w:ascii="Times New Roman" w:eastAsia="Times New Roman" w:hAnsi="Times New Roman" w:cs="Times New Roman"/>
          <w:sz w:val="22"/>
          <w:szCs w:val="22"/>
        </w:rPr>
        <w:t>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 III. (bez příspěvku na dopravu); a přichází tím o nárok na Odměnu dle čl. III. této Smlouvy. </w:t>
      </w:r>
    </w:p>
    <w:p w:rsidR="001B5168" w:rsidRDefault="001B516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</w:t>
      </w:r>
      <w:r>
        <w:rPr>
          <w:rFonts w:ascii="Times New Roman" w:eastAsia="Times New Roman" w:hAnsi="Times New Roman" w:cs="Times New Roman"/>
          <w:sz w:val="22"/>
          <w:szCs w:val="22"/>
        </w:rPr>
        <w:t>m hrazeny.</w:t>
      </w:r>
    </w:p>
    <w:p w:rsidR="001B5168" w:rsidRDefault="001B5168">
      <w:pPr>
        <w:spacing w:line="36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1B5168" w:rsidRDefault="001B5168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Změna podmínek, postavení, oprávnění aj. na straně kterékoli Smluvní strany nevede bez dalšího k zániku práv a povinností z této Smlouvy. Zásadní změny podmínek Smlouvy budou předmětem vzájemné a řádně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zdokumentova</w:t>
      </w:r>
      <w:r>
        <w:rPr>
          <w:rFonts w:ascii="Times New Roman" w:eastAsia="Times New Roman" w:hAnsi="Times New Roman" w:cs="Times New Roman"/>
          <w:sz w:val="22"/>
          <w:szCs w:val="22"/>
        </w:rPr>
        <w:t>né dohody obou stran.</w:t>
      </w:r>
    </w:p>
    <w:p w:rsidR="001B5168" w:rsidRDefault="001B5168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</w:t>
      </w:r>
      <w:r>
        <w:rPr>
          <w:rFonts w:ascii="Times New Roman" w:eastAsia="Times New Roman" w:hAnsi="Times New Roman" w:cs="Times New Roman"/>
          <w:sz w:val="22"/>
          <w:szCs w:val="22"/>
        </w:rPr>
        <w:t>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je vyhotovena ve dvou provedeních, z nichž 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ždá smluvní strana obdrží po jednom. 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8B0B0E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nevýhodných podmínek. Tato Smlouva je účinná dnem podpisu poslední ze Smluvních stran. Pokud tato Smlouva podléhá zákonu o registru smluv č. 340/2015 Sb., stává se účinnou dnem zveřejnění v Registru smluv. </w:t>
      </w: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168" w:rsidRDefault="001B516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8B0B0E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8B0B0E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8B0B0E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8B0B0E">
            <w:pPr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8B0B0E">
            <w:pPr>
              <w:widowControl w:val="0"/>
              <w:spacing w:line="360" w:lineRule="auto"/>
              <w:ind w:left="8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8B0B0E">
            <w:pPr>
              <w:widowControl w:val="0"/>
              <w:spacing w:line="360" w:lineRule="auto"/>
              <w:ind w:left="8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1B5168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5168" w:rsidRDefault="001B516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B5168" w:rsidRDefault="001B5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Etelka Monospace" w:eastAsia="Etelka Monospace" w:hAnsi="Etelka Monospace" w:cs="Etelka Monospace"/>
          <w:sz w:val="36"/>
          <w:szCs w:val="36"/>
        </w:rPr>
      </w:pPr>
    </w:p>
    <w:sectPr w:rsidR="001B5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93" w:right="851" w:bottom="2977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0E" w:rsidRDefault="008B0B0E">
      <w:r>
        <w:separator/>
      </w:r>
    </w:p>
  </w:endnote>
  <w:endnote w:type="continuationSeparator" w:id="0">
    <w:p w:rsidR="008B0B0E" w:rsidRDefault="008B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 Monospac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8" w:rsidRDefault="008B0B0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8" w:rsidRDefault="008B0B0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-540383</wp:posOffset>
          </wp:positionH>
          <wp:positionV relativeFrom="paragraph">
            <wp:posOffset>66675</wp:posOffset>
          </wp:positionV>
          <wp:extent cx="7560310" cy="16224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62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8" w:rsidRDefault="001B516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0E" w:rsidRDefault="008B0B0E">
      <w:r>
        <w:separator/>
      </w:r>
    </w:p>
  </w:footnote>
  <w:footnote w:type="continuationSeparator" w:id="0">
    <w:p w:rsidR="008B0B0E" w:rsidRDefault="008B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8" w:rsidRDefault="008B0B0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1B5168" w:rsidRDefault="001B516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8" w:rsidRDefault="008B0B0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-540383</wp:posOffset>
          </wp:positionH>
          <wp:positionV relativeFrom="paragraph">
            <wp:posOffset>-450213</wp:posOffset>
          </wp:positionV>
          <wp:extent cx="7565390" cy="17018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8" w:rsidRDefault="001B516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4B9C"/>
    <w:multiLevelType w:val="multilevel"/>
    <w:tmpl w:val="B0764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473FE"/>
    <w:multiLevelType w:val="multilevel"/>
    <w:tmpl w:val="2D568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A4354C"/>
    <w:multiLevelType w:val="multilevel"/>
    <w:tmpl w:val="BC886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B84C07"/>
    <w:multiLevelType w:val="multilevel"/>
    <w:tmpl w:val="BDE2F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AC0096"/>
    <w:multiLevelType w:val="multilevel"/>
    <w:tmpl w:val="32BEF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252461"/>
    <w:multiLevelType w:val="multilevel"/>
    <w:tmpl w:val="953CC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EE5E2B"/>
    <w:multiLevelType w:val="multilevel"/>
    <w:tmpl w:val="AF9C8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BE2D93"/>
    <w:multiLevelType w:val="multilevel"/>
    <w:tmpl w:val="3F6444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68"/>
    <w:rsid w:val="001B5168"/>
    <w:rsid w:val="004A04F8"/>
    <w:rsid w:val="008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A6FEF-E48E-44CD-95B9-2BEC7682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ynrlnc">
    <w:name w:val="ynrlnc"/>
    <w:basedOn w:val="Standardnpsmoodstavce"/>
    <w:rsid w:val="00B104AB"/>
  </w:style>
  <w:style w:type="paragraph" w:styleId="Textbubliny">
    <w:name w:val="Balloon Text"/>
    <w:basedOn w:val="Normln"/>
    <w:link w:val="TextbublinyChar"/>
    <w:uiPriority w:val="99"/>
    <w:semiHidden/>
    <w:unhideWhenUsed/>
    <w:rsid w:val="00E10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5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7D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7D7A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ler2000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gkC2wKyba4r3MzMOSOrGsc1YmQ==">AMUW2mXIWhdZF+BHUvZYX73OpOI1Fi4PQh/iVX9bUQrDDwHrVfACnbNSYSfg3BtsOY7XkI4dtoIcfL3cFa+tf4m5BaOjPg3gydpCKGeJW/aPKKp0+NNjqVHOK0KB3Eyyx676qLS3IKGCoNYtkDuEchIgIkADko2jbiEzB7jQIWyBGNP/eL6AwhwkxEckXV02sZ+XEsbU8q4r9ThlBrlk0sR94drbRBmvpOiGP6KfZb9XLEKVsgoGfAD9KA5yKffs1l5YNR0pMHSd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Markéta Szabová</cp:lastModifiedBy>
  <cp:revision>2</cp:revision>
  <dcterms:created xsi:type="dcterms:W3CDTF">2021-05-19T19:04:00Z</dcterms:created>
  <dcterms:modified xsi:type="dcterms:W3CDTF">2021-05-19T19:04:00Z</dcterms:modified>
</cp:coreProperties>
</file>