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FF3" w:rsidRDefault="009D33C1">
      <w:pPr>
        <w:pStyle w:val="Zkladntext1"/>
        <w:shd w:val="clear" w:color="auto" w:fill="auto"/>
        <w:spacing w:after="300" w:line="240" w:lineRule="auto"/>
      </w:pPr>
      <w:r>
        <w:rPr>
          <w:b/>
          <w:bCs/>
          <w:sz w:val="16"/>
          <w:szCs w:val="16"/>
        </w:rPr>
        <w:t xml:space="preserve">Doklad </w:t>
      </w:r>
      <w:r>
        <w:t>OBJ53-30</w:t>
      </w:r>
    </w:p>
    <w:p w:rsidR="003E6FF3" w:rsidRDefault="009D33C1">
      <w:pPr>
        <w:pStyle w:val="Zkladntext30"/>
        <w:shd w:val="clear" w:color="auto" w:fill="auto"/>
        <w:tabs>
          <w:tab w:val="left" w:pos="1322"/>
          <w:tab w:val="left" w:leader="underscore" w:pos="1442"/>
        </w:tabs>
      </w:pPr>
      <w:r>
        <w:t>V</w:t>
      </w:r>
      <w:r>
        <w:tab/>
      </w:r>
      <w:r>
        <w:tab/>
      </w:r>
    </w:p>
    <w:p w:rsidR="003E6FF3" w:rsidRDefault="009D33C1">
      <w:pPr>
        <w:pStyle w:val="Zkladntext20"/>
        <w:shd w:val="clear" w:color="auto" w:fill="auto"/>
        <w:spacing w:after="8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3E6FF3" w:rsidRDefault="009D33C1">
      <w:pPr>
        <w:pStyle w:val="Zkladntext1"/>
        <w:shd w:val="clear" w:color="auto" w:fill="auto"/>
        <w:spacing w:line="240" w:lineRule="auto"/>
      </w:pPr>
      <w:r>
        <w:t>Agentura ochrany přírody a krajiny ČR</w:t>
      </w:r>
    </w:p>
    <w:p w:rsidR="003E6FF3" w:rsidRDefault="009D33C1">
      <w:pPr>
        <w:pStyle w:val="Zkladntext1"/>
        <w:shd w:val="clear" w:color="auto" w:fill="auto"/>
        <w:spacing w:line="240" w:lineRule="auto"/>
      </w:pPr>
      <w:r>
        <w:t>Kaplanova 1931/1</w:t>
      </w:r>
    </w:p>
    <w:p w:rsidR="003E6FF3" w:rsidRDefault="009D33C1">
      <w:pPr>
        <w:pStyle w:val="Zkladntext1"/>
        <w:shd w:val="clear" w:color="auto" w:fill="auto"/>
        <w:spacing w:line="240" w:lineRule="auto"/>
      </w:pPr>
      <w:r>
        <w:t>148 00 Praha 11 - Chodov</w:t>
      </w:r>
    </w:p>
    <w:p w:rsidR="003E6FF3" w:rsidRDefault="009D33C1">
      <w:pPr>
        <w:pStyle w:val="Zkladntext1"/>
        <w:shd w:val="clear" w:color="auto" w:fill="auto"/>
        <w:spacing w:line="240" w:lineRule="auto"/>
      </w:pPr>
      <w:r>
        <w:t>Česko</w:t>
      </w:r>
    </w:p>
    <w:p w:rsidR="003E6FF3" w:rsidRDefault="009D33C1">
      <w:pPr>
        <w:spacing w:line="1" w:lineRule="exact"/>
        <w:rPr>
          <w:sz w:val="2"/>
          <w:szCs w:val="2"/>
        </w:rPr>
      </w:pPr>
      <w:r>
        <w:br w:type="column"/>
      </w:r>
    </w:p>
    <w:p w:rsidR="003E6FF3" w:rsidRDefault="009D33C1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02153/0030</w:t>
      </w:r>
    </w:p>
    <w:p w:rsidR="003E6FF3" w:rsidRDefault="009D33C1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3E6FF3" w:rsidRDefault="009D33C1">
      <w:pPr>
        <w:pStyle w:val="Zkladntext20"/>
        <w:shd w:val="clear" w:color="auto" w:fill="auto"/>
        <w:spacing w:after="180"/>
      </w:pPr>
      <w:r>
        <w:t>SmartGuide s.r.o.</w:t>
      </w:r>
    </w:p>
    <w:p w:rsidR="003E6FF3" w:rsidRDefault="009D33C1">
      <w:pPr>
        <w:pStyle w:val="Zkladntext20"/>
        <w:shd w:val="clear" w:color="auto" w:fill="auto"/>
        <w:spacing w:after="0"/>
      </w:pPr>
      <w:r>
        <w:t>Dopravní 500/9</w:t>
      </w:r>
    </w:p>
    <w:p w:rsidR="003E6FF3" w:rsidRDefault="009D33C1">
      <w:pPr>
        <w:pStyle w:val="Zkladntext20"/>
        <w:shd w:val="clear" w:color="auto" w:fill="auto"/>
        <w:spacing w:after="0"/>
      </w:pPr>
      <w:r>
        <w:t>104 00 Praha 22</w:t>
      </w:r>
    </w:p>
    <w:p w:rsidR="003E6FF3" w:rsidRDefault="009D33C1">
      <w:pPr>
        <w:pStyle w:val="Zkladntext20"/>
        <w:shd w:val="clear" w:color="auto" w:fill="auto"/>
        <w:spacing w:after="0"/>
        <w:sectPr w:rsidR="003E6FF3">
          <w:headerReference w:type="default" r:id="rId7"/>
          <w:footerReference w:type="default" r:id="rId8"/>
          <w:pgSz w:w="11900" w:h="16840"/>
          <w:pgMar w:top="596" w:right="2895" w:bottom="2305" w:left="110" w:header="0" w:footer="3" w:gutter="0"/>
          <w:pgNumType w:start="1"/>
          <w:cols w:num="2" w:space="1647"/>
          <w:noEndnote/>
          <w:docGrid w:linePitch="360"/>
        </w:sectPr>
      </w:pPr>
      <w:r>
        <w:t>Česká republika</w:t>
      </w:r>
    </w:p>
    <w:p w:rsidR="003E6FF3" w:rsidRDefault="003E6FF3">
      <w:pPr>
        <w:spacing w:line="240" w:lineRule="exact"/>
        <w:rPr>
          <w:sz w:val="19"/>
          <w:szCs w:val="19"/>
        </w:rPr>
      </w:pPr>
    </w:p>
    <w:p w:rsidR="003E6FF3" w:rsidRDefault="003E6FF3">
      <w:pPr>
        <w:spacing w:before="29" w:after="29" w:line="240" w:lineRule="exact"/>
        <w:rPr>
          <w:sz w:val="19"/>
          <w:szCs w:val="19"/>
        </w:rPr>
      </w:pPr>
    </w:p>
    <w:p w:rsidR="003E6FF3" w:rsidRDefault="003E6FF3">
      <w:pPr>
        <w:spacing w:line="1" w:lineRule="exact"/>
        <w:sectPr w:rsidR="003E6FF3">
          <w:type w:val="continuous"/>
          <w:pgSz w:w="11900" w:h="16840"/>
          <w:pgMar w:top="490" w:right="0" w:bottom="336" w:left="0" w:header="0" w:footer="3" w:gutter="0"/>
          <w:cols w:space="720"/>
          <w:noEndnote/>
          <w:docGrid w:linePitch="360"/>
        </w:sectPr>
      </w:pPr>
    </w:p>
    <w:p w:rsidR="003E6FF3" w:rsidRDefault="009D33C1">
      <w:pPr>
        <w:pStyle w:val="Zkladntext1"/>
        <w:framePr w:w="3173" w:h="518" w:wrap="none" w:vAnchor="text" w:hAnchor="page" w:x="116" w:y="21"/>
        <w:shd w:val="clear" w:color="auto" w:fill="auto"/>
        <w:spacing w:after="40" w:line="240" w:lineRule="auto"/>
      </w:pPr>
      <w:r>
        <w:rPr>
          <w:b/>
          <w:bCs/>
          <w:sz w:val="16"/>
          <w:szCs w:val="16"/>
        </w:rPr>
        <w:t xml:space="preserve">IČ </w:t>
      </w:r>
      <w:r>
        <w:t xml:space="preserve">62933591 Nejsme plátci </w:t>
      </w:r>
      <w:proofErr w:type="gramStart"/>
      <w:r>
        <w:t>DPH !!!</w:t>
      </w:r>
      <w:proofErr w:type="gramEnd"/>
    </w:p>
    <w:p w:rsidR="003E6FF3" w:rsidRDefault="009D33C1">
      <w:pPr>
        <w:pStyle w:val="Zkladntext1"/>
        <w:framePr w:w="3173" w:h="518" w:wrap="none" w:vAnchor="text" w:hAnchor="page" w:x="116" w:y="21"/>
        <w:shd w:val="clear" w:color="auto" w:fill="auto"/>
        <w:spacing w:line="240" w:lineRule="auto"/>
      </w:pPr>
      <w:r>
        <w:rPr>
          <w:b/>
          <w:bCs/>
          <w:sz w:val="16"/>
          <w:szCs w:val="16"/>
        </w:rPr>
        <w:t xml:space="preserve">Typ </w:t>
      </w:r>
      <w:r>
        <w:t>Organizační složka státu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037"/>
        <w:gridCol w:w="1262"/>
        <w:gridCol w:w="1766"/>
      </w:tblGrid>
      <w:tr w:rsidR="003E6FF3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vystavení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</w:pPr>
            <w:proofErr w:type="gramStart"/>
            <w:r>
              <w:t>05.05.2021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 jednací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framePr w:w="5702" w:h="2141" w:vSpace="245" w:wrap="none" w:vAnchor="text" w:hAnchor="page" w:x="5324" w:y="266"/>
              <w:rPr>
                <w:sz w:val="10"/>
                <w:szCs w:val="10"/>
              </w:rPr>
            </w:pP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odeslání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</w:pPr>
            <w:proofErr w:type="gramStart"/>
            <w:r>
              <w:t>07.05.2021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Smlouva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framePr w:w="5702" w:h="2141" w:vSpace="245" w:wrap="none" w:vAnchor="text" w:hAnchor="page" w:x="5324" w:y="266"/>
              <w:rPr>
                <w:sz w:val="10"/>
                <w:szCs w:val="10"/>
              </w:rPr>
            </w:pP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5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Požadujeme :</w:t>
            </w:r>
            <w:proofErr w:type="gramEnd"/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Termín dodání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framePr w:w="5702" w:h="2141" w:vSpace="245" w:wrap="none" w:vAnchor="text" w:hAnchor="page" w:x="5324" w:y="266"/>
              <w:rPr>
                <w:sz w:val="10"/>
                <w:szCs w:val="10"/>
              </w:rPr>
            </w:pP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dopravy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framePr w:w="5702" w:h="2141" w:vSpace="245" w:wrap="none" w:vAnchor="text" w:hAnchor="page" w:x="5324" w:y="266"/>
              <w:rPr>
                <w:sz w:val="10"/>
                <w:szCs w:val="10"/>
              </w:rPr>
            </w:pP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platby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framePr w:w="5702" w:h="2141" w:vSpace="245" w:wrap="none" w:vAnchor="text" w:hAnchor="page" w:x="5324" w:y="266"/>
              <w:rPr>
                <w:sz w:val="10"/>
                <w:szCs w:val="10"/>
              </w:rPr>
            </w:pP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Splatnost faktury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framePr w:w="5702" w:h="2141" w:vSpace="245" w:wrap="none" w:vAnchor="text" w:hAnchor="page" w:x="5324" w:y="266"/>
              <w:shd w:val="clear" w:color="auto" w:fill="auto"/>
              <w:spacing w:line="240" w:lineRule="auto"/>
              <w:ind w:firstLine="140"/>
              <w:jc w:val="both"/>
            </w:pPr>
            <w:r>
              <w:t>21 dnů</w:t>
            </w:r>
          </w:p>
        </w:tc>
      </w:tr>
    </w:tbl>
    <w:p w:rsidR="003E6FF3" w:rsidRDefault="003E6FF3">
      <w:pPr>
        <w:framePr w:w="5702" w:h="2141" w:vSpace="245" w:wrap="none" w:vAnchor="text" w:hAnchor="page" w:x="5324" w:y="266"/>
        <w:spacing w:line="1" w:lineRule="exact"/>
      </w:pPr>
    </w:p>
    <w:p w:rsidR="003E6FF3" w:rsidRDefault="009D33C1">
      <w:pPr>
        <w:pStyle w:val="Titulektabulky0"/>
        <w:framePr w:w="1248" w:h="240" w:wrap="none" w:vAnchor="text" w:hAnchor="page" w:x="5434" w:y="21"/>
        <w:shd w:val="clear" w:color="auto" w:fill="auto"/>
      </w:pPr>
      <w:r>
        <w:rPr>
          <w:b/>
          <w:bCs/>
          <w:sz w:val="16"/>
          <w:szCs w:val="16"/>
        </w:rPr>
        <w:t xml:space="preserve">IČ </w:t>
      </w:r>
      <w:r>
        <w:t>07254890</w:t>
      </w:r>
    </w:p>
    <w:p w:rsidR="003E6FF3" w:rsidRDefault="009D33C1">
      <w:pPr>
        <w:pStyle w:val="Titulektabulky0"/>
        <w:framePr w:w="1330" w:h="230" w:wrap="none" w:vAnchor="text" w:hAnchor="page" w:x="7369" w:y="31"/>
        <w:shd w:val="clear" w:color="auto" w:fill="auto"/>
      </w:pPr>
      <w:r>
        <w:rPr>
          <w:b/>
          <w:bCs/>
          <w:sz w:val="16"/>
          <w:szCs w:val="16"/>
        </w:rPr>
        <w:t xml:space="preserve">DIČ </w:t>
      </w:r>
      <w:r>
        <w:t>CZ07254890</w:t>
      </w:r>
    </w:p>
    <w:p w:rsidR="003E6FF3" w:rsidRDefault="003E6FF3">
      <w:pPr>
        <w:spacing w:line="360" w:lineRule="exact"/>
      </w:pPr>
    </w:p>
    <w:p w:rsidR="003E6FF3" w:rsidRDefault="003E6FF3">
      <w:pPr>
        <w:spacing w:line="360" w:lineRule="exact"/>
      </w:pPr>
    </w:p>
    <w:p w:rsidR="003E6FF3" w:rsidRDefault="003E6FF3">
      <w:pPr>
        <w:spacing w:line="360" w:lineRule="exact"/>
      </w:pPr>
    </w:p>
    <w:p w:rsidR="003E6FF3" w:rsidRDefault="003E6FF3">
      <w:pPr>
        <w:spacing w:line="360" w:lineRule="exact"/>
      </w:pPr>
    </w:p>
    <w:p w:rsidR="003E6FF3" w:rsidRDefault="003E6FF3">
      <w:pPr>
        <w:spacing w:line="360" w:lineRule="exact"/>
      </w:pPr>
    </w:p>
    <w:p w:rsidR="003E6FF3" w:rsidRDefault="003E6FF3">
      <w:pPr>
        <w:spacing w:after="585" w:line="1" w:lineRule="exact"/>
      </w:pPr>
    </w:p>
    <w:p w:rsidR="003E6FF3" w:rsidRDefault="003E6FF3">
      <w:pPr>
        <w:spacing w:line="1" w:lineRule="exact"/>
        <w:sectPr w:rsidR="003E6FF3">
          <w:type w:val="continuous"/>
          <w:pgSz w:w="11900" w:h="16840"/>
          <w:pgMar w:top="490" w:right="874" w:bottom="336" w:left="62" w:header="0" w:footer="3" w:gutter="0"/>
          <w:cols w:space="720"/>
          <w:noEndnote/>
          <w:docGrid w:linePitch="360"/>
        </w:sectPr>
      </w:pPr>
    </w:p>
    <w:p w:rsidR="003E6FF3" w:rsidRDefault="009D33C1">
      <w:pPr>
        <w:pStyle w:val="Zkladntext1"/>
        <w:shd w:val="clear" w:color="auto" w:fill="auto"/>
        <w:spacing w:line="259" w:lineRule="auto"/>
      </w:pPr>
      <w:r>
        <w:t xml:space="preserve">Předmětem objednávky je závazek společnosti SmartGuide (dále jen SG) poskytovat služby vztahující se k vytvoření Destinace a fungující platformě SG. Odměna vyplývající z poskytnutí vytvoření </w:t>
      </w:r>
      <w:r>
        <w:t>destinace a její provozní služby jsou blíže specifikovány v příloze č. 1 - Cenová nabídka služeb. Služby zahrnují zejména:</w:t>
      </w:r>
    </w:p>
    <w:p w:rsidR="003E6FF3" w:rsidRDefault="009D33C1">
      <w:pPr>
        <w:pStyle w:val="Zkladntext1"/>
        <w:shd w:val="clear" w:color="auto" w:fill="auto"/>
        <w:spacing w:line="259" w:lineRule="auto"/>
        <w:ind w:firstLine="380"/>
      </w:pPr>
      <w:r>
        <w:t>digitalizaci Obsahu v rámci Aplikace;</w:t>
      </w:r>
    </w:p>
    <w:p w:rsidR="003E6FF3" w:rsidRDefault="009D33C1">
      <w:pPr>
        <w:pStyle w:val="Zkladntext1"/>
        <w:shd w:val="clear" w:color="auto" w:fill="auto"/>
        <w:spacing w:line="259" w:lineRule="auto"/>
        <w:ind w:firstLine="380"/>
      </w:pPr>
      <w:r>
        <w:t>zpřístupnění a provoz Obsahu prostřednictvím Aplikace; a</w:t>
      </w:r>
    </w:p>
    <w:p w:rsidR="003E6FF3" w:rsidRDefault="009D33C1">
      <w:pPr>
        <w:pStyle w:val="Zkladntext1"/>
        <w:shd w:val="clear" w:color="auto" w:fill="auto"/>
        <w:spacing w:after="180" w:line="259" w:lineRule="auto"/>
        <w:ind w:firstLine="380"/>
      </w:pPr>
      <w:r>
        <w:t>propagaci Destinace a doplňkových služ</w:t>
      </w:r>
      <w:r>
        <w:t>eb v rámci Aplikace.</w:t>
      </w:r>
    </w:p>
    <w:p w:rsidR="003E6FF3" w:rsidRDefault="009D33C1">
      <w:pPr>
        <w:pStyle w:val="Zkladntext1"/>
        <w:shd w:val="clear" w:color="auto" w:fill="auto"/>
      </w:pPr>
      <w:r>
        <w:t>Před samotným spuštěním Destinace bude služba odzkoušena a objednatelem a v případě jakýchkoliv vad či nedostatků bude objednatel neprodleně informovat zhotovitele, který zjedná nápravu v nejkratší možném termínu. A to v případě i dalš</w:t>
      </w:r>
      <w:r>
        <w:t xml:space="preserve">ích problémů, které se objeví v období poskytování služby </w:t>
      </w:r>
      <w:proofErr w:type="gramStart"/>
      <w:r>
        <w:t>17.6.2021</w:t>
      </w:r>
      <w:proofErr w:type="gramEnd"/>
      <w:r>
        <w:t xml:space="preserve"> - 31.3.2022.</w:t>
      </w:r>
    </w:p>
    <w:p w:rsidR="003E6FF3" w:rsidRDefault="009D33C1">
      <w:pPr>
        <w:pStyle w:val="Zkladntext1"/>
        <w:shd w:val="clear" w:color="auto" w:fill="auto"/>
      </w:pPr>
      <w:r>
        <w:t>Zhotovitel je zodpovědný za potřebné aktualizace, aby destinace fungovala a to jak na IOS, tak na Andro</w:t>
      </w:r>
      <w:bookmarkStart w:id="2" w:name="_GoBack"/>
      <w:bookmarkEnd w:id="2"/>
      <w:r>
        <w:t>id.</w:t>
      </w:r>
    </w:p>
    <w:p w:rsidR="003E6FF3" w:rsidRDefault="009D33C1">
      <w:pPr>
        <w:pStyle w:val="Zkladntext1"/>
        <w:shd w:val="clear" w:color="auto" w:fill="auto"/>
      </w:pPr>
      <w:r>
        <w:t xml:space="preserve">Pokud zhotovitel nebude dostatečně spolupracovat s objednatelem při </w:t>
      </w:r>
      <w:r>
        <w:t>řešení potíží či jakýchkoliv jiných záležitostí související s bezproblémovým Chodem aplikace, může objednatel odstoupit od objednávky.</w:t>
      </w:r>
    </w:p>
    <w:p w:rsidR="003E6FF3" w:rsidRDefault="009D33C1">
      <w:pPr>
        <w:pStyle w:val="Zkladntext1"/>
        <w:shd w:val="clear" w:color="auto" w:fill="auto"/>
      </w:pPr>
      <w:r>
        <w:t xml:space="preserve">Texty v českém a něměckém jazyce budou dodány objednavatelem a to ve finální podobě. Texty a jejich modifikace mohou být </w:t>
      </w:r>
      <w:r>
        <w:t>použity zhotovitelem až po odsouhlasení objednatelem. Texty jsou autorským vlastnictvím objednatele a nemohou být poskytovány třetím stranám. Po 31. 3. 2022 nemohou být texty zhotovitelem nadále využívány a to v žádné podobě.</w:t>
      </w:r>
    </w:p>
    <w:p w:rsidR="003E6FF3" w:rsidRDefault="009D33C1">
      <w:pPr>
        <w:pStyle w:val="Zkladntext1"/>
        <w:shd w:val="clear" w:color="auto" w:fill="auto"/>
      </w:pPr>
      <w:r>
        <w:t>Obsah je povinen Objednatel sp</w:t>
      </w:r>
      <w:r>
        <w:t>olečnosti SG dodat v následující požadované kvalitě:</w:t>
      </w:r>
    </w:p>
    <w:p w:rsidR="003E6FF3" w:rsidRDefault="009D33C1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veškeré texty bez překlepů a gramatických chyb v jednotném jazyce a v atraktivním, průvodcovském a snadno čitelném formátu a stylu;</w:t>
      </w:r>
    </w:p>
    <w:p w:rsidR="003E6FF3" w:rsidRDefault="009D33C1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 xml:space="preserve">kvalitní a vizuálně atraktivní fotografie v co největším rozlišení </w:t>
      </w:r>
      <w:r>
        <w:t>(minimálně 800 x 533 pixelů), alespoň jedna titulní fotografie ve formátu 3:2 (landscape);</w:t>
      </w:r>
    </w:p>
    <w:p w:rsidR="003E6FF3" w:rsidRDefault="009D33C1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>jakákoliv dodaná videa kvalitní a vizuálně atraktivní v co největším rozlišení (minimálně 800 x 533 pixelů);</w:t>
      </w:r>
    </w:p>
    <w:p w:rsidR="003E6FF3" w:rsidRDefault="009D33C1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</w:pPr>
      <w:r>
        <w:t xml:space="preserve">pro každý bod zájmu (POI) na trase nejméně 1 fotografii </w:t>
      </w:r>
      <w:r>
        <w:t>dle podmínek uvedených výše;</w:t>
      </w:r>
    </w:p>
    <w:p w:rsidR="003E6FF3" w:rsidRDefault="009D33C1">
      <w:pPr>
        <w:pStyle w:val="Zkladntext1"/>
        <w:numPr>
          <w:ilvl w:val="0"/>
          <w:numId w:val="1"/>
        </w:numPr>
        <w:shd w:val="clear" w:color="auto" w:fill="auto"/>
        <w:tabs>
          <w:tab w:val="left" w:pos="353"/>
        </w:tabs>
        <w:spacing w:after="180"/>
      </w:pPr>
      <w:r>
        <w:t>vnitřní prostory zakreslené na mapě či plánku objektu.</w:t>
      </w:r>
    </w:p>
    <w:p w:rsidR="003E6FF3" w:rsidRDefault="009D33C1">
      <w:pPr>
        <w:pStyle w:val="Zkladntext1"/>
        <w:shd w:val="clear" w:color="auto" w:fill="auto"/>
        <w:spacing w:line="240" w:lineRule="auto"/>
      </w:pPr>
      <w:r>
        <w:t>Fakturace bude probíhat ve čtyřech platbách a to následovně:</w:t>
      </w:r>
    </w:p>
    <w:p w:rsidR="003E6FF3" w:rsidRDefault="009D33C1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line="240" w:lineRule="auto"/>
      </w:pPr>
      <w:r>
        <w:t>Po vytvoření a spuštění funkční destinace</w:t>
      </w:r>
    </w:p>
    <w:p w:rsidR="003E6FF3" w:rsidRDefault="009D33C1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line="240" w:lineRule="auto"/>
      </w:pPr>
      <w:r>
        <w:t xml:space="preserve">Vyfakturování provozních nákladů za </w:t>
      </w:r>
      <w:proofErr w:type="gramStart"/>
      <w:r>
        <w:t>období 1. 6.-31</w:t>
      </w:r>
      <w:proofErr w:type="gramEnd"/>
      <w:r>
        <w:t>. 8. 2021</w:t>
      </w:r>
    </w:p>
    <w:p w:rsidR="003E6FF3" w:rsidRDefault="009D33C1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line="240" w:lineRule="auto"/>
      </w:pPr>
      <w:r>
        <w:t xml:space="preserve">Vyfakturování provozních nákladů za </w:t>
      </w:r>
      <w:proofErr w:type="gramStart"/>
      <w:r>
        <w:t>období 1. 9.-30</w:t>
      </w:r>
      <w:proofErr w:type="gramEnd"/>
      <w:r>
        <w:t>. 11. 2021</w:t>
      </w:r>
    </w:p>
    <w:p w:rsidR="003E6FF3" w:rsidRDefault="009D33C1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180" w:line="240" w:lineRule="auto"/>
      </w:pPr>
      <w:r>
        <w:t xml:space="preserve">Vyfakkturování provozních nákladů za období 1. </w:t>
      </w:r>
      <w:proofErr w:type="gramStart"/>
      <w:r>
        <w:t>12.-31</w:t>
      </w:r>
      <w:proofErr w:type="gramEnd"/>
      <w:r>
        <w:t>. 3. 2022</w:t>
      </w:r>
    </w:p>
    <w:p w:rsidR="003E6FF3" w:rsidRDefault="009D33C1">
      <w:pPr>
        <w:pStyle w:val="Zkladntext1"/>
        <w:shd w:val="clear" w:color="auto" w:fill="auto"/>
        <w:spacing w:after="180"/>
      </w:pPr>
      <w:r>
        <w:t>Fakturováno bude na základě Služeb v rámci odsouhlasené nabídky (Příloha č. 1) a to dle finálně schválených pdkladů. Faktura musí m</w:t>
      </w:r>
      <w:r>
        <w:t>ít náležitosti daňového resp. účetního dokladu podle platných obecně závazných právních předpisů; označení faktury a její číslo; číslo objednávky, označení banky zhotovitele včetně identifikátoru a čísla účtu, na který má být úhrada provedena; jméno a adre</w:t>
      </w:r>
      <w:r>
        <w:t>su zhotovitele; položkové vykázání nákladů, konečnou částku; den odeslání dokladu a lhůta splatnosti. Dále pak uvedení: "Služby audiooguide byly provedeny v rámci projektu LIFE České středohoří, LIFE16 NAT/CZ/000639"</w:t>
      </w:r>
    </w:p>
    <w:p w:rsidR="003E6FF3" w:rsidRDefault="009D33C1">
      <w:pPr>
        <w:pStyle w:val="Zkladntext1"/>
        <w:shd w:val="clear" w:color="auto" w:fill="auto"/>
        <w:spacing w:after="180" w:line="254" w:lineRule="auto"/>
      </w:pPr>
      <w:r>
        <w:t>Faktura vystavená zhotovitelem je splat</w:t>
      </w:r>
      <w:r>
        <w:t>ná do 30 kalendářních dnů od jejího obdržení objednatelem. Objednatel může fakturu vrátit do data její splatnosti, pokud obsahuje nesprávné nebo neúplné náležitosti či údaje. Lhůta splatnosti počne běžet doručením opravené a bezvadné faktury.</w:t>
      </w:r>
    </w:p>
    <w:p w:rsidR="003E6FF3" w:rsidRDefault="009D33C1">
      <w:pPr>
        <w:pStyle w:val="Zkladntext1"/>
        <w:shd w:val="clear" w:color="auto" w:fill="auto"/>
        <w:spacing w:after="180" w:line="254" w:lineRule="auto"/>
      </w:pPr>
      <w:r>
        <w:t>Společnost Sm</w:t>
      </w:r>
      <w:r>
        <w:t>artGuide se zavazuje přijmout příslušná technickoorganizační opatření k zajištění ochrany osobních údajů, a to plně v souladu s obecným nařízením o ochraně osobních údajů (EU) 2016/679, zákonem č. 110/2019 Sb., o zpracování osobních údajů, a s dalšími nava</w:t>
      </w:r>
      <w:r>
        <w:t>zujícími či prováděcími předpisy v oblasti ochrany osobních údajů.</w:t>
      </w:r>
    </w:p>
    <w:p w:rsidR="003E6FF3" w:rsidRDefault="009D33C1">
      <w:pPr>
        <w:pStyle w:val="Zkladntext1"/>
        <w:shd w:val="clear" w:color="auto" w:fill="auto"/>
        <w:tabs>
          <w:tab w:val="left" w:pos="5275"/>
          <w:tab w:val="left" w:pos="6490"/>
          <w:tab w:val="left" w:pos="8306"/>
          <w:tab w:val="left" w:pos="9883"/>
        </w:tabs>
        <w:spacing w:after="100" w:line="254" w:lineRule="auto"/>
      </w:pPr>
      <w:r>
        <w:t>Položka</w:t>
      </w:r>
      <w:r>
        <w:tab/>
        <w:t>MJ</w:t>
      </w:r>
      <w:r>
        <w:tab/>
        <w:t>Množství MJ</w:t>
      </w:r>
      <w:r>
        <w:tab/>
        <w:t>Cena/MJ</w:t>
      </w:r>
      <w:r>
        <w:tab/>
        <w:t>Cena celkem</w:t>
      </w:r>
    </w:p>
    <w:p w:rsidR="003E6FF3" w:rsidRDefault="009D33C1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</w:pPr>
      <w:r>
        <w:t xml:space="preserve">Digitalizace průvodce pro Muzeum Ústí nad </w:t>
      </w:r>
      <w:proofErr w:type="gramStart"/>
      <w:r>
        <w:t>Labem,L</w:t>
      </w:r>
      <w:r>
        <w:tab/>
        <w:t>1.00</w:t>
      </w:r>
      <w:proofErr w:type="gramEnd"/>
      <w:r>
        <w:tab/>
        <w:t>100 000.00</w:t>
      </w:r>
      <w:r>
        <w:tab/>
        <w:t>100 000.00</w:t>
      </w:r>
    </w:p>
    <w:p w:rsidR="002A6742" w:rsidRDefault="002A6742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</w:pPr>
    </w:p>
    <w:p w:rsidR="002A6742" w:rsidRDefault="002A6742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</w:pPr>
    </w:p>
    <w:p w:rsidR="002A6742" w:rsidRDefault="002A6742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</w:pPr>
      <w:r>
        <w:t xml:space="preserve">Nabídka akceptována v Praze </w:t>
      </w:r>
      <w:r w:rsidR="009D33C1">
        <w:t xml:space="preserve">dne </w:t>
      </w:r>
      <w:proofErr w:type="gramStart"/>
      <w:r w:rsidR="009D33C1">
        <w:t>17.5.</w:t>
      </w:r>
      <w:r>
        <w:t>2021</w:t>
      </w:r>
      <w:proofErr w:type="gramEnd"/>
    </w:p>
    <w:p w:rsidR="002A6742" w:rsidRDefault="002A6742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</w:pPr>
    </w:p>
    <w:p w:rsidR="002A6742" w:rsidRDefault="002A6742">
      <w:pPr>
        <w:pStyle w:val="Zkladntext1"/>
        <w:shd w:val="clear" w:color="auto" w:fill="auto"/>
        <w:tabs>
          <w:tab w:val="left" w:pos="7022"/>
          <w:tab w:val="left" w:pos="8306"/>
          <w:tab w:val="left" w:pos="9883"/>
        </w:tabs>
        <w:spacing w:after="40" w:line="254" w:lineRule="auto"/>
        <w:sectPr w:rsidR="002A6742">
          <w:type w:val="continuous"/>
          <w:pgSz w:w="11900" w:h="16840"/>
          <w:pgMar w:top="596" w:right="874" w:bottom="596" w:left="110" w:header="0" w:footer="3" w:gutter="0"/>
          <w:cols w:space="720"/>
          <w:noEndnote/>
          <w:docGrid w:linePitch="360"/>
        </w:sectPr>
      </w:pPr>
      <w:r>
        <w:t xml:space="preserve">Jan </w:t>
      </w:r>
      <w:proofErr w:type="gramStart"/>
      <w:r>
        <w:t>Doležal ;</w:t>
      </w:r>
      <w:proofErr w:type="gramEnd"/>
      <w:r>
        <w:t xml:space="preserve"> Filip Kínský (jednatelé  Smartguide)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8"/>
        <w:gridCol w:w="4138"/>
        <w:gridCol w:w="3230"/>
      </w:tblGrid>
      <w:tr w:rsidR="003E6FF3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tabs>
                <w:tab w:val="left" w:pos="1598"/>
              </w:tabs>
              <w:spacing w:line="240" w:lineRule="auto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Řada </w:t>
            </w:r>
            <w:r>
              <w:t>OBJ53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Evidenční číslo </w:t>
            </w:r>
            <w:r>
              <w:t>30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ind w:firstLine="460"/>
            </w:pPr>
            <w:r>
              <w:rPr>
                <w:b/>
                <w:bCs/>
                <w:sz w:val="16"/>
                <w:szCs w:val="16"/>
              </w:rPr>
              <w:t xml:space="preserve">Číslo objednávky </w:t>
            </w:r>
            <w:r>
              <w:t>02153/0030</w:t>
            </w:r>
          </w:p>
        </w:tc>
        <w:tc>
          <w:tcPr>
            <w:tcW w:w="3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  <w:sz w:val="16"/>
                <w:szCs w:val="16"/>
              </w:rPr>
              <w:t xml:space="preserve">Datum vystavení </w:t>
            </w:r>
            <w:proofErr w:type="gramStart"/>
            <w:r>
              <w:t>05.05.2021</w:t>
            </w:r>
            <w:proofErr w:type="gramEnd"/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ind w:right="4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</w:p>
        </w:tc>
        <w:tc>
          <w:tcPr>
            <w:tcW w:w="3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ind w:right="3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100 000.00 Kč</w:t>
            </w:r>
          </w:p>
        </w:tc>
      </w:tr>
      <w:tr w:rsidR="003E6FF3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3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6FF3" w:rsidRDefault="009D33C1">
            <w:pPr>
              <w:pStyle w:val="Jin0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Razítko a podpis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E6FF3" w:rsidRDefault="003E6FF3">
            <w:pPr>
              <w:rPr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FF3" w:rsidRDefault="003E6FF3">
            <w:pPr>
              <w:rPr>
                <w:sz w:val="10"/>
                <w:szCs w:val="10"/>
              </w:rPr>
            </w:pPr>
          </w:p>
        </w:tc>
      </w:tr>
    </w:tbl>
    <w:p w:rsidR="003E6FF3" w:rsidRDefault="003E6FF3">
      <w:pPr>
        <w:spacing w:after="79" w:line="1" w:lineRule="exact"/>
      </w:pPr>
    </w:p>
    <w:p w:rsidR="003E6FF3" w:rsidRDefault="009D33C1">
      <w:pPr>
        <w:pStyle w:val="Zkladntext1"/>
        <w:shd w:val="clear" w:color="auto" w:fill="auto"/>
        <w:spacing w:after="40" w:line="240" w:lineRule="auto"/>
      </w:pPr>
      <w:r>
        <w:t>Na faktuře prosím uvádějte číslo objednávky!</w:t>
      </w:r>
    </w:p>
    <w:p w:rsidR="003E6FF3" w:rsidRDefault="009D33C1">
      <w:pPr>
        <w:pStyle w:val="Zkladntext1"/>
        <w:shd w:val="clear" w:color="auto" w:fill="auto"/>
        <w:spacing w:after="40" w:line="240" w:lineRule="auto"/>
        <w:rPr>
          <w:sz w:val="16"/>
          <w:szCs w:val="16"/>
        </w:rPr>
      </w:pPr>
      <w:r>
        <w:rPr>
          <w:b/>
          <w:bCs/>
          <w:sz w:val="16"/>
          <w:szCs w:val="16"/>
        </w:rPr>
        <w:t>Platné elektronické podpisy:</w:t>
      </w:r>
    </w:p>
    <w:p w:rsidR="003E6FF3" w:rsidRDefault="009D33C1">
      <w:pPr>
        <w:pStyle w:val="Zkladntext1"/>
        <w:shd w:val="clear" w:color="auto" w:fill="auto"/>
        <w:tabs>
          <w:tab w:val="left" w:pos="2652"/>
        </w:tabs>
        <w:spacing w:after="40" w:line="240" w:lineRule="auto"/>
      </w:pPr>
      <w:r>
        <w:t>05.05.2021 15:32:17 -</w:t>
      </w:r>
      <w:r>
        <w:tab/>
        <w:t>- správce rozpočtu</w:t>
      </w:r>
    </w:p>
    <w:p w:rsidR="003E6FF3" w:rsidRDefault="009D33C1">
      <w:pPr>
        <w:pStyle w:val="Zkladntext1"/>
        <w:shd w:val="clear" w:color="auto" w:fill="auto"/>
        <w:tabs>
          <w:tab w:val="left" w:pos="2652"/>
        </w:tabs>
        <w:spacing w:after="360" w:line="240" w:lineRule="auto"/>
      </w:pPr>
      <w:r>
        <w:t xml:space="preserve">06.05.2021 </w:t>
      </w:r>
      <w:r>
        <w:t>17:27:47 -</w:t>
      </w:r>
      <w:r>
        <w:tab/>
        <w:t>- příkazce operace</w:t>
      </w:r>
    </w:p>
    <w:p w:rsidR="003E6FF3" w:rsidRDefault="009D33C1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33855" cy="597535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3385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FF3" w:rsidRDefault="009D33C1">
      <w:pPr>
        <w:pStyle w:val="Titulekobrzku0"/>
        <w:shd w:val="clear" w:color="auto" w:fill="auto"/>
        <w:spacing w:after="60"/>
      </w:pPr>
      <w:r>
        <w:t>LIFE16 NAT/CZ/000639 „České středohoří"</w:t>
      </w:r>
    </w:p>
    <w:p w:rsidR="003E6FF3" w:rsidRDefault="009D33C1">
      <w:pPr>
        <w:pStyle w:val="Titulekobrzku0"/>
        <w:shd w:val="clear" w:color="auto" w:fill="auto"/>
        <w:spacing w:after="0"/>
      </w:pPr>
      <w:r>
        <w:t>PDD4700003</w:t>
      </w:r>
    </w:p>
    <w:sectPr w:rsidR="003E6FF3">
      <w:headerReference w:type="default" r:id="rId10"/>
      <w:footerReference w:type="default" r:id="rId11"/>
      <w:pgSz w:w="11900" w:h="16840"/>
      <w:pgMar w:top="49" w:right="860" w:bottom="236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33C1">
      <w:r>
        <w:separator/>
      </w:r>
    </w:p>
  </w:endnote>
  <w:endnote w:type="continuationSeparator" w:id="0">
    <w:p w:rsidR="00000000" w:rsidRDefault="009D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F3" w:rsidRDefault="009D33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10543540</wp:posOffset>
              </wp:positionV>
              <wp:extent cx="6937375" cy="12192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737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6FF3" w:rsidRDefault="009D33C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left" w:pos="10008"/>
                              <w:tab w:val="right" w:pos="1092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02153/0030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D33C1">
                            <w:rPr>
                              <w:rFonts w:ascii="Tahoma" w:eastAsia="Tahoma" w:hAnsi="Tahoma" w:cs="Tahoma"/>
                              <w:noProof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3.1pt;margin-top:830.2pt;width:546.25pt;height:9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PePkQEAAB0DAAAOAAAAZHJzL2Uyb0RvYy54bWysUttOwzAMfUfiH6K8s24DBlTrEAgNISFA&#10;GnxAliZrpCaO4mzt/h4nu4DgDfGSurZzfM5xpre9bdlGBTTgKj4aDDlTTkJt3KriH+/zs2vOMApX&#10;ixacqvhWIb+dnZ5MO1+qMTTQ1iowAnFYdr7iTYy+LAqUjbICB+CVo6KGYEWk37Aq6iA6QrdtMR4O&#10;J0UHofYBpEKk7MOuyGcZX2sl46vWqCJrK07cYj5DPpfpLGZTUa6C8I2RexriDyysMI6GHqEeRBRs&#10;HcwvKGtkAAQdBxJsAVobqbIGUjMa/lCzaIRXWQuZg/5oE/4frHzZvAVm6opfcOaEpRXlqewiWdN5&#10;LKlj4akn9vfQ04oPeaRkUtzrYNOXtDCqk8nbo7Gqj0xScnJzfnV+dcmZpNpoPLoZZ+eLr9s+YHxU&#10;YFkKKh5ocdlPsXnGSEyo9dCShjmYm7ZN+URxRyVFsV/2Wc2R5hLqLbFvnxy5ll7AIQiHYLkPEi76&#10;u3Uk7DwyAe6u7+fQDjKT/XtJS/7+n7u+XvXsEwAA//8DAFBLAwQUAAYACAAAACEAds4Fxd4AAAAM&#10;AQAADwAAAGRycy9kb3ducmV2LnhtbEyPsU7DMBCGdyTewTokFkTtRMhtQpwKIVjYaFnY3PhIIuxz&#10;FLtJ6NPjTDDef7+++67aL86yCcfQe1KQbQQwpMabnloFH8fX+x2wEDUZbT2hgh8MsK+vrypdGj/T&#10;O06H2LIEoVBqBV2MQ8l5aDp0Omz8gJR2X350OqZxbLkZ9ZzgzvJcCMmd7ild6PSAzx0234ezUyCX&#10;l+HurcB8vjR2os9LlkXMlLq9WZ4egUVc4l8ZVv2kDnVyOvkzmcBsYuSpmGIpxQOwtSCK3RbYac22&#10;hQReV/z/E/UvAAAA//8DAFBLAQItABQABgAIAAAAIQC2gziS/gAAAOEBAAATAAAAAAAAAAAAAAAA&#10;AAAAAABbQ29udGVudF9UeXBlc10ueG1sUEsBAi0AFAAGAAgAAAAhADj9If/WAAAAlAEAAAsAAAAA&#10;AAAAAAAAAAAALwEAAF9yZWxzLy5yZWxzUEsBAi0AFAAGAAgAAAAhANl894+RAQAAHQMAAA4AAAAA&#10;AAAAAAAAAAAALgIAAGRycy9lMm9Eb2MueG1sUEsBAi0AFAAGAAgAAAAhAHbOBcXeAAAADAEAAA8A&#10;AAAAAAAAAAAAAAAA6wMAAGRycy9kb3ducmV2LnhtbFBLBQYAAAAABAAEAPMAAAD2BAAAAAA=&#10;" filled="f" stroked="f">
              <v:textbox style="mso-fit-shape-to-text:t" inset="0,0,0,0">
                <w:txbxContent>
                  <w:p w:rsidR="003E6FF3" w:rsidRDefault="009D33C1">
                    <w:pPr>
                      <w:pStyle w:val="Zhlavnebozpat20"/>
                      <w:shd w:val="clear" w:color="auto" w:fill="auto"/>
                      <w:tabs>
                        <w:tab w:val="right" w:pos="6912"/>
                        <w:tab w:val="left" w:pos="10008"/>
                        <w:tab w:val="right" w:pos="1092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02153/0030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>Strana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D33C1">
                      <w:rPr>
                        <w:rFonts w:ascii="Tahoma" w:eastAsia="Tahoma" w:hAnsi="Tahoma" w:cs="Tahoma"/>
                        <w:noProof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20955</wp:posOffset>
              </wp:positionH>
              <wp:positionV relativeFrom="page">
                <wp:posOffset>10478135</wp:posOffset>
              </wp:positionV>
              <wp:extent cx="698627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6499999999999999pt;margin-top:825.04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F3" w:rsidRDefault="009D33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10543540</wp:posOffset>
              </wp:positionV>
              <wp:extent cx="6943090" cy="12192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09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6FF3" w:rsidRDefault="009D33C1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93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02153/0030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D33C1">
                            <w:rPr>
                              <w:rFonts w:ascii="Tahoma" w:eastAsia="Tahoma" w:hAnsi="Tahoma" w:cs="Tahoma"/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8" type="#_x0000_t202" style="position:absolute;margin-left:3.1pt;margin-top:830.2pt;width:546.7pt;height:9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2dkwEAAB0DAAAOAAAAZHJzL2Uyb0RvYy54bWysUsFq4zAQvRf6D0L3jR3vEhITp7SElsKy&#10;W2j7AYosxQJLIzRq7Pz9jpQ4Wdrbshd5PDN6894bre9G27ODCmjANXw+KzlTTkJr3L7h72+P35ac&#10;YRSuFT041fCjQn63ub1ZD75WFXTQtyowAnFYD77hXYy+LgqUnbICZ+CVo6KGYEWk37Av2iAGQrd9&#10;UZXlohggtD6AVIiU3Z6KfJPxtVYy/tYaVWR9w4lbzGfI5y6dxWYt6n0QvjPyTEP8AwsrjKOhF6it&#10;iIJ9BPMFyhoZAEHHmQRbgNZGqqyB1MzLT2peO+FV1kLmoL/YhP8PVv46vARm2obTopywtKI8lS2T&#10;NYPHmjpePfXE8QFGWvGUR0omxaMONn1JC6M6mXy8GKvGyCQlF6sf38sVlSTV5tV8VWXni+ttHzA+&#10;KbAsBQ0PtLjspzj8xEhMqHVqScMcPJq+T/lE8UQlRXHcjVlNNdHcQXsk9v2zI9fSC5iCMAW7c5Bw&#10;0d9/RMLOIxPg6fp5Du0gMzm/l7Tkv/9z1/VVb/4AAAD//wMAUEsDBBQABgAIAAAAIQBa9GKa3QAA&#10;AAwBAAAPAAAAZHJzL2Rvd25yZXYueG1sTI9BT4QwEIXvJv6HZky8mN0WYlCQsjFGL97c9eKtC7NA&#10;bKeEdgH31zuc9Dbz3subb8rd4qyYcAy9Jw3JVoFAqn3TU6vh8/C2eQQRoqHGWE+o4QcD7Krrq9IU&#10;jZ/pA6d9bAWXUCiMhi7GoZAy1B06E7Z+QGLv5EdnIq9jK5vRzFzurEyVyqQzPfGFzgz40mH9vT87&#10;DdnyOty955jOl9pO9HVJkoiJ1rc3y/MTiIhL/AvDis/oUDHT0Z+pCcJyR8pBlrNM3YNYAyrPMxDH&#10;VXvgSVal/P9E9QsAAP//AwBQSwECLQAUAAYACAAAACEAtoM4kv4AAADhAQAAEwAAAAAAAAAAAAAA&#10;AAAAAAAAW0NvbnRlbnRfVHlwZXNdLnhtbFBLAQItABQABgAIAAAAIQA4/SH/1gAAAJQBAAALAAAA&#10;AAAAAAAAAAAAAC8BAABfcmVscy8ucmVsc1BLAQItABQABgAIAAAAIQDttL2dkwEAAB0DAAAOAAAA&#10;AAAAAAAAAAAAAC4CAABkcnMvZTJvRG9jLnhtbFBLAQItABQABgAIAAAAIQBa9GKa3QAAAAwBAAAP&#10;AAAAAAAAAAAAAAAAAO0DAABkcnMvZG93bnJldi54bWxQSwUGAAAAAAQABADzAAAA9wQAAAAA&#10;" filled="f" stroked="f">
              <v:textbox style="mso-fit-shape-to-text:t" inset="0,0,0,0">
                <w:txbxContent>
                  <w:p w:rsidR="003E6FF3" w:rsidRDefault="009D33C1">
                    <w:pPr>
                      <w:pStyle w:val="Zhlavnebozpat20"/>
                      <w:shd w:val="clear" w:color="auto" w:fill="auto"/>
                      <w:tabs>
                        <w:tab w:val="right" w:pos="6912"/>
                        <w:tab w:val="right" w:pos="10934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>02153/0030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D33C1">
                      <w:rPr>
                        <w:rFonts w:ascii="Tahoma" w:eastAsia="Tahoma" w:hAnsi="Tahoma" w:cs="Tahoma"/>
                        <w:noProof/>
                        <w:sz w:val="15"/>
                        <w:szCs w:val="15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10474960</wp:posOffset>
              </wp:positionV>
              <wp:extent cx="698627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824.79999999999995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FF3" w:rsidRDefault="003E6FF3"/>
  </w:footnote>
  <w:footnote w:type="continuationSeparator" w:id="0">
    <w:p w:rsidR="003E6FF3" w:rsidRDefault="003E6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F3" w:rsidRDefault="009D33C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5766435</wp:posOffset>
              </wp:positionH>
              <wp:positionV relativeFrom="page">
                <wp:posOffset>113030</wp:posOffset>
              </wp:positionV>
              <wp:extent cx="1207135" cy="1339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E6FF3" w:rsidRDefault="009D33C1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8"/>
                              <w:szCs w:val="28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4.05000000000001pt;margin-top:8.9000000000000004pt;width:95.049999999999997pt;height:10.5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18415</wp:posOffset>
              </wp:positionH>
              <wp:positionV relativeFrom="page">
                <wp:posOffset>325120</wp:posOffset>
              </wp:positionV>
              <wp:extent cx="69919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9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.45pt;margin-top:25.600000000000001pt;width:550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FF3" w:rsidRDefault="003E6FF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6618"/>
    <w:multiLevelType w:val="multilevel"/>
    <w:tmpl w:val="03565CA6"/>
    <w:lvl w:ilvl="0">
      <w:start w:val="1"/>
      <w:numFmt w:val="lowerRoman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4195B24"/>
    <w:multiLevelType w:val="multilevel"/>
    <w:tmpl w:val="7D1E78F8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F3"/>
    <w:rsid w:val="002A6742"/>
    <w:rsid w:val="003E6FF3"/>
    <w:rsid w:val="009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CAC7"/>
  <w15:docId w15:val="{487E52C8-DD20-4CF7-A084-450D66CC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ahoma" w:eastAsia="Tahoma" w:hAnsi="Tahoma" w:cs="Tahoma"/>
      <w:sz w:val="15"/>
      <w:szCs w:val="15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ahoma" w:eastAsia="Tahoma" w:hAnsi="Tahoma" w:cs="Tahoma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30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676</Words>
  <Characters>3990</Characters>
  <Application>Microsoft Office Word</Application>
  <DocSecurity>0</DocSecurity>
  <Lines>33</Lines>
  <Paragraphs>9</Paragraphs>
  <ScaleCrop>false</ScaleCrop>
  <Company>Agentura ochrany přírody a krajiny ČR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Kubátová</cp:lastModifiedBy>
  <cp:revision>3</cp:revision>
  <dcterms:created xsi:type="dcterms:W3CDTF">2021-05-19T09:24:00Z</dcterms:created>
  <dcterms:modified xsi:type="dcterms:W3CDTF">2021-05-19T09:28:00Z</dcterms:modified>
</cp:coreProperties>
</file>