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D3984" w14:textId="77777777" w:rsidR="00161001" w:rsidRPr="00D90D43" w:rsidRDefault="00161001" w:rsidP="00D90D43">
      <w:pPr>
        <w:keepNext/>
        <w:keepLines/>
        <w:tabs>
          <w:tab w:val="left" w:pos="284"/>
          <w:tab w:val="left" w:pos="567"/>
          <w:tab w:val="left" w:pos="4820"/>
        </w:tabs>
        <w:outlineLvl w:val="8"/>
        <w:rPr>
          <w:rFonts w:asciiTheme="minorHAnsi" w:eastAsiaTheme="majorEastAsia" w:hAnsiTheme="minorHAnsi" w:cstheme="minorHAnsi"/>
          <w:b/>
        </w:rPr>
      </w:pPr>
    </w:p>
    <w:p w14:paraId="6BE45D62" w14:textId="77777777" w:rsidR="00161001" w:rsidRPr="00D90D43" w:rsidRDefault="00161001" w:rsidP="00161001">
      <w:pPr>
        <w:keepNext/>
        <w:keepLines/>
        <w:tabs>
          <w:tab w:val="left" w:pos="284"/>
          <w:tab w:val="left" w:pos="567"/>
          <w:tab w:val="left" w:pos="4820"/>
        </w:tabs>
        <w:ind w:left="567" w:hanging="567"/>
        <w:jc w:val="center"/>
        <w:outlineLvl w:val="8"/>
        <w:rPr>
          <w:rFonts w:asciiTheme="minorHAnsi" w:eastAsiaTheme="majorEastAsia" w:hAnsiTheme="minorHAnsi" w:cstheme="minorHAnsi"/>
          <w:b/>
        </w:rPr>
      </w:pPr>
      <w:r w:rsidRPr="00D90D43">
        <w:rPr>
          <w:rFonts w:asciiTheme="minorHAnsi" w:eastAsiaTheme="majorEastAsia" w:hAnsiTheme="minorHAnsi" w:cstheme="minorHAnsi"/>
          <w:b/>
        </w:rPr>
        <w:t xml:space="preserve">SMLOUVA </w:t>
      </w:r>
      <w:r w:rsidRPr="00D90D43">
        <w:rPr>
          <w:rFonts w:asciiTheme="minorHAnsi" w:eastAsiaTheme="majorEastAsia" w:hAnsiTheme="minorHAnsi" w:cstheme="minorHAnsi"/>
          <w:b/>
          <w:caps/>
        </w:rPr>
        <w:t>O SPOLUPRÁCI</w:t>
      </w:r>
    </w:p>
    <w:p w14:paraId="32DF700A" w14:textId="77777777" w:rsidR="00161001" w:rsidRPr="00D90D43" w:rsidRDefault="00161001" w:rsidP="00161001">
      <w:pPr>
        <w:ind w:left="567" w:hanging="567"/>
        <w:jc w:val="center"/>
        <w:rPr>
          <w:rFonts w:asciiTheme="minorHAnsi" w:hAnsiTheme="minorHAnsi" w:cstheme="minorHAnsi"/>
          <w:b/>
          <w:bCs/>
        </w:rPr>
      </w:pPr>
      <w:r w:rsidRPr="00D90D43">
        <w:rPr>
          <w:rFonts w:asciiTheme="minorHAnsi" w:hAnsiTheme="minorHAnsi" w:cstheme="minorHAnsi"/>
          <w:b/>
        </w:rPr>
        <w:t>(dále jen „</w:t>
      </w:r>
      <w:r w:rsidRPr="00D90D43">
        <w:rPr>
          <w:rFonts w:asciiTheme="minorHAnsi" w:hAnsiTheme="minorHAnsi" w:cstheme="minorHAnsi"/>
          <w:b/>
          <w:bCs/>
        </w:rPr>
        <w:t>smlouva</w:t>
      </w:r>
      <w:r w:rsidRPr="00D90D43">
        <w:rPr>
          <w:rFonts w:asciiTheme="minorHAnsi" w:hAnsiTheme="minorHAnsi" w:cstheme="minorHAnsi"/>
          <w:b/>
        </w:rPr>
        <w:t>“)</w:t>
      </w:r>
    </w:p>
    <w:p w14:paraId="40D9F7CA" w14:textId="77777777" w:rsidR="00161001" w:rsidRPr="00D90D43" w:rsidRDefault="00161001" w:rsidP="00161001">
      <w:pPr>
        <w:tabs>
          <w:tab w:val="left" w:pos="284"/>
          <w:tab w:val="left" w:pos="567"/>
          <w:tab w:val="left" w:pos="4820"/>
        </w:tabs>
        <w:rPr>
          <w:rFonts w:asciiTheme="minorHAnsi" w:hAnsiTheme="minorHAnsi" w:cstheme="minorHAnsi"/>
        </w:rPr>
      </w:pPr>
    </w:p>
    <w:p w14:paraId="0503D727" w14:textId="77777777" w:rsidR="00161001" w:rsidRPr="00D90D43" w:rsidRDefault="00161001" w:rsidP="00161001">
      <w:pPr>
        <w:tabs>
          <w:tab w:val="left" w:pos="284"/>
          <w:tab w:val="left" w:pos="567"/>
          <w:tab w:val="left" w:pos="4820"/>
        </w:tabs>
        <w:jc w:val="center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>uzavřená</w:t>
      </w:r>
    </w:p>
    <w:p w14:paraId="7F61B3AD" w14:textId="77777777" w:rsidR="00161001" w:rsidRPr="00D90D43" w:rsidRDefault="00161001" w:rsidP="00161001">
      <w:pPr>
        <w:jc w:val="center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>dle ustanovení § 1746 odst. 2 zákona č. 89/ 2012 Sb., občanského zákoníku, ve znění pozdějších předpisů</w:t>
      </w:r>
    </w:p>
    <w:p w14:paraId="6237031C" w14:textId="77777777" w:rsidR="00161001" w:rsidRPr="00D90D43" w:rsidRDefault="00161001" w:rsidP="00161001">
      <w:pPr>
        <w:ind w:left="567" w:hanging="567"/>
        <w:jc w:val="center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 xml:space="preserve">(dále jen </w:t>
      </w:r>
      <w:r w:rsidRPr="00D90D43">
        <w:rPr>
          <w:rFonts w:asciiTheme="minorHAnsi" w:hAnsiTheme="minorHAnsi" w:cstheme="minorHAnsi"/>
          <w:bCs/>
        </w:rPr>
        <w:t>„</w:t>
      </w:r>
      <w:r w:rsidRPr="00D90D43">
        <w:rPr>
          <w:rFonts w:asciiTheme="minorHAnsi" w:hAnsiTheme="minorHAnsi" w:cstheme="minorHAnsi"/>
          <w:b/>
        </w:rPr>
        <w:t>občanský zákoník</w:t>
      </w:r>
      <w:r w:rsidRPr="00D90D43">
        <w:rPr>
          <w:rFonts w:asciiTheme="minorHAnsi" w:hAnsiTheme="minorHAnsi" w:cstheme="minorHAnsi"/>
          <w:bCs/>
        </w:rPr>
        <w:t>“</w:t>
      </w:r>
      <w:r w:rsidRPr="00D90D43">
        <w:rPr>
          <w:rFonts w:asciiTheme="minorHAnsi" w:hAnsiTheme="minorHAnsi" w:cstheme="minorHAnsi"/>
        </w:rPr>
        <w:t xml:space="preserve">) </w:t>
      </w:r>
    </w:p>
    <w:p w14:paraId="737F2E66" w14:textId="77777777" w:rsidR="00161001" w:rsidRPr="00D90D43" w:rsidRDefault="00161001" w:rsidP="00161001">
      <w:pPr>
        <w:tabs>
          <w:tab w:val="left" w:pos="284"/>
          <w:tab w:val="left" w:pos="567"/>
          <w:tab w:val="left" w:pos="4820"/>
        </w:tabs>
        <w:rPr>
          <w:rFonts w:asciiTheme="minorHAnsi" w:hAnsiTheme="minorHAnsi" w:cstheme="minorHAnsi"/>
          <w:b/>
          <w:bCs/>
        </w:rPr>
      </w:pPr>
    </w:p>
    <w:p w14:paraId="7123E81A" w14:textId="77777777" w:rsidR="00161001" w:rsidRPr="00D90D43" w:rsidRDefault="00161001" w:rsidP="00161001">
      <w:pPr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Theme="minorHAnsi" w:hAnsiTheme="minorHAnsi" w:cstheme="minorHAnsi"/>
          <w:b/>
          <w:bCs/>
        </w:rPr>
      </w:pPr>
    </w:p>
    <w:p w14:paraId="098C20C3" w14:textId="77777777" w:rsidR="00161001" w:rsidRPr="000A2B38" w:rsidRDefault="00161001" w:rsidP="00161001">
      <w:pPr>
        <w:suppressAutoHyphens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Článek I.</w:t>
      </w:r>
    </w:p>
    <w:p w14:paraId="5FD1A14B" w14:textId="77777777" w:rsidR="00161001" w:rsidRPr="000A2B38" w:rsidRDefault="00161001" w:rsidP="00161001">
      <w:pPr>
        <w:suppressAutoHyphens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Smluvní strany</w:t>
      </w:r>
    </w:p>
    <w:p w14:paraId="286656DC" w14:textId="77777777" w:rsidR="00161001" w:rsidRPr="000A2B38" w:rsidRDefault="00161001" w:rsidP="00161001">
      <w:pPr>
        <w:suppressAutoHyphens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40E53FFA" w14:textId="77777777" w:rsidR="007E3AC3" w:rsidRPr="007E3AC3" w:rsidRDefault="007E3AC3" w:rsidP="007E3AC3">
      <w:p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7E3AC3">
        <w:rPr>
          <w:rFonts w:asciiTheme="minorHAnsi" w:hAnsiTheme="minorHAnsi" w:cstheme="minorHAnsi"/>
          <w:b/>
          <w:bCs/>
          <w:sz w:val="22"/>
          <w:szCs w:val="22"/>
        </w:rPr>
        <w:t>Univerzita Jana Evangelisty Purkyně v Ústí nad Labem</w:t>
      </w:r>
    </w:p>
    <w:p w14:paraId="139FC73E" w14:textId="77777777" w:rsidR="007E3AC3" w:rsidRPr="007E3AC3" w:rsidRDefault="00161001" w:rsidP="007E3AC3"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se sídlem:     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 xml:space="preserve">           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D90D43"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7E3AC3" w:rsidRPr="007E3AC3">
        <w:rPr>
          <w:rFonts w:ascii="Calibri" w:hAnsi="Calibri"/>
          <w:color w:val="000000"/>
          <w:sz w:val="22"/>
          <w:szCs w:val="22"/>
        </w:rPr>
        <w:t>Pasteurova 3544/1, Ústí nad Labem, 400 96</w:t>
      </w:r>
    </w:p>
    <w:p w14:paraId="5A159746" w14:textId="5AC28E42" w:rsidR="00161001" w:rsidRPr="007E3AC3" w:rsidRDefault="00161001" w:rsidP="007E3AC3"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>Zastoupená: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 xml:space="preserve">                  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 xml:space="preserve">        </w:t>
      </w:r>
      <w:r w:rsidR="00D90D43"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  </w:t>
      </w:r>
      <w:r w:rsid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7E3AC3" w:rsidRPr="007E3AC3">
        <w:rPr>
          <w:rFonts w:ascii="Calibri" w:hAnsi="Calibri"/>
          <w:color w:val="000000"/>
          <w:sz w:val="22"/>
          <w:szCs w:val="22"/>
        </w:rPr>
        <w:t xml:space="preserve">Mgr. Ondřejem Mocem, </w:t>
      </w:r>
      <w:proofErr w:type="spellStart"/>
      <w:r w:rsidR="007E3AC3" w:rsidRPr="007E3AC3">
        <w:rPr>
          <w:rFonts w:ascii="Calibri" w:hAnsi="Calibri"/>
          <w:color w:val="000000"/>
          <w:sz w:val="22"/>
          <w:szCs w:val="22"/>
        </w:rPr>
        <w:t>Ph.D</w:t>
      </w:r>
      <w:proofErr w:type="spellEnd"/>
      <w:r w:rsidR="007E3AC3" w:rsidRPr="007E3AC3">
        <w:rPr>
          <w:rFonts w:ascii="Calibri" w:hAnsi="Calibri"/>
          <w:color w:val="000000"/>
          <w:sz w:val="22"/>
          <w:szCs w:val="22"/>
        </w:rPr>
        <w:t>, děkanem FSE UJEP</w:t>
      </w:r>
    </w:p>
    <w:p w14:paraId="2FAB5C5D" w14:textId="77777777" w:rsidR="007E3AC3" w:rsidRPr="007E3AC3" w:rsidRDefault="00161001" w:rsidP="007E3AC3"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IČ:                                  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7E3AC3" w:rsidRPr="007E3AC3">
        <w:rPr>
          <w:rFonts w:ascii="Calibri" w:hAnsi="Calibri"/>
          <w:color w:val="000000"/>
          <w:sz w:val="22"/>
          <w:szCs w:val="22"/>
        </w:rPr>
        <w:t>44555601</w:t>
      </w:r>
    </w:p>
    <w:p w14:paraId="3F4902F6" w14:textId="2FBBD68B" w:rsidR="00161001" w:rsidRPr="007E3AC3" w:rsidRDefault="00161001" w:rsidP="007E3AC3">
      <w:pPr>
        <w:rPr>
          <w:rStyle w:val="platne1"/>
        </w:rPr>
      </w:pP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DIČ:                                  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7E3AC3" w:rsidRPr="007E3AC3">
        <w:rPr>
          <w:rFonts w:ascii="Calibri" w:hAnsi="Calibri"/>
          <w:color w:val="000000"/>
          <w:sz w:val="22"/>
          <w:szCs w:val="22"/>
        </w:rPr>
        <w:t>CZ44555601</w:t>
      </w:r>
    </w:p>
    <w:tbl>
      <w:tblPr>
        <w:tblW w:w="106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161001" w:rsidRPr="000A2B38" w14:paraId="1C68A78D" w14:textId="77777777" w:rsidTr="00832C2A">
        <w:tc>
          <w:tcPr>
            <w:tcW w:w="4536" w:type="dxa"/>
            <w:vAlign w:val="center"/>
          </w:tcPr>
          <w:p w14:paraId="6F036CB5" w14:textId="1199099A" w:rsidR="00161001" w:rsidRPr="007E3AC3" w:rsidRDefault="00161001" w:rsidP="007E3AC3">
            <w:pPr>
              <w:ind w:left="-70"/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             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A2B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  <w:r w:rsidR="007E3AC3">
              <w:rPr>
                <w:rFonts w:ascii="Calibri" w:hAnsi="Calibri"/>
                <w:color w:val="000000"/>
                <w:sz w:val="22"/>
                <w:szCs w:val="22"/>
              </w:rPr>
              <w:t>ČSOB a.s.</w:t>
            </w:r>
          </w:p>
          <w:p w14:paraId="10AA7780" w14:textId="77777777" w:rsidR="007E3AC3" w:rsidRDefault="00161001" w:rsidP="007E3AC3">
            <w:pPr>
              <w:tabs>
                <w:tab w:val="left" w:pos="2340"/>
                <w:tab w:val="left" w:pos="4183"/>
              </w:tabs>
              <w:ind w:left="-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 xml:space="preserve">Číslo účtu: 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E3AC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="007E3AC3">
              <w:rPr>
                <w:rFonts w:ascii="Calibri" w:hAnsi="Calibri"/>
                <w:color w:val="000000"/>
                <w:sz w:val="22"/>
                <w:szCs w:val="22"/>
              </w:rPr>
              <w:t>260112295/0300</w:t>
            </w:r>
          </w:p>
          <w:p w14:paraId="4C195712" w14:textId="77777777" w:rsidR="007E3AC3" w:rsidRDefault="00161001" w:rsidP="007E3AC3">
            <w:pPr>
              <w:tabs>
                <w:tab w:val="left" w:pos="2340"/>
                <w:tab w:val="left" w:pos="4183"/>
              </w:tabs>
              <w:ind w:left="-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 xml:space="preserve">Kontaktní osoba:    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E3AC3">
              <w:rPr>
                <w:rFonts w:ascii="Calibri" w:hAnsi="Calibri"/>
                <w:color w:val="000000"/>
                <w:sz w:val="22"/>
                <w:szCs w:val="22"/>
              </w:rPr>
              <w:t>Ing. Dagmar Kubišová</w:t>
            </w:r>
          </w:p>
          <w:p w14:paraId="28CE68D9" w14:textId="7B8A27EF" w:rsidR="007E3AC3" w:rsidRDefault="00584C08" w:rsidP="007E3AC3">
            <w:pPr>
              <w:tabs>
                <w:tab w:val="left" w:pos="2340"/>
                <w:tab w:val="left" w:pos="4183"/>
              </w:tabs>
              <w:ind w:left="-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61001" w:rsidRPr="000A2B38">
              <w:rPr>
                <w:rFonts w:asciiTheme="minorHAnsi" w:hAnsiTheme="minorHAnsi" w:cstheme="minorHAnsi"/>
                <w:sz w:val="22"/>
                <w:szCs w:val="22"/>
              </w:rPr>
              <w:t xml:space="preserve">-mail:       </w:t>
            </w:r>
            <w:r w:rsidR="00161001"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61001"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="00227DC2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  <w:proofErr w:type="spellEnd"/>
          </w:p>
          <w:p w14:paraId="0DDB4B00" w14:textId="516DB1EF" w:rsidR="007E3AC3" w:rsidRPr="007E3AC3" w:rsidRDefault="00161001" w:rsidP="007E3AC3">
            <w:pPr>
              <w:tabs>
                <w:tab w:val="left" w:pos="2340"/>
                <w:tab w:val="left" w:pos="4183"/>
              </w:tabs>
              <w:ind w:left="-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584C08" w:rsidRPr="000A2B38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25CB5F0" w14:textId="77777777" w:rsidR="00496A96" w:rsidRPr="000A2B38" w:rsidRDefault="00496A96" w:rsidP="00496A96">
            <w:pPr>
              <w:tabs>
                <w:tab w:val="left" w:pos="23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E1C19" w14:textId="77777777" w:rsidR="00161001" w:rsidRPr="000A2B38" w:rsidRDefault="00161001" w:rsidP="00161001">
            <w:pPr>
              <w:tabs>
                <w:tab w:val="left" w:pos="2340"/>
              </w:tabs>
              <w:ind w:left="-70"/>
              <w:rPr>
                <w:rFonts w:asciiTheme="minorHAnsi" w:hAnsiTheme="minorHAnsi" w:cstheme="minorHAnsi"/>
                <w:sz w:val="22"/>
                <w:szCs w:val="22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>dále jen „</w:t>
            </w:r>
            <w:r w:rsidRPr="000A2B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INSTITUCE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161001" w:rsidRPr="00D90D43" w14:paraId="29BB4108" w14:textId="77777777" w:rsidTr="00832C2A">
        <w:tc>
          <w:tcPr>
            <w:tcW w:w="4536" w:type="dxa"/>
            <w:vAlign w:val="center"/>
          </w:tcPr>
          <w:p w14:paraId="75F09619" w14:textId="6CEB861A" w:rsidR="00161001" w:rsidRPr="00D90D43" w:rsidRDefault="007E3AC3" w:rsidP="00161001">
            <w:pPr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  </w:t>
            </w:r>
          </w:p>
        </w:tc>
      </w:tr>
    </w:tbl>
    <w:p w14:paraId="0FBAA4CE" w14:textId="77777777" w:rsidR="00161001" w:rsidRPr="00D90D43" w:rsidRDefault="00161001" w:rsidP="00161001">
      <w:pPr>
        <w:ind w:left="567" w:hanging="567"/>
        <w:rPr>
          <w:rFonts w:asciiTheme="minorHAnsi" w:hAnsiTheme="minorHAnsi" w:cstheme="minorHAnsi"/>
          <w:b/>
          <w:bCs/>
        </w:rPr>
      </w:pPr>
      <w:r w:rsidRPr="00D90D43">
        <w:rPr>
          <w:rFonts w:asciiTheme="minorHAnsi" w:hAnsiTheme="minorHAnsi" w:cstheme="minorHAnsi"/>
          <w:b/>
          <w:bCs/>
        </w:rPr>
        <w:t>a</w:t>
      </w:r>
    </w:p>
    <w:p w14:paraId="06511E99" w14:textId="77777777" w:rsidR="00161001" w:rsidRPr="00D90D43" w:rsidRDefault="00161001" w:rsidP="00161001">
      <w:pPr>
        <w:rPr>
          <w:rFonts w:asciiTheme="minorHAnsi" w:hAnsiTheme="minorHAnsi" w:cstheme="minorHAnsi"/>
          <w:b/>
          <w:bCs/>
        </w:rPr>
      </w:pPr>
    </w:p>
    <w:p w14:paraId="710F8A0D" w14:textId="77777777" w:rsidR="00161001" w:rsidRPr="000A2B38" w:rsidRDefault="00161001" w:rsidP="00161001">
      <w:p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</w:rPr>
        <w:t>BEZPETEK a.s.</w:t>
      </w:r>
    </w:p>
    <w:p w14:paraId="7C3016F2" w14:textId="1DB28D65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se sídlem:</w:t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Francouzská 94/284, 101 00 Praha 10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</w:p>
    <w:p w14:paraId="548D67E3" w14:textId="45B83BEC" w:rsidR="00584C08" w:rsidRPr="000A2B38" w:rsidRDefault="00161001" w:rsidP="00584C08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Zastoupená: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Mgr. Viktorem Knappem</w:t>
      </w:r>
    </w:p>
    <w:p w14:paraId="364DDED2" w14:textId="532C97F0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 xml:space="preserve">IČ:    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27932451</w:t>
      </w:r>
    </w:p>
    <w:p w14:paraId="6469F55B" w14:textId="74C6F485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DIČ: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CZ27932451</w:t>
      </w:r>
    </w:p>
    <w:p w14:paraId="4FF68072" w14:textId="3112FB8C" w:rsidR="00161001" w:rsidRPr="000A2B38" w:rsidRDefault="00161001" w:rsidP="00012154">
      <w:pPr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Bankovní spojení: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012154" w:rsidRPr="000A2B38">
        <w:rPr>
          <w:rFonts w:asciiTheme="minorHAnsi" w:hAnsiTheme="minorHAnsi" w:cstheme="minorHAnsi"/>
          <w:bCs/>
          <w:sz w:val="22"/>
          <w:szCs w:val="22"/>
        </w:rPr>
        <w:t>RaiffeisenBank</w:t>
      </w:r>
      <w:proofErr w:type="spellEnd"/>
    </w:p>
    <w:p w14:paraId="3EAA6DD4" w14:textId="3596EF92" w:rsidR="00161001" w:rsidRPr="000A2B38" w:rsidRDefault="00161001" w:rsidP="00161001">
      <w:pPr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 xml:space="preserve">Číslo účtu: 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3335553399/5500</w:t>
      </w:r>
    </w:p>
    <w:p w14:paraId="2B4444BE" w14:textId="65050C64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Kontaktní osoba: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Mgr. Viktor Knapp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</w:p>
    <w:p w14:paraId="750E07FC" w14:textId="0C056F6B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A2B38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227DC2">
        <w:rPr>
          <w:rFonts w:asciiTheme="minorHAnsi" w:hAnsiTheme="minorHAnsi" w:cstheme="minorHAnsi"/>
          <w:bCs/>
          <w:sz w:val="22"/>
          <w:szCs w:val="22"/>
        </w:rPr>
        <w:t>xxx</w:t>
      </w:r>
      <w:proofErr w:type="spellEnd"/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</w:p>
    <w:p w14:paraId="36553C05" w14:textId="479007DB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 xml:space="preserve">Telefon: 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227DC2">
        <w:rPr>
          <w:rFonts w:asciiTheme="minorHAnsi" w:hAnsiTheme="minorHAnsi" w:cstheme="minorHAnsi"/>
          <w:bCs/>
          <w:sz w:val="22"/>
          <w:szCs w:val="22"/>
        </w:rPr>
        <w:t>xxx</w:t>
      </w:r>
      <w:proofErr w:type="spellEnd"/>
    </w:p>
    <w:p w14:paraId="449F02C4" w14:textId="77777777" w:rsidR="00D90D43" w:rsidRPr="000A2B38" w:rsidRDefault="00161001" w:rsidP="00D90D43">
      <w:pPr>
        <w:ind w:left="4248" w:hanging="4240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Zapsán v obchodním rejstříku vedeného</w:t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>:</w:t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D90D43" w:rsidRPr="000A2B38">
        <w:rPr>
          <w:rFonts w:asciiTheme="minorHAnsi" w:hAnsiTheme="minorHAnsi" w:cstheme="minorHAnsi"/>
          <w:bCs/>
          <w:sz w:val="22"/>
          <w:szCs w:val="22"/>
        </w:rPr>
        <w:t xml:space="preserve">u Městského soudu v Praze, </w:t>
      </w:r>
    </w:p>
    <w:p w14:paraId="40D7F0AE" w14:textId="3483F01B" w:rsidR="00D90D43" w:rsidRPr="000A2B38" w:rsidRDefault="00D90D43" w:rsidP="00D90D43">
      <w:pPr>
        <w:ind w:left="4248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spisová značka B 12171</w:t>
      </w:r>
    </w:p>
    <w:p w14:paraId="295DDC8D" w14:textId="77777777" w:rsidR="00161001" w:rsidRPr="000A2B38" w:rsidRDefault="00161001" w:rsidP="00D90D43">
      <w:pPr>
        <w:rPr>
          <w:rFonts w:asciiTheme="minorHAnsi" w:hAnsiTheme="minorHAnsi" w:cstheme="minorHAnsi"/>
          <w:sz w:val="22"/>
          <w:szCs w:val="22"/>
        </w:rPr>
      </w:pPr>
    </w:p>
    <w:p w14:paraId="10E2D768" w14:textId="77777777" w:rsidR="00161001" w:rsidRPr="000A2B38" w:rsidRDefault="00161001" w:rsidP="00161001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dále jen „</w:t>
      </w:r>
      <w:r w:rsidRPr="000A2B38">
        <w:rPr>
          <w:rFonts w:asciiTheme="minorHAnsi" w:hAnsiTheme="minorHAnsi" w:cstheme="minorHAnsi"/>
          <w:b/>
          <w:sz w:val="22"/>
          <w:szCs w:val="22"/>
        </w:rPr>
        <w:t>BEZPETEK</w:t>
      </w:r>
      <w:r w:rsidRPr="000A2B38">
        <w:rPr>
          <w:rFonts w:asciiTheme="minorHAnsi" w:hAnsiTheme="minorHAnsi" w:cstheme="minorHAnsi"/>
          <w:sz w:val="22"/>
          <w:szCs w:val="22"/>
        </w:rPr>
        <w:t>“</w:t>
      </w:r>
    </w:p>
    <w:p w14:paraId="696E5D83" w14:textId="77777777" w:rsidR="00161001" w:rsidRPr="000A2B38" w:rsidRDefault="00161001" w:rsidP="00161001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A06554A" w14:textId="77777777" w:rsidR="00161001" w:rsidRPr="000A2B38" w:rsidRDefault="00161001" w:rsidP="00161001">
      <w:pPr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INSTITUCE a BEZPETEK společně dále jen „</w:t>
      </w:r>
      <w:r w:rsidRPr="000A2B38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0A2B38">
        <w:rPr>
          <w:rFonts w:asciiTheme="minorHAnsi" w:hAnsiTheme="minorHAnsi" w:cstheme="minorHAnsi"/>
          <w:sz w:val="22"/>
          <w:szCs w:val="22"/>
        </w:rPr>
        <w:t>“,</w:t>
      </w:r>
    </w:p>
    <w:p w14:paraId="7002C488" w14:textId="77777777" w:rsidR="00161001" w:rsidRPr="000A2B38" w:rsidRDefault="00161001" w:rsidP="00161001">
      <w:pPr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 xml:space="preserve">nebo jednotlivě </w:t>
      </w:r>
      <w:r w:rsidRPr="000A2B38">
        <w:rPr>
          <w:rFonts w:asciiTheme="minorHAnsi" w:hAnsiTheme="minorHAnsi" w:cstheme="minorHAnsi"/>
          <w:bCs/>
          <w:sz w:val="22"/>
          <w:szCs w:val="22"/>
        </w:rPr>
        <w:t>„</w:t>
      </w:r>
      <w:r w:rsidRPr="000A2B38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0A2B38">
        <w:rPr>
          <w:rFonts w:asciiTheme="minorHAnsi" w:hAnsiTheme="minorHAnsi" w:cstheme="minorHAnsi"/>
          <w:bCs/>
          <w:sz w:val="22"/>
          <w:szCs w:val="22"/>
        </w:rPr>
        <w:t>“.</w:t>
      </w:r>
    </w:p>
    <w:p w14:paraId="7D1D7844" w14:textId="5103E69A" w:rsidR="00161001" w:rsidRPr="000A2B38" w:rsidRDefault="00161001" w:rsidP="00D90D43">
      <w:pPr>
        <w:rPr>
          <w:rFonts w:asciiTheme="minorHAnsi" w:hAnsiTheme="minorHAnsi" w:cstheme="minorHAnsi"/>
          <w:bCs/>
          <w:sz w:val="22"/>
          <w:szCs w:val="22"/>
        </w:rPr>
      </w:pPr>
    </w:p>
    <w:p w14:paraId="6E9BB892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lastRenderedPageBreak/>
        <w:t>PREAMBULE</w:t>
      </w:r>
    </w:p>
    <w:p w14:paraId="67049A38" w14:textId="77777777" w:rsidR="00161001" w:rsidRPr="00D90D43" w:rsidRDefault="00161001" w:rsidP="00161001">
      <w:pPr>
        <w:pStyle w:val="Normlnweb"/>
        <w:shd w:val="clear" w:color="auto" w:fill="FFFFFF"/>
        <w:spacing w:after="240" w:afterAutospacing="0"/>
        <w:ind w:left="426"/>
        <w:jc w:val="both"/>
        <w:rPr>
          <w:rFonts w:asciiTheme="minorHAnsi" w:eastAsia="Times New Roman" w:hAnsiTheme="minorHAnsi" w:cstheme="minorHAnsi"/>
          <w:lang w:val="cs-CZ" w:eastAsia="en-US"/>
        </w:rPr>
      </w:pPr>
      <w:r w:rsidRPr="00D90D43">
        <w:rPr>
          <w:rFonts w:asciiTheme="minorHAnsi" w:eastAsia="Times New Roman" w:hAnsiTheme="minorHAnsi" w:cstheme="minorHAnsi"/>
          <w:lang w:val="cs-CZ" w:eastAsia="en-US"/>
        </w:rPr>
        <w:t>V rámci Operačního programu Životní prostředí (č. výzvy 05_19_122 - MŽP_122. výzva, PO 3, SC 3.1), organizovaného Ministerstvem životního prostředí a SFŽP ČR zažádala společnost BEZPETEK o dotaci na umístění veřejných zařízení na perlivou i neperlivou filtrovanou vodu (dále jen „</w:t>
      </w:r>
      <w:r w:rsidRPr="00D90D43">
        <w:rPr>
          <w:rFonts w:asciiTheme="minorHAnsi" w:eastAsia="Times New Roman" w:hAnsiTheme="minorHAnsi" w:cstheme="minorHAnsi"/>
          <w:b/>
          <w:bCs/>
          <w:lang w:val="cs-CZ" w:eastAsia="en-US"/>
        </w:rPr>
        <w:t>Zařízení</w:t>
      </w:r>
      <w:r w:rsidRPr="00D90D43">
        <w:rPr>
          <w:rFonts w:asciiTheme="minorHAnsi" w:eastAsia="Times New Roman" w:hAnsiTheme="minorHAnsi" w:cstheme="minorHAnsi"/>
          <w:lang w:val="cs-CZ" w:eastAsia="en-US"/>
        </w:rPr>
        <w:t>“) do objektů veřejných institucí, jako jsou vysoké školy, koleje a další (dále jen „</w:t>
      </w:r>
      <w:r w:rsidRPr="00D90D43">
        <w:rPr>
          <w:rFonts w:asciiTheme="minorHAnsi" w:eastAsia="Times New Roman" w:hAnsiTheme="minorHAnsi" w:cstheme="minorHAnsi"/>
          <w:b/>
          <w:bCs/>
          <w:lang w:val="cs-CZ" w:eastAsia="en-US"/>
        </w:rPr>
        <w:t>Projekt</w:t>
      </w:r>
      <w:r w:rsidRPr="00D90D43">
        <w:rPr>
          <w:rFonts w:asciiTheme="minorHAnsi" w:eastAsia="Times New Roman" w:hAnsiTheme="minorHAnsi" w:cstheme="minorHAnsi"/>
          <w:lang w:val="cs-CZ" w:eastAsia="en-US"/>
        </w:rPr>
        <w:t xml:space="preserve">“). Ekologický Projekt BEZPETEK má za cíl odlehčit přírodě od plastového odpadu z PET lahví a zároveň zajistit studentům a zaměstnancům čerstvě </w:t>
      </w:r>
      <w:proofErr w:type="spellStart"/>
      <w:r w:rsidRPr="00D90D43">
        <w:rPr>
          <w:rFonts w:asciiTheme="minorHAnsi" w:eastAsia="Times New Roman" w:hAnsiTheme="minorHAnsi" w:cstheme="minorHAnsi"/>
          <w:lang w:val="cs-CZ" w:eastAsia="en-US"/>
        </w:rPr>
        <w:t>mikrofiltrovanou</w:t>
      </w:r>
      <w:proofErr w:type="spellEnd"/>
      <w:r w:rsidRPr="00D90D43">
        <w:rPr>
          <w:rFonts w:asciiTheme="minorHAnsi" w:eastAsia="Times New Roman" w:hAnsiTheme="minorHAnsi" w:cstheme="minorHAnsi"/>
          <w:lang w:val="cs-CZ" w:eastAsia="en-US"/>
        </w:rPr>
        <w:t xml:space="preserve">, zdravou vodu do vlastní lahve. </w:t>
      </w:r>
    </w:p>
    <w:p w14:paraId="369D46D0" w14:textId="77777777" w:rsidR="00161001" w:rsidRPr="00D90D43" w:rsidRDefault="00161001" w:rsidP="00161001">
      <w:pPr>
        <w:pStyle w:val="Normlnweb"/>
        <w:shd w:val="clear" w:color="auto" w:fill="FFFFFF"/>
        <w:spacing w:after="240" w:afterAutospacing="0"/>
        <w:ind w:left="426"/>
        <w:jc w:val="both"/>
        <w:rPr>
          <w:rFonts w:asciiTheme="minorHAnsi" w:eastAsia="Times New Roman" w:hAnsiTheme="minorHAnsi" w:cstheme="minorHAnsi"/>
          <w:lang w:val="cs-CZ" w:eastAsia="en-US"/>
        </w:rPr>
      </w:pPr>
      <w:r w:rsidRPr="00D90D43">
        <w:rPr>
          <w:rFonts w:asciiTheme="minorHAnsi" w:eastAsia="Times New Roman" w:hAnsiTheme="minorHAnsi" w:cstheme="minorHAnsi"/>
          <w:lang w:val="cs-CZ" w:eastAsia="en-US"/>
        </w:rPr>
        <w:t xml:space="preserve">Tato smlouva stanoví rámec spolupráce INSTITUCE a BEZPETEK při instalaci a provozu Zařízení na perlivou i neperlivou filtrovanou vodu, kterou si mohou uživatelé stáčet do přinesených láhví. </w:t>
      </w:r>
    </w:p>
    <w:p w14:paraId="4AB265B0" w14:textId="77777777" w:rsidR="00161001" w:rsidRPr="00D90D43" w:rsidRDefault="00161001" w:rsidP="00161001">
      <w:pPr>
        <w:pStyle w:val="Normlnweb"/>
        <w:shd w:val="clear" w:color="auto" w:fill="FFFFFF"/>
        <w:spacing w:after="240" w:afterAutospacing="0"/>
        <w:ind w:left="426"/>
        <w:jc w:val="both"/>
        <w:rPr>
          <w:rFonts w:asciiTheme="minorHAnsi" w:eastAsia="Times New Roman" w:hAnsiTheme="minorHAnsi" w:cstheme="minorHAnsi"/>
          <w:lang w:val="cs-CZ" w:eastAsia="en-US"/>
        </w:rPr>
      </w:pPr>
      <w:r w:rsidRPr="00D90D43">
        <w:rPr>
          <w:rFonts w:asciiTheme="minorHAnsi" w:eastAsia="Times New Roman" w:hAnsiTheme="minorHAnsi" w:cstheme="minorHAnsi"/>
          <w:lang w:val="cs-CZ" w:eastAsia="en-US"/>
        </w:rPr>
        <w:t>Doba udržitelnosti Projektu je v souladu s Operačním programem Životní prostředí (č. výzvy 05_19_122 - MŽP_122. výzva, PO 3, SC 3.1) (dále jen „</w:t>
      </w:r>
      <w:r w:rsidRPr="00D90D43">
        <w:rPr>
          <w:rFonts w:asciiTheme="minorHAnsi" w:eastAsia="Times New Roman" w:hAnsiTheme="minorHAnsi" w:cstheme="minorHAnsi"/>
          <w:b/>
          <w:bCs/>
          <w:lang w:val="cs-CZ" w:eastAsia="en-US"/>
        </w:rPr>
        <w:t>OPŽP</w:t>
      </w:r>
      <w:r w:rsidRPr="00D90D43">
        <w:rPr>
          <w:rFonts w:asciiTheme="minorHAnsi" w:eastAsia="Times New Roman" w:hAnsiTheme="minorHAnsi" w:cstheme="minorHAnsi"/>
          <w:lang w:val="cs-CZ" w:eastAsia="en-US"/>
        </w:rPr>
        <w:t>“) stanovena do 30. června 2028.</w:t>
      </w:r>
    </w:p>
    <w:p w14:paraId="38F3FFC2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03A781C2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Článek II.</w:t>
      </w:r>
    </w:p>
    <w:p w14:paraId="4C299F81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73D90242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7389B7B" w14:textId="77777777" w:rsidR="00161001" w:rsidRPr="00D90D43" w:rsidRDefault="00161001" w:rsidP="00161001">
      <w:pPr>
        <w:pStyle w:val="Zkladntex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Předmětem této smlouvy je spolupráce INSTITUCE a BEZPETEK při instalaci Zařízení v prostorách INSTITUCE, při jeho správě, údržbě, zajištění provozu LCD obrazovky a při zajištění dodávky </w:t>
      </w:r>
      <w:proofErr w:type="spellStart"/>
      <w:r w:rsidRPr="00D90D43">
        <w:rPr>
          <w:rFonts w:asciiTheme="minorHAnsi" w:hAnsiTheme="minorHAnsi" w:cstheme="minorHAnsi"/>
          <w:sz w:val="22"/>
          <w:szCs w:val="22"/>
        </w:rPr>
        <w:t>mikrofiltrované</w:t>
      </w:r>
      <w:proofErr w:type="spellEnd"/>
      <w:r w:rsidRPr="00D90D43">
        <w:rPr>
          <w:rFonts w:asciiTheme="minorHAnsi" w:hAnsiTheme="minorHAnsi" w:cstheme="minorHAnsi"/>
          <w:sz w:val="22"/>
          <w:szCs w:val="22"/>
        </w:rPr>
        <w:t xml:space="preserve"> vody chlazené, perlivé a neperlivé, studentům a zaměstnancům a dalším pracovníkům INSTITUCE (dále jen „</w:t>
      </w:r>
      <w:r w:rsidRPr="00D90D43">
        <w:rPr>
          <w:rFonts w:asciiTheme="minorHAnsi" w:hAnsiTheme="minorHAnsi" w:cstheme="minorHAnsi"/>
          <w:b/>
          <w:bCs/>
          <w:sz w:val="22"/>
          <w:szCs w:val="22"/>
        </w:rPr>
        <w:t>Uživatelé</w:t>
      </w:r>
      <w:r w:rsidRPr="00D90D43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01B1A11E" w14:textId="77777777" w:rsidR="00161001" w:rsidRPr="00D90D43" w:rsidRDefault="00161001" w:rsidP="00161001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67EB0CD" w14:textId="77777777" w:rsidR="00161001" w:rsidRPr="00D90D43" w:rsidRDefault="00161001" w:rsidP="00161001">
      <w:pPr>
        <w:pStyle w:val="Zkladntex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Aby byla zajištěna finanční udržitelnost Projektu, bez finanční zátěže pro INSTITUCI, používání Zařízení bude pro Uživatele zpoplatněno a jeho provoz a údržba bude hrazena společností BEZPETEK z vybraných finančních prostředků. Zařízení bude obsluhováno pomocí mobilní aplikace, ve které budou moci Uživatelé uhradit poplatek za užívání Zařízení formou nákupu časově omezeného tarifu.</w:t>
      </w:r>
    </w:p>
    <w:p w14:paraId="15516518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EA0122C" w14:textId="77777777" w:rsidR="00161001" w:rsidRPr="00D90D43" w:rsidRDefault="00161001" w:rsidP="00161001">
      <w:pPr>
        <w:pStyle w:val="Zkladntex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Předmětem této smlouvy je dále dohoda o pronájmu prostor, kam bude umístěno Zařízení a jeho technologie.</w:t>
      </w:r>
    </w:p>
    <w:p w14:paraId="0DE614A1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EB214AB" w14:textId="77777777" w:rsidR="00161001" w:rsidRPr="00D90D43" w:rsidRDefault="00161001" w:rsidP="00161001">
      <w:pPr>
        <w:pStyle w:val="Zkladntex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Předmětem této smlouvy je dále dohoda o pronájmu 10 % provozního času na LCD panelu umístěném na Zařízení.</w:t>
      </w:r>
    </w:p>
    <w:p w14:paraId="20CFB618" w14:textId="77777777" w:rsidR="00161001" w:rsidRPr="00D90D43" w:rsidRDefault="00161001" w:rsidP="0016100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B89859E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Článek III.</w:t>
      </w:r>
    </w:p>
    <w:p w14:paraId="45D7E281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Doba a místo plnění</w:t>
      </w:r>
    </w:p>
    <w:p w14:paraId="06193C1E" w14:textId="77777777" w:rsidR="00161001" w:rsidRPr="00D90D43" w:rsidRDefault="00161001" w:rsidP="00161001">
      <w:pPr>
        <w:pStyle w:val="Normlnweb"/>
        <w:numPr>
          <w:ilvl w:val="0"/>
          <w:numId w:val="6"/>
        </w:numPr>
        <w:shd w:val="clear" w:color="auto" w:fill="FFFFFF"/>
        <w:spacing w:after="240" w:afterAutospacing="0"/>
        <w:ind w:left="426" w:hanging="426"/>
        <w:jc w:val="both"/>
        <w:rPr>
          <w:rFonts w:asciiTheme="minorHAnsi" w:eastAsia="Times New Roman" w:hAnsiTheme="minorHAnsi" w:cstheme="minorHAnsi"/>
          <w:lang w:val="cs-CZ" w:eastAsia="en-US"/>
        </w:rPr>
      </w:pPr>
      <w:r w:rsidRPr="00D90D43">
        <w:rPr>
          <w:rFonts w:asciiTheme="minorHAnsi" w:eastAsia="Times New Roman" w:hAnsiTheme="minorHAnsi" w:cstheme="minorHAnsi"/>
          <w:lang w:val="cs-CZ" w:eastAsia="en-US"/>
        </w:rPr>
        <w:t xml:space="preserve">Minimální doba udržitelnosti Projektu je v souladu s OPŽP stanovena do 30. června 2028. </w:t>
      </w:r>
    </w:p>
    <w:p w14:paraId="112408CB" w14:textId="305DEBCF" w:rsidR="00161001" w:rsidRPr="00D90D43" w:rsidRDefault="00161001" w:rsidP="00161001">
      <w:pPr>
        <w:pStyle w:val="Normlnweb"/>
        <w:numPr>
          <w:ilvl w:val="0"/>
          <w:numId w:val="6"/>
        </w:numPr>
        <w:shd w:val="clear" w:color="auto" w:fill="FFFFFF"/>
        <w:spacing w:after="240" w:afterAutospacing="0"/>
        <w:ind w:left="426" w:hanging="426"/>
        <w:jc w:val="both"/>
        <w:rPr>
          <w:rFonts w:asciiTheme="minorHAnsi" w:eastAsia="Times New Roman" w:hAnsiTheme="minorHAnsi" w:cstheme="minorHAnsi"/>
          <w:lang w:val="cs-CZ" w:eastAsia="en-US"/>
        </w:rPr>
      </w:pPr>
      <w:r w:rsidRPr="00D90D43">
        <w:rPr>
          <w:rFonts w:asciiTheme="minorHAnsi" w:eastAsia="Times New Roman" w:hAnsiTheme="minorHAnsi" w:cstheme="minorHAnsi"/>
          <w:lang w:val="cs-CZ" w:eastAsia="en-US"/>
        </w:rPr>
        <w:t xml:space="preserve">V návaznosti na čl. III. 1 se tato smlouva uzavírá na dobu určitou v délce trvání do 30. června 2028. </w:t>
      </w:r>
      <w:r w:rsidR="0000402A">
        <w:rPr>
          <w:rFonts w:asciiTheme="minorHAnsi" w:eastAsia="Times New Roman" w:hAnsiTheme="minorHAnsi" w:cstheme="minorHAnsi"/>
          <w:lang w:val="cs-CZ" w:eastAsia="en-US"/>
        </w:rPr>
        <w:t xml:space="preserve">Tuto smlouvu lze prodloužit pouze písemným oboustranným souhlasem smluvních stran. </w:t>
      </w:r>
    </w:p>
    <w:p w14:paraId="2E720892" w14:textId="1E2C2936" w:rsidR="00161001" w:rsidRDefault="00161001" w:rsidP="00161001">
      <w:pPr>
        <w:pStyle w:val="Zkladntext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Místem plnění je vymezený prostor v objektu INSTITUCE, jednoznačně specifikovaný Smluvními stranami v potvrzení o umístění Zařízení (dále jen „</w:t>
      </w:r>
      <w:r w:rsidRPr="00D90D43">
        <w:rPr>
          <w:rFonts w:asciiTheme="minorHAnsi" w:hAnsiTheme="minorHAnsi" w:cstheme="minorHAnsi"/>
          <w:b/>
          <w:bCs/>
          <w:sz w:val="22"/>
          <w:szCs w:val="22"/>
        </w:rPr>
        <w:t>Lokalita</w:t>
      </w:r>
      <w:r w:rsidRPr="00D90D43">
        <w:rPr>
          <w:rFonts w:asciiTheme="minorHAnsi" w:hAnsiTheme="minorHAnsi" w:cstheme="minorHAnsi"/>
          <w:sz w:val="22"/>
          <w:szCs w:val="22"/>
        </w:rPr>
        <w:t>“).</w:t>
      </w:r>
    </w:p>
    <w:p w14:paraId="1F35BB42" w14:textId="77777777" w:rsidR="003103A3" w:rsidRPr="00D90D43" w:rsidRDefault="003103A3" w:rsidP="003103A3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7BFA50D" w14:textId="77777777" w:rsidR="00161001" w:rsidRPr="00D90D43" w:rsidRDefault="00161001" w:rsidP="0016100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E2BBFA9" w14:textId="77777777" w:rsidR="00161001" w:rsidRPr="00D90D43" w:rsidRDefault="00161001" w:rsidP="0016100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F648B5D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347E0" w14:textId="77777777" w:rsidR="00161001" w:rsidRPr="000A2B38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Článek IV.</w:t>
      </w:r>
    </w:p>
    <w:p w14:paraId="13293518" w14:textId="5EDCAA6A" w:rsidR="00161001" w:rsidRPr="000A2B38" w:rsidRDefault="00161001" w:rsidP="001610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2B38">
        <w:rPr>
          <w:rFonts w:asciiTheme="minorHAnsi" w:hAnsiTheme="minorHAnsi" w:cstheme="minorHAnsi"/>
          <w:b/>
          <w:sz w:val="22"/>
          <w:szCs w:val="22"/>
        </w:rPr>
        <w:t>Ekonomické podmínky spolupráce</w:t>
      </w:r>
    </w:p>
    <w:p w14:paraId="52827ECC" w14:textId="77777777" w:rsidR="00D90D43" w:rsidRPr="00D90D43" w:rsidRDefault="00D90D43" w:rsidP="00161001">
      <w:pPr>
        <w:jc w:val="center"/>
        <w:rPr>
          <w:rFonts w:asciiTheme="minorHAnsi" w:hAnsiTheme="minorHAnsi" w:cstheme="minorHAnsi"/>
          <w:b/>
        </w:rPr>
      </w:pPr>
    </w:p>
    <w:p w14:paraId="2EE68F98" w14:textId="77777777" w:rsidR="00161001" w:rsidRPr="00D90D43" w:rsidRDefault="00161001" w:rsidP="00161001">
      <w:pPr>
        <w:pStyle w:val="Zkladntext"/>
        <w:numPr>
          <w:ilvl w:val="0"/>
          <w:numId w:val="3"/>
        </w:numPr>
        <w:tabs>
          <w:tab w:val="num" w:pos="426"/>
          <w:tab w:val="num" w:pos="567"/>
          <w:tab w:val="left" w:pos="61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INSTITUCI je známo, že provoz Zařízení je navázán na mobilní aplikaci, jejímž prostřednictvím Uživatelé platí poplatek za službu, která spočívá v poskytování perlivé a neperlivé filtrované vody do vlastní láhve Uživatele. Bez registrace v aplikaci a zaplacení poplatku (viz. ceník tarifů, který tvoří Přílohu č. 1 smlouvy) v aplikaci není možné Zařízení používat. </w:t>
      </w:r>
    </w:p>
    <w:p w14:paraId="5E1F84B2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A328FA1" w14:textId="77777777" w:rsidR="00161001" w:rsidRPr="00D90D43" w:rsidRDefault="00161001" w:rsidP="00161001">
      <w:pPr>
        <w:pStyle w:val="Zkladntext"/>
        <w:numPr>
          <w:ilvl w:val="0"/>
          <w:numId w:val="3"/>
        </w:numPr>
        <w:tabs>
          <w:tab w:val="num" w:pos="426"/>
          <w:tab w:val="num" w:pos="567"/>
          <w:tab w:val="left" w:pos="6120"/>
        </w:tabs>
        <w:spacing w:after="12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Cena vody ze Zařízení pro Uživatele</w:t>
      </w:r>
    </w:p>
    <w:p w14:paraId="00BD1412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Uživatelé budou mít k dispozici výběr z předplacených časově omezených tarifů s dobou trvání 30 nebo 365 dnů. Aktuální ceník všech tarifů tvoří Přílohu č. 1 této smlouvy a BEZPETEK je oprávněn jej jednostranně změnit s tím, že změna tarifu bude INSTITUCI sdělena vždy minimálně 30 dnů předem a nebude mít vliv na již zakoupené tarify. BEZPETEK může dále Uživatelům nabídnout sponzorovaný tarif v délce dle uzavřené smlouvy se sponzorem daného Zařízení. Tento tarif bude k dispozici pouze pro omezené množství INSTITUCÍ nebo částí INSTITUCÍ, u nichž se podaří společnosti BEZPETEK nebo jejím smluvním partnerům obstarat sponzora, který bude za Uživatele hradit poplatek za službu. </w:t>
      </w:r>
    </w:p>
    <w:p w14:paraId="70B79E53" w14:textId="444D9820" w:rsidR="00161001" w:rsidRDefault="00161001" w:rsidP="00161001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Ceník tarifů a podmínky užívání se řídí všeobecnými obchodními podmínkami, které budou uvedeny v mobilní aplikaci, jejímž prostřednictvím bude Zařízení obsluhováno.   </w:t>
      </w:r>
    </w:p>
    <w:p w14:paraId="6FD1CE1A" w14:textId="77777777" w:rsidR="00D90D43" w:rsidRPr="00D90D43" w:rsidRDefault="00D90D43" w:rsidP="00161001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F41C14D" w14:textId="77777777" w:rsidR="00161001" w:rsidRPr="00D90D43" w:rsidRDefault="00161001" w:rsidP="00161001">
      <w:pPr>
        <w:pStyle w:val="Zkladntext"/>
        <w:numPr>
          <w:ilvl w:val="0"/>
          <w:numId w:val="3"/>
        </w:numPr>
        <w:tabs>
          <w:tab w:val="num" w:pos="426"/>
          <w:tab w:val="num" w:pos="567"/>
          <w:tab w:val="left" w:pos="6120"/>
        </w:tabs>
        <w:spacing w:after="12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 xml:space="preserve">Cena nájmu prostoru pro Zařízení a související technologii </w:t>
      </w:r>
    </w:p>
    <w:p w14:paraId="28A1829D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Součástí spolupráce dle této smlouvy je dále úplatné přenechání prostor ze strany INSTITUCE za účelem instalace Zařízení a technologie Zařízení společností BEZPETEK. Technické údaje a řešení místa instalace tvoří Přílohu č. 2 této smlouvy. </w:t>
      </w:r>
    </w:p>
    <w:p w14:paraId="571C7A21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Pro vyloučení pochybností se uvádí, že za pronájem prostor pro jedno Zařízení a jeho technologii Zařízení, náleží INSTITUCI od společnosti BEZPETEK částka ve výši 500,-Kč/měsíčně plus DPH. Dále náleží INSTITUCI fixní platba za vodu a elektřinu pro účely provozu každého jednoho Zařízení a jeho technologie ve výši 800,- Kč/měsíčně plus DPH. Celková částka za pronájem Lokality, za elektřinu a vodu pro potřeby jednoho Zařízení tak činí 1300,- Kč/měsíčně plus DPH. Případné stavební úpravy spojené se zřízením přípojných bodů elektřiny, kanalizace a vody (viz. Příloha č. 2 smlouvy) hradí INSTITUCE.</w:t>
      </w:r>
    </w:p>
    <w:p w14:paraId="7A862D8F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88EC488" w14:textId="77777777" w:rsidR="00161001" w:rsidRPr="00D90D43" w:rsidRDefault="00161001" w:rsidP="00161001">
      <w:pPr>
        <w:pStyle w:val="Zkladntext"/>
        <w:numPr>
          <w:ilvl w:val="0"/>
          <w:numId w:val="3"/>
        </w:numPr>
        <w:tabs>
          <w:tab w:val="num" w:pos="426"/>
          <w:tab w:val="num" w:pos="567"/>
          <w:tab w:val="left" w:pos="6120"/>
        </w:tabs>
        <w:spacing w:after="12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Cena za využívání 10 % provozního času LCD panelu na Zařízení</w:t>
      </w:r>
    </w:p>
    <w:p w14:paraId="6816595D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Součástí spolupráce dle této smlouvy je dále úplatné přenechání 10 % celkového provozního času INSTITUCI za účelem prezentace veřejných sdělení a informací INSTITUCE určených pro Uživatele, které dle svého uvážení chce INSTITUCE publikovat. Způsob dálkové obsluhy LCD panelu pro účely INSTITUCE jsou popsány v Příloze č. 3 této smlouvy. Cena za přenechání 10 % celkového provozního času pro účely INSTITUCE činí 1300,- Kč plus DPH měsíčně.  Provozní čas LCD panelu pro účely této smlouvy znamená dobu, po kterou mají Uživatelé přístup k Zařízení, tedy pracovní dny od 8:00h do 20:00h s tím, že provozní čas přenechaný INSTITUCI bude rovnoměrně rozdělen do průběhu každého pracovního dne.</w:t>
      </w:r>
    </w:p>
    <w:p w14:paraId="3C6F3B52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43A045" w14:textId="77777777" w:rsidR="00161001" w:rsidRPr="007878F4" w:rsidRDefault="00161001" w:rsidP="0016100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78F4">
        <w:rPr>
          <w:rFonts w:asciiTheme="minorHAnsi" w:hAnsiTheme="minorHAnsi" w:cstheme="minorHAnsi"/>
          <w:sz w:val="22"/>
          <w:szCs w:val="22"/>
        </w:rPr>
        <w:t xml:space="preserve">Strany se dohodly, že platby za vzájemně poskytnutá plnění podle čl. IV. 3 a čl. IV. 4 budou fakturovány dvakrát ročně vždy k 31. srpnu a k 28. únoru daného kalendářního roku, a to vždy za předchozí období. </w:t>
      </w:r>
    </w:p>
    <w:p w14:paraId="4768249F" w14:textId="77777777" w:rsidR="00161001" w:rsidRPr="00D90D43" w:rsidRDefault="00161001" w:rsidP="00161001">
      <w:pPr>
        <w:pStyle w:val="Zkladntext"/>
        <w:tabs>
          <w:tab w:val="num" w:pos="567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51D264" w14:textId="77777777" w:rsidR="00161001" w:rsidRPr="00D90D43" w:rsidRDefault="00161001" w:rsidP="00161001">
      <w:pPr>
        <w:pStyle w:val="Zkladntext"/>
        <w:tabs>
          <w:tab w:val="num" w:pos="567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B00E5A6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lastRenderedPageBreak/>
        <w:t>Článek V.</w:t>
      </w:r>
    </w:p>
    <w:p w14:paraId="2C76E84D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Bezpečnost a ochrana zdraví při práci, požární ochrana a ochrana životního prostředí</w:t>
      </w:r>
    </w:p>
    <w:p w14:paraId="68BA8C7D" w14:textId="77777777" w:rsidR="00161001" w:rsidRPr="00D90D43" w:rsidRDefault="00161001" w:rsidP="00161001">
      <w:pPr>
        <w:pStyle w:val="Zkladntex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C924B" w14:textId="77777777" w:rsidR="00161001" w:rsidRPr="00D90D43" w:rsidRDefault="00161001" w:rsidP="00161001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odpovídá při provádění instalace Zařízení, servisních prací a veškerých dalších prací a činností týkajících se Zařízení a/nebo jeho provozu v plném rozsahu za bezpečnost a ochranu zdraví při práci svých zaměstnanců a veškerých dalších pracovníků provádějících příslušné práce a činnosti. BEZPETEK je povinen zajistit bezpečnost práce a bezpečnost provozu podle příslušných právních předpisů. Pro všechny zaměstnance a pracovníky vykonávající činnost na úseku zajištění záručního a běžného servisu dle této smlouvy BEZPETEK zajistí na vlastní náklady školení o bezpečnosti a ochraně zdraví při práci a o požární ochraně.</w:t>
      </w:r>
    </w:p>
    <w:p w14:paraId="12751CE4" w14:textId="77777777" w:rsidR="00161001" w:rsidRPr="00D90D43" w:rsidRDefault="00161001" w:rsidP="00161001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1E221E8" w14:textId="77777777" w:rsidR="00161001" w:rsidRPr="00D90D43" w:rsidRDefault="00161001" w:rsidP="00161001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odpovídá za odbornou a zdravotní způsobilost svých zaměstnanců a dalších pracovníků k činnostem, které vykonávají při provádění servisních prací a dalších prací týkajících se Zařízení, a je povinen vybavit je všemi potřebnými osobními ochrannými pomůckami a prostředky.</w:t>
      </w:r>
    </w:p>
    <w:p w14:paraId="4B3B9B45" w14:textId="77777777" w:rsidR="00161001" w:rsidRPr="00D90D43" w:rsidRDefault="00161001" w:rsidP="00161001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8C085AD" w14:textId="77777777" w:rsidR="00161001" w:rsidRPr="00D90D43" w:rsidRDefault="00161001" w:rsidP="00161001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je při provádění instalace Zařízení, servisních prací a veškerých dalších prací a činností týkajících se Zařízení povinen dodržovat právní předpisy o požární ochraně.</w:t>
      </w:r>
    </w:p>
    <w:p w14:paraId="1CD50EFF" w14:textId="77777777" w:rsidR="00161001" w:rsidRPr="00D90D43" w:rsidRDefault="00161001" w:rsidP="0016100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4AD1B9D" w14:textId="77777777" w:rsidR="00161001" w:rsidRPr="00D90D43" w:rsidRDefault="00161001" w:rsidP="00161001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je povinen udržovat v místě instalace a provozu Zařízení pořádek a čistotu, průběžně odstraňovat odpady vzniklé z jeho činnosti a/nebo z instalace či provozu Zařízení a zajistit na vlastní náklady bezodkladně jejich likvidaci v souladu s příslušnými právními předpisy. Za úklid na chodbě před Zařízením odpovídá INSTITUCE.</w:t>
      </w:r>
    </w:p>
    <w:p w14:paraId="70091ABE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853DA85" w14:textId="77777777" w:rsidR="00161001" w:rsidRPr="00D90D43" w:rsidRDefault="00161001" w:rsidP="00161001">
      <w:pPr>
        <w:pStyle w:val="Nadpis1"/>
        <w:jc w:val="left"/>
        <w:rPr>
          <w:rFonts w:asciiTheme="minorHAnsi" w:hAnsiTheme="minorHAnsi" w:cstheme="minorHAnsi"/>
          <w:sz w:val="22"/>
          <w:szCs w:val="22"/>
        </w:rPr>
      </w:pPr>
    </w:p>
    <w:p w14:paraId="33F2DE95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Článek VI.</w:t>
      </w:r>
    </w:p>
    <w:p w14:paraId="0751D1CC" w14:textId="77777777" w:rsidR="00161001" w:rsidRPr="00D90D43" w:rsidRDefault="00161001" w:rsidP="00410717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Oprávněné osoby</w:t>
      </w:r>
    </w:p>
    <w:p w14:paraId="68EA4684" w14:textId="77777777" w:rsidR="00410717" w:rsidRPr="00D90D43" w:rsidRDefault="00410717" w:rsidP="00410717">
      <w:pPr>
        <w:pStyle w:val="Zkladntext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A013C3" w14:textId="77777777" w:rsidR="00161001" w:rsidRPr="00D90D43" w:rsidRDefault="00161001" w:rsidP="00410717">
      <w:pPr>
        <w:pStyle w:val="Odstavecseseznamem"/>
        <w:numPr>
          <w:ilvl w:val="0"/>
          <w:numId w:val="23"/>
        </w:numPr>
        <w:tabs>
          <w:tab w:val="clear" w:pos="1068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Zástupcem INSTITUCE oprávněným jednat ve věcech technických bude osoba určená v potvrzení o umístění Zařízení (dále jen „</w:t>
      </w:r>
      <w:r w:rsidRPr="00D90D43">
        <w:rPr>
          <w:rFonts w:asciiTheme="minorHAnsi" w:hAnsiTheme="minorHAnsi" w:cstheme="minorHAnsi"/>
          <w:b/>
          <w:bCs/>
          <w:sz w:val="22"/>
          <w:szCs w:val="22"/>
        </w:rPr>
        <w:t>Zástupce INSTITUCE</w:t>
      </w:r>
      <w:r w:rsidRPr="00D90D43">
        <w:rPr>
          <w:rFonts w:asciiTheme="minorHAnsi" w:hAnsiTheme="minorHAnsi" w:cstheme="minorHAnsi"/>
          <w:sz w:val="22"/>
          <w:szCs w:val="22"/>
        </w:rPr>
        <w:t>“).</w:t>
      </w:r>
    </w:p>
    <w:p w14:paraId="5E230990" w14:textId="77777777" w:rsidR="00410717" w:rsidRPr="00D90D43" w:rsidRDefault="00410717" w:rsidP="00410717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32BE8B" w14:textId="77777777" w:rsidR="00161001" w:rsidRPr="00D90D43" w:rsidRDefault="00161001" w:rsidP="00410717">
      <w:pPr>
        <w:pStyle w:val="Odstavecseseznamem"/>
        <w:numPr>
          <w:ilvl w:val="0"/>
          <w:numId w:val="23"/>
        </w:numPr>
        <w:tabs>
          <w:tab w:val="clear" w:pos="1068"/>
          <w:tab w:val="num" w:pos="426"/>
        </w:tabs>
        <w:ind w:hanging="1068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Určeným zástupcem BEZPETEK oprávněným jednat ve věcech technických je:</w:t>
      </w:r>
    </w:p>
    <w:p w14:paraId="12C49D2F" w14:textId="7E2AF1AF" w:rsidR="00161001" w:rsidRDefault="007878F4" w:rsidP="00410717">
      <w:pPr>
        <w:ind w:left="142" w:firstLine="284"/>
        <w:jc w:val="both"/>
        <w:rPr>
          <w:rFonts w:asciiTheme="minorHAnsi" w:hAnsiTheme="minorHAnsi" w:cstheme="minorHAnsi"/>
          <w:bCs/>
          <w:sz w:val="22"/>
          <w:szCs w:val="22"/>
          <w:lang w:eastAsia="en-GB"/>
        </w:rPr>
      </w:pPr>
      <w:r w:rsidRPr="007878F4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Mgr. Viktor Knapp, </w:t>
      </w:r>
      <w:proofErr w:type="spellStart"/>
      <w:r w:rsidR="00227DC2">
        <w:rPr>
          <w:rFonts w:asciiTheme="minorHAnsi" w:hAnsiTheme="minorHAnsi" w:cstheme="minorHAnsi"/>
          <w:bCs/>
          <w:sz w:val="22"/>
          <w:szCs w:val="22"/>
          <w:lang w:eastAsia="en-GB"/>
        </w:rPr>
        <w:t>xxx</w:t>
      </w:r>
      <w:proofErr w:type="spellEnd"/>
      <w:r w:rsidR="00227DC2">
        <w:rPr>
          <w:rFonts w:asciiTheme="minorHAnsi" w:hAnsiTheme="minorHAnsi" w:cstheme="minorHAnsi"/>
          <w:bCs/>
          <w:sz w:val="22"/>
          <w:szCs w:val="22"/>
          <w:lang w:eastAsia="en-GB"/>
        </w:rPr>
        <w:t>, xxx.</w:t>
      </w:r>
      <w:bookmarkStart w:id="0" w:name="_GoBack"/>
      <w:bookmarkEnd w:id="0"/>
    </w:p>
    <w:p w14:paraId="69734576" w14:textId="77777777" w:rsidR="007878F4" w:rsidRPr="007878F4" w:rsidRDefault="007878F4" w:rsidP="00410717">
      <w:pPr>
        <w:ind w:left="142" w:firstLine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CEE0E1" w14:textId="77777777" w:rsidR="00161001" w:rsidRPr="00D90D43" w:rsidRDefault="00161001" w:rsidP="00161001">
      <w:pPr>
        <w:pStyle w:val="Odstavecseseznamem"/>
        <w:widowControl w:val="0"/>
        <w:numPr>
          <w:ilvl w:val="0"/>
          <w:numId w:val="23"/>
        </w:numPr>
        <w:tabs>
          <w:tab w:val="clear" w:pos="1068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Určení zástupci Smluvních stran zejména jednají za Smluvní strany v technických věcech souvisejících s plněním předmětu této smlouvy. Určený zástupce INSTITUCE též vykonává kontrolu BEZPETEK při plnění předmětu této smlouvy a správnosti předkládaných podkladů o množství </w:t>
      </w:r>
      <w:r w:rsidRPr="00D90D43">
        <w:rPr>
          <w:rFonts w:asciiTheme="minorHAnsi" w:hAnsiTheme="minorHAnsi" w:cstheme="minorHAnsi"/>
          <w:sz w:val="22"/>
          <w:szCs w:val="22"/>
          <w:lang w:eastAsia="en-GB"/>
        </w:rPr>
        <w:t>spotřebované vody.</w:t>
      </w:r>
    </w:p>
    <w:p w14:paraId="6A95DDAE" w14:textId="77777777" w:rsidR="00161001" w:rsidRPr="00D90D43" w:rsidRDefault="00161001" w:rsidP="00161001">
      <w:pPr>
        <w:pStyle w:val="Odstavecseseznamem"/>
        <w:widowControl w:val="0"/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665EC7" w14:textId="77777777" w:rsidR="00161001" w:rsidRPr="00D90D43" w:rsidRDefault="00161001" w:rsidP="00161001">
      <w:pPr>
        <w:pStyle w:val="Odstavecseseznamem"/>
        <w:numPr>
          <w:ilvl w:val="0"/>
          <w:numId w:val="23"/>
        </w:numPr>
        <w:tabs>
          <w:tab w:val="clear" w:pos="1068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Určením zástupce INSTITUCE podle tohoto článku není dotčeno právo INSTITUCE kontrolovat plnění předmětu této smlouvy také dalšími osobami.</w:t>
      </w:r>
    </w:p>
    <w:p w14:paraId="7C4EAC24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12ED597" w14:textId="77777777" w:rsidR="00161001" w:rsidRPr="00D90D43" w:rsidRDefault="00161001" w:rsidP="00161001">
      <w:pPr>
        <w:pStyle w:val="Odstavecseseznamem"/>
        <w:numPr>
          <w:ilvl w:val="0"/>
          <w:numId w:val="23"/>
        </w:numPr>
        <w:tabs>
          <w:tab w:val="clear" w:pos="1068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je povinen oznámit změnu kontaktní osoby INSTITUCI písemnou formou.</w:t>
      </w:r>
    </w:p>
    <w:p w14:paraId="2CC4ED14" w14:textId="77777777" w:rsidR="00161001" w:rsidRPr="00D90D43" w:rsidRDefault="00161001" w:rsidP="00161001">
      <w:pPr>
        <w:rPr>
          <w:rFonts w:asciiTheme="minorHAnsi" w:hAnsiTheme="minorHAnsi" w:cstheme="minorHAnsi"/>
        </w:rPr>
      </w:pPr>
    </w:p>
    <w:p w14:paraId="19C7EF69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Článek VII.</w:t>
      </w:r>
    </w:p>
    <w:p w14:paraId="26384C23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Práva a povinnosti smluvních stran</w:t>
      </w:r>
    </w:p>
    <w:p w14:paraId="58CDAF02" w14:textId="77777777" w:rsidR="00410717" w:rsidRPr="00D90D43" w:rsidRDefault="00410717" w:rsidP="0041071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5BFC6D3" w14:textId="77777777" w:rsidR="00161001" w:rsidRPr="00D90D43" w:rsidRDefault="00161001" w:rsidP="00161001">
      <w:pPr>
        <w:pStyle w:val="Zkladntex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Touto smlouvou se BEZPETEK zavazuje výlučně na vlastní náklady a odpovědnost instalovat Zařízení v Lokalitě a provádět po celou dobu trvání jeho správu a údržbu.</w:t>
      </w:r>
    </w:p>
    <w:p w14:paraId="093B8A76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4C3B835E" w14:textId="77777777" w:rsidR="00161001" w:rsidRPr="00D90D43" w:rsidRDefault="00161001" w:rsidP="00161001">
      <w:pPr>
        <w:pStyle w:val="Zkladntex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lastRenderedPageBreak/>
        <w:t xml:space="preserve">BEZPETEK garantuje, že Zařízení splňuje hygienické požadavky na úpravu pitné vody dle zákona č. 258/2000 Sb., o ochraně veřejného zdraví, a dalších souvisejících právních předpisů. </w:t>
      </w:r>
    </w:p>
    <w:p w14:paraId="222B9753" w14:textId="77777777" w:rsidR="00161001" w:rsidRPr="00D90D43" w:rsidRDefault="00161001" w:rsidP="00161001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D590D63" w14:textId="77777777" w:rsidR="00161001" w:rsidRPr="00D90D43" w:rsidRDefault="00161001" w:rsidP="00161001">
      <w:pPr>
        <w:pStyle w:val="Zkladntex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prohlašuje, že Zařízení splňuje veškeré hygienické i bezpečnostní normy platné v ČR i v EU.</w:t>
      </w:r>
    </w:p>
    <w:p w14:paraId="5C637EAE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FFD2D1" w14:textId="77777777" w:rsidR="00161001" w:rsidRPr="00D90D43" w:rsidRDefault="00161001" w:rsidP="00161001">
      <w:pPr>
        <w:pStyle w:val="Zkladntex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BEZPETEK má právo provozovat na Zařízení LCD monitor, prezentovat na něm příspěvky INSTITUCE, informace o ekologickém Projektu financovaném z prostředků EU (povinná publicita), sdělení případných sponzorů INSTITUCE nebo Zařízení (např. nabídka zaměstnání pro studenty, prezentace projektů sponzorských firem atd.) a svá sdělení na podporu zařízení na úpravu pitné vody. V souladu s čl. IV. 4 je INSTITUCE oprávněna využít 10 % provozního času LCD monitoru dle vlastního uvážení. Zbylých 90 % provozního času je určeno BEZPETEK. </w:t>
      </w:r>
    </w:p>
    <w:p w14:paraId="4447948F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91B1CE0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D90D43">
        <w:rPr>
          <w:rFonts w:asciiTheme="minorHAnsi" w:hAnsiTheme="minorHAnsi" w:cstheme="minorHAnsi"/>
        </w:rPr>
        <w:t>BEZPETEK je povinen zajistit, že n</w:t>
      </w:r>
      <w:r w:rsidRPr="00D90D43">
        <w:rPr>
          <w:rFonts w:asciiTheme="minorHAnsi" w:eastAsia="Times New Roman" w:hAnsiTheme="minorHAnsi" w:cstheme="minorHAnsi"/>
        </w:rPr>
        <w:t xml:space="preserve">a LCD </w:t>
      </w:r>
      <w:r w:rsidRPr="00D90D43">
        <w:rPr>
          <w:rFonts w:asciiTheme="minorHAnsi" w:hAnsiTheme="minorHAnsi" w:cstheme="minorHAnsi"/>
        </w:rPr>
        <w:t>monitoru</w:t>
      </w:r>
      <w:r w:rsidRPr="00D90D43">
        <w:rPr>
          <w:rFonts w:asciiTheme="minorHAnsi" w:eastAsia="Times New Roman" w:hAnsiTheme="minorHAnsi" w:cstheme="minorHAnsi"/>
        </w:rPr>
        <w:t xml:space="preserve"> nebudou propagovány tabákové výrobky, alkoholické nápoje</w:t>
      </w:r>
      <w:r w:rsidRPr="00D90D43">
        <w:rPr>
          <w:rFonts w:asciiTheme="minorHAnsi" w:hAnsiTheme="minorHAnsi" w:cstheme="minorHAnsi"/>
        </w:rPr>
        <w:t xml:space="preserve"> nebo jiné návykové látky</w:t>
      </w:r>
      <w:r w:rsidRPr="00D90D43">
        <w:rPr>
          <w:rFonts w:asciiTheme="minorHAnsi" w:eastAsia="Times New Roman" w:hAnsiTheme="minorHAnsi" w:cstheme="minorHAnsi"/>
        </w:rPr>
        <w:t>, sexuální a erotické zboží a služby, zbraně a střelivo, omamné či psychotropní látky, násilí</w:t>
      </w:r>
      <w:r w:rsidRPr="00D90D43">
        <w:rPr>
          <w:rFonts w:asciiTheme="minorHAnsi" w:hAnsiTheme="minorHAnsi" w:cstheme="minorHAnsi"/>
        </w:rPr>
        <w:t>, terorismus nebo jiná protiprávní činnost</w:t>
      </w:r>
      <w:r w:rsidRPr="00D90D43">
        <w:rPr>
          <w:rFonts w:asciiTheme="minorHAnsi" w:eastAsia="Times New Roman" w:hAnsiTheme="minorHAnsi" w:cstheme="minorHAnsi"/>
        </w:rPr>
        <w:t xml:space="preserve">, či politické strany nebo </w:t>
      </w:r>
      <w:r w:rsidRPr="00D90D43">
        <w:rPr>
          <w:rFonts w:asciiTheme="minorHAnsi" w:hAnsiTheme="minorHAnsi" w:cstheme="minorHAnsi"/>
        </w:rPr>
        <w:t>hnutí, ideologie či náboženství nebo víra, ani jakákoli reklamní sdělení či jiné záznamy, které by byly v rozporu s právními předpisy nebo v rozporu se zájmy INSTITUCE nebo v rozporu s dobrými mravy a/nebo by jakkoli poškozovaly práva třetích osob</w:t>
      </w:r>
      <w:r w:rsidRPr="00D90D43">
        <w:rPr>
          <w:rFonts w:asciiTheme="minorHAnsi" w:eastAsia="Times New Roman" w:hAnsiTheme="minorHAnsi" w:cstheme="minorHAnsi"/>
        </w:rPr>
        <w:t xml:space="preserve">.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eastAsia="Times New Roman" w:hAnsiTheme="minorHAnsi" w:cstheme="minorHAnsi"/>
        </w:rPr>
        <w:t xml:space="preserve"> se zavazuje, že jeho jednání a ani případné použití loga INSTITUCE nebudou na újmu cti a dobrého jména INSTITUCE nebo v rozporu s dobrými mravy.</w:t>
      </w:r>
    </w:p>
    <w:p w14:paraId="702F7891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313F8B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eastAsia="Times New Roman" w:hAnsiTheme="minorHAnsi" w:cstheme="minorHAnsi"/>
        </w:rPr>
        <w:t>INSTITUCE</w:t>
      </w:r>
      <w:r w:rsidRPr="00D90D43">
        <w:rPr>
          <w:rFonts w:asciiTheme="minorHAnsi" w:hAnsiTheme="minorHAnsi" w:cstheme="minorHAnsi"/>
          <w:lang w:eastAsia="en-GB"/>
        </w:rPr>
        <w:t xml:space="preserve"> poskytne bezodkladně po uzavření této smlouvy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vhodný prostor v Lokalitě pro instalaci Zařízení, na kterém je možné napojit Zařízení a jeho technologii do sítě rozvodů elektřiny, kanalizace, pitné vody </w:t>
      </w:r>
      <w:r w:rsidRPr="00D90D43">
        <w:rPr>
          <w:rFonts w:asciiTheme="minorHAnsi" w:hAnsiTheme="minorHAnsi" w:cstheme="minorHAnsi"/>
        </w:rPr>
        <w:t>tak, aby měl BEZPETEK možnost na své náklady zajistit instalaci Zařízení a aby na něm mohl BEZPETEK zahájit činnost podle této smlouvy. Přípojné místo pro Zařízení zajistí INSTITUCE na své náklady v souladu s čl. IV. 3, a to dle technických požadavků BEZPETEK specifikovaných v Příloze č. 2 této smlouvy.</w:t>
      </w:r>
    </w:p>
    <w:p w14:paraId="445FB4DA" w14:textId="77777777" w:rsidR="00161001" w:rsidRPr="00D90D43" w:rsidRDefault="00161001" w:rsidP="00161001">
      <w:pPr>
        <w:pStyle w:val="AONormal"/>
        <w:spacing w:line="240" w:lineRule="auto"/>
        <w:jc w:val="both"/>
        <w:rPr>
          <w:rFonts w:asciiTheme="minorHAnsi" w:hAnsiTheme="minorHAnsi" w:cstheme="minorHAnsi"/>
          <w:lang w:eastAsia="en-GB"/>
        </w:rPr>
      </w:pPr>
    </w:p>
    <w:p w14:paraId="26A9E49E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eastAsia="Times New Roman" w:hAnsiTheme="minorHAnsi" w:cstheme="minorHAnsi"/>
        </w:rPr>
        <w:t>INSTITUCE</w:t>
      </w:r>
      <w:r w:rsidRPr="00D90D43">
        <w:rPr>
          <w:rFonts w:asciiTheme="minorHAnsi" w:hAnsiTheme="minorHAnsi" w:cstheme="minorHAnsi"/>
          <w:lang w:eastAsia="en-GB"/>
        </w:rPr>
        <w:t xml:space="preserve"> zajistí poskytování nepřetržité dodávky pitné vody a elektrické energie potřebné k fungování Zařízení. Dodávky elektrické energie a vody budou pro účely Zařízení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poskytnuty v souladu s ustanovením čl. IV. 3 této smlouvy. </w:t>
      </w:r>
      <w:r w:rsidRPr="00D90D43">
        <w:rPr>
          <w:rFonts w:asciiTheme="minorHAnsi" w:eastAsia="Times New Roman" w:hAnsiTheme="minorHAnsi" w:cstheme="minorHAnsi"/>
        </w:rPr>
        <w:t>INSTITUCE</w:t>
      </w:r>
      <w:r w:rsidRPr="00D90D43">
        <w:rPr>
          <w:rFonts w:asciiTheme="minorHAnsi" w:hAnsiTheme="minorHAnsi" w:cstheme="minorHAnsi"/>
          <w:lang w:eastAsia="en-GB"/>
        </w:rPr>
        <w:t xml:space="preserve"> nenese za žádných okolností ani z části jakoukoli odpovědnost za případné výpadky či ukončení dodávek vody a elektrické energie potřebné k provozu Zařízení.</w:t>
      </w:r>
    </w:p>
    <w:p w14:paraId="5EB43792" w14:textId="77777777" w:rsidR="00161001" w:rsidRPr="00D90D43" w:rsidRDefault="00161001" w:rsidP="00161001">
      <w:pPr>
        <w:pStyle w:val="AONormal"/>
        <w:spacing w:line="240" w:lineRule="auto"/>
        <w:ind w:left="426"/>
        <w:jc w:val="both"/>
        <w:rPr>
          <w:rFonts w:asciiTheme="minorHAnsi" w:hAnsiTheme="minorHAnsi" w:cstheme="minorHAnsi"/>
          <w:lang w:eastAsia="en-GB"/>
        </w:rPr>
      </w:pPr>
    </w:p>
    <w:p w14:paraId="42C4C264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D90D43">
        <w:rPr>
          <w:rFonts w:asciiTheme="minorHAnsi" w:eastAsia="Times New Roman" w:hAnsiTheme="minorHAnsi" w:cstheme="minorHAnsi"/>
        </w:rPr>
        <w:t>INSTITUCE</w:t>
      </w:r>
      <w:r w:rsidRPr="00D90D43">
        <w:rPr>
          <w:rFonts w:asciiTheme="minorHAnsi" w:hAnsiTheme="minorHAnsi" w:cstheme="minorHAnsi"/>
          <w:lang w:eastAsia="en-GB"/>
        </w:rPr>
        <w:t xml:space="preserve"> zajistí na své náklady běžný úklid v okolí Zařízení, a to v obdobném rozsahu jako v jiných prostorách INSTITUCE, a rovněž zajistí, aby byly minimálně jednou denně z povrchu Zařízení odstraněny nečistoty (povrchový úklid), a to podle pokynů obdržených od společnosti BEZPETEK. </w:t>
      </w:r>
    </w:p>
    <w:p w14:paraId="116254D1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</w:rPr>
      </w:pPr>
    </w:p>
    <w:p w14:paraId="045C8B47" w14:textId="3D36AE3C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  <w:lang w:eastAsia="en-GB"/>
        </w:rPr>
        <w:t>Veškerá znečištění způsobená, byť i jen z části provozem Zařízení či v jakékoli souvislosti se Zařízením, která budou svým rozsahem větší než běžná znečištění Lokality, je povinen bezodkladně odstranit na své náklady</w:t>
      </w:r>
      <w:r w:rsidRPr="00D90D43">
        <w:rPr>
          <w:rFonts w:asciiTheme="minorHAnsi" w:hAnsiTheme="minorHAnsi" w:cstheme="minorHAnsi"/>
        </w:rPr>
        <w:t xml:space="preserve"> BEZPETEK.</w:t>
      </w:r>
      <w:r w:rsidRPr="00D90D43">
        <w:rPr>
          <w:rFonts w:asciiTheme="minorHAnsi" w:hAnsiTheme="minorHAnsi" w:cstheme="minorHAnsi"/>
          <w:lang w:eastAsia="en-GB"/>
        </w:rPr>
        <w:t xml:space="preserve"> Za tímto účelem je INSTITUCE povinna informovat BEZPETEK o výskytu znečištění, a to prostřednictvím e-mailové </w:t>
      </w:r>
      <w:proofErr w:type="gramStart"/>
      <w:r w:rsidRPr="00D90D43">
        <w:rPr>
          <w:rFonts w:asciiTheme="minorHAnsi" w:hAnsiTheme="minorHAnsi" w:cstheme="minorHAnsi"/>
          <w:lang w:eastAsia="en-GB"/>
        </w:rPr>
        <w:t>adresy:</w:t>
      </w:r>
      <w:r w:rsidRPr="00D90D43">
        <w:rPr>
          <w:rStyle w:val="Hypertextovodkaz"/>
          <w:rFonts w:asciiTheme="minorHAnsi" w:hAnsiTheme="minorHAnsi" w:cstheme="minorHAnsi"/>
          <w:lang w:eastAsia="en-GB"/>
        </w:rPr>
        <w:t>.</w:t>
      </w:r>
      <w:proofErr w:type="gramEnd"/>
    </w:p>
    <w:p w14:paraId="6D57E2DB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FA6D103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  <w:lang w:eastAsia="en-GB"/>
        </w:rPr>
        <w:t xml:space="preserve">INSTITUCE zajistí volný přístup k Zařízení pro Uživatele </w:t>
      </w:r>
      <w:r w:rsidRPr="00D90D43">
        <w:rPr>
          <w:rFonts w:asciiTheme="minorHAnsi" w:hAnsiTheme="minorHAnsi" w:cstheme="minorHAnsi"/>
        </w:rPr>
        <w:t>a servisní techniky</w:t>
      </w:r>
      <w:r w:rsidRPr="00D90D43">
        <w:rPr>
          <w:rFonts w:asciiTheme="minorHAnsi" w:hAnsiTheme="minorHAnsi" w:cstheme="minorHAnsi"/>
          <w:lang w:eastAsia="en-GB"/>
        </w:rPr>
        <w:t xml:space="preserve">. </w:t>
      </w:r>
    </w:p>
    <w:p w14:paraId="1DAD37D5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943B4C2" w14:textId="77777777" w:rsidR="00410717" w:rsidRPr="00D90D43" w:rsidRDefault="00410717" w:rsidP="00410717">
      <w:pPr>
        <w:pStyle w:val="AONormal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57A29CD" w14:textId="77777777" w:rsidR="00410717" w:rsidRPr="00D90D43" w:rsidRDefault="00410717" w:rsidP="00410717">
      <w:pPr>
        <w:pStyle w:val="Odstavecseseznamem"/>
        <w:rPr>
          <w:rFonts w:asciiTheme="minorHAnsi" w:hAnsiTheme="minorHAnsi" w:cstheme="minorHAnsi"/>
          <w:lang w:eastAsia="en-GB"/>
        </w:rPr>
      </w:pPr>
    </w:p>
    <w:p w14:paraId="4AA28792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D90D43">
        <w:rPr>
          <w:rFonts w:asciiTheme="minorHAnsi" w:hAnsiTheme="minorHAnsi" w:cstheme="minorHAnsi"/>
          <w:lang w:eastAsia="en-GB"/>
        </w:rPr>
        <w:lastRenderedPageBreak/>
        <w:t>Po dobu trvání této smlouvy neumožní INSTITUCE provoz jiného zařízení na výdej filtrované perlivé nebo neperlivé vody v budovách INSTITUCE, v nichž je umístěno Zařízení. INSTITUCE bere na vědomí, že porušení této smluvní povinnosti může mít za následek nedodržení povinnosti BEZPETEK ke snížení ekologické zátěže, ke které se BEZPETEK v rámci OPŽP zavázal, s čímž může souviset finanční postih za strany příslušného dotačního orgánu. V takovém případě se BEZPETEK může domáhat náhrady takto vzniklé škody, jakož i ušlého zisku.</w:t>
      </w:r>
    </w:p>
    <w:p w14:paraId="5837CDAB" w14:textId="77777777" w:rsidR="00161001" w:rsidRPr="00D90D43" w:rsidRDefault="00161001" w:rsidP="00161001">
      <w:pPr>
        <w:pStyle w:val="AONormal"/>
        <w:spacing w:line="240" w:lineRule="auto"/>
        <w:jc w:val="both"/>
        <w:rPr>
          <w:rFonts w:asciiTheme="minorHAnsi" w:hAnsiTheme="minorHAnsi" w:cstheme="minorHAnsi"/>
        </w:rPr>
      </w:pPr>
    </w:p>
    <w:p w14:paraId="6FDA0CF5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  <w:lang w:eastAsia="en-GB"/>
        </w:rPr>
        <w:t xml:space="preserve">BEZPETEK je povinen zajistit Uživatelům po celou dobu trvání této smlouvy </w:t>
      </w:r>
      <w:r w:rsidRPr="00D90D43">
        <w:rPr>
          <w:rFonts w:asciiTheme="minorHAnsi" w:hAnsiTheme="minorHAnsi" w:cstheme="minorHAnsi"/>
        </w:rPr>
        <w:t xml:space="preserve">dodávky </w:t>
      </w:r>
      <w:proofErr w:type="spellStart"/>
      <w:r w:rsidRPr="00D90D43">
        <w:rPr>
          <w:rFonts w:asciiTheme="minorHAnsi" w:hAnsiTheme="minorHAnsi" w:cstheme="minorHAnsi"/>
        </w:rPr>
        <w:t>mikrofiltrované</w:t>
      </w:r>
      <w:proofErr w:type="spellEnd"/>
      <w:r w:rsidRPr="00D90D43">
        <w:rPr>
          <w:rFonts w:asciiTheme="minorHAnsi" w:hAnsiTheme="minorHAnsi" w:cstheme="minorHAnsi"/>
        </w:rPr>
        <w:t xml:space="preserve"> vody chlazené, perlivé a neperlivé.</w:t>
      </w:r>
    </w:p>
    <w:p w14:paraId="1B300C2A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D4F7629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je povinen provádět na své náklady a odpovědnost pravidelnou i mimořádnou údržbu, čištění a dezinfekci Zařízení v souladu s technickým návodem k použití Zařízení, zejména ve stanovených termínech měnit uhlíkové filtry, UV lampy, provádět dezinfekci vnitřních trubek Zařízení a udržovat Zařízení v provozu v takovém stavu, aby byla Uživatelům zajištěna nepřetržitá dodávka vody chlazené perlivé a neperlivé v souladu s návodem k použití Zařízení a platnými hygienickými předpisy. </w:t>
      </w:r>
    </w:p>
    <w:p w14:paraId="0C74C0A4" w14:textId="77777777" w:rsidR="00161001" w:rsidRPr="00D90D43" w:rsidRDefault="00161001" w:rsidP="00161001">
      <w:pPr>
        <w:pStyle w:val="Odstavecseseznamem"/>
        <w:ind w:left="426" w:hanging="492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60EFA77" w14:textId="75C708D6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zajistí pravidelné doplňování Zařízení plynem CO</w:t>
      </w:r>
      <w:r w:rsidRPr="00D90D43">
        <w:rPr>
          <w:rFonts w:asciiTheme="minorHAnsi" w:hAnsiTheme="minorHAnsi" w:cstheme="minorHAnsi"/>
          <w:vertAlign w:val="subscript"/>
          <w:lang w:eastAsia="en-GB"/>
        </w:rPr>
        <w:t>2</w:t>
      </w:r>
      <w:r w:rsidRPr="00D90D43">
        <w:rPr>
          <w:rFonts w:asciiTheme="minorHAnsi" w:hAnsiTheme="minorHAnsi" w:cstheme="minorHAnsi"/>
          <w:lang w:eastAsia="en-GB"/>
        </w:rPr>
        <w:t>, který je potřebný k výrobě perlivé vody, případně dalšími spotřebními materiály, které jsou nezbytné k fungování Zařízení dle technického návodu k použití. Dojde-li k vyčerpání zásob CO</w:t>
      </w:r>
      <w:r w:rsidRPr="00D90D43">
        <w:rPr>
          <w:rFonts w:asciiTheme="minorHAnsi" w:hAnsiTheme="minorHAnsi" w:cstheme="minorHAnsi"/>
          <w:vertAlign w:val="subscript"/>
          <w:lang w:eastAsia="en-GB"/>
        </w:rPr>
        <w:t>2</w:t>
      </w:r>
      <w:r w:rsidRPr="00D90D43">
        <w:rPr>
          <w:rFonts w:asciiTheme="minorHAnsi" w:hAnsiTheme="minorHAnsi" w:cstheme="minorHAnsi"/>
          <w:lang w:eastAsia="en-GB"/>
        </w:rPr>
        <w:t xml:space="preserve">, zavazuje se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doplnit CO</w:t>
      </w:r>
      <w:r w:rsidRPr="00D90D43">
        <w:rPr>
          <w:rFonts w:asciiTheme="minorHAnsi" w:hAnsiTheme="minorHAnsi" w:cstheme="minorHAnsi"/>
          <w:vertAlign w:val="subscript"/>
          <w:lang w:eastAsia="en-GB"/>
        </w:rPr>
        <w:t>2</w:t>
      </w:r>
      <w:r w:rsidRPr="00D90D43">
        <w:rPr>
          <w:rFonts w:asciiTheme="minorHAnsi" w:hAnsiTheme="minorHAnsi" w:cstheme="minorHAnsi"/>
          <w:lang w:eastAsia="en-GB"/>
        </w:rPr>
        <w:t xml:space="preserve"> v maximální lhůtě 2 pracovních dnů od ohlášení ze strany INSTITUCE. INSTITUCE může došlý CO</w:t>
      </w:r>
      <w:r w:rsidRPr="00D90D43">
        <w:rPr>
          <w:rFonts w:asciiTheme="minorHAnsi" w:hAnsiTheme="minorHAnsi" w:cstheme="minorHAnsi"/>
          <w:vertAlign w:val="subscript"/>
          <w:lang w:eastAsia="en-GB"/>
        </w:rPr>
        <w:t>2</w:t>
      </w:r>
      <w:r w:rsidRPr="00D90D43">
        <w:rPr>
          <w:rFonts w:asciiTheme="minorHAnsi" w:hAnsiTheme="minorHAnsi" w:cstheme="minorHAnsi"/>
          <w:lang w:eastAsia="en-GB"/>
        </w:rPr>
        <w:t xml:space="preserve"> nebo jakoukoli jinou technickou závadu nahlásit na e-mailovou </w:t>
      </w:r>
      <w:proofErr w:type="gramStart"/>
      <w:r w:rsidRPr="00D90D43">
        <w:rPr>
          <w:rFonts w:asciiTheme="minorHAnsi" w:hAnsiTheme="minorHAnsi" w:cstheme="minorHAnsi"/>
          <w:lang w:eastAsia="en-GB"/>
        </w:rPr>
        <w:t>adresu:.</w:t>
      </w:r>
      <w:proofErr w:type="gramEnd"/>
      <w:r w:rsidRPr="00D90D43">
        <w:rPr>
          <w:rFonts w:asciiTheme="minorHAnsi" w:hAnsiTheme="minorHAnsi" w:cstheme="minorHAnsi"/>
          <w:lang w:eastAsia="en-GB"/>
        </w:rPr>
        <w:t xml:space="preserve"> </w:t>
      </w:r>
    </w:p>
    <w:p w14:paraId="37AB8B7C" w14:textId="77777777" w:rsidR="00161001" w:rsidRPr="00D90D43" w:rsidRDefault="00161001" w:rsidP="00161001">
      <w:pPr>
        <w:pStyle w:val="AONormal"/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</w:p>
    <w:p w14:paraId="4B12EF62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zajistí vodoměr (průtokový měřič vody) k Zařízení pro zajištění kontroly měsíční spotřeby vody a bude pravidelně písemně informovat o ekologickém přínosu Zařízení a množství ušetřených PET láhví a též o množství spotřebované vody při provozu Zařízení, a to minimálně 1x za 6 měsíců zasláním na e-mailovou adresu Zástupce INSTITUCE.</w:t>
      </w:r>
    </w:p>
    <w:p w14:paraId="30766C8D" w14:textId="77777777" w:rsidR="00161001" w:rsidRPr="00D90D43" w:rsidRDefault="00161001" w:rsidP="00161001">
      <w:pPr>
        <w:pStyle w:val="Odstavecseseznamem"/>
        <w:ind w:left="426" w:hanging="492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A2F30EB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odpovídá výlučně sám a v plném rozsahu za škody vzniklé osobám, na věcech, včetně majetku, při provádění instalace Zařízení a též údržby a provozu Zařízení. Toto nezahrnuje škody plynoucí z kontaminace vodovodní sítě, na kterou je Zařízení napojeno, a které nebylo způsobeno činností či opomenutím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. </w:t>
      </w:r>
    </w:p>
    <w:p w14:paraId="0F747D18" w14:textId="77777777" w:rsidR="00161001" w:rsidRPr="00D90D43" w:rsidRDefault="00161001" w:rsidP="00161001">
      <w:pPr>
        <w:pStyle w:val="AONormal"/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</w:p>
    <w:p w14:paraId="02EFAD68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je během trvání této smlouvy oprávněn po předchozí dohodě s INSTITUCÍ nahradit Zařízení jiným zařízením s obdobným využitím (v případě poruchy nebo modernizace).</w:t>
      </w:r>
    </w:p>
    <w:p w14:paraId="3FDC1E49" w14:textId="77777777" w:rsidR="00161001" w:rsidRPr="00D90D43" w:rsidRDefault="00161001" w:rsidP="00161001">
      <w:pPr>
        <w:pStyle w:val="Odstavecseseznamem"/>
        <w:ind w:left="426" w:hanging="492"/>
        <w:rPr>
          <w:rFonts w:asciiTheme="minorHAnsi" w:hAnsiTheme="minorHAnsi" w:cstheme="minorHAnsi"/>
          <w:sz w:val="22"/>
          <w:szCs w:val="22"/>
        </w:rPr>
      </w:pPr>
    </w:p>
    <w:p w14:paraId="7A82B680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  <w:lang w:eastAsia="en-GB"/>
        </w:rPr>
        <w:t xml:space="preserve">Pokud se tak Smluvní strany písemně dohodnou, tak INSTITUCE umožní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instalaci dalších </w:t>
      </w:r>
      <w:r w:rsidRPr="007878F4">
        <w:rPr>
          <w:rFonts w:asciiTheme="minorHAnsi" w:hAnsiTheme="minorHAnsi" w:cstheme="minorHAnsi"/>
          <w:lang w:eastAsia="en-GB"/>
        </w:rPr>
        <w:t>Zařízení v prostorách</w:t>
      </w:r>
      <w:r w:rsidRPr="00D90D43">
        <w:rPr>
          <w:rFonts w:asciiTheme="minorHAnsi" w:hAnsiTheme="minorHAnsi" w:cstheme="minorHAnsi"/>
          <w:lang w:eastAsia="en-GB"/>
        </w:rPr>
        <w:t xml:space="preserve"> INSTITUCE. Na umístění těchto dalších </w:t>
      </w:r>
      <w:r w:rsidRPr="00D90D43">
        <w:rPr>
          <w:rFonts w:asciiTheme="minorHAnsi" w:hAnsiTheme="minorHAnsi" w:cstheme="minorHAnsi"/>
          <w:sz w:val="24"/>
          <w:szCs w:val="24"/>
          <w:lang w:eastAsia="en-GB"/>
        </w:rPr>
        <w:t>Z</w:t>
      </w:r>
      <w:r w:rsidRPr="00D90D43">
        <w:rPr>
          <w:rFonts w:asciiTheme="minorHAnsi" w:hAnsiTheme="minorHAnsi" w:cstheme="minorHAnsi"/>
          <w:lang w:eastAsia="en-GB"/>
        </w:rPr>
        <w:t xml:space="preserve">ařízení však nemá </w:t>
      </w:r>
      <w:r w:rsidRPr="00D90D43">
        <w:rPr>
          <w:rFonts w:asciiTheme="minorHAnsi" w:hAnsiTheme="minorHAnsi" w:cstheme="minorHAnsi"/>
        </w:rPr>
        <w:t>BEZPETEK bez předchozí dohody s INSTITUCÍ jakýkoli právní nárok.</w:t>
      </w:r>
    </w:p>
    <w:p w14:paraId="03A0577F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9495484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  <w:lang w:eastAsia="en-GB"/>
        </w:rPr>
        <w:t>INSTITUCE umožní BEZPETEK prezentaci ekologického přínosu projektu Uživatelům v bezprostřední blízkosti Zařízení, přičemž budou dodrženy veškeré podmínky publicity a propagace, které se na BEZPETEK jako na příjemce dotace z OPŽP vztahují.</w:t>
      </w:r>
    </w:p>
    <w:p w14:paraId="4D3C1A54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lang w:eastAsia="en-GB"/>
        </w:rPr>
      </w:pPr>
    </w:p>
    <w:p w14:paraId="15CAE235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  <w:lang w:eastAsia="en-GB"/>
        </w:rPr>
        <w:t xml:space="preserve">V případě, že bude v objektu INSTITUCE instalováno více Zařízení, umožní INSTITUCE společnosti BEZPETEK, aby v souladu s povinností stanovanou v rámci OPŽP (povinná publicita) vyvěsila informace o Projektu a jeho financování z OPŽP u vchodu do příslušného objektu INSTITUCE nebo na nástěnce v objektu INSTITUCE. </w:t>
      </w:r>
    </w:p>
    <w:p w14:paraId="2354CEFE" w14:textId="77777777" w:rsidR="00161001" w:rsidRPr="00D90D43" w:rsidRDefault="00161001" w:rsidP="00161001">
      <w:pPr>
        <w:pStyle w:val="AONormal"/>
        <w:spacing w:line="240" w:lineRule="auto"/>
        <w:ind w:left="426"/>
        <w:jc w:val="both"/>
        <w:rPr>
          <w:rFonts w:asciiTheme="minorHAnsi" w:hAnsiTheme="minorHAnsi" w:cstheme="minorHAnsi"/>
          <w:lang w:eastAsia="en-GB"/>
        </w:rPr>
      </w:pPr>
    </w:p>
    <w:p w14:paraId="0795A18C" w14:textId="77777777" w:rsidR="00161001" w:rsidRPr="00D90D43" w:rsidRDefault="00161001" w:rsidP="00161001">
      <w:pPr>
        <w:pStyle w:val="AONormal"/>
        <w:spacing w:line="240" w:lineRule="auto"/>
        <w:ind w:left="426"/>
        <w:jc w:val="both"/>
        <w:rPr>
          <w:rFonts w:asciiTheme="minorHAnsi" w:hAnsiTheme="minorHAnsi" w:cstheme="minorHAnsi"/>
          <w:lang w:eastAsia="en-GB"/>
        </w:rPr>
      </w:pPr>
    </w:p>
    <w:p w14:paraId="12631EFA" w14:textId="77777777" w:rsidR="00161001" w:rsidRPr="000A2B38" w:rsidRDefault="00161001" w:rsidP="00161001">
      <w:pPr>
        <w:pStyle w:val="Nadpis1"/>
        <w:tabs>
          <w:tab w:val="left" w:pos="284"/>
          <w:tab w:val="left" w:pos="567"/>
          <w:tab w:val="left" w:pos="482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lastRenderedPageBreak/>
        <w:t>Článek VIII.</w:t>
      </w:r>
    </w:p>
    <w:p w14:paraId="7FA80940" w14:textId="17F2ECD1" w:rsidR="00161001" w:rsidRDefault="00161001" w:rsidP="00410717">
      <w:pPr>
        <w:tabs>
          <w:tab w:val="left" w:pos="0"/>
          <w:tab w:val="left" w:pos="284"/>
          <w:tab w:val="left" w:pos="567"/>
          <w:tab w:val="left" w:pos="4820"/>
        </w:tabs>
        <w:ind w:left="567" w:hanging="567"/>
        <w:jc w:val="center"/>
        <w:rPr>
          <w:rFonts w:asciiTheme="minorHAnsi" w:eastAsia="Calibri" w:hAnsiTheme="minorHAnsi" w:cstheme="minorHAnsi"/>
          <w:b/>
          <w:bCs/>
        </w:rPr>
      </w:pPr>
      <w:r w:rsidRPr="000A2B38">
        <w:rPr>
          <w:rFonts w:asciiTheme="minorHAnsi" w:eastAsia="Calibri" w:hAnsiTheme="minorHAnsi" w:cstheme="minorHAnsi"/>
          <w:b/>
          <w:bCs/>
          <w:sz w:val="22"/>
          <w:szCs w:val="22"/>
        </w:rPr>
        <w:t>Ukončení smlouvy</w:t>
      </w:r>
    </w:p>
    <w:p w14:paraId="5D73DEB2" w14:textId="77777777" w:rsidR="007878F4" w:rsidRPr="00D90D43" w:rsidRDefault="007878F4" w:rsidP="00410717">
      <w:pPr>
        <w:tabs>
          <w:tab w:val="left" w:pos="0"/>
          <w:tab w:val="left" w:pos="284"/>
          <w:tab w:val="left" w:pos="567"/>
          <w:tab w:val="left" w:pos="4820"/>
        </w:tabs>
        <w:ind w:left="567" w:hanging="567"/>
        <w:jc w:val="center"/>
        <w:rPr>
          <w:rFonts w:asciiTheme="minorHAnsi" w:eastAsia="Calibri" w:hAnsiTheme="minorHAnsi" w:cstheme="minorHAnsi"/>
          <w:b/>
          <w:bCs/>
        </w:rPr>
      </w:pPr>
    </w:p>
    <w:p w14:paraId="7A3F0BD0" w14:textId="77777777" w:rsidR="00D125D4" w:rsidRPr="007878F4" w:rsidRDefault="00D125D4" w:rsidP="00D125D4">
      <w:pPr>
        <w:numPr>
          <w:ilvl w:val="0"/>
          <w:numId w:val="16"/>
        </w:numPr>
        <w:tabs>
          <w:tab w:val="clear" w:pos="720"/>
          <w:tab w:val="num" w:pos="426"/>
          <w:tab w:val="left" w:pos="4820"/>
        </w:tabs>
        <w:suppressAutoHyphens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V období udržitelnosti Projektu nelze tuto smlouvu ze strany INSTITUCE bez udání </w:t>
      </w:r>
      <w:r>
        <w:rPr>
          <w:rFonts w:asciiTheme="minorHAnsi" w:eastAsia="Calibri" w:hAnsiTheme="minorHAnsi" w:cstheme="minorHAnsi"/>
          <w:sz w:val="22"/>
          <w:szCs w:val="22"/>
        </w:rPr>
        <w:t xml:space="preserve">konkrétního 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důvodu </w:t>
      </w:r>
      <w:r>
        <w:rPr>
          <w:rFonts w:asciiTheme="minorHAnsi" w:eastAsia="Calibri" w:hAnsiTheme="minorHAnsi" w:cstheme="minorHAnsi"/>
          <w:sz w:val="22"/>
          <w:szCs w:val="22"/>
        </w:rPr>
        <w:t xml:space="preserve">dle čl. VIII. odst. 2 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vypovědět, a to z důvodu předepsané minimální doby udržitelnosti Projektu požadované OPŽP a Ministerstvem životního prostředí pro projekty podporované z veřejných prostředků. Po uplynutí doby udržitelnosti Projektu jsou INSTITUCE a </w:t>
      </w:r>
      <w:r w:rsidRPr="007878F4">
        <w:rPr>
          <w:rFonts w:asciiTheme="minorHAnsi" w:hAnsiTheme="minorHAnsi" w:cstheme="minorHAnsi"/>
          <w:sz w:val="22"/>
          <w:szCs w:val="22"/>
        </w:rPr>
        <w:t>BEZPETEK oprávněni jednotlivě tuto smlouvu i bez udání důvodu písemně vypovědět s výpovědní dobou 6 měsíců, která počíná běžet prvním dnem kalendářního měsíce následujícího po kalendářním měsíci, ve kterém bude výpověď doručena Smluvní straně, které je určena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5FB53541" w14:textId="77777777" w:rsidR="00D125D4" w:rsidRPr="007878F4" w:rsidRDefault="00D125D4" w:rsidP="00D125D4">
      <w:pPr>
        <w:tabs>
          <w:tab w:val="left" w:pos="4820"/>
        </w:tabs>
        <w:suppressAutoHyphens/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5C8E0D8" w14:textId="77777777" w:rsidR="00D125D4" w:rsidRPr="007878F4" w:rsidRDefault="00D125D4" w:rsidP="00D125D4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ind w:left="425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INSTITUCE je oprávněna </w:t>
      </w:r>
      <w:r>
        <w:rPr>
          <w:rFonts w:asciiTheme="minorHAnsi" w:eastAsia="Calibri" w:hAnsiTheme="minorHAnsi" w:cstheme="minorHAnsi"/>
          <w:sz w:val="22"/>
          <w:szCs w:val="22"/>
        </w:rPr>
        <w:t xml:space="preserve">tuto </w:t>
      </w:r>
      <w:r w:rsidRPr="007878F4">
        <w:rPr>
          <w:rFonts w:asciiTheme="minorHAnsi" w:eastAsia="Calibri" w:hAnsiTheme="minorHAnsi" w:cstheme="minorHAnsi"/>
          <w:sz w:val="22"/>
          <w:szCs w:val="22"/>
        </w:rPr>
        <w:t>smlouv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písemně 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v době udržitelnosti Projektu </w:t>
      </w:r>
      <w:r>
        <w:rPr>
          <w:rFonts w:asciiTheme="minorHAnsi" w:eastAsia="Calibri" w:hAnsiTheme="minorHAnsi" w:cstheme="minorHAnsi"/>
          <w:sz w:val="22"/>
          <w:szCs w:val="22"/>
        </w:rPr>
        <w:t>vypovědět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ve 30denní výpovědní lhůtě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pouze v případě, že: </w:t>
      </w:r>
    </w:p>
    <w:p w14:paraId="46669D54" w14:textId="6E4B0591" w:rsidR="00D125D4" w:rsidRPr="00D125D4" w:rsidRDefault="00D125D4" w:rsidP="00D125D4">
      <w:pPr>
        <w:numPr>
          <w:ilvl w:val="0"/>
          <w:numId w:val="18"/>
        </w:numPr>
        <w:tabs>
          <w:tab w:val="clear" w:pos="1146"/>
          <w:tab w:val="num" w:pos="851"/>
        </w:tabs>
        <w:suppressAutoHyphens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hAnsiTheme="minorHAnsi" w:cstheme="minorHAnsi"/>
          <w:sz w:val="22"/>
          <w:szCs w:val="22"/>
        </w:rPr>
        <w:t>BEZPETEK hrubě poruší právní nebo další obecně závazné předpisy a normy anebo jakoukoli svoji povinnost podle této smlouvy (včetně zajištění provozu Zařízení a dodávek vody ze Zařízení), a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78F4">
        <w:rPr>
          <w:rFonts w:asciiTheme="minorHAnsi" w:hAnsiTheme="minorHAnsi" w:cstheme="minorHAnsi"/>
          <w:sz w:val="22"/>
          <w:szCs w:val="22"/>
        </w:rPr>
        <w:t>pokud bude příslušné porušení trvat déle než 15 pracovních dnů ode dne, ve kterém bude BEZPETEK ze strany INSTITUCE na porušení upozorněn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216F1B" w14:textId="77777777" w:rsidR="00D125D4" w:rsidRDefault="00D125D4" w:rsidP="00D125D4">
      <w:pPr>
        <w:suppressAutoHyphens/>
        <w:ind w:left="85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9AE77B4" w14:textId="77777777" w:rsidR="00D125D4" w:rsidRPr="00CE73F9" w:rsidRDefault="00D125D4" w:rsidP="00D125D4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ind w:left="425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INSTITUCE je oprávněna od této smlouvy </w:t>
      </w:r>
      <w:r>
        <w:rPr>
          <w:rFonts w:asciiTheme="minorHAnsi" w:eastAsia="Calibri" w:hAnsiTheme="minorHAnsi" w:cstheme="minorHAnsi"/>
          <w:sz w:val="22"/>
          <w:szCs w:val="22"/>
        </w:rPr>
        <w:t xml:space="preserve">písemně 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odstoupit v době udržitelnosti Projektu pouze v případě, že: </w:t>
      </w:r>
    </w:p>
    <w:p w14:paraId="65332C93" w14:textId="77777777" w:rsidR="00D125D4" w:rsidRPr="007878F4" w:rsidRDefault="00D125D4" w:rsidP="00D125D4">
      <w:pPr>
        <w:numPr>
          <w:ilvl w:val="0"/>
          <w:numId w:val="18"/>
        </w:numPr>
        <w:tabs>
          <w:tab w:val="clear" w:pos="1146"/>
          <w:tab w:val="num" w:pos="851"/>
        </w:tabs>
        <w:suppressAutoHyphens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vůči majetku </w:t>
      </w:r>
      <w:r w:rsidRPr="007878F4">
        <w:rPr>
          <w:rFonts w:asciiTheme="minorHAnsi" w:hAnsiTheme="minorHAnsi" w:cstheme="minorHAnsi"/>
          <w:sz w:val="22"/>
          <w:szCs w:val="22"/>
        </w:rPr>
        <w:t>BEZPETEK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bude probíhat insolvenční řízení, v němž bylo vydáno rozhodnutí o úpadku, nebo pokud ve vztahu ke své osobě podal insolvenční návrh sám BEZPETEK;</w:t>
      </w:r>
    </w:p>
    <w:p w14:paraId="7741EABA" w14:textId="77777777" w:rsidR="00D125D4" w:rsidRPr="007878F4" w:rsidRDefault="00D125D4" w:rsidP="00D125D4">
      <w:pPr>
        <w:numPr>
          <w:ilvl w:val="0"/>
          <w:numId w:val="18"/>
        </w:numPr>
        <w:tabs>
          <w:tab w:val="clear" w:pos="1146"/>
          <w:tab w:val="num" w:pos="851"/>
          <w:tab w:val="num" w:pos="1440"/>
        </w:tabs>
        <w:suppressAutoHyphens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insolvenční návrh na </w:t>
      </w:r>
      <w:r w:rsidRPr="007878F4">
        <w:rPr>
          <w:rFonts w:asciiTheme="minorHAnsi" w:hAnsiTheme="minorHAnsi" w:cstheme="minorHAnsi"/>
          <w:sz w:val="22"/>
          <w:szCs w:val="22"/>
        </w:rPr>
        <w:t>BEZPETEK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byl zamítnut proto, že majetek </w:t>
      </w:r>
      <w:r w:rsidRPr="007878F4">
        <w:rPr>
          <w:rFonts w:asciiTheme="minorHAnsi" w:hAnsiTheme="minorHAnsi" w:cstheme="minorHAnsi"/>
          <w:sz w:val="22"/>
          <w:szCs w:val="22"/>
        </w:rPr>
        <w:t>BEZPETEK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nepostačuje k úhradě nákladů insolvenčního řízení;</w:t>
      </w:r>
    </w:p>
    <w:p w14:paraId="36D6CDEB" w14:textId="77777777" w:rsidR="00D125D4" w:rsidRPr="007878F4" w:rsidRDefault="00D125D4" w:rsidP="00D125D4">
      <w:pPr>
        <w:numPr>
          <w:ilvl w:val="0"/>
          <w:numId w:val="18"/>
        </w:numPr>
        <w:tabs>
          <w:tab w:val="clear" w:pos="1146"/>
          <w:tab w:val="num" w:pos="851"/>
        </w:tabs>
        <w:suppressAutoHyphens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hAnsiTheme="minorHAnsi" w:cstheme="minorHAnsi"/>
          <w:sz w:val="22"/>
          <w:szCs w:val="22"/>
        </w:rPr>
        <w:t>BEZPETEK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bude zrušen s likvidací.</w:t>
      </w:r>
    </w:p>
    <w:p w14:paraId="69A67D05" w14:textId="77777777" w:rsidR="00D125D4" w:rsidRPr="007878F4" w:rsidRDefault="00D125D4" w:rsidP="00D125D4">
      <w:pPr>
        <w:pStyle w:val="AONormal"/>
        <w:spacing w:line="240" w:lineRule="auto"/>
        <w:jc w:val="both"/>
        <w:rPr>
          <w:rFonts w:asciiTheme="minorHAnsi" w:hAnsiTheme="minorHAnsi" w:cstheme="minorHAnsi"/>
          <w:lang w:eastAsia="en-GB"/>
        </w:rPr>
      </w:pPr>
    </w:p>
    <w:p w14:paraId="3317220D" w14:textId="50B03A25" w:rsidR="00D125D4" w:rsidRPr="00D125D4" w:rsidRDefault="00D125D4" w:rsidP="00D125D4">
      <w:pPr>
        <w:pStyle w:val="AONormal"/>
        <w:numPr>
          <w:ilvl w:val="0"/>
          <w:numId w:val="16"/>
        </w:numPr>
        <w:tabs>
          <w:tab w:val="clear" w:pos="720"/>
          <w:tab w:val="num" w:pos="567"/>
        </w:tabs>
        <w:spacing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en-GB"/>
        </w:rPr>
      </w:pPr>
      <w:r w:rsidRPr="00C073B4">
        <w:rPr>
          <w:rFonts w:asciiTheme="minorHAnsi" w:eastAsia="Calibri" w:hAnsiTheme="minorHAnsi" w:cstheme="minorHAnsi"/>
          <w:iCs/>
        </w:rPr>
        <w:t>Při skončení této smlouvy (bez ohledu na důvod skončení) zajistí BEZPETEK odbornou demontáž Zařízení z Lokality do 10 pracovních dnů ode dne skončení této smlouvy. Po demontáži Zařízení bude místo, na němž bylo Zařízení instalováno, ponecháno ve stavu obdobném stavu, v jakém bylo BEZPETEK předáno před instalací Zařízení.</w:t>
      </w:r>
      <w:r w:rsidRPr="00C37CD6">
        <w:rPr>
          <w:rFonts w:eastAsia="Calibri" w:cstheme="minorHAnsi"/>
          <w:iCs/>
        </w:rPr>
        <w:t xml:space="preserve"> </w:t>
      </w:r>
    </w:p>
    <w:p w14:paraId="13B38765" w14:textId="77777777" w:rsidR="00D125D4" w:rsidRPr="00D619B6" w:rsidRDefault="00D125D4" w:rsidP="00D125D4">
      <w:pPr>
        <w:pStyle w:val="AONormal"/>
        <w:spacing w:line="240" w:lineRule="auto"/>
        <w:ind w:left="426"/>
        <w:jc w:val="both"/>
        <w:rPr>
          <w:rFonts w:asciiTheme="minorHAnsi" w:eastAsia="Times New Roman" w:hAnsiTheme="minorHAnsi" w:cstheme="minorHAnsi"/>
          <w:lang w:eastAsia="en-GB"/>
        </w:rPr>
      </w:pPr>
    </w:p>
    <w:p w14:paraId="635C703D" w14:textId="77777777" w:rsidR="00161001" w:rsidRPr="000A2B38" w:rsidRDefault="00161001" w:rsidP="00161001">
      <w:pPr>
        <w:pStyle w:val="Nadpis1"/>
        <w:tabs>
          <w:tab w:val="left" w:pos="284"/>
          <w:tab w:val="left" w:pos="567"/>
          <w:tab w:val="left" w:pos="482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Článek IX.</w:t>
      </w:r>
    </w:p>
    <w:p w14:paraId="6C4AC719" w14:textId="77777777" w:rsidR="00161001" w:rsidRPr="000A2B38" w:rsidRDefault="00161001" w:rsidP="00410717">
      <w:pPr>
        <w:tabs>
          <w:tab w:val="left" w:pos="0"/>
          <w:tab w:val="left" w:pos="284"/>
          <w:tab w:val="left" w:pos="567"/>
          <w:tab w:val="left" w:pos="4820"/>
        </w:tabs>
        <w:spacing w:after="120"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</w:rPr>
        <w:t xml:space="preserve">Ostatní ujednání </w:t>
      </w:r>
    </w:p>
    <w:p w14:paraId="0BC4FC5A" w14:textId="77777777" w:rsidR="00161001" w:rsidRPr="000A2B38" w:rsidRDefault="00161001" w:rsidP="00161001">
      <w:pPr>
        <w:pStyle w:val="Odstavecseseznamem"/>
        <w:numPr>
          <w:ilvl w:val="0"/>
          <w:numId w:val="24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Smluvní strany jsou povinny bez zbytečného odkladu oznámit změnu údajů v záhlaví smlouvy.</w:t>
      </w:r>
    </w:p>
    <w:p w14:paraId="1F11BC53" w14:textId="77777777" w:rsidR="00161001" w:rsidRPr="000A2B38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6727567" w14:textId="77777777" w:rsidR="00161001" w:rsidRPr="000A2B38" w:rsidRDefault="00161001" w:rsidP="00161001">
      <w:pPr>
        <w:pStyle w:val="Odstavecseseznamem"/>
        <w:numPr>
          <w:ilvl w:val="0"/>
          <w:numId w:val="24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BEZPETEK je povinen dokumenty související s poskytováním služeb dle této smlouvy uchovávat nejméně po zákonem stanovenou dobu od konce účetního období, ve kterém došlo k zaplacení poslední části ceny poskytnutých služeb, popř. k poslednímu zdanitelnému plnění dle této smlouvy, a to zejména pro účely kontroly oprávněnými kontrolními orgány.</w:t>
      </w:r>
    </w:p>
    <w:p w14:paraId="700E9B33" w14:textId="77777777" w:rsidR="00161001" w:rsidRPr="000A2B38" w:rsidRDefault="00161001" w:rsidP="00161001">
      <w:pPr>
        <w:pStyle w:val="Odstavecseseznamem"/>
        <w:spacing w:before="120"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B64E8DD" w14:textId="5EA6D9CA" w:rsidR="00161001" w:rsidRPr="000A2B38" w:rsidRDefault="00161001" w:rsidP="0016100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BEZPETEK bez jakýchkoliv výhrad souhlasí se zveřejněním své identifikace a dalších údajů uvedených v této smlouvě.</w:t>
      </w:r>
    </w:p>
    <w:p w14:paraId="69465181" w14:textId="77777777" w:rsidR="00161001" w:rsidRPr="000A2B38" w:rsidRDefault="00161001" w:rsidP="00161001">
      <w:pPr>
        <w:rPr>
          <w:rFonts w:asciiTheme="minorHAnsi" w:hAnsiTheme="minorHAnsi" w:cstheme="minorHAnsi"/>
          <w:sz w:val="22"/>
          <w:szCs w:val="22"/>
        </w:rPr>
      </w:pPr>
    </w:p>
    <w:p w14:paraId="49B1BF5E" w14:textId="77777777" w:rsidR="00161001" w:rsidRPr="000A2B38" w:rsidRDefault="00161001" w:rsidP="00161001">
      <w:pPr>
        <w:pStyle w:val="Nadpis1"/>
        <w:tabs>
          <w:tab w:val="left" w:pos="284"/>
          <w:tab w:val="left" w:pos="567"/>
          <w:tab w:val="left" w:pos="48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Článek X.</w:t>
      </w:r>
    </w:p>
    <w:p w14:paraId="43075C81" w14:textId="77777777" w:rsidR="00161001" w:rsidRPr="000A2B38" w:rsidRDefault="00161001" w:rsidP="00161001">
      <w:pPr>
        <w:tabs>
          <w:tab w:val="left" w:pos="0"/>
          <w:tab w:val="left" w:pos="284"/>
          <w:tab w:val="left" w:pos="567"/>
          <w:tab w:val="left" w:pos="4820"/>
        </w:tabs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</w:rPr>
        <w:t xml:space="preserve">Závěrečná ustanovení </w:t>
      </w:r>
    </w:p>
    <w:p w14:paraId="0C749529" w14:textId="77777777" w:rsidR="00161001" w:rsidRPr="000A2B38" w:rsidRDefault="00161001" w:rsidP="00161001">
      <w:pPr>
        <w:pStyle w:val="Odstavecseseznamem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6F8B06A1" w14:textId="77777777" w:rsidR="00161001" w:rsidRPr="00D90D43" w:rsidRDefault="00161001" w:rsidP="00161001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Tuto smlouvu lze změnit nebo zrušit jen písemně, nevyplývá-li z jejích ustanovení něco jiného.</w:t>
      </w:r>
    </w:p>
    <w:p w14:paraId="438A4C4B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B9DB230" w14:textId="77777777" w:rsidR="00161001" w:rsidRPr="00D90D43" w:rsidRDefault="00161001" w:rsidP="00161001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Smluvní strany se dohodly, že se právní vztah založený touto smlouvou řídí zákonem č. 89/2012 Sb., občanský zákoník, ve znění pozdějších předpisů.</w:t>
      </w:r>
    </w:p>
    <w:p w14:paraId="5BC9A637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1FA7075" w14:textId="77777777" w:rsidR="00161001" w:rsidRPr="00D90D43" w:rsidRDefault="00161001" w:rsidP="00161001">
      <w:pPr>
        <w:pStyle w:val="Odstavecseseznamem"/>
        <w:numPr>
          <w:ilvl w:val="0"/>
          <w:numId w:val="25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Smluvní strany se zavazují, že veškeré spory vzniklé v souvislosti s realizací smlouvy budou řešeny smírnou cestou – dohodou. Nedojde-li k dohodě, budou spory řešeny před místně příslušným soudem.</w:t>
      </w:r>
    </w:p>
    <w:p w14:paraId="5FB92898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D57453B" w14:textId="77777777" w:rsidR="00161001" w:rsidRPr="00D90D43" w:rsidRDefault="00161001" w:rsidP="00161001">
      <w:pPr>
        <w:pStyle w:val="Odstavecseseznamem"/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Veškerá korespondence mezi smluvními stranami, včetně jejich prohlášení, je ve vztahu k této smlouvě irelevantní, není-li ve smlouvě stanoveno jinak.</w:t>
      </w:r>
    </w:p>
    <w:p w14:paraId="7807C57E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D30638A" w14:textId="77777777" w:rsidR="00161001" w:rsidRPr="00D90D43" w:rsidRDefault="00161001" w:rsidP="00161001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Tato smlouva je vyhotovena ve dvou stejnopisech, s platností originálu, z nichž každá smluvní strana obdrží po jednom. </w:t>
      </w:r>
    </w:p>
    <w:p w14:paraId="24678D36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3A10F8F" w14:textId="77777777" w:rsidR="00410717" w:rsidRPr="00D90D43" w:rsidRDefault="00161001" w:rsidP="00410717">
      <w:pPr>
        <w:pStyle w:val="Odstavecseseznamem"/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Tato Smlouva nabývá platnosti dnem jejího podpisu oprávněnými zástupci obou smluvních stran a účinnosti dnem jejího uveřejnění v registru smluv v souladu se zákonem č. 340/2015 Sb., o zvláštních podmínkách účinnosti některých smluv, uveřejňování těchto smluv a o registru smluv, ve znění pozdějších předpisů (dále jen „zákon o registru smluv“). Smluvní strany se dohodly, že plnění poskytnutá vzájemně mezi smluvními stranami dle předmětu této Smlouvy před její účinností se započítají na plnění dle této Smlouvy dnem její účinnosti.</w:t>
      </w:r>
    </w:p>
    <w:p w14:paraId="44DEAA9B" w14:textId="77777777" w:rsidR="00410717" w:rsidRPr="00D90D43" w:rsidRDefault="00410717" w:rsidP="00410717">
      <w:pPr>
        <w:pStyle w:val="Odstavecseseznamem"/>
        <w:tabs>
          <w:tab w:val="left" w:pos="426"/>
        </w:tabs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D43C4FE" w14:textId="77777777" w:rsidR="00161001" w:rsidRPr="00D90D43" w:rsidRDefault="00161001" w:rsidP="00410717">
      <w:pPr>
        <w:pStyle w:val="Odstavecseseznamem"/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bezvýhradně souhlasí se zveřejněním plného znění Smlouvy, aby tato Smlouva mohla být předmětem poskytnuté informace ve smyslu zákona č. 106/1999 Sb., o svobodném přístupu k informacím, ve znění pozdějších předpisů. BEZPETEK rovněž bezvýhradně souhlasí s uveřejněním plného znění této Smlouvy dle zákona o registru smluv.</w:t>
      </w:r>
    </w:p>
    <w:p w14:paraId="1BE8FF18" w14:textId="77777777" w:rsidR="00161001" w:rsidRPr="00D90D43" w:rsidRDefault="00161001" w:rsidP="00161001">
      <w:pPr>
        <w:pStyle w:val="Odstavecseseznamem"/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48F05BF" w14:textId="04F6CF3F" w:rsidR="00161001" w:rsidRPr="00D90D43" w:rsidRDefault="00161001" w:rsidP="00161001">
      <w:pPr>
        <w:pStyle w:val="Odstavecseseznamem"/>
        <w:numPr>
          <w:ilvl w:val="0"/>
          <w:numId w:val="25"/>
        </w:numPr>
        <w:tabs>
          <w:tab w:val="left" w:pos="567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Každá ze smluvních stran prohlašuje, že tuto smlouvu uzavírá svobodně a vážně, že považuje obsah této smlouvy za určitý a srozumitelný a že jsou jí známy veškeré skutečnosti, jež jsou pro uzavření této smlouvy rozhodující, </w:t>
      </w:r>
      <w:r w:rsidR="00C55674">
        <w:rPr>
          <w:rFonts w:asciiTheme="minorHAnsi" w:hAnsiTheme="minorHAnsi" w:cstheme="minorHAnsi"/>
          <w:sz w:val="22"/>
          <w:szCs w:val="22"/>
        </w:rPr>
        <w:t>n</w:t>
      </w:r>
      <w:r w:rsidRPr="00D90D43">
        <w:rPr>
          <w:rFonts w:asciiTheme="minorHAnsi" w:hAnsiTheme="minorHAnsi" w:cstheme="minorHAnsi"/>
          <w:sz w:val="22"/>
          <w:szCs w:val="22"/>
        </w:rPr>
        <w:t>a důkaz čehož připojují smluvní strany k této smlouvě své podpisy. Smluvní strany prohlašují, že se s obsahem této smlouvy seznámily a že s ním souhlasí.</w:t>
      </w:r>
    </w:p>
    <w:p w14:paraId="0DDC5BEA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9BEC638" w14:textId="77777777" w:rsidR="00161001" w:rsidRPr="00D90D43" w:rsidRDefault="00161001" w:rsidP="00161001">
      <w:pPr>
        <w:pStyle w:val="Odstavecseseznamem"/>
        <w:tabs>
          <w:tab w:val="left" w:pos="567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6C7449D" w14:textId="77777777" w:rsidR="00161001" w:rsidRPr="00D90D43" w:rsidRDefault="00161001" w:rsidP="00161001">
      <w:pPr>
        <w:pStyle w:val="Odstavecseseznamem"/>
        <w:tabs>
          <w:tab w:val="left" w:pos="567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59FEE96" w14:textId="77777777" w:rsidR="00161001" w:rsidRPr="00D90D43" w:rsidRDefault="00161001" w:rsidP="00161001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V </w:t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  <w:t xml:space="preserve">, dne: </w:t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  <w:t>V Praze, dne:</w:t>
      </w:r>
      <w:r w:rsidRPr="00D90D43">
        <w:rPr>
          <w:rFonts w:asciiTheme="minorHAnsi" w:hAnsiTheme="minorHAnsi" w:cstheme="minorHAnsi"/>
          <w:sz w:val="22"/>
          <w:szCs w:val="22"/>
        </w:rPr>
        <w:tab/>
      </w:r>
    </w:p>
    <w:p w14:paraId="0390C923" w14:textId="77777777" w:rsidR="00161001" w:rsidRPr="00D90D43" w:rsidRDefault="00161001" w:rsidP="00161001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480F29E" w14:textId="77777777" w:rsidR="00161001" w:rsidRPr="00D90D43" w:rsidRDefault="00161001" w:rsidP="00161001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1E88C5D" w14:textId="77777777" w:rsidR="00161001" w:rsidRPr="00D90D43" w:rsidRDefault="00161001" w:rsidP="00161001">
      <w:pPr>
        <w:ind w:firstLine="360"/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>_____________________________</w:t>
      </w:r>
      <w:r w:rsidRPr="00D90D43">
        <w:rPr>
          <w:rFonts w:asciiTheme="minorHAnsi" w:hAnsiTheme="minorHAnsi" w:cstheme="minorHAnsi"/>
        </w:rPr>
        <w:tab/>
      </w:r>
      <w:r w:rsidRPr="00D90D43">
        <w:rPr>
          <w:rFonts w:asciiTheme="minorHAnsi" w:hAnsiTheme="minorHAnsi" w:cstheme="minorHAnsi"/>
        </w:rPr>
        <w:tab/>
        <w:t>______________________________</w:t>
      </w:r>
    </w:p>
    <w:p w14:paraId="115D9405" w14:textId="0953054B" w:rsidR="00161001" w:rsidRPr="00D90D43" w:rsidRDefault="00161001" w:rsidP="00161001">
      <w:pPr>
        <w:tabs>
          <w:tab w:val="left" w:pos="5580"/>
        </w:tabs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  <w:bCs/>
          <w:lang w:eastAsia="ar-SA"/>
        </w:rPr>
        <w:t xml:space="preserve">              </w:t>
      </w:r>
      <w:r w:rsidR="00584C08" w:rsidRPr="00D90D43">
        <w:rPr>
          <w:rFonts w:asciiTheme="minorHAnsi" w:hAnsiTheme="minorHAnsi" w:cstheme="minorHAnsi"/>
          <w:bCs/>
          <w:lang w:eastAsia="ar-SA"/>
        </w:rPr>
        <w:t xml:space="preserve">       </w:t>
      </w:r>
      <w:r w:rsidRPr="00D90D43">
        <w:rPr>
          <w:rFonts w:asciiTheme="minorHAnsi" w:hAnsiTheme="minorHAnsi" w:cstheme="minorHAnsi"/>
          <w:bCs/>
          <w:lang w:eastAsia="ar-SA"/>
        </w:rPr>
        <w:t xml:space="preserve">   ……………………</w:t>
      </w:r>
      <w:r w:rsidR="00584C08" w:rsidRPr="00D90D43">
        <w:rPr>
          <w:rFonts w:asciiTheme="minorHAnsi" w:hAnsiTheme="minorHAnsi" w:cstheme="minorHAnsi"/>
        </w:rPr>
        <w:tab/>
      </w:r>
      <w:r w:rsidR="00584C08" w:rsidRPr="00D90D43">
        <w:rPr>
          <w:rFonts w:asciiTheme="minorHAnsi" w:hAnsiTheme="minorHAnsi" w:cstheme="minorHAnsi"/>
          <w:bCs/>
          <w:lang w:eastAsia="ar-SA"/>
        </w:rPr>
        <w:t xml:space="preserve"> </w:t>
      </w:r>
      <w:r w:rsidR="00496A96">
        <w:rPr>
          <w:rFonts w:asciiTheme="minorHAnsi" w:hAnsiTheme="minorHAnsi" w:cstheme="minorHAnsi"/>
          <w:bCs/>
          <w:lang w:eastAsia="ar-SA"/>
        </w:rPr>
        <w:t>Mgr. Viktor Knapp</w:t>
      </w:r>
      <w:r w:rsidR="001D304D" w:rsidRPr="00D90D43">
        <w:rPr>
          <w:rFonts w:asciiTheme="minorHAnsi" w:hAnsiTheme="minorHAnsi" w:cstheme="minorHAnsi"/>
        </w:rPr>
        <w:t xml:space="preserve"> </w:t>
      </w:r>
    </w:p>
    <w:p w14:paraId="4E043B30" w14:textId="6B651065" w:rsidR="00161001" w:rsidRPr="00D90D43" w:rsidRDefault="00161001" w:rsidP="00161001">
      <w:pPr>
        <w:tabs>
          <w:tab w:val="left" w:pos="5580"/>
        </w:tabs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 xml:space="preserve">              </w:t>
      </w:r>
      <w:r w:rsidR="00584C08" w:rsidRPr="00D90D43">
        <w:rPr>
          <w:rFonts w:asciiTheme="minorHAnsi" w:hAnsiTheme="minorHAnsi" w:cstheme="minorHAnsi"/>
        </w:rPr>
        <w:t xml:space="preserve">            </w:t>
      </w:r>
      <w:r w:rsidRPr="00D90D43">
        <w:rPr>
          <w:rFonts w:asciiTheme="minorHAnsi" w:hAnsiTheme="minorHAnsi" w:cstheme="minorHAnsi"/>
        </w:rPr>
        <w:t xml:space="preserve">  ……………..</w:t>
      </w:r>
      <w:r w:rsidR="00584C08" w:rsidRPr="00D90D43">
        <w:rPr>
          <w:rFonts w:asciiTheme="minorHAnsi" w:hAnsiTheme="minorHAnsi" w:cstheme="minorHAnsi"/>
        </w:rPr>
        <w:tab/>
        <w:t xml:space="preserve">   </w:t>
      </w:r>
      <w:r w:rsidR="00496A96">
        <w:rPr>
          <w:rFonts w:asciiTheme="minorHAnsi" w:hAnsiTheme="minorHAnsi" w:cstheme="minorHAnsi"/>
        </w:rPr>
        <w:t>člen správní rady</w:t>
      </w:r>
      <w:r w:rsidRPr="00D90D43">
        <w:rPr>
          <w:rFonts w:asciiTheme="minorHAnsi" w:hAnsiTheme="minorHAnsi" w:cstheme="minorHAnsi"/>
        </w:rPr>
        <w:tab/>
        <w:t xml:space="preserve">   </w:t>
      </w:r>
    </w:p>
    <w:p w14:paraId="135F8332" w14:textId="3CAD4CF7" w:rsidR="00161001" w:rsidRPr="00D90D43" w:rsidRDefault="00161001" w:rsidP="00161001">
      <w:pPr>
        <w:tabs>
          <w:tab w:val="left" w:pos="5580"/>
        </w:tabs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 xml:space="preserve">       </w:t>
      </w:r>
      <w:r w:rsidR="00584C08" w:rsidRPr="00D90D43">
        <w:rPr>
          <w:rFonts w:asciiTheme="minorHAnsi" w:hAnsiTheme="minorHAnsi" w:cstheme="minorHAnsi"/>
        </w:rPr>
        <w:t xml:space="preserve">         </w:t>
      </w:r>
      <w:r w:rsidR="00496A96">
        <w:rPr>
          <w:rFonts w:asciiTheme="minorHAnsi" w:hAnsiTheme="minorHAnsi" w:cstheme="minorHAnsi"/>
        </w:rPr>
        <w:t xml:space="preserve">            </w:t>
      </w:r>
      <w:r w:rsidRPr="00D90D43">
        <w:rPr>
          <w:rFonts w:asciiTheme="minorHAnsi" w:hAnsiTheme="minorHAnsi" w:cstheme="minorHAnsi"/>
        </w:rPr>
        <w:t xml:space="preserve"> </w:t>
      </w:r>
      <w:r w:rsidR="00496A96">
        <w:rPr>
          <w:rFonts w:asciiTheme="minorHAnsi" w:hAnsiTheme="minorHAnsi" w:cstheme="minorHAnsi"/>
          <w:b/>
          <w:bCs/>
          <w:lang w:eastAsia="ar-SA"/>
        </w:rPr>
        <w:t>FSE UJEP</w:t>
      </w:r>
      <w:r w:rsidRPr="00D90D43">
        <w:rPr>
          <w:rFonts w:asciiTheme="minorHAnsi" w:hAnsiTheme="minorHAnsi" w:cstheme="minorHAnsi"/>
        </w:rPr>
        <w:tab/>
        <w:t xml:space="preserve">   </w:t>
      </w:r>
      <w:r w:rsidRPr="00D90D43">
        <w:rPr>
          <w:rFonts w:asciiTheme="minorHAnsi" w:hAnsiTheme="minorHAnsi" w:cstheme="minorHAnsi"/>
          <w:b/>
          <w:bCs/>
        </w:rPr>
        <w:t xml:space="preserve">BEZPETEK </w:t>
      </w:r>
      <w:r w:rsidR="001D304D" w:rsidRPr="00D90D43">
        <w:rPr>
          <w:rFonts w:asciiTheme="minorHAnsi" w:hAnsiTheme="minorHAnsi" w:cstheme="minorHAnsi"/>
          <w:b/>
          <w:bCs/>
        </w:rPr>
        <w:t>a.s.</w:t>
      </w:r>
    </w:p>
    <w:p w14:paraId="5238D813" w14:textId="77777777" w:rsidR="00410717" w:rsidRPr="00D90D43" w:rsidRDefault="00410717" w:rsidP="00410717">
      <w:pPr>
        <w:rPr>
          <w:rFonts w:asciiTheme="minorHAnsi" w:hAnsiTheme="minorHAnsi" w:cstheme="minorHAnsi"/>
          <w:b/>
          <w:bCs/>
        </w:rPr>
      </w:pPr>
    </w:p>
    <w:p w14:paraId="69C6329B" w14:textId="77777777" w:rsidR="00410717" w:rsidRPr="00D90D43" w:rsidRDefault="00410717" w:rsidP="00410717">
      <w:pPr>
        <w:rPr>
          <w:rFonts w:asciiTheme="minorHAnsi" w:hAnsiTheme="minorHAnsi" w:cstheme="minorHAnsi"/>
          <w:b/>
          <w:bCs/>
        </w:rPr>
      </w:pPr>
    </w:p>
    <w:p w14:paraId="73905F1D" w14:textId="77777777" w:rsidR="00161001" w:rsidRPr="000A2B38" w:rsidRDefault="00161001" w:rsidP="00410717">
      <w:pPr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</w:rPr>
        <w:t>Přílohy</w:t>
      </w:r>
    </w:p>
    <w:p w14:paraId="049DD094" w14:textId="77777777" w:rsidR="00161001" w:rsidRPr="000A2B38" w:rsidRDefault="00161001" w:rsidP="00410717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Příloha č. 1 - Ceník Tarifů</w:t>
      </w:r>
    </w:p>
    <w:p w14:paraId="355766C1" w14:textId="77777777" w:rsidR="00161001" w:rsidRPr="000A2B38" w:rsidRDefault="00161001" w:rsidP="00410717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Příloha č. 2 – Technická příprava</w:t>
      </w:r>
    </w:p>
    <w:p w14:paraId="750DBB4C" w14:textId="77777777" w:rsidR="00161001" w:rsidRPr="000A2B38" w:rsidRDefault="00161001" w:rsidP="00410717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Příloha č. 3 – LCD Manuál</w:t>
      </w:r>
    </w:p>
    <w:p w14:paraId="2AD753DD" w14:textId="77777777" w:rsidR="004F6D51" w:rsidRPr="00D90D43" w:rsidRDefault="004F6D51">
      <w:pPr>
        <w:rPr>
          <w:rFonts w:asciiTheme="minorHAnsi" w:hAnsiTheme="minorHAnsi" w:cstheme="minorHAnsi"/>
        </w:rPr>
      </w:pPr>
    </w:p>
    <w:sectPr w:rsidR="004F6D51" w:rsidRPr="00D90D43" w:rsidSect="006D5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2250F" w14:textId="77777777" w:rsidR="00CA6445" w:rsidRDefault="00CA6445" w:rsidP="00151B5D">
      <w:r>
        <w:separator/>
      </w:r>
    </w:p>
  </w:endnote>
  <w:endnote w:type="continuationSeparator" w:id="0">
    <w:p w14:paraId="52D3E350" w14:textId="77777777" w:rsidR="00CA6445" w:rsidRDefault="00CA6445" w:rsidP="0015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3F5CF" w14:textId="77777777" w:rsidR="00886EDD" w:rsidRDefault="00886E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916DE" w14:textId="77777777" w:rsidR="00886EDD" w:rsidRDefault="00886ED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2C97D" w14:textId="77777777" w:rsidR="00886EDD" w:rsidRDefault="00886E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4CEA7" w14:textId="77777777" w:rsidR="00CA6445" w:rsidRDefault="00CA6445" w:rsidP="00151B5D">
      <w:r>
        <w:separator/>
      </w:r>
    </w:p>
  </w:footnote>
  <w:footnote w:type="continuationSeparator" w:id="0">
    <w:p w14:paraId="463CE535" w14:textId="77777777" w:rsidR="00CA6445" w:rsidRDefault="00CA6445" w:rsidP="00151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386F0" w14:textId="77777777" w:rsidR="00886EDD" w:rsidRDefault="00886E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5C337" w14:textId="77777777" w:rsidR="00151B5D" w:rsidRDefault="00D74B9C">
    <w:pPr>
      <w:pStyle w:val="Zhlav"/>
    </w:pPr>
    <w:r>
      <w:rPr>
        <w:noProof/>
        <w:lang w:eastAsia="cs-CZ"/>
      </w:rPr>
      <w:drawing>
        <wp:inline distT="0" distB="0" distL="0" distR="0" wp14:anchorId="1EDD4190" wp14:editId="2928FE0A">
          <wp:extent cx="2895600" cy="638277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8"/>
                  <a:stretch/>
                </pic:blipFill>
                <pic:spPr bwMode="auto">
                  <a:xfrm>
                    <a:off x="0" y="0"/>
                    <a:ext cx="2891568" cy="637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BEDFC1" w14:textId="77777777" w:rsidR="00151B5D" w:rsidRDefault="00151B5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5D2F2" w14:textId="77777777" w:rsidR="00886EDD" w:rsidRDefault="00886E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0F7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4A28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0A32"/>
    <w:multiLevelType w:val="hybridMultilevel"/>
    <w:tmpl w:val="B03A541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981366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0789A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B446B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C229B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27269"/>
    <w:multiLevelType w:val="hybridMultilevel"/>
    <w:tmpl w:val="94589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F03C0"/>
    <w:multiLevelType w:val="hybridMultilevel"/>
    <w:tmpl w:val="5170BAB8"/>
    <w:lvl w:ilvl="0" w:tplc="3F6213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353158E2"/>
    <w:multiLevelType w:val="hybridMultilevel"/>
    <w:tmpl w:val="20E2D15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6B5973"/>
    <w:multiLevelType w:val="hybridMultilevel"/>
    <w:tmpl w:val="CB003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C37F99"/>
    <w:multiLevelType w:val="hybridMultilevel"/>
    <w:tmpl w:val="0810A67E"/>
    <w:lvl w:ilvl="0" w:tplc="17E27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0E6005"/>
    <w:multiLevelType w:val="hybridMultilevel"/>
    <w:tmpl w:val="9BAEE90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FA2F28"/>
    <w:multiLevelType w:val="hybridMultilevel"/>
    <w:tmpl w:val="8A8A5092"/>
    <w:lvl w:ilvl="0" w:tplc="040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48F05C02"/>
    <w:multiLevelType w:val="hybridMultilevel"/>
    <w:tmpl w:val="5C549AAA"/>
    <w:lvl w:ilvl="0" w:tplc="56A2E5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693413"/>
    <w:multiLevelType w:val="hybridMultilevel"/>
    <w:tmpl w:val="11FC5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5D05B6"/>
    <w:multiLevelType w:val="hybridMultilevel"/>
    <w:tmpl w:val="BCBE65A4"/>
    <w:lvl w:ilvl="0" w:tplc="04050017">
      <w:start w:val="1"/>
      <w:numFmt w:val="lowerLetter"/>
      <w:lvlText w:val="%1)"/>
      <w:lvlJc w:val="left"/>
      <w:pPr>
        <w:ind w:left="3548" w:hanging="360"/>
      </w:pPr>
    </w:lvl>
    <w:lvl w:ilvl="1" w:tplc="04050019" w:tentative="1">
      <w:start w:val="1"/>
      <w:numFmt w:val="lowerLetter"/>
      <w:lvlText w:val="%2."/>
      <w:lvlJc w:val="left"/>
      <w:pPr>
        <w:ind w:left="4268" w:hanging="360"/>
      </w:pPr>
    </w:lvl>
    <w:lvl w:ilvl="2" w:tplc="0405001B" w:tentative="1">
      <w:start w:val="1"/>
      <w:numFmt w:val="lowerRoman"/>
      <w:lvlText w:val="%3."/>
      <w:lvlJc w:val="right"/>
      <w:pPr>
        <w:ind w:left="4988" w:hanging="180"/>
      </w:pPr>
    </w:lvl>
    <w:lvl w:ilvl="3" w:tplc="0405000F" w:tentative="1">
      <w:start w:val="1"/>
      <w:numFmt w:val="decimal"/>
      <w:lvlText w:val="%4."/>
      <w:lvlJc w:val="left"/>
      <w:pPr>
        <w:ind w:left="5708" w:hanging="360"/>
      </w:pPr>
    </w:lvl>
    <w:lvl w:ilvl="4" w:tplc="04050019" w:tentative="1">
      <w:start w:val="1"/>
      <w:numFmt w:val="lowerLetter"/>
      <w:lvlText w:val="%5."/>
      <w:lvlJc w:val="left"/>
      <w:pPr>
        <w:ind w:left="6428" w:hanging="360"/>
      </w:pPr>
    </w:lvl>
    <w:lvl w:ilvl="5" w:tplc="0405001B" w:tentative="1">
      <w:start w:val="1"/>
      <w:numFmt w:val="lowerRoman"/>
      <w:lvlText w:val="%6."/>
      <w:lvlJc w:val="right"/>
      <w:pPr>
        <w:ind w:left="7148" w:hanging="180"/>
      </w:pPr>
    </w:lvl>
    <w:lvl w:ilvl="6" w:tplc="0405000F" w:tentative="1">
      <w:start w:val="1"/>
      <w:numFmt w:val="decimal"/>
      <w:lvlText w:val="%7."/>
      <w:lvlJc w:val="left"/>
      <w:pPr>
        <w:ind w:left="7868" w:hanging="360"/>
      </w:pPr>
    </w:lvl>
    <w:lvl w:ilvl="7" w:tplc="04050019" w:tentative="1">
      <w:start w:val="1"/>
      <w:numFmt w:val="lowerLetter"/>
      <w:lvlText w:val="%8."/>
      <w:lvlJc w:val="left"/>
      <w:pPr>
        <w:ind w:left="8588" w:hanging="360"/>
      </w:pPr>
    </w:lvl>
    <w:lvl w:ilvl="8" w:tplc="0405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17">
    <w:nsid w:val="555D1ABD"/>
    <w:multiLevelType w:val="hybridMultilevel"/>
    <w:tmpl w:val="497438CC"/>
    <w:lvl w:ilvl="0" w:tplc="BB0A2600">
      <w:start w:val="1"/>
      <w:numFmt w:val="decimal"/>
      <w:lvlText w:val="%1."/>
      <w:lvlJc w:val="left"/>
      <w:pPr>
        <w:tabs>
          <w:tab w:val="num" w:pos="710"/>
        </w:tabs>
        <w:ind w:left="710" w:hanging="284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31750"/>
    <w:multiLevelType w:val="hybridMultilevel"/>
    <w:tmpl w:val="EAB24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A2A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227687"/>
    <w:multiLevelType w:val="hybridMultilevel"/>
    <w:tmpl w:val="C0586F64"/>
    <w:lvl w:ilvl="0" w:tplc="16A28D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3B3E9C"/>
    <w:multiLevelType w:val="hybridMultilevel"/>
    <w:tmpl w:val="068C8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323C7"/>
    <w:multiLevelType w:val="multilevel"/>
    <w:tmpl w:val="95A67AE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2">
    <w:nsid w:val="5A9E2021"/>
    <w:multiLevelType w:val="hybridMultilevel"/>
    <w:tmpl w:val="9D6A5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042A8"/>
    <w:multiLevelType w:val="hybridMultilevel"/>
    <w:tmpl w:val="DDEAE7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405DAB"/>
    <w:multiLevelType w:val="multilevel"/>
    <w:tmpl w:val="20E2D15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78074AA"/>
    <w:multiLevelType w:val="hybridMultilevel"/>
    <w:tmpl w:val="00EE0944"/>
    <w:lvl w:ilvl="0" w:tplc="99388F8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9B4137"/>
    <w:multiLevelType w:val="hybridMultilevel"/>
    <w:tmpl w:val="20E2D15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97A2895"/>
    <w:multiLevelType w:val="hybridMultilevel"/>
    <w:tmpl w:val="441EC8FC"/>
    <w:lvl w:ilvl="0" w:tplc="040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CB3A2A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BB4AE6"/>
    <w:multiLevelType w:val="hybridMultilevel"/>
    <w:tmpl w:val="12302736"/>
    <w:lvl w:ilvl="0" w:tplc="04050017">
      <w:start w:val="1"/>
      <w:numFmt w:val="lowerLetter"/>
      <w:lvlText w:val="%1)"/>
      <w:lvlJc w:val="left"/>
      <w:pPr>
        <w:ind w:left="3548" w:hanging="360"/>
      </w:pPr>
    </w:lvl>
    <w:lvl w:ilvl="1" w:tplc="04050019" w:tentative="1">
      <w:start w:val="1"/>
      <w:numFmt w:val="lowerLetter"/>
      <w:lvlText w:val="%2."/>
      <w:lvlJc w:val="left"/>
      <w:pPr>
        <w:ind w:left="4268" w:hanging="360"/>
      </w:pPr>
    </w:lvl>
    <w:lvl w:ilvl="2" w:tplc="0405001B" w:tentative="1">
      <w:start w:val="1"/>
      <w:numFmt w:val="lowerRoman"/>
      <w:lvlText w:val="%3."/>
      <w:lvlJc w:val="right"/>
      <w:pPr>
        <w:ind w:left="4988" w:hanging="180"/>
      </w:pPr>
    </w:lvl>
    <w:lvl w:ilvl="3" w:tplc="0405000F" w:tentative="1">
      <w:start w:val="1"/>
      <w:numFmt w:val="decimal"/>
      <w:lvlText w:val="%4."/>
      <w:lvlJc w:val="left"/>
      <w:pPr>
        <w:ind w:left="5708" w:hanging="360"/>
      </w:pPr>
    </w:lvl>
    <w:lvl w:ilvl="4" w:tplc="04050019" w:tentative="1">
      <w:start w:val="1"/>
      <w:numFmt w:val="lowerLetter"/>
      <w:lvlText w:val="%5."/>
      <w:lvlJc w:val="left"/>
      <w:pPr>
        <w:ind w:left="6428" w:hanging="360"/>
      </w:pPr>
    </w:lvl>
    <w:lvl w:ilvl="5" w:tplc="0405001B" w:tentative="1">
      <w:start w:val="1"/>
      <w:numFmt w:val="lowerRoman"/>
      <w:lvlText w:val="%6."/>
      <w:lvlJc w:val="right"/>
      <w:pPr>
        <w:ind w:left="7148" w:hanging="180"/>
      </w:pPr>
    </w:lvl>
    <w:lvl w:ilvl="6" w:tplc="0405000F" w:tentative="1">
      <w:start w:val="1"/>
      <w:numFmt w:val="decimal"/>
      <w:lvlText w:val="%7."/>
      <w:lvlJc w:val="left"/>
      <w:pPr>
        <w:ind w:left="7868" w:hanging="360"/>
      </w:pPr>
    </w:lvl>
    <w:lvl w:ilvl="7" w:tplc="04050019" w:tentative="1">
      <w:start w:val="1"/>
      <w:numFmt w:val="lowerLetter"/>
      <w:lvlText w:val="%8."/>
      <w:lvlJc w:val="left"/>
      <w:pPr>
        <w:ind w:left="8588" w:hanging="360"/>
      </w:pPr>
    </w:lvl>
    <w:lvl w:ilvl="8" w:tplc="0405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29">
    <w:nsid w:val="7DFE5CFB"/>
    <w:multiLevelType w:val="multilevel"/>
    <w:tmpl w:val="EFCCF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7"/>
  </w:num>
  <w:num w:numId="4">
    <w:abstractNumId w:val="10"/>
  </w:num>
  <w:num w:numId="5">
    <w:abstractNumId w:val="0"/>
  </w:num>
  <w:num w:numId="6">
    <w:abstractNumId w:val="20"/>
  </w:num>
  <w:num w:numId="7">
    <w:abstractNumId w:val="29"/>
  </w:num>
  <w:num w:numId="8">
    <w:abstractNumId w:val="4"/>
  </w:num>
  <w:num w:numId="9">
    <w:abstractNumId w:val="16"/>
  </w:num>
  <w:num w:numId="10">
    <w:abstractNumId w:val="28"/>
  </w:num>
  <w:num w:numId="11">
    <w:abstractNumId w:val="3"/>
  </w:num>
  <w:num w:numId="12">
    <w:abstractNumId w:val="21"/>
  </w:num>
  <w:num w:numId="13">
    <w:abstractNumId w:val="5"/>
  </w:num>
  <w:num w:numId="14">
    <w:abstractNumId w:val="6"/>
  </w:num>
  <w:num w:numId="15">
    <w:abstractNumId w:val="1"/>
  </w:num>
  <w:num w:numId="16">
    <w:abstractNumId w:val="18"/>
  </w:num>
  <w:num w:numId="17">
    <w:abstractNumId w:val="13"/>
  </w:num>
  <w:num w:numId="18">
    <w:abstractNumId w:val="27"/>
  </w:num>
  <w:num w:numId="19">
    <w:abstractNumId w:val="14"/>
  </w:num>
  <w:num w:numId="20">
    <w:abstractNumId w:val="1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8"/>
  </w:num>
  <w:num w:numId="24">
    <w:abstractNumId w:val="26"/>
  </w:num>
  <w:num w:numId="25">
    <w:abstractNumId w:val="9"/>
  </w:num>
  <w:num w:numId="26">
    <w:abstractNumId w:val="24"/>
  </w:num>
  <w:num w:numId="27">
    <w:abstractNumId w:val="22"/>
  </w:num>
  <w:num w:numId="28">
    <w:abstractNumId w:val="23"/>
  </w:num>
  <w:num w:numId="29">
    <w:abstractNumId w:val="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0402A"/>
    <w:rsid w:val="00012154"/>
    <w:rsid w:val="00016F7B"/>
    <w:rsid w:val="000A2B38"/>
    <w:rsid w:val="000D4679"/>
    <w:rsid w:val="00151B5D"/>
    <w:rsid w:val="00161001"/>
    <w:rsid w:val="001967E1"/>
    <w:rsid w:val="001D304D"/>
    <w:rsid w:val="00227DC2"/>
    <w:rsid w:val="002511FD"/>
    <w:rsid w:val="00285B47"/>
    <w:rsid w:val="002D036D"/>
    <w:rsid w:val="003103A3"/>
    <w:rsid w:val="003C0BD0"/>
    <w:rsid w:val="003C2885"/>
    <w:rsid w:val="003E2DE5"/>
    <w:rsid w:val="00410717"/>
    <w:rsid w:val="00496A96"/>
    <w:rsid w:val="004D78AC"/>
    <w:rsid w:val="004F6D51"/>
    <w:rsid w:val="00537CB8"/>
    <w:rsid w:val="00584C08"/>
    <w:rsid w:val="00593583"/>
    <w:rsid w:val="006A30BB"/>
    <w:rsid w:val="006D52BB"/>
    <w:rsid w:val="0070784B"/>
    <w:rsid w:val="007750B8"/>
    <w:rsid w:val="007878F4"/>
    <w:rsid w:val="007C3E34"/>
    <w:rsid w:val="007E3AC3"/>
    <w:rsid w:val="00886EDD"/>
    <w:rsid w:val="00886F43"/>
    <w:rsid w:val="00AA2B6C"/>
    <w:rsid w:val="00AD60FE"/>
    <w:rsid w:val="00BF2C64"/>
    <w:rsid w:val="00C06FE9"/>
    <w:rsid w:val="00C55674"/>
    <w:rsid w:val="00C77233"/>
    <w:rsid w:val="00CA6445"/>
    <w:rsid w:val="00D125D4"/>
    <w:rsid w:val="00D74B9C"/>
    <w:rsid w:val="00D90D43"/>
    <w:rsid w:val="00E14B3F"/>
    <w:rsid w:val="00E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0B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61001"/>
    <w:pPr>
      <w:keepNext/>
      <w:jc w:val="center"/>
      <w:outlineLvl w:val="0"/>
    </w:pPr>
    <w:rPr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610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61001"/>
    <w:pPr>
      <w:jc w:val="center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61001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rsid w:val="00161001"/>
    <w:pPr>
      <w:ind w:left="720"/>
      <w:contextualSpacing/>
    </w:pPr>
    <w:rPr>
      <w:lang w:eastAsia="en-US"/>
    </w:rPr>
  </w:style>
  <w:style w:type="paragraph" w:customStyle="1" w:styleId="Nadpiszleva">
    <w:name w:val="Nadpis zleva"/>
    <w:rsid w:val="00161001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610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610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ONormal">
    <w:name w:val="AONormal"/>
    <w:rsid w:val="00161001"/>
    <w:pPr>
      <w:spacing w:after="0" w:line="260" w:lineRule="atLeast"/>
    </w:pPr>
    <w:rPr>
      <w:rFonts w:ascii="Times New Roman" w:eastAsia="SimSu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16100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161001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61001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610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100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10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0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001"/>
    <w:rPr>
      <w:b/>
      <w:bCs/>
      <w:sz w:val="20"/>
      <w:szCs w:val="20"/>
    </w:rPr>
  </w:style>
  <w:style w:type="character" w:customStyle="1" w:styleId="platne1">
    <w:name w:val="platne1"/>
    <w:rsid w:val="00161001"/>
  </w:style>
  <w:style w:type="character" w:styleId="Sledovanodkaz">
    <w:name w:val="FollowedHyperlink"/>
    <w:basedOn w:val="Standardnpsmoodstavce"/>
    <w:uiPriority w:val="99"/>
    <w:semiHidden/>
    <w:unhideWhenUsed/>
    <w:rsid w:val="00161001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6100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Revize">
    <w:name w:val="Revision"/>
    <w:hidden/>
    <w:uiPriority w:val="99"/>
    <w:semiHidden/>
    <w:rsid w:val="0016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610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7E3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61001"/>
    <w:pPr>
      <w:keepNext/>
      <w:jc w:val="center"/>
      <w:outlineLvl w:val="0"/>
    </w:pPr>
    <w:rPr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610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61001"/>
    <w:pPr>
      <w:jc w:val="center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61001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rsid w:val="00161001"/>
    <w:pPr>
      <w:ind w:left="720"/>
      <w:contextualSpacing/>
    </w:pPr>
    <w:rPr>
      <w:lang w:eastAsia="en-US"/>
    </w:rPr>
  </w:style>
  <w:style w:type="paragraph" w:customStyle="1" w:styleId="Nadpiszleva">
    <w:name w:val="Nadpis zleva"/>
    <w:rsid w:val="00161001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610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610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ONormal">
    <w:name w:val="AONormal"/>
    <w:rsid w:val="00161001"/>
    <w:pPr>
      <w:spacing w:after="0" w:line="260" w:lineRule="atLeast"/>
    </w:pPr>
    <w:rPr>
      <w:rFonts w:ascii="Times New Roman" w:eastAsia="SimSu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16100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161001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61001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610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100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10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0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001"/>
    <w:rPr>
      <w:b/>
      <w:bCs/>
      <w:sz w:val="20"/>
      <w:szCs w:val="20"/>
    </w:rPr>
  </w:style>
  <w:style w:type="character" w:customStyle="1" w:styleId="platne1">
    <w:name w:val="platne1"/>
    <w:rsid w:val="00161001"/>
  </w:style>
  <w:style w:type="character" w:styleId="Sledovanodkaz">
    <w:name w:val="FollowedHyperlink"/>
    <w:basedOn w:val="Standardnpsmoodstavce"/>
    <w:uiPriority w:val="99"/>
    <w:semiHidden/>
    <w:unhideWhenUsed/>
    <w:rsid w:val="00161001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6100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Revize">
    <w:name w:val="Revision"/>
    <w:hidden/>
    <w:uiPriority w:val="99"/>
    <w:semiHidden/>
    <w:rsid w:val="0016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610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7E3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2973</Words>
  <Characters>17542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Stanglova Eva</dc:creator>
  <cp:lastModifiedBy>PekarkovaH</cp:lastModifiedBy>
  <cp:revision>2</cp:revision>
  <cp:lastPrinted>2021-01-20T10:07:00Z</cp:lastPrinted>
  <dcterms:created xsi:type="dcterms:W3CDTF">2021-05-19T06:05:00Z</dcterms:created>
  <dcterms:modified xsi:type="dcterms:W3CDTF">2021-05-19T06:05:00Z</dcterms:modified>
</cp:coreProperties>
</file>