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0B398" w14:textId="77777777" w:rsidR="005D25DE" w:rsidRDefault="005D25DE" w:rsidP="002420F5">
      <w:pPr>
        <w:jc w:val="center"/>
        <w:rPr>
          <w:rFonts w:ascii="Arial" w:eastAsia="Calibri" w:hAnsi="Arial" w:cs="Arial"/>
          <w:b/>
          <w:color w:val="980098"/>
          <w:sz w:val="28"/>
          <w:szCs w:val="28"/>
          <w:lang w:eastAsia="en-US"/>
        </w:rPr>
      </w:pPr>
    </w:p>
    <w:p w14:paraId="06D6B77F" w14:textId="77777777" w:rsidR="005D25DE" w:rsidRDefault="005D25DE" w:rsidP="002420F5">
      <w:pPr>
        <w:jc w:val="center"/>
        <w:rPr>
          <w:rFonts w:ascii="Arial" w:eastAsia="Calibri" w:hAnsi="Arial" w:cs="Arial"/>
          <w:b/>
          <w:color w:val="980098"/>
          <w:sz w:val="28"/>
          <w:szCs w:val="28"/>
          <w:lang w:eastAsia="en-US"/>
        </w:rPr>
      </w:pPr>
    </w:p>
    <w:p w14:paraId="1185F610" w14:textId="77777777" w:rsidR="002420F5" w:rsidRPr="0094443B" w:rsidRDefault="002420F5" w:rsidP="002420F5">
      <w:pPr>
        <w:jc w:val="center"/>
        <w:rPr>
          <w:rFonts w:ascii="Arial" w:eastAsia="Calibri" w:hAnsi="Arial" w:cs="Arial"/>
          <w:b/>
          <w:color w:val="980098"/>
          <w:sz w:val="28"/>
          <w:szCs w:val="28"/>
          <w:lang w:eastAsia="en-US"/>
        </w:rPr>
      </w:pPr>
      <w:r w:rsidRPr="0094443B">
        <w:rPr>
          <w:rFonts w:ascii="Arial" w:eastAsia="Calibri" w:hAnsi="Arial" w:cs="Arial"/>
          <w:b/>
          <w:color w:val="980098"/>
          <w:sz w:val="28"/>
          <w:szCs w:val="28"/>
          <w:lang w:eastAsia="en-US"/>
        </w:rPr>
        <w:t>Smlouva o nájmu prostoru sloužícího k podnikání</w:t>
      </w:r>
    </w:p>
    <w:p w14:paraId="5B3D8599" w14:textId="77777777" w:rsidR="002420F5" w:rsidRPr="0094443B" w:rsidRDefault="002420F5" w:rsidP="002420F5">
      <w:pPr>
        <w:jc w:val="center"/>
        <w:rPr>
          <w:rFonts w:ascii="Arial" w:hAnsi="Arial" w:cs="Arial"/>
          <w:sz w:val="20"/>
          <w:szCs w:val="20"/>
        </w:rPr>
      </w:pPr>
      <w:r w:rsidRPr="0094443B">
        <w:rPr>
          <w:rFonts w:ascii="Arial" w:hAnsi="Arial" w:cs="Arial"/>
          <w:sz w:val="20"/>
          <w:szCs w:val="20"/>
        </w:rPr>
        <w:t>uzavřená dle ustanovení § 2302 a násl. zákona č. 89/2012 Sb., občanský zákoník, ve znění pozdějších předpisů</w:t>
      </w:r>
    </w:p>
    <w:p w14:paraId="623B2ADA" w14:textId="77777777" w:rsidR="002420F5" w:rsidRPr="0094443B" w:rsidRDefault="002420F5" w:rsidP="002420F5">
      <w:pPr>
        <w:rPr>
          <w:rFonts w:ascii="Arial" w:eastAsia="Calibri" w:hAnsi="Arial" w:cs="Arial"/>
          <w:sz w:val="20"/>
          <w:szCs w:val="20"/>
          <w:lang w:eastAsia="en-US"/>
        </w:rPr>
      </w:pPr>
    </w:p>
    <w:p w14:paraId="12E7D918" w14:textId="77777777" w:rsidR="002420F5" w:rsidRDefault="002420F5" w:rsidP="002420F5">
      <w:pPr>
        <w:rPr>
          <w:rFonts w:ascii="Arial" w:eastAsia="Calibri" w:hAnsi="Arial" w:cs="Arial"/>
          <w:b/>
          <w:sz w:val="20"/>
          <w:szCs w:val="20"/>
          <w:lang w:eastAsia="en-US"/>
        </w:rPr>
      </w:pPr>
    </w:p>
    <w:p w14:paraId="7A7901D3" w14:textId="77777777" w:rsidR="005D25DE" w:rsidRPr="0094443B" w:rsidRDefault="005D25DE" w:rsidP="002420F5">
      <w:pPr>
        <w:rPr>
          <w:rFonts w:ascii="Arial" w:eastAsia="Calibri" w:hAnsi="Arial" w:cs="Arial"/>
          <w:b/>
          <w:sz w:val="20"/>
          <w:szCs w:val="20"/>
          <w:lang w:eastAsia="en-US"/>
        </w:rPr>
      </w:pPr>
    </w:p>
    <w:p w14:paraId="638036C6" w14:textId="77777777" w:rsidR="002420F5" w:rsidRPr="0094443B" w:rsidRDefault="002420F5" w:rsidP="002420F5">
      <w:pPr>
        <w:rPr>
          <w:rFonts w:ascii="Arial" w:eastAsia="Calibri" w:hAnsi="Arial" w:cs="Arial"/>
          <w:b/>
          <w:sz w:val="20"/>
          <w:szCs w:val="20"/>
          <w:lang w:eastAsia="en-US"/>
        </w:rPr>
      </w:pPr>
      <w:r w:rsidRPr="0094443B">
        <w:rPr>
          <w:rFonts w:ascii="Arial" w:eastAsia="Calibri" w:hAnsi="Arial" w:cs="Arial"/>
          <w:b/>
          <w:sz w:val="20"/>
          <w:szCs w:val="20"/>
          <w:lang w:eastAsia="en-US"/>
        </w:rPr>
        <w:t>Univerzita Jana Evangelisty Purkyně v Ústí nad Labem</w:t>
      </w:r>
    </w:p>
    <w:p w14:paraId="48C22797"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Pasteurova 3544/1, 400 96 Ústí nad Labem</w:t>
      </w:r>
    </w:p>
    <w:p w14:paraId="5B75A7A4"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IČ: 44555601</w:t>
      </w:r>
    </w:p>
    <w:p w14:paraId="4BAD2BF9"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DIČ: CZ44555601</w:t>
      </w:r>
    </w:p>
    <w:p w14:paraId="4D7CD0CA" w14:textId="254D51D1"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Bankovní spojení: </w:t>
      </w:r>
      <w:r w:rsidR="006E7243" w:rsidRPr="006E7243">
        <w:rPr>
          <w:rFonts w:ascii="Arial" w:eastAsia="Calibri" w:hAnsi="Arial" w:cs="Arial"/>
          <w:sz w:val="20"/>
          <w:szCs w:val="20"/>
          <w:lang w:eastAsia="en-US"/>
        </w:rPr>
        <w:t>Česká spořitelna, a.s., Ústí nad Labem, č. účtu: 100200392/0800</w:t>
      </w:r>
    </w:p>
    <w:p w14:paraId="4862AD59" w14:textId="0D9185BF"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Zastoupená: </w:t>
      </w:r>
      <w:r w:rsidR="00B97C85">
        <w:rPr>
          <w:rFonts w:ascii="Arial" w:eastAsia="Calibri" w:hAnsi="Arial" w:cs="Arial"/>
          <w:sz w:val="20"/>
          <w:szCs w:val="20"/>
          <w:lang w:eastAsia="en-US"/>
        </w:rPr>
        <w:t>d</w:t>
      </w:r>
      <w:r w:rsidR="00B97C85" w:rsidRPr="00B97C85">
        <w:rPr>
          <w:rFonts w:ascii="Arial" w:eastAsia="Calibri" w:hAnsi="Arial" w:cs="Arial"/>
          <w:sz w:val="20"/>
          <w:szCs w:val="20"/>
          <w:lang w:eastAsia="en-US"/>
        </w:rPr>
        <w:t>oc. RNDr. Martin Balej, Ph.D., rektor</w:t>
      </w:r>
      <w:r w:rsidR="00B97C85" w:rsidRPr="00B97C85">
        <w:rPr>
          <w:rFonts w:ascii="Arial" w:eastAsia="Calibri" w:hAnsi="Arial" w:cs="Arial"/>
          <w:sz w:val="20"/>
          <w:szCs w:val="20"/>
          <w:lang w:eastAsia="en-US"/>
        </w:rPr>
        <w:tab/>
      </w:r>
    </w:p>
    <w:p w14:paraId="0CA1129E" w14:textId="77777777" w:rsidR="002420F5" w:rsidRPr="0094443B" w:rsidRDefault="002420F5" w:rsidP="002420F5">
      <w:pPr>
        <w:rPr>
          <w:rFonts w:ascii="Arial" w:eastAsia="Calibri" w:hAnsi="Arial" w:cs="Arial"/>
          <w:sz w:val="20"/>
          <w:szCs w:val="20"/>
          <w:lang w:eastAsia="en-US"/>
        </w:rPr>
      </w:pPr>
    </w:p>
    <w:p w14:paraId="1A53DE5D"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(dále jen </w:t>
      </w:r>
      <w:r w:rsidRPr="0094443B">
        <w:rPr>
          <w:rFonts w:ascii="Arial" w:eastAsia="Calibri" w:hAnsi="Arial" w:cs="Arial"/>
          <w:i/>
          <w:sz w:val="20"/>
          <w:szCs w:val="20"/>
          <w:lang w:eastAsia="en-US"/>
        </w:rPr>
        <w:t>„</w:t>
      </w:r>
      <w:r w:rsidRPr="0094443B">
        <w:rPr>
          <w:rFonts w:ascii="Arial" w:eastAsia="Calibri" w:hAnsi="Arial" w:cs="Arial"/>
          <w:b/>
          <w:i/>
          <w:sz w:val="20"/>
          <w:szCs w:val="20"/>
          <w:lang w:eastAsia="en-US"/>
        </w:rPr>
        <w:t>pronajímatel</w:t>
      </w:r>
      <w:r w:rsidRPr="0094443B">
        <w:rPr>
          <w:rFonts w:ascii="Arial" w:eastAsia="Calibri" w:hAnsi="Arial" w:cs="Arial"/>
          <w:i/>
          <w:sz w:val="20"/>
          <w:szCs w:val="20"/>
          <w:lang w:eastAsia="en-US"/>
        </w:rPr>
        <w:t>“)</w:t>
      </w:r>
    </w:p>
    <w:p w14:paraId="1E865AA6" w14:textId="77777777" w:rsidR="002420F5" w:rsidRPr="0094443B" w:rsidRDefault="002420F5" w:rsidP="002420F5">
      <w:pPr>
        <w:rPr>
          <w:rFonts w:ascii="Arial" w:eastAsia="Calibri" w:hAnsi="Arial" w:cs="Arial"/>
          <w:sz w:val="20"/>
          <w:szCs w:val="20"/>
          <w:lang w:eastAsia="en-US"/>
        </w:rPr>
      </w:pPr>
    </w:p>
    <w:p w14:paraId="23504303"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a</w:t>
      </w:r>
    </w:p>
    <w:p w14:paraId="5927801D" w14:textId="77777777" w:rsidR="002420F5" w:rsidRPr="0094443B" w:rsidRDefault="002420F5" w:rsidP="002420F5">
      <w:pPr>
        <w:rPr>
          <w:rFonts w:ascii="Arial" w:eastAsia="Calibri" w:hAnsi="Arial" w:cs="Arial"/>
          <w:sz w:val="20"/>
          <w:szCs w:val="20"/>
          <w:lang w:eastAsia="en-US"/>
        </w:rPr>
      </w:pPr>
    </w:p>
    <w:p w14:paraId="4113C39F" w14:textId="54D34C58" w:rsidR="002420F5" w:rsidRDefault="00FA20E5" w:rsidP="002420F5">
      <w:pPr>
        <w:tabs>
          <w:tab w:val="left" w:pos="360"/>
        </w:tabs>
        <w:rPr>
          <w:rFonts w:ascii="Arial" w:eastAsia="Calibri" w:hAnsi="Arial" w:cs="Arial"/>
          <w:sz w:val="20"/>
          <w:szCs w:val="20"/>
          <w:lang w:eastAsia="en-US"/>
        </w:rPr>
      </w:pPr>
      <w:proofErr w:type="spellStart"/>
      <w:proofErr w:type="gramStart"/>
      <w:r>
        <w:rPr>
          <w:rFonts w:ascii="Arial" w:eastAsia="Calibri" w:hAnsi="Arial" w:cs="Arial"/>
          <w:sz w:val="20"/>
          <w:szCs w:val="20"/>
          <w:lang w:eastAsia="en-US"/>
        </w:rPr>
        <w:t>Doc.Jitka</w:t>
      </w:r>
      <w:proofErr w:type="spellEnd"/>
      <w:proofErr w:type="gram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Géringová</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Ph.D</w:t>
      </w:r>
      <w:proofErr w:type="spellEnd"/>
    </w:p>
    <w:p w14:paraId="3AEA97EE" w14:textId="06CDFCCF" w:rsidR="00FA20E5" w:rsidRDefault="00FA20E5" w:rsidP="002420F5">
      <w:pPr>
        <w:tabs>
          <w:tab w:val="left" w:pos="360"/>
        </w:tabs>
        <w:rPr>
          <w:rFonts w:ascii="Arial" w:eastAsia="Calibri" w:hAnsi="Arial" w:cs="Arial"/>
          <w:sz w:val="20"/>
          <w:szCs w:val="20"/>
          <w:lang w:eastAsia="en-US"/>
        </w:rPr>
      </w:pPr>
      <w:proofErr w:type="spellStart"/>
      <w:r>
        <w:rPr>
          <w:rFonts w:ascii="Arial" w:eastAsia="Calibri" w:hAnsi="Arial" w:cs="Arial"/>
          <w:sz w:val="20"/>
          <w:szCs w:val="20"/>
          <w:lang w:eastAsia="en-US"/>
        </w:rPr>
        <w:t>Libov</w:t>
      </w:r>
      <w:proofErr w:type="spellEnd"/>
      <w:r>
        <w:rPr>
          <w:rFonts w:ascii="Arial" w:eastAsia="Calibri" w:hAnsi="Arial" w:cs="Arial"/>
          <w:sz w:val="20"/>
          <w:szCs w:val="20"/>
          <w:lang w:eastAsia="en-US"/>
        </w:rPr>
        <w:t xml:space="preserve"> 16, </w:t>
      </w:r>
      <w:proofErr w:type="spellStart"/>
      <w:r>
        <w:rPr>
          <w:rFonts w:ascii="Arial" w:eastAsia="Calibri" w:hAnsi="Arial" w:cs="Arial"/>
          <w:sz w:val="20"/>
          <w:szCs w:val="20"/>
          <w:lang w:eastAsia="en-US"/>
        </w:rPr>
        <w:t>Chuděrov</w:t>
      </w:r>
      <w:proofErr w:type="spellEnd"/>
      <w:r>
        <w:rPr>
          <w:rFonts w:ascii="Arial" w:eastAsia="Calibri" w:hAnsi="Arial" w:cs="Arial"/>
          <w:sz w:val="20"/>
          <w:szCs w:val="20"/>
          <w:lang w:eastAsia="en-US"/>
        </w:rPr>
        <w:t>, 400 02, Ústí nad Labem</w:t>
      </w:r>
    </w:p>
    <w:p w14:paraId="1D0292FF" w14:textId="00589114" w:rsidR="00FA20E5" w:rsidRDefault="00FA20E5" w:rsidP="002420F5">
      <w:pPr>
        <w:tabs>
          <w:tab w:val="left" w:pos="360"/>
        </w:tabs>
        <w:rPr>
          <w:rFonts w:ascii="Arial" w:eastAsia="Calibri" w:hAnsi="Arial" w:cs="Arial"/>
          <w:sz w:val="20"/>
          <w:szCs w:val="20"/>
          <w:lang w:eastAsia="en-US"/>
        </w:rPr>
      </w:pPr>
      <w:r>
        <w:rPr>
          <w:rFonts w:ascii="Arial" w:eastAsia="Calibri" w:hAnsi="Arial" w:cs="Arial"/>
          <w:sz w:val="20"/>
          <w:szCs w:val="20"/>
          <w:lang w:eastAsia="en-US"/>
        </w:rPr>
        <w:t>ICˇ: 885 08 412</w:t>
      </w:r>
    </w:p>
    <w:p w14:paraId="654D9BF5" w14:textId="2519EA48" w:rsidR="00FA20E5" w:rsidRDefault="00FA20E5" w:rsidP="002420F5">
      <w:pPr>
        <w:tabs>
          <w:tab w:val="left" w:pos="360"/>
        </w:tabs>
        <w:rPr>
          <w:rFonts w:ascii="Arial" w:eastAsia="Calibri" w:hAnsi="Arial" w:cs="Arial"/>
          <w:sz w:val="20"/>
          <w:szCs w:val="20"/>
          <w:lang w:eastAsia="en-US"/>
        </w:rPr>
      </w:pPr>
      <w:proofErr w:type="spellStart"/>
      <w:proofErr w:type="gramStart"/>
      <w:r>
        <w:rPr>
          <w:rFonts w:ascii="Arial" w:eastAsia="Calibri" w:hAnsi="Arial" w:cs="Arial"/>
          <w:sz w:val="20"/>
          <w:szCs w:val="20"/>
          <w:lang w:eastAsia="en-US"/>
        </w:rPr>
        <w:t>č.ú</w:t>
      </w:r>
      <w:proofErr w:type="spellEnd"/>
      <w:r>
        <w:rPr>
          <w:rFonts w:ascii="Arial" w:eastAsia="Calibri" w:hAnsi="Arial" w:cs="Arial"/>
          <w:sz w:val="20"/>
          <w:szCs w:val="20"/>
          <w:lang w:eastAsia="en-US"/>
        </w:rPr>
        <w:t>.: 2550122001/5500</w:t>
      </w:r>
      <w:proofErr w:type="gramEnd"/>
    </w:p>
    <w:p w14:paraId="5EA2C2D9" w14:textId="77777777" w:rsidR="00FA20E5" w:rsidRPr="0094443B" w:rsidRDefault="00FA20E5" w:rsidP="002420F5">
      <w:pPr>
        <w:tabs>
          <w:tab w:val="left" w:pos="360"/>
        </w:tabs>
        <w:rPr>
          <w:rFonts w:ascii="Arial" w:eastAsia="Calibri" w:hAnsi="Arial" w:cs="Arial"/>
          <w:sz w:val="20"/>
          <w:szCs w:val="20"/>
          <w:lang w:eastAsia="en-US"/>
        </w:rPr>
      </w:pPr>
    </w:p>
    <w:p w14:paraId="2E449310" w14:textId="77777777" w:rsidR="002420F5" w:rsidRPr="0094443B" w:rsidRDefault="002420F5" w:rsidP="002420F5">
      <w:pPr>
        <w:tabs>
          <w:tab w:val="left" w:pos="360"/>
        </w:tabs>
        <w:rPr>
          <w:rFonts w:ascii="Arial" w:eastAsia="Calibri" w:hAnsi="Arial" w:cs="Arial"/>
          <w:sz w:val="20"/>
          <w:szCs w:val="20"/>
          <w:lang w:eastAsia="en-US"/>
        </w:rPr>
      </w:pPr>
    </w:p>
    <w:p w14:paraId="17CAA0A9" w14:textId="77777777" w:rsidR="002420F5" w:rsidRPr="0094443B" w:rsidRDefault="002420F5" w:rsidP="002420F5">
      <w:pPr>
        <w:tabs>
          <w:tab w:val="left" w:pos="360"/>
        </w:tabs>
        <w:rPr>
          <w:rFonts w:ascii="Arial" w:eastAsia="Calibri" w:hAnsi="Arial" w:cs="Arial"/>
          <w:i/>
          <w:sz w:val="20"/>
          <w:szCs w:val="20"/>
          <w:lang w:eastAsia="en-US"/>
        </w:rPr>
      </w:pPr>
      <w:r w:rsidRPr="0094443B">
        <w:rPr>
          <w:rFonts w:ascii="Arial" w:eastAsia="Calibri" w:hAnsi="Arial" w:cs="Arial"/>
          <w:sz w:val="20"/>
          <w:szCs w:val="20"/>
          <w:lang w:eastAsia="en-US"/>
        </w:rPr>
        <w:t xml:space="preserve">(dále jen </w:t>
      </w:r>
      <w:r w:rsidRPr="0094443B">
        <w:rPr>
          <w:rFonts w:ascii="Arial" w:eastAsia="Calibri" w:hAnsi="Arial" w:cs="Arial"/>
          <w:i/>
          <w:sz w:val="20"/>
          <w:szCs w:val="20"/>
          <w:lang w:eastAsia="en-US"/>
        </w:rPr>
        <w:t>„</w:t>
      </w:r>
      <w:r w:rsidRPr="0094443B">
        <w:rPr>
          <w:rFonts w:ascii="Arial" w:eastAsia="Calibri" w:hAnsi="Arial" w:cs="Arial"/>
          <w:b/>
          <w:i/>
          <w:sz w:val="20"/>
          <w:szCs w:val="20"/>
          <w:lang w:eastAsia="en-US"/>
        </w:rPr>
        <w:t>nájemce</w:t>
      </w:r>
      <w:r w:rsidRPr="0094443B">
        <w:rPr>
          <w:rFonts w:ascii="Arial" w:eastAsia="Calibri" w:hAnsi="Arial" w:cs="Arial"/>
          <w:sz w:val="20"/>
          <w:szCs w:val="20"/>
          <w:lang w:eastAsia="en-US"/>
        </w:rPr>
        <w:t>“)</w:t>
      </w:r>
    </w:p>
    <w:p w14:paraId="538230AF"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(pronajímatel a nájemce dále společně též jako „</w:t>
      </w:r>
      <w:r w:rsidRPr="0094443B">
        <w:rPr>
          <w:rFonts w:ascii="Arial" w:eastAsia="Calibri" w:hAnsi="Arial" w:cs="Arial"/>
          <w:b/>
          <w:i/>
          <w:sz w:val="20"/>
          <w:szCs w:val="20"/>
          <w:lang w:eastAsia="en-US"/>
        </w:rPr>
        <w:t>smluvní strany</w:t>
      </w:r>
      <w:r w:rsidRPr="0094443B">
        <w:rPr>
          <w:rFonts w:ascii="Arial" w:eastAsia="Calibri" w:hAnsi="Arial" w:cs="Arial"/>
          <w:sz w:val="20"/>
          <w:szCs w:val="20"/>
          <w:lang w:eastAsia="en-US"/>
        </w:rPr>
        <w:t>“ nebo jednotlivě jako „</w:t>
      </w:r>
      <w:r w:rsidRPr="0094443B">
        <w:rPr>
          <w:rFonts w:ascii="Arial" w:eastAsia="Calibri" w:hAnsi="Arial" w:cs="Arial"/>
          <w:b/>
          <w:i/>
          <w:sz w:val="20"/>
          <w:szCs w:val="20"/>
          <w:lang w:eastAsia="en-US"/>
        </w:rPr>
        <w:t>smluvní strana</w:t>
      </w:r>
      <w:r w:rsidRPr="0094443B">
        <w:rPr>
          <w:rFonts w:ascii="Arial" w:eastAsia="Calibri" w:hAnsi="Arial" w:cs="Arial"/>
          <w:sz w:val="20"/>
          <w:szCs w:val="20"/>
          <w:lang w:eastAsia="en-US"/>
        </w:rPr>
        <w:t>“)</w:t>
      </w:r>
    </w:p>
    <w:p w14:paraId="449299BE" w14:textId="77777777" w:rsidR="002420F5" w:rsidRDefault="002420F5" w:rsidP="002420F5">
      <w:pPr>
        <w:rPr>
          <w:rFonts w:ascii="Arial" w:eastAsia="Calibri" w:hAnsi="Arial" w:cs="Arial"/>
          <w:sz w:val="20"/>
          <w:szCs w:val="20"/>
          <w:lang w:eastAsia="en-US"/>
        </w:rPr>
      </w:pPr>
    </w:p>
    <w:p w14:paraId="75046CA9" w14:textId="77777777" w:rsidR="005D25DE" w:rsidRPr="0094443B" w:rsidRDefault="005D25DE" w:rsidP="002420F5">
      <w:pPr>
        <w:rPr>
          <w:rFonts w:ascii="Arial" w:eastAsia="Calibri" w:hAnsi="Arial" w:cs="Arial"/>
          <w:sz w:val="20"/>
          <w:szCs w:val="20"/>
          <w:lang w:eastAsia="en-US"/>
        </w:rPr>
      </w:pPr>
    </w:p>
    <w:p w14:paraId="4720E4A4" w14:textId="77777777" w:rsidR="002420F5" w:rsidRPr="0094443B" w:rsidRDefault="002420F5" w:rsidP="002420F5">
      <w:pPr>
        <w:jc w:val="center"/>
        <w:rPr>
          <w:rFonts w:ascii="Arial" w:eastAsia="Calibri" w:hAnsi="Arial" w:cs="Arial"/>
          <w:sz w:val="20"/>
          <w:szCs w:val="20"/>
          <w:lang w:eastAsia="en-US"/>
        </w:rPr>
      </w:pPr>
      <w:r w:rsidRPr="0094443B">
        <w:rPr>
          <w:rFonts w:ascii="Arial" w:eastAsia="Calibri" w:hAnsi="Arial" w:cs="Arial"/>
          <w:sz w:val="20"/>
          <w:szCs w:val="20"/>
          <w:lang w:eastAsia="en-US"/>
        </w:rPr>
        <w:t xml:space="preserve">uzavřeli tuto </w:t>
      </w:r>
    </w:p>
    <w:p w14:paraId="53F04084" w14:textId="77777777" w:rsidR="002420F5" w:rsidRPr="0094443B" w:rsidRDefault="002420F5" w:rsidP="002420F5">
      <w:pPr>
        <w:jc w:val="center"/>
        <w:rPr>
          <w:rFonts w:ascii="Arial" w:eastAsia="Calibri" w:hAnsi="Arial" w:cs="Arial"/>
          <w:sz w:val="20"/>
          <w:szCs w:val="20"/>
          <w:lang w:eastAsia="en-US"/>
        </w:rPr>
      </w:pPr>
    </w:p>
    <w:p w14:paraId="42E7F918" w14:textId="77777777" w:rsidR="002420F5" w:rsidRPr="0094443B" w:rsidRDefault="002420F5" w:rsidP="002420F5">
      <w:pPr>
        <w:jc w:val="center"/>
        <w:rPr>
          <w:rFonts w:ascii="Arial" w:eastAsia="Calibri" w:hAnsi="Arial" w:cs="Arial"/>
          <w:sz w:val="20"/>
          <w:szCs w:val="20"/>
          <w:lang w:eastAsia="en-US"/>
        </w:rPr>
      </w:pPr>
      <w:r w:rsidRPr="0094443B">
        <w:rPr>
          <w:rFonts w:ascii="Arial" w:eastAsia="Calibri" w:hAnsi="Arial" w:cs="Arial"/>
          <w:sz w:val="20"/>
          <w:szCs w:val="20"/>
          <w:lang w:eastAsia="en-US"/>
        </w:rPr>
        <w:t>smlouvu o nájmu prostoru sloužícího k podnikání</w:t>
      </w:r>
    </w:p>
    <w:p w14:paraId="584BF232" w14:textId="77777777" w:rsidR="002420F5" w:rsidRPr="0094443B" w:rsidRDefault="002420F5" w:rsidP="002420F5">
      <w:pPr>
        <w:jc w:val="center"/>
        <w:rPr>
          <w:rFonts w:ascii="Arial" w:eastAsia="Calibri" w:hAnsi="Arial" w:cs="Arial"/>
          <w:sz w:val="20"/>
          <w:szCs w:val="20"/>
          <w:lang w:eastAsia="en-US"/>
        </w:rPr>
      </w:pPr>
      <w:r w:rsidRPr="0094443B">
        <w:rPr>
          <w:rFonts w:ascii="Arial" w:eastAsia="Calibri" w:hAnsi="Arial" w:cs="Arial"/>
          <w:sz w:val="20"/>
          <w:szCs w:val="20"/>
          <w:lang w:eastAsia="en-US"/>
        </w:rPr>
        <w:t>(dále jen „tato smlouva“):</w:t>
      </w:r>
    </w:p>
    <w:p w14:paraId="74975841" w14:textId="77777777" w:rsidR="002420F5" w:rsidRDefault="002420F5" w:rsidP="002420F5">
      <w:pPr>
        <w:rPr>
          <w:rFonts w:ascii="Arial" w:hAnsi="Arial" w:cs="Arial"/>
          <w:sz w:val="20"/>
          <w:szCs w:val="20"/>
        </w:rPr>
      </w:pPr>
    </w:p>
    <w:p w14:paraId="45C98E8C" w14:textId="77777777" w:rsidR="005D25DE" w:rsidRDefault="005D25DE" w:rsidP="002420F5">
      <w:pPr>
        <w:rPr>
          <w:rFonts w:ascii="Arial" w:hAnsi="Arial" w:cs="Arial"/>
          <w:sz w:val="20"/>
          <w:szCs w:val="20"/>
        </w:rPr>
      </w:pPr>
    </w:p>
    <w:p w14:paraId="606E7423" w14:textId="77777777" w:rsidR="005D25DE" w:rsidRPr="0094443B" w:rsidRDefault="005D25DE" w:rsidP="002420F5">
      <w:pPr>
        <w:rPr>
          <w:rFonts w:ascii="Arial" w:hAnsi="Arial" w:cs="Arial"/>
          <w:sz w:val="20"/>
          <w:szCs w:val="20"/>
        </w:rPr>
      </w:pPr>
    </w:p>
    <w:p w14:paraId="3FC1F643"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I.</w:t>
      </w:r>
    </w:p>
    <w:p w14:paraId="0F1139CA"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Úvodní ustanovení</w:t>
      </w:r>
    </w:p>
    <w:p w14:paraId="6FC1253C" w14:textId="430494CA"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Pronajímatel prohlašuje, že je výlučným vlastníkem budovy č. p. </w:t>
      </w:r>
      <w:r w:rsidR="00FA20E5">
        <w:rPr>
          <w:rFonts w:ascii="Arial" w:eastAsia="Calibri" w:hAnsi="Arial" w:cs="Arial"/>
          <w:sz w:val="20"/>
          <w:szCs w:val="20"/>
          <w:lang w:eastAsia="en-US"/>
        </w:rPr>
        <w:t>1063</w:t>
      </w:r>
      <w:r w:rsidRPr="0094443B">
        <w:rPr>
          <w:rFonts w:ascii="Arial" w:eastAsia="Calibri" w:hAnsi="Arial" w:cs="Arial"/>
          <w:sz w:val="20"/>
          <w:szCs w:val="20"/>
          <w:lang w:eastAsia="en-US"/>
        </w:rPr>
        <w:t xml:space="preserve"> v ulici </w:t>
      </w:r>
      <w:r w:rsidR="00FA20E5">
        <w:rPr>
          <w:rFonts w:ascii="Arial" w:eastAsia="Calibri" w:hAnsi="Arial" w:cs="Arial"/>
          <w:sz w:val="20"/>
          <w:szCs w:val="20"/>
          <w:lang w:eastAsia="en-US"/>
        </w:rPr>
        <w:t xml:space="preserve">Brněnská </w:t>
      </w:r>
      <w:r w:rsidRPr="0094443B">
        <w:rPr>
          <w:rFonts w:ascii="Arial" w:eastAsia="Calibri" w:hAnsi="Arial" w:cs="Arial"/>
          <w:sz w:val="20"/>
          <w:szCs w:val="20"/>
          <w:lang w:eastAsia="en-US"/>
        </w:rPr>
        <w:t xml:space="preserve">v obci </w:t>
      </w:r>
      <w:r w:rsidR="00FA20E5">
        <w:rPr>
          <w:rFonts w:ascii="Arial" w:eastAsia="Calibri" w:hAnsi="Arial" w:cs="Arial"/>
          <w:sz w:val="20"/>
          <w:szCs w:val="20"/>
          <w:lang w:eastAsia="en-US"/>
        </w:rPr>
        <w:t>Ústí nad Labem</w:t>
      </w:r>
      <w:r w:rsidRPr="0094443B">
        <w:rPr>
          <w:rFonts w:ascii="Arial" w:eastAsia="Calibri" w:hAnsi="Arial" w:cs="Arial"/>
          <w:sz w:val="20"/>
          <w:szCs w:val="20"/>
          <w:lang w:eastAsia="en-US"/>
        </w:rPr>
        <w:t xml:space="preserve">, která stojí na pozemku </w:t>
      </w:r>
      <w:proofErr w:type="spellStart"/>
      <w:r w:rsidRPr="0094443B">
        <w:rPr>
          <w:rFonts w:ascii="Arial" w:eastAsia="Calibri" w:hAnsi="Arial" w:cs="Arial"/>
          <w:sz w:val="20"/>
          <w:szCs w:val="20"/>
          <w:lang w:eastAsia="en-US"/>
        </w:rPr>
        <w:t>parc</w:t>
      </w:r>
      <w:proofErr w:type="spellEnd"/>
      <w:r w:rsidRPr="0094443B">
        <w:rPr>
          <w:rFonts w:ascii="Arial" w:eastAsia="Calibri" w:hAnsi="Arial" w:cs="Arial"/>
          <w:sz w:val="20"/>
          <w:szCs w:val="20"/>
          <w:lang w:eastAsia="en-US"/>
        </w:rPr>
        <w:t xml:space="preserve">. </w:t>
      </w:r>
      <w:proofErr w:type="gramStart"/>
      <w:r w:rsidRPr="0094443B">
        <w:rPr>
          <w:rFonts w:ascii="Arial" w:eastAsia="Calibri" w:hAnsi="Arial" w:cs="Arial"/>
          <w:sz w:val="20"/>
          <w:szCs w:val="20"/>
          <w:lang w:eastAsia="en-US"/>
        </w:rPr>
        <w:t>č.</w:t>
      </w:r>
      <w:proofErr w:type="gramEnd"/>
      <w:r w:rsidRPr="0094443B">
        <w:rPr>
          <w:rFonts w:ascii="Arial" w:eastAsia="Calibri" w:hAnsi="Arial" w:cs="Arial"/>
          <w:sz w:val="20"/>
          <w:szCs w:val="20"/>
          <w:lang w:eastAsia="en-US"/>
        </w:rPr>
        <w:t xml:space="preserve"> </w:t>
      </w:r>
      <w:r w:rsidR="00FA20E5">
        <w:rPr>
          <w:rFonts w:ascii="Arial" w:eastAsia="Calibri" w:hAnsi="Arial" w:cs="Arial"/>
          <w:sz w:val="20"/>
          <w:szCs w:val="20"/>
          <w:lang w:eastAsia="en-US"/>
        </w:rPr>
        <w:t>8.</w:t>
      </w:r>
      <w:r w:rsidRPr="0094443B">
        <w:rPr>
          <w:rFonts w:ascii="Arial" w:eastAsia="Calibri" w:hAnsi="Arial" w:cs="Arial"/>
          <w:sz w:val="20"/>
          <w:szCs w:val="20"/>
          <w:lang w:eastAsia="en-US"/>
        </w:rPr>
        <w:t xml:space="preserve"> Všechny uvedené nemovitosti se nacházejí v obci </w:t>
      </w:r>
      <w:r w:rsidR="00FA20E5">
        <w:rPr>
          <w:rFonts w:ascii="Arial" w:eastAsia="Calibri" w:hAnsi="Arial" w:cs="Arial"/>
          <w:sz w:val="20"/>
          <w:szCs w:val="20"/>
          <w:lang w:eastAsia="en-US"/>
        </w:rPr>
        <w:t>Ústí nad Labem</w:t>
      </w:r>
      <w:r w:rsidRPr="0094443B">
        <w:rPr>
          <w:rFonts w:ascii="Arial" w:eastAsia="Calibri" w:hAnsi="Arial" w:cs="Arial"/>
          <w:sz w:val="20"/>
          <w:szCs w:val="20"/>
          <w:lang w:eastAsia="en-US"/>
        </w:rPr>
        <w:t xml:space="preserve">, katastrální území </w:t>
      </w:r>
      <w:r w:rsidR="00FA20E5">
        <w:rPr>
          <w:rFonts w:ascii="Arial" w:eastAsia="Calibri" w:hAnsi="Arial" w:cs="Arial"/>
          <w:sz w:val="20"/>
          <w:szCs w:val="20"/>
          <w:lang w:eastAsia="en-US"/>
        </w:rPr>
        <w:t>Ústí nad Lab</w:t>
      </w:r>
      <w:r w:rsidR="00A97E79">
        <w:rPr>
          <w:rFonts w:ascii="Arial" w:eastAsia="Calibri" w:hAnsi="Arial" w:cs="Arial"/>
          <w:sz w:val="20"/>
          <w:szCs w:val="20"/>
          <w:lang w:eastAsia="en-US"/>
        </w:rPr>
        <w:t>e</w:t>
      </w:r>
      <w:r w:rsidR="00FA20E5">
        <w:rPr>
          <w:rFonts w:ascii="Arial" w:eastAsia="Calibri" w:hAnsi="Arial" w:cs="Arial"/>
          <w:sz w:val="20"/>
          <w:szCs w:val="20"/>
          <w:lang w:eastAsia="en-US"/>
        </w:rPr>
        <w:t>m</w:t>
      </w:r>
      <w:r w:rsidRPr="0094443B">
        <w:rPr>
          <w:rFonts w:ascii="Arial" w:eastAsia="Calibri" w:hAnsi="Arial" w:cs="Arial"/>
          <w:sz w:val="20"/>
          <w:szCs w:val="20"/>
          <w:lang w:eastAsia="en-US"/>
        </w:rPr>
        <w:t xml:space="preserve"> zapsané na listu vlastnictví </w:t>
      </w:r>
      <w:proofErr w:type="gramStart"/>
      <w:r w:rsidRPr="0094443B">
        <w:rPr>
          <w:rFonts w:ascii="Arial" w:eastAsia="Calibri" w:hAnsi="Arial" w:cs="Arial"/>
          <w:sz w:val="20"/>
          <w:szCs w:val="20"/>
          <w:lang w:eastAsia="en-US"/>
        </w:rPr>
        <w:t>č.</w:t>
      </w:r>
      <w:r w:rsidR="00FA20E5">
        <w:rPr>
          <w:rFonts w:ascii="Arial" w:eastAsia="Calibri" w:hAnsi="Arial" w:cs="Arial"/>
          <w:sz w:val="20"/>
          <w:szCs w:val="20"/>
          <w:lang w:eastAsia="en-US"/>
        </w:rPr>
        <w:t>3954</w:t>
      </w:r>
      <w:proofErr w:type="gramEnd"/>
      <w:r w:rsidRPr="0094443B">
        <w:rPr>
          <w:rFonts w:ascii="Arial" w:eastAsia="Calibri" w:hAnsi="Arial" w:cs="Arial"/>
          <w:sz w:val="20"/>
          <w:szCs w:val="20"/>
          <w:lang w:eastAsia="en-US"/>
        </w:rPr>
        <w:t xml:space="preserve"> u Katastrálního úřadu pro </w:t>
      </w:r>
      <w:r w:rsidR="00FA20E5">
        <w:rPr>
          <w:rFonts w:ascii="Arial" w:eastAsia="Calibri" w:hAnsi="Arial" w:cs="Arial"/>
          <w:sz w:val="20"/>
          <w:szCs w:val="20"/>
          <w:lang w:eastAsia="en-US"/>
        </w:rPr>
        <w:t>Ústecký kraj.</w:t>
      </w:r>
      <w:r w:rsidRPr="0094443B">
        <w:rPr>
          <w:rFonts w:ascii="Arial" w:eastAsia="Calibri" w:hAnsi="Arial" w:cs="Arial"/>
          <w:sz w:val="20"/>
          <w:szCs w:val="20"/>
          <w:lang w:eastAsia="en-US"/>
        </w:rPr>
        <w:t xml:space="preserve"> Katastrální pracoviště </w:t>
      </w:r>
      <w:r w:rsidR="00FA20E5">
        <w:rPr>
          <w:rFonts w:ascii="Arial" w:eastAsia="Calibri" w:hAnsi="Arial" w:cs="Arial"/>
          <w:sz w:val="20"/>
          <w:szCs w:val="20"/>
          <w:lang w:eastAsia="en-US"/>
        </w:rPr>
        <w:t>Ústí nad Labem</w:t>
      </w:r>
      <w:r w:rsidRPr="0094443B">
        <w:rPr>
          <w:rFonts w:ascii="Arial" w:eastAsia="Calibri" w:hAnsi="Arial" w:cs="Arial"/>
          <w:sz w:val="20"/>
          <w:szCs w:val="20"/>
          <w:lang w:eastAsia="en-US"/>
        </w:rPr>
        <w:t xml:space="preserve"> (dále jen „</w:t>
      </w:r>
      <w:r w:rsidRPr="0094443B">
        <w:rPr>
          <w:rFonts w:ascii="Arial" w:eastAsia="Calibri" w:hAnsi="Arial" w:cs="Arial"/>
          <w:b/>
          <w:i/>
          <w:sz w:val="20"/>
          <w:szCs w:val="20"/>
          <w:lang w:eastAsia="en-US"/>
        </w:rPr>
        <w:t>nemovitost</w:t>
      </w:r>
      <w:r w:rsidRPr="0094443B">
        <w:rPr>
          <w:rFonts w:ascii="Arial" w:eastAsia="Calibri" w:hAnsi="Arial" w:cs="Arial"/>
          <w:sz w:val="20"/>
          <w:szCs w:val="20"/>
          <w:lang w:eastAsia="en-US"/>
        </w:rPr>
        <w:t xml:space="preserve">“). </w:t>
      </w:r>
    </w:p>
    <w:p w14:paraId="5FBE5FCA" w14:textId="77777777" w:rsidR="002420F5" w:rsidRPr="0094443B" w:rsidRDefault="002420F5" w:rsidP="002420F5">
      <w:pPr>
        <w:jc w:val="both"/>
        <w:rPr>
          <w:rFonts w:ascii="Arial" w:eastAsia="Calibri" w:hAnsi="Arial" w:cs="Arial"/>
          <w:sz w:val="20"/>
          <w:szCs w:val="20"/>
          <w:lang w:eastAsia="en-US"/>
        </w:rPr>
      </w:pPr>
    </w:p>
    <w:p w14:paraId="256D9EED"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Pronajímatel prohlašuje, že je oprávněn níže uvedený prostor sloužící k podnikání pronajmout nájemci.</w:t>
      </w:r>
    </w:p>
    <w:p w14:paraId="7976BC11" w14:textId="77777777" w:rsidR="002420F5" w:rsidRPr="0094443B" w:rsidRDefault="002420F5" w:rsidP="002420F5">
      <w:pPr>
        <w:rPr>
          <w:rFonts w:ascii="Arial" w:eastAsia="Calibri" w:hAnsi="Arial" w:cs="Arial"/>
          <w:sz w:val="20"/>
          <w:szCs w:val="20"/>
          <w:lang w:eastAsia="en-US"/>
        </w:rPr>
      </w:pPr>
    </w:p>
    <w:p w14:paraId="5B19CD70" w14:textId="77777777" w:rsidR="002420F5" w:rsidRPr="0094443B" w:rsidRDefault="002420F5" w:rsidP="002420F5">
      <w:pPr>
        <w:rPr>
          <w:rFonts w:ascii="Arial" w:eastAsia="Calibri" w:hAnsi="Arial" w:cs="Arial"/>
          <w:sz w:val="20"/>
          <w:szCs w:val="20"/>
          <w:lang w:eastAsia="en-US"/>
        </w:rPr>
      </w:pPr>
    </w:p>
    <w:p w14:paraId="07EB25DF"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II.</w:t>
      </w:r>
    </w:p>
    <w:p w14:paraId="631889DE"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Předmět nájmu, účel</w:t>
      </w:r>
    </w:p>
    <w:p w14:paraId="76AE7937" w14:textId="626BA2F1"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Pronajímatel touto smlouvou přenechává nájemci k dočasnému užívání prostory sloužící k podnikání, nacházející se v nemovitosti uvedené ve čl. I této smlouvy, </w:t>
      </w:r>
      <w:r w:rsidR="00B651A0" w:rsidRPr="0094443B">
        <w:rPr>
          <w:rFonts w:ascii="Arial" w:eastAsia="Calibri" w:hAnsi="Arial" w:cs="Arial"/>
          <w:sz w:val="20"/>
          <w:szCs w:val="20"/>
          <w:lang w:eastAsia="en-US"/>
        </w:rPr>
        <w:t>situované</w:t>
      </w:r>
      <w:r w:rsidR="00B651A0">
        <w:rPr>
          <w:rFonts w:ascii="Arial" w:eastAsia="Calibri" w:hAnsi="Arial" w:cs="Arial"/>
          <w:sz w:val="20"/>
          <w:szCs w:val="20"/>
          <w:lang w:eastAsia="en-US"/>
        </w:rPr>
        <w:t xml:space="preserve"> v 1. patře</w:t>
      </w:r>
      <w:r w:rsidR="00FA20E5">
        <w:rPr>
          <w:rFonts w:ascii="Arial" w:eastAsia="Calibri" w:hAnsi="Arial" w:cs="Arial"/>
          <w:sz w:val="20"/>
          <w:szCs w:val="20"/>
          <w:lang w:eastAsia="en-US"/>
        </w:rPr>
        <w:t xml:space="preserve"> budovy</w:t>
      </w:r>
      <w:r w:rsidRPr="0094443B">
        <w:rPr>
          <w:rFonts w:ascii="Arial" w:eastAsia="Calibri" w:hAnsi="Arial" w:cs="Arial"/>
          <w:sz w:val="20"/>
          <w:szCs w:val="20"/>
          <w:lang w:eastAsia="en-US"/>
        </w:rPr>
        <w:t xml:space="preserve">, o celkové výměře </w:t>
      </w:r>
      <w:r w:rsidR="00FA20E5" w:rsidRPr="00186968">
        <w:rPr>
          <w:rFonts w:ascii="Arial" w:eastAsia="Calibri" w:hAnsi="Arial" w:cs="Arial"/>
          <w:b/>
          <w:sz w:val="22"/>
          <w:szCs w:val="20"/>
          <w:lang w:eastAsia="en-US"/>
        </w:rPr>
        <w:t>74,62 m².</w:t>
      </w:r>
      <w:r w:rsidR="00FA20E5" w:rsidRPr="00186968">
        <w:rPr>
          <w:rFonts w:ascii="Arial" w:eastAsia="Calibri" w:hAnsi="Arial" w:cs="Arial"/>
          <w:sz w:val="22"/>
          <w:szCs w:val="20"/>
          <w:lang w:eastAsia="en-US"/>
        </w:rPr>
        <w:t xml:space="preserve"> </w:t>
      </w:r>
      <w:r w:rsidRPr="0094443B">
        <w:rPr>
          <w:rFonts w:ascii="Arial" w:eastAsia="Calibri" w:hAnsi="Arial" w:cs="Arial"/>
          <w:sz w:val="20"/>
          <w:szCs w:val="20"/>
          <w:lang w:eastAsia="en-US"/>
        </w:rPr>
        <w:t>(dále jen „</w:t>
      </w:r>
      <w:r w:rsidRPr="0094443B">
        <w:rPr>
          <w:rFonts w:ascii="Arial" w:eastAsia="Calibri" w:hAnsi="Arial" w:cs="Arial"/>
          <w:b/>
          <w:i/>
          <w:sz w:val="20"/>
          <w:szCs w:val="20"/>
          <w:lang w:eastAsia="en-US"/>
        </w:rPr>
        <w:t>Prostory</w:t>
      </w:r>
      <w:r w:rsidRPr="0094443B">
        <w:rPr>
          <w:rFonts w:ascii="Arial" w:eastAsia="Calibri" w:hAnsi="Arial" w:cs="Arial"/>
          <w:sz w:val="20"/>
          <w:szCs w:val="20"/>
          <w:lang w:eastAsia="en-US"/>
        </w:rPr>
        <w:t xml:space="preserve">“). Přesné umístění Prostorů je uvedeno na situačním plánu, který je součástí této smlouvy, jako její </w:t>
      </w:r>
      <w:r w:rsidRPr="0094443B">
        <w:rPr>
          <w:rFonts w:ascii="Arial" w:eastAsia="Calibri" w:hAnsi="Arial" w:cs="Arial"/>
          <w:sz w:val="20"/>
          <w:szCs w:val="20"/>
          <w:u w:val="single"/>
          <w:lang w:eastAsia="en-US"/>
        </w:rPr>
        <w:t xml:space="preserve">Příloha </w:t>
      </w:r>
      <w:proofErr w:type="gramStart"/>
      <w:r w:rsidRPr="0094443B">
        <w:rPr>
          <w:rFonts w:ascii="Arial" w:eastAsia="Calibri" w:hAnsi="Arial" w:cs="Arial"/>
          <w:sz w:val="20"/>
          <w:szCs w:val="20"/>
          <w:u w:val="single"/>
          <w:lang w:eastAsia="en-US"/>
        </w:rPr>
        <w:t>č.1.</w:t>
      </w:r>
      <w:proofErr w:type="gramEnd"/>
    </w:p>
    <w:p w14:paraId="1E6D31D6" w14:textId="77777777" w:rsidR="002420F5" w:rsidRPr="0094443B" w:rsidRDefault="002420F5" w:rsidP="002420F5">
      <w:pPr>
        <w:jc w:val="both"/>
        <w:rPr>
          <w:rFonts w:ascii="Arial" w:eastAsia="Calibri" w:hAnsi="Arial" w:cs="Arial"/>
          <w:sz w:val="20"/>
          <w:szCs w:val="20"/>
          <w:lang w:eastAsia="en-US"/>
        </w:rPr>
      </w:pPr>
    </w:p>
    <w:p w14:paraId="5E1DA626"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Nájemce podpisem této smlouvy prohlašuje, že Prostory obsahují vše, co je zapotřebí k řádnému užívání Prostor dle této smlouvy.</w:t>
      </w:r>
    </w:p>
    <w:p w14:paraId="327BDD9E" w14:textId="77777777" w:rsidR="002420F5" w:rsidRPr="0094443B" w:rsidRDefault="002420F5" w:rsidP="002420F5">
      <w:pPr>
        <w:jc w:val="both"/>
        <w:rPr>
          <w:rFonts w:ascii="Arial" w:eastAsia="Calibri" w:hAnsi="Arial" w:cs="Arial"/>
          <w:sz w:val="20"/>
          <w:szCs w:val="20"/>
          <w:lang w:eastAsia="en-US"/>
        </w:rPr>
      </w:pPr>
    </w:p>
    <w:p w14:paraId="58702CA1" w14:textId="0B6D0834" w:rsidR="002420F5" w:rsidRPr="0094443B" w:rsidRDefault="002420F5" w:rsidP="00AD7E0E">
      <w:pPr>
        <w:jc w:val="both"/>
        <w:rPr>
          <w:rFonts w:ascii="Arial" w:hAnsi="Arial" w:cs="Arial"/>
          <w:b/>
          <w:sz w:val="20"/>
          <w:szCs w:val="20"/>
        </w:rPr>
      </w:pPr>
      <w:r w:rsidRPr="0094443B">
        <w:rPr>
          <w:rFonts w:ascii="Arial" w:eastAsia="Calibri" w:hAnsi="Arial" w:cs="Arial"/>
          <w:sz w:val="20"/>
          <w:szCs w:val="20"/>
          <w:lang w:eastAsia="en-US"/>
        </w:rPr>
        <w:lastRenderedPageBreak/>
        <w:t xml:space="preserve">Cílem této smlouvy je zřízení dočasného užívacího práva nájemce k uvedeným Prostorům za účelem </w:t>
      </w:r>
      <w:r w:rsidR="00AD7E0E">
        <w:rPr>
          <w:rFonts w:ascii="Arial" w:eastAsia="Calibri" w:hAnsi="Arial" w:cs="Arial"/>
          <w:sz w:val="20"/>
          <w:szCs w:val="20"/>
          <w:lang w:eastAsia="en-US"/>
        </w:rPr>
        <w:t>provozování poradenské a vzdělávací činnosti dle Živnostenského oprávnění ŽO/768/2012/</w:t>
      </w:r>
      <w:proofErr w:type="spellStart"/>
      <w:r w:rsidR="00AD7E0E">
        <w:rPr>
          <w:rFonts w:ascii="Arial" w:eastAsia="Calibri" w:hAnsi="Arial" w:cs="Arial"/>
          <w:sz w:val="20"/>
          <w:szCs w:val="20"/>
          <w:lang w:eastAsia="en-US"/>
        </w:rPr>
        <w:t>Bu</w:t>
      </w:r>
      <w:proofErr w:type="spellEnd"/>
      <w:r w:rsidR="00AD7E0E">
        <w:rPr>
          <w:rFonts w:ascii="Arial" w:eastAsia="Calibri" w:hAnsi="Arial" w:cs="Arial"/>
          <w:sz w:val="20"/>
          <w:szCs w:val="20"/>
          <w:lang w:eastAsia="en-US"/>
        </w:rPr>
        <w:t xml:space="preserve">/3, vydaného dne </w:t>
      </w:r>
      <w:proofErr w:type="gramStart"/>
      <w:r w:rsidR="00AD7E0E">
        <w:rPr>
          <w:rFonts w:ascii="Arial" w:eastAsia="Calibri" w:hAnsi="Arial" w:cs="Arial"/>
          <w:sz w:val="20"/>
          <w:szCs w:val="20"/>
          <w:lang w:eastAsia="en-US"/>
        </w:rPr>
        <w:t>23.1.2012</w:t>
      </w:r>
      <w:proofErr w:type="gramEnd"/>
      <w:r w:rsidR="00AD7E0E">
        <w:rPr>
          <w:rFonts w:ascii="Arial" w:eastAsia="Calibri" w:hAnsi="Arial" w:cs="Arial"/>
          <w:sz w:val="20"/>
          <w:szCs w:val="20"/>
          <w:lang w:eastAsia="en-US"/>
        </w:rPr>
        <w:t xml:space="preserve"> v Ústí nad Labem. V případě zajišťování jiných akcí a činností musí být vyžádán souhlas pronajímatele.</w:t>
      </w:r>
    </w:p>
    <w:p w14:paraId="086A5668" w14:textId="77777777" w:rsidR="005D25DE" w:rsidRDefault="005D25DE" w:rsidP="002420F5">
      <w:pPr>
        <w:jc w:val="both"/>
        <w:rPr>
          <w:rFonts w:ascii="Arial" w:eastAsia="Calibri" w:hAnsi="Arial" w:cs="Arial"/>
          <w:sz w:val="20"/>
          <w:szCs w:val="20"/>
          <w:lang w:eastAsia="en-US"/>
        </w:rPr>
      </w:pPr>
    </w:p>
    <w:p w14:paraId="728198A3" w14:textId="77777777" w:rsidR="005D25DE" w:rsidRDefault="005D25DE" w:rsidP="002420F5">
      <w:pPr>
        <w:jc w:val="both"/>
        <w:rPr>
          <w:rFonts w:ascii="Arial" w:eastAsia="Calibri" w:hAnsi="Arial" w:cs="Arial"/>
          <w:sz w:val="20"/>
          <w:szCs w:val="20"/>
          <w:lang w:eastAsia="en-US"/>
        </w:rPr>
      </w:pPr>
    </w:p>
    <w:p w14:paraId="3A8B855E" w14:textId="77777777" w:rsidR="00EA0993"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Nájemce je oprávněn shora uvedené Prostory užívat pouze k </w:t>
      </w:r>
      <w:r w:rsidR="00EA0993">
        <w:rPr>
          <w:rFonts w:ascii="Arial" w:eastAsia="Calibri" w:hAnsi="Arial" w:cs="Arial"/>
          <w:sz w:val="20"/>
          <w:szCs w:val="20"/>
          <w:lang w:eastAsia="en-US"/>
        </w:rPr>
        <w:t xml:space="preserve">provozování poradenské a vzdělávací </w:t>
      </w:r>
      <w:proofErr w:type="gramStart"/>
      <w:r w:rsidR="00EA0993">
        <w:rPr>
          <w:rFonts w:ascii="Arial" w:eastAsia="Calibri" w:hAnsi="Arial" w:cs="Arial"/>
          <w:sz w:val="20"/>
          <w:szCs w:val="20"/>
          <w:lang w:eastAsia="en-US"/>
        </w:rPr>
        <w:t>činnosti .</w:t>
      </w:r>
      <w:proofErr w:type="gramEnd"/>
      <w:r w:rsidR="00EA0993">
        <w:rPr>
          <w:rFonts w:ascii="Arial" w:eastAsia="Calibri" w:hAnsi="Arial" w:cs="Arial"/>
          <w:sz w:val="20"/>
          <w:szCs w:val="20"/>
          <w:lang w:eastAsia="en-US"/>
        </w:rPr>
        <w:t xml:space="preserve"> </w:t>
      </w:r>
    </w:p>
    <w:p w14:paraId="5E2B78CC" w14:textId="6F56C7A2"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Nájemce se seznámil se stavem Prostorů, prohlašuje, že Prostory splňují veškeré podmínky vyžadované právními, hygienickými, požárními či jinými předpisy k </w:t>
      </w:r>
      <w:r w:rsidR="00EA0993">
        <w:rPr>
          <w:rFonts w:ascii="Arial" w:eastAsia="Calibri" w:hAnsi="Arial" w:cs="Arial"/>
          <w:sz w:val="20"/>
          <w:szCs w:val="20"/>
          <w:lang w:eastAsia="en-US"/>
        </w:rPr>
        <w:t>provozování poradenské a vzdělávací činnosti</w:t>
      </w:r>
    </w:p>
    <w:p w14:paraId="44C6218C" w14:textId="77777777" w:rsidR="002420F5" w:rsidRPr="0094443B" w:rsidRDefault="002420F5" w:rsidP="002420F5">
      <w:pPr>
        <w:jc w:val="both"/>
        <w:rPr>
          <w:rFonts w:ascii="Arial" w:eastAsia="Calibri" w:hAnsi="Arial" w:cs="Arial"/>
          <w:sz w:val="20"/>
          <w:szCs w:val="20"/>
          <w:lang w:eastAsia="en-US"/>
        </w:rPr>
      </w:pPr>
    </w:p>
    <w:p w14:paraId="0001BFDF" w14:textId="58F431D4"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Prostory jsou vybaveny veškerým potřebným zařízením k </w:t>
      </w:r>
      <w:r w:rsidR="00EA0993">
        <w:rPr>
          <w:rFonts w:ascii="Arial" w:eastAsia="Calibri" w:hAnsi="Arial" w:cs="Arial"/>
          <w:sz w:val="20"/>
          <w:szCs w:val="20"/>
          <w:lang w:eastAsia="en-US"/>
        </w:rPr>
        <w:t>provozování poradenské a vzdělávací činnosti.</w:t>
      </w:r>
    </w:p>
    <w:p w14:paraId="5E2A707A" w14:textId="77777777" w:rsidR="002420F5" w:rsidRPr="0094443B" w:rsidRDefault="002420F5" w:rsidP="002420F5">
      <w:pPr>
        <w:jc w:val="both"/>
        <w:rPr>
          <w:rFonts w:ascii="Arial" w:eastAsia="Calibri" w:hAnsi="Arial" w:cs="Arial"/>
          <w:sz w:val="20"/>
          <w:szCs w:val="20"/>
          <w:lang w:eastAsia="en-US"/>
        </w:rPr>
      </w:pPr>
    </w:p>
    <w:p w14:paraId="3E7B0436"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Nájemce se zavazuje užívat tyto prostory v souladu s touto smlouvou a platit pronajímateli za jejich užívání nájemné a úhradu za služby spojené s užíváním Prostorů, a to ve výši a za podmínek stanovených touto smlouvou níže.</w:t>
      </w:r>
    </w:p>
    <w:p w14:paraId="105D733F" w14:textId="77777777" w:rsidR="002420F5" w:rsidRPr="0094443B" w:rsidRDefault="002420F5" w:rsidP="002420F5">
      <w:pPr>
        <w:jc w:val="both"/>
        <w:rPr>
          <w:rFonts w:ascii="Arial" w:eastAsia="Calibri" w:hAnsi="Arial" w:cs="Arial"/>
          <w:sz w:val="20"/>
          <w:szCs w:val="20"/>
          <w:lang w:eastAsia="en-US"/>
        </w:rPr>
      </w:pPr>
    </w:p>
    <w:p w14:paraId="6C1AF361" w14:textId="77777777" w:rsidR="002420F5" w:rsidRPr="0094443B" w:rsidRDefault="002420F5" w:rsidP="002420F5">
      <w:pPr>
        <w:jc w:val="both"/>
        <w:rPr>
          <w:rFonts w:ascii="Arial" w:eastAsia="Calibri" w:hAnsi="Arial" w:cs="Arial"/>
          <w:sz w:val="20"/>
          <w:szCs w:val="20"/>
          <w:lang w:eastAsia="en-US"/>
        </w:rPr>
      </w:pPr>
    </w:p>
    <w:p w14:paraId="60F7B29E"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III.</w:t>
      </w:r>
    </w:p>
    <w:p w14:paraId="198C4446"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Doba trvání</w:t>
      </w:r>
    </w:p>
    <w:p w14:paraId="3CA14EFF" w14:textId="4656B5EA" w:rsidR="002420F5" w:rsidRPr="0094443B" w:rsidRDefault="002420F5" w:rsidP="00EA0993">
      <w:pPr>
        <w:shd w:val="clear" w:color="auto" w:fill="FFFFFF" w:themeFill="background1"/>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Nájem se touto smlouvou uzavírá na dobu </w:t>
      </w:r>
      <w:r w:rsidR="00EA0993" w:rsidRPr="00EA0993">
        <w:rPr>
          <w:rFonts w:ascii="Arial" w:eastAsia="Calibri" w:hAnsi="Arial" w:cs="Arial"/>
          <w:sz w:val="20"/>
          <w:szCs w:val="20"/>
          <w:lang w:eastAsia="en-US"/>
        </w:rPr>
        <w:t>neurčitou</w:t>
      </w:r>
      <w:r w:rsidR="00EA0993">
        <w:rPr>
          <w:rFonts w:ascii="Arial" w:eastAsia="Calibri" w:hAnsi="Arial" w:cs="Arial"/>
          <w:sz w:val="20"/>
          <w:szCs w:val="20"/>
          <w:lang w:eastAsia="en-US"/>
        </w:rPr>
        <w:t xml:space="preserve"> a to od </w:t>
      </w:r>
      <w:proofErr w:type="gramStart"/>
      <w:r w:rsidR="00EA0993">
        <w:rPr>
          <w:rFonts w:ascii="Arial" w:eastAsia="Calibri" w:hAnsi="Arial" w:cs="Arial"/>
          <w:sz w:val="20"/>
          <w:szCs w:val="20"/>
          <w:lang w:eastAsia="en-US"/>
        </w:rPr>
        <w:t>1.3.2017</w:t>
      </w:r>
      <w:proofErr w:type="gramEnd"/>
      <w:r w:rsidR="00EA0993">
        <w:rPr>
          <w:rFonts w:ascii="Arial" w:eastAsia="Calibri" w:hAnsi="Arial" w:cs="Arial"/>
          <w:sz w:val="20"/>
          <w:szCs w:val="20"/>
          <w:lang w:eastAsia="en-US"/>
        </w:rPr>
        <w:t>.</w:t>
      </w:r>
    </w:p>
    <w:p w14:paraId="13606D4C" w14:textId="77777777" w:rsidR="002420F5" w:rsidRPr="0094443B" w:rsidRDefault="002420F5" w:rsidP="002420F5">
      <w:pPr>
        <w:rPr>
          <w:rFonts w:ascii="Arial" w:eastAsia="Calibri" w:hAnsi="Arial" w:cs="Arial"/>
          <w:sz w:val="20"/>
          <w:szCs w:val="20"/>
          <w:lang w:eastAsia="en-US"/>
        </w:rPr>
      </w:pPr>
    </w:p>
    <w:p w14:paraId="754DBC38" w14:textId="77777777" w:rsidR="002420F5" w:rsidRPr="0094443B" w:rsidRDefault="002420F5" w:rsidP="002420F5">
      <w:pPr>
        <w:rPr>
          <w:rFonts w:ascii="Arial" w:eastAsia="Calibri" w:hAnsi="Arial" w:cs="Arial"/>
          <w:sz w:val="20"/>
          <w:szCs w:val="20"/>
          <w:lang w:eastAsia="en-US"/>
        </w:rPr>
      </w:pPr>
    </w:p>
    <w:p w14:paraId="423AB8B7"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IV.</w:t>
      </w:r>
    </w:p>
    <w:p w14:paraId="61CD0E6F"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Práva a povinnosti smluvních stran</w:t>
      </w:r>
    </w:p>
    <w:p w14:paraId="7622346F"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Pronajímatel se zavazuje: </w:t>
      </w:r>
    </w:p>
    <w:p w14:paraId="19427838" w14:textId="77777777" w:rsidR="002420F5" w:rsidRPr="0094443B" w:rsidRDefault="002420F5" w:rsidP="002420F5">
      <w:pPr>
        <w:ind w:left="851" w:hanging="284"/>
        <w:rPr>
          <w:rFonts w:ascii="Arial" w:eastAsia="Calibri" w:hAnsi="Arial" w:cs="Arial"/>
          <w:sz w:val="20"/>
          <w:szCs w:val="20"/>
          <w:lang w:eastAsia="en-US"/>
        </w:rPr>
      </w:pPr>
      <w:r w:rsidRPr="0094443B">
        <w:rPr>
          <w:rFonts w:ascii="Arial" w:eastAsia="Calibri" w:hAnsi="Arial" w:cs="Arial"/>
          <w:sz w:val="20"/>
          <w:szCs w:val="20"/>
          <w:lang w:eastAsia="en-US"/>
        </w:rPr>
        <w:t xml:space="preserve">a) přenechat Prostory nájemci tak, aby je mohl užívat k ujednanému nebo obvyklému účelu, </w:t>
      </w:r>
    </w:p>
    <w:p w14:paraId="260AB36B" w14:textId="77777777" w:rsidR="002420F5" w:rsidRPr="0094443B" w:rsidRDefault="002420F5" w:rsidP="002420F5">
      <w:pPr>
        <w:ind w:left="851" w:hanging="284"/>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b) udržovat Prostory v takovém stavu, aby mohly sloužit tomu užívání, pro které byly pronajaty, </w:t>
      </w:r>
    </w:p>
    <w:p w14:paraId="0391D6C2" w14:textId="77777777" w:rsidR="002420F5" w:rsidRPr="0094443B" w:rsidRDefault="002420F5" w:rsidP="002420F5">
      <w:pPr>
        <w:ind w:left="567"/>
        <w:jc w:val="both"/>
        <w:rPr>
          <w:rFonts w:ascii="Arial" w:eastAsia="Calibri" w:hAnsi="Arial" w:cs="Arial"/>
          <w:sz w:val="20"/>
          <w:szCs w:val="20"/>
          <w:lang w:eastAsia="en-US"/>
        </w:rPr>
      </w:pPr>
      <w:r w:rsidRPr="0094443B">
        <w:rPr>
          <w:rFonts w:ascii="Arial" w:eastAsia="Calibri" w:hAnsi="Arial" w:cs="Arial"/>
          <w:sz w:val="20"/>
          <w:szCs w:val="20"/>
          <w:lang w:eastAsia="en-US"/>
        </w:rPr>
        <w:t>c) zajistit nájemci nerušené užívání Prostorů po dobu nájmu definovanou v čl. III výše.</w:t>
      </w:r>
    </w:p>
    <w:p w14:paraId="0CE87D83" w14:textId="77777777" w:rsidR="002420F5" w:rsidRPr="0094443B" w:rsidRDefault="002420F5" w:rsidP="002420F5">
      <w:pPr>
        <w:jc w:val="both"/>
        <w:rPr>
          <w:rFonts w:ascii="Arial" w:eastAsia="Calibri" w:hAnsi="Arial" w:cs="Arial"/>
          <w:sz w:val="20"/>
          <w:szCs w:val="20"/>
          <w:lang w:eastAsia="en-US"/>
        </w:rPr>
      </w:pPr>
    </w:p>
    <w:p w14:paraId="4E23C46F"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Nájemce se zavazuje:</w:t>
      </w:r>
    </w:p>
    <w:p w14:paraId="4D33B8DB"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užívat Prostory v souladu s touto smlouvou a obvyklým způsobem užívání,</w:t>
      </w:r>
    </w:p>
    <w:p w14:paraId="54477DED"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platit za užívání Prostorů nájemné podle čl. V. této smlouvy a náklady spojené s obvyklým užíváním Prostor,</w:t>
      </w:r>
    </w:p>
    <w:p w14:paraId="55B6DB2B"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dodržovat bezpečnostní, protipožární, hygienické a jiné obecně závazné právní předpisy, řídit se pokyny pronajímatele. V této souvislosti nájemce prohlašuje, že jej pronajímatel se všemi citovanými předpisy detailně seznámil,</w:t>
      </w:r>
    </w:p>
    <w:p w14:paraId="6302D3F1"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nezřídit žádné třetí osobě užívací právo k Prostorům,</w:t>
      </w:r>
    </w:p>
    <w:p w14:paraId="7E899DC9"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neprovádět žádné stavební úpravy bez předchozího písemného souhlasu pronajímatele. Technické zhodnocení najatých Prostorů je možné pouze po předchozím písemném ujednání smluvních stran ve formě dodatku ke smlouvě,</w:t>
      </w:r>
    </w:p>
    <w:p w14:paraId="0077350A"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strpět kontrolu najatých Prostorů pronajímatelem,</w:t>
      </w:r>
    </w:p>
    <w:p w14:paraId="783A6E69"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nést plnou odpovědnost za způsobenou škodu v Prostorech,</w:t>
      </w:r>
    </w:p>
    <w:p w14:paraId="74AAB1AC"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při skončení nájemní smlouvy (tj. během posledního dne trvání nájmu) odevzdat Prostory řádně vyklizené pronajímateli,</w:t>
      </w:r>
    </w:p>
    <w:p w14:paraId="536EFEB5"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úklid v Prostorech zajišťuje nájemce na vlastní náklady,</w:t>
      </w:r>
    </w:p>
    <w:p w14:paraId="642E3CE5"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užívat Prostory nejpozději do </w:t>
      </w:r>
      <w:r w:rsidRPr="00DE6FFC">
        <w:rPr>
          <w:rFonts w:ascii="Arial" w:eastAsia="Calibri" w:hAnsi="Arial" w:cs="Arial"/>
          <w:sz w:val="20"/>
          <w:szCs w:val="20"/>
          <w:lang w:eastAsia="en-US"/>
        </w:rPr>
        <w:t>20</w:t>
      </w:r>
      <w:r w:rsidRPr="0094443B">
        <w:rPr>
          <w:rFonts w:ascii="Arial" w:eastAsia="Calibri" w:hAnsi="Arial" w:cs="Arial"/>
          <w:sz w:val="20"/>
          <w:szCs w:val="20"/>
          <w:lang w:eastAsia="en-US"/>
        </w:rPr>
        <w:t xml:space="preserve"> hod,</w:t>
      </w:r>
    </w:p>
    <w:p w14:paraId="5CE3008B" w14:textId="77777777" w:rsidR="002420F5" w:rsidRPr="0094443B" w:rsidRDefault="002420F5" w:rsidP="002420F5">
      <w:pPr>
        <w:numPr>
          <w:ilvl w:val="0"/>
          <w:numId w:val="1"/>
        </w:numPr>
        <w:ind w:left="714" w:hanging="357"/>
        <w:jc w:val="both"/>
        <w:rPr>
          <w:rFonts w:ascii="Arial" w:eastAsia="Calibri" w:hAnsi="Arial" w:cs="Arial"/>
          <w:sz w:val="20"/>
          <w:szCs w:val="20"/>
          <w:lang w:eastAsia="en-US"/>
        </w:rPr>
      </w:pPr>
      <w:r w:rsidRPr="0094443B">
        <w:rPr>
          <w:rFonts w:ascii="Arial" w:eastAsia="Calibri" w:hAnsi="Arial" w:cs="Arial"/>
          <w:sz w:val="20"/>
          <w:szCs w:val="20"/>
          <w:lang w:eastAsia="en-US"/>
        </w:rPr>
        <w:t>zajistit na svoje náklady vybavení interiéru Prostorů.</w:t>
      </w:r>
    </w:p>
    <w:p w14:paraId="0B98CF28" w14:textId="77777777" w:rsidR="002420F5" w:rsidRPr="0094443B" w:rsidRDefault="002420F5" w:rsidP="002420F5">
      <w:pPr>
        <w:rPr>
          <w:rFonts w:ascii="Arial" w:eastAsia="Calibri" w:hAnsi="Arial" w:cs="Arial"/>
          <w:sz w:val="20"/>
          <w:szCs w:val="20"/>
          <w:lang w:eastAsia="en-US"/>
        </w:rPr>
      </w:pPr>
    </w:p>
    <w:p w14:paraId="004FF246" w14:textId="77777777" w:rsidR="002420F5" w:rsidRDefault="002420F5" w:rsidP="002420F5">
      <w:pPr>
        <w:rPr>
          <w:rFonts w:ascii="Arial" w:eastAsia="Calibri" w:hAnsi="Arial" w:cs="Arial"/>
          <w:sz w:val="20"/>
          <w:szCs w:val="20"/>
          <w:lang w:eastAsia="en-US"/>
        </w:rPr>
      </w:pPr>
    </w:p>
    <w:p w14:paraId="764A3E7A" w14:textId="77777777" w:rsidR="005D25DE" w:rsidRDefault="005D25DE" w:rsidP="002420F5">
      <w:pPr>
        <w:rPr>
          <w:rFonts w:ascii="Arial" w:eastAsia="Calibri" w:hAnsi="Arial" w:cs="Arial"/>
          <w:sz w:val="20"/>
          <w:szCs w:val="20"/>
          <w:lang w:eastAsia="en-US"/>
        </w:rPr>
      </w:pPr>
    </w:p>
    <w:p w14:paraId="194BC921" w14:textId="77777777" w:rsidR="005D25DE" w:rsidRPr="0094443B" w:rsidRDefault="005D25DE" w:rsidP="002420F5">
      <w:pPr>
        <w:rPr>
          <w:rFonts w:ascii="Arial" w:eastAsia="Calibri" w:hAnsi="Arial" w:cs="Arial"/>
          <w:sz w:val="20"/>
          <w:szCs w:val="20"/>
          <w:lang w:eastAsia="en-US"/>
        </w:rPr>
      </w:pPr>
    </w:p>
    <w:p w14:paraId="6F4E2ADC"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V.</w:t>
      </w:r>
    </w:p>
    <w:p w14:paraId="24CF3ACD"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 xml:space="preserve">Nájemné a jeho úhrada </w:t>
      </w:r>
    </w:p>
    <w:p w14:paraId="79B1300C" w14:textId="21CCD48A" w:rsidR="002420F5" w:rsidRPr="0094443B" w:rsidRDefault="00C454B2" w:rsidP="002420F5">
      <w:pPr>
        <w:jc w:val="both"/>
        <w:rPr>
          <w:rFonts w:ascii="Arial" w:eastAsia="Calibri" w:hAnsi="Arial" w:cs="Arial"/>
          <w:sz w:val="20"/>
          <w:szCs w:val="20"/>
          <w:lang w:eastAsia="en-US"/>
        </w:rPr>
      </w:pPr>
      <w:r w:rsidRPr="00C454B2">
        <w:rPr>
          <w:rFonts w:ascii="Arial" w:eastAsia="Calibri" w:hAnsi="Arial" w:cs="Arial"/>
          <w:sz w:val="20"/>
          <w:szCs w:val="20"/>
          <w:lang w:eastAsia="en-US"/>
        </w:rPr>
        <w:t xml:space="preserve">Nájemce se zavazuje platit pronajímateli za užívání Prostorů nájemné ve výši </w:t>
      </w:r>
      <w:r w:rsidR="00A97E79">
        <w:rPr>
          <w:rFonts w:ascii="Arial" w:eastAsia="Calibri" w:hAnsi="Arial" w:cs="Arial"/>
          <w:sz w:val="20"/>
          <w:szCs w:val="20"/>
          <w:lang w:eastAsia="en-US"/>
        </w:rPr>
        <w:t>4975,-Kč</w:t>
      </w:r>
      <w:bookmarkStart w:id="0" w:name="_GoBack"/>
      <w:bookmarkEnd w:id="0"/>
      <w:r w:rsidR="00BF45CC">
        <w:rPr>
          <w:rFonts w:ascii="Arial" w:eastAsia="Calibri" w:hAnsi="Arial" w:cs="Arial"/>
          <w:sz w:val="20"/>
          <w:szCs w:val="20"/>
          <w:lang w:eastAsia="en-US"/>
        </w:rPr>
        <w:t xml:space="preserve"> </w:t>
      </w:r>
      <w:r w:rsidRPr="00C454B2">
        <w:rPr>
          <w:rFonts w:ascii="Arial" w:eastAsia="Calibri" w:hAnsi="Arial" w:cs="Arial"/>
          <w:sz w:val="20"/>
          <w:szCs w:val="20"/>
          <w:lang w:eastAsia="en-US"/>
        </w:rPr>
        <w:t xml:space="preserve"> (slovy: </w:t>
      </w:r>
      <w:proofErr w:type="spellStart"/>
      <w:r w:rsidR="00EA0993">
        <w:rPr>
          <w:rFonts w:ascii="Arial" w:eastAsia="Calibri" w:hAnsi="Arial" w:cs="Arial"/>
          <w:sz w:val="20"/>
          <w:szCs w:val="20"/>
          <w:lang w:eastAsia="en-US"/>
        </w:rPr>
        <w:t>čtyřitisícedevětsetsedmdesátpět</w:t>
      </w:r>
      <w:proofErr w:type="spellEnd"/>
      <w:r w:rsidRPr="00C454B2">
        <w:rPr>
          <w:rFonts w:ascii="Arial" w:eastAsia="Calibri" w:hAnsi="Arial" w:cs="Arial"/>
          <w:sz w:val="20"/>
          <w:szCs w:val="20"/>
          <w:lang w:eastAsia="en-US"/>
        </w:rPr>
        <w:t xml:space="preserve">) měsíčně na základě vystaveného daňového dokladu  na účet pronajímatele uvedený v daňovém dokladu se splatností k </w:t>
      </w:r>
      <w:proofErr w:type="gramStart"/>
      <w:r w:rsidR="00EA0993">
        <w:rPr>
          <w:rFonts w:ascii="Arial" w:eastAsia="Calibri" w:hAnsi="Arial" w:cs="Arial"/>
          <w:sz w:val="20"/>
          <w:szCs w:val="20"/>
          <w:lang w:eastAsia="en-US"/>
        </w:rPr>
        <w:t>15.</w:t>
      </w:r>
      <w:r w:rsidRPr="00C454B2">
        <w:rPr>
          <w:rFonts w:ascii="Arial" w:eastAsia="Calibri" w:hAnsi="Arial" w:cs="Arial"/>
          <w:sz w:val="20"/>
          <w:szCs w:val="20"/>
          <w:lang w:eastAsia="en-US"/>
        </w:rPr>
        <w:t>dni</w:t>
      </w:r>
      <w:proofErr w:type="gramEnd"/>
      <w:r w:rsidRPr="00C454B2">
        <w:rPr>
          <w:rFonts w:ascii="Arial" w:eastAsia="Calibri" w:hAnsi="Arial" w:cs="Arial"/>
          <w:sz w:val="20"/>
          <w:szCs w:val="20"/>
          <w:lang w:eastAsia="en-US"/>
        </w:rPr>
        <w:t xml:space="preserve"> v měsíci, za který se nájemné platí. Ke stejnému dni je povinen nájemce zaplatit pronajímateli rovněž úhradu za služby spojené s </w:t>
      </w:r>
      <w:r w:rsidRPr="00C454B2">
        <w:rPr>
          <w:rFonts w:ascii="Arial" w:eastAsia="Calibri" w:hAnsi="Arial" w:cs="Arial"/>
          <w:sz w:val="20"/>
          <w:szCs w:val="20"/>
          <w:lang w:eastAsia="en-US"/>
        </w:rPr>
        <w:lastRenderedPageBreak/>
        <w:t>užíváním Prostorů, jejichž výše je uvedena v této smlouvě níže rovněž na základě vystaveného daňového dokladu nebo zálohové faktury. Smluvní strany si ujednávají, že k zaplacení dojde okamžikem připsání příslušné částky na bankovní účet pronajímatele.</w:t>
      </w:r>
    </w:p>
    <w:p w14:paraId="1D8D3525" w14:textId="258C6658" w:rsidR="002420F5" w:rsidRPr="00D62C6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V případě prodlení s placením nájemného je nájemce povinen zaplatit pronajímateli smluvní pokutu ve </w:t>
      </w:r>
      <w:r w:rsidRPr="00D62C6B">
        <w:rPr>
          <w:rFonts w:ascii="Arial" w:eastAsia="Calibri" w:hAnsi="Arial" w:cs="Arial"/>
          <w:sz w:val="20"/>
          <w:szCs w:val="20"/>
          <w:lang w:eastAsia="en-US"/>
        </w:rPr>
        <w:t xml:space="preserve">výši </w:t>
      </w:r>
      <w:r w:rsidRPr="00DE6FFC">
        <w:rPr>
          <w:rFonts w:ascii="Arial" w:eastAsia="Calibri" w:hAnsi="Arial" w:cs="Arial"/>
          <w:sz w:val="20"/>
          <w:szCs w:val="20"/>
          <w:lang w:eastAsia="en-US"/>
        </w:rPr>
        <w:t>0,</w:t>
      </w:r>
      <w:r w:rsidR="00DE6FFC">
        <w:rPr>
          <w:rFonts w:ascii="Arial" w:eastAsia="Calibri" w:hAnsi="Arial" w:cs="Arial"/>
          <w:sz w:val="20"/>
          <w:szCs w:val="20"/>
          <w:lang w:eastAsia="en-US"/>
        </w:rPr>
        <w:t>0</w:t>
      </w:r>
      <w:r w:rsidR="006B6979">
        <w:rPr>
          <w:rFonts w:ascii="Arial" w:eastAsia="Calibri" w:hAnsi="Arial" w:cs="Arial"/>
          <w:sz w:val="20"/>
          <w:szCs w:val="20"/>
          <w:lang w:eastAsia="en-US"/>
        </w:rPr>
        <w:t>2</w:t>
      </w:r>
      <w:r w:rsidRPr="00DE6FFC">
        <w:rPr>
          <w:rFonts w:ascii="Arial" w:eastAsia="Calibri" w:hAnsi="Arial" w:cs="Arial"/>
          <w:sz w:val="20"/>
          <w:szCs w:val="20"/>
          <w:lang w:eastAsia="en-US"/>
        </w:rPr>
        <w:t xml:space="preserve"> %</w:t>
      </w:r>
      <w:r w:rsidRPr="00D62C6B">
        <w:rPr>
          <w:rFonts w:ascii="Arial" w:eastAsia="Calibri" w:hAnsi="Arial" w:cs="Arial"/>
          <w:sz w:val="20"/>
          <w:szCs w:val="20"/>
          <w:lang w:eastAsia="en-US"/>
        </w:rPr>
        <w:t xml:space="preserve"> z dlužné částky za každý, byť jen započatý, den prodlení.</w:t>
      </w:r>
    </w:p>
    <w:p w14:paraId="4D3C9ECA" w14:textId="77777777" w:rsidR="002420F5" w:rsidRPr="00D62C6B" w:rsidRDefault="002420F5" w:rsidP="002420F5">
      <w:pPr>
        <w:jc w:val="both"/>
        <w:rPr>
          <w:rFonts w:ascii="Arial" w:eastAsia="Calibri" w:hAnsi="Arial" w:cs="Arial"/>
          <w:sz w:val="20"/>
          <w:szCs w:val="20"/>
          <w:lang w:eastAsia="en-US"/>
        </w:rPr>
      </w:pPr>
    </w:p>
    <w:p w14:paraId="43394BB3" w14:textId="77777777" w:rsidR="00171EBF" w:rsidRDefault="00171EBF" w:rsidP="00171EBF">
      <w:pPr>
        <w:jc w:val="both"/>
        <w:rPr>
          <w:rFonts w:ascii="Arial" w:eastAsia="Calibri" w:hAnsi="Arial" w:cs="Arial"/>
          <w:sz w:val="20"/>
          <w:szCs w:val="20"/>
          <w:lang w:eastAsia="en-US"/>
        </w:rPr>
      </w:pPr>
      <w:r w:rsidRPr="00DE6FFC">
        <w:rPr>
          <w:rFonts w:ascii="Arial" w:eastAsia="Calibri" w:hAnsi="Arial" w:cs="Arial"/>
          <w:sz w:val="20"/>
          <w:szCs w:val="20"/>
          <w:lang w:eastAsia="en-US"/>
        </w:rPr>
        <w:t xml:space="preserve">Smluvní strany se dohodly, že pronajímatel má právo cenu představující nájemné navýšit v následujícím kalendářním roce a to vždy o míru inflace </w:t>
      </w:r>
      <w:r w:rsidRPr="00DE6FFC">
        <w:rPr>
          <w:rFonts w:ascii="Arial" w:hAnsi="Arial" w:cs="Arial"/>
          <w:bCs/>
          <w:sz w:val="20"/>
          <w:szCs w:val="20"/>
        </w:rPr>
        <w:t>vyjádřenou přírůstkem průměrného ročního indexu spotřebitelských cen (CPI) za předcházející kalendářní rok dle statistiky vydané Českým statistickým úřadem</w:t>
      </w:r>
      <w:r w:rsidRPr="00DE6FFC">
        <w:rPr>
          <w:rFonts w:ascii="Arial" w:eastAsia="Calibri" w:hAnsi="Arial" w:cs="Arial"/>
          <w:sz w:val="20"/>
          <w:szCs w:val="20"/>
          <w:lang w:eastAsia="en-US"/>
        </w:rPr>
        <w:t xml:space="preserve">. Oznámení o změně cen zašle pronajímatel nájemci vždy do </w:t>
      </w:r>
      <w:proofErr w:type="gramStart"/>
      <w:r w:rsidRPr="00DE6FFC">
        <w:rPr>
          <w:rFonts w:ascii="Arial" w:eastAsia="Calibri" w:hAnsi="Arial" w:cs="Arial"/>
          <w:sz w:val="20"/>
          <w:szCs w:val="20"/>
          <w:lang w:eastAsia="en-US"/>
        </w:rPr>
        <w:t>31.1. příslušného</w:t>
      </w:r>
      <w:proofErr w:type="gramEnd"/>
      <w:r w:rsidRPr="00DE6FFC">
        <w:rPr>
          <w:rFonts w:ascii="Arial" w:eastAsia="Calibri" w:hAnsi="Arial" w:cs="Arial"/>
          <w:sz w:val="20"/>
          <w:szCs w:val="20"/>
          <w:lang w:eastAsia="en-US"/>
        </w:rPr>
        <w:t xml:space="preserve"> kalendářního roku.</w:t>
      </w:r>
      <w:r w:rsidRPr="00D62C6B">
        <w:rPr>
          <w:rFonts w:ascii="Arial" w:eastAsia="Calibri" w:hAnsi="Arial" w:cs="Arial"/>
          <w:sz w:val="20"/>
          <w:szCs w:val="20"/>
          <w:lang w:eastAsia="en-US"/>
        </w:rPr>
        <w:t xml:space="preserve"> </w:t>
      </w:r>
    </w:p>
    <w:p w14:paraId="3D92DF73" w14:textId="77777777" w:rsidR="009B2CBB" w:rsidRPr="00D62C6B" w:rsidRDefault="009B2CBB" w:rsidP="00171EBF">
      <w:pPr>
        <w:jc w:val="both"/>
        <w:rPr>
          <w:rFonts w:ascii="Arial" w:eastAsia="Calibri" w:hAnsi="Arial" w:cs="Arial"/>
          <w:sz w:val="20"/>
          <w:szCs w:val="20"/>
          <w:lang w:eastAsia="en-US"/>
        </w:rPr>
      </w:pPr>
    </w:p>
    <w:p w14:paraId="64EFA8E9" w14:textId="77777777" w:rsidR="009B2CBB" w:rsidRDefault="009B2CBB" w:rsidP="009B2CBB">
      <w:pPr>
        <w:jc w:val="both"/>
        <w:rPr>
          <w:rFonts w:ascii="Arial" w:eastAsia="Calibri" w:hAnsi="Arial" w:cs="Arial"/>
          <w:sz w:val="20"/>
          <w:szCs w:val="20"/>
          <w:lang w:eastAsia="en-US"/>
        </w:rPr>
      </w:pPr>
      <w:r>
        <w:rPr>
          <w:rFonts w:ascii="Arial" w:eastAsia="Calibri" w:hAnsi="Arial" w:cs="Arial"/>
          <w:sz w:val="20"/>
          <w:szCs w:val="20"/>
          <w:lang w:eastAsia="en-US"/>
        </w:rPr>
        <w:t>Měsíční paušální úhrada za služby spojené s užíváním Prostorů činí:</w:t>
      </w:r>
    </w:p>
    <w:p w14:paraId="592FE4C2" w14:textId="32AF093E" w:rsidR="009B2CBB" w:rsidRDefault="009B2CBB" w:rsidP="009B2CBB">
      <w:pPr>
        <w:jc w:val="both"/>
        <w:rPr>
          <w:rFonts w:ascii="Arial" w:eastAsia="Calibri" w:hAnsi="Arial" w:cs="Arial"/>
          <w:sz w:val="20"/>
          <w:szCs w:val="20"/>
          <w:lang w:eastAsia="en-US"/>
        </w:rPr>
      </w:pPr>
      <w:r>
        <w:rPr>
          <w:rFonts w:ascii="Arial" w:eastAsia="Calibri" w:hAnsi="Arial" w:cs="Arial"/>
          <w:sz w:val="20"/>
          <w:szCs w:val="20"/>
          <w:lang w:eastAsia="en-US"/>
        </w:rPr>
        <w:t>vodné ……………</w:t>
      </w:r>
      <w:proofErr w:type="gramStart"/>
      <w:r>
        <w:rPr>
          <w:rFonts w:ascii="Arial" w:eastAsia="Calibri" w:hAnsi="Arial" w:cs="Arial"/>
          <w:sz w:val="20"/>
          <w:szCs w:val="20"/>
          <w:lang w:eastAsia="en-US"/>
        </w:rPr>
        <w:t>….91,</w:t>
      </w:r>
      <w:proofErr w:type="gramEnd"/>
      <w:r>
        <w:rPr>
          <w:rFonts w:ascii="Arial" w:eastAsia="Calibri" w:hAnsi="Arial" w:cs="Arial"/>
          <w:sz w:val="20"/>
          <w:szCs w:val="20"/>
          <w:lang w:eastAsia="en-US"/>
        </w:rPr>
        <w:t>- Kč vč. DPH</w:t>
      </w:r>
    </w:p>
    <w:p w14:paraId="1D67D8D2" w14:textId="78BEB8E0" w:rsidR="009B2CBB" w:rsidRDefault="009B2CBB" w:rsidP="009B2CBB">
      <w:pPr>
        <w:jc w:val="both"/>
        <w:rPr>
          <w:rFonts w:ascii="Arial" w:eastAsia="Calibri" w:hAnsi="Arial" w:cs="Arial"/>
          <w:sz w:val="20"/>
          <w:szCs w:val="20"/>
          <w:lang w:eastAsia="en-US"/>
        </w:rPr>
      </w:pPr>
      <w:r>
        <w:rPr>
          <w:rFonts w:ascii="Arial" w:eastAsia="Calibri" w:hAnsi="Arial" w:cs="Arial"/>
          <w:sz w:val="20"/>
          <w:szCs w:val="20"/>
          <w:lang w:eastAsia="en-US"/>
        </w:rPr>
        <w:t>stočné ………………89,- Kč vč. DPH</w:t>
      </w:r>
    </w:p>
    <w:p w14:paraId="33F5AACF" w14:textId="7C089B89" w:rsidR="009B2CBB" w:rsidRDefault="009B2CBB" w:rsidP="009B2CBB">
      <w:pPr>
        <w:jc w:val="both"/>
        <w:rPr>
          <w:rFonts w:ascii="Arial" w:eastAsia="Calibri" w:hAnsi="Arial" w:cs="Arial"/>
          <w:b/>
          <w:sz w:val="20"/>
          <w:szCs w:val="20"/>
          <w:lang w:eastAsia="en-US"/>
        </w:rPr>
      </w:pPr>
      <w:r>
        <w:rPr>
          <w:rFonts w:ascii="Arial" w:eastAsia="Calibri" w:hAnsi="Arial" w:cs="Arial"/>
          <w:b/>
          <w:sz w:val="20"/>
          <w:szCs w:val="20"/>
          <w:lang w:eastAsia="en-US"/>
        </w:rPr>
        <w:t>Celkem……………180,- Kč vč. DPH</w:t>
      </w:r>
    </w:p>
    <w:p w14:paraId="72A69BB7" w14:textId="77777777" w:rsidR="009B2CBB" w:rsidRDefault="009B2CBB" w:rsidP="009B2CBB">
      <w:pPr>
        <w:jc w:val="both"/>
        <w:rPr>
          <w:rFonts w:ascii="Arial" w:hAnsi="Arial" w:cs="Arial"/>
          <w:sz w:val="20"/>
          <w:szCs w:val="20"/>
        </w:rPr>
      </w:pPr>
    </w:p>
    <w:p w14:paraId="7CB0B77C" w14:textId="77777777" w:rsidR="009B2CBB" w:rsidRDefault="009B2CBB" w:rsidP="009B2CBB">
      <w:pPr>
        <w:jc w:val="both"/>
        <w:rPr>
          <w:rFonts w:ascii="Arial" w:hAnsi="Arial" w:cs="Arial"/>
          <w:sz w:val="20"/>
          <w:szCs w:val="20"/>
        </w:rPr>
      </w:pPr>
      <w:r>
        <w:rPr>
          <w:rFonts w:ascii="Arial" w:hAnsi="Arial" w:cs="Arial"/>
          <w:sz w:val="20"/>
          <w:szCs w:val="20"/>
        </w:rPr>
        <w:t>Měsíční zálohy za služby spojené s užíváním Prostorů činí:</w:t>
      </w:r>
    </w:p>
    <w:p w14:paraId="227C0191" w14:textId="537BE717" w:rsidR="009B2CBB" w:rsidRDefault="009B2CBB" w:rsidP="009B2CBB">
      <w:pPr>
        <w:jc w:val="both"/>
        <w:rPr>
          <w:rFonts w:ascii="Arial" w:hAnsi="Arial" w:cs="Arial"/>
          <w:sz w:val="20"/>
          <w:szCs w:val="20"/>
        </w:rPr>
      </w:pPr>
      <w:proofErr w:type="spellStart"/>
      <w:proofErr w:type="gramStart"/>
      <w:r>
        <w:rPr>
          <w:rFonts w:ascii="Arial" w:hAnsi="Arial" w:cs="Arial"/>
          <w:sz w:val="20"/>
          <w:szCs w:val="20"/>
        </w:rPr>
        <w:t>El</w:t>
      </w:r>
      <w:proofErr w:type="gramEnd"/>
      <w:r>
        <w:rPr>
          <w:rFonts w:ascii="Arial" w:hAnsi="Arial" w:cs="Arial"/>
          <w:sz w:val="20"/>
          <w:szCs w:val="20"/>
        </w:rPr>
        <w:t>.</w:t>
      </w:r>
      <w:proofErr w:type="gramStart"/>
      <w:r>
        <w:rPr>
          <w:rFonts w:ascii="Arial" w:hAnsi="Arial" w:cs="Arial"/>
          <w:sz w:val="20"/>
          <w:szCs w:val="20"/>
        </w:rPr>
        <w:t>energie</w:t>
      </w:r>
      <w:proofErr w:type="spellEnd"/>
      <w:proofErr w:type="gramEnd"/>
      <w:r>
        <w:rPr>
          <w:rFonts w:ascii="Arial" w:hAnsi="Arial" w:cs="Arial"/>
          <w:sz w:val="20"/>
          <w:szCs w:val="20"/>
        </w:rPr>
        <w:t>…………………5</w:t>
      </w:r>
      <w:r w:rsidR="00D770F6">
        <w:rPr>
          <w:rFonts w:ascii="Arial" w:hAnsi="Arial" w:cs="Arial"/>
          <w:sz w:val="20"/>
          <w:szCs w:val="20"/>
        </w:rPr>
        <w:t>20</w:t>
      </w:r>
      <w:r>
        <w:rPr>
          <w:rFonts w:ascii="Arial" w:hAnsi="Arial" w:cs="Arial"/>
          <w:sz w:val="20"/>
          <w:szCs w:val="20"/>
        </w:rPr>
        <w:t>,- Kč vč. DPH</w:t>
      </w:r>
    </w:p>
    <w:p w14:paraId="0A54D259" w14:textId="2D640B75" w:rsidR="009B2CBB" w:rsidRDefault="009B2CBB" w:rsidP="009B2CBB">
      <w:pPr>
        <w:jc w:val="both"/>
        <w:rPr>
          <w:rFonts w:ascii="Arial" w:hAnsi="Arial" w:cs="Arial"/>
          <w:sz w:val="20"/>
          <w:szCs w:val="20"/>
        </w:rPr>
      </w:pPr>
      <w:r>
        <w:rPr>
          <w:rFonts w:ascii="Arial" w:hAnsi="Arial" w:cs="Arial"/>
          <w:sz w:val="20"/>
          <w:szCs w:val="20"/>
        </w:rPr>
        <w:t>Tepelná energie……</w:t>
      </w:r>
      <w:proofErr w:type="gramStart"/>
      <w:r>
        <w:rPr>
          <w:rFonts w:ascii="Arial" w:hAnsi="Arial" w:cs="Arial"/>
          <w:sz w:val="20"/>
          <w:szCs w:val="20"/>
        </w:rPr>
        <w:t>….1 177,</w:t>
      </w:r>
      <w:proofErr w:type="gramEnd"/>
      <w:r>
        <w:rPr>
          <w:rFonts w:ascii="Arial" w:hAnsi="Arial" w:cs="Arial"/>
          <w:sz w:val="20"/>
          <w:szCs w:val="20"/>
        </w:rPr>
        <w:t>-Kč vč. DPH</w:t>
      </w:r>
    </w:p>
    <w:p w14:paraId="73165C6C" w14:textId="0C36BBF2" w:rsidR="009B2CBB" w:rsidRDefault="009B2CBB" w:rsidP="009B2CBB">
      <w:pPr>
        <w:jc w:val="both"/>
        <w:rPr>
          <w:rFonts w:ascii="Arial" w:hAnsi="Arial" w:cs="Arial"/>
          <w:sz w:val="20"/>
          <w:szCs w:val="20"/>
        </w:rPr>
      </w:pPr>
      <w:r>
        <w:rPr>
          <w:rFonts w:ascii="Arial" w:hAnsi="Arial" w:cs="Arial"/>
          <w:sz w:val="20"/>
          <w:szCs w:val="20"/>
        </w:rPr>
        <w:t>Srážkové vody…………</w:t>
      </w:r>
      <w:proofErr w:type="gramStart"/>
      <w:r>
        <w:rPr>
          <w:rFonts w:ascii="Arial" w:hAnsi="Arial" w:cs="Arial"/>
          <w:sz w:val="20"/>
          <w:szCs w:val="20"/>
        </w:rPr>
        <w:t>….89,</w:t>
      </w:r>
      <w:proofErr w:type="gramEnd"/>
      <w:r>
        <w:rPr>
          <w:rFonts w:ascii="Arial" w:hAnsi="Arial" w:cs="Arial"/>
          <w:sz w:val="20"/>
          <w:szCs w:val="20"/>
        </w:rPr>
        <w:t>-Kč vč. DPH</w:t>
      </w:r>
    </w:p>
    <w:p w14:paraId="3BE48F00" w14:textId="3C90CE84" w:rsidR="009B2CBB" w:rsidRDefault="009B2CBB" w:rsidP="009B2CBB">
      <w:pPr>
        <w:jc w:val="both"/>
        <w:rPr>
          <w:rFonts w:ascii="Arial" w:eastAsia="Calibri" w:hAnsi="Arial" w:cs="Arial"/>
          <w:b/>
          <w:sz w:val="20"/>
          <w:szCs w:val="20"/>
          <w:lang w:eastAsia="en-US"/>
        </w:rPr>
      </w:pPr>
      <w:r>
        <w:rPr>
          <w:rFonts w:ascii="Arial" w:eastAsia="Calibri" w:hAnsi="Arial" w:cs="Arial"/>
          <w:b/>
          <w:sz w:val="20"/>
          <w:szCs w:val="20"/>
          <w:lang w:eastAsia="en-US"/>
        </w:rPr>
        <w:t>Celkem…………………1 78</w:t>
      </w:r>
      <w:r w:rsidR="00D770F6">
        <w:rPr>
          <w:rFonts w:ascii="Arial" w:eastAsia="Calibri" w:hAnsi="Arial" w:cs="Arial"/>
          <w:b/>
          <w:sz w:val="20"/>
          <w:szCs w:val="20"/>
          <w:lang w:eastAsia="en-US"/>
        </w:rPr>
        <w:t>6</w:t>
      </w:r>
      <w:r>
        <w:rPr>
          <w:rFonts w:ascii="Arial" w:eastAsia="Calibri" w:hAnsi="Arial" w:cs="Arial"/>
          <w:b/>
          <w:sz w:val="20"/>
          <w:szCs w:val="20"/>
          <w:lang w:eastAsia="en-US"/>
        </w:rPr>
        <w:t>,- Kč vč. DPH</w:t>
      </w:r>
    </w:p>
    <w:p w14:paraId="4A4EBEE7" w14:textId="77777777" w:rsidR="009B2CBB" w:rsidRDefault="009B2CBB" w:rsidP="009B2CBB">
      <w:pPr>
        <w:jc w:val="both"/>
        <w:rPr>
          <w:rFonts w:ascii="Arial" w:hAnsi="Arial" w:cs="Arial"/>
          <w:sz w:val="20"/>
          <w:szCs w:val="20"/>
        </w:rPr>
      </w:pPr>
    </w:p>
    <w:p w14:paraId="49FE7DD5" w14:textId="46931C83" w:rsidR="009B2CBB" w:rsidRDefault="009B2CBB" w:rsidP="009B2CBB">
      <w:pPr>
        <w:jc w:val="both"/>
        <w:rPr>
          <w:rFonts w:ascii="Arial" w:hAnsi="Arial" w:cs="Arial"/>
          <w:sz w:val="20"/>
          <w:szCs w:val="20"/>
        </w:rPr>
      </w:pPr>
      <w:r>
        <w:rPr>
          <w:rFonts w:ascii="Arial" w:hAnsi="Arial" w:cs="Arial"/>
          <w:sz w:val="20"/>
          <w:szCs w:val="20"/>
        </w:rPr>
        <w:t xml:space="preserve">Rozhodným dnem pro vyúčtování záloh za služby spojené s užíváním Prostorů se rozumí konečný den kalendářního roku, tj. k 31. </w:t>
      </w:r>
      <w:proofErr w:type="gramStart"/>
      <w:r>
        <w:rPr>
          <w:rFonts w:ascii="Arial" w:hAnsi="Arial" w:cs="Arial"/>
          <w:sz w:val="20"/>
          <w:szCs w:val="20"/>
        </w:rPr>
        <w:t>12..</w:t>
      </w:r>
      <w:proofErr w:type="gramEnd"/>
    </w:p>
    <w:p w14:paraId="432E2D05" w14:textId="77777777" w:rsidR="009B2CBB" w:rsidRDefault="009B2CBB" w:rsidP="009B2CBB">
      <w:pPr>
        <w:jc w:val="both"/>
        <w:rPr>
          <w:rFonts w:ascii="Arial" w:hAnsi="Arial" w:cs="Arial"/>
          <w:sz w:val="20"/>
          <w:szCs w:val="20"/>
        </w:rPr>
      </w:pPr>
    </w:p>
    <w:p w14:paraId="5D81EE15" w14:textId="77777777" w:rsidR="009B2CBB" w:rsidRDefault="009B2CBB" w:rsidP="009B2CBB">
      <w:pPr>
        <w:jc w:val="both"/>
        <w:rPr>
          <w:rFonts w:ascii="Arial" w:hAnsi="Arial" w:cs="Arial"/>
          <w:sz w:val="20"/>
          <w:szCs w:val="20"/>
        </w:rPr>
      </w:pPr>
      <w:r>
        <w:rPr>
          <w:rFonts w:ascii="Arial" w:hAnsi="Arial" w:cs="Arial"/>
          <w:sz w:val="20"/>
          <w:szCs w:val="20"/>
        </w:rPr>
        <w:t>Vyúčtování uhrazených záloh a skutečné spotřeby bude prováděno daňovým dokladem.</w:t>
      </w:r>
    </w:p>
    <w:p w14:paraId="44F25E2F" w14:textId="77777777" w:rsidR="00C454B2" w:rsidRPr="00DE6FFC" w:rsidRDefault="00C454B2" w:rsidP="00C454B2">
      <w:pPr>
        <w:jc w:val="both"/>
        <w:rPr>
          <w:rFonts w:ascii="Arial" w:hAnsi="Arial" w:cs="Arial"/>
          <w:sz w:val="20"/>
          <w:szCs w:val="20"/>
        </w:rPr>
      </w:pPr>
    </w:p>
    <w:p w14:paraId="2114168F" w14:textId="77777777" w:rsidR="00C454B2" w:rsidRPr="00DE6FFC" w:rsidRDefault="00C454B2" w:rsidP="00C454B2">
      <w:pPr>
        <w:jc w:val="both"/>
        <w:rPr>
          <w:rFonts w:ascii="Arial" w:hAnsi="Arial" w:cs="Arial"/>
          <w:sz w:val="20"/>
          <w:szCs w:val="20"/>
        </w:rPr>
      </w:pPr>
      <w:r w:rsidRPr="00DE6FFC">
        <w:rPr>
          <w:rFonts w:ascii="Arial" w:hAnsi="Arial" w:cs="Arial"/>
          <w:sz w:val="20"/>
          <w:szCs w:val="20"/>
        </w:rPr>
        <w:t>Případný nedoplatek vyúčtovaných záloh za služby je splatný do 14. dnů po vystavení daňového dokladu.</w:t>
      </w:r>
    </w:p>
    <w:p w14:paraId="0819F157" w14:textId="77777777" w:rsidR="00171EBF" w:rsidRPr="00DE6FFC" w:rsidRDefault="00171EBF" w:rsidP="008A5724">
      <w:pPr>
        <w:jc w:val="both"/>
        <w:rPr>
          <w:rFonts w:ascii="Arial" w:hAnsi="Arial" w:cs="Arial"/>
          <w:sz w:val="20"/>
          <w:szCs w:val="20"/>
        </w:rPr>
      </w:pPr>
    </w:p>
    <w:p w14:paraId="664C4BE1" w14:textId="5F41D319" w:rsidR="00171EBF" w:rsidRPr="00D62C6B" w:rsidRDefault="00171EBF" w:rsidP="008A5724">
      <w:pPr>
        <w:jc w:val="both"/>
        <w:rPr>
          <w:rFonts w:ascii="Arial" w:hAnsi="Arial" w:cs="Arial"/>
          <w:sz w:val="20"/>
          <w:szCs w:val="20"/>
        </w:rPr>
      </w:pPr>
      <w:r w:rsidRPr="00DE6FFC">
        <w:rPr>
          <w:rFonts w:ascii="Arial" w:hAnsi="Arial" w:cs="Arial"/>
          <w:sz w:val="20"/>
          <w:szCs w:val="20"/>
        </w:rPr>
        <w:t xml:space="preserve">Nájemce výslovně prohlašuje, že souhlasí s tím, že Pronajímatel je oprávněn stanovit Nájemci jednostranným oznámením vždy k </w:t>
      </w:r>
      <w:proofErr w:type="gramStart"/>
      <w:r w:rsidRPr="00DE6FFC">
        <w:rPr>
          <w:rFonts w:ascii="Arial" w:hAnsi="Arial" w:cs="Arial"/>
          <w:sz w:val="20"/>
          <w:szCs w:val="20"/>
        </w:rPr>
        <w:t>31.1</w:t>
      </w:r>
      <w:proofErr w:type="gramEnd"/>
      <w:r w:rsidRPr="00DE6FFC">
        <w:rPr>
          <w:rFonts w:ascii="Arial" w:hAnsi="Arial" w:cs="Arial"/>
          <w:sz w:val="20"/>
          <w:szCs w:val="20"/>
        </w:rPr>
        <w:t>.</w:t>
      </w:r>
      <w:proofErr w:type="gramStart"/>
      <w:r w:rsidRPr="00DE6FFC">
        <w:rPr>
          <w:rFonts w:ascii="Arial" w:hAnsi="Arial" w:cs="Arial"/>
          <w:sz w:val="20"/>
          <w:szCs w:val="20"/>
        </w:rPr>
        <w:t>následujícího</w:t>
      </w:r>
      <w:proofErr w:type="gramEnd"/>
      <w:r w:rsidRPr="00DE6FFC">
        <w:rPr>
          <w:rFonts w:ascii="Arial" w:hAnsi="Arial" w:cs="Arial"/>
          <w:sz w:val="20"/>
          <w:szCs w:val="20"/>
        </w:rPr>
        <w:t xml:space="preserve"> kalendářního roku novou výši paušálních a zálohových plateb s ohledem na Nájemcem odebraná plnění a služby v minulém období či s ohledem na změny cen dodavatelů tak, aby v dalším období výše paušální a zálohové platby odpovídala očekávánému odběru a jeho ceně.</w:t>
      </w:r>
    </w:p>
    <w:p w14:paraId="7B4C4C81" w14:textId="77777777" w:rsidR="00171EBF" w:rsidRPr="00D62C6B" w:rsidRDefault="00171EBF" w:rsidP="008A5724">
      <w:pPr>
        <w:jc w:val="both"/>
        <w:rPr>
          <w:rFonts w:ascii="Arial" w:hAnsi="Arial" w:cs="Arial"/>
          <w:sz w:val="20"/>
          <w:szCs w:val="20"/>
        </w:rPr>
      </w:pPr>
    </w:p>
    <w:p w14:paraId="411A7D14" w14:textId="7459C9EB" w:rsidR="002420F5" w:rsidRPr="00D62C6B" w:rsidRDefault="008A5724" w:rsidP="008A5724">
      <w:pPr>
        <w:jc w:val="both"/>
        <w:rPr>
          <w:rFonts w:ascii="Arial" w:hAnsi="Arial" w:cs="Arial"/>
          <w:sz w:val="20"/>
          <w:szCs w:val="20"/>
        </w:rPr>
      </w:pPr>
      <w:r w:rsidRPr="00D62C6B">
        <w:rPr>
          <w:rFonts w:ascii="Arial" w:hAnsi="Arial" w:cs="Arial"/>
          <w:sz w:val="20"/>
          <w:szCs w:val="20"/>
        </w:rPr>
        <w:t xml:space="preserve">Bližší podrobnosti stanoví příloha č. </w:t>
      </w:r>
      <w:r w:rsidR="00EA0993">
        <w:rPr>
          <w:rFonts w:ascii="Arial" w:hAnsi="Arial" w:cs="Arial"/>
          <w:sz w:val="20"/>
          <w:szCs w:val="20"/>
        </w:rPr>
        <w:t>2</w:t>
      </w:r>
      <w:r w:rsidRPr="00D62C6B">
        <w:rPr>
          <w:rFonts w:ascii="Arial" w:hAnsi="Arial" w:cs="Arial"/>
          <w:sz w:val="20"/>
          <w:szCs w:val="20"/>
        </w:rPr>
        <w:t xml:space="preserve"> - Výpočtový list</w:t>
      </w:r>
    </w:p>
    <w:p w14:paraId="58BA3076" w14:textId="77777777" w:rsidR="00255F2E" w:rsidRPr="00D62C6B" w:rsidRDefault="00255F2E" w:rsidP="002420F5">
      <w:pPr>
        <w:jc w:val="both"/>
        <w:rPr>
          <w:rFonts w:ascii="Arial" w:hAnsi="Arial" w:cs="Arial"/>
          <w:sz w:val="20"/>
          <w:szCs w:val="20"/>
        </w:rPr>
      </w:pPr>
    </w:p>
    <w:p w14:paraId="303D33CB" w14:textId="0C4D9FB6" w:rsidR="002420F5" w:rsidRPr="0094443B" w:rsidRDefault="002420F5" w:rsidP="002420F5">
      <w:pPr>
        <w:jc w:val="both"/>
        <w:rPr>
          <w:rFonts w:ascii="Arial" w:hAnsi="Arial" w:cs="Arial"/>
          <w:sz w:val="20"/>
          <w:szCs w:val="20"/>
        </w:rPr>
      </w:pPr>
      <w:r w:rsidRPr="00D62C6B">
        <w:rPr>
          <w:rFonts w:ascii="Arial" w:hAnsi="Arial" w:cs="Arial"/>
          <w:sz w:val="20"/>
          <w:szCs w:val="20"/>
        </w:rPr>
        <w:t>V případě, že bude nájemce v prodlení s placením úhrad za služby a poskytování energií</w:t>
      </w:r>
      <w:r w:rsidR="005C35AD" w:rsidRPr="00D62C6B">
        <w:rPr>
          <w:rFonts w:ascii="Arial" w:hAnsi="Arial" w:cs="Arial"/>
          <w:sz w:val="20"/>
          <w:szCs w:val="20"/>
        </w:rPr>
        <w:t>, včetně formy zálohových plateb</w:t>
      </w:r>
      <w:r w:rsidRPr="00D62C6B">
        <w:rPr>
          <w:rFonts w:ascii="Arial" w:hAnsi="Arial" w:cs="Arial"/>
          <w:sz w:val="20"/>
          <w:szCs w:val="20"/>
        </w:rPr>
        <w:t xml:space="preserve">, zavazuje se zaplatit </w:t>
      </w:r>
      <w:r w:rsidR="00A463E3" w:rsidRPr="00D62C6B">
        <w:rPr>
          <w:rFonts w:ascii="Arial" w:hAnsi="Arial" w:cs="Arial"/>
          <w:sz w:val="20"/>
          <w:szCs w:val="20"/>
        </w:rPr>
        <w:t xml:space="preserve">smluvní pokutu </w:t>
      </w:r>
      <w:r w:rsidRPr="00D62C6B">
        <w:rPr>
          <w:rFonts w:ascii="Arial" w:hAnsi="Arial" w:cs="Arial"/>
          <w:sz w:val="20"/>
          <w:szCs w:val="20"/>
        </w:rPr>
        <w:t xml:space="preserve">ve výši </w:t>
      </w:r>
      <w:r w:rsidRPr="00DE6FFC">
        <w:rPr>
          <w:rFonts w:ascii="Arial" w:hAnsi="Arial" w:cs="Arial"/>
          <w:sz w:val="20"/>
          <w:szCs w:val="20"/>
        </w:rPr>
        <w:t>0,</w:t>
      </w:r>
      <w:r w:rsidR="00DE6FFC">
        <w:rPr>
          <w:rFonts w:ascii="Arial" w:hAnsi="Arial" w:cs="Arial"/>
          <w:sz w:val="20"/>
          <w:szCs w:val="20"/>
        </w:rPr>
        <w:t>0</w:t>
      </w:r>
      <w:r w:rsidR="006B6979">
        <w:rPr>
          <w:rFonts w:ascii="Arial" w:hAnsi="Arial" w:cs="Arial"/>
          <w:sz w:val="20"/>
          <w:szCs w:val="20"/>
        </w:rPr>
        <w:t>2</w:t>
      </w:r>
      <w:r w:rsidRPr="00DE6FFC">
        <w:rPr>
          <w:rFonts w:ascii="Arial" w:hAnsi="Arial" w:cs="Arial"/>
          <w:sz w:val="20"/>
          <w:szCs w:val="20"/>
        </w:rPr>
        <w:t xml:space="preserve"> %</w:t>
      </w:r>
      <w:r w:rsidRPr="00D62C6B">
        <w:rPr>
          <w:rFonts w:ascii="Arial" w:hAnsi="Arial" w:cs="Arial"/>
          <w:sz w:val="20"/>
          <w:szCs w:val="20"/>
        </w:rPr>
        <w:t xml:space="preserve"> z dlužné částky za každý, byť jen započatý, den prodlení.</w:t>
      </w:r>
    </w:p>
    <w:p w14:paraId="36F8D02F" w14:textId="77777777" w:rsidR="002420F5" w:rsidRPr="0094443B" w:rsidRDefault="002420F5" w:rsidP="002420F5">
      <w:pPr>
        <w:jc w:val="both"/>
        <w:rPr>
          <w:rFonts w:ascii="Arial" w:eastAsia="Calibri" w:hAnsi="Arial" w:cs="Arial"/>
          <w:sz w:val="20"/>
          <w:szCs w:val="20"/>
          <w:lang w:eastAsia="en-US"/>
        </w:rPr>
      </w:pPr>
    </w:p>
    <w:p w14:paraId="025761F6"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Likvidaci komunálního odpadu zajišťuje nájemce prokazatelně smlouvou o likvidaci odpadů dle obecně závazných podmínek města Ústí nad Labem. Nájemce je povinen na výzvu pronajímatele předložit smlouvu ke kontrole.</w:t>
      </w:r>
    </w:p>
    <w:p w14:paraId="6D55C766" w14:textId="77777777" w:rsidR="002420F5" w:rsidRPr="0094443B" w:rsidRDefault="002420F5" w:rsidP="002420F5">
      <w:pPr>
        <w:jc w:val="both"/>
        <w:rPr>
          <w:rFonts w:ascii="Arial" w:eastAsia="Calibri" w:hAnsi="Arial" w:cs="Arial"/>
          <w:sz w:val="20"/>
          <w:szCs w:val="20"/>
          <w:lang w:eastAsia="en-US"/>
        </w:rPr>
      </w:pPr>
    </w:p>
    <w:p w14:paraId="0ECF7445" w14:textId="77777777"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Kompletní údržbu Prostorů provádí nájemce na své vlastní náklady, a to způsobem předem písemně schváleným pronajímatelem. S ohledem na toto ustanovení se pro právní vztahy založené touto smlouvou neaplikuje ustanovení § 2208 zákona č. 89/2012 Sb., občanského zákoníku, ve znění pozdějších předpisů.</w:t>
      </w:r>
    </w:p>
    <w:p w14:paraId="47AC27F3" w14:textId="77777777" w:rsidR="002420F5" w:rsidRPr="0094443B" w:rsidRDefault="002420F5" w:rsidP="002420F5">
      <w:pPr>
        <w:jc w:val="both"/>
        <w:rPr>
          <w:rFonts w:ascii="Arial" w:eastAsia="Calibri" w:hAnsi="Arial" w:cs="Arial"/>
          <w:sz w:val="20"/>
          <w:szCs w:val="20"/>
          <w:lang w:eastAsia="en-US"/>
        </w:rPr>
      </w:pPr>
    </w:p>
    <w:p w14:paraId="3285678D" w14:textId="7444893E" w:rsidR="002420F5" w:rsidRPr="0094443B" w:rsidRDefault="002420F5" w:rsidP="002420F5">
      <w:pPr>
        <w:autoSpaceDE w:val="0"/>
        <w:autoSpaceDN w:val="0"/>
        <w:adjustRightInd w:val="0"/>
        <w:jc w:val="both"/>
        <w:rPr>
          <w:rFonts w:ascii="Arial" w:eastAsia="Calibri" w:hAnsi="Arial" w:cs="Arial"/>
          <w:sz w:val="20"/>
          <w:szCs w:val="20"/>
        </w:rPr>
      </w:pPr>
      <w:r w:rsidRPr="0094443B">
        <w:rPr>
          <w:rFonts w:ascii="Arial" w:eastAsia="Calibri" w:hAnsi="Arial" w:cs="Arial"/>
          <w:sz w:val="20"/>
          <w:szCs w:val="20"/>
        </w:rPr>
        <w:t xml:space="preserve">Nájemce je povinen mít nejpozději v den předcházející dni podpisu této smlouvy uzavřenou pojistnou smlouvu, jejímž předmětem je pojištění proti škodám způsobeným jeho činností, včetně možných škod způsobených jeho pracovníky, a to po celou dobu trvání nájemního vztahu založeného touto smlouvou, ve výši </w:t>
      </w:r>
      <w:r w:rsidRPr="001F14F9">
        <w:rPr>
          <w:rFonts w:ascii="Arial" w:eastAsia="Calibri" w:hAnsi="Arial" w:cs="Arial"/>
          <w:sz w:val="20"/>
          <w:szCs w:val="20"/>
        </w:rPr>
        <w:t xml:space="preserve">nejméně </w:t>
      </w:r>
      <w:r w:rsidR="001F14F9" w:rsidRPr="001F14F9">
        <w:rPr>
          <w:rFonts w:ascii="Arial" w:eastAsia="Calibri" w:hAnsi="Arial" w:cs="Arial"/>
          <w:b/>
          <w:bCs/>
          <w:sz w:val="20"/>
          <w:szCs w:val="20"/>
        </w:rPr>
        <w:t>100 000</w:t>
      </w:r>
      <w:r w:rsidRPr="001F14F9">
        <w:rPr>
          <w:rFonts w:ascii="Arial" w:eastAsia="Calibri" w:hAnsi="Arial" w:cs="Arial"/>
          <w:b/>
          <w:bCs/>
          <w:sz w:val="20"/>
          <w:szCs w:val="20"/>
        </w:rPr>
        <w:t>,-</w:t>
      </w:r>
      <w:r w:rsidRPr="0094443B">
        <w:rPr>
          <w:rFonts w:ascii="Arial" w:eastAsia="Calibri" w:hAnsi="Arial" w:cs="Arial"/>
          <w:b/>
          <w:bCs/>
          <w:sz w:val="20"/>
          <w:szCs w:val="20"/>
        </w:rPr>
        <w:t xml:space="preserve"> Kč</w:t>
      </w:r>
      <w:r w:rsidRPr="0094443B">
        <w:rPr>
          <w:rFonts w:ascii="Arial" w:eastAsia="Calibri" w:hAnsi="Arial" w:cs="Arial"/>
          <w:sz w:val="20"/>
          <w:szCs w:val="20"/>
        </w:rPr>
        <w:t>. Nájemce se zavazuje, že po celou dobu trvání této smlouvy bude pojištěn ve smyslu tohoto ustanovení a že nedojde ke snížení pojistné částky pod částku uvedenou v předchozí větě.</w:t>
      </w:r>
    </w:p>
    <w:p w14:paraId="42E250A2" w14:textId="77777777" w:rsidR="002420F5" w:rsidRPr="0094443B" w:rsidRDefault="002420F5" w:rsidP="002420F5">
      <w:pPr>
        <w:autoSpaceDE w:val="0"/>
        <w:autoSpaceDN w:val="0"/>
        <w:adjustRightInd w:val="0"/>
        <w:jc w:val="both"/>
        <w:rPr>
          <w:rFonts w:ascii="Arial" w:eastAsia="Calibri" w:hAnsi="Arial" w:cs="Arial"/>
          <w:sz w:val="20"/>
          <w:szCs w:val="20"/>
        </w:rPr>
      </w:pPr>
    </w:p>
    <w:p w14:paraId="7F3C2A78" w14:textId="77777777" w:rsidR="002420F5" w:rsidRPr="0094443B" w:rsidRDefault="002420F5" w:rsidP="002420F5">
      <w:pPr>
        <w:autoSpaceDE w:val="0"/>
        <w:autoSpaceDN w:val="0"/>
        <w:adjustRightInd w:val="0"/>
        <w:jc w:val="both"/>
        <w:rPr>
          <w:rFonts w:ascii="Arial" w:eastAsia="Calibri" w:hAnsi="Arial" w:cs="Arial"/>
          <w:sz w:val="20"/>
          <w:szCs w:val="20"/>
        </w:rPr>
      </w:pPr>
      <w:r w:rsidRPr="0094443B">
        <w:rPr>
          <w:rFonts w:ascii="Arial" w:eastAsia="Calibri" w:hAnsi="Arial" w:cs="Arial"/>
          <w:sz w:val="20"/>
          <w:szCs w:val="20"/>
        </w:rPr>
        <w:lastRenderedPageBreak/>
        <w:t>Nájemce je povinen na žádost pronajímatele předložit pronajímateli originál příslušné pojistné smlouvy prokazující uzavření pojistné smlouvy na dané období.</w:t>
      </w:r>
    </w:p>
    <w:p w14:paraId="423632B5" w14:textId="77777777" w:rsidR="002420F5" w:rsidRPr="0094443B" w:rsidRDefault="002420F5" w:rsidP="002420F5">
      <w:pPr>
        <w:jc w:val="both"/>
        <w:rPr>
          <w:rFonts w:ascii="Arial" w:eastAsia="Calibri" w:hAnsi="Arial" w:cs="Arial"/>
          <w:sz w:val="20"/>
          <w:szCs w:val="20"/>
          <w:lang w:eastAsia="en-US"/>
        </w:rPr>
      </w:pPr>
    </w:p>
    <w:p w14:paraId="34441FFF" w14:textId="77777777" w:rsidR="002420F5" w:rsidRPr="0094443B" w:rsidRDefault="002420F5" w:rsidP="002420F5">
      <w:pPr>
        <w:jc w:val="both"/>
        <w:rPr>
          <w:rFonts w:ascii="Arial" w:eastAsia="Calibri" w:hAnsi="Arial" w:cs="Arial"/>
          <w:sz w:val="20"/>
          <w:szCs w:val="20"/>
          <w:lang w:eastAsia="en-US"/>
        </w:rPr>
      </w:pPr>
    </w:p>
    <w:p w14:paraId="348C5619"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 xml:space="preserve">VI. </w:t>
      </w:r>
    </w:p>
    <w:p w14:paraId="06CFDC78" w14:textId="77777777" w:rsidR="002420F5" w:rsidRPr="0094443B" w:rsidRDefault="002420F5" w:rsidP="002420F5">
      <w:pPr>
        <w:jc w:val="center"/>
        <w:rPr>
          <w:rFonts w:ascii="Arial" w:eastAsia="Calibri" w:hAnsi="Arial" w:cs="Arial"/>
          <w:b/>
          <w:sz w:val="20"/>
          <w:szCs w:val="20"/>
          <w:lang w:eastAsia="en-US"/>
        </w:rPr>
      </w:pPr>
      <w:r w:rsidRPr="0094443B">
        <w:rPr>
          <w:rFonts w:ascii="Arial" w:eastAsia="Calibri" w:hAnsi="Arial" w:cs="Arial"/>
          <w:b/>
          <w:sz w:val="20"/>
          <w:szCs w:val="20"/>
          <w:lang w:eastAsia="en-US"/>
        </w:rPr>
        <w:t>Možnost ukončení smlouvy</w:t>
      </w:r>
    </w:p>
    <w:p w14:paraId="771F2414" w14:textId="1299E46A" w:rsidR="002420F5" w:rsidRPr="0094701E" w:rsidRDefault="002420F5" w:rsidP="002420F5">
      <w:pPr>
        <w:jc w:val="both"/>
        <w:rPr>
          <w:rFonts w:ascii="Arial" w:eastAsia="Calibri" w:hAnsi="Arial" w:cs="Arial"/>
          <w:sz w:val="20"/>
          <w:szCs w:val="20"/>
          <w:lang w:eastAsia="en-US"/>
        </w:rPr>
      </w:pPr>
      <w:r w:rsidRPr="0094701E">
        <w:rPr>
          <w:rFonts w:ascii="Arial" w:eastAsia="Calibri" w:hAnsi="Arial" w:cs="Arial"/>
          <w:sz w:val="20"/>
          <w:szCs w:val="20"/>
          <w:lang w:eastAsia="en-US"/>
        </w:rPr>
        <w:t>T</w:t>
      </w:r>
      <w:r w:rsidR="00A86646">
        <w:rPr>
          <w:rFonts w:ascii="Arial" w:eastAsia="Calibri" w:hAnsi="Arial" w:cs="Arial"/>
          <w:sz w:val="20"/>
          <w:szCs w:val="20"/>
          <w:lang w:eastAsia="en-US"/>
        </w:rPr>
        <w:t>u</w:t>
      </w:r>
      <w:r w:rsidRPr="0094701E">
        <w:rPr>
          <w:rFonts w:ascii="Arial" w:eastAsia="Calibri" w:hAnsi="Arial" w:cs="Arial"/>
          <w:sz w:val="20"/>
          <w:szCs w:val="20"/>
          <w:lang w:eastAsia="en-US"/>
        </w:rPr>
        <w:t>to smlouv</w:t>
      </w:r>
      <w:r w:rsidR="00A86646">
        <w:rPr>
          <w:rFonts w:ascii="Arial" w:eastAsia="Calibri" w:hAnsi="Arial" w:cs="Arial"/>
          <w:sz w:val="20"/>
          <w:szCs w:val="20"/>
          <w:lang w:eastAsia="en-US"/>
        </w:rPr>
        <w:t>u</w:t>
      </w:r>
      <w:r w:rsidRPr="0094701E">
        <w:rPr>
          <w:rFonts w:ascii="Arial" w:eastAsia="Calibri" w:hAnsi="Arial" w:cs="Arial"/>
          <w:sz w:val="20"/>
          <w:szCs w:val="20"/>
          <w:lang w:eastAsia="en-US"/>
        </w:rPr>
        <w:t xml:space="preserve"> lze ukončit:</w:t>
      </w:r>
    </w:p>
    <w:p w14:paraId="00B7FD4B" w14:textId="03B44318" w:rsidR="002420F5" w:rsidRPr="0094701E" w:rsidRDefault="000030A7" w:rsidP="00755785">
      <w:pPr>
        <w:jc w:val="both"/>
        <w:rPr>
          <w:rFonts w:ascii="Arial" w:eastAsia="Calibri" w:hAnsi="Arial" w:cs="Arial"/>
          <w:sz w:val="20"/>
          <w:szCs w:val="20"/>
          <w:lang w:eastAsia="en-US"/>
        </w:rPr>
      </w:pPr>
      <w:r w:rsidRPr="0094701E">
        <w:rPr>
          <w:rFonts w:ascii="Arial" w:eastAsia="Calibri" w:hAnsi="Arial" w:cs="Arial"/>
          <w:sz w:val="20"/>
          <w:szCs w:val="20"/>
          <w:lang w:eastAsia="en-US"/>
        </w:rPr>
        <w:t xml:space="preserve">1) </w:t>
      </w:r>
      <w:r w:rsidR="001539EE" w:rsidRPr="0094701E">
        <w:rPr>
          <w:rFonts w:ascii="Arial" w:eastAsia="Calibri" w:hAnsi="Arial" w:cs="Arial"/>
          <w:sz w:val="20"/>
          <w:szCs w:val="20"/>
          <w:lang w:eastAsia="en-US"/>
        </w:rPr>
        <w:t xml:space="preserve">písemnou </w:t>
      </w:r>
      <w:r w:rsidR="002420F5" w:rsidRPr="0094701E">
        <w:rPr>
          <w:rFonts w:ascii="Arial" w:eastAsia="Calibri" w:hAnsi="Arial" w:cs="Arial"/>
          <w:sz w:val="20"/>
          <w:szCs w:val="20"/>
          <w:lang w:eastAsia="en-US"/>
        </w:rPr>
        <w:t>dohodou smluvních stran,</w:t>
      </w:r>
    </w:p>
    <w:p w14:paraId="4340203F" w14:textId="77777777" w:rsidR="00755785" w:rsidRPr="0094701E" w:rsidRDefault="000030A7" w:rsidP="00755785">
      <w:pPr>
        <w:jc w:val="both"/>
        <w:rPr>
          <w:rFonts w:ascii="Arial" w:eastAsia="Calibri" w:hAnsi="Arial" w:cs="Arial"/>
          <w:sz w:val="20"/>
          <w:szCs w:val="20"/>
          <w:lang w:eastAsia="en-US"/>
        </w:rPr>
      </w:pPr>
      <w:r w:rsidRPr="0094701E">
        <w:rPr>
          <w:rFonts w:ascii="Arial" w:eastAsia="Calibri" w:hAnsi="Arial" w:cs="Arial"/>
          <w:sz w:val="20"/>
          <w:szCs w:val="20"/>
          <w:lang w:eastAsia="en-US"/>
        </w:rPr>
        <w:t xml:space="preserve">2) </w:t>
      </w:r>
      <w:r w:rsidR="002420F5" w:rsidRPr="0094701E">
        <w:rPr>
          <w:rFonts w:ascii="Arial" w:eastAsia="Calibri" w:hAnsi="Arial" w:cs="Arial"/>
          <w:sz w:val="20"/>
          <w:szCs w:val="20"/>
          <w:lang w:eastAsia="en-US"/>
        </w:rPr>
        <w:t xml:space="preserve">písemnou výpovědí doručenou </w:t>
      </w:r>
    </w:p>
    <w:p w14:paraId="58E548B4" w14:textId="0124F41D" w:rsidR="000030A7" w:rsidRPr="0094701E" w:rsidRDefault="00755785" w:rsidP="00755785">
      <w:pPr>
        <w:ind w:firstLine="708"/>
        <w:jc w:val="both"/>
        <w:rPr>
          <w:rFonts w:ascii="Arial" w:eastAsia="Calibri" w:hAnsi="Arial" w:cs="Arial"/>
          <w:sz w:val="20"/>
          <w:szCs w:val="20"/>
          <w:lang w:eastAsia="en-US"/>
        </w:rPr>
      </w:pPr>
      <w:r w:rsidRPr="0094701E">
        <w:rPr>
          <w:rFonts w:ascii="Arial" w:eastAsia="Calibri" w:hAnsi="Arial" w:cs="Arial"/>
          <w:sz w:val="20"/>
          <w:szCs w:val="20"/>
          <w:lang w:eastAsia="en-US"/>
        </w:rPr>
        <w:t xml:space="preserve">a) </w:t>
      </w:r>
      <w:r w:rsidR="002420F5" w:rsidRPr="0094701E">
        <w:rPr>
          <w:rFonts w:ascii="Arial" w:eastAsia="Calibri" w:hAnsi="Arial" w:cs="Arial"/>
          <w:sz w:val="20"/>
          <w:szCs w:val="20"/>
          <w:lang w:eastAsia="en-US"/>
        </w:rPr>
        <w:t>druhé smluvní straně</w:t>
      </w:r>
      <w:r w:rsidR="001539EE" w:rsidRPr="0094701E">
        <w:rPr>
          <w:rFonts w:ascii="Arial" w:hAnsi="Arial" w:cs="Arial"/>
          <w:sz w:val="20"/>
          <w:szCs w:val="20"/>
        </w:rPr>
        <w:t xml:space="preserve"> </w:t>
      </w:r>
      <w:r w:rsidR="001539EE" w:rsidRPr="0094701E">
        <w:rPr>
          <w:rFonts w:ascii="Arial" w:hAnsi="Arial" w:cs="Arial"/>
          <w:b/>
          <w:sz w:val="20"/>
          <w:szCs w:val="20"/>
        </w:rPr>
        <w:t xml:space="preserve">bez udání </w:t>
      </w:r>
      <w:r w:rsidRPr="0094701E">
        <w:rPr>
          <w:rFonts w:ascii="Arial" w:hAnsi="Arial" w:cs="Arial"/>
          <w:b/>
          <w:sz w:val="20"/>
          <w:szCs w:val="20"/>
        </w:rPr>
        <w:t>výpovědního důvodu</w:t>
      </w:r>
      <w:r w:rsidR="002420F5" w:rsidRPr="0094701E">
        <w:rPr>
          <w:rFonts w:ascii="Arial" w:eastAsia="Calibri" w:hAnsi="Arial" w:cs="Arial"/>
          <w:sz w:val="20"/>
          <w:szCs w:val="20"/>
          <w:lang w:eastAsia="en-US"/>
        </w:rPr>
        <w:t xml:space="preserve">. </w:t>
      </w:r>
    </w:p>
    <w:p w14:paraId="2D7CDA9F" w14:textId="6F22F9A7" w:rsidR="002420F5" w:rsidRPr="0094701E" w:rsidRDefault="002420F5" w:rsidP="00755785">
      <w:pPr>
        <w:jc w:val="both"/>
        <w:rPr>
          <w:rFonts w:ascii="Arial" w:eastAsia="Calibri" w:hAnsi="Arial" w:cs="Arial"/>
          <w:sz w:val="20"/>
          <w:szCs w:val="20"/>
          <w:lang w:eastAsia="en-US"/>
        </w:rPr>
      </w:pPr>
      <w:r w:rsidRPr="0094701E">
        <w:rPr>
          <w:rFonts w:ascii="Arial" w:eastAsia="Calibri" w:hAnsi="Arial" w:cs="Arial"/>
          <w:sz w:val="20"/>
          <w:szCs w:val="20"/>
          <w:lang w:eastAsia="en-US"/>
        </w:rPr>
        <w:t>Výpovědní lhůta činí 3 měsíce a začne běžet okamžikem doručení výpovědi druhé smluvní straně.</w:t>
      </w:r>
    </w:p>
    <w:p w14:paraId="72ED1650" w14:textId="00FD11B9" w:rsidR="001539EE" w:rsidRPr="0094701E" w:rsidRDefault="00755785" w:rsidP="00755785">
      <w:pPr>
        <w:tabs>
          <w:tab w:val="left" w:pos="360"/>
        </w:tabs>
        <w:suppressAutoHyphens/>
        <w:jc w:val="both"/>
        <w:rPr>
          <w:rFonts w:ascii="Arial" w:hAnsi="Arial" w:cs="Arial"/>
          <w:sz w:val="20"/>
          <w:szCs w:val="20"/>
        </w:rPr>
      </w:pPr>
      <w:r w:rsidRPr="0094701E">
        <w:rPr>
          <w:rFonts w:ascii="Arial" w:eastAsia="Calibri" w:hAnsi="Arial" w:cs="Arial"/>
          <w:sz w:val="20"/>
          <w:szCs w:val="20"/>
          <w:lang w:eastAsia="en-US"/>
        </w:rPr>
        <w:tab/>
      </w:r>
      <w:r w:rsidRPr="0094701E">
        <w:rPr>
          <w:rFonts w:ascii="Arial" w:eastAsia="Calibri" w:hAnsi="Arial" w:cs="Arial"/>
          <w:sz w:val="20"/>
          <w:szCs w:val="20"/>
          <w:lang w:eastAsia="en-US"/>
        </w:rPr>
        <w:tab/>
        <w:t xml:space="preserve">b) </w:t>
      </w:r>
      <w:r w:rsidR="000030A7" w:rsidRPr="0094701E">
        <w:rPr>
          <w:rFonts w:ascii="Arial" w:hAnsi="Arial" w:cs="Arial"/>
          <w:sz w:val="20"/>
          <w:szCs w:val="20"/>
        </w:rPr>
        <w:t xml:space="preserve">nájemci </w:t>
      </w:r>
      <w:r w:rsidR="001539EE" w:rsidRPr="0094701E">
        <w:rPr>
          <w:rFonts w:ascii="Arial" w:hAnsi="Arial" w:cs="Arial"/>
          <w:b/>
          <w:sz w:val="20"/>
          <w:szCs w:val="20"/>
        </w:rPr>
        <w:t>bez výpovědní doby s</w:t>
      </w:r>
      <w:r w:rsidRPr="0094701E">
        <w:rPr>
          <w:rFonts w:ascii="Arial" w:hAnsi="Arial" w:cs="Arial"/>
          <w:b/>
          <w:sz w:val="20"/>
          <w:szCs w:val="20"/>
        </w:rPr>
        <w:t> </w:t>
      </w:r>
      <w:r w:rsidR="001539EE" w:rsidRPr="0094701E">
        <w:rPr>
          <w:rFonts w:ascii="Arial" w:hAnsi="Arial" w:cs="Arial"/>
          <w:b/>
          <w:sz w:val="20"/>
          <w:szCs w:val="20"/>
        </w:rPr>
        <w:t>odůvodněním</w:t>
      </w:r>
      <w:r w:rsidRPr="0094701E">
        <w:rPr>
          <w:rFonts w:ascii="Arial" w:hAnsi="Arial" w:cs="Arial"/>
          <w:b/>
          <w:sz w:val="20"/>
          <w:szCs w:val="20"/>
        </w:rPr>
        <w:t>,</w:t>
      </w:r>
      <w:r w:rsidR="001539EE" w:rsidRPr="0094701E">
        <w:rPr>
          <w:rFonts w:ascii="Arial" w:hAnsi="Arial" w:cs="Arial"/>
          <w:sz w:val="20"/>
          <w:szCs w:val="20"/>
        </w:rPr>
        <w:t xml:space="preserve"> a to v případech, kde</w:t>
      </w:r>
    </w:p>
    <w:p w14:paraId="0C7E02CC" w14:textId="58C6DBC5" w:rsidR="001539EE" w:rsidRPr="0094701E" w:rsidRDefault="001539EE" w:rsidP="00755785">
      <w:pPr>
        <w:pStyle w:val="Odstavecseseznamem"/>
        <w:numPr>
          <w:ilvl w:val="0"/>
          <w:numId w:val="10"/>
        </w:numPr>
        <w:tabs>
          <w:tab w:val="left" w:pos="360"/>
        </w:tabs>
        <w:jc w:val="both"/>
        <w:rPr>
          <w:rFonts w:ascii="Arial" w:hAnsi="Arial" w:cs="Arial"/>
          <w:sz w:val="20"/>
          <w:szCs w:val="20"/>
        </w:rPr>
      </w:pPr>
      <w:r w:rsidRPr="0094701E">
        <w:rPr>
          <w:rFonts w:ascii="Arial" w:hAnsi="Arial" w:cs="Arial"/>
          <w:sz w:val="20"/>
          <w:szCs w:val="20"/>
        </w:rPr>
        <w:t xml:space="preserve">nájemce užívá věc takovým způsobem, že se opotřebovává nad míru přiměřenou okolnostem nebo že hrozí zničení věci, </w:t>
      </w:r>
    </w:p>
    <w:p w14:paraId="593E146A" w14:textId="22E3CC98" w:rsidR="001539EE" w:rsidRPr="0094701E" w:rsidRDefault="00755785" w:rsidP="00755785">
      <w:pPr>
        <w:pStyle w:val="Odstavecseseznamem"/>
        <w:numPr>
          <w:ilvl w:val="0"/>
          <w:numId w:val="10"/>
        </w:numPr>
        <w:tabs>
          <w:tab w:val="left" w:pos="360"/>
        </w:tabs>
        <w:jc w:val="both"/>
        <w:rPr>
          <w:rFonts w:ascii="Arial" w:hAnsi="Arial" w:cs="Arial"/>
          <w:sz w:val="20"/>
          <w:szCs w:val="20"/>
        </w:rPr>
      </w:pPr>
      <w:r w:rsidRPr="0094701E">
        <w:rPr>
          <w:rFonts w:ascii="Arial" w:hAnsi="Arial" w:cs="Arial"/>
          <w:sz w:val="20"/>
          <w:szCs w:val="20"/>
        </w:rPr>
        <w:t>n</w:t>
      </w:r>
      <w:r w:rsidR="001539EE" w:rsidRPr="0094701E">
        <w:rPr>
          <w:rFonts w:ascii="Arial" w:hAnsi="Arial" w:cs="Arial"/>
          <w:sz w:val="20"/>
          <w:szCs w:val="20"/>
        </w:rPr>
        <w:t>ájemce je v prodlení placením nájemného</w:t>
      </w:r>
      <w:r w:rsidR="000030A7" w:rsidRPr="0094701E">
        <w:rPr>
          <w:rFonts w:ascii="Arial" w:hAnsi="Arial" w:cs="Arial"/>
          <w:sz w:val="20"/>
          <w:szCs w:val="20"/>
        </w:rPr>
        <w:t>, nebo</w:t>
      </w:r>
      <w:r w:rsidR="001539EE" w:rsidRPr="0094701E">
        <w:rPr>
          <w:rFonts w:ascii="Arial" w:hAnsi="Arial" w:cs="Arial"/>
          <w:sz w:val="20"/>
          <w:szCs w:val="20"/>
        </w:rPr>
        <w:t xml:space="preserve"> služeb spojených s užíváním pronajatých prostor</w:t>
      </w:r>
      <w:r w:rsidR="000030A7" w:rsidRPr="0094701E">
        <w:rPr>
          <w:rFonts w:ascii="Arial" w:hAnsi="Arial" w:cs="Arial"/>
          <w:sz w:val="20"/>
          <w:szCs w:val="20"/>
        </w:rPr>
        <w:t xml:space="preserve"> po dobu delší než jeden měsíc</w:t>
      </w:r>
      <w:r w:rsidR="001539EE" w:rsidRPr="0094701E">
        <w:rPr>
          <w:rFonts w:ascii="Arial" w:hAnsi="Arial" w:cs="Arial"/>
          <w:sz w:val="20"/>
          <w:szCs w:val="20"/>
        </w:rPr>
        <w:t xml:space="preserve">. </w:t>
      </w:r>
    </w:p>
    <w:p w14:paraId="3DA20B36" w14:textId="039225D6" w:rsidR="001539EE" w:rsidRPr="0094701E" w:rsidRDefault="00755785" w:rsidP="00755785">
      <w:pPr>
        <w:pStyle w:val="Odstavecseseznamem"/>
        <w:numPr>
          <w:ilvl w:val="0"/>
          <w:numId w:val="10"/>
        </w:numPr>
        <w:tabs>
          <w:tab w:val="left" w:pos="360"/>
        </w:tabs>
        <w:jc w:val="both"/>
        <w:rPr>
          <w:rFonts w:ascii="Arial" w:hAnsi="Arial" w:cs="Arial"/>
          <w:sz w:val="20"/>
          <w:szCs w:val="20"/>
        </w:rPr>
      </w:pPr>
      <w:r w:rsidRPr="0094701E">
        <w:rPr>
          <w:rFonts w:ascii="Arial" w:hAnsi="Arial" w:cs="Arial"/>
          <w:sz w:val="20"/>
          <w:szCs w:val="20"/>
        </w:rPr>
        <w:t>n</w:t>
      </w:r>
      <w:r w:rsidR="001539EE" w:rsidRPr="0094701E">
        <w:rPr>
          <w:rFonts w:ascii="Arial" w:hAnsi="Arial" w:cs="Arial"/>
          <w:sz w:val="20"/>
          <w:szCs w:val="20"/>
        </w:rPr>
        <w:t xml:space="preserve">ájemce bez písemného souhlasu pronajímatele přenechal v pronajatých prostorách prostor jinému, provedl úpravy pronajímaných prostor, změnu účelu pronájmu </w:t>
      </w:r>
    </w:p>
    <w:p w14:paraId="2378F85A" w14:textId="3A2303CD" w:rsidR="000030A7" w:rsidRPr="0094701E" w:rsidRDefault="00755785" w:rsidP="00755785">
      <w:pPr>
        <w:tabs>
          <w:tab w:val="left" w:pos="360"/>
        </w:tabs>
        <w:jc w:val="both"/>
        <w:rPr>
          <w:rFonts w:ascii="Arial" w:hAnsi="Arial" w:cs="Arial"/>
          <w:sz w:val="20"/>
          <w:szCs w:val="20"/>
        </w:rPr>
      </w:pPr>
      <w:r w:rsidRPr="0094701E">
        <w:rPr>
          <w:rFonts w:ascii="Arial" w:hAnsi="Arial" w:cs="Arial"/>
          <w:sz w:val="20"/>
          <w:szCs w:val="20"/>
        </w:rPr>
        <w:tab/>
      </w:r>
      <w:r w:rsidRPr="0094701E">
        <w:rPr>
          <w:rFonts w:ascii="Arial" w:hAnsi="Arial" w:cs="Arial"/>
          <w:sz w:val="20"/>
          <w:szCs w:val="20"/>
        </w:rPr>
        <w:tab/>
        <w:t>c) pronajímateli</w:t>
      </w:r>
      <w:r w:rsidR="000030A7" w:rsidRPr="0094701E">
        <w:rPr>
          <w:rFonts w:ascii="Arial" w:hAnsi="Arial" w:cs="Arial"/>
          <w:sz w:val="20"/>
          <w:szCs w:val="20"/>
        </w:rPr>
        <w:t xml:space="preserve"> </w:t>
      </w:r>
      <w:r w:rsidR="000030A7" w:rsidRPr="0094701E">
        <w:rPr>
          <w:rFonts w:ascii="Arial" w:hAnsi="Arial" w:cs="Arial"/>
          <w:b/>
          <w:sz w:val="20"/>
          <w:szCs w:val="20"/>
        </w:rPr>
        <w:t>bez výpovědní doby s</w:t>
      </w:r>
      <w:r w:rsidRPr="0094701E">
        <w:rPr>
          <w:rFonts w:ascii="Arial" w:hAnsi="Arial" w:cs="Arial"/>
          <w:b/>
          <w:sz w:val="20"/>
          <w:szCs w:val="20"/>
        </w:rPr>
        <w:t> </w:t>
      </w:r>
      <w:r w:rsidR="000030A7" w:rsidRPr="0094701E">
        <w:rPr>
          <w:rFonts w:ascii="Arial" w:hAnsi="Arial" w:cs="Arial"/>
          <w:b/>
          <w:sz w:val="20"/>
          <w:szCs w:val="20"/>
        </w:rPr>
        <w:t>odůvodněním</w:t>
      </w:r>
      <w:r w:rsidRPr="0094701E">
        <w:rPr>
          <w:rFonts w:ascii="Arial" w:hAnsi="Arial" w:cs="Arial"/>
          <w:b/>
          <w:sz w:val="20"/>
          <w:szCs w:val="20"/>
        </w:rPr>
        <w:t>,</w:t>
      </w:r>
      <w:r w:rsidR="000030A7" w:rsidRPr="0094701E">
        <w:rPr>
          <w:rFonts w:ascii="Arial" w:hAnsi="Arial" w:cs="Arial"/>
          <w:sz w:val="20"/>
          <w:szCs w:val="20"/>
        </w:rPr>
        <w:t xml:space="preserve"> a to v případech, kde</w:t>
      </w:r>
    </w:p>
    <w:p w14:paraId="6DAF0FA0" w14:textId="7DD0951E" w:rsidR="000030A7" w:rsidRPr="0094701E" w:rsidRDefault="000030A7" w:rsidP="00755785">
      <w:pPr>
        <w:pStyle w:val="Odstavecseseznamem"/>
        <w:numPr>
          <w:ilvl w:val="0"/>
          <w:numId w:val="11"/>
        </w:numPr>
        <w:tabs>
          <w:tab w:val="left" w:pos="360"/>
        </w:tabs>
        <w:jc w:val="both"/>
        <w:rPr>
          <w:rFonts w:ascii="Arial" w:hAnsi="Arial" w:cs="Arial"/>
          <w:sz w:val="20"/>
          <w:szCs w:val="20"/>
        </w:rPr>
      </w:pPr>
      <w:r w:rsidRPr="0094701E">
        <w:rPr>
          <w:rFonts w:ascii="Arial" w:hAnsi="Arial" w:cs="Arial"/>
          <w:sz w:val="20"/>
          <w:szCs w:val="20"/>
        </w:rPr>
        <w:t xml:space="preserve">ztratí-li </w:t>
      </w:r>
      <w:r w:rsidR="00CF0D1F" w:rsidRPr="0094701E">
        <w:rPr>
          <w:rFonts w:ascii="Arial" w:hAnsi="Arial" w:cs="Arial"/>
          <w:sz w:val="20"/>
          <w:szCs w:val="20"/>
        </w:rPr>
        <w:t xml:space="preserve">nájemce </w:t>
      </w:r>
      <w:r w:rsidRPr="0094701E">
        <w:rPr>
          <w:rFonts w:ascii="Arial" w:hAnsi="Arial" w:cs="Arial"/>
          <w:sz w:val="20"/>
          <w:szCs w:val="20"/>
        </w:rPr>
        <w:t>způsobilost k činnosti, k jejímuž výkonu je prostor sloužící podnikání určen,</w:t>
      </w:r>
    </w:p>
    <w:p w14:paraId="7D92563A" w14:textId="05560B51" w:rsidR="000030A7" w:rsidRPr="0094701E" w:rsidRDefault="000030A7" w:rsidP="00755785">
      <w:pPr>
        <w:pStyle w:val="Odstavecseseznamem"/>
        <w:numPr>
          <w:ilvl w:val="0"/>
          <w:numId w:val="11"/>
        </w:numPr>
        <w:tabs>
          <w:tab w:val="left" w:pos="360"/>
        </w:tabs>
        <w:jc w:val="both"/>
        <w:rPr>
          <w:rFonts w:ascii="Arial" w:hAnsi="Arial" w:cs="Arial"/>
          <w:sz w:val="20"/>
          <w:szCs w:val="20"/>
        </w:rPr>
      </w:pPr>
      <w:r w:rsidRPr="0094701E">
        <w:rPr>
          <w:rFonts w:ascii="Arial" w:hAnsi="Arial" w:cs="Arial"/>
          <w:sz w:val="20"/>
          <w:szCs w:val="20"/>
        </w:rPr>
        <w:t>přestane-li být najatý prostor z objektivních důvodů způsobilý k výkonu činnosti, k němuž byl určen, a pronajímatel nezajistí nájemci odpovídající náhradní prostor, nebo</w:t>
      </w:r>
    </w:p>
    <w:p w14:paraId="774B8F08" w14:textId="24A887B6" w:rsidR="000030A7" w:rsidRPr="0094701E" w:rsidRDefault="000030A7" w:rsidP="00755785">
      <w:pPr>
        <w:pStyle w:val="Odstavecseseznamem"/>
        <w:numPr>
          <w:ilvl w:val="0"/>
          <w:numId w:val="11"/>
        </w:numPr>
        <w:tabs>
          <w:tab w:val="left" w:pos="360"/>
        </w:tabs>
        <w:jc w:val="both"/>
        <w:rPr>
          <w:rFonts w:ascii="Arial" w:hAnsi="Arial" w:cs="Arial"/>
          <w:sz w:val="20"/>
          <w:szCs w:val="20"/>
        </w:rPr>
      </w:pPr>
      <w:r w:rsidRPr="0094701E">
        <w:rPr>
          <w:rFonts w:ascii="Arial" w:hAnsi="Arial" w:cs="Arial"/>
          <w:sz w:val="20"/>
          <w:szCs w:val="20"/>
        </w:rPr>
        <w:t>porušuje-li pronajímatel hrubě své povinnosti vůči nájemci.</w:t>
      </w:r>
    </w:p>
    <w:p w14:paraId="0B7B471D" w14:textId="77777777" w:rsidR="000030A7" w:rsidRPr="0094701E" w:rsidRDefault="000030A7" w:rsidP="00755785">
      <w:pPr>
        <w:tabs>
          <w:tab w:val="left" w:pos="360"/>
        </w:tabs>
        <w:jc w:val="both"/>
        <w:rPr>
          <w:rFonts w:ascii="Arial" w:hAnsi="Arial" w:cs="Arial"/>
          <w:sz w:val="20"/>
          <w:szCs w:val="20"/>
        </w:rPr>
      </w:pPr>
    </w:p>
    <w:p w14:paraId="0C94F541" w14:textId="46C14EE9" w:rsidR="001539EE" w:rsidRDefault="001539EE" w:rsidP="00755785">
      <w:pPr>
        <w:tabs>
          <w:tab w:val="left" w:pos="360"/>
        </w:tabs>
        <w:jc w:val="both"/>
        <w:rPr>
          <w:rFonts w:ascii="Arial" w:hAnsi="Arial" w:cs="Arial"/>
          <w:sz w:val="20"/>
          <w:szCs w:val="20"/>
        </w:rPr>
      </w:pPr>
      <w:r w:rsidRPr="0094701E">
        <w:rPr>
          <w:rFonts w:ascii="Arial" w:hAnsi="Arial" w:cs="Arial"/>
          <w:sz w:val="20"/>
          <w:szCs w:val="20"/>
        </w:rPr>
        <w:t>Výpověď</w:t>
      </w:r>
      <w:r w:rsidR="00755785" w:rsidRPr="0094701E">
        <w:rPr>
          <w:rFonts w:ascii="Arial" w:hAnsi="Arial" w:cs="Arial"/>
          <w:sz w:val="20"/>
          <w:szCs w:val="20"/>
        </w:rPr>
        <w:t xml:space="preserve"> podle písm. b) a c) tohoto článku</w:t>
      </w:r>
      <w:r w:rsidRPr="0094701E">
        <w:rPr>
          <w:rFonts w:ascii="Arial" w:hAnsi="Arial" w:cs="Arial"/>
          <w:sz w:val="20"/>
          <w:szCs w:val="20"/>
        </w:rPr>
        <w:t xml:space="preserve"> je účinná doručením, a nájemce je povinen vyklidit pronajaté prostory do 14 dnů od doručení výpovědi.</w:t>
      </w:r>
    </w:p>
    <w:p w14:paraId="5D2724E7" w14:textId="77777777" w:rsidR="008C65D8" w:rsidRDefault="008C65D8" w:rsidP="00755785">
      <w:pPr>
        <w:tabs>
          <w:tab w:val="left" w:pos="360"/>
        </w:tabs>
        <w:jc w:val="both"/>
        <w:rPr>
          <w:rFonts w:ascii="Arial" w:hAnsi="Arial" w:cs="Arial"/>
          <w:sz w:val="20"/>
          <w:szCs w:val="20"/>
        </w:rPr>
      </w:pPr>
    </w:p>
    <w:p w14:paraId="6C55E3AA" w14:textId="5E6C025C" w:rsidR="008C65D8" w:rsidRPr="00FE6736" w:rsidRDefault="008C65D8" w:rsidP="00603F08">
      <w:pPr>
        <w:autoSpaceDE w:val="0"/>
        <w:autoSpaceDN w:val="0"/>
        <w:adjustRightInd w:val="0"/>
        <w:jc w:val="both"/>
        <w:rPr>
          <w:rFonts w:ascii="Arial" w:hAnsi="Arial" w:cs="Arial"/>
          <w:sz w:val="20"/>
          <w:szCs w:val="20"/>
        </w:rPr>
      </w:pPr>
      <w:r w:rsidRPr="00FE6736">
        <w:rPr>
          <w:rFonts w:ascii="Arial" w:eastAsiaTheme="minorHAnsi" w:hAnsi="Arial" w:cs="Arial"/>
          <w:sz w:val="20"/>
          <w:szCs w:val="20"/>
          <w:lang w:eastAsia="en-US"/>
        </w:rPr>
        <w:t xml:space="preserve">Nájemce je povinen v den skončení nájmu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 sloužící</w:t>
      </w:r>
      <w:r w:rsidR="00FE6736" w:rsidRPr="00FE6736">
        <w:rPr>
          <w:rFonts w:ascii="Arial" w:eastAsiaTheme="minorHAnsi" w:hAnsi="Arial" w:cs="Arial"/>
          <w:sz w:val="20"/>
          <w:szCs w:val="20"/>
          <w:lang w:eastAsia="en-US"/>
        </w:rPr>
        <w:t>ch</w:t>
      </w:r>
      <w:r w:rsidRPr="00FE6736">
        <w:rPr>
          <w:rFonts w:ascii="Arial" w:eastAsiaTheme="minorHAnsi" w:hAnsi="Arial" w:cs="Arial"/>
          <w:sz w:val="20"/>
          <w:szCs w:val="20"/>
          <w:lang w:eastAsia="en-US"/>
        </w:rPr>
        <w:t xml:space="preserve"> k podnikání vyklidit a odevzdat jej</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 xml:space="preserve">pronajímateli vyklizený, uklizený a ve stavu, v jakém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 převzal,</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s přihlédnutím k běžnému opotřebení při řádném užívání a údržbě, a zároveň je</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povinen předat příslušenství, tj. zejména vybavení a za</w:t>
      </w:r>
      <w:r w:rsidR="00FE6736" w:rsidRPr="00FE6736">
        <w:rPr>
          <w:rFonts w:ascii="Arial" w:eastAsiaTheme="minorHAnsi" w:hAnsi="Arial" w:cs="Arial"/>
          <w:sz w:val="20"/>
          <w:szCs w:val="20"/>
          <w:lang w:eastAsia="en-US"/>
        </w:rPr>
        <w:t>ř</w:t>
      </w:r>
      <w:r w:rsidRPr="00FE6736">
        <w:rPr>
          <w:rFonts w:ascii="Arial" w:eastAsiaTheme="minorHAnsi" w:hAnsi="Arial" w:cs="Arial"/>
          <w:sz w:val="20"/>
          <w:szCs w:val="20"/>
          <w:lang w:eastAsia="en-US"/>
        </w:rPr>
        <w:t>ízení a klíče od všech</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 xml:space="preserve">uzamykatelných prostor. Škody na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rostoru je nájemce povinen</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 xml:space="preserve">pronajímateli uhradit nebo je odstranit na své náklady. Ve vyklizeném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rostoru se nebudou nacházet žádné movité věci, na které by si nájemce činil</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dodatečně nárok. V p</w:t>
      </w:r>
      <w:r w:rsidR="00FE6736" w:rsidRPr="00FE6736">
        <w:rPr>
          <w:rFonts w:ascii="Arial" w:eastAsiaTheme="minorHAnsi" w:hAnsi="Arial" w:cs="Arial"/>
          <w:sz w:val="20"/>
          <w:szCs w:val="20"/>
          <w:lang w:eastAsia="en-US"/>
        </w:rPr>
        <w:t>ř</w:t>
      </w:r>
      <w:r w:rsidRPr="00FE6736">
        <w:rPr>
          <w:rFonts w:ascii="Arial" w:eastAsiaTheme="minorHAnsi" w:hAnsi="Arial" w:cs="Arial"/>
          <w:sz w:val="20"/>
          <w:szCs w:val="20"/>
          <w:lang w:eastAsia="en-US"/>
        </w:rPr>
        <w:t xml:space="preserve">ípadě prodlení s vyklizením a předáním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rostoru je</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pronajímatel oprávn</w:t>
      </w:r>
      <w:r w:rsidR="00FE6736" w:rsidRPr="00FE6736">
        <w:rPr>
          <w:rFonts w:ascii="Arial" w:eastAsiaTheme="minorHAnsi" w:hAnsi="Arial" w:cs="Arial"/>
          <w:sz w:val="20"/>
          <w:szCs w:val="20"/>
          <w:lang w:eastAsia="en-US"/>
        </w:rPr>
        <w:t>ě</w:t>
      </w:r>
      <w:r w:rsidRPr="00FE6736">
        <w:rPr>
          <w:rFonts w:ascii="Arial" w:eastAsiaTheme="minorHAnsi" w:hAnsi="Arial" w:cs="Arial"/>
          <w:sz w:val="20"/>
          <w:szCs w:val="20"/>
          <w:lang w:eastAsia="en-US"/>
        </w:rPr>
        <w:t xml:space="preserve">n požadovat uhrazení smluvní pokuty </w:t>
      </w:r>
      <w:r w:rsidRPr="001F14F9">
        <w:rPr>
          <w:rFonts w:ascii="Arial" w:eastAsiaTheme="minorHAnsi" w:hAnsi="Arial" w:cs="Arial"/>
          <w:sz w:val="20"/>
          <w:szCs w:val="20"/>
          <w:lang w:eastAsia="en-US"/>
        </w:rPr>
        <w:t>ve výši 1.000,- Kč</w:t>
      </w:r>
      <w:r w:rsidRPr="00FE6736">
        <w:rPr>
          <w:rFonts w:ascii="Arial" w:eastAsiaTheme="minorHAnsi" w:hAnsi="Arial" w:cs="Arial"/>
          <w:sz w:val="20"/>
          <w:szCs w:val="20"/>
          <w:lang w:eastAsia="en-US"/>
        </w:rPr>
        <w:t xml:space="preserve"> za</w:t>
      </w:r>
      <w:r w:rsidR="00FE6736">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každý započatý den prodlení.</w:t>
      </w:r>
    </w:p>
    <w:p w14:paraId="499181E6" w14:textId="77777777" w:rsidR="001539EE" w:rsidRDefault="001539EE" w:rsidP="00603F08">
      <w:pPr>
        <w:tabs>
          <w:tab w:val="left" w:pos="360"/>
        </w:tabs>
        <w:jc w:val="both"/>
        <w:rPr>
          <w:rFonts w:ascii="Arial" w:hAnsi="Arial" w:cs="Arial"/>
          <w:sz w:val="20"/>
          <w:szCs w:val="20"/>
        </w:rPr>
      </w:pPr>
    </w:p>
    <w:p w14:paraId="0977F073" w14:textId="0DD3AA98" w:rsidR="00FE6736" w:rsidRPr="00FE6736" w:rsidRDefault="00FE6736" w:rsidP="00FE6736">
      <w:pPr>
        <w:autoSpaceDE w:val="0"/>
        <w:autoSpaceDN w:val="0"/>
        <w:adjustRightInd w:val="0"/>
        <w:jc w:val="both"/>
        <w:rPr>
          <w:rFonts w:ascii="Arial" w:hAnsi="Arial" w:cs="Arial"/>
          <w:sz w:val="20"/>
          <w:szCs w:val="20"/>
        </w:rPr>
      </w:pPr>
      <w:r w:rsidRPr="00FE6736">
        <w:rPr>
          <w:rFonts w:ascii="Arial" w:eastAsiaTheme="minorHAnsi" w:hAnsi="Arial" w:cs="Arial"/>
          <w:sz w:val="20"/>
          <w:szCs w:val="20"/>
          <w:lang w:eastAsia="en-US"/>
        </w:rPr>
        <w:t xml:space="preserve">V případě, že nájemce po uplynutí doby nájmu nevrátí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 a zařízení</w:t>
      </w:r>
      <w:r>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a vybavení pronajímateli v původním stavu, v jakém jej převzal, s</w:t>
      </w:r>
      <w:r>
        <w:rPr>
          <w:rFonts w:ascii="Arial" w:eastAsiaTheme="minorHAnsi" w:hAnsi="Arial" w:cs="Arial"/>
          <w:sz w:val="20"/>
          <w:szCs w:val="20"/>
          <w:lang w:eastAsia="en-US"/>
        </w:rPr>
        <w:t> </w:t>
      </w:r>
      <w:r w:rsidRPr="00FE6736">
        <w:rPr>
          <w:rFonts w:ascii="Arial" w:eastAsiaTheme="minorHAnsi" w:hAnsi="Arial" w:cs="Arial"/>
          <w:sz w:val="20"/>
          <w:szCs w:val="20"/>
          <w:lang w:eastAsia="en-US"/>
        </w:rPr>
        <w:t>přihlédnutím</w:t>
      </w:r>
      <w:r>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k běžnému opotřebení, bude po nájemci vymáhána náhrada škody, která takto</w:t>
      </w:r>
      <w:r>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 xml:space="preserve">pronajímateli vznikne, zejména na uvedení </w:t>
      </w:r>
      <w:r w:rsidR="008B3901">
        <w:rPr>
          <w:rFonts w:ascii="Arial" w:eastAsiaTheme="minorHAnsi" w:hAnsi="Arial" w:cs="Arial"/>
          <w:sz w:val="20"/>
          <w:szCs w:val="20"/>
          <w:lang w:eastAsia="en-US"/>
        </w:rPr>
        <w:t>P</w:t>
      </w:r>
      <w:r w:rsidRPr="00FE6736">
        <w:rPr>
          <w:rFonts w:ascii="Arial" w:eastAsiaTheme="minorHAnsi" w:hAnsi="Arial" w:cs="Arial"/>
          <w:sz w:val="20"/>
          <w:szCs w:val="20"/>
          <w:lang w:eastAsia="en-US"/>
        </w:rPr>
        <w:t>rostoru do původního stavu.</w:t>
      </w:r>
      <w:r>
        <w:rPr>
          <w:rFonts w:ascii="Arial" w:eastAsiaTheme="minorHAnsi" w:hAnsi="Arial" w:cs="Arial"/>
          <w:sz w:val="20"/>
          <w:szCs w:val="20"/>
          <w:lang w:eastAsia="en-US"/>
        </w:rPr>
        <w:t xml:space="preserve"> </w:t>
      </w:r>
      <w:r w:rsidRPr="00FE6736">
        <w:rPr>
          <w:rFonts w:ascii="Arial" w:eastAsiaTheme="minorHAnsi" w:hAnsi="Arial" w:cs="Arial"/>
          <w:sz w:val="20"/>
          <w:szCs w:val="20"/>
          <w:lang w:eastAsia="en-US"/>
        </w:rPr>
        <w:t>Tyto další náklady je nájemce povinen uhradit do 5 dnů ode dne jejich vyúčtování</w:t>
      </w:r>
      <w:r w:rsidR="008B3901">
        <w:rPr>
          <w:rFonts w:ascii="Arial" w:eastAsiaTheme="minorHAnsi" w:hAnsi="Arial" w:cs="Arial"/>
          <w:sz w:val="20"/>
          <w:szCs w:val="20"/>
          <w:lang w:eastAsia="en-US"/>
        </w:rPr>
        <w:t>.</w:t>
      </w:r>
    </w:p>
    <w:p w14:paraId="6E3132BD" w14:textId="77777777" w:rsidR="001539EE" w:rsidRPr="00FE6736" w:rsidRDefault="001539EE" w:rsidP="00FE6736">
      <w:pPr>
        <w:pStyle w:val="Seznam"/>
        <w:spacing w:before="0" w:line="240" w:lineRule="auto"/>
        <w:rPr>
          <w:rFonts w:cs="Arial"/>
          <w:sz w:val="20"/>
          <w:szCs w:val="20"/>
        </w:rPr>
      </w:pPr>
      <w:r w:rsidRPr="00FE6736">
        <w:rPr>
          <w:rFonts w:cs="Arial"/>
          <w:sz w:val="20"/>
          <w:szCs w:val="20"/>
        </w:rPr>
        <w:t>.</w:t>
      </w:r>
    </w:p>
    <w:p w14:paraId="707462DC" w14:textId="77777777" w:rsidR="002420F5" w:rsidRPr="0094701E" w:rsidRDefault="002420F5" w:rsidP="00603F08">
      <w:pPr>
        <w:jc w:val="both"/>
        <w:rPr>
          <w:rFonts w:ascii="Arial" w:eastAsia="Calibri" w:hAnsi="Arial" w:cs="Arial"/>
          <w:sz w:val="20"/>
          <w:szCs w:val="20"/>
          <w:lang w:eastAsia="en-US"/>
        </w:rPr>
      </w:pPr>
    </w:p>
    <w:p w14:paraId="3C0188D5" w14:textId="77777777" w:rsidR="002420F5" w:rsidRPr="0094701E" w:rsidRDefault="002420F5" w:rsidP="002420F5">
      <w:pPr>
        <w:jc w:val="center"/>
        <w:rPr>
          <w:rFonts w:ascii="Arial" w:hAnsi="Arial" w:cs="Arial"/>
          <w:b/>
          <w:sz w:val="20"/>
          <w:szCs w:val="20"/>
        </w:rPr>
      </w:pPr>
      <w:r w:rsidRPr="0094701E">
        <w:rPr>
          <w:rFonts w:ascii="Arial" w:hAnsi="Arial" w:cs="Arial"/>
          <w:b/>
          <w:sz w:val="20"/>
          <w:szCs w:val="20"/>
        </w:rPr>
        <w:t>VII.</w:t>
      </w:r>
    </w:p>
    <w:p w14:paraId="21EB3769" w14:textId="77777777" w:rsidR="002420F5" w:rsidRPr="0094701E" w:rsidRDefault="002420F5" w:rsidP="002420F5">
      <w:pPr>
        <w:jc w:val="center"/>
        <w:rPr>
          <w:rFonts w:ascii="Arial" w:hAnsi="Arial" w:cs="Arial"/>
          <w:b/>
          <w:sz w:val="20"/>
          <w:szCs w:val="20"/>
        </w:rPr>
      </w:pPr>
      <w:r w:rsidRPr="0094701E">
        <w:rPr>
          <w:rFonts w:ascii="Arial" w:hAnsi="Arial" w:cs="Arial"/>
          <w:b/>
          <w:sz w:val="20"/>
          <w:szCs w:val="20"/>
        </w:rPr>
        <w:t>Vyloučení aplikace ustanovení občanského zákoníku</w:t>
      </w:r>
    </w:p>
    <w:p w14:paraId="020DA6FA" w14:textId="014B64C8" w:rsidR="002420F5" w:rsidRPr="00F70996" w:rsidRDefault="002420F5" w:rsidP="002420F5">
      <w:pPr>
        <w:jc w:val="both"/>
        <w:rPr>
          <w:rFonts w:ascii="Arial" w:hAnsi="Arial" w:cs="Arial"/>
          <w:sz w:val="20"/>
          <w:szCs w:val="20"/>
        </w:rPr>
      </w:pPr>
      <w:r w:rsidRPr="0094701E">
        <w:rPr>
          <w:rFonts w:ascii="Arial" w:hAnsi="Arial" w:cs="Arial"/>
          <w:sz w:val="20"/>
          <w:szCs w:val="20"/>
        </w:rPr>
        <w:t>Smluvní strany se podpisem této smlouvy dohodly, že vylučují aplikaci ustanovení § 557 a § 1805, §</w:t>
      </w:r>
      <w:r w:rsidR="006E7243">
        <w:rPr>
          <w:rFonts w:ascii="Arial" w:hAnsi="Arial" w:cs="Arial"/>
          <w:sz w:val="20"/>
          <w:szCs w:val="20"/>
        </w:rPr>
        <w:t> </w:t>
      </w:r>
      <w:r w:rsidRPr="0094701E">
        <w:rPr>
          <w:rFonts w:ascii="Arial" w:hAnsi="Arial" w:cs="Arial"/>
          <w:sz w:val="20"/>
          <w:szCs w:val="20"/>
        </w:rPr>
        <w:t>2209, § 2210 odst. 2 a 3, dále § 2212 odst. 3, § 2218, § 2220</w:t>
      </w:r>
      <w:r w:rsidR="006E7243">
        <w:rPr>
          <w:rFonts w:ascii="Arial" w:hAnsi="Arial" w:cs="Arial"/>
          <w:sz w:val="20"/>
          <w:szCs w:val="20"/>
        </w:rPr>
        <w:t>,</w:t>
      </w:r>
      <w:r w:rsidRPr="0094701E">
        <w:rPr>
          <w:rFonts w:ascii="Arial" w:hAnsi="Arial" w:cs="Arial"/>
          <w:sz w:val="20"/>
          <w:szCs w:val="20"/>
        </w:rPr>
        <w:t xml:space="preserve"> </w:t>
      </w:r>
      <w:proofErr w:type="gramStart"/>
      <w:r w:rsidRPr="0094701E">
        <w:rPr>
          <w:rFonts w:ascii="Arial" w:hAnsi="Arial" w:cs="Arial"/>
          <w:sz w:val="20"/>
          <w:szCs w:val="20"/>
        </w:rPr>
        <w:t>odst.1</w:t>
      </w:r>
      <w:r w:rsidR="006E7243">
        <w:rPr>
          <w:rFonts w:ascii="Arial" w:hAnsi="Arial" w:cs="Arial"/>
          <w:sz w:val="20"/>
          <w:szCs w:val="20"/>
        </w:rPr>
        <w:t>,</w:t>
      </w:r>
      <w:r w:rsidRPr="0094701E">
        <w:rPr>
          <w:rFonts w:ascii="Arial" w:hAnsi="Arial" w:cs="Arial"/>
          <w:sz w:val="20"/>
          <w:szCs w:val="20"/>
        </w:rPr>
        <w:t xml:space="preserve"> věta</w:t>
      </w:r>
      <w:proofErr w:type="gramEnd"/>
      <w:r w:rsidRPr="0094701E">
        <w:rPr>
          <w:rFonts w:ascii="Arial" w:hAnsi="Arial" w:cs="Arial"/>
          <w:sz w:val="20"/>
          <w:szCs w:val="20"/>
        </w:rPr>
        <w:t xml:space="preserve"> druhá, část za středníkem, § 2223, § 2226 odst. 2 a §2230 </w:t>
      </w:r>
      <w:r w:rsidR="00755785" w:rsidRPr="0094701E">
        <w:rPr>
          <w:rFonts w:ascii="Arial" w:hAnsi="Arial" w:cs="Arial"/>
          <w:sz w:val="20"/>
          <w:szCs w:val="20"/>
        </w:rPr>
        <w:t>. § 2314 , §</w:t>
      </w:r>
      <w:r w:rsidR="00F70996">
        <w:rPr>
          <w:rFonts w:ascii="Arial" w:hAnsi="Arial" w:cs="Arial"/>
          <w:sz w:val="20"/>
          <w:szCs w:val="20"/>
        </w:rPr>
        <w:t xml:space="preserve"> </w:t>
      </w:r>
      <w:r w:rsidR="00755785" w:rsidRPr="0094701E">
        <w:rPr>
          <w:rFonts w:ascii="Arial" w:hAnsi="Arial" w:cs="Arial"/>
          <w:sz w:val="20"/>
          <w:szCs w:val="20"/>
        </w:rPr>
        <w:t>2315</w:t>
      </w:r>
      <w:r w:rsidR="00755785" w:rsidRPr="00F70996">
        <w:rPr>
          <w:rFonts w:ascii="Arial" w:hAnsi="Arial" w:cs="Arial"/>
          <w:sz w:val="20"/>
          <w:szCs w:val="20"/>
        </w:rPr>
        <w:t xml:space="preserve"> </w:t>
      </w:r>
      <w:r w:rsidRPr="00F70996">
        <w:rPr>
          <w:rFonts w:ascii="Arial" w:hAnsi="Arial" w:cs="Arial"/>
          <w:sz w:val="20"/>
          <w:szCs w:val="20"/>
        </w:rPr>
        <w:t>záko</w:t>
      </w:r>
      <w:r w:rsidRPr="0094701E">
        <w:rPr>
          <w:rFonts w:ascii="Arial" w:hAnsi="Arial" w:cs="Arial"/>
          <w:sz w:val="20"/>
          <w:szCs w:val="20"/>
        </w:rPr>
        <w:t>na č. 89/2012 Sb., občanského zákoníku, ve znění pozdějších předpisů</w:t>
      </w:r>
      <w:r w:rsidR="006E7243">
        <w:rPr>
          <w:rFonts w:ascii="Arial" w:hAnsi="Arial" w:cs="Arial"/>
          <w:sz w:val="20"/>
          <w:szCs w:val="20"/>
        </w:rPr>
        <w:t>.</w:t>
      </w:r>
    </w:p>
    <w:p w14:paraId="60CB7945" w14:textId="77777777" w:rsidR="002420F5" w:rsidRPr="0094701E" w:rsidRDefault="002420F5" w:rsidP="002420F5">
      <w:pPr>
        <w:rPr>
          <w:rFonts w:ascii="Arial" w:hAnsi="Arial" w:cs="Arial"/>
          <w:sz w:val="20"/>
          <w:szCs w:val="20"/>
        </w:rPr>
      </w:pPr>
    </w:p>
    <w:p w14:paraId="78F82B99" w14:textId="77777777" w:rsidR="002420F5" w:rsidRDefault="002420F5" w:rsidP="002420F5">
      <w:pPr>
        <w:jc w:val="both"/>
        <w:rPr>
          <w:rFonts w:ascii="Arial" w:eastAsia="Calibri" w:hAnsi="Arial" w:cs="Arial"/>
          <w:sz w:val="20"/>
          <w:szCs w:val="20"/>
          <w:lang w:eastAsia="en-US"/>
        </w:rPr>
      </w:pPr>
    </w:p>
    <w:p w14:paraId="0F42CF83" w14:textId="77777777" w:rsidR="005D25DE" w:rsidRDefault="005D25DE" w:rsidP="002420F5">
      <w:pPr>
        <w:jc w:val="both"/>
        <w:rPr>
          <w:rFonts w:ascii="Arial" w:eastAsia="Calibri" w:hAnsi="Arial" w:cs="Arial"/>
          <w:sz w:val="20"/>
          <w:szCs w:val="20"/>
          <w:lang w:eastAsia="en-US"/>
        </w:rPr>
      </w:pPr>
    </w:p>
    <w:p w14:paraId="111F91BC" w14:textId="77777777" w:rsidR="005D25DE" w:rsidRDefault="005D25DE" w:rsidP="002420F5">
      <w:pPr>
        <w:jc w:val="both"/>
        <w:rPr>
          <w:rFonts w:ascii="Arial" w:eastAsia="Calibri" w:hAnsi="Arial" w:cs="Arial"/>
          <w:sz w:val="20"/>
          <w:szCs w:val="20"/>
          <w:lang w:eastAsia="en-US"/>
        </w:rPr>
      </w:pPr>
    </w:p>
    <w:p w14:paraId="0326952B" w14:textId="77777777" w:rsidR="005D25DE" w:rsidRPr="0094701E" w:rsidRDefault="005D25DE" w:rsidP="002420F5">
      <w:pPr>
        <w:jc w:val="both"/>
        <w:rPr>
          <w:rFonts w:ascii="Arial" w:eastAsia="Calibri" w:hAnsi="Arial" w:cs="Arial"/>
          <w:sz w:val="20"/>
          <w:szCs w:val="20"/>
          <w:lang w:eastAsia="en-US"/>
        </w:rPr>
      </w:pPr>
    </w:p>
    <w:p w14:paraId="63AD9420" w14:textId="77777777" w:rsidR="002420F5" w:rsidRPr="0094701E" w:rsidRDefault="002420F5" w:rsidP="002420F5">
      <w:pPr>
        <w:jc w:val="center"/>
        <w:rPr>
          <w:rFonts w:ascii="Arial" w:eastAsia="Calibri" w:hAnsi="Arial" w:cs="Arial"/>
          <w:b/>
          <w:sz w:val="20"/>
          <w:szCs w:val="20"/>
          <w:lang w:eastAsia="en-US"/>
        </w:rPr>
      </w:pPr>
      <w:r w:rsidRPr="0094701E">
        <w:rPr>
          <w:rFonts w:ascii="Arial" w:eastAsia="Calibri" w:hAnsi="Arial" w:cs="Arial"/>
          <w:b/>
          <w:sz w:val="20"/>
          <w:szCs w:val="20"/>
          <w:lang w:eastAsia="en-US"/>
        </w:rPr>
        <w:t>VIII.</w:t>
      </w:r>
    </w:p>
    <w:p w14:paraId="15188018" w14:textId="77777777" w:rsidR="002420F5" w:rsidRPr="0094701E" w:rsidRDefault="002420F5" w:rsidP="002420F5">
      <w:pPr>
        <w:jc w:val="center"/>
        <w:rPr>
          <w:rFonts w:ascii="Arial" w:eastAsia="Calibri" w:hAnsi="Arial" w:cs="Arial"/>
          <w:b/>
          <w:sz w:val="20"/>
          <w:szCs w:val="20"/>
          <w:lang w:eastAsia="en-US"/>
        </w:rPr>
      </w:pPr>
      <w:r w:rsidRPr="0094701E">
        <w:rPr>
          <w:rFonts w:ascii="Arial" w:eastAsia="Calibri" w:hAnsi="Arial" w:cs="Arial"/>
          <w:b/>
          <w:sz w:val="20"/>
          <w:szCs w:val="20"/>
          <w:lang w:eastAsia="en-US"/>
        </w:rPr>
        <w:t>Závěrečná ustanovení</w:t>
      </w:r>
    </w:p>
    <w:p w14:paraId="67F6E4D8" w14:textId="77777777" w:rsidR="002420F5" w:rsidRPr="0094701E" w:rsidRDefault="002420F5" w:rsidP="002420F5">
      <w:pPr>
        <w:spacing w:before="120"/>
        <w:jc w:val="both"/>
        <w:rPr>
          <w:rFonts w:ascii="Arial" w:eastAsia="Calibri" w:hAnsi="Arial" w:cs="Arial"/>
          <w:sz w:val="20"/>
          <w:szCs w:val="20"/>
          <w:lang w:eastAsia="en-US"/>
        </w:rPr>
      </w:pPr>
      <w:r w:rsidRPr="0094701E">
        <w:rPr>
          <w:rFonts w:ascii="Arial" w:eastAsia="Calibri" w:hAnsi="Arial" w:cs="Arial"/>
          <w:sz w:val="20"/>
          <w:szCs w:val="20"/>
          <w:lang w:eastAsia="en-US"/>
        </w:rPr>
        <w:t>Otázky touto smlouvou výslovně neupravené se řídí příslušnými ustanoveními zákona č. 89/2012 Sb., občanský zákoník, ve znění pozdějších předpisů.</w:t>
      </w:r>
    </w:p>
    <w:p w14:paraId="3727E029" w14:textId="77777777" w:rsidR="002420F5" w:rsidRPr="0094701E" w:rsidRDefault="002420F5" w:rsidP="002420F5">
      <w:pPr>
        <w:rPr>
          <w:rFonts w:ascii="Arial" w:hAnsi="Arial" w:cs="Arial"/>
          <w:sz w:val="20"/>
          <w:szCs w:val="20"/>
        </w:rPr>
      </w:pPr>
    </w:p>
    <w:p w14:paraId="0FCF5B4A" w14:textId="77777777" w:rsidR="002420F5" w:rsidRPr="0094701E" w:rsidRDefault="002420F5" w:rsidP="002420F5">
      <w:pPr>
        <w:jc w:val="both"/>
        <w:rPr>
          <w:rFonts w:ascii="Arial" w:hAnsi="Arial" w:cs="Arial"/>
          <w:sz w:val="20"/>
          <w:szCs w:val="20"/>
        </w:rPr>
      </w:pPr>
      <w:r w:rsidRPr="0094701E">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w:t>
      </w:r>
      <w:r w:rsidRPr="0094701E">
        <w:rPr>
          <w:rFonts w:ascii="Arial" w:hAnsi="Arial" w:cs="Arial"/>
          <w:sz w:val="20"/>
          <w:szCs w:val="20"/>
        </w:rPr>
        <w:lastRenderedPageBreak/>
        <w:t xml:space="preserve">jakékoli skutečnosti, která nastala a/nebo byla sdělena, jednou stranou druhé straně před uzavřením této smlouvy.    </w:t>
      </w:r>
    </w:p>
    <w:p w14:paraId="20EDE9EC" w14:textId="77777777" w:rsidR="002420F5" w:rsidRPr="0094701E" w:rsidRDefault="002420F5" w:rsidP="002420F5">
      <w:pPr>
        <w:jc w:val="both"/>
        <w:rPr>
          <w:rFonts w:ascii="Arial" w:hAnsi="Arial" w:cs="Arial"/>
          <w:sz w:val="20"/>
          <w:szCs w:val="20"/>
        </w:rPr>
      </w:pPr>
    </w:p>
    <w:p w14:paraId="6233B383"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 xml:space="preserve">Práva vzniklá z této smlouvy nesmí být nájemcem postoupena bez předchozího písemného souhlasu pronajímatele. Pro vyloučení jakýchkoliv pochybností smluvní strany uvádějí, že za písemnou formu nebude pro tento účel považována výměna e-mailových, či jiných elektronických zpráv mezi smluvními stranami. </w:t>
      </w:r>
    </w:p>
    <w:p w14:paraId="747A8BF1" w14:textId="77777777" w:rsidR="002420F5" w:rsidRPr="0094701E" w:rsidRDefault="002420F5" w:rsidP="002420F5">
      <w:pPr>
        <w:autoSpaceDE w:val="0"/>
        <w:autoSpaceDN w:val="0"/>
        <w:adjustRightInd w:val="0"/>
        <w:jc w:val="both"/>
        <w:rPr>
          <w:rFonts w:ascii="Arial" w:hAnsi="Arial" w:cs="Arial"/>
          <w:color w:val="000000"/>
          <w:sz w:val="20"/>
          <w:szCs w:val="20"/>
        </w:rPr>
      </w:pPr>
    </w:p>
    <w:p w14:paraId="1C579736"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Pro případ postoupení této smlouvy si smluvní strany ujednaly, že postoupená strana nemůže odmítnout osvobození postupitele za žádných okolností.</w:t>
      </w:r>
    </w:p>
    <w:p w14:paraId="6750B36E" w14:textId="77777777" w:rsidR="002420F5" w:rsidRPr="0094701E" w:rsidRDefault="002420F5" w:rsidP="002420F5">
      <w:pPr>
        <w:autoSpaceDE w:val="0"/>
        <w:autoSpaceDN w:val="0"/>
        <w:adjustRightInd w:val="0"/>
        <w:jc w:val="both"/>
        <w:rPr>
          <w:rFonts w:ascii="Arial" w:hAnsi="Arial" w:cs="Arial"/>
          <w:color w:val="000000"/>
          <w:sz w:val="20"/>
          <w:szCs w:val="20"/>
        </w:rPr>
      </w:pPr>
    </w:p>
    <w:p w14:paraId="1E00615F" w14:textId="3B6B3E3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 xml:space="preserve">Práva vyplývající z této smlouvy či jejího porušení se promlčují ve lhůtě </w:t>
      </w:r>
      <w:r w:rsidR="006E7243">
        <w:rPr>
          <w:rFonts w:ascii="Arial" w:hAnsi="Arial" w:cs="Arial"/>
          <w:color w:val="000000"/>
          <w:sz w:val="20"/>
          <w:szCs w:val="20"/>
        </w:rPr>
        <w:t>10</w:t>
      </w:r>
      <w:r w:rsidRPr="0094701E">
        <w:rPr>
          <w:rFonts w:ascii="Arial" w:hAnsi="Arial" w:cs="Arial"/>
          <w:color w:val="000000"/>
          <w:sz w:val="20"/>
          <w:szCs w:val="20"/>
        </w:rPr>
        <w:t xml:space="preserve"> </w:t>
      </w:r>
      <w:r w:rsidRPr="00F70996">
        <w:rPr>
          <w:rFonts w:ascii="Arial" w:hAnsi="Arial" w:cs="Arial"/>
          <w:color w:val="000000"/>
          <w:sz w:val="20"/>
          <w:szCs w:val="20"/>
        </w:rPr>
        <w:t>let ode dne, kdy právo mohlo být uplatněno poprvé.</w:t>
      </w:r>
    </w:p>
    <w:p w14:paraId="0FA44E42" w14:textId="77777777" w:rsidR="002420F5" w:rsidRPr="0094701E" w:rsidRDefault="002420F5" w:rsidP="002420F5">
      <w:pPr>
        <w:autoSpaceDE w:val="0"/>
        <w:autoSpaceDN w:val="0"/>
        <w:adjustRightInd w:val="0"/>
        <w:ind w:left="397"/>
        <w:jc w:val="both"/>
        <w:rPr>
          <w:rFonts w:ascii="Arial" w:hAnsi="Arial" w:cs="Arial"/>
          <w:color w:val="000000"/>
          <w:sz w:val="20"/>
          <w:szCs w:val="20"/>
        </w:rPr>
      </w:pPr>
    </w:p>
    <w:p w14:paraId="2D5AFE2A"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16D54FFA" w14:textId="77777777" w:rsidR="002420F5" w:rsidRPr="0094701E" w:rsidRDefault="002420F5" w:rsidP="002420F5">
      <w:pPr>
        <w:autoSpaceDE w:val="0"/>
        <w:autoSpaceDN w:val="0"/>
        <w:adjustRightInd w:val="0"/>
        <w:jc w:val="both"/>
        <w:rPr>
          <w:rFonts w:ascii="Arial" w:hAnsi="Arial" w:cs="Arial"/>
          <w:color w:val="000000"/>
          <w:sz w:val="20"/>
          <w:szCs w:val="20"/>
        </w:rPr>
      </w:pPr>
    </w:p>
    <w:p w14:paraId="1069DE93"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488C5C15" w14:textId="77777777" w:rsidR="002420F5" w:rsidRPr="0094701E" w:rsidRDefault="002420F5" w:rsidP="002420F5">
      <w:pPr>
        <w:autoSpaceDE w:val="0"/>
        <w:autoSpaceDN w:val="0"/>
        <w:adjustRightInd w:val="0"/>
        <w:jc w:val="both"/>
        <w:rPr>
          <w:rFonts w:ascii="Arial" w:hAnsi="Arial" w:cs="Arial"/>
          <w:color w:val="000000"/>
          <w:sz w:val="20"/>
          <w:szCs w:val="20"/>
        </w:rPr>
      </w:pPr>
    </w:p>
    <w:p w14:paraId="4BB571B0" w14:textId="77777777" w:rsidR="002420F5" w:rsidRPr="0094701E"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0AD74189" w14:textId="77777777" w:rsidR="002420F5" w:rsidRPr="0094701E" w:rsidRDefault="002420F5" w:rsidP="002420F5">
      <w:pPr>
        <w:autoSpaceDE w:val="0"/>
        <w:autoSpaceDN w:val="0"/>
        <w:adjustRightInd w:val="0"/>
        <w:jc w:val="both"/>
        <w:rPr>
          <w:rFonts w:ascii="Arial" w:hAnsi="Arial" w:cs="Arial"/>
          <w:color w:val="000000"/>
          <w:sz w:val="20"/>
          <w:szCs w:val="20"/>
        </w:rPr>
      </w:pPr>
    </w:p>
    <w:p w14:paraId="7EF9DB04" w14:textId="5CF9748C" w:rsidR="002420F5" w:rsidRPr="0094443B" w:rsidRDefault="002420F5" w:rsidP="002420F5">
      <w:pPr>
        <w:autoSpaceDE w:val="0"/>
        <w:autoSpaceDN w:val="0"/>
        <w:adjustRightInd w:val="0"/>
        <w:jc w:val="both"/>
        <w:rPr>
          <w:rFonts w:ascii="Arial" w:hAnsi="Arial" w:cs="Arial"/>
          <w:color w:val="000000"/>
          <w:sz w:val="20"/>
          <w:szCs w:val="20"/>
        </w:rPr>
      </w:pPr>
      <w:r w:rsidRPr="0094701E">
        <w:rPr>
          <w:rFonts w:ascii="Arial" w:hAnsi="Arial" w:cs="Arial"/>
          <w:color w:val="000000"/>
          <w:sz w:val="20"/>
          <w:szCs w:val="20"/>
        </w:rPr>
        <w:t>Pro vyloučení pochybností nájemce výslovně potvrzuje, že je podnikatelem, uzavírá tuto smlouvu při</w:t>
      </w:r>
      <w:r w:rsidRPr="0094443B">
        <w:rPr>
          <w:rFonts w:ascii="Arial" w:hAnsi="Arial" w:cs="Arial"/>
          <w:color w:val="000000"/>
          <w:sz w:val="20"/>
          <w:szCs w:val="20"/>
        </w:rPr>
        <w:t xml:space="preserve"> svém podnikání, a na tuto smlouvu se tudíž neuplatní ustanovení § 1793 ani § 1796</w:t>
      </w:r>
      <w:r w:rsidR="006E7243">
        <w:rPr>
          <w:rFonts w:ascii="Arial" w:hAnsi="Arial" w:cs="Arial"/>
          <w:color w:val="000000"/>
          <w:sz w:val="20"/>
          <w:szCs w:val="20"/>
        </w:rPr>
        <w:t xml:space="preserve">, odst. </w:t>
      </w:r>
      <w:r w:rsidRPr="0094443B">
        <w:rPr>
          <w:rFonts w:ascii="Arial" w:hAnsi="Arial" w:cs="Arial"/>
          <w:color w:val="000000"/>
          <w:sz w:val="20"/>
          <w:szCs w:val="20"/>
        </w:rPr>
        <w:t>2 zákona č.</w:t>
      </w:r>
      <w:r w:rsidR="006E7243">
        <w:rPr>
          <w:rFonts w:ascii="Arial" w:hAnsi="Arial" w:cs="Arial"/>
          <w:color w:val="000000"/>
          <w:sz w:val="20"/>
          <w:szCs w:val="20"/>
        </w:rPr>
        <w:t> </w:t>
      </w:r>
      <w:r w:rsidRPr="0094443B">
        <w:rPr>
          <w:rFonts w:ascii="Arial" w:hAnsi="Arial" w:cs="Arial"/>
          <w:color w:val="000000"/>
          <w:sz w:val="20"/>
          <w:szCs w:val="20"/>
        </w:rPr>
        <w:t>89/2012 Sb., občanského zákoníku, ve znění pozdějších předpisů.</w:t>
      </w:r>
    </w:p>
    <w:p w14:paraId="525415C6" w14:textId="77777777" w:rsidR="002420F5" w:rsidRPr="0094443B" w:rsidRDefault="002420F5" w:rsidP="002420F5">
      <w:pPr>
        <w:autoSpaceDE w:val="0"/>
        <w:autoSpaceDN w:val="0"/>
        <w:adjustRightInd w:val="0"/>
        <w:jc w:val="both"/>
        <w:rPr>
          <w:rFonts w:ascii="Arial" w:hAnsi="Arial" w:cs="Arial"/>
          <w:color w:val="000000"/>
          <w:sz w:val="20"/>
          <w:szCs w:val="20"/>
        </w:rPr>
      </w:pPr>
    </w:p>
    <w:p w14:paraId="7ED4275D" w14:textId="77777777" w:rsidR="002420F5" w:rsidRPr="0094443B" w:rsidRDefault="002420F5" w:rsidP="002420F5">
      <w:pPr>
        <w:jc w:val="both"/>
        <w:rPr>
          <w:rFonts w:ascii="Arial" w:hAnsi="Arial" w:cs="Arial"/>
          <w:sz w:val="20"/>
          <w:szCs w:val="20"/>
        </w:rPr>
      </w:pPr>
      <w:r w:rsidRPr="0094443B">
        <w:rPr>
          <w:rFonts w:ascii="Arial" w:hAnsi="Arial" w:cs="Arial"/>
          <w:sz w:val="20"/>
          <w:szCs w:val="20"/>
        </w:rPr>
        <w:t>Nájemce na sebe v souladu s ustanovením § 1765 odst. 2 zákona č. 89/2012 Sb., občanského zákoníku, ve znění pozdějších předpisů, přebírá nebezpečí změny okolností. Tímto však nejsou nikterak dotčena práva smluvních stran upravená v této smlouvě.</w:t>
      </w:r>
    </w:p>
    <w:p w14:paraId="2BF72435" w14:textId="77777777" w:rsidR="002420F5" w:rsidRPr="0094443B" w:rsidRDefault="002420F5" w:rsidP="002420F5">
      <w:pPr>
        <w:jc w:val="both"/>
        <w:rPr>
          <w:rFonts w:ascii="Arial" w:hAnsi="Arial" w:cs="Arial"/>
          <w:sz w:val="20"/>
          <w:szCs w:val="20"/>
        </w:rPr>
      </w:pPr>
    </w:p>
    <w:p w14:paraId="4334BDD3" w14:textId="77777777" w:rsidR="002420F5" w:rsidRPr="0094443B" w:rsidRDefault="002420F5" w:rsidP="002420F5">
      <w:pPr>
        <w:tabs>
          <w:tab w:val="left" w:pos="567"/>
          <w:tab w:val="num" w:pos="720"/>
        </w:tabs>
        <w:jc w:val="both"/>
        <w:outlineLvl w:val="1"/>
        <w:rPr>
          <w:rFonts w:ascii="Arial" w:hAnsi="Arial" w:cs="Arial"/>
          <w:sz w:val="20"/>
          <w:szCs w:val="20"/>
        </w:rPr>
      </w:pPr>
      <w:r w:rsidRPr="0094443B">
        <w:rPr>
          <w:rFonts w:ascii="Arial" w:hAnsi="Arial" w:cs="Arial"/>
          <w:sz w:val="20"/>
          <w:szCs w:val="20"/>
        </w:rPr>
        <w:t>Změny a doplnění této smlouvy jsou možné pouze v písemné podobě číslovanými dodatky a na základě vzájemné dohody obou smluvních stran.</w:t>
      </w:r>
    </w:p>
    <w:p w14:paraId="596326CF" w14:textId="77777777" w:rsidR="002420F5" w:rsidRPr="0094443B" w:rsidRDefault="002420F5" w:rsidP="002420F5">
      <w:pPr>
        <w:jc w:val="both"/>
        <w:rPr>
          <w:rFonts w:ascii="Arial" w:hAnsi="Arial" w:cs="Arial"/>
          <w:sz w:val="20"/>
          <w:szCs w:val="20"/>
        </w:rPr>
      </w:pPr>
    </w:p>
    <w:p w14:paraId="4951DAFE" w14:textId="3C6B73EF" w:rsidR="00277CCB" w:rsidRPr="00277CCB" w:rsidRDefault="002420F5" w:rsidP="006E7243">
      <w:pPr>
        <w:jc w:val="both"/>
        <w:rPr>
          <w:rFonts w:ascii="Arial" w:hAnsi="Arial" w:cs="Arial"/>
          <w:sz w:val="20"/>
          <w:szCs w:val="20"/>
        </w:rPr>
      </w:pPr>
      <w:r w:rsidRPr="00277CCB">
        <w:rPr>
          <w:rFonts w:ascii="Arial" w:hAnsi="Arial" w:cs="Arial"/>
          <w:sz w:val="20"/>
          <w:szCs w:val="20"/>
        </w:rPr>
        <w:t xml:space="preserve">Případné spory vzniklé z této smlouvy a v souvislosti s ní budou smluvní strany řešit především vzájemnou dohodou, v případě soudního sporu </w:t>
      </w:r>
      <w:r w:rsidR="00277CCB" w:rsidRPr="00277CCB">
        <w:rPr>
          <w:rFonts w:ascii="Arial" w:hAnsi="Arial" w:cs="Arial"/>
          <w:sz w:val="20"/>
          <w:szCs w:val="20"/>
        </w:rPr>
        <w:t xml:space="preserve">se </w:t>
      </w:r>
      <w:r w:rsidR="00277CCB">
        <w:rPr>
          <w:rFonts w:ascii="Arial" w:hAnsi="Arial" w:cs="Arial"/>
          <w:sz w:val="20"/>
          <w:szCs w:val="20"/>
        </w:rPr>
        <w:t xml:space="preserve">smluvní </w:t>
      </w:r>
      <w:r w:rsidR="00277CCB" w:rsidRPr="00277CCB">
        <w:rPr>
          <w:rFonts w:ascii="Arial" w:hAnsi="Arial" w:cs="Arial"/>
          <w:sz w:val="20"/>
          <w:szCs w:val="20"/>
        </w:rPr>
        <w:t>strany se výslovně dohodly v souladu s §</w:t>
      </w:r>
      <w:r w:rsidR="006E7243">
        <w:rPr>
          <w:rFonts w:ascii="Arial" w:hAnsi="Arial" w:cs="Arial"/>
          <w:sz w:val="20"/>
          <w:szCs w:val="20"/>
        </w:rPr>
        <w:t> </w:t>
      </w:r>
      <w:r w:rsidR="00277CCB" w:rsidRPr="00277CCB">
        <w:rPr>
          <w:rFonts w:ascii="Arial" w:hAnsi="Arial" w:cs="Arial"/>
          <w:sz w:val="20"/>
          <w:szCs w:val="20"/>
        </w:rPr>
        <w:t xml:space="preserve">89a zákona č. 99/1963 Sb., občanského soudního řádu, ve znění pozdějších předpisů, že v takovém případě je dána místní příslušnost obecného soudu </w:t>
      </w:r>
      <w:r w:rsidR="00277CCB">
        <w:rPr>
          <w:rFonts w:ascii="Arial" w:hAnsi="Arial" w:cs="Arial"/>
          <w:sz w:val="20"/>
          <w:szCs w:val="20"/>
        </w:rPr>
        <w:t>pronajímatele.</w:t>
      </w:r>
    </w:p>
    <w:p w14:paraId="4BD4C743" w14:textId="0649691B" w:rsidR="002420F5" w:rsidRPr="0094443B" w:rsidRDefault="002420F5" w:rsidP="002420F5">
      <w:pPr>
        <w:jc w:val="both"/>
        <w:rPr>
          <w:rFonts w:ascii="Arial" w:hAnsi="Arial" w:cs="Arial"/>
          <w:sz w:val="20"/>
          <w:szCs w:val="20"/>
        </w:rPr>
      </w:pPr>
    </w:p>
    <w:p w14:paraId="744B9174" w14:textId="092563F9" w:rsidR="002420F5" w:rsidRPr="0094443B" w:rsidRDefault="002420F5" w:rsidP="002420F5">
      <w:pPr>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Tato smlouva se vyhotovuje ve </w:t>
      </w:r>
      <w:r w:rsidR="00277CCB">
        <w:rPr>
          <w:rFonts w:ascii="Arial" w:eastAsia="Calibri" w:hAnsi="Arial" w:cs="Arial"/>
          <w:sz w:val="20"/>
          <w:szCs w:val="20"/>
          <w:lang w:eastAsia="en-US"/>
        </w:rPr>
        <w:t>čtyřech</w:t>
      </w:r>
      <w:r w:rsidR="00277CC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stejnopisech, z nichž každá smluvní strana obdrží </w:t>
      </w:r>
      <w:r w:rsidR="00277CCB">
        <w:rPr>
          <w:rFonts w:ascii="Arial" w:eastAsia="Calibri" w:hAnsi="Arial" w:cs="Arial"/>
          <w:sz w:val="20"/>
          <w:szCs w:val="20"/>
          <w:lang w:eastAsia="en-US"/>
        </w:rPr>
        <w:t>dvě</w:t>
      </w:r>
      <w:r w:rsidR="00277CC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vyhotovení. </w:t>
      </w:r>
    </w:p>
    <w:p w14:paraId="121813C4" w14:textId="77777777" w:rsidR="002420F5" w:rsidRPr="0094443B" w:rsidRDefault="002420F5" w:rsidP="002420F5">
      <w:pPr>
        <w:jc w:val="both"/>
        <w:rPr>
          <w:rFonts w:ascii="Arial" w:eastAsia="Calibri" w:hAnsi="Arial" w:cs="Arial"/>
          <w:sz w:val="20"/>
          <w:szCs w:val="20"/>
          <w:lang w:eastAsia="en-US"/>
        </w:rPr>
      </w:pPr>
    </w:p>
    <w:p w14:paraId="614D9810" w14:textId="6F82346B" w:rsidR="002420F5" w:rsidRPr="0094443B" w:rsidRDefault="007A6CF9" w:rsidP="002420F5">
      <w:pPr>
        <w:jc w:val="both"/>
        <w:rPr>
          <w:rFonts w:ascii="Arial" w:eastAsia="Calibri" w:hAnsi="Arial" w:cs="Arial"/>
          <w:sz w:val="20"/>
          <w:szCs w:val="20"/>
          <w:lang w:eastAsia="en-US"/>
        </w:rPr>
      </w:pPr>
      <w:r>
        <w:rPr>
          <w:rFonts w:ascii="Arial" w:eastAsia="Calibri" w:hAnsi="Arial" w:cs="Arial"/>
          <w:sz w:val="20"/>
          <w:szCs w:val="20"/>
          <w:lang w:eastAsia="en-US"/>
        </w:rPr>
        <w:t>Smluvní strany</w:t>
      </w:r>
      <w:r w:rsidR="002420F5" w:rsidRPr="0094443B">
        <w:rPr>
          <w:rFonts w:ascii="Arial" w:eastAsia="Calibri" w:hAnsi="Arial" w:cs="Arial"/>
          <w:sz w:val="20"/>
          <w:szCs w:val="20"/>
          <w:lang w:eastAsia="en-US"/>
        </w:rPr>
        <w:t xml:space="preserve"> smlouvu přečetl</w:t>
      </w:r>
      <w:r>
        <w:rPr>
          <w:rFonts w:ascii="Arial" w:eastAsia="Calibri" w:hAnsi="Arial" w:cs="Arial"/>
          <w:sz w:val="20"/>
          <w:szCs w:val="20"/>
          <w:lang w:eastAsia="en-US"/>
        </w:rPr>
        <w:t>y</w:t>
      </w:r>
      <w:r w:rsidR="002420F5" w:rsidRPr="0094443B">
        <w:rPr>
          <w:rFonts w:ascii="Arial" w:eastAsia="Calibri" w:hAnsi="Arial" w:cs="Arial"/>
          <w:sz w:val="20"/>
          <w:szCs w:val="20"/>
          <w:lang w:eastAsia="en-US"/>
        </w:rPr>
        <w:t>, s jejím obsahem souhlasí, což stvrzují svými podpisy.</w:t>
      </w:r>
    </w:p>
    <w:p w14:paraId="78CF80B7" w14:textId="77777777" w:rsidR="002420F5" w:rsidRPr="0094443B" w:rsidRDefault="002420F5" w:rsidP="002420F5">
      <w:pPr>
        <w:rPr>
          <w:rFonts w:ascii="Arial" w:eastAsia="Calibri" w:hAnsi="Arial" w:cs="Arial"/>
          <w:sz w:val="20"/>
          <w:szCs w:val="20"/>
          <w:lang w:eastAsia="en-US"/>
        </w:rPr>
      </w:pPr>
    </w:p>
    <w:p w14:paraId="513CEE0F" w14:textId="77777777" w:rsidR="006B3DF0" w:rsidRPr="006B3DF0" w:rsidRDefault="006B3DF0" w:rsidP="006B3DF0">
      <w:pPr>
        <w:spacing w:before="120" w:after="60"/>
        <w:outlineLvl w:val="1"/>
        <w:rPr>
          <w:rFonts w:ascii="Arial" w:hAnsi="Arial" w:cs="Arial"/>
          <w:sz w:val="20"/>
          <w:szCs w:val="20"/>
        </w:rPr>
      </w:pPr>
      <w:r w:rsidRPr="006B3DF0">
        <w:rPr>
          <w:rFonts w:ascii="Arial" w:hAnsi="Arial" w:cs="Arial"/>
          <w:sz w:val="20"/>
          <w:szCs w:val="20"/>
        </w:rPr>
        <w:t>Tato smlouva nabývá účinnosti dnem jejího uveřejnění v registru smluv.</w:t>
      </w:r>
    </w:p>
    <w:p w14:paraId="29858DA4" w14:textId="37B51C0D" w:rsidR="006B3DF0" w:rsidRPr="006B3DF0" w:rsidRDefault="006B3DF0" w:rsidP="006B3DF0">
      <w:pPr>
        <w:tabs>
          <w:tab w:val="num" w:pos="2520"/>
        </w:tabs>
        <w:spacing w:before="120" w:after="60"/>
        <w:outlineLvl w:val="1"/>
        <w:rPr>
          <w:rFonts w:ascii="Arial" w:hAnsi="Arial" w:cs="Arial"/>
          <w:sz w:val="20"/>
          <w:szCs w:val="20"/>
        </w:rPr>
      </w:pPr>
      <w:r w:rsidRPr="006B3DF0">
        <w:rPr>
          <w:rFonts w:ascii="Arial" w:hAnsi="Arial" w:cs="Arial"/>
          <w:sz w:val="20"/>
          <w:szCs w:val="20"/>
        </w:rPr>
        <w:t xml:space="preserve">Smluvní strany berou na vědomí, že </w:t>
      </w:r>
      <w:r w:rsidR="007A6CF9">
        <w:rPr>
          <w:rFonts w:ascii="Arial" w:hAnsi="Arial" w:cs="Arial"/>
          <w:sz w:val="20"/>
          <w:szCs w:val="20"/>
        </w:rPr>
        <w:t>pronajímatel</w:t>
      </w:r>
      <w:r w:rsidRPr="006B3DF0">
        <w:rPr>
          <w:rFonts w:ascii="Arial" w:hAnsi="Arial" w:cs="Arial"/>
          <w:sz w:val="20"/>
          <w:szCs w:val="20"/>
        </w:rPr>
        <w:t xml:space="preserve"> je ve smyslu §</w:t>
      </w:r>
      <w:r w:rsidR="007A6CF9">
        <w:rPr>
          <w:rFonts w:ascii="Arial" w:hAnsi="Arial" w:cs="Arial"/>
          <w:sz w:val="20"/>
          <w:szCs w:val="20"/>
        </w:rPr>
        <w:t xml:space="preserve"> 2 </w:t>
      </w:r>
      <w:proofErr w:type="gramStart"/>
      <w:r w:rsidR="007A6CF9">
        <w:rPr>
          <w:rFonts w:ascii="Arial" w:hAnsi="Arial" w:cs="Arial"/>
          <w:sz w:val="20"/>
          <w:szCs w:val="20"/>
        </w:rPr>
        <w:t>odst.1 písm.</w:t>
      </w:r>
      <w:proofErr w:type="gramEnd"/>
      <w:r w:rsidR="007A6CF9">
        <w:rPr>
          <w:rFonts w:ascii="Arial" w:hAnsi="Arial" w:cs="Arial"/>
          <w:sz w:val="20"/>
          <w:szCs w:val="20"/>
        </w:rPr>
        <w:t xml:space="preserve"> e) osobou, na ni</w:t>
      </w:r>
      <w:r w:rsidRPr="006B3DF0">
        <w:rPr>
          <w:rFonts w:ascii="Arial" w:hAnsi="Arial" w:cs="Arial"/>
          <w:sz w:val="20"/>
          <w:szCs w:val="20"/>
        </w:rPr>
        <w:t xml:space="preserve">ž se vztahuje povinnost uveřejnění smluv v registru smluv ve smyslu zákona č. 340/2015 Sb. v platném znění. Uveřejnění prostřednictvím registru smluv zajistí </w:t>
      </w:r>
      <w:r w:rsidR="007C13FB">
        <w:rPr>
          <w:rFonts w:ascii="Arial" w:hAnsi="Arial" w:cs="Arial"/>
          <w:sz w:val="20"/>
          <w:szCs w:val="20"/>
        </w:rPr>
        <w:t>pronajímatel</w:t>
      </w:r>
      <w:r w:rsidR="007C13FB" w:rsidRPr="006B3DF0">
        <w:rPr>
          <w:rFonts w:ascii="Arial" w:hAnsi="Arial" w:cs="Arial"/>
          <w:sz w:val="20"/>
          <w:szCs w:val="20"/>
        </w:rPr>
        <w:t xml:space="preserve"> </w:t>
      </w:r>
      <w:r w:rsidRPr="006B3DF0">
        <w:rPr>
          <w:rFonts w:ascii="Arial" w:hAnsi="Arial" w:cs="Arial"/>
          <w:sz w:val="20"/>
          <w:szCs w:val="20"/>
        </w:rPr>
        <w:t xml:space="preserve">do </w:t>
      </w:r>
      <w:r>
        <w:rPr>
          <w:rFonts w:ascii="Arial" w:hAnsi="Arial" w:cs="Arial"/>
          <w:sz w:val="20"/>
          <w:szCs w:val="20"/>
        </w:rPr>
        <w:t>30</w:t>
      </w:r>
      <w:r w:rsidRPr="006B3DF0">
        <w:rPr>
          <w:rFonts w:ascii="Arial" w:hAnsi="Arial" w:cs="Arial"/>
          <w:sz w:val="20"/>
          <w:szCs w:val="20"/>
        </w:rPr>
        <w:t xml:space="preserve"> dnů od uzavření smlouvy.</w:t>
      </w:r>
    </w:p>
    <w:p w14:paraId="046A403F" w14:textId="77777777" w:rsidR="00B658B4" w:rsidRDefault="00B658B4" w:rsidP="00B658B4">
      <w:pPr>
        <w:pStyle w:val="Textkomente"/>
      </w:pPr>
    </w:p>
    <w:p w14:paraId="4B89E3B1" w14:textId="77777777" w:rsidR="002420F5" w:rsidRPr="0094443B" w:rsidRDefault="002420F5" w:rsidP="002420F5">
      <w:pPr>
        <w:rPr>
          <w:rFonts w:ascii="Arial" w:eastAsia="Calibri" w:hAnsi="Arial" w:cs="Arial"/>
          <w:sz w:val="20"/>
          <w:szCs w:val="20"/>
          <w:lang w:eastAsia="en-US"/>
        </w:rPr>
      </w:pPr>
    </w:p>
    <w:p w14:paraId="03F0D6D8"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 xml:space="preserve">V Ústí nad Labem dne   </w:t>
      </w:r>
      <w:r w:rsidRPr="001F14F9">
        <w:rPr>
          <w:rFonts w:ascii="Arial" w:eastAsia="Calibri" w:hAnsi="Arial" w:cs="Arial"/>
          <w:sz w:val="20"/>
          <w:szCs w:val="20"/>
          <w:lang w:eastAsia="en-US"/>
        </w:rPr>
        <w:t>…………</w:t>
      </w:r>
      <w:proofErr w:type="gramStart"/>
      <w:r w:rsidRPr="001F14F9">
        <w:rPr>
          <w:rFonts w:ascii="Arial" w:eastAsia="Calibri" w:hAnsi="Arial" w:cs="Arial"/>
          <w:sz w:val="20"/>
          <w:szCs w:val="20"/>
          <w:lang w:eastAsia="en-US"/>
        </w:rPr>
        <w:t>…..</w:t>
      </w:r>
      <w:proofErr w:type="gramEnd"/>
    </w:p>
    <w:p w14:paraId="496ED244" w14:textId="77777777" w:rsidR="002420F5" w:rsidRDefault="002420F5" w:rsidP="002420F5">
      <w:pPr>
        <w:rPr>
          <w:rFonts w:ascii="Arial" w:eastAsia="Calibri" w:hAnsi="Arial" w:cs="Arial"/>
          <w:sz w:val="20"/>
          <w:szCs w:val="20"/>
          <w:lang w:eastAsia="en-US"/>
        </w:rPr>
      </w:pPr>
    </w:p>
    <w:p w14:paraId="4D877C53" w14:textId="77777777" w:rsidR="008539B7" w:rsidRPr="0094443B" w:rsidRDefault="008539B7" w:rsidP="002420F5">
      <w:pPr>
        <w:rPr>
          <w:rFonts w:ascii="Arial" w:eastAsia="Calibri" w:hAnsi="Arial" w:cs="Arial"/>
          <w:sz w:val="20"/>
          <w:szCs w:val="20"/>
          <w:lang w:eastAsia="en-US"/>
        </w:rPr>
      </w:pPr>
    </w:p>
    <w:p w14:paraId="19B02EBC" w14:textId="77777777" w:rsidR="008539B7" w:rsidRPr="0094443B" w:rsidRDefault="008539B7" w:rsidP="008539B7">
      <w:pPr>
        <w:ind w:firstLine="708"/>
        <w:rPr>
          <w:rFonts w:ascii="Arial" w:eastAsia="Calibri" w:hAnsi="Arial" w:cs="Arial"/>
          <w:sz w:val="20"/>
          <w:szCs w:val="20"/>
          <w:lang w:eastAsia="en-US"/>
        </w:rPr>
      </w:pPr>
      <w:r w:rsidRPr="0094443B">
        <w:rPr>
          <w:rFonts w:ascii="Arial" w:eastAsia="Calibri" w:hAnsi="Arial" w:cs="Arial"/>
          <w:sz w:val="20"/>
          <w:szCs w:val="20"/>
          <w:lang w:eastAsia="en-US"/>
        </w:rPr>
        <w:t>pronajímatel</w:t>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t xml:space="preserve">             nájemce</w:t>
      </w:r>
    </w:p>
    <w:p w14:paraId="16FD9600" w14:textId="77777777" w:rsidR="008539B7" w:rsidRPr="0094443B" w:rsidRDefault="008539B7" w:rsidP="008539B7">
      <w:pPr>
        <w:rPr>
          <w:sz w:val="20"/>
          <w:szCs w:val="20"/>
        </w:rPr>
      </w:pPr>
    </w:p>
    <w:p w14:paraId="7A80119C" w14:textId="77777777" w:rsidR="002420F5" w:rsidRPr="0094443B" w:rsidRDefault="002420F5" w:rsidP="002420F5">
      <w:pPr>
        <w:rPr>
          <w:rFonts w:ascii="Arial" w:eastAsia="Calibri" w:hAnsi="Arial" w:cs="Arial"/>
          <w:sz w:val="20"/>
          <w:szCs w:val="20"/>
          <w:lang w:eastAsia="en-US"/>
        </w:rPr>
      </w:pPr>
    </w:p>
    <w:p w14:paraId="1E3085B6" w14:textId="77777777" w:rsidR="002420F5" w:rsidRPr="0094443B" w:rsidRDefault="002420F5" w:rsidP="002420F5">
      <w:pPr>
        <w:rPr>
          <w:rFonts w:ascii="Arial" w:eastAsia="Calibri" w:hAnsi="Arial" w:cs="Arial"/>
          <w:sz w:val="20"/>
          <w:szCs w:val="20"/>
          <w:lang w:eastAsia="en-US"/>
        </w:rPr>
      </w:pPr>
      <w:r w:rsidRPr="0094443B">
        <w:rPr>
          <w:rFonts w:ascii="Arial" w:eastAsia="Calibri" w:hAnsi="Arial" w:cs="Arial"/>
          <w:sz w:val="20"/>
          <w:szCs w:val="20"/>
          <w:lang w:eastAsia="en-US"/>
        </w:rPr>
        <w:t>……………………………………..</w:t>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r>
      <w:r w:rsidRPr="0094443B">
        <w:rPr>
          <w:rFonts w:ascii="Arial" w:eastAsia="Calibri" w:hAnsi="Arial" w:cs="Arial"/>
          <w:sz w:val="20"/>
          <w:szCs w:val="20"/>
          <w:lang w:eastAsia="en-US"/>
        </w:rPr>
        <w:tab/>
        <w:t>……………………………………</w:t>
      </w:r>
    </w:p>
    <w:p w14:paraId="23C71898" w14:textId="3E1AA59A" w:rsidR="008539B7" w:rsidRPr="008539B7" w:rsidRDefault="008539B7" w:rsidP="008539B7">
      <w:pPr>
        <w:rPr>
          <w:rFonts w:ascii="Arial" w:eastAsia="Calibri" w:hAnsi="Arial" w:cs="Arial"/>
          <w:sz w:val="20"/>
          <w:szCs w:val="20"/>
          <w:lang w:eastAsia="en-US"/>
        </w:rPr>
      </w:pPr>
      <w:r w:rsidRPr="008539B7">
        <w:rPr>
          <w:rFonts w:ascii="Arial" w:eastAsia="Calibri" w:hAnsi="Arial" w:cs="Arial"/>
          <w:sz w:val="20"/>
          <w:szCs w:val="20"/>
          <w:lang w:eastAsia="en-US"/>
        </w:rPr>
        <w:t>Univerzita Jana Evangelisty Purkyně v Ústí nad Labem</w:t>
      </w:r>
      <w:r w:rsidR="00EA0993">
        <w:rPr>
          <w:rFonts w:ascii="Arial" w:eastAsia="Calibri" w:hAnsi="Arial" w:cs="Arial"/>
          <w:sz w:val="20"/>
          <w:szCs w:val="20"/>
          <w:lang w:eastAsia="en-US"/>
        </w:rPr>
        <w:tab/>
      </w:r>
      <w:r w:rsidR="00EA0993">
        <w:rPr>
          <w:rFonts w:ascii="Arial" w:eastAsia="Calibri" w:hAnsi="Arial" w:cs="Arial"/>
          <w:sz w:val="20"/>
          <w:szCs w:val="20"/>
          <w:lang w:eastAsia="en-US"/>
        </w:rPr>
        <w:tab/>
      </w:r>
      <w:proofErr w:type="spellStart"/>
      <w:proofErr w:type="gramStart"/>
      <w:r w:rsidR="00EA0993">
        <w:rPr>
          <w:rFonts w:ascii="Arial" w:eastAsia="Calibri" w:hAnsi="Arial" w:cs="Arial"/>
          <w:sz w:val="20"/>
          <w:szCs w:val="20"/>
          <w:lang w:eastAsia="en-US"/>
        </w:rPr>
        <w:t>Doc.Jitka</w:t>
      </w:r>
      <w:proofErr w:type="spellEnd"/>
      <w:proofErr w:type="gramEnd"/>
      <w:r w:rsidR="00EA0993">
        <w:rPr>
          <w:rFonts w:ascii="Arial" w:eastAsia="Calibri" w:hAnsi="Arial" w:cs="Arial"/>
          <w:sz w:val="20"/>
          <w:szCs w:val="20"/>
          <w:lang w:eastAsia="en-US"/>
        </w:rPr>
        <w:t xml:space="preserve"> </w:t>
      </w:r>
      <w:proofErr w:type="spellStart"/>
      <w:r w:rsidR="00EA0993">
        <w:rPr>
          <w:rFonts w:ascii="Arial" w:eastAsia="Calibri" w:hAnsi="Arial" w:cs="Arial"/>
          <w:sz w:val="20"/>
          <w:szCs w:val="20"/>
          <w:lang w:eastAsia="en-US"/>
        </w:rPr>
        <w:t>Géringová</w:t>
      </w:r>
      <w:proofErr w:type="spellEnd"/>
      <w:r w:rsidR="00EA0993">
        <w:rPr>
          <w:rFonts w:ascii="Arial" w:eastAsia="Calibri" w:hAnsi="Arial" w:cs="Arial"/>
          <w:sz w:val="20"/>
          <w:szCs w:val="20"/>
          <w:lang w:eastAsia="en-US"/>
        </w:rPr>
        <w:t>, Ph.D.</w:t>
      </w:r>
    </w:p>
    <w:p w14:paraId="40A5AEA8" w14:textId="7A354B1D" w:rsidR="002420F5" w:rsidRPr="0094443B" w:rsidRDefault="008539B7" w:rsidP="002420F5">
      <w:pPr>
        <w:rPr>
          <w:sz w:val="20"/>
          <w:szCs w:val="20"/>
        </w:rPr>
      </w:pPr>
      <w:r w:rsidRPr="008539B7">
        <w:rPr>
          <w:rFonts w:ascii="Arial" w:eastAsia="Calibri" w:hAnsi="Arial" w:cs="Arial"/>
          <w:sz w:val="20"/>
          <w:szCs w:val="20"/>
          <w:lang w:eastAsia="en-US"/>
        </w:rPr>
        <w:t xml:space="preserve">doc. RNDr. Martin Balej, Ph.D., rektor </w:t>
      </w:r>
    </w:p>
    <w:p w14:paraId="2F2A2FC2" w14:textId="77777777" w:rsidR="00E2788B" w:rsidRPr="006E7243" w:rsidRDefault="00E2788B">
      <w:pPr>
        <w:rPr>
          <w:rFonts w:ascii="Arial" w:hAnsi="Arial" w:cs="Arial"/>
          <w:sz w:val="20"/>
          <w:szCs w:val="20"/>
        </w:rPr>
      </w:pPr>
    </w:p>
    <w:p w14:paraId="4DBF66BE" w14:textId="77777777" w:rsidR="004C66AE" w:rsidRDefault="004C66AE">
      <w:pPr>
        <w:rPr>
          <w:rFonts w:ascii="Arial" w:hAnsi="Arial" w:cs="Arial"/>
          <w:sz w:val="20"/>
          <w:szCs w:val="20"/>
        </w:rPr>
      </w:pPr>
    </w:p>
    <w:p w14:paraId="4A64132C" w14:textId="77777777" w:rsidR="008539B7" w:rsidRDefault="008539B7">
      <w:pPr>
        <w:rPr>
          <w:rFonts w:ascii="Arial" w:hAnsi="Arial" w:cs="Arial"/>
          <w:sz w:val="20"/>
          <w:szCs w:val="20"/>
        </w:rPr>
      </w:pPr>
    </w:p>
    <w:p w14:paraId="7C406D6D" w14:textId="77777777" w:rsidR="008539B7" w:rsidRDefault="008539B7">
      <w:pPr>
        <w:rPr>
          <w:rFonts w:ascii="Arial" w:hAnsi="Arial" w:cs="Arial"/>
          <w:sz w:val="20"/>
          <w:szCs w:val="20"/>
        </w:rPr>
      </w:pPr>
    </w:p>
    <w:p w14:paraId="4EB2E4C2" w14:textId="77777777" w:rsidR="008539B7" w:rsidRDefault="008539B7">
      <w:pPr>
        <w:rPr>
          <w:rFonts w:ascii="Arial" w:hAnsi="Arial" w:cs="Arial"/>
          <w:sz w:val="20"/>
          <w:szCs w:val="20"/>
        </w:rPr>
      </w:pPr>
    </w:p>
    <w:p w14:paraId="3FFED18D" w14:textId="77777777" w:rsidR="008539B7" w:rsidRPr="006E7243" w:rsidRDefault="008539B7">
      <w:pPr>
        <w:rPr>
          <w:rFonts w:ascii="Arial" w:hAnsi="Arial" w:cs="Arial"/>
          <w:sz w:val="20"/>
          <w:szCs w:val="20"/>
        </w:rPr>
      </w:pPr>
    </w:p>
    <w:p w14:paraId="42D56D13" w14:textId="10C65AE1" w:rsidR="004C66AE" w:rsidRPr="006E7243" w:rsidRDefault="004C66AE">
      <w:pPr>
        <w:rPr>
          <w:rFonts w:ascii="Arial" w:hAnsi="Arial" w:cs="Arial"/>
          <w:sz w:val="20"/>
          <w:szCs w:val="20"/>
        </w:rPr>
      </w:pPr>
      <w:r w:rsidRPr="006E7243">
        <w:rPr>
          <w:rFonts w:ascii="Arial" w:hAnsi="Arial" w:cs="Arial"/>
          <w:sz w:val="20"/>
          <w:szCs w:val="20"/>
        </w:rPr>
        <w:t xml:space="preserve">Přílohy: </w:t>
      </w:r>
    </w:p>
    <w:p w14:paraId="02ADB791" w14:textId="67F754F1" w:rsidR="006E7243" w:rsidRDefault="006E7243">
      <w:pPr>
        <w:rPr>
          <w:rFonts w:ascii="Arial" w:hAnsi="Arial" w:cs="Arial"/>
          <w:sz w:val="20"/>
          <w:szCs w:val="20"/>
        </w:rPr>
      </w:pPr>
      <w:r w:rsidRPr="006E7243">
        <w:rPr>
          <w:rFonts w:ascii="Arial" w:hAnsi="Arial" w:cs="Arial"/>
          <w:sz w:val="20"/>
          <w:szCs w:val="20"/>
        </w:rPr>
        <w:t xml:space="preserve">Příloha č. 1 - Situační plán pronajímaných Prostor </w:t>
      </w:r>
    </w:p>
    <w:p w14:paraId="11C31F69" w14:textId="570E578D" w:rsidR="006E7243" w:rsidRDefault="006E7243">
      <w:pPr>
        <w:rPr>
          <w:rFonts w:ascii="Arial" w:hAnsi="Arial" w:cs="Arial"/>
          <w:sz w:val="20"/>
          <w:szCs w:val="20"/>
        </w:rPr>
      </w:pPr>
      <w:r w:rsidRPr="006E7243">
        <w:rPr>
          <w:rFonts w:ascii="Arial" w:hAnsi="Arial" w:cs="Arial"/>
          <w:sz w:val="20"/>
          <w:szCs w:val="20"/>
        </w:rPr>
        <w:t xml:space="preserve">Příloha </w:t>
      </w:r>
      <w:proofErr w:type="gramStart"/>
      <w:r w:rsidRPr="006E7243">
        <w:rPr>
          <w:rFonts w:ascii="Arial" w:hAnsi="Arial" w:cs="Arial"/>
          <w:sz w:val="20"/>
          <w:szCs w:val="20"/>
        </w:rPr>
        <w:t>č.</w:t>
      </w:r>
      <w:r w:rsidR="00EA0993">
        <w:rPr>
          <w:rFonts w:ascii="Arial" w:hAnsi="Arial" w:cs="Arial"/>
          <w:sz w:val="20"/>
          <w:szCs w:val="20"/>
        </w:rPr>
        <w:t>2</w:t>
      </w:r>
      <w:r w:rsidR="00D62C6B">
        <w:rPr>
          <w:rFonts w:ascii="Arial" w:hAnsi="Arial" w:cs="Arial"/>
          <w:sz w:val="20"/>
          <w:szCs w:val="20"/>
        </w:rPr>
        <w:t xml:space="preserve"> </w:t>
      </w:r>
      <w:r w:rsidRPr="006E7243">
        <w:rPr>
          <w:rFonts w:ascii="Arial" w:hAnsi="Arial" w:cs="Arial"/>
          <w:sz w:val="20"/>
          <w:szCs w:val="20"/>
        </w:rPr>
        <w:t>– Výpočtový</w:t>
      </w:r>
      <w:proofErr w:type="gramEnd"/>
      <w:r w:rsidRPr="006E7243">
        <w:rPr>
          <w:rFonts w:ascii="Arial" w:hAnsi="Arial" w:cs="Arial"/>
          <w:sz w:val="20"/>
          <w:szCs w:val="20"/>
        </w:rPr>
        <w:t xml:space="preserve"> list</w:t>
      </w:r>
    </w:p>
    <w:p w14:paraId="3BD3A33A" w14:textId="77777777" w:rsidR="00EC1E68" w:rsidRDefault="00EC1E68">
      <w:pPr>
        <w:rPr>
          <w:rFonts w:ascii="Arial" w:hAnsi="Arial" w:cs="Arial"/>
          <w:sz w:val="20"/>
          <w:szCs w:val="20"/>
        </w:rPr>
      </w:pPr>
    </w:p>
    <w:p w14:paraId="4129C1B9" w14:textId="77777777" w:rsidR="00EC1E68" w:rsidRDefault="00EC1E68">
      <w:pPr>
        <w:rPr>
          <w:rFonts w:ascii="Arial" w:hAnsi="Arial" w:cs="Arial"/>
          <w:sz w:val="20"/>
          <w:szCs w:val="20"/>
        </w:rPr>
      </w:pPr>
    </w:p>
    <w:p w14:paraId="79F9A9AD" w14:textId="77777777" w:rsidR="00EC1E68" w:rsidRDefault="00EC1E68">
      <w:pPr>
        <w:rPr>
          <w:rFonts w:ascii="Arial" w:hAnsi="Arial" w:cs="Arial"/>
          <w:sz w:val="20"/>
          <w:szCs w:val="20"/>
        </w:rPr>
      </w:pPr>
    </w:p>
    <w:p w14:paraId="79EF3905" w14:textId="77777777" w:rsidR="00EC1E68" w:rsidRDefault="00EC1E68">
      <w:pPr>
        <w:rPr>
          <w:rFonts w:ascii="Arial" w:hAnsi="Arial" w:cs="Arial"/>
          <w:sz w:val="20"/>
          <w:szCs w:val="20"/>
        </w:rPr>
      </w:pPr>
    </w:p>
    <w:p w14:paraId="696B79A9" w14:textId="77777777" w:rsidR="00EC1E68" w:rsidRDefault="00EC1E68">
      <w:pPr>
        <w:rPr>
          <w:rFonts w:ascii="Arial" w:hAnsi="Arial" w:cs="Arial"/>
          <w:sz w:val="20"/>
          <w:szCs w:val="20"/>
        </w:rPr>
      </w:pPr>
    </w:p>
    <w:p w14:paraId="5B274A8B" w14:textId="77777777" w:rsidR="00EC1E68" w:rsidRDefault="00EC1E68">
      <w:pPr>
        <w:rPr>
          <w:rFonts w:ascii="Arial" w:hAnsi="Arial" w:cs="Arial"/>
          <w:sz w:val="20"/>
          <w:szCs w:val="20"/>
        </w:rPr>
      </w:pPr>
    </w:p>
    <w:p w14:paraId="0D63A3E5" w14:textId="77777777" w:rsidR="00EC1E68" w:rsidRDefault="00EC1E68">
      <w:pPr>
        <w:rPr>
          <w:rFonts w:ascii="Arial" w:hAnsi="Arial" w:cs="Arial"/>
          <w:sz w:val="20"/>
          <w:szCs w:val="20"/>
        </w:rPr>
      </w:pPr>
    </w:p>
    <w:p w14:paraId="42934329" w14:textId="77777777" w:rsidR="00EC1E68" w:rsidRDefault="00EC1E68">
      <w:pPr>
        <w:rPr>
          <w:rFonts w:ascii="Arial" w:hAnsi="Arial" w:cs="Arial"/>
          <w:sz w:val="20"/>
          <w:szCs w:val="20"/>
        </w:rPr>
      </w:pPr>
    </w:p>
    <w:p w14:paraId="268453DD" w14:textId="77777777" w:rsidR="00EC1E68" w:rsidRDefault="00EC1E68">
      <w:pPr>
        <w:rPr>
          <w:rFonts w:ascii="Arial" w:hAnsi="Arial" w:cs="Arial"/>
          <w:sz w:val="20"/>
          <w:szCs w:val="20"/>
        </w:rPr>
      </w:pPr>
    </w:p>
    <w:p w14:paraId="3D920234" w14:textId="77777777" w:rsidR="00EC1E68" w:rsidRDefault="00EC1E68">
      <w:pPr>
        <w:rPr>
          <w:rFonts w:ascii="Arial" w:hAnsi="Arial" w:cs="Arial"/>
          <w:sz w:val="20"/>
          <w:szCs w:val="20"/>
        </w:rPr>
      </w:pPr>
    </w:p>
    <w:p w14:paraId="256B5238" w14:textId="77777777" w:rsidR="00EC1E68" w:rsidRDefault="00EC1E68">
      <w:pPr>
        <w:rPr>
          <w:rFonts w:ascii="Arial" w:hAnsi="Arial" w:cs="Arial"/>
          <w:sz w:val="20"/>
          <w:szCs w:val="20"/>
        </w:rPr>
      </w:pPr>
    </w:p>
    <w:p w14:paraId="213DF334" w14:textId="77777777" w:rsidR="00EC1E68" w:rsidRDefault="00EC1E68">
      <w:pPr>
        <w:rPr>
          <w:rFonts w:ascii="Arial" w:hAnsi="Arial" w:cs="Arial"/>
          <w:sz w:val="20"/>
          <w:szCs w:val="20"/>
        </w:rPr>
      </w:pPr>
    </w:p>
    <w:p w14:paraId="60A7E8F5" w14:textId="77777777" w:rsidR="00EC1E68" w:rsidRDefault="00EC1E68">
      <w:pPr>
        <w:rPr>
          <w:rFonts w:ascii="Arial" w:hAnsi="Arial" w:cs="Arial"/>
          <w:sz w:val="20"/>
          <w:szCs w:val="20"/>
        </w:rPr>
      </w:pPr>
    </w:p>
    <w:p w14:paraId="24A0DB64" w14:textId="77777777" w:rsidR="00EC1E68" w:rsidRDefault="00EC1E68">
      <w:pPr>
        <w:rPr>
          <w:rFonts w:ascii="Arial" w:hAnsi="Arial" w:cs="Arial"/>
          <w:sz w:val="20"/>
          <w:szCs w:val="20"/>
        </w:rPr>
      </w:pPr>
    </w:p>
    <w:p w14:paraId="4A0D63BE" w14:textId="77777777" w:rsidR="00EC1E68" w:rsidRDefault="00EC1E68">
      <w:pPr>
        <w:rPr>
          <w:rFonts w:ascii="Arial" w:hAnsi="Arial" w:cs="Arial"/>
          <w:sz w:val="20"/>
          <w:szCs w:val="20"/>
        </w:rPr>
      </w:pPr>
    </w:p>
    <w:p w14:paraId="7EB856BF" w14:textId="77777777" w:rsidR="00EC1E68" w:rsidRDefault="00EC1E68">
      <w:pPr>
        <w:rPr>
          <w:rFonts w:ascii="Arial" w:hAnsi="Arial" w:cs="Arial"/>
          <w:sz w:val="20"/>
          <w:szCs w:val="20"/>
        </w:rPr>
      </w:pPr>
    </w:p>
    <w:p w14:paraId="00E4DEB8" w14:textId="77777777" w:rsidR="00EC1E68" w:rsidRDefault="00EC1E68">
      <w:pPr>
        <w:rPr>
          <w:rFonts w:ascii="Arial" w:hAnsi="Arial" w:cs="Arial"/>
          <w:sz w:val="20"/>
          <w:szCs w:val="20"/>
        </w:rPr>
      </w:pPr>
    </w:p>
    <w:p w14:paraId="6740D9BC" w14:textId="77777777" w:rsidR="00EC1E68" w:rsidRDefault="00EC1E68">
      <w:pPr>
        <w:rPr>
          <w:rFonts w:ascii="Arial" w:hAnsi="Arial" w:cs="Arial"/>
          <w:sz w:val="20"/>
          <w:szCs w:val="20"/>
        </w:rPr>
      </w:pPr>
    </w:p>
    <w:p w14:paraId="3DEDF789" w14:textId="77777777" w:rsidR="00EC1E68" w:rsidRDefault="00EC1E68">
      <w:pPr>
        <w:rPr>
          <w:rFonts w:ascii="Arial" w:hAnsi="Arial" w:cs="Arial"/>
          <w:sz w:val="20"/>
          <w:szCs w:val="20"/>
        </w:rPr>
      </w:pPr>
    </w:p>
    <w:p w14:paraId="6D3E19D5" w14:textId="77777777" w:rsidR="00EC1E68" w:rsidRDefault="00EC1E68">
      <w:pPr>
        <w:rPr>
          <w:rFonts w:ascii="Arial" w:hAnsi="Arial" w:cs="Arial"/>
          <w:sz w:val="20"/>
          <w:szCs w:val="20"/>
        </w:rPr>
      </w:pPr>
    </w:p>
    <w:p w14:paraId="02720322" w14:textId="77777777" w:rsidR="00EC1E68" w:rsidRDefault="00EC1E68">
      <w:pPr>
        <w:rPr>
          <w:rFonts w:ascii="Arial" w:hAnsi="Arial" w:cs="Arial"/>
          <w:sz w:val="20"/>
          <w:szCs w:val="20"/>
        </w:rPr>
      </w:pPr>
    </w:p>
    <w:p w14:paraId="6AEEE17A" w14:textId="77777777" w:rsidR="00EC1E68" w:rsidRDefault="00EC1E68">
      <w:pPr>
        <w:rPr>
          <w:rFonts w:ascii="Arial" w:hAnsi="Arial" w:cs="Arial"/>
          <w:sz w:val="20"/>
          <w:szCs w:val="20"/>
        </w:rPr>
      </w:pPr>
    </w:p>
    <w:p w14:paraId="694CF304" w14:textId="77777777" w:rsidR="00EC1E68" w:rsidRDefault="00EC1E68">
      <w:pPr>
        <w:rPr>
          <w:rFonts w:ascii="Arial" w:hAnsi="Arial" w:cs="Arial"/>
          <w:sz w:val="20"/>
          <w:szCs w:val="20"/>
        </w:rPr>
      </w:pPr>
    </w:p>
    <w:p w14:paraId="4813CE5F" w14:textId="77777777" w:rsidR="00EC1E68" w:rsidRDefault="00EC1E68">
      <w:pPr>
        <w:rPr>
          <w:rFonts w:ascii="Arial" w:hAnsi="Arial" w:cs="Arial"/>
          <w:sz w:val="20"/>
          <w:szCs w:val="20"/>
        </w:rPr>
      </w:pPr>
    </w:p>
    <w:p w14:paraId="3AE0FE42" w14:textId="77777777" w:rsidR="00EC1E68" w:rsidRDefault="00EC1E68">
      <w:pPr>
        <w:rPr>
          <w:rFonts w:ascii="Arial" w:hAnsi="Arial" w:cs="Arial"/>
          <w:sz w:val="20"/>
          <w:szCs w:val="20"/>
        </w:rPr>
      </w:pPr>
    </w:p>
    <w:p w14:paraId="64870B75" w14:textId="77777777" w:rsidR="00EC1E68" w:rsidRDefault="00EC1E68">
      <w:pPr>
        <w:rPr>
          <w:rFonts w:ascii="Arial" w:hAnsi="Arial" w:cs="Arial"/>
          <w:sz w:val="20"/>
          <w:szCs w:val="20"/>
        </w:rPr>
      </w:pPr>
    </w:p>
    <w:p w14:paraId="2BCF6D68" w14:textId="77777777" w:rsidR="00EC1E68" w:rsidRDefault="00EC1E68">
      <w:pPr>
        <w:rPr>
          <w:rFonts w:ascii="Arial" w:hAnsi="Arial" w:cs="Arial"/>
          <w:sz w:val="20"/>
          <w:szCs w:val="20"/>
        </w:rPr>
      </w:pPr>
    </w:p>
    <w:p w14:paraId="4FA509D2" w14:textId="77777777" w:rsidR="00EC1E68" w:rsidRDefault="00EC1E68">
      <w:pPr>
        <w:rPr>
          <w:rFonts w:ascii="Arial" w:hAnsi="Arial" w:cs="Arial"/>
          <w:sz w:val="20"/>
          <w:szCs w:val="20"/>
        </w:rPr>
      </w:pPr>
    </w:p>
    <w:p w14:paraId="09768B5E" w14:textId="77777777" w:rsidR="00EC1E68" w:rsidRDefault="00EC1E68">
      <w:pPr>
        <w:rPr>
          <w:rFonts w:ascii="Arial" w:hAnsi="Arial" w:cs="Arial"/>
          <w:sz w:val="20"/>
          <w:szCs w:val="20"/>
        </w:rPr>
      </w:pPr>
    </w:p>
    <w:p w14:paraId="23CD52F7" w14:textId="77777777" w:rsidR="00EC1E68" w:rsidRDefault="00EC1E68">
      <w:pPr>
        <w:rPr>
          <w:rFonts w:ascii="Arial" w:hAnsi="Arial" w:cs="Arial"/>
          <w:sz w:val="20"/>
          <w:szCs w:val="20"/>
        </w:rPr>
      </w:pPr>
    </w:p>
    <w:p w14:paraId="16F4A1F4" w14:textId="77777777" w:rsidR="00EC1E68" w:rsidRDefault="00EC1E68">
      <w:pPr>
        <w:rPr>
          <w:rFonts w:ascii="Arial" w:hAnsi="Arial" w:cs="Arial"/>
          <w:sz w:val="20"/>
          <w:szCs w:val="20"/>
        </w:rPr>
      </w:pPr>
    </w:p>
    <w:p w14:paraId="41F5C769" w14:textId="77777777" w:rsidR="00EC1E68" w:rsidRDefault="00EC1E68">
      <w:pPr>
        <w:rPr>
          <w:rFonts w:ascii="Arial" w:hAnsi="Arial" w:cs="Arial"/>
          <w:sz w:val="20"/>
          <w:szCs w:val="20"/>
        </w:rPr>
      </w:pPr>
    </w:p>
    <w:p w14:paraId="0CEFE2B6" w14:textId="77777777" w:rsidR="00EC1E68" w:rsidRDefault="00EC1E68">
      <w:pPr>
        <w:rPr>
          <w:rFonts w:ascii="Arial" w:hAnsi="Arial" w:cs="Arial"/>
          <w:sz w:val="20"/>
          <w:szCs w:val="20"/>
        </w:rPr>
      </w:pPr>
    </w:p>
    <w:p w14:paraId="69D9123E" w14:textId="77777777" w:rsidR="00EC1E68" w:rsidRDefault="00EC1E68">
      <w:pPr>
        <w:rPr>
          <w:rFonts w:ascii="Arial" w:hAnsi="Arial" w:cs="Arial"/>
          <w:sz w:val="20"/>
          <w:szCs w:val="20"/>
        </w:rPr>
      </w:pPr>
    </w:p>
    <w:p w14:paraId="479DC238" w14:textId="77777777" w:rsidR="00EC1E68" w:rsidRDefault="00EC1E68">
      <w:pPr>
        <w:rPr>
          <w:rFonts w:ascii="Arial" w:hAnsi="Arial" w:cs="Arial"/>
          <w:sz w:val="20"/>
          <w:szCs w:val="20"/>
        </w:rPr>
      </w:pPr>
    </w:p>
    <w:p w14:paraId="0A30B530" w14:textId="77777777" w:rsidR="00EC1E68" w:rsidRDefault="00EC1E68">
      <w:pPr>
        <w:rPr>
          <w:rFonts w:ascii="Arial" w:hAnsi="Arial" w:cs="Arial"/>
          <w:sz w:val="20"/>
          <w:szCs w:val="20"/>
        </w:rPr>
      </w:pPr>
    </w:p>
    <w:p w14:paraId="09A3B9EC" w14:textId="77777777" w:rsidR="00EC1E68" w:rsidRDefault="00EC1E68">
      <w:pPr>
        <w:rPr>
          <w:rFonts w:ascii="Arial" w:hAnsi="Arial" w:cs="Arial"/>
          <w:sz w:val="20"/>
          <w:szCs w:val="20"/>
        </w:rPr>
      </w:pPr>
    </w:p>
    <w:p w14:paraId="0E817927" w14:textId="77777777" w:rsidR="00186968" w:rsidRDefault="00186968">
      <w:pPr>
        <w:rPr>
          <w:rFonts w:ascii="Arial" w:hAnsi="Arial" w:cs="Arial"/>
          <w:sz w:val="20"/>
          <w:szCs w:val="20"/>
        </w:rPr>
      </w:pPr>
    </w:p>
    <w:p w14:paraId="18118E5C" w14:textId="77777777" w:rsidR="00186968" w:rsidRDefault="00186968">
      <w:pPr>
        <w:rPr>
          <w:rFonts w:ascii="Arial" w:hAnsi="Arial" w:cs="Arial"/>
          <w:sz w:val="20"/>
          <w:szCs w:val="20"/>
        </w:rPr>
      </w:pPr>
    </w:p>
    <w:p w14:paraId="1E558ADF" w14:textId="7B99B7E8" w:rsidR="00EC1E68" w:rsidRDefault="00EC1E68">
      <w:pPr>
        <w:rPr>
          <w:rFonts w:ascii="Arial" w:hAnsi="Arial" w:cs="Arial"/>
          <w:sz w:val="20"/>
          <w:szCs w:val="20"/>
        </w:rPr>
      </w:pPr>
    </w:p>
    <w:p w14:paraId="52BD4A87" w14:textId="77777777" w:rsidR="00EC1E68" w:rsidRPr="006E7243" w:rsidRDefault="00EC1E68">
      <w:pPr>
        <w:rPr>
          <w:rFonts w:ascii="Arial" w:hAnsi="Arial" w:cs="Arial"/>
          <w:sz w:val="20"/>
          <w:szCs w:val="20"/>
        </w:rPr>
      </w:pPr>
    </w:p>
    <w:sectPr w:rsidR="00EC1E68" w:rsidRPr="006E7243">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979097" w15:done="0"/>
  <w15:commentEx w15:paraId="45A0FC40" w15:done="0"/>
  <w15:commentEx w15:paraId="16E0D31A" w15:done="0"/>
  <w15:commentEx w15:paraId="532364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B1678" w14:textId="77777777" w:rsidR="005A2E2F" w:rsidRDefault="005A2E2F" w:rsidP="001F14F9">
      <w:r>
        <w:separator/>
      </w:r>
    </w:p>
  </w:endnote>
  <w:endnote w:type="continuationSeparator" w:id="0">
    <w:p w14:paraId="116C963B" w14:textId="77777777" w:rsidR="005A2E2F" w:rsidRDefault="005A2E2F" w:rsidP="001F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640837"/>
      <w:docPartObj>
        <w:docPartGallery w:val="Page Numbers (Bottom of Page)"/>
        <w:docPartUnique/>
      </w:docPartObj>
    </w:sdtPr>
    <w:sdtEndPr/>
    <w:sdtContent>
      <w:sdt>
        <w:sdtPr>
          <w:id w:val="-1669238322"/>
          <w:docPartObj>
            <w:docPartGallery w:val="Page Numbers (Top of Page)"/>
            <w:docPartUnique/>
          </w:docPartObj>
        </w:sdtPr>
        <w:sdtEndPr/>
        <w:sdtContent>
          <w:p w14:paraId="5B8120E1" w14:textId="725943A4" w:rsidR="001F14F9" w:rsidRDefault="001F14F9">
            <w:pPr>
              <w:pStyle w:val="Zpat"/>
              <w:jc w:val="center"/>
            </w:pPr>
            <w:r>
              <w:t xml:space="preserve">Stránka </w:t>
            </w:r>
            <w:r>
              <w:rPr>
                <w:b/>
                <w:bCs/>
              </w:rPr>
              <w:fldChar w:fldCharType="begin"/>
            </w:r>
            <w:r>
              <w:rPr>
                <w:b/>
                <w:bCs/>
              </w:rPr>
              <w:instrText>PAGE</w:instrText>
            </w:r>
            <w:r>
              <w:rPr>
                <w:b/>
                <w:bCs/>
              </w:rPr>
              <w:fldChar w:fldCharType="separate"/>
            </w:r>
            <w:r w:rsidR="00A97E79">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A97E79">
              <w:rPr>
                <w:b/>
                <w:bCs/>
                <w:noProof/>
              </w:rPr>
              <w:t>6</w:t>
            </w:r>
            <w:r>
              <w:rPr>
                <w:b/>
                <w:bCs/>
              </w:rPr>
              <w:fldChar w:fldCharType="end"/>
            </w:r>
          </w:p>
        </w:sdtContent>
      </w:sdt>
    </w:sdtContent>
  </w:sdt>
  <w:p w14:paraId="591A131F" w14:textId="77777777" w:rsidR="001F14F9" w:rsidRDefault="001F14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64CEB" w14:textId="77777777" w:rsidR="005A2E2F" w:rsidRDefault="005A2E2F" w:rsidP="001F14F9">
      <w:r>
        <w:separator/>
      </w:r>
    </w:p>
  </w:footnote>
  <w:footnote w:type="continuationSeparator" w:id="0">
    <w:p w14:paraId="4AEAB9E6" w14:textId="77777777" w:rsidR="005A2E2F" w:rsidRDefault="005A2E2F" w:rsidP="001F1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37F4F1C"/>
    <w:multiLevelType w:val="hybridMultilevel"/>
    <w:tmpl w:val="40BC0132"/>
    <w:lvl w:ilvl="0" w:tplc="CE9E24E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5E212D8"/>
    <w:multiLevelType w:val="hybridMultilevel"/>
    <w:tmpl w:val="51E66FD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
    <w:nsid w:val="42C8306E"/>
    <w:multiLevelType w:val="hybridMultilevel"/>
    <w:tmpl w:val="D33E82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F94663"/>
    <w:multiLevelType w:val="hybridMultilevel"/>
    <w:tmpl w:val="8D9E7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8F4771E"/>
    <w:multiLevelType w:val="hybridMultilevel"/>
    <w:tmpl w:val="CDD04156"/>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40E72C7"/>
    <w:multiLevelType w:val="hybridMultilevel"/>
    <w:tmpl w:val="3B0C8986"/>
    <w:lvl w:ilvl="0" w:tplc="ACDCF402">
      <w:start w:val="1"/>
      <w:numFmt w:val="lowerLetter"/>
      <w:lvlText w:val="%1)"/>
      <w:lvlJc w:val="left"/>
      <w:pPr>
        <w:tabs>
          <w:tab w:val="num" w:pos="757"/>
        </w:tabs>
        <w:ind w:left="75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E92F34"/>
    <w:multiLevelType w:val="hybridMultilevel"/>
    <w:tmpl w:val="2AA21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2D07506"/>
    <w:multiLevelType w:val="hybridMultilevel"/>
    <w:tmpl w:val="6D2478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C883EF4"/>
    <w:multiLevelType w:val="hybridMultilevel"/>
    <w:tmpl w:val="9604A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9"/>
  </w:num>
  <w:num w:numId="8">
    <w:abstractNumId w:val="7"/>
  </w:num>
  <w:num w:numId="9">
    <w:abstractNumId w:val="8"/>
  </w:num>
  <w:num w:numId="10">
    <w:abstractNumId w:val="4"/>
  </w:num>
  <w:num w:numId="11">
    <w:abstractNumId w:val="10"/>
  </w:num>
  <w:num w:numId="12">
    <w:abstractNumId w:val="3"/>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lhousoval">
    <w15:presenceInfo w15:providerId="None" w15:userId="kalhouso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F5"/>
    <w:rsid w:val="000030A7"/>
    <w:rsid w:val="00031CC0"/>
    <w:rsid w:val="0009141E"/>
    <w:rsid w:val="00093EFA"/>
    <w:rsid w:val="001539EE"/>
    <w:rsid w:val="001708C0"/>
    <w:rsid w:val="00171EBF"/>
    <w:rsid w:val="00184433"/>
    <w:rsid w:val="00186968"/>
    <w:rsid w:val="001A31CF"/>
    <w:rsid w:val="001F14F9"/>
    <w:rsid w:val="002420F5"/>
    <w:rsid w:val="00255F2E"/>
    <w:rsid w:val="00263520"/>
    <w:rsid w:val="00277CCB"/>
    <w:rsid w:val="002E41D4"/>
    <w:rsid w:val="003A3F11"/>
    <w:rsid w:val="00404D0D"/>
    <w:rsid w:val="00460E29"/>
    <w:rsid w:val="004676F2"/>
    <w:rsid w:val="004C66AE"/>
    <w:rsid w:val="005A2E2F"/>
    <w:rsid w:val="005C35AD"/>
    <w:rsid w:val="005D25DE"/>
    <w:rsid w:val="00603F08"/>
    <w:rsid w:val="006B3DF0"/>
    <w:rsid w:val="006B6979"/>
    <w:rsid w:val="006E7243"/>
    <w:rsid w:val="006F74EE"/>
    <w:rsid w:val="006F7BFB"/>
    <w:rsid w:val="00707592"/>
    <w:rsid w:val="00713C34"/>
    <w:rsid w:val="00755785"/>
    <w:rsid w:val="00791EF5"/>
    <w:rsid w:val="00794795"/>
    <w:rsid w:val="007A6CF9"/>
    <w:rsid w:val="007C13FB"/>
    <w:rsid w:val="007C36B8"/>
    <w:rsid w:val="0081183B"/>
    <w:rsid w:val="008539B7"/>
    <w:rsid w:val="008A5724"/>
    <w:rsid w:val="008B3901"/>
    <w:rsid w:val="008C65D8"/>
    <w:rsid w:val="008F7793"/>
    <w:rsid w:val="00927BF2"/>
    <w:rsid w:val="00941D23"/>
    <w:rsid w:val="0094701E"/>
    <w:rsid w:val="009507D0"/>
    <w:rsid w:val="009807E8"/>
    <w:rsid w:val="009B2CBB"/>
    <w:rsid w:val="00A11038"/>
    <w:rsid w:val="00A12D2F"/>
    <w:rsid w:val="00A463E3"/>
    <w:rsid w:val="00A53861"/>
    <w:rsid w:val="00A86646"/>
    <w:rsid w:val="00A97E79"/>
    <w:rsid w:val="00AD7E0E"/>
    <w:rsid w:val="00B651A0"/>
    <w:rsid w:val="00B65266"/>
    <w:rsid w:val="00B658B4"/>
    <w:rsid w:val="00B97C85"/>
    <w:rsid w:val="00BF45CC"/>
    <w:rsid w:val="00C454B2"/>
    <w:rsid w:val="00C77C58"/>
    <w:rsid w:val="00CF0D1F"/>
    <w:rsid w:val="00D05466"/>
    <w:rsid w:val="00D62C6B"/>
    <w:rsid w:val="00D6795C"/>
    <w:rsid w:val="00D770F6"/>
    <w:rsid w:val="00DD0F34"/>
    <w:rsid w:val="00DE6FFC"/>
    <w:rsid w:val="00E03301"/>
    <w:rsid w:val="00E2788B"/>
    <w:rsid w:val="00EA0993"/>
    <w:rsid w:val="00EC02E9"/>
    <w:rsid w:val="00EC1E68"/>
    <w:rsid w:val="00F10A1E"/>
    <w:rsid w:val="00F70996"/>
    <w:rsid w:val="00F94E8F"/>
    <w:rsid w:val="00FA20E5"/>
    <w:rsid w:val="00FE6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0F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420F5"/>
    <w:rPr>
      <w:sz w:val="20"/>
      <w:szCs w:val="20"/>
    </w:rPr>
  </w:style>
  <w:style w:type="character" w:customStyle="1" w:styleId="TextkomenteChar">
    <w:name w:val="Text komentáře Char"/>
    <w:basedOn w:val="Standardnpsmoodstavce"/>
    <w:link w:val="Textkomente"/>
    <w:uiPriority w:val="99"/>
    <w:rsid w:val="002420F5"/>
    <w:rPr>
      <w:rFonts w:ascii="Times New Roman" w:eastAsia="Times New Roman" w:hAnsi="Times New Roman" w:cs="Times New Roman"/>
      <w:sz w:val="20"/>
      <w:szCs w:val="20"/>
      <w:lang w:eastAsia="cs-CZ"/>
    </w:rPr>
  </w:style>
  <w:style w:type="character" w:styleId="Odkaznakoment">
    <w:name w:val="annotation reference"/>
    <w:uiPriority w:val="99"/>
    <w:rsid w:val="002420F5"/>
    <w:rPr>
      <w:sz w:val="16"/>
      <w:szCs w:val="16"/>
    </w:rPr>
  </w:style>
  <w:style w:type="paragraph" w:styleId="Textbubliny">
    <w:name w:val="Balloon Text"/>
    <w:basedOn w:val="Normln"/>
    <w:link w:val="TextbublinyChar"/>
    <w:uiPriority w:val="99"/>
    <w:semiHidden/>
    <w:unhideWhenUsed/>
    <w:rsid w:val="002420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0F5"/>
    <w:rPr>
      <w:rFonts w:ascii="Segoe UI" w:eastAsia="Times New Roman" w:hAnsi="Segoe UI" w:cs="Segoe UI"/>
      <w:sz w:val="18"/>
      <w:szCs w:val="18"/>
      <w:lang w:eastAsia="cs-CZ"/>
    </w:rPr>
  </w:style>
  <w:style w:type="paragraph" w:styleId="Seznam">
    <w:name w:val="List"/>
    <w:basedOn w:val="Zkladntext"/>
    <w:rsid w:val="001539EE"/>
    <w:pPr>
      <w:suppressAutoHyphens/>
      <w:spacing w:before="120" w:after="0" w:line="240" w:lineRule="atLeast"/>
      <w:jc w:val="both"/>
    </w:pPr>
    <w:rPr>
      <w:rFonts w:ascii="Arial" w:hAnsi="Arial" w:cs="Mangal"/>
      <w:sz w:val="18"/>
      <w:lang w:eastAsia="ar-SA"/>
    </w:rPr>
  </w:style>
  <w:style w:type="paragraph" w:styleId="Zkladntext">
    <w:name w:val="Body Text"/>
    <w:basedOn w:val="Normln"/>
    <w:link w:val="ZkladntextChar"/>
    <w:uiPriority w:val="99"/>
    <w:semiHidden/>
    <w:unhideWhenUsed/>
    <w:rsid w:val="001539EE"/>
    <w:pPr>
      <w:spacing w:after="120"/>
    </w:pPr>
  </w:style>
  <w:style w:type="character" w:customStyle="1" w:styleId="ZkladntextChar">
    <w:name w:val="Základní text Char"/>
    <w:basedOn w:val="Standardnpsmoodstavce"/>
    <w:link w:val="Zkladntext"/>
    <w:uiPriority w:val="99"/>
    <w:semiHidden/>
    <w:rsid w:val="001539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55785"/>
    <w:pPr>
      <w:ind w:left="720"/>
      <w:contextualSpacing/>
    </w:pPr>
  </w:style>
  <w:style w:type="paragraph" w:styleId="Pedmtkomente">
    <w:name w:val="annotation subject"/>
    <w:basedOn w:val="Textkomente"/>
    <w:next w:val="Textkomente"/>
    <w:link w:val="PedmtkomenteChar"/>
    <w:uiPriority w:val="99"/>
    <w:semiHidden/>
    <w:unhideWhenUsed/>
    <w:rsid w:val="00603F08"/>
    <w:rPr>
      <w:b/>
      <w:bCs/>
    </w:rPr>
  </w:style>
  <w:style w:type="character" w:customStyle="1" w:styleId="PedmtkomenteChar">
    <w:name w:val="Předmět komentáře Char"/>
    <w:basedOn w:val="TextkomenteChar"/>
    <w:link w:val="Pedmtkomente"/>
    <w:uiPriority w:val="99"/>
    <w:semiHidden/>
    <w:rsid w:val="00603F08"/>
    <w:rPr>
      <w:rFonts w:ascii="Times New Roman" w:eastAsia="Times New Roman" w:hAnsi="Times New Roman" w:cs="Times New Roman"/>
      <w:b/>
      <w:bCs/>
      <w:sz w:val="20"/>
      <w:szCs w:val="20"/>
      <w:lang w:eastAsia="cs-CZ"/>
    </w:rPr>
  </w:style>
  <w:style w:type="paragraph" w:styleId="Revize">
    <w:name w:val="Revision"/>
    <w:hidden/>
    <w:uiPriority w:val="99"/>
    <w:semiHidden/>
    <w:rsid w:val="00941D23"/>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F14F9"/>
    <w:pPr>
      <w:tabs>
        <w:tab w:val="center" w:pos="4536"/>
        <w:tab w:val="right" w:pos="9072"/>
      </w:tabs>
    </w:pPr>
  </w:style>
  <w:style w:type="character" w:customStyle="1" w:styleId="ZhlavChar">
    <w:name w:val="Záhlaví Char"/>
    <w:basedOn w:val="Standardnpsmoodstavce"/>
    <w:link w:val="Zhlav"/>
    <w:uiPriority w:val="99"/>
    <w:rsid w:val="001F14F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F14F9"/>
    <w:pPr>
      <w:tabs>
        <w:tab w:val="center" w:pos="4536"/>
        <w:tab w:val="right" w:pos="9072"/>
      </w:tabs>
    </w:pPr>
  </w:style>
  <w:style w:type="character" w:customStyle="1" w:styleId="ZpatChar">
    <w:name w:val="Zápatí Char"/>
    <w:basedOn w:val="Standardnpsmoodstavce"/>
    <w:link w:val="Zpat"/>
    <w:uiPriority w:val="99"/>
    <w:rsid w:val="001F14F9"/>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0F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420F5"/>
    <w:rPr>
      <w:sz w:val="20"/>
      <w:szCs w:val="20"/>
    </w:rPr>
  </w:style>
  <w:style w:type="character" w:customStyle="1" w:styleId="TextkomenteChar">
    <w:name w:val="Text komentáře Char"/>
    <w:basedOn w:val="Standardnpsmoodstavce"/>
    <w:link w:val="Textkomente"/>
    <w:uiPriority w:val="99"/>
    <w:rsid w:val="002420F5"/>
    <w:rPr>
      <w:rFonts w:ascii="Times New Roman" w:eastAsia="Times New Roman" w:hAnsi="Times New Roman" w:cs="Times New Roman"/>
      <w:sz w:val="20"/>
      <w:szCs w:val="20"/>
      <w:lang w:eastAsia="cs-CZ"/>
    </w:rPr>
  </w:style>
  <w:style w:type="character" w:styleId="Odkaznakoment">
    <w:name w:val="annotation reference"/>
    <w:uiPriority w:val="99"/>
    <w:rsid w:val="002420F5"/>
    <w:rPr>
      <w:sz w:val="16"/>
      <w:szCs w:val="16"/>
    </w:rPr>
  </w:style>
  <w:style w:type="paragraph" w:styleId="Textbubliny">
    <w:name w:val="Balloon Text"/>
    <w:basedOn w:val="Normln"/>
    <w:link w:val="TextbublinyChar"/>
    <w:uiPriority w:val="99"/>
    <w:semiHidden/>
    <w:unhideWhenUsed/>
    <w:rsid w:val="002420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0F5"/>
    <w:rPr>
      <w:rFonts w:ascii="Segoe UI" w:eastAsia="Times New Roman" w:hAnsi="Segoe UI" w:cs="Segoe UI"/>
      <w:sz w:val="18"/>
      <w:szCs w:val="18"/>
      <w:lang w:eastAsia="cs-CZ"/>
    </w:rPr>
  </w:style>
  <w:style w:type="paragraph" w:styleId="Seznam">
    <w:name w:val="List"/>
    <w:basedOn w:val="Zkladntext"/>
    <w:rsid w:val="001539EE"/>
    <w:pPr>
      <w:suppressAutoHyphens/>
      <w:spacing w:before="120" w:after="0" w:line="240" w:lineRule="atLeast"/>
      <w:jc w:val="both"/>
    </w:pPr>
    <w:rPr>
      <w:rFonts w:ascii="Arial" w:hAnsi="Arial" w:cs="Mangal"/>
      <w:sz w:val="18"/>
      <w:lang w:eastAsia="ar-SA"/>
    </w:rPr>
  </w:style>
  <w:style w:type="paragraph" w:styleId="Zkladntext">
    <w:name w:val="Body Text"/>
    <w:basedOn w:val="Normln"/>
    <w:link w:val="ZkladntextChar"/>
    <w:uiPriority w:val="99"/>
    <w:semiHidden/>
    <w:unhideWhenUsed/>
    <w:rsid w:val="001539EE"/>
    <w:pPr>
      <w:spacing w:after="120"/>
    </w:pPr>
  </w:style>
  <w:style w:type="character" w:customStyle="1" w:styleId="ZkladntextChar">
    <w:name w:val="Základní text Char"/>
    <w:basedOn w:val="Standardnpsmoodstavce"/>
    <w:link w:val="Zkladntext"/>
    <w:uiPriority w:val="99"/>
    <w:semiHidden/>
    <w:rsid w:val="001539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55785"/>
    <w:pPr>
      <w:ind w:left="720"/>
      <w:contextualSpacing/>
    </w:pPr>
  </w:style>
  <w:style w:type="paragraph" w:styleId="Pedmtkomente">
    <w:name w:val="annotation subject"/>
    <w:basedOn w:val="Textkomente"/>
    <w:next w:val="Textkomente"/>
    <w:link w:val="PedmtkomenteChar"/>
    <w:uiPriority w:val="99"/>
    <w:semiHidden/>
    <w:unhideWhenUsed/>
    <w:rsid w:val="00603F08"/>
    <w:rPr>
      <w:b/>
      <w:bCs/>
    </w:rPr>
  </w:style>
  <w:style w:type="character" w:customStyle="1" w:styleId="PedmtkomenteChar">
    <w:name w:val="Předmět komentáře Char"/>
    <w:basedOn w:val="TextkomenteChar"/>
    <w:link w:val="Pedmtkomente"/>
    <w:uiPriority w:val="99"/>
    <w:semiHidden/>
    <w:rsid w:val="00603F08"/>
    <w:rPr>
      <w:rFonts w:ascii="Times New Roman" w:eastAsia="Times New Roman" w:hAnsi="Times New Roman" w:cs="Times New Roman"/>
      <w:b/>
      <w:bCs/>
      <w:sz w:val="20"/>
      <w:szCs w:val="20"/>
      <w:lang w:eastAsia="cs-CZ"/>
    </w:rPr>
  </w:style>
  <w:style w:type="paragraph" w:styleId="Revize">
    <w:name w:val="Revision"/>
    <w:hidden/>
    <w:uiPriority w:val="99"/>
    <w:semiHidden/>
    <w:rsid w:val="00941D23"/>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F14F9"/>
    <w:pPr>
      <w:tabs>
        <w:tab w:val="center" w:pos="4536"/>
        <w:tab w:val="right" w:pos="9072"/>
      </w:tabs>
    </w:pPr>
  </w:style>
  <w:style w:type="character" w:customStyle="1" w:styleId="ZhlavChar">
    <w:name w:val="Záhlaví Char"/>
    <w:basedOn w:val="Standardnpsmoodstavce"/>
    <w:link w:val="Zhlav"/>
    <w:uiPriority w:val="99"/>
    <w:rsid w:val="001F14F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F14F9"/>
    <w:pPr>
      <w:tabs>
        <w:tab w:val="center" w:pos="4536"/>
        <w:tab w:val="right" w:pos="9072"/>
      </w:tabs>
    </w:pPr>
  </w:style>
  <w:style w:type="character" w:customStyle="1" w:styleId="ZpatChar">
    <w:name w:val="Zápatí Char"/>
    <w:basedOn w:val="Standardnpsmoodstavce"/>
    <w:link w:val="Zpat"/>
    <w:uiPriority w:val="99"/>
    <w:rsid w:val="001F14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2202</Words>
  <Characters>12995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PekarkovaH</cp:lastModifiedBy>
  <cp:revision>6</cp:revision>
  <cp:lastPrinted>2017-03-01T07:08:00Z</cp:lastPrinted>
  <dcterms:created xsi:type="dcterms:W3CDTF">2017-02-28T08:09:00Z</dcterms:created>
  <dcterms:modified xsi:type="dcterms:W3CDTF">2017-03-13T10:45:00Z</dcterms:modified>
</cp:coreProperties>
</file>