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13C" w:rsidRPr="0014413C" w:rsidRDefault="003B42E8" w:rsidP="003B42E8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i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ab/>
      </w:r>
      <w:r w:rsidR="0014413C" w:rsidRPr="0014413C">
        <w:rPr>
          <w:rFonts w:ascii="Times New Roman" w:eastAsia="Times New Roman" w:hAnsi="Times New Roman"/>
          <w:b/>
          <w:bCs/>
          <w:lang w:eastAsia="cs-CZ"/>
        </w:rPr>
        <w:t>V E Ř E J N O P R Á V N Í   S M L O U V A</w:t>
      </w:r>
    </w:p>
    <w:p w:rsidR="0014413C" w:rsidRPr="0014413C" w:rsidRDefault="003B42E8" w:rsidP="003B42E8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ab/>
      </w:r>
      <w:r w:rsidR="0014413C" w:rsidRPr="0014413C">
        <w:rPr>
          <w:rFonts w:ascii="Times New Roman" w:eastAsia="Times New Roman" w:hAnsi="Times New Roman"/>
          <w:lang w:eastAsia="cs-CZ"/>
        </w:rPr>
        <w:t>o poskytnutí dotace z rozpočtu Karlovarského kraje</w:t>
      </w:r>
    </w:p>
    <w:p w:rsidR="0014413C" w:rsidRPr="0014413C" w:rsidRDefault="0014413C" w:rsidP="0014413C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:rsid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Smluvní strany: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B42E8" w:rsidRPr="0086528E" w:rsidRDefault="003B42E8" w:rsidP="003B42E8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86528E">
        <w:rPr>
          <w:rFonts w:ascii="Times New Roman" w:eastAsia="Times New Roman" w:hAnsi="Times New Roman"/>
          <w:b/>
          <w:lang w:eastAsia="cs-CZ"/>
        </w:rPr>
        <w:t>Karlovarský kraj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Sídlo: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  <w:t>Závodní 353/88, 360 06 Karlovy Vary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IČO: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  <w:t>70891168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DIČ: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  <w:t>CZ70891168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Zastoupený: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r w:rsidR="000F5161">
        <w:rPr>
          <w:rFonts w:ascii="Times New Roman" w:eastAsia="Times New Roman" w:hAnsi="Times New Roman"/>
          <w:lang w:eastAsia="cs-CZ"/>
        </w:rPr>
        <w:t>Ing. Josefem Janů</w:t>
      </w:r>
      <w:r w:rsidR="00B40E89">
        <w:rPr>
          <w:rFonts w:ascii="Times New Roman" w:eastAsia="Times New Roman" w:hAnsi="Times New Roman"/>
          <w:lang w:eastAsia="cs-CZ"/>
        </w:rPr>
        <w:t>, členem Rady Karlovarského kraje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Bankovní spojení:</w:t>
      </w:r>
      <w:r w:rsidRPr="003B42E8">
        <w:rPr>
          <w:rFonts w:ascii="Times New Roman" w:eastAsia="Times New Roman" w:hAnsi="Times New Roman"/>
          <w:lang w:eastAsia="cs-CZ"/>
        </w:rPr>
        <w:tab/>
        <w:t>Komerční banka, a.s., pobočka Karlovy Vary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Číslo účtu: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proofErr w:type="spellStart"/>
      <w:r w:rsidR="004C0AAA">
        <w:rPr>
          <w:rFonts w:ascii="Times New Roman" w:eastAsia="Times New Roman" w:hAnsi="Times New Roman"/>
          <w:lang w:eastAsia="cs-CZ"/>
        </w:rPr>
        <w:t>xxx</w:t>
      </w:r>
      <w:proofErr w:type="spellEnd"/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(dále jen „</w:t>
      </w:r>
      <w:r>
        <w:rPr>
          <w:rFonts w:ascii="Times New Roman" w:eastAsia="Times New Roman" w:hAnsi="Times New Roman"/>
          <w:lang w:eastAsia="cs-CZ"/>
        </w:rPr>
        <w:t>poskytovatel</w:t>
      </w:r>
      <w:r w:rsidRPr="003B42E8">
        <w:rPr>
          <w:rFonts w:ascii="Times New Roman" w:eastAsia="Times New Roman" w:hAnsi="Times New Roman"/>
          <w:lang w:eastAsia="cs-CZ"/>
        </w:rPr>
        <w:t>“)</w:t>
      </w:r>
    </w:p>
    <w:p w:rsid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a</w:t>
      </w:r>
    </w:p>
    <w:p w:rsid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86528E" w:rsidRPr="0086528E" w:rsidRDefault="00973D82" w:rsidP="0086528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>Asociace Záchranný kruh</w:t>
      </w:r>
      <w:r w:rsidR="00DA256F">
        <w:rPr>
          <w:rFonts w:ascii="Times New Roman" w:eastAsia="Times New Roman" w:hAnsi="Times New Roman"/>
          <w:b/>
          <w:bCs/>
          <w:lang w:eastAsia="cs-CZ"/>
        </w:rPr>
        <w:t>, z. s.</w:t>
      </w:r>
      <w:r w:rsidR="0086528E" w:rsidRPr="0086528E">
        <w:rPr>
          <w:rFonts w:ascii="Times New Roman" w:eastAsia="Times New Roman" w:hAnsi="Times New Roman"/>
          <w:b/>
          <w:bCs/>
          <w:lang w:eastAsia="cs-CZ"/>
        </w:rPr>
        <w:tab/>
      </w:r>
    </w:p>
    <w:p w:rsidR="0086528E" w:rsidRPr="0086528E" w:rsidRDefault="0086528E" w:rsidP="0086528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>Sídlo:</w:t>
      </w:r>
      <w:r w:rsidR="00973D82">
        <w:rPr>
          <w:rFonts w:ascii="Times New Roman" w:eastAsia="Times New Roman" w:hAnsi="Times New Roman"/>
          <w:lang w:eastAsia="cs-CZ"/>
        </w:rPr>
        <w:tab/>
        <w:t>5. Května 155/8, 360 01 Karlovy Vary</w:t>
      </w:r>
    </w:p>
    <w:p w:rsidR="0086528E" w:rsidRPr="0086528E" w:rsidRDefault="0086528E" w:rsidP="0086528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 xml:space="preserve">IČO:      </w:t>
      </w:r>
      <w:r w:rsidR="00973D82">
        <w:rPr>
          <w:rFonts w:ascii="Times New Roman" w:eastAsia="Times New Roman" w:hAnsi="Times New Roman"/>
          <w:lang w:eastAsia="cs-CZ"/>
        </w:rPr>
        <w:tab/>
        <w:t>27002896</w:t>
      </w:r>
    </w:p>
    <w:p w:rsidR="0086528E" w:rsidRPr="0086528E" w:rsidRDefault="0086528E" w:rsidP="0086528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>DIČ:</w:t>
      </w:r>
      <w:r w:rsidR="00973D82">
        <w:rPr>
          <w:rFonts w:ascii="Times New Roman" w:eastAsia="Times New Roman" w:hAnsi="Times New Roman"/>
          <w:lang w:eastAsia="cs-CZ"/>
        </w:rPr>
        <w:tab/>
        <w:t>CZ27002896</w:t>
      </w:r>
      <w:r w:rsidRPr="0086528E">
        <w:rPr>
          <w:rFonts w:ascii="Times New Roman" w:eastAsia="Times New Roman" w:hAnsi="Times New Roman"/>
          <w:lang w:eastAsia="cs-CZ"/>
        </w:rPr>
        <w:tab/>
      </w:r>
    </w:p>
    <w:p w:rsidR="0086528E" w:rsidRPr="0086528E" w:rsidRDefault="0086528E" w:rsidP="0086528E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>Právní forma:</w:t>
      </w:r>
      <w:r w:rsidR="00973D82">
        <w:rPr>
          <w:rFonts w:ascii="Times New Roman" w:eastAsia="Times New Roman" w:hAnsi="Times New Roman"/>
          <w:lang w:eastAsia="cs-CZ"/>
        </w:rPr>
        <w:tab/>
        <w:t>spolek</w:t>
      </w:r>
      <w:r w:rsidRPr="0086528E">
        <w:rPr>
          <w:rFonts w:ascii="Times New Roman" w:eastAsia="Times New Roman" w:hAnsi="Times New Roman"/>
          <w:lang w:eastAsia="cs-CZ"/>
        </w:rPr>
        <w:tab/>
      </w:r>
    </w:p>
    <w:p w:rsidR="0086528E" w:rsidRPr="0086528E" w:rsidRDefault="0086528E" w:rsidP="0086528E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 xml:space="preserve">Zastoupený: </w:t>
      </w:r>
      <w:r w:rsidRPr="0086528E">
        <w:rPr>
          <w:rFonts w:ascii="Times New Roman" w:eastAsia="Arial Unicode MS" w:hAnsi="Times New Roman"/>
          <w:lang w:eastAsia="cs-CZ"/>
        </w:rPr>
        <w:tab/>
      </w:r>
      <w:r w:rsidR="00973D82">
        <w:rPr>
          <w:rFonts w:ascii="Times New Roman" w:eastAsia="Arial Unicode MS" w:hAnsi="Times New Roman"/>
          <w:lang w:eastAsia="cs-CZ"/>
        </w:rPr>
        <w:t xml:space="preserve">Ing. Veronikou </w:t>
      </w:r>
      <w:proofErr w:type="spellStart"/>
      <w:r w:rsidR="00973D82">
        <w:rPr>
          <w:rFonts w:ascii="Times New Roman" w:eastAsia="Arial Unicode MS" w:hAnsi="Times New Roman"/>
          <w:lang w:eastAsia="cs-CZ"/>
        </w:rPr>
        <w:t>Krajsovou</w:t>
      </w:r>
      <w:proofErr w:type="spellEnd"/>
    </w:p>
    <w:p w:rsidR="0086528E" w:rsidRPr="0086528E" w:rsidRDefault="0086528E" w:rsidP="0086528E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 xml:space="preserve">Registrace ve veřejném rejstříku:  </w:t>
      </w:r>
      <w:r w:rsidR="00973D82">
        <w:rPr>
          <w:rFonts w:ascii="Times New Roman" w:eastAsia="Arial Unicode MS" w:hAnsi="Times New Roman"/>
          <w:lang w:eastAsia="cs-CZ"/>
        </w:rPr>
        <w:t>L 4326 u Krajského soudu v Plzni</w:t>
      </w:r>
    </w:p>
    <w:p w:rsidR="0086528E" w:rsidRPr="0086528E" w:rsidRDefault="0086528E" w:rsidP="0086528E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>Bankovní spojení:</w:t>
      </w:r>
      <w:r w:rsidR="00872AA2">
        <w:rPr>
          <w:rFonts w:ascii="Times New Roman" w:eastAsia="Times New Roman" w:hAnsi="Times New Roman"/>
          <w:lang w:eastAsia="cs-CZ"/>
        </w:rPr>
        <w:tab/>
        <w:t>Česká spořitelna, a. s.</w:t>
      </w:r>
      <w:r w:rsidRPr="0086528E">
        <w:rPr>
          <w:rFonts w:ascii="Times New Roman" w:eastAsia="Arial Unicode MS" w:hAnsi="Times New Roman"/>
          <w:lang w:eastAsia="cs-CZ"/>
        </w:rPr>
        <w:tab/>
      </w:r>
    </w:p>
    <w:p w:rsidR="0086528E" w:rsidRPr="0086528E" w:rsidRDefault="0086528E" w:rsidP="0086528E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>Číslo účtu:</w:t>
      </w:r>
      <w:r w:rsidR="00872AA2">
        <w:rPr>
          <w:rFonts w:ascii="Times New Roman" w:eastAsia="Times New Roman" w:hAnsi="Times New Roman"/>
          <w:lang w:eastAsia="cs-CZ"/>
        </w:rPr>
        <w:tab/>
      </w:r>
      <w:proofErr w:type="spellStart"/>
      <w:r w:rsidR="004C0AAA">
        <w:rPr>
          <w:rFonts w:ascii="Times New Roman" w:eastAsia="Times New Roman" w:hAnsi="Times New Roman"/>
          <w:lang w:eastAsia="cs-CZ"/>
        </w:rPr>
        <w:t>xxx</w:t>
      </w:r>
      <w:proofErr w:type="spellEnd"/>
    </w:p>
    <w:p w:rsidR="0086528E" w:rsidRPr="0086528E" w:rsidRDefault="0086528E" w:rsidP="0086528E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>Je/není plátce DPH:</w:t>
      </w:r>
      <w:r w:rsidRPr="0086528E">
        <w:rPr>
          <w:rFonts w:ascii="Times New Roman" w:eastAsia="Times New Roman" w:hAnsi="Times New Roman"/>
          <w:lang w:eastAsia="cs-CZ"/>
        </w:rPr>
        <w:tab/>
      </w:r>
      <w:r w:rsidR="00872AA2">
        <w:rPr>
          <w:rFonts w:ascii="Times New Roman" w:eastAsia="Times New Roman" w:hAnsi="Times New Roman"/>
          <w:lang w:eastAsia="cs-CZ"/>
        </w:rPr>
        <w:t>plátce DPH</w:t>
      </w:r>
    </w:p>
    <w:p w:rsidR="0086528E" w:rsidRPr="0086528E" w:rsidRDefault="0086528E" w:rsidP="0086528E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>(dále jen „příjemce“)</w:t>
      </w:r>
    </w:p>
    <w:p w:rsid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i/>
          <w:lang w:eastAsia="cs-CZ"/>
        </w:rPr>
      </w:pP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Článek I.</w:t>
      </w: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Obecné ustanovení</w:t>
      </w:r>
    </w:p>
    <w:p w:rsidR="0086528E" w:rsidRDefault="0014413C" w:rsidP="002F5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>V souladu se zákony č. 129/2000 Sb., o krajích, ve znění pozdějších předpisů, a č. 250/2000 Sb., o</w:t>
      </w:r>
      <w:r w:rsidR="00B7459B" w:rsidRPr="0086528E">
        <w:rPr>
          <w:rFonts w:ascii="Times New Roman" w:eastAsia="Arial Unicode MS" w:hAnsi="Times New Roman"/>
          <w:lang w:eastAsia="cs-CZ"/>
        </w:rPr>
        <w:t> </w:t>
      </w:r>
      <w:r w:rsidRPr="0086528E">
        <w:rPr>
          <w:rFonts w:ascii="Times New Roman" w:eastAsia="Arial Unicode MS" w:hAnsi="Times New Roman"/>
          <w:lang w:eastAsia="cs-CZ"/>
        </w:rPr>
        <w:t>rozpočtových pravidlech územních rozpočtů, ve znění pozdějších předpisů (dále také „zákon o</w:t>
      </w:r>
      <w:r w:rsidR="00B7459B" w:rsidRPr="0086528E">
        <w:rPr>
          <w:rFonts w:ascii="Times New Roman" w:eastAsia="Arial Unicode MS" w:hAnsi="Times New Roman"/>
          <w:lang w:eastAsia="cs-CZ"/>
        </w:rPr>
        <w:t> </w:t>
      </w:r>
      <w:r w:rsidRPr="0086528E">
        <w:rPr>
          <w:rFonts w:ascii="Times New Roman" w:eastAsia="Arial Unicode MS" w:hAnsi="Times New Roman"/>
          <w:lang w:eastAsia="cs-CZ"/>
        </w:rPr>
        <w:t>rozpočtových pravidlech územních rozpočtů“) poskytovatel poskytuje příjemci dotaci na účel uvedený v článku II. této smlouvy a příjemce tuto dotaci přijímá.</w:t>
      </w:r>
    </w:p>
    <w:p w:rsidR="0086528E" w:rsidRPr="0086528E" w:rsidRDefault="0086528E" w:rsidP="0086528E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86528E" w:rsidRPr="0086528E" w:rsidRDefault="0086528E" w:rsidP="002F5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>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86528E" w:rsidRPr="0086528E" w:rsidRDefault="0086528E" w:rsidP="0086528E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:rsidR="0086528E" w:rsidRDefault="0086528E" w:rsidP="002F5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>Dotace je slučitelná s podporou poskytnutou z rozpočtu jiných územních samosprávných celků, státního rozpočtu nebo strukturálních fondů Evropské unie, pokud to pravidla pro</w:t>
      </w:r>
      <w:r>
        <w:rPr>
          <w:rFonts w:ascii="Times New Roman" w:eastAsia="Arial Unicode MS" w:hAnsi="Times New Roman"/>
          <w:lang w:eastAsia="cs-CZ"/>
        </w:rPr>
        <w:t> </w:t>
      </w:r>
      <w:r w:rsidRPr="0086528E">
        <w:rPr>
          <w:rFonts w:ascii="Times New Roman" w:eastAsia="Arial Unicode MS" w:hAnsi="Times New Roman"/>
          <w:lang w:eastAsia="cs-CZ"/>
        </w:rPr>
        <w:t>poskytnutí těchto podpor nevylučují. Dotace není slučitelná s další podporou poskytnutou z rozpočtu Karlovarského kraje</w:t>
      </w:r>
      <w:r w:rsidR="00973D82">
        <w:rPr>
          <w:rFonts w:ascii="Times New Roman" w:eastAsia="Arial Unicode MS" w:hAnsi="Times New Roman"/>
          <w:lang w:eastAsia="cs-CZ"/>
        </w:rPr>
        <w:t>.</w:t>
      </w:r>
    </w:p>
    <w:p w:rsidR="0086528E" w:rsidRDefault="0086528E" w:rsidP="0086528E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86528E" w:rsidRPr="0086528E" w:rsidRDefault="0086528E" w:rsidP="002F5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>Prokáže-li se po poskytnutí dotace, že tato naplňuje znaky veřejné podpory dle č. 107 až 109 Smlouvy o fungování Evropské unie (dříve čl. 87 až 89 Smlouvy o založení Evropského společenství), zavazuje se příjemce poskytnutou podporu neprodleně vrátit zpět na účet poskytovatel</w:t>
      </w:r>
      <w:r w:rsidR="00FD29B7">
        <w:rPr>
          <w:rFonts w:ascii="Times New Roman" w:eastAsia="Arial Unicode MS" w:hAnsi="Times New Roman"/>
          <w:lang w:eastAsia="cs-CZ"/>
        </w:rPr>
        <w:t>e</w:t>
      </w:r>
      <w:r w:rsidRPr="0086528E">
        <w:rPr>
          <w:rFonts w:ascii="Times New Roman" w:eastAsia="Arial Unicode MS" w:hAnsi="Times New Roman"/>
          <w:lang w:eastAsia="cs-CZ"/>
        </w:rPr>
        <w:t>, a to včetně úroků stanovených Komisí.</w:t>
      </w:r>
    </w:p>
    <w:p w:rsidR="0086528E" w:rsidRPr="0086528E" w:rsidRDefault="0086528E" w:rsidP="0086528E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:rsidR="0014413C" w:rsidRPr="0086528E" w:rsidRDefault="0086528E" w:rsidP="002F5A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 xml:space="preserve">V případě, že příjemce bude poskytovat výhody třetím subjektům a tyto </w:t>
      </w:r>
      <w:r>
        <w:rPr>
          <w:rFonts w:ascii="Times New Roman" w:eastAsia="Arial Unicode MS" w:hAnsi="Times New Roman"/>
          <w:lang w:eastAsia="cs-CZ"/>
        </w:rPr>
        <w:t>výhody</w:t>
      </w:r>
      <w:r w:rsidRPr="0086528E">
        <w:rPr>
          <w:rFonts w:ascii="Times New Roman" w:eastAsia="Arial Unicode MS" w:hAnsi="Times New Roman"/>
          <w:lang w:eastAsia="cs-CZ"/>
        </w:rPr>
        <w:t xml:space="preserve"> budou naplňovat znaky veřejné podpory, je příjemce povinen postupovat v souladu s příslušnými předpisy v oblasti veřejné podpory.</w:t>
      </w:r>
      <w:r w:rsidR="0014413C" w:rsidRPr="0086528E">
        <w:rPr>
          <w:rFonts w:ascii="Times New Roman" w:eastAsia="Arial Unicode MS" w:hAnsi="Times New Roman"/>
          <w:lang w:eastAsia="cs-CZ"/>
        </w:rPr>
        <w:t xml:space="preserve"> </w:t>
      </w: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lastRenderedPageBreak/>
        <w:t>Článek II.</w:t>
      </w: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Výše dotace a její účel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Poskytovatel poskytuje příjemci v roce </w:t>
      </w:r>
      <w:r w:rsidR="00973D82" w:rsidRPr="00973D82">
        <w:rPr>
          <w:rFonts w:ascii="Times New Roman" w:eastAsia="Times New Roman" w:hAnsi="Times New Roman"/>
          <w:lang w:eastAsia="cs-CZ"/>
        </w:rPr>
        <w:t>201</w:t>
      </w:r>
      <w:r w:rsidR="00DA256F">
        <w:rPr>
          <w:rFonts w:ascii="Times New Roman" w:eastAsia="Times New Roman" w:hAnsi="Times New Roman"/>
          <w:lang w:eastAsia="cs-CZ"/>
        </w:rPr>
        <w:t>7</w:t>
      </w:r>
      <w:r w:rsidRPr="0014413C">
        <w:rPr>
          <w:rFonts w:ascii="Times New Roman" w:eastAsia="Times New Roman" w:hAnsi="Times New Roman"/>
          <w:lang w:eastAsia="cs-CZ"/>
        </w:rPr>
        <w:t xml:space="preserve"> neinvestiční dotaci z rozpočtu poskytovatele ve výši </w:t>
      </w:r>
      <w:r w:rsidR="00DA256F">
        <w:rPr>
          <w:rFonts w:ascii="Times New Roman" w:eastAsia="Times New Roman" w:hAnsi="Times New Roman"/>
          <w:lang w:eastAsia="cs-CZ"/>
        </w:rPr>
        <w:t>6</w:t>
      </w:r>
      <w:r w:rsidR="00973D82" w:rsidRPr="00973D82">
        <w:rPr>
          <w:rFonts w:ascii="Times New Roman" w:eastAsia="Times New Roman" w:hAnsi="Times New Roman"/>
          <w:lang w:eastAsia="cs-CZ"/>
        </w:rPr>
        <w:t>00 000,-</w:t>
      </w:r>
      <w:r w:rsidRPr="0014413C">
        <w:rPr>
          <w:rFonts w:ascii="Times New Roman" w:eastAsia="Times New Roman" w:hAnsi="Times New Roman"/>
          <w:lang w:eastAsia="cs-CZ"/>
        </w:rPr>
        <w:t xml:space="preserve"> Kč (slovy: </w:t>
      </w:r>
      <w:r w:rsidR="00DA256F">
        <w:rPr>
          <w:rFonts w:ascii="Times New Roman" w:eastAsia="Times New Roman" w:hAnsi="Times New Roman"/>
          <w:lang w:eastAsia="cs-CZ"/>
        </w:rPr>
        <w:t>šest</w:t>
      </w:r>
      <w:r w:rsidR="00973D82" w:rsidRPr="00973D82">
        <w:rPr>
          <w:rFonts w:ascii="Times New Roman" w:eastAsia="Times New Roman" w:hAnsi="Times New Roman"/>
          <w:lang w:eastAsia="cs-CZ"/>
        </w:rPr>
        <w:t xml:space="preserve"> set tisíc</w:t>
      </w:r>
      <w:r w:rsidRPr="0014413C">
        <w:rPr>
          <w:rFonts w:ascii="Times New Roman" w:eastAsia="Times New Roman" w:hAnsi="Times New Roman"/>
          <w:lang w:eastAsia="cs-CZ"/>
        </w:rPr>
        <w:t xml:space="preserve"> korun českých) </w:t>
      </w:r>
      <w:r w:rsidRPr="0014413C">
        <w:rPr>
          <w:rFonts w:ascii="Times New Roman" w:eastAsia="Times New Roman" w:hAnsi="Times New Roman"/>
          <w:iCs/>
          <w:snapToGrid w:val="0"/>
          <w:lang w:eastAsia="cs-CZ"/>
        </w:rPr>
        <w:t xml:space="preserve">na </w:t>
      </w:r>
      <w:r w:rsidR="00DA256F">
        <w:rPr>
          <w:rFonts w:ascii="Times New Roman" w:eastAsia="Times New Roman" w:hAnsi="Times New Roman"/>
          <w:iCs/>
          <w:snapToGrid w:val="0"/>
          <w:lang w:eastAsia="cs-CZ"/>
        </w:rPr>
        <w:t xml:space="preserve">činnost Asociace v rámci Integrovaného projektu Záchranný kruh, zejména na personální zajištění aktivit a provozu v rámci jeho základní platformy </w:t>
      </w:r>
      <w:r w:rsidR="00365227">
        <w:rPr>
          <w:rFonts w:ascii="Times New Roman" w:eastAsia="Times New Roman" w:hAnsi="Times New Roman"/>
          <w:iCs/>
          <w:snapToGrid w:val="0"/>
          <w:lang w:eastAsia="cs-CZ"/>
        </w:rPr>
        <w:br/>
      </w:r>
      <w:r w:rsidR="00DA256F">
        <w:rPr>
          <w:rFonts w:ascii="Times New Roman" w:eastAsia="Times New Roman" w:hAnsi="Times New Roman"/>
          <w:iCs/>
          <w:snapToGrid w:val="0"/>
          <w:lang w:eastAsia="cs-CZ"/>
        </w:rPr>
        <w:t>– Internetového bezpečnostního portálu a informačních, vzdělávacích a preventivně výchovných aktivit a projektů s ním souvisejících, praktické vzdělávání obyvatelstva regionu a jeho specifických cílových skupin a dále na zajištění souvisejících vzdělávacích pomůcek v roce 2017</w:t>
      </w:r>
      <w:r w:rsidR="00DA256F">
        <w:rPr>
          <w:rFonts w:ascii="Times New Roman" w:eastAsia="Times New Roman" w:hAnsi="Times New Roman"/>
          <w:lang w:eastAsia="cs-CZ"/>
        </w:rPr>
        <w:t>. Účel je blíže specifikován</w:t>
      </w:r>
      <w:r w:rsidRPr="0014413C">
        <w:rPr>
          <w:rFonts w:ascii="Times New Roman" w:eastAsia="Times New Roman" w:hAnsi="Times New Roman"/>
          <w:lang w:eastAsia="cs-CZ"/>
        </w:rPr>
        <w:t xml:space="preserve"> v žádosti o poskytnutí dotace, která tvoří nedílnou součást této smlouvy jako Příloha </w:t>
      </w:r>
      <w:r w:rsidR="00365227">
        <w:rPr>
          <w:rFonts w:ascii="Times New Roman" w:eastAsia="Times New Roman" w:hAnsi="Times New Roman"/>
          <w:lang w:eastAsia="cs-CZ"/>
        </w:rPr>
        <w:br/>
      </w:r>
      <w:r w:rsidRPr="0014413C">
        <w:rPr>
          <w:rFonts w:ascii="Times New Roman" w:eastAsia="Times New Roman" w:hAnsi="Times New Roman"/>
          <w:lang w:eastAsia="cs-CZ"/>
        </w:rPr>
        <w:t xml:space="preserve">č. 1 (dále jen „akce“). </w:t>
      </w: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iCs/>
          <w:snapToGrid w:val="0"/>
          <w:lang w:eastAsia="cs-CZ"/>
        </w:rPr>
        <w:t xml:space="preserve"> </w:t>
      </w: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Způsob poskytnutí dotace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Dotace bude příjemci poukázána jednorázově </w:t>
      </w:r>
      <w:r w:rsidR="003B42E8" w:rsidRPr="003B42E8">
        <w:rPr>
          <w:rFonts w:ascii="Times New Roman" w:eastAsia="Times New Roman" w:hAnsi="Times New Roman"/>
          <w:lang w:eastAsia="cs-CZ"/>
        </w:rPr>
        <w:t xml:space="preserve">do </w:t>
      </w:r>
      <w:r w:rsidR="000F5161" w:rsidRPr="001E2992">
        <w:rPr>
          <w:rFonts w:ascii="Times New Roman" w:hAnsi="Times New Roman"/>
        </w:rPr>
        <w:t>21 kalendářních dnů od uzavření této sm</w:t>
      </w:r>
      <w:r w:rsidR="000F5161">
        <w:rPr>
          <w:rFonts w:ascii="Times New Roman" w:hAnsi="Times New Roman"/>
        </w:rPr>
        <w:t>louvy</w:t>
      </w:r>
      <w:r w:rsidRPr="0014413C">
        <w:rPr>
          <w:rFonts w:ascii="Times New Roman" w:eastAsia="Times New Roman" w:hAnsi="Times New Roman"/>
          <w:lang w:eastAsia="cs-CZ"/>
        </w:rPr>
        <w:t>, a to formou bezhotovostního převodu na jeho bankovní účet uvedený výše v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>této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 xml:space="preserve">smlouvě. Dotace je poskytována formou zálohy s povinností následného vyúčtování. </w:t>
      </w:r>
    </w:p>
    <w:p w:rsid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Článek IV.</w:t>
      </w: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Základní povinnosti příjemce</w:t>
      </w:r>
    </w:p>
    <w:p w:rsidR="0014413C" w:rsidRPr="00A10583" w:rsidRDefault="0014413C" w:rsidP="00A10583">
      <w:pPr>
        <w:pStyle w:val="Odstavecseseznamem"/>
        <w:numPr>
          <w:ilvl w:val="0"/>
          <w:numId w:val="13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A10583">
        <w:rPr>
          <w:rFonts w:ascii="Times New Roman" w:eastAsia="Arial Unicode MS" w:hAnsi="Times New Roman"/>
          <w:lang w:eastAsia="cs-CZ"/>
        </w:rPr>
        <w:t>Příjemce je povinen použít poskytnuté peněžní prostředky maximálně hospodárným způsobem a</w:t>
      </w:r>
      <w:r w:rsidR="00B7459B" w:rsidRPr="00A10583">
        <w:rPr>
          <w:rFonts w:ascii="Times New Roman" w:eastAsia="Arial Unicode MS" w:hAnsi="Times New Roman"/>
          <w:lang w:eastAsia="cs-CZ"/>
        </w:rPr>
        <w:t> </w:t>
      </w:r>
      <w:r w:rsidRPr="00A10583">
        <w:rPr>
          <w:rFonts w:ascii="Times New Roman" w:eastAsia="Arial Unicode MS" w:hAnsi="Times New Roman"/>
          <w:lang w:eastAsia="cs-CZ"/>
        </w:rPr>
        <w:t xml:space="preserve">výhradně k účelu uvedenému v článku II. této smlouvy a vyčerpat je do </w:t>
      </w:r>
      <w:r w:rsidR="00872AA2" w:rsidRPr="00A10583">
        <w:rPr>
          <w:rFonts w:ascii="Times New Roman" w:eastAsia="Arial Unicode MS" w:hAnsi="Times New Roman"/>
          <w:lang w:eastAsia="cs-CZ"/>
        </w:rPr>
        <w:t>31. 12. 201</w:t>
      </w:r>
      <w:r w:rsidR="00A24434" w:rsidRPr="00A10583">
        <w:rPr>
          <w:rFonts w:ascii="Times New Roman" w:eastAsia="Arial Unicode MS" w:hAnsi="Times New Roman"/>
          <w:lang w:eastAsia="cs-CZ"/>
        </w:rPr>
        <w:t>7</w:t>
      </w:r>
      <w:r w:rsidR="00872AA2" w:rsidRPr="00A10583">
        <w:rPr>
          <w:rFonts w:ascii="Times New Roman" w:eastAsia="Arial Unicode MS" w:hAnsi="Times New Roman"/>
          <w:lang w:eastAsia="cs-CZ"/>
        </w:rPr>
        <w:t xml:space="preserve">. </w:t>
      </w:r>
      <w:r w:rsidRPr="00A10583">
        <w:rPr>
          <w:rFonts w:ascii="Times New Roman" w:eastAsia="Arial Unicode MS" w:hAnsi="Times New Roman"/>
          <w:lang w:eastAsia="cs-CZ"/>
        </w:rPr>
        <w:t xml:space="preserve">Tyto prostředky nesmí poskytnout jiným právnickým nebo fyzickým osobám, pokud nejde o úhrady spojené s realizací účelu, na který byly poskytnuty. Poskytnuté peněžní prostředky </w:t>
      </w:r>
      <w:r w:rsidR="00FD29B7" w:rsidRPr="00A10583">
        <w:rPr>
          <w:rFonts w:ascii="Times New Roman" w:eastAsia="Arial Unicode MS" w:hAnsi="Times New Roman"/>
          <w:lang w:eastAsia="cs-CZ"/>
        </w:rPr>
        <w:t>nelze použít na dary, pohoštění</w:t>
      </w:r>
      <w:r w:rsidRPr="00A10583">
        <w:rPr>
          <w:rFonts w:ascii="Times New Roman" w:eastAsia="Arial Unicode MS" w:hAnsi="Times New Roman"/>
          <w:lang w:eastAsia="cs-CZ"/>
        </w:rPr>
        <w:t>, penále, úroky z úvěrů, náhrady škod, pojistné, pokuty</w:t>
      </w:r>
      <w:r w:rsidR="003211B2" w:rsidRPr="00A10583">
        <w:rPr>
          <w:rFonts w:ascii="Times New Roman" w:eastAsia="Arial Unicode MS" w:hAnsi="Times New Roman"/>
          <w:lang w:eastAsia="cs-CZ"/>
        </w:rPr>
        <w:t xml:space="preserve"> apod</w:t>
      </w:r>
      <w:r w:rsidRPr="00A10583">
        <w:rPr>
          <w:rFonts w:ascii="Times New Roman" w:eastAsia="Arial Unicode MS" w:hAnsi="Times New Roman"/>
          <w:lang w:eastAsia="cs-CZ"/>
        </w:rPr>
        <w:t>.</w:t>
      </w:r>
    </w:p>
    <w:p w:rsidR="0014413C" w:rsidRPr="00932C22" w:rsidRDefault="0014413C" w:rsidP="00A10583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427FFA" w:rsidRPr="00A10583" w:rsidRDefault="00427FFA" w:rsidP="00A1058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A10583">
        <w:rPr>
          <w:rFonts w:ascii="Times New Roman" w:hAnsi="Times New Roman"/>
        </w:rPr>
        <w:t xml:space="preserve">Účetní operace související s akcí musí být odděleně identifikovatelné od ostatních účetních operací s akcí nesouvisejících. Příjemce je povinen vést oddělenou evidenci s vazbou ke konkrétní akci. To znamená, že akce musí být účtována odděleně od ostatních aktivit příjemce (např. na zvláštním účetním středisku). </w:t>
      </w:r>
    </w:p>
    <w:p w:rsidR="0014413C" w:rsidRPr="00932C22" w:rsidRDefault="0014413C" w:rsidP="00A10583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4413C" w:rsidRPr="00A10583" w:rsidRDefault="0014413C" w:rsidP="00A10583">
      <w:pPr>
        <w:pStyle w:val="Odstavecseseznamem"/>
        <w:numPr>
          <w:ilvl w:val="0"/>
          <w:numId w:val="13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A10583">
        <w:rPr>
          <w:rFonts w:ascii="Times New Roman" w:eastAsia="Arial Unicode MS" w:hAnsi="Times New Roman"/>
          <w:lang w:eastAsia="cs-CZ"/>
        </w:rPr>
        <w:t xml:space="preserve">Příjemce je povinen provést a předložit poskytovateli – odboru </w:t>
      </w:r>
      <w:r w:rsidR="000745F4" w:rsidRPr="00A10583">
        <w:rPr>
          <w:rFonts w:ascii="Times New Roman" w:eastAsia="Arial Unicode MS" w:hAnsi="Times New Roman"/>
          <w:lang w:eastAsia="cs-CZ"/>
        </w:rPr>
        <w:t>regionálního rozvoje</w:t>
      </w:r>
      <w:r w:rsidRPr="00A10583">
        <w:rPr>
          <w:rFonts w:ascii="Times New Roman" w:eastAsia="Arial Unicode MS" w:hAnsi="Times New Roman"/>
          <w:lang w:eastAsia="cs-CZ"/>
        </w:rPr>
        <w:t xml:space="preserve"> závěrečné vyúčtování dotace, které opatří statutární zástupce příjemce svým podpisem, a to do </w:t>
      </w:r>
      <w:r w:rsidR="00872AA2" w:rsidRPr="00A10583">
        <w:rPr>
          <w:rFonts w:ascii="Times New Roman" w:eastAsia="Arial Unicode MS" w:hAnsi="Times New Roman"/>
          <w:lang w:eastAsia="cs-CZ"/>
        </w:rPr>
        <w:t>31. 1. 201</w:t>
      </w:r>
      <w:r w:rsidR="004850AB" w:rsidRPr="00A10583">
        <w:rPr>
          <w:rFonts w:ascii="Times New Roman" w:eastAsia="Arial Unicode MS" w:hAnsi="Times New Roman"/>
          <w:lang w:eastAsia="cs-CZ"/>
        </w:rPr>
        <w:t>8</w:t>
      </w:r>
      <w:r w:rsidR="00872AA2" w:rsidRPr="00A10583">
        <w:rPr>
          <w:rFonts w:ascii="Times New Roman" w:eastAsia="Arial Unicode MS" w:hAnsi="Times New Roman"/>
          <w:lang w:eastAsia="cs-CZ"/>
        </w:rPr>
        <w:t>,</w:t>
      </w:r>
      <w:r w:rsidRPr="00A10583">
        <w:rPr>
          <w:rFonts w:ascii="Times New Roman" w:eastAsia="Arial Unicode MS" w:hAnsi="Times New Roman"/>
          <w:lang w:eastAsia="cs-CZ"/>
        </w:rPr>
        <w:t xml:space="preserve"> resp. do dne ukončení smlouvy v případě čl. VII. Při vyúčtování příjemce předloží poskytovateli originály veškerých účetních dokladů ve výši vyčerpaných peněžních prostředků poskytnuté dotace, dokládající použití poskytnuté dotace, z nichž si poskytovatel pořídí fotokopie pro účely evidence a archivace</w:t>
      </w:r>
      <w:r w:rsidR="003211B2" w:rsidRPr="00A10583">
        <w:rPr>
          <w:rFonts w:ascii="Times New Roman" w:eastAsia="Arial Unicode MS" w:hAnsi="Times New Roman"/>
          <w:lang w:eastAsia="cs-CZ"/>
        </w:rPr>
        <w:t>.</w:t>
      </w:r>
      <w:r w:rsidRPr="00A10583">
        <w:rPr>
          <w:rFonts w:ascii="Times New Roman" w:eastAsia="Arial Unicode MS" w:hAnsi="Times New Roman"/>
          <w:lang w:eastAsia="cs-CZ"/>
        </w:rPr>
        <w:t xml:space="preserve"> Zálohová faktura se nepovažuje za doklad k závěrečnému vyúčtování dotace.</w:t>
      </w:r>
    </w:p>
    <w:p w:rsidR="0014413C" w:rsidRPr="009A63B2" w:rsidRDefault="0014413C" w:rsidP="00A10583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EA39C9" w:rsidRPr="00A10583" w:rsidRDefault="00EA39C9" w:rsidP="00A10583">
      <w:pPr>
        <w:pStyle w:val="Odstavecseseznamem"/>
        <w:numPr>
          <w:ilvl w:val="0"/>
          <w:numId w:val="13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A10583">
        <w:rPr>
          <w:rFonts w:ascii="Times New Roman" w:eastAsia="Arial Unicode MS" w:hAnsi="Times New Roman"/>
          <w:lang w:eastAsia="cs-CZ"/>
        </w:rPr>
        <w:t xml:space="preserve">Nevyčerpané finanční prostředky dotace je příjemce povinen vrátit nejpozději do termínu předložení závěrečného vyúčtování dotace uvedeného v čl. IV. odst. </w:t>
      </w:r>
      <w:r w:rsidR="000745F4" w:rsidRPr="00A10583">
        <w:rPr>
          <w:rFonts w:ascii="Times New Roman" w:eastAsia="Arial Unicode MS" w:hAnsi="Times New Roman"/>
          <w:lang w:eastAsia="cs-CZ"/>
        </w:rPr>
        <w:t>3</w:t>
      </w:r>
      <w:r w:rsidRPr="00A10583">
        <w:rPr>
          <w:rFonts w:ascii="Times New Roman" w:eastAsia="Arial Unicode MS" w:hAnsi="Times New Roman"/>
          <w:lang w:eastAsia="cs-CZ"/>
        </w:rPr>
        <w:t>, a to formou bezhotovostního převodu na účet poskytovatele vedený u Komerční banky, a.s., pobočka Karlovy Vary,</w:t>
      </w:r>
      <w:r w:rsidR="001005CC" w:rsidRPr="00A10583">
        <w:rPr>
          <w:rFonts w:ascii="Times New Roman" w:eastAsia="Arial Unicode MS" w:hAnsi="Times New Roman"/>
          <w:lang w:eastAsia="cs-CZ"/>
        </w:rPr>
        <w:t xml:space="preserve"> </w:t>
      </w:r>
      <w:r w:rsidRPr="00A10583">
        <w:rPr>
          <w:rFonts w:ascii="Times New Roman" w:eastAsia="Arial Unicode MS" w:hAnsi="Times New Roman"/>
          <w:lang w:eastAsia="cs-CZ"/>
        </w:rPr>
        <w:t xml:space="preserve">č. účtu </w:t>
      </w:r>
      <w:proofErr w:type="spellStart"/>
      <w:r w:rsidR="004C0AAA">
        <w:rPr>
          <w:rFonts w:ascii="Times New Roman" w:eastAsia="Arial Unicode MS" w:hAnsi="Times New Roman"/>
          <w:lang w:eastAsia="cs-CZ"/>
        </w:rPr>
        <w:t>xxx</w:t>
      </w:r>
      <w:proofErr w:type="spellEnd"/>
      <w:r w:rsidRPr="00A10583">
        <w:rPr>
          <w:rFonts w:ascii="Times New Roman" w:eastAsia="Arial Unicode MS" w:hAnsi="Times New Roman"/>
          <w:lang w:eastAsia="cs-CZ"/>
        </w:rPr>
        <w:t xml:space="preserve">, variabilní symbol </w:t>
      </w:r>
      <w:r w:rsidR="00365227" w:rsidRPr="00A10583">
        <w:rPr>
          <w:rFonts w:ascii="Times New Roman" w:eastAsia="Arial Unicode MS" w:hAnsi="Times New Roman"/>
          <w:lang w:eastAsia="cs-CZ"/>
        </w:rPr>
        <w:t>5222099026</w:t>
      </w:r>
      <w:r w:rsidR="00872AA2" w:rsidRPr="00A10583">
        <w:rPr>
          <w:rFonts w:ascii="Times New Roman" w:eastAsia="Arial Unicode MS" w:hAnsi="Times New Roman"/>
          <w:lang w:eastAsia="cs-CZ"/>
        </w:rPr>
        <w:t xml:space="preserve">, </w:t>
      </w:r>
      <w:r w:rsidRPr="00A10583">
        <w:rPr>
          <w:rFonts w:ascii="Times New Roman" w:eastAsia="Arial Unicode MS" w:hAnsi="Times New Roman"/>
          <w:lang w:eastAsia="cs-CZ"/>
        </w:rPr>
        <w:t>specifický symbol</w:t>
      </w:r>
      <w:r w:rsidR="00872AA2" w:rsidRPr="00A10583">
        <w:rPr>
          <w:rFonts w:ascii="Times New Roman" w:eastAsia="Arial Unicode MS" w:hAnsi="Times New Roman"/>
          <w:lang w:eastAsia="cs-CZ"/>
        </w:rPr>
        <w:t xml:space="preserve"> </w:t>
      </w:r>
      <w:r w:rsidR="00365227" w:rsidRPr="00A10583">
        <w:rPr>
          <w:rFonts w:ascii="Times New Roman" w:eastAsia="Arial Unicode MS" w:hAnsi="Times New Roman"/>
          <w:lang w:eastAsia="cs-CZ"/>
        </w:rPr>
        <w:t>6466</w:t>
      </w:r>
      <w:r w:rsidR="00872AA2" w:rsidRPr="00A10583">
        <w:rPr>
          <w:rFonts w:ascii="Times New Roman" w:eastAsia="Arial Unicode MS" w:hAnsi="Times New Roman"/>
          <w:lang w:eastAsia="cs-CZ"/>
        </w:rPr>
        <w:t>.</w:t>
      </w:r>
    </w:p>
    <w:p w:rsidR="00EA39C9" w:rsidRPr="00EA39C9" w:rsidRDefault="00EA39C9" w:rsidP="00A10583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:rsidR="0014413C" w:rsidRPr="00A10583" w:rsidRDefault="00EA39C9" w:rsidP="00A1058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A10583">
        <w:rPr>
          <w:rFonts w:ascii="Times New Roman" w:eastAsia="Arial Unicode MS" w:hAnsi="Times New Roman"/>
          <w:lang w:eastAsia="cs-CZ"/>
        </w:rPr>
        <w:t xml:space="preserve">Příjemce je rovněž povinen vrátit poskytnuté finanční prostředky na účet uvedený v odst. </w:t>
      </w:r>
      <w:r w:rsidR="000745F4" w:rsidRPr="00A10583">
        <w:rPr>
          <w:rFonts w:ascii="Times New Roman" w:eastAsia="Arial Unicode MS" w:hAnsi="Times New Roman"/>
          <w:lang w:eastAsia="cs-CZ"/>
        </w:rPr>
        <w:t>4</w:t>
      </w:r>
      <w:r w:rsidRPr="00A10583">
        <w:rPr>
          <w:rFonts w:ascii="Times New Roman" w:eastAsia="Arial Unicode MS" w:hAnsi="Times New Roman"/>
          <w:lang w:eastAsia="cs-CZ"/>
        </w:rPr>
        <w:t xml:space="preserve"> tohoto článku, jestliže odpadne účel, na který je dotace poskytována, a to do 15 dnů ode dne, kdy</w:t>
      </w:r>
      <w:r w:rsidR="00B7459B" w:rsidRPr="00A10583">
        <w:rPr>
          <w:rFonts w:ascii="Times New Roman" w:eastAsia="Arial Unicode MS" w:hAnsi="Times New Roman"/>
          <w:lang w:eastAsia="cs-CZ"/>
        </w:rPr>
        <w:t> </w:t>
      </w:r>
      <w:r w:rsidRPr="00A10583">
        <w:rPr>
          <w:rFonts w:ascii="Times New Roman" w:eastAsia="Arial Unicode MS" w:hAnsi="Times New Roman"/>
          <w:lang w:eastAsia="cs-CZ"/>
        </w:rPr>
        <w:t>se</w:t>
      </w:r>
      <w:r w:rsidR="00B7459B" w:rsidRPr="00A10583">
        <w:rPr>
          <w:rFonts w:ascii="Times New Roman" w:eastAsia="Arial Unicode MS" w:hAnsi="Times New Roman"/>
          <w:lang w:eastAsia="cs-CZ"/>
        </w:rPr>
        <w:t> </w:t>
      </w:r>
      <w:r w:rsidRPr="00A10583">
        <w:rPr>
          <w:rFonts w:ascii="Times New Roman" w:eastAsia="Arial Unicode MS" w:hAnsi="Times New Roman"/>
          <w:lang w:eastAsia="cs-CZ"/>
        </w:rPr>
        <w:t>příjemce o této skutečnosti dozví</w:t>
      </w:r>
      <w:r w:rsidR="0014413C" w:rsidRPr="00A10583">
        <w:rPr>
          <w:rFonts w:ascii="Times New Roman" w:eastAsia="Arial Unicode MS" w:hAnsi="Times New Roman"/>
          <w:lang w:eastAsia="cs-CZ"/>
        </w:rPr>
        <w:t>.</w:t>
      </w:r>
    </w:p>
    <w:p w:rsidR="0014413C" w:rsidRPr="0014413C" w:rsidRDefault="0014413C" w:rsidP="00A10583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9E5B38" w:rsidRPr="00A10583" w:rsidRDefault="009E5B38" w:rsidP="00A10583">
      <w:pPr>
        <w:pStyle w:val="Odstavecseseznamem"/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</w:rPr>
      </w:pPr>
      <w:r w:rsidRPr="00A10583">
        <w:rPr>
          <w:rFonts w:ascii="Times New Roman" w:hAnsi="Times New Roman"/>
          <w:bCs/>
        </w:rPr>
        <w:t xml:space="preserve">Příjemce je povinen zveřejnit vhodným způsobem, že na projekt (akci) obdržel dotaci od 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akce. Příjemce je povinen obdobným způsobem prezentovat projekt Karlovarského kraje „Živý kraj“ (logo a informace o projektu lze získat na </w:t>
      </w:r>
      <w:hyperlink r:id="rId11" w:history="1">
        <w:r w:rsidRPr="00A10583">
          <w:rPr>
            <w:rStyle w:val="Hypertextovodkaz"/>
            <w:rFonts w:ascii="Times New Roman" w:hAnsi="Times New Roman"/>
          </w:rPr>
          <w:t>www.zivykraj.cz</w:t>
        </w:r>
      </w:hyperlink>
      <w:r w:rsidRPr="00A10583">
        <w:rPr>
          <w:rFonts w:ascii="Times New Roman" w:hAnsi="Times New Roman"/>
          <w:bCs/>
        </w:rPr>
        <w:t xml:space="preserve">). Od podpisu smlouvy po dobu realizace projektu umístí příjemce na webových stránkách, pokud je má </w:t>
      </w:r>
      <w:r w:rsidRPr="00A10583">
        <w:rPr>
          <w:rFonts w:ascii="Times New Roman" w:hAnsi="Times New Roman"/>
          <w:bCs/>
        </w:rPr>
        <w:lastRenderedPageBreak/>
        <w:t xml:space="preserve">zřízeny, aktivní odkaz  </w:t>
      </w:r>
      <w:hyperlink r:id="rId12" w:history="1">
        <w:r w:rsidRPr="00A10583">
          <w:rPr>
            <w:rStyle w:val="Hypertextovodkaz"/>
            <w:rFonts w:ascii="Times New Roman" w:hAnsi="Times New Roman"/>
          </w:rPr>
          <w:t>www.kr-karlovarsky.cz</w:t>
        </w:r>
      </w:hyperlink>
      <w:r w:rsidRPr="00A10583">
        <w:rPr>
          <w:rFonts w:ascii="Times New Roman" w:hAnsi="Times New Roman"/>
          <w:bCs/>
          <w:color w:val="0000FF"/>
          <w:u w:val="single"/>
        </w:rPr>
        <w:t xml:space="preserve"> a </w:t>
      </w:r>
      <w:hyperlink r:id="rId13" w:history="1">
        <w:r w:rsidRPr="00A10583">
          <w:rPr>
            <w:rStyle w:val="Hypertextovodkaz"/>
            <w:rFonts w:ascii="Times New Roman" w:hAnsi="Times New Roman"/>
          </w:rPr>
          <w:t>www.zivykraj.cz</w:t>
        </w:r>
      </w:hyperlink>
      <w:r w:rsidRPr="00A10583">
        <w:rPr>
          <w:rFonts w:ascii="Times New Roman" w:hAnsi="Times New Roman"/>
          <w:bCs/>
        </w:rPr>
        <w:t xml:space="preserve">. Příjemce odpovídá za správnost loga poskytovatele, pokud je uvedeno na propagačních materiálech (pravidla pro užití loga poskytovatele viz </w:t>
      </w:r>
      <w:hyperlink r:id="rId14" w:history="1">
        <w:r w:rsidRPr="00A10583">
          <w:rPr>
            <w:rStyle w:val="Hypertextovodkaz"/>
            <w:rFonts w:ascii="Times New Roman" w:hAnsi="Times New Roman"/>
          </w:rPr>
          <w:t>www.kr-karlovarsky.cz</w:t>
        </w:r>
      </w:hyperlink>
      <w:r w:rsidRPr="00A10583">
        <w:rPr>
          <w:rFonts w:ascii="Times New Roman" w:hAnsi="Times New Roman"/>
          <w:bCs/>
        </w:rPr>
        <w:t xml:space="preserve">, odkaz Karlovarský kraj – Poskytování symbolů a záštit) a loga projektu „Živý kraj“ viz </w:t>
      </w:r>
      <w:hyperlink r:id="rId15" w:history="1">
        <w:r w:rsidRPr="00A10583">
          <w:rPr>
            <w:rStyle w:val="Hypertextovodkaz"/>
            <w:rFonts w:ascii="Times New Roman" w:hAnsi="Times New Roman"/>
          </w:rPr>
          <w:t>www.zivykraj.cz</w:t>
        </w:r>
      </w:hyperlink>
      <w:r w:rsidRPr="00A10583">
        <w:rPr>
          <w:rFonts w:ascii="Times New Roman" w:hAnsi="Times New Roman"/>
          <w:bCs/>
        </w:rPr>
        <w:t>.</w:t>
      </w:r>
    </w:p>
    <w:p w:rsidR="001B6D15" w:rsidRDefault="001B6D15" w:rsidP="00A10583">
      <w:pPr>
        <w:pStyle w:val="Odstavecseseznamem"/>
        <w:rPr>
          <w:rFonts w:ascii="Times New Roman" w:hAnsi="Times New Roman"/>
          <w:bCs/>
        </w:rPr>
      </w:pPr>
    </w:p>
    <w:p w:rsidR="0014413C" w:rsidRPr="00A10583" w:rsidRDefault="0014413C" w:rsidP="00A10583">
      <w:pPr>
        <w:pStyle w:val="Odstavecseseznamem"/>
        <w:numPr>
          <w:ilvl w:val="0"/>
          <w:numId w:val="13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A10583">
        <w:rPr>
          <w:rFonts w:ascii="Times New Roman" w:eastAsia="Arial Unicode MS" w:hAnsi="Times New Roman"/>
          <w:lang w:eastAsia="cs-CZ"/>
        </w:rPr>
        <w:t>Příjemce je povinen průběžně informovat poskytovatele o všech změnách, které by mohly při</w:t>
      </w:r>
      <w:r w:rsidR="00B7459B" w:rsidRPr="00A10583">
        <w:rPr>
          <w:rFonts w:ascii="Times New Roman" w:eastAsia="Arial Unicode MS" w:hAnsi="Times New Roman"/>
          <w:lang w:eastAsia="cs-CZ"/>
        </w:rPr>
        <w:t> </w:t>
      </w:r>
      <w:r w:rsidRPr="00A10583">
        <w:rPr>
          <w:rFonts w:ascii="Times New Roman" w:eastAsia="Arial Unicode MS" w:hAnsi="Times New Roman"/>
          <w:lang w:eastAsia="cs-CZ"/>
        </w:rPr>
        <w:t xml:space="preserve">vymáhání zadržených nebo neoprávněně použitých prostředků dotace zhoršit jeho pozici věřitele nebo dobytnost jeho pohledávky. </w:t>
      </w:r>
    </w:p>
    <w:p w:rsidR="0014413C" w:rsidRPr="009A63B2" w:rsidRDefault="0014413C" w:rsidP="00A10583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4413C" w:rsidRPr="00A10583" w:rsidRDefault="006266EF" w:rsidP="00A10583">
      <w:pPr>
        <w:pStyle w:val="Odstavecseseznamem"/>
        <w:numPr>
          <w:ilvl w:val="0"/>
          <w:numId w:val="13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A10583">
        <w:rPr>
          <w:rFonts w:ascii="Times New Roman" w:eastAsia="Arial Unicode MS" w:hAnsi="Times New Roman"/>
          <w:lang w:eastAsia="cs-CZ"/>
        </w:rPr>
        <w:t xml:space="preserve">Příjemce je zejména povinen oznámit poskytovateli do 30 dnů ode dne, kdy došlo k události, skutečnosti, které mají nebo mohou mít za následek příjemcův zánik, transformaci, sloučení </w:t>
      </w:r>
      <w:r w:rsidR="00365227" w:rsidRPr="00A10583">
        <w:rPr>
          <w:rFonts w:ascii="Times New Roman" w:eastAsia="Arial Unicode MS" w:hAnsi="Times New Roman"/>
          <w:lang w:eastAsia="cs-CZ"/>
        </w:rPr>
        <w:br/>
      </w:r>
      <w:r w:rsidRPr="00A10583">
        <w:rPr>
          <w:rFonts w:ascii="Times New Roman" w:eastAsia="Arial Unicode MS" w:hAnsi="Times New Roman"/>
          <w:lang w:eastAsia="cs-CZ"/>
        </w:rPr>
        <w:t>či splynutí s jiným subjektem, zrušení právnické osoby s likvidací, zahájení insolvenčního řízení, změnu statutárního orgánu příjemce, změnu vlastnického vztahu příjemce nebo zřizovatele k věci, na niž se dotace poskytuje, apod</w:t>
      </w:r>
      <w:r w:rsidR="0014413C" w:rsidRPr="00A10583">
        <w:rPr>
          <w:rFonts w:ascii="Times New Roman" w:eastAsia="Arial Unicode MS" w:hAnsi="Times New Roman"/>
          <w:lang w:eastAsia="cs-CZ"/>
        </w:rPr>
        <w:t xml:space="preserve">. </w:t>
      </w:r>
    </w:p>
    <w:p w:rsidR="0014413C" w:rsidRPr="009A63B2" w:rsidRDefault="0014413C" w:rsidP="00A10583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4413C" w:rsidRPr="00A10583" w:rsidRDefault="0014413C" w:rsidP="00A10583">
      <w:pPr>
        <w:pStyle w:val="Odstavecseseznamem"/>
        <w:numPr>
          <w:ilvl w:val="0"/>
          <w:numId w:val="13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A10583">
        <w:rPr>
          <w:rFonts w:ascii="Times New Roman" w:eastAsia="Arial Unicode MS" w:hAnsi="Times New Roman"/>
          <w:lang w:eastAsia="cs-CZ"/>
        </w:rPr>
        <w:t>Příjemce je povinen zajistit při přeměně právnické osoby, aby práva a povinnosti ze smlouvy přešly na nástupnickou právnickou osobu nebo podat návrh na ukončení smlouvy. V případě zrušení právnické osoby s likvidací provede příjemce vyúčtování poskytnuté dotace obdobně dle</w:t>
      </w:r>
      <w:r w:rsidR="00B7459B" w:rsidRPr="00A10583">
        <w:rPr>
          <w:rFonts w:ascii="Times New Roman" w:eastAsia="Arial Unicode MS" w:hAnsi="Times New Roman"/>
          <w:lang w:eastAsia="cs-CZ"/>
        </w:rPr>
        <w:t> </w:t>
      </w:r>
      <w:r w:rsidRPr="00A10583">
        <w:rPr>
          <w:rFonts w:ascii="Times New Roman" w:eastAsia="Arial Unicode MS" w:hAnsi="Times New Roman"/>
          <w:lang w:eastAsia="cs-CZ"/>
        </w:rPr>
        <w:t xml:space="preserve">odst. </w:t>
      </w:r>
      <w:r w:rsidR="000745F4" w:rsidRPr="00A10583">
        <w:rPr>
          <w:rFonts w:ascii="Times New Roman" w:eastAsia="Arial Unicode MS" w:hAnsi="Times New Roman"/>
          <w:lang w:eastAsia="cs-CZ"/>
        </w:rPr>
        <w:t>3</w:t>
      </w:r>
      <w:r w:rsidRPr="00A10583">
        <w:rPr>
          <w:rFonts w:ascii="Times New Roman" w:eastAsia="Arial Unicode MS" w:hAnsi="Times New Roman"/>
          <w:lang w:eastAsia="cs-CZ"/>
        </w:rPr>
        <w:t xml:space="preserve"> a </w:t>
      </w:r>
      <w:r w:rsidR="000745F4" w:rsidRPr="00A10583">
        <w:rPr>
          <w:rFonts w:ascii="Times New Roman" w:eastAsia="Arial Unicode MS" w:hAnsi="Times New Roman"/>
          <w:lang w:eastAsia="cs-CZ"/>
        </w:rPr>
        <w:t>4</w:t>
      </w:r>
      <w:r w:rsidRPr="00A10583">
        <w:rPr>
          <w:rFonts w:ascii="Times New Roman" w:eastAsia="Arial Unicode MS" w:hAnsi="Times New Roman"/>
          <w:lang w:eastAsia="cs-CZ"/>
        </w:rPr>
        <w:t xml:space="preserve"> článku IV</w:t>
      </w:r>
      <w:r w:rsidR="003211B2" w:rsidRPr="00A10583">
        <w:rPr>
          <w:rFonts w:ascii="Times New Roman" w:eastAsia="Arial Unicode MS" w:hAnsi="Times New Roman"/>
          <w:lang w:eastAsia="cs-CZ"/>
        </w:rPr>
        <w:t>.</w:t>
      </w:r>
      <w:r w:rsidRPr="00A10583">
        <w:rPr>
          <w:rFonts w:ascii="Times New Roman" w:eastAsia="Arial Unicode MS" w:hAnsi="Times New Roman"/>
          <w:lang w:eastAsia="cs-CZ"/>
        </w:rPr>
        <w:t xml:space="preserve"> této smlouvy, a to ke dni likvidace.</w:t>
      </w:r>
    </w:p>
    <w:p w:rsidR="0014413C" w:rsidRPr="009A63B2" w:rsidRDefault="0014413C" w:rsidP="00A10583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5672DF" w:rsidRPr="00A10583" w:rsidRDefault="0014413C" w:rsidP="00A10583">
      <w:pPr>
        <w:pStyle w:val="Odstavecseseznamem"/>
        <w:numPr>
          <w:ilvl w:val="0"/>
          <w:numId w:val="13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A10583">
        <w:rPr>
          <w:rFonts w:ascii="Times New Roman" w:eastAsia="Arial Unicode MS" w:hAnsi="Times New Roman"/>
          <w:lang w:eastAsia="cs-CZ"/>
        </w:rPr>
        <w:t>Je-li příjemce veřejným zadavatelem nebo splní příjemce definici zadavatele podle zákona č.</w:t>
      </w:r>
      <w:r w:rsidR="00B7459B" w:rsidRPr="00A10583">
        <w:rPr>
          <w:rFonts w:ascii="Times New Roman" w:eastAsia="Arial Unicode MS" w:hAnsi="Times New Roman"/>
          <w:lang w:eastAsia="cs-CZ"/>
        </w:rPr>
        <w:t> </w:t>
      </w:r>
      <w:r w:rsidRPr="00A10583">
        <w:rPr>
          <w:rFonts w:ascii="Times New Roman" w:eastAsia="Arial Unicode MS" w:hAnsi="Times New Roman"/>
          <w:lang w:eastAsia="cs-CZ"/>
        </w:rPr>
        <w:t>137/2006 Sb., o veřejných zakázkách, ve znění pozdějších předpisů, je povinen dále postupovat při výběru dodavatele podle tohoto zákona.</w:t>
      </w:r>
    </w:p>
    <w:p w:rsidR="00FD29B7" w:rsidRDefault="00FD29B7" w:rsidP="00A10583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4413C" w:rsidRPr="00A10583" w:rsidRDefault="005672DF" w:rsidP="00A10583">
      <w:pPr>
        <w:pStyle w:val="Odstavecseseznamem"/>
        <w:numPr>
          <w:ilvl w:val="0"/>
          <w:numId w:val="13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A10583">
        <w:rPr>
          <w:rFonts w:ascii="Times New Roman" w:hAnsi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</w:t>
      </w:r>
      <w:r w:rsidR="0014413C" w:rsidRPr="00A10583">
        <w:rPr>
          <w:rFonts w:ascii="Times New Roman" w:eastAsia="Arial Unicode MS" w:hAnsi="Times New Roman"/>
          <w:lang w:eastAsia="cs-CZ"/>
        </w:rPr>
        <w:t xml:space="preserve"> </w:t>
      </w:r>
    </w:p>
    <w:p w:rsidR="0014413C" w:rsidRDefault="0014413C" w:rsidP="0014413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:rsidR="00872AA2" w:rsidRPr="0014413C" w:rsidRDefault="00872AA2" w:rsidP="0014413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14413C">
        <w:rPr>
          <w:rFonts w:ascii="Times New Roman" w:eastAsia="Arial Unicode MS" w:hAnsi="Times New Roman"/>
          <w:b/>
          <w:bCs/>
          <w:lang w:eastAsia="cs-CZ"/>
        </w:rPr>
        <w:t>Článek V.</w:t>
      </w: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14413C">
        <w:rPr>
          <w:rFonts w:ascii="Times New Roman" w:eastAsia="Arial Unicode MS" w:hAnsi="Times New Roman"/>
          <w:b/>
          <w:bCs/>
          <w:lang w:eastAsia="cs-CZ"/>
        </w:rPr>
        <w:t>Kontrolní ustanovení</w:t>
      </w:r>
    </w:p>
    <w:p w:rsidR="0014413C" w:rsidRPr="00872AA2" w:rsidRDefault="0014413C" w:rsidP="002F5AA4">
      <w:pPr>
        <w:pStyle w:val="Odstavecseseznamem"/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72AA2">
        <w:rPr>
          <w:rFonts w:ascii="Times New Roman" w:eastAsia="Arial Unicode MS" w:hAnsi="Times New Roman"/>
          <w:lang w:eastAsia="cs-CZ"/>
        </w:rPr>
        <w:t>V souladu se zákonem č. 255/2012 Sb., o kontrole (kontrolní řád), je poskytovatel dotace oprávněn kontrolovat dodržení podmínek, za kterých byla dotace posky</w:t>
      </w:r>
      <w:r w:rsidRPr="00872AA2">
        <w:rPr>
          <w:rFonts w:ascii="Times New Roman" w:eastAsia="Times New Roman" w:hAnsi="Times New Roman"/>
          <w:lang w:eastAsia="cs-CZ"/>
        </w:rPr>
        <w:t>tnuta. Tuto kontrolu vykonávají pověření zaměstnanci poskytovatele a členové příslušných kontrolních orgánů poskytovatele.</w:t>
      </w:r>
    </w:p>
    <w:p w:rsidR="0014413C" w:rsidRPr="0014413C" w:rsidRDefault="0014413C" w:rsidP="0014413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lang w:eastAsia="cs-CZ"/>
        </w:rPr>
      </w:pPr>
    </w:p>
    <w:p w:rsidR="0014413C" w:rsidRPr="00872AA2" w:rsidRDefault="0014413C" w:rsidP="002F5AA4">
      <w:pPr>
        <w:pStyle w:val="Odstavecseseznamem"/>
        <w:numPr>
          <w:ilvl w:val="0"/>
          <w:numId w:val="7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872AA2">
        <w:rPr>
          <w:rFonts w:ascii="Times New Roman" w:eastAsia="Times New Roman" w:hAnsi="Times New Roman"/>
          <w:bCs/>
          <w:lang w:eastAsia="cs-CZ"/>
        </w:rPr>
        <w:t xml:space="preserve">Příjemce je v rámci výkonu kontrolní činnosti dle odst. 1 tohoto článku povinen umožnit kontrolu a předložit kontrolním orgánům poskytovatele k nahlédnutí originály všech účetních dokladů týkajících se daného účelu. 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:rsidR="0014413C" w:rsidRPr="0014413C" w:rsidRDefault="0014413C" w:rsidP="0014413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14413C">
        <w:rPr>
          <w:rFonts w:ascii="Times New Roman" w:eastAsia="Times New Roman" w:hAnsi="Times New Roman"/>
          <w:b/>
          <w:lang w:eastAsia="cs-CZ"/>
        </w:rPr>
        <w:t>Článek VI.</w:t>
      </w:r>
    </w:p>
    <w:p w:rsidR="0014413C" w:rsidRPr="0014413C" w:rsidRDefault="0014413C" w:rsidP="0014413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14413C">
        <w:rPr>
          <w:rFonts w:ascii="Times New Roman" w:eastAsia="Times New Roman" w:hAnsi="Times New Roman"/>
          <w:b/>
          <w:lang w:eastAsia="cs-CZ"/>
        </w:rPr>
        <w:t>Důsledky porušení povinností příjemce</w:t>
      </w:r>
    </w:p>
    <w:p w:rsidR="0014413C" w:rsidRPr="0014413C" w:rsidRDefault="0014413C" w:rsidP="002F5AA4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>Jestliže příjemce nesplní některou ze svých povinností stanovených v čl. IV. odst. 2,</w:t>
      </w:r>
      <w:r w:rsidR="00ED17E2">
        <w:rPr>
          <w:rFonts w:ascii="Times New Roman" w:eastAsia="Times New Roman" w:hAnsi="Times New Roman"/>
          <w:lang w:eastAsia="cs-CZ"/>
        </w:rPr>
        <w:t xml:space="preserve"> </w:t>
      </w:r>
      <w:r w:rsidR="000745F4">
        <w:rPr>
          <w:rFonts w:ascii="Times New Roman" w:eastAsia="Times New Roman" w:hAnsi="Times New Roman"/>
          <w:lang w:eastAsia="cs-CZ"/>
        </w:rPr>
        <w:t>6</w:t>
      </w:r>
      <w:r w:rsidRPr="0014413C">
        <w:rPr>
          <w:rFonts w:ascii="Times New Roman" w:eastAsia="Times New Roman" w:hAnsi="Times New Roman"/>
          <w:lang w:eastAsia="cs-CZ"/>
        </w:rPr>
        <w:t xml:space="preserve">, </w:t>
      </w:r>
      <w:r w:rsidR="000745F4">
        <w:rPr>
          <w:rFonts w:ascii="Times New Roman" w:eastAsia="Times New Roman" w:hAnsi="Times New Roman"/>
          <w:lang w:eastAsia="cs-CZ"/>
        </w:rPr>
        <w:t>7</w:t>
      </w:r>
      <w:r w:rsidRPr="0014413C">
        <w:rPr>
          <w:rFonts w:ascii="Times New Roman" w:eastAsia="Times New Roman" w:hAnsi="Times New Roman"/>
          <w:lang w:eastAsia="cs-CZ"/>
        </w:rPr>
        <w:t xml:space="preserve">, </w:t>
      </w:r>
      <w:r w:rsidR="000745F4">
        <w:rPr>
          <w:rFonts w:ascii="Times New Roman" w:eastAsia="Times New Roman" w:hAnsi="Times New Roman"/>
          <w:lang w:eastAsia="cs-CZ"/>
        </w:rPr>
        <w:t>8</w:t>
      </w:r>
      <w:r w:rsidRPr="0014413C">
        <w:rPr>
          <w:rFonts w:ascii="Times New Roman" w:eastAsia="Times New Roman" w:hAnsi="Times New Roman"/>
          <w:lang w:eastAsia="cs-CZ"/>
        </w:rPr>
        <w:t xml:space="preserve">, </w:t>
      </w:r>
      <w:r w:rsidR="000745F4">
        <w:rPr>
          <w:rFonts w:ascii="Times New Roman" w:eastAsia="Times New Roman" w:hAnsi="Times New Roman"/>
          <w:lang w:eastAsia="cs-CZ"/>
        </w:rPr>
        <w:t>9</w:t>
      </w:r>
      <w:r w:rsidR="003211B2">
        <w:rPr>
          <w:rFonts w:ascii="Times New Roman" w:eastAsia="Times New Roman" w:hAnsi="Times New Roman"/>
          <w:lang w:eastAsia="cs-CZ"/>
        </w:rPr>
        <w:t>,</w:t>
      </w:r>
      <w:r w:rsidRPr="0014413C">
        <w:rPr>
          <w:rFonts w:ascii="Times New Roman" w:eastAsia="Times New Roman" w:hAnsi="Times New Roman"/>
          <w:lang w:eastAsia="cs-CZ"/>
        </w:rPr>
        <w:t xml:space="preserve"> popř. poruší jinou povinnost nepeněžité povahy vyplývající z této smlouvy, nespočívající však v neoprávněném použití prostředků dle odst. 2 tohoto článku, považuje se toto jednání za porušení rozpočtové kázně ve smyslu ustanovení § 22 zákona o rozpočtových pravidlech územních rozpočtů. Příjemce je v tomto případě povinen provést v souladu s ustanovením § 22 zákona o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 xml:space="preserve">rozpočtových pravidlech územních rozpočtů odvod za porušení rozpočtové kázně ve výši </w:t>
      </w:r>
      <w:r w:rsidR="00365227">
        <w:rPr>
          <w:rFonts w:ascii="Times New Roman" w:eastAsia="Times New Roman" w:hAnsi="Times New Roman"/>
          <w:lang w:eastAsia="cs-CZ"/>
        </w:rPr>
        <w:br/>
      </w:r>
      <w:r w:rsidRPr="0014413C">
        <w:rPr>
          <w:rFonts w:ascii="Times New Roman" w:eastAsia="Times New Roman" w:hAnsi="Times New Roman"/>
          <w:lang w:eastAsia="cs-CZ"/>
        </w:rPr>
        <w:t xml:space="preserve">5 % (slovy: pět procent) poskytnutých finančních prostředků, dle této smlouvy, do rozpočtu poskytovatele. 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2F5AA4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Pokud příjemce neprokáže způsobem stanoveným v čl. IV. odst. </w:t>
      </w:r>
      <w:r w:rsidR="000745F4">
        <w:rPr>
          <w:rFonts w:ascii="Times New Roman" w:eastAsia="Times New Roman" w:hAnsi="Times New Roman"/>
          <w:lang w:eastAsia="cs-CZ"/>
        </w:rPr>
        <w:t>3</w:t>
      </w:r>
      <w:r w:rsidRPr="0014413C">
        <w:rPr>
          <w:rFonts w:ascii="Times New Roman" w:eastAsia="Times New Roman" w:hAnsi="Times New Roman"/>
          <w:lang w:eastAsia="cs-CZ"/>
        </w:rPr>
        <w:t>, 1</w:t>
      </w:r>
      <w:r w:rsidR="000745F4">
        <w:rPr>
          <w:rFonts w:ascii="Times New Roman" w:eastAsia="Times New Roman" w:hAnsi="Times New Roman"/>
          <w:lang w:eastAsia="cs-CZ"/>
        </w:rPr>
        <w:t>0</w:t>
      </w:r>
      <w:r w:rsidRPr="0014413C">
        <w:rPr>
          <w:rFonts w:ascii="Times New Roman" w:eastAsia="Times New Roman" w:hAnsi="Times New Roman"/>
          <w:lang w:eastAsia="cs-CZ"/>
        </w:rPr>
        <w:t xml:space="preserve"> použití finančních prostředků v souladu s čl. IV. odst. 1, popř. použije poskytnuté prostředky (případně jejich část) k jinému účelu, než je uvedeno v článku IV. odst. 1 této smlouvy, považují se tyto prostředky (případně jejich část) za prostředky neoprávněně použité ve smyslu ustanovení § 22 zákona o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 xml:space="preserve">rozpočtových pravidlech </w:t>
      </w:r>
      <w:r w:rsidRPr="0014413C">
        <w:rPr>
          <w:rFonts w:ascii="Times New Roman" w:eastAsia="Times New Roman" w:hAnsi="Times New Roman"/>
          <w:lang w:eastAsia="cs-CZ"/>
        </w:rPr>
        <w:lastRenderedPageBreak/>
        <w:t>územních rozpočtů. Příjemce je v tomto případě povinen provést v souladu s ustanovením § 22 zákona o rozpočtových pravidlech územních rozpočtů odvod za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 xml:space="preserve">porušení rozpočtové kázně do rozpočtu poskytovatele. 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2F5AA4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Pokud příjemce nesplní některou ze svých povinností stanovených v čl. IV. odst. </w:t>
      </w:r>
      <w:r w:rsidR="000745F4">
        <w:rPr>
          <w:rFonts w:ascii="Times New Roman" w:eastAsia="Times New Roman" w:hAnsi="Times New Roman"/>
          <w:lang w:eastAsia="cs-CZ"/>
        </w:rPr>
        <w:t>4</w:t>
      </w:r>
      <w:r w:rsidRPr="0014413C">
        <w:rPr>
          <w:rFonts w:ascii="Times New Roman" w:eastAsia="Times New Roman" w:hAnsi="Times New Roman"/>
          <w:lang w:eastAsia="cs-CZ"/>
        </w:rPr>
        <w:t xml:space="preserve">, </w:t>
      </w:r>
      <w:r w:rsidR="000745F4">
        <w:rPr>
          <w:rFonts w:ascii="Times New Roman" w:eastAsia="Times New Roman" w:hAnsi="Times New Roman"/>
          <w:lang w:eastAsia="cs-CZ"/>
        </w:rPr>
        <w:t>5</w:t>
      </w:r>
      <w:r w:rsidRPr="0014413C">
        <w:rPr>
          <w:rFonts w:ascii="Times New Roman" w:eastAsia="Times New Roman" w:hAnsi="Times New Roman"/>
          <w:lang w:eastAsia="cs-CZ"/>
        </w:rPr>
        <w:t xml:space="preserve"> této smlouvy, považuje se toto jednání za zadržení peněžních prostředků ve smyslu ustanovení </w:t>
      </w:r>
      <w:r w:rsidR="00365227">
        <w:rPr>
          <w:rFonts w:ascii="Times New Roman" w:eastAsia="Times New Roman" w:hAnsi="Times New Roman"/>
          <w:lang w:eastAsia="cs-CZ"/>
        </w:rPr>
        <w:br/>
      </w:r>
      <w:r w:rsidRPr="0014413C">
        <w:rPr>
          <w:rFonts w:ascii="Times New Roman" w:eastAsia="Times New Roman" w:hAnsi="Times New Roman"/>
          <w:lang w:eastAsia="cs-CZ"/>
        </w:rPr>
        <w:t xml:space="preserve">§ 22 zákona o rozpočtových pravidlech územních rozpočtů. Příjemce je v tomto případě povinen provést v souladu s ustanovením § 22 zákona o rozpočtových pravidlech územních rozpočtů odvod za porušení rozpočtové kázně do rozpočtu poskytovatele.  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2F5AA4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Veškeré platby v důsledku porušení povinností příjemce provede příjemce formou bezhotovostního převodu na účet poskytovatele uvedený výše v této smlouvě. Platbu opatří variabilním symbolem </w:t>
      </w:r>
      <w:r w:rsidR="00365227">
        <w:rPr>
          <w:rFonts w:ascii="Times New Roman" w:eastAsia="Arial Unicode MS" w:hAnsi="Times New Roman"/>
          <w:lang w:eastAsia="cs-CZ"/>
        </w:rPr>
        <w:t>5222099026</w:t>
      </w:r>
      <w:r w:rsidR="00872AA2">
        <w:rPr>
          <w:rFonts w:ascii="Times New Roman" w:eastAsia="Times New Roman" w:hAnsi="Times New Roman"/>
          <w:i/>
          <w:lang w:eastAsia="cs-CZ"/>
        </w:rPr>
        <w:t xml:space="preserve"> </w:t>
      </w:r>
      <w:r w:rsidRPr="0014413C">
        <w:rPr>
          <w:rFonts w:ascii="Times New Roman" w:eastAsia="Times New Roman" w:hAnsi="Times New Roman"/>
          <w:lang w:eastAsia="cs-CZ"/>
        </w:rPr>
        <w:t xml:space="preserve">a specifickým symbolem </w:t>
      </w:r>
      <w:r w:rsidR="00365227">
        <w:rPr>
          <w:rFonts w:ascii="Times New Roman" w:eastAsia="Times New Roman" w:hAnsi="Times New Roman"/>
          <w:lang w:eastAsia="cs-CZ"/>
        </w:rPr>
        <w:t>6466</w:t>
      </w:r>
      <w:r w:rsidR="00872AA2">
        <w:rPr>
          <w:rFonts w:ascii="Times New Roman" w:eastAsia="Times New Roman" w:hAnsi="Times New Roman"/>
          <w:i/>
          <w:lang w:eastAsia="cs-CZ"/>
        </w:rPr>
        <w:t xml:space="preserve"> </w:t>
      </w:r>
      <w:r w:rsidRPr="0014413C">
        <w:rPr>
          <w:rFonts w:ascii="Times New Roman" w:eastAsia="Times New Roman" w:hAnsi="Times New Roman"/>
          <w:lang w:eastAsia="cs-CZ"/>
        </w:rPr>
        <w:t>a písemně informuje poskytovatele o vrácení peněžních prostředků na jeho účet.</w:t>
      </w:r>
    </w:p>
    <w:p w:rsidR="0014413C" w:rsidRDefault="0014413C" w:rsidP="0014413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:rsidR="00872AA2" w:rsidRPr="0014413C" w:rsidRDefault="00872AA2" w:rsidP="0014413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Čl. VII.</w:t>
      </w: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Ukončení smlouvy</w:t>
      </w:r>
    </w:p>
    <w:p w:rsidR="0014413C" w:rsidRPr="0014413C" w:rsidRDefault="0014413C" w:rsidP="002F5AA4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>Smlouvu lze zrušit na základě písemné dohody smluvních stran nebo výpovědí.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2F5AA4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>dnem od jejího odeslání.</w:t>
      </w:r>
    </w:p>
    <w:p w:rsidR="0014413C" w:rsidRPr="0014413C" w:rsidRDefault="0014413C" w:rsidP="0014413C">
      <w:pPr>
        <w:spacing w:after="0" w:line="240" w:lineRule="auto"/>
        <w:ind w:left="720"/>
        <w:contextualSpacing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2F5AA4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 </w:t>
      </w:r>
      <w:r w:rsidRPr="0014413C">
        <w:rPr>
          <w:rFonts w:ascii="Times New Roman" w:eastAsia="Times New Roman" w:hAnsi="Times New Roman"/>
          <w:bCs/>
          <w:lang w:eastAsia="cs-CZ"/>
        </w:rPr>
        <w:t xml:space="preserve">V případě ukončení smlouvy dle výše uvedených odstavců tohoto článku příjemce provede vyúčtování poskytnuté dotace obdobně dle odst. </w:t>
      </w:r>
      <w:r w:rsidR="000745F4">
        <w:rPr>
          <w:rFonts w:ascii="Times New Roman" w:eastAsia="Times New Roman" w:hAnsi="Times New Roman"/>
          <w:bCs/>
          <w:lang w:eastAsia="cs-CZ"/>
        </w:rPr>
        <w:t>3</w:t>
      </w:r>
      <w:r w:rsidRPr="0014413C">
        <w:rPr>
          <w:rFonts w:ascii="Times New Roman" w:eastAsia="Times New Roman" w:hAnsi="Times New Roman"/>
          <w:bCs/>
          <w:lang w:eastAsia="cs-CZ"/>
        </w:rPr>
        <w:t xml:space="preserve"> a </w:t>
      </w:r>
      <w:r w:rsidR="000745F4">
        <w:rPr>
          <w:rFonts w:ascii="Times New Roman" w:eastAsia="Times New Roman" w:hAnsi="Times New Roman"/>
          <w:bCs/>
          <w:lang w:eastAsia="cs-CZ"/>
        </w:rPr>
        <w:t>4</w:t>
      </w:r>
      <w:r w:rsidRPr="0014413C">
        <w:rPr>
          <w:rFonts w:ascii="Times New Roman" w:eastAsia="Times New Roman" w:hAnsi="Times New Roman"/>
          <w:bCs/>
          <w:lang w:eastAsia="cs-CZ"/>
        </w:rPr>
        <w:t xml:space="preserve"> článku IV</w:t>
      </w:r>
      <w:r w:rsidR="000745F4">
        <w:rPr>
          <w:rFonts w:ascii="Times New Roman" w:eastAsia="Times New Roman" w:hAnsi="Times New Roman"/>
          <w:bCs/>
          <w:lang w:eastAsia="cs-CZ"/>
        </w:rPr>
        <w:t>.</w:t>
      </w:r>
      <w:r w:rsidRPr="0014413C">
        <w:rPr>
          <w:rFonts w:ascii="Times New Roman" w:eastAsia="Times New Roman" w:hAnsi="Times New Roman"/>
          <w:bCs/>
          <w:lang w:eastAsia="cs-CZ"/>
        </w:rPr>
        <w:t xml:space="preserve"> této smlouvy, a to ke dni ukončení smlouvy.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Článek VIII.</w:t>
      </w: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Závěrečná ustanovení</w:t>
      </w:r>
    </w:p>
    <w:p w:rsidR="0014413C" w:rsidRPr="0014413C" w:rsidRDefault="0014413C" w:rsidP="002F5AA4">
      <w:pPr>
        <w:numPr>
          <w:ilvl w:val="0"/>
          <w:numId w:val="9"/>
        </w:numPr>
        <w:tabs>
          <w:tab w:val="left" w:pos="-1134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Příjemce je povinen bez zbytečného prodlení písemně informovat </w:t>
      </w:r>
      <w:r w:rsidR="002A43C4">
        <w:rPr>
          <w:rFonts w:ascii="Times New Roman" w:eastAsia="Times New Roman" w:hAnsi="Times New Roman"/>
          <w:lang w:eastAsia="cs-CZ"/>
        </w:rPr>
        <w:t>poskytovatele</w:t>
      </w:r>
      <w:r w:rsidRPr="0014413C">
        <w:rPr>
          <w:rFonts w:ascii="Times New Roman" w:eastAsia="Times New Roman" w:hAnsi="Times New Roman"/>
          <w:lang w:eastAsia="cs-CZ"/>
        </w:rPr>
        <w:t xml:space="preserve"> – </w:t>
      </w:r>
      <w:r w:rsidR="000745F4" w:rsidRPr="000745F4">
        <w:rPr>
          <w:rFonts w:ascii="Times New Roman" w:eastAsia="Times New Roman" w:hAnsi="Times New Roman"/>
          <w:lang w:eastAsia="cs-CZ"/>
        </w:rPr>
        <w:t>odbor regionálního rozvoje</w:t>
      </w:r>
      <w:r w:rsidRPr="0014413C">
        <w:rPr>
          <w:rFonts w:ascii="Times New Roman" w:eastAsia="Times New Roman" w:hAnsi="Times New Roman"/>
          <w:lang w:eastAsia="cs-CZ"/>
        </w:rPr>
        <w:t xml:space="preserve"> o jakékoliv změně v údajích uvedených ve smlouvě ohledně jeho osoby </w:t>
      </w:r>
      <w:r w:rsidR="00365227">
        <w:rPr>
          <w:rFonts w:ascii="Times New Roman" w:eastAsia="Times New Roman" w:hAnsi="Times New Roman"/>
          <w:lang w:eastAsia="cs-CZ"/>
        </w:rPr>
        <w:br/>
      </w:r>
      <w:r w:rsidRPr="0014413C">
        <w:rPr>
          <w:rFonts w:ascii="Times New Roman" w:eastAsia="Times New Roman" w:hAnsi="Times New Roman"/>
          <w:lang w:eastAsia="cs-CZ"/>
        </w:rPr>
        <w:t>a o všech okolnostech, které mají nebo by mohly mít vliv na plnění jeho povinností podle této smlouvy.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Default="0014413C" w:rsidP="002F5AA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 Pokud tato smlouva či zvláštní obecně závazný předpis nestanoví jinak, řídí se vztahy dle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>této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>smlouvy příslušnými ustanoveními zákonů č. 500/2004 Sb., správní řád, ve znění pozdějších předpisů a č. 89/2012 Sb., občanský zákoník.</w:t>
      </w:r>
    </w:p>
    <w:p w:rsidR="002A43C4" w:rsidRDefault="002A43C4" w:rsidP="002A43C4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2A43C4" w:rsidRPr="002A43C4" w:rsidRDefault="002A43C4" w:rsidP="002F5AA4">
      <w:pPr>
        <w:numPr>
          <w:ilvl w:val="0"/>
          <w:numId w:val="9"/>
        </w:numPr>
        <w:suppressAutoHyphens/>
        <w:autoSpaceDE w:val="0"/>
        <w:spacing w:after="0" w:line="240" w:lineRule="auto"/>
        <w:rPr>
          <w:rFonts w:ascii="Times New Roman" w:hAnsi="Times New Roman"/>
        </w:rPr>
      </w:pPr>
      <w:r w:rsidRPr="002A43C4">
        <w:rPr>
          <w:rFonts w:ascii="Times New Roman" w:hAnsi="Times New Roman"/>
        </w:rPr>
        <w:t xml:space="preserve">Smluvní strany se dohodly, že uveřejnění smlouvy v registru smluv provede poskytovatel, kontakt na doručení oznámení o vkladu smluvní protistraně </w:t>
      </w:r>
      <w:hyperlink r:id="rId16" w:history="1">
        <w:r w:rsidR="00B35500">
          <w:rPr>
            <w:rStyle w:val="Hypertextovodkaz"/>
          </w:rPr>
          <w:t>info@zachranny-kruh.cz</w:t>
        </w:r>
      </w:hyperlink>
      <w:r w:rsidR="00B35500">
        <w:t>.</w:t>
      </w:r>
    </w:p>
    <w:p w:rsidR="002A43C4" w:rsidRPr="0014413C" w:rsidRDefault="002A43C4" w:rsidP="002A43C4">
      <w:pPr>
        <w:spacing w:after="0" w:line="240" w:lineRule="auto"/>
        <w:ind w:left="425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B7459B" w:rsidRPr="00B7459B" w:rsidRDefault="00B7459B" w:rsidP="002F5AA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7459B">
        <w:rPr>
          <w:rFonts w:ascii="Times New Roman" w:eastAsia="Times New Roman" w:hAnsi="Times New Roman"/>
          <w:lang w:eastAsia="cs-CZ"/>
        </w:rPr>
        <w:t xml:space="preserve">Tato smlouva nabývá platnosti a účinnosti podpisem smluvních stran a je vyhotovena ve třech stejnopisech, z nichž jeden obdrží příjemce a dva poskytovatel. </w:t>
      </w:r>
    </w:p>
    <w:p w:rsidR="00B7459B" w:rsidRPr="00B7459B" w:rsidRDefault="00B7459B" w:rsidP="00B7459B">
      <w:pPr>
        <w:spacing w:after="0" w:line="240" w:lineRule="auto"/>
        <w:ind w:left="425"/>
        <w:jc w:val="both"/>
        <w:rPr>
          <w:rFonts w:ascii="Times New Roman" w:eastAsia="Times New Roman" w:hAnsi="Times New Roman"/>
          <w:lang w:eastAsia="cs-CZ"/>
        </w:rPr>
      </w:pPr>
    </w:p>
    <w:p w:rsidR="0014413C" w:rsidRPr="002F5AA4" w:rsidRDefault="0014413C" w:rsidP="002F5AA4">
      <w:pPr>
        <w:pStyle w:val="Odstavecseseznamem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F5AA4">
        <w:rPr>
          <w:rFonts w:ascii="Times New Roman" w:eastAsia="Times New Roman" w:hAnsi="Times New Roman"/>
          <w:lang w:eastAsia="cs-CZ"/>
        </w:rPr>
        <w:t>V případě, že se některá ustanovení této smlouvy stanou neplatnými nebo neúčinnými, zůstává platnost a účinnosti ostatních ustanovení této smlouvy zachována. Smluvní strany se zavazují nahradit takto neplatná nebo neúčinná ustanovení ustanoveními jejich povaze nejbližšími s přihlédnutím k vůli smluvních stran dle předmětu této smlouvy.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2F5AA4" w:rsidRDefault="0014413C" w:rsidP="002F5AA4">
      <w:pPr>
        <w:pStyle w:val="Odstavecseseznamem"/>
        <w:numPr>
          <w:ilvl w:val="0"/>
          <w:numId w:val="9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F5AA4">
        <w:rPr>
          <w:rFonts w:ascii="Times New Roman" w:eastAsia="Times New Roman" w:hAnsi="Times New Roman"/>
          <w:lang w:eastAsia="cs-CZ"/>
        </w:rPr>
        <w:lastRenderedPageBreak/>
        <w:t xml:space="preserve">O poskytnutí dotace a uzavření veřejnoprávní smlouvy rozhodlo v souladu s ustanovením </w:t>
      </w:r>
      <w:r w:rsidR="00365227" w:rsidRPr="002F5AA4">
        <w:rPr>
          <w:rFonts w:ascii="Times New Roman" w:eastAsia="Times New Roman" w:hAnsi="Times New Roman"/>
          <w:lang w:eastAsia="cs-CZ"/>
        </w:rPr>
        <w:br/>
      </w:r>
      <w:r w:rsidRPr="002F5AA4">
        <w:rPr>
          <w:rFonts w:ascii="Times New Roman" w:eastAsia="Times New Roman" w:hAnsi="Times New Roman"/>
          <w:lang w:eastAsia="cs-CZ"/>
        </w:rPr>
        <w:t>§ 36 odst. 1 písm. c) zákona č.</w:t>
      </w:r>
      <w:r w:rsidR="005672DF" w:rsidRPr="002F5AA4">
        <w:rPr>
          <w:rFonts w:ascii="Times New Roman" w:eastAsia="Times New Roman" w:hAnsi="Times New Roman"/>
          <w:lang w:eastAsia="cs-CZ"/>
        </w:rPr>
        <w:t xml:space="preserve"> </w:t>
      </w:r>
      <w:r w:rsidRPr="002F5AA4">
        <w:rPr>
          <w:rFonts w:ascii="Times New Roman" w:eastAsia="Times New Roman" w:hAnsi="Times New Roman"/>
          <w:lang w:eastAsia="cs-CZ"/>
        </w:rPr>
        <w:t xml:space="preserve">129/2000 Sb., o krajích, ve znění pozdějších předpisů, Zastupitelstvo Karlovarského kraje usnesením č. </w:t>
      </w:r>
      <w:r w:rsidR="00FD29B7" w:rsidRPr="002F5AA4">
        <w:rPr>
          <w:rFonts w:ascii="Times New Roman" w:eastAsia="Times New Roman" w:hAnsi="Times New Roman"/>
          <w:i/>
          <w:lang w:eastAsia="cs-CZ"/>
        </w:rPr>
        <w:t>………</w:t>
      </w:r>
      <w:r w:rsidRPr="002F5AA4">
        <w:rPr>
          <w:rFonts w:ascii="Times New Roman" w:eastAsia="Times New Roman" w:hAnsi="Times New Roman"/>
          <w:lang w:eastAsia="cs-CZ"/>
        </w:rPr>
        <w:t xml:space="preserve"> ze dne </w:t>
      </w:r>
      <w:r w:rsidR="00FD29B7" w:rsidRPr="002F5AA4">
        <w:rPr>
          <w:rFonts w:ascii="Times New Roman" w:eastAsia="Times New Roman" w:hAnsi="Times New Roman"/>
          <w:i/>
          <w:lang w:eastAsia="cs-CZ"/>
        </w:rPr>
        <w:t>…………….</w:t>
      </w:r>
      <w:r w:rsidRPr="002F5AA4">
        <w:rPr>
          <w:rFonts w:ascii="Times New Roman" w:eastAsia="Times New Roman" w:hAnsi="Times New Roman"/>
          <w:lang w:eastAsia="cs-CZ"/>
        </w:rPr>
        <w:t>.</w:t>
      </w:r>
    </w:p>
    <w:p w:rsidR="0014413C" w:rsidRPr="0014413C" w:rsidRDefault="0014413C" w:rsidP="0014413C">
      <w:pPr>
        <w:tabs>
          <w:tab w:val="left" w:pos="240"/>
        </w:tabs>
        <w:spacing w:after="0" w:line="240" w:lineRule="auto"/>
        <w:ind w:left="120"/>
        <w:rPr>
          <w:rFonts w:ascii="Times New Roman" w:eastAsia="Times New Roman" w:hAnsi="Times New Roman"/>
          <w:lang w:eastAsia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17"/>
        <w:gridCol w:w="4555"/>
      </w:tblGrid>
      <w:tr w:rsidR="0014413C" w:rsidRPr="0014413C" w:rsidTr="000745F4">
        <w:trPr>
          <w:trHeight w:val="644"/>
        </w:trPr>
        <w:tc>
          <w:tcPr>
            <w:tcW w:w="4636" w:type="dxa"/>
          </w:tcPr>
          <w:p w:rsidR="00FD29B7" w:rsidRPr="0014413C" w:rsidRDefault="00FD29B7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 xml:space="preserve">Karlovy Vary dne </w:t>
            </w:r>
            <w:r w:rsidR="00FD29B7">
              <w:rPr>
                <w:rFonts w:ascii="Times New Roman" w:eastAsia="Times New Roman" w:hAnsi="Times New Roman"/>
                <w:i/>
                <w:lang w:eastAsia="cs-CZ"/>
              </w:rPr>
              <w:t>……</w:t>
            </w:r>
          </w:p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4636" w:type="dxa"/>
          </w:tcPr>
          <w:p w:rsidR="00FD29B7" w:rsidRDefault="00FD29B7" w:rsidP="00FD2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FD2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 xml:space="preserve"> ……………...… dne </w:t>
            </w:r>
            <w:r w:rsidR="00FD29B7">
              <w:rPr>
                <w:rFonts w:ascii="Times New Roman" w:eastAsia="Times New Roman" w:hAnsi="Times New Roman"/>
                <w:i/>
                <w:lang w:eastAsia="cs-CZ"/>
              </w:rPr>
              <w:t>…….</w:t>
            </w:r>
          </w:p>
        </w:tc>
      </w:tr>
      <w:tr w:rsidR="0014413C" w:rsidRPr="0014413C" w:rsidTr="000745F4">
        <w:trPr>
          <w:trHeight w:val="70"/>
        </w:trPr>
        <w:tc>
          <w:tcPr>
            <w:tcW w:w="4636" w:type="dxa"/>
          </w:tcPr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>………………………………………</w:t>
            </w:r>
          </w:p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 xml:space="preserve">poskytovatel </w:t>
            </w:r>
          </w:p>
        </w:tc>
        <w:tc>
          <w:tcPr>
            <w:tcW w:w="4636" w:type="dxa"/>
          </w:tcPr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14413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>…………………………………………</w:t>
            </w:r>
          </w:p>
          <w:p w:rsidR="0014413C" w:rsidRPr="0014413C" w:rsidRDefault="0014413C" w:rsidP="0014413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 xml:space="preserve">příjemce </w:t>
            </w:r>
          </w:p>
          <w:p w:rsidR="0014413C" w:rsidRPr="0014413C" w:rsidRDefault="0014413C" w:rsidP="0014413C">
            <w:pPr>
              <w:spacing w:after="0" w:line="240" w:lineRule="auto"/>
              <w:ind w:left="434" w:hanging="108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</w:tbl>
    <w:p w:rsidR="0014413C" w:rsidRPr="0014413C" w:rsidRDefault="0014413C" w:rsidP="0014413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4413C" w:rsidRDefault="0014413C" w:rsidP="0014413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>Příloh</w:t>
      </w:r>
      <w:r w:rsidR="00FD29B7">
        <w:rPr>
          <w:rFonts w:ascii="Times New Roman" w:eastAsia="Times New Roman" w:hAnsi="Times New Roman"/>
          <w:lang w:eastAsia="cs-CZ"/>
        </w:rPr>
        <w:t>a</w:t>
      </w:r>
      <w:r w:rsidRPr="0014413C">
        <w:rPr>
          <w:rFonts w:ascii="Times New Roman" w:eastAsia="Times New Roman" w:hAnsi="Times New Roman"/>
          <w:lang w:eastAsia="cs-CZ"/>
        </w:rPr>
        <w:t>:</w:t>
      </w:r>
      <w:r w:rsidR="00FD29B7">
        <w:rPr>
          <w:rFonts w:ascii="Times New Roman" w:eastAsia="Times New Roman" w:hAnsi="Times New Roman"/>
          <w:lang w:eastAsia="cs-CZ"/>
        </w:rPr>
        <w:t xml:space="preserve"> Žádost o poskytnutí dotace</w:t>
      </w:r>
    </w:p>
    <w:p w:rsidR="002A43C4" w:rsidRDefault="002A43C4" w:rsidP="0014413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2A43C4" w:rsidRDefault="002A43C4" w:rsidP="0014413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4C0AAA" w:rsidRPr="005624BF" w:rsidRDefault="004C0AAA" w:rsidP="004C0AAA">
      <w:pPr>
        <w:rPr>
          <w:sz w:val="16"/>
        </w:rPr>
      </w:pPr>
      <w:r w:rsidRPr="005624BF">
        <w:rPr>
          <w:noProof/>
          <w:sz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8B6C3" wp14:editId="7A381028">
                <wp:simplePos x="0" y="0"/>
                <wp:positionH relativeFrom="column">
                  <wp:posOffset>-137795</wp:posOffset>
                </wp:positionH>
                <wp:positionV relativeFrom="paragraph">
                  <wp:posOffset>233680</wp:posOffset>
                </wp:positionV>
                <wp:extent cx="4295775" cy="1724025"/>
                <wp:effectExtent l="0" t="0" r="28575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AAA" w:rsidRPr="002A47D7" w:rsidRDefault="004C0AAA" w:rsidP="004C0AAA">
                            <w:pPr>
                              <w:rPr>
                                <w:i/>
                                <w:sz w:val="14"/>
                              </w:rPr>
                            </w:pPr>
                            <w:r w:rsidRPr="002A47D7">
                              <w:rPr>
                                <w:sz w:val="6"/>
                                <w:szCs w:val="6"/>
                              </w:rPr>
                              <w:br/>
                            </w:r>
                            <w:r w:rsidRPr="002A47D7">
                              <w:rPr>
                                <w:sz w:val="20"/>
                              </w:rPr>
                              <w:t>Dokument vyhotoven na základě </w:t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usnesení RKK/ZKK</w:t>
                            </w:r>
                            <w:r w:rsidRPr="002A47D7">
                              <w:rPr>
                                <w:sz w:val="20"/>
                              </w:rPr>
                              <w:t xml:space="preserve"> č</w:t>
                            </w:r>
                            <w:r w:rsidRPr="002A47D7">
                              <w:rPr>
                                <w:sz w:val="18"/>
                                <w:szCs w:val="18"/>
                              </w:rPr>
                              <w:t>.:  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</w:t>
                            </w:r>
                            <w:r w:rsidRPr="002A47D7">
                              <w:rPr>
                                <w:sz w:val="18"/>
                                <w:szCs w:val="18"/>
                              </w:rPr>
                              <w:t xml:space="preserve">…………                                              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 xml:space="preserve">provedení předběžné řídící kontroly dle § 26 odst. 1 zák. č. 320/2001 Sb. a § 11 </w:t>
                            </w:r>
                            <w:proofErr w:type="spellStart"/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>vyhl</w:t>
                            </w:r>
                            <w:proofErr w:type="spellEnd"/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>.  č.  416/2004 Sb.</w:t>
                            </w:r>
                            <w:r w:rsidRPr="002A47D7">
                              <w:rPr>
                                <w:i/>
                                <w:sz w:val="14"/>
                              </w:rPr>
                              <w:br/>
                            </w:r>
                            <w:r w:rsidRPr="002A47D7">
                              <w:rPr>
                                <w:i/>
                                <w:sz w:val="6"/>
                                <w:szCs w:val="6"/>
                              </w:rPr>
                              <w:br/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Příkazce operace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:                                         </w:t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Správce rozpočtu</w:t>
                            </w:r>
                            <w:r w:rsidRPr="002A47D7">
                              <w:rPr>
                                <w:sz w:val="20"/>
                              </w:rPr>
                              <w:t xml:space="preserve">:                                         </w:t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  <w:r w:rsidRPr="002A47D7">
                              <w:br/>
                            </w:r>
                          </w:p>
                          <w:p w:rsidR="004C0AAA" w:rsidRPr="002A47D7" w:rsidRDefault="004C0AAA" w:rsidP="004C0AAA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 xml:space="preserve">Osoba odpovědná za věcnou správnost dokumentu potvrzuje, že byl vyhotoven v souladu se zněním, které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 xml:space="preserve">bylo schváleno výše uvedeným usnesením, a po obsahové stránce nedošlo po jeho schválení ke změnám.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>Doložka byla vyhotovena a za věcnou správnost zodpovídá:</w:t>
                            </w:r>
                          </w:p>
                          <w:p w:rsidR="004C0AAA" w:rsidRPr="002A47D7" w:rsidRDefault="004C0AAA" w:rsidP="004C0AAA">
                            <w:pPr>
                              <w:rPr>
                                <w:sz w:val="18"/>
                              </w:rPr>
                            </w:pPr>
                            <w:r w:rsidRPr="002A47D7">
                              <w:rPr>
                                <w:b/>
                                <w:sz w:val="18"/>
                              </w:rPr>
                              <w:t>Příjmení</w:t>
                            </w:r>
                            <w:r w:rsidRPr="002A47D7">
                              <w:rPr>
                                <w:sz w:val="18"/>
                              </w:rPr>
                              <w:t xml:space="preserve">: ………………………………………………..        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 xml:space="preserve">dne:                         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>podpis: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</w:p>
                          <w:p w:rsidR="004C0AAA" w:rsidRDefault="004C0AAA" w:rsidP="004C0A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8B6C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0.85pt;margin-top:18.4pt;width:338.2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">
                <v:textbox>
                  <w:txbxContent>
                    <w:p w:rsidR="004C0AAA" w:rsidRPr="002A47D7" w:rsidRDefault="004C0AAA" w:rsidP="004C0AAA">
                      <w:pPr>
                        <w:rPr>
                          <w:i/>
                          <w:sz w:val="14"/>
                        </w:rPr>
                      </w:pPr>
                      <w:r w:rsidRPr="002A47D7">
                        <w:rPr>
                          <w:sz w:val="6"/>
                          <w:szCs w:val="6"/>
                        </w:rPr>
                        <w:br/>
                      </w:r>
                      <w:r w:rsidRPr="002A47D7">
                        <w:rPr>
                          <w:sz w:val="20"/>
                        </w:rPr>
                        <w:t>Dokument vyhotoven na základě </w:t>
                      </w:r>
                      <w:r w:rsidRPr="002A47D7">
                        <w:rPr>
                          <w:b/>
                          <w:sz w:val="20"/>
                        </w:rPr>
                        <w:t>usnesení RKK/ZKK</w:t>
                      </w:r>
                      <w:r w:rsidRPr="002A47D7">
                        <w:rPr>
                          <w:sz w:val="20"/>
                        </w:rPr>
                        <w:t xml:space="preserve"> č</w:t>
                      </w:r>
                      <w:r w:rsidRPr="002A47D7">
                        <w:rPr>
                          <w:sz w:val="18"/>
                          <w:szCs w:val="18"/>
                        </w:rPr>
                        <w:t>.:  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</w:t>
                      </w:r>
                      <w:r w:rsidRPr="002A47D7">
                        <w:rPr>
                          <w:sz w:val="18"/>
                          <w:szCs w:val="18"/>
                        </w:rPr>
                        <w:t xml:space="preserve">…………                                              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t xml:space="preserve">provedení předběžné řídící kontroly dle § 26 odst. 1 zák. č. 320/2001 Sb. a § 11 </w:t>
                      </w:r>
                      <w:proofErr w:type="spellStart"/>
                      <w:r w:rsidRPr="002A47D7">
                        <w:rPr>
                          <w:i/>
                          <w:sz w:val="15"/>
                          <w:szCs w:val="15"/>
                        </w:rPr>
                        <w:t>vyhl</w:t>
                      </w:r>
                      <w:proofErr w:type="spellEnd"/>
                      <w:r w:rsidRPr="002A47D7">
                        <w:rPr>
                          <w:i/>
                          <w:sz w:val="15"/>
                          <w:szCs w:val="15"/>
                        </w:rPr>
                        <w:t>.  č.  416/2004 Sb.</w:t>
                      </w:r>
                      <w:r w:rsidRPr="002A47D7">
                        <w:rPr>
                          <w:i/>
                          <w:sz w:val="14"/>
                        </w:rPr>
                        <w:br/>
                      </w:r>
                      <w:r w:rsidRPr="002A47D7">
                        <w:rPr>
                          <w:i/>
                          <w:sz w:val="6"/>
                          <w:szCs w:val="6"/>
                        </w:rPr>
                        <w:br/>
                      </w:r>
                      <w:r w:rsidRPr="002A47D7">
                        <w:rPr>
                          <w:b/>
                          <w:sz w:val="20"/>
                        </w:rPr>
                        <w:t>Příkazce operace</w:t>
                      </w:r>
                      <w:r>
                        <w:rPr>
                          <w:b/>
                          <w:sz w:val="20"/>
                        </w:rPr>
                        <w:t xml:space="preserve">:                                         </w:t>
                      </w:r>
                      <w:r w:rsidRPr="002A47D7">
                        <w:rPr>
                          <w:b/>
                          <w:sz w:val="20"/>
                        </w:rPr>
                        <w:t>Správce rozpočtu</w:t>
                      </w:r>
                      <w:r w:rsidRPr="002A47D7">
                        <w:rPr>
                          <w:sz w:val="20"/>
                        </w:rPr>
                        <w:t xml:space="preserve">:                                         </w:t>
                      </w:r>
                      <w:r>
                        <w:rPr>
                          <w:sz w:val="20"/>
                        </w:rPr>
                        <w:t xml:space="preserve">       </w:t>
                      </w:r>
                      <w:r w:rsidRPr="002A47D7">
                        <w:br/>
                      </w:r>
                    </w:p>
                    <w:p w:rsidR="004C0AAA" w:rsidRPr="002A47D7" w:rsidRDefault="004C0AAA" w:rsidP="004C0AAA">
                      <w:pPr>
                        <w:rPr>
                          <w:sz w:val="15"/>
                          <w:szCs w:val="15"/>
                        </w:rPr>
                      </w:pPr>
                      <w:r w:rsidRPr="002A47D7">
                        <w:rPr>
                          <w:i/>
                          <w:sz w:val="15"/>
                          <w:szCs w:val="15"/>
                        </w:rPr>
                        <w:t xml:space="preserve">Osoba odpovědná za věcnou správnost dokumentu potvrzuje, že byl vyhotoven v souladu se zněním, které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br/>
                        <w:t xml:space="preserve">bylo schváleno výše uvedeným usnesením, a po obsahové stránce nedošlo po jeho schválení ke změnám.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br/>
                        <w:t>Doložka byla vyhotovena a za věcnou správnost zodpovídá:</w:t>
                      </w:r>
                    </w:p>
                    <w:p w:rsidR="004C0AAA" w:rsidRPr="002A47D7" w:rsidRDefault="004C0AAA" w:rsidP="004C0AAA">
                      <w:pPr>
                        <w:rPr>
                          <w:sz w:val="18"/>
                        </w:rPr>
                      </w:pPr>
                      <w:r w:rsidRPr="002A47D7">
                        <w:rPr>
                          <w:b/>
                          <w:sz w:val="18"/>
                        </w:rPr>
                        <w:t>Příjmení</w:t>
                      </w:r>
                      <w:r w:rsidRPr="002A47D7">
                        <w:rPr>
                          <w:sz w:val="18"/>
                        </w:rPr>
                        <w:t xml:space="preserve">: ………………………………………………..        </w:t>
                      </w:r>
                      <w:r w:rsidRPr="002A47D7">
                        <w:rPr>
                          <w:sz w:val="15"/>
                          <w:szCs w:val="15"/>
                        </w:rPr>
                        <w:t xml:space="preserve">dne:                           </w:t>
                      </w:r>
                      <w:r>
                        <w:rPr>
                          <w:sz w:val="15"/>
                          <w:szCs w:val="15"/>
                        </w:rPr>
                        <w:t xml:space="preserve">  </w:t>
                      </w:r>
                      <w:r w:rsidRPr="002A47D7">
                        <w:rPr>
                          <w:sz w:val="15"/>
                          <w:szCs w:val="15"/>
                        </w:rPr>
                        <w:t>podpis:</w:t>
                      </w:r>
                      <w:r w:rsidRPr="002A47D7">
                        <w:rPr>
                          <w:sz w:val="15"/>
                          <w:szCs w:val="15"/>
                        </w:rPr>
                        <w:tab/>
                      </w:r>
                    </w:p>
                    <w:p w:rsidR="004C0AAA" w:rsidRDefault="004C0AAA" w:rsidP="004C0AAA"/>
                  </w:txbxContent>
                </v:textbox>
              </v:shape>
            </w:pict>
          </mc:Fallback>
        </mc:AlternateContent>
      </w:r>
    </w:p>
    <w:p w:rsidR="00A91923" w:rsidRPr="0056213F" w:rsidRDefault="00A91923" w:rsidP="0056213F">
      <w:pPr>
        <w:rPr>
          <w:rFonts w:ascii="Times New Roman" w:eastAsia="Times New Roman" w:hAnsi="Times New Roman"/>
          <w:color w:val="003399"/>
        </w:rPr>
      </w:pPr>
      <w:bookmarkStart w:id="0" w:name="_GoBack"/>
      <w:bookmarkEnd w:id="0"/>
    </w:p>
    <w:sectPr w:rsidR="00A91923" w:rsidRPr="0056213F" w:rsidSect="00357618">
      <w:foot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6D0" w:rsidRDefault="007766D0" w:rsidP="00BE360F">
      <w:pPr>
        <w:spacing w:after="0" w:line="240" w:lineRule="auto"/>
      </w:pPr>
      <w:r>
        <w:separator/>
      </w:r>
    </w:p>
  </w:endnote>
  <w:endnote w:type="continuationSeparator" w:id="0">
    <w:p w:rsidR="007766D0" w:rsidRDefault="007766D0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728584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766D0" w:rsidRPr="00054236" w:rsidRDefault="007766D0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 xml:space="preserve">Stránka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4C0AAA">
              <w:rPr>
                <w:rFonts w:ascii="Times New Roman" w:hAnsi="Times New Roman"/>
                <w:bCs/>
                <w:noProof/>
              </w:rPr>
              <w:t>5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  <w:r w:rsidRPr="00054236">
              <w:rPr>
                <w:rFonts w:ascii="Times New Roman" w:hAnsi="Times New Roman"/>
              </w:rPr>
              <w:t xml:space="preserve"> z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NUMPAGES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4C0AAA">
              <w:rPr>
                <w:rFonts w:ascii="Times New Roman" w:hAnsi="Times New Roman"/>
                <w:bCs/>
                <w:noProof/>
              </w:rPr>
              <w:t>5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</w:p>
        </w:sdtContent>
      </w:sdt>
    </w:sdtContent>
  </w:sdt>
  <w:p w:rsidR="007766D0" w:rsidRDefault="007766D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6D0" w:rsidRDefault="007766D0" w:rsidP="00BE360F">
      <w:pPr>
        <w:spacing w:after="0" w:line="240" w:lineRule="auto"/>
      </w:pPr>
      <w:r>
        <w:separator/>
      </w:r>
    </w:p>
  </w:footnote>
  <w:footnote w:type="continuationSeparator" w:id="0">
    <w:p w:rsidR="007766D0" w:rsidRDefault="007766D0" w:rsidP="00BE3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1DC"/>
    <w:multiLevelType w:val="hybridMultilevel"/>
    <w:tmpl w:val="05EEBD6E"/>
    <w:lvl w:ilvl="0" w:tplc="B6462816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72607"/>
    <w:multiLevelType w:val="hybridMultilevel"/>
    <w:tmpl w:val="4D3EBC38"/>
    <w:lvl w:ilvl="0" w:tplc="B6462816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E02A48"/>
    <w:multiLevelType w:val="hybridMultilevel"/>
    <w:tmpl w:val="B190862E"/>
    <w:lvl w:ilvl="0" w:tplc="FB8E0794">
      <w:start w:val="1"/>
      <w:numFmt w:val="decimal"/>
      <w:pStyle w:val="Odstavec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BE83A53"/>
    <w:multiLevelType w:val="hybridMultilevel"/>
    <w:tmpl w:val="589CAEF2"/>
    <w:lvl w:ilvl="0" w:tplc="B646281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300610AB"/>
    <w:multiLevelType w:val="hybridMultilevel"/>
    <w:tmpl w:val="2FDC7288"/>
    <w:lvl w:ilvl="0" w:tplc="B6462816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431AA1"/>
    <w:multiLevelType w:val="hybridMultilevel"/>
    <w:tmpl w:val="2CE6F506"/>
    <w:lvl w:ilvl="0" w:tplc="2EE6A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551058"/>
    <w:multiLevelType w:val="hybridMultilevel"/>
    <w:tmpl w:val="647C5688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187776"/>
    <w:multiLevelType w:val="hybridMultilevel"/>
    <w:tmpl w:val="819A6A6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B4B0A"/>
    <w:multiLevelType w:val="hybridMultilevel"/>
    <w:tmpl w:val="ECC87398"/>
    <w:lvl w:ilvl="0" w:tplc="1DD6D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11"/>
  </w:num>
  <w:num w:numId="10">
    <w:abstractNumId w:val="6"/>
  </w:num>
  <w:num w:numId="11">
    <w:abstractNumId w:val="1"/>
  </w:num>
  <w:num w:numId="12">
    <w:abstractNumId w:val="0"/>
  </w:num>
  <w:num w:numId="1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D8"/>
    <w:rsid w:val="000036FE"/>
    <w:rsid w:val="00004BBA"/>
    <w:rsid w:val="000203BA"/>
    <w:rsid w:val="00021B99"/>
    <w:rsid w:val="00042B34"/>
    <w:rsid w:val="000517B9"/>
    <w:rsid w:val="00054236"/>
    <w:rsid w:val="00071DD3"/>
    <w:rsid w:val="0007392E"/>
    <w:rsid w:val="000745F4"/>
    <w:rsid w:val="000B6D03"/>
    <w:rsid w:val="000D7E3F"/>
    <w:rsid w:val="000F5161"/>
    <w:rsid w:val="001005CC"/>
    <w:rsid w:val="00133E0D"/>
    <w:rsid w:val="00137BD3"/>
    <w:rsid w:val="0014413C"/>
    <w:rsid w:val="00151042"/>
    <w:rsid w:val="00165A58"/>
    <w:rsid w:val="00172B80"/>
    <w:rsid w:val="001A17EC"/>
    <w:rsid w:val="001B4CCB"/>
    <w:rsid w:val="001B6D15"/>
    <w:rsid w:val="001E32F1"/>
    <w:rsid w:val="0021036C"/>
    <w:rsid w:val="00222BFF"/>
    <w:rsid w:val="00223AA5"/>
    <w:rsid w:val="00255E42"/>
    <w:rsid w:val="002914A7"/>
    <w:rsid w:val="002A43C4"/>
    <w:rsid w:val="002A7056"/>
    <w:rsid w:val="002C3D92"/>
    <w:rsid w:val="002D4503"/>
    <w:rsid w:val="002E7009"/>
    <w:rsid w:val="002F5AA4"/>
    <w:rsid w:val="003211B2"/>
    <w:rsid w:val="003444FD"/>
    <w:rsid w:val="00357618"/>
    <w:rsid w:val="00365227"/>
    <w:rsid w:val="00397077"/>
    <w:rsid w:val="003A2D63"/>
    <w:rsid w:val="003A4509"/>
    <w:rsid w:val="003B42E8"/>
    <w:rsid w:val="003B5AE7"/>
    <w:rsid w:val="003C1573"/>
    <w:rsid w:val="00427FFA"/>
    <w:rsid w:val="004521A6"/>
    <w:rsid w:val="004850AB"/>
    <w:rsid w:val="004A1175"/>
    <w:rsid w:val="004A34B2"/>
    <w:rsid w:val="004B4520"/>
    <w:rsid w:val="004C0AAA"/>
    <w:rsid w:val="004F157D"/>
    <w:rsid w:val="00504B8A"/>
    <w:rsid w:val="00514F52"/>
    <w:rsid w:val="005169F4"/>
    <w:rsid w:val="00532DAE"/>
    <w:rsid w:val="00554EDC"/>
    <w:rsid w:val="0056213F"/>
    <w:rsid w:val="005672DF"/>
    <w:rsid w:val="005914D8"/>
    <w:rsid w:val="005C2A7D"/>
    <w:rsid w:val="005C4092"/>
    <w:rsid w:val="005D3C03"/>
    <w:rsid w:val="0062537E"/>
    <w:rsid w:val="006266EF"/>
    <w:rsid w:val="00647E22"/>
    <w:rsid w:val="006636F5"/>
    <w:rsid w:val="00673DD2"/>
    <w:rsid w:val="00685BCE"/>
    <w:rsid w:val="006B7B50"/>
    <w:rsid w:val="006C029B"/>
    <w:rsid w:val="006D060C"/>
    <w:rsid w:val="006E386C"/>
    <w:rsid w:val="006F408B"/>
    <w:rsid w:val="0070502D"/>
    <w:rsid w:val="00736956"/>
    <w:rsid w:val="00771AFF"/>
    <w:rsid w:val="007766D0"/>
    <w:rsid w:val="007872FD"/>
    <w:rsid w:val="00793E30"/>
    <w:rsid w:val="00810246"/>
    <w:rsid w:val="00857137"/>
    <w:rsid w:val="0086528E"/>
    <w:rsid w:val="00872AA2"/>
    <w:rsid w:val="008971A4"/>
    <w:rsid w:val="008A78C6"/>
    <w:rsid w:val="008A7A6B"/>
    <w:rsid w:val="008C3B13"/>
    <w:rsid w:val="008E2D00"/>
    <w:rsid w:val="00900482"/>
    <w:rsid w:val="0090147B"/>
    <w:rsid w:val="00920744"/>
    <w:rsid w:val="00932C22"/>
    <w:rsid w:val="009510B9"/>
    <w:rsid w:val="00966A0B"/>
    <w:rsid w:val="00973D82"/>
    <w:rsid w:val="009A63B2"/>
    <w:rsid w:val="009D6E5B"/>
    <w:rsid w:val="009E5B38"/>
    <w:rsid w:val="009F26E9"/>
    <w:rsid w:val="00A10583"/>
    <w:rsid w:val="00A238F5"/>
    <w:rsid w:val="00A24434"/>
    <w:rsid w:val="00A472CE"/>
    <w:rsid w:val="00A57E05"/>
    <w:rsid w:val="00A71373"/>
    <w:rsid w:val="00A8306E"/>
    <w:rsid w:val="00A91923"/>
    <w:rsid w:val="00A94788"/>
    <w:rsid w:val="00A97285"/>
    <w:rsid w:val="00AA1530"/>
    <w:rsid w:val="00AA5121"/>
    <w:rsid w:val="00AB5FB8"/>
    <w:rsid w:val="00AC7CD8"/>
    <w:rsid w:val="00AF3BC4"/>
    <w:rsid w:val="00AF58B3"/>
    <w:rsid w:val="00B35500"/>
    <w:rsid w:val="00B40E89"/>
    <w:rsid w:val="00B7459B"/>
    <w:rsid w:val="00B81791"/>
    <w:rsid w:val="00BD1541"/>
    <w:rsid w:val="00BE0D49"/>
    <w:rsid w:val="00BE360F"/>
    <w:rsid w:val="00BE660D"/>
    <w:rsid w:val="00C04C17"/>
    <w:rsid w:val="00C400A4"/>
    <w:rsid w:val="00C41656"/>
    <w:rsid w:val="00C534F0"/>
    <w:rsid w:val="00C75FCA"/>
    <w:rsid w:val="00C857E0"/>
    <w:rsid w:val="00CC1E5A"/>
    <w:rsid w:val="00D2561C"/>
    <w:rsid w:val="00D4279B"/>
    <w:rsid w:val="00D54890"/>
    <w:rsid w:val="00D6351F"/>
    <w:rsid w:val="00D75FEA"/>
    <w:rsid w:val="00D877E7"/>
    <w:rsid w:val="00DA256F"/>
    <w:rsid w:val="00DA30D1"/>
    <w:rsid w:val="00DB3437"/>
    <w:rsid w:val="00DB61B8"/>
    <w:rsid w:val="00DC1F0E"/>
    <w:rsid w:val="00DC74B9"/>
    <w:rsid w:val="00DE7302"/>
    <w:rsid w:val="00E21999"/>
    <w:rsid w:val="00E33EE2"/>
    <w:rsid w:val="00E44B36"/>
    <w:rsid w:val="00E729FB"/>
    <w:rsid w:val="00E81ECC"/>
    <w:rsid w:val="00E91AE5"/>
    <w:rsid w:val="00EA1FDE"/>
    <w:rsid w:val="00EA39C9"/>
    <w:rsid w:val="00EB78C0"/>
    <w:rsid w:val="00EC6B11"/>
    <w:rsid w:val="00ED17E2"/>
    <w:rsid w:val="00ED201B"/>
    <w:rsid w:val="00ED2A22"/>
    <w:rsid w:val="00ED4636"/>
    <w:rsid w:val="00EE3E10"/>
    <w:rsid w:val="00F37749"/>
    <w:rsid w:val="00F424B4"/>
    <w:rsid w:val="00F707CA"/>
    <w:rsid w:val="00F70A0F"/>
    <w:rsid w:val="00F75EE2"/>
    <w:rsid w:val="00F90498"/>
    <w:rsid w:val="00FC56AD"/>
    <w:rsid w:val="00FD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D77DED2C-3558-4749-8A3E-22752DFB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4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  <w:style w:type="paragraph" w:customStyle="1" w:styleId="Odstavec">
    <w:name w:val="Odstavec"/>
    <w:basedOn w:val="Normln"/>
    <w:link w:val="OdstavecChar"/>
    <w:qFormat/>
    <w:rsid w:val="001B6D15"/>
    <w:pPr>
      <w:keepNext/>
      <w:numPr>
        <w:numId w:val="8"/>
      </w:numPr>
      <w:tabs>
        <w:tab w:val="left" w:pos="284"/>
      </w:tabs>
      <w:suppressAutoHyphens/>
      <w:spacing w:before="60" w:after="60" w:line="240" w:lineRule="auto"/>
      <w:ind w:left="284" w:hanging="284"/>
      <w:jc w:val="both"/>
    </w:pPr>
    <w:rPr>
      <w:rFonts w:ascii="Times New Roman" w:eastAsia="Times New Roman" w:hAnsi="Times New Roman"/>
      <w:bCs/>
      <w:iCs/>
      <w:lang w:eastAsia="cs-CZ"/>
    </w:rPr>
  </w:style>
  <w:style w:type="character" w:customStyle="1" w:styleId="OdstavecChar">
    <w:name w:val="Odstavec Char"/>
    <w:link w:val="Odstavec"/>
    <w:rsid w:val="001B6D15"/>
    <w:rPr>
      <w:b w:val="0"/>
      <w:bCs/>
      <w:iCs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ivykraj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r-karlovarsky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zachranny-kruh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ivykraj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zivykraj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achmentNumber xmlns="dc043545-52a0-49d2-91c5-d849d44fa9a8" xsi:nil="true"/>
    <ValidTo xmlns="dc043545-52a0-49d2-91c5-d849d44fa9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12960D5A9D694E904F47E492AD6356" ma:contentTypeVersion="2" ma:contentTypeDescription="Vytvoří nový dokument" ma:contentTypeScope="" ma:versionID="7bc4638c43692975106662073af6bd9b">
  <xsd:schema xmlns:xsd="http://www.w3.org/2001/XMLSchema" xmlns:xs="http://www.w3.org/2001/XMLSchema" xmlns:p="http://schemas.microsoft.com/office/2006/metadata/properties" xmlns:ns2="dc043545-52a0-49d2-91c5-d849d44fa9a8" targetNamespace="http://schemas.microsoft.com/office/2006/metadata/properties" ma:root="true" ma:fieldsID="cbf9d997eabf090a20850ef0b0d18e08" ns2:_="">
    <xsd:import namespace="dc043545-52a0-49d2-91c5-d849d44fa9a8"/>
    <xsd:element name="properties">
      <xsd:complexType>
        <xsd:sequence>
          <xsd:element name="documentManagement">
            <xsd:complexType>
              <xsd:all>
                <xsd:element ref="ns2:ValidTo" minOccurs="0"/>
                <xsd:element ref="ns2:Attachment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43545-52a0-49d2-91c5-d849d44fa9a8" elementFormDefault="qualified">
    <xsd:import namespace="http://schemas.microsoft.com/office/2006/documentManagement/types"/>
    <xsd:import namespace="http://schemas.microsoft.com/office/infopath/2007/PartnerControls"/>
    <xsd:element name="ValidTo" ma:index="8" nillable="true" ma:displayName="Konec platnosti" ma:format="DateOnly" ma:internalName="ValidTo">
      <xsd:simpleType>
        <xsd:restriction base="dms:DateTime"/>
      </xsd:simpleType>
    </xsd:element>
    <xsd:element name="AttachmentNumber" ma:index="9" nillable="true" ma:displayName="Číslo přílohy" ma:internalName="AttachmentNumber">
      <xsd:simpleType>
        <xsd:restriction base="dms:Text">
          <xsd:maxLength value="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511BC-858D-4F04-AB18-4E787C71ACA8}">
  <ds:schemaRefs>
    <ds:schemaRef ds:uri="http://purl.org/dc/terms/"/>
    <ds:schemaRef ds:uri="http://schemas.microsoft.com/office/2006/documentManagement/types"/>
    <ds:schemaRef ds:uri="dc043545-52a0-49d2-91c5-d849d44fa9a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D9B436-320F-48A0-B1D1-03E31D4F6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43545-52a0-49d2-91c5-d849d44fa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C33F9C-EE2E-4BED-A3B8-00D1B32064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E1B4B4-BCFA-438B-87B7-46E01859B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1843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PO_01-2015_P5.docx</vt:lpstr>
    </vt:vector>
  </TitlesOfParts>
  <Company>Karlovarský kraj Krajský úřad</Company>
  <LinksUpToDate>false</LinksUpToDate>
  <CharactersWithSpaces>12694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PO_01-2015_P5.docx</dc:title>
  <dc:creator>Vratislav Smoleja</dc:creator>
  <cp:lastModifiedBy>Langová Irena</cp:lastModifiedBy>
  <cp:revision>3</cp:revision>
  <cp:lastPrinted>2016-07-11T13:14:00Z</cp:lastPrinted>
  <dcterms:created xsi:type="dcterms:W3CDTF">2017-01-25T08:52:00Z</dcterms:created>
  <dcterms:modified xsi:type="dcterms:W3CDTF">2017-01-25T08:55:00Z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0x0101009D12960D5A9D694E904F47E492AD6356</vt:lpwstr>
  </property>
</Properties>
</file>