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5EA35"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14:paraId="4E66BA6F"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560B2397"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Veselý, ředitel Krajského pozemkového úřadu pro Středočeský kraj a hl. m. Praha</w:t>
      </w:r>
    </w:p>
    <w:p w14:paraId="04614DF2"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W. Churchilla 1800/2, 130 00 Praha</w:t>
      </w:r>
    </w:p>
    <w:p w14:paraId="23F7FA95"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7B54EC69"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03FE6086"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14:paraId="50C9A93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636D166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1001952180</w:t>
      </w:r>
    </w:p>
    <w:p w14:paraId="6B00E6BF"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1CA12739" w14:textId="77777777" w:rsidR="00F40520" w:rsidRPr="001D58B7" w:rsidRDefault="00F40520">
      <w:pPr>
        <w:widowControl/>
        <w:rPr>
          <w:rFonts w:ascii="Arial" w:hAnsi="Arial" w:cs="Arial"/>
          <w:color w:val="000000"/>
          <w:sz w:val="22"/>
          <w:szCs w:val="22"/>
        </w:rPr>
      </w:pPr>
    </w:p>
    <w:p w14:paraId="6D6A76AB"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28576A78" w14:textId="77777777" w:rsidR="00F40520" w:rsidRPr="001D58B7" w:rsidRDefault="00F40520">
      <w:pPr>
        <w:widowControl/>
        <w:tabs>
          <w:tab w:val="left" w:pos="120"/>
        </w:tabs>
        <w:jc w:val="both"/>
        <w:rPr>
          <w:rFonts w:ascii="Arial" w:hAnsi="Arial" w:cs="Arial"/>
          <w:i/>
          <w:iCs/>
          <w:sz w:val="22"/>
          <w:szCs w:val="22"/>
        </w:rPr>
      </w:pPr>
    </w:p>
    <w:p w14:paraId="3C9C4A3F" w14:textId="77777777" w:rsidR="00F7134A" w:rsidRDefault="00F40520">
      <w:pPr>
        <w:widowControl/>
        <w:rPr>
          <w:rFonts w:ascii="Arial" w:hAnsi="Arial" w:cs="Arial"/>
          <w:color w:val="000000"/>
          <w:sz w:val="22"/>
          <w:szCs w:val="22"/>
        </w:rPr>
      </w:pPr>
      <w:r w:rsidRPr="001D58B7">
        <w:rPr>
          <w:rFonts w:ascii="Arial" w:hAnsi="Arial" w:cs="Arial"/>
          <w:b/>
          <w:color w:val="000000"/>
          <w:sz w:val="22"/>
          <w:szCs w:val="22"/>
        </w:rPr>
        <w:t>Město Čelákovice</w:t>
      </w:r>
    </w:p>
    <w:p w14:paraId="52D925C2" w14:textId="77777777" w:rsidR="00F7134A" w:rsidRDefault="00F7134A">
      <w:pPr>
        <w:widowControl/>
        <w:rPr>
          <w:rFonts w:ascii="Arial" w:hAnsi="Arial" w:cs="Arial"/>
          <w:color w:val="000000"/>
          <w:sz w:val="22"/>
          <w:szCs w:val="22"/>
        </w:rPr>
      </w:pPr>
      <w:r>
        <w:rPr>
          <w:rFonts w:ascii="Arial" w:hAnsi="Arial" w:cs="Arial"/>
          <w:color w:val="000000"/>
          <w:sz w:val="22"/>
          <w:szCs w:val="22"/>
        </w:rPr>
        <w:t>S</w:t>
      </w:r>
      <w:r w:rsidR="00F40520" w:rsidRPr="001D58B7">
        <w:rPr>
          <w:rFonts w:ascii="Arial" w:hAnsi="Arial" w:cs="Arial"/>
          <w:color w:val="000000"/>
          <w:sz w:val="22"/>
          <w:szCs w:val="22"/>
        </w:rPr>
        <w:t>ídlo</w:t>
      </w:r>
      <w:r>
        <w:rPr>
          <w:rFonts w:ascii="Arial" w:hAnsi="Arial" w:cs="Arial"/>
          <w:color w:val="000000"/>
          <w:sz w:val="22"/>
          <w:szCs w:val="22"/>
        </w:rPr>
        <w:t>:</w:t>
      </w:r>
      <w:r w:rsidR="00F40520" w:rsidRPr="001D58B7">
        <w:rPr>
          <w:rFonts w:ascii="Arial" w:hAnsi="Arial" w:cs="Arial"/>
          <w:color w:val="000000"/>
          <w:sz w:val="22"/>
          <w:szCs w:val="22"/>
        </w:rPr>
        <w:t xml:space="preserve"> Náměstí 5. května č. 1, Čelákovice, PSČ 250 88, </w:t>
      </w:r>
    </w:p>
    <w:p w14:paraId="6F8A5944" w14:textId="77777777" w:rsidR="00F7134A" w:rsidRDefault="00F7134A" w:rsidP="00F7134A">
      <w:pPr>
        <w:widowControl/>
        <w:rPr>
          <w:rFonts w:ascii="Arial" w:hAnsi="Arial" w:cs="Arial"/>
          <w:color w:val="000000"/>
          <w:sz w:val="22"/>
          <w:szCs w:val="22"/>
        </w:rPr>
      </w:pPr>
      <w:r>
        <w:rPr>
          <w:rFonts w:ascii="Arial" w:hAnsi="Arial" w:cs="Arial"/>
          <w:color w:val="000000"/>
          <w:sz w:val="22"/>
          <w:szCs w:val="22"/>
        </w:rPr>
        <w:t>které zastupuje Ing. Josef Pátek, starosta obce</w:t>
      </w:r>
    </w:p>
    <w:p w14:paraId="298F8515"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IČO 00240117</w:t>
      </w:r>
    </w:p>
    <w:p w14:paraId="01F14861"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20726B3C"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6088A6E7"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7577CF0C"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104EE51E" w14:textId="77777777" w:rsidR="00F7134A" w:rsidRDefault="00F7134A">
      <w:pPr>
        <w:pStyle w:val="para"/>
        <w:widowControl/>
        <w:rPr>
          <w:rFonts w:ascii="Arial" w:hAnsi="Arial" w:cs="Arial"/>
          <w:sz w:val="22"/>
          <w:szCs w:val="22"/>
        </w:rPr>
      </w:pPr>
    </w:p>
    <w:p w14:paraId="3DB856C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63E64146" w14:textId="77777777" w:rsidR="00F7134A" w:rsidRPr="001D58B7" w:rsidRDefault="00F7134A">
      <w:pPr>
        <w:widowControl/>
        <w:rPr>
          <w:rFonts w:ascii="Arial" w:hAnsi="Arial" w:cs="Arial"/>
          <w:b/>
          <w:bCs/>
          <w:sz w:val="22"/>
          <w:szCs w:val="22"/>
        </w:rPr>
      </w:pPr>
    </w:p>
    <w:p w14:paraId="1362F59F"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1001952180</w:t>
      </w:r>
    </w:p>
    <w:p w14:paraId="56758A69" w14:textId="77777777" w:rsidR="005A0C5F" w:rsidRDefault="005A0C5F" w:rsidP="005A0C5F">
      <w:pPr>
        <w:pStyle w:val="para"/>
        <w:widowControl/>
        <w:rPr>
          <w:rFonts w:ascii="Arial" w:hAnsi="Arial" w:cs="Arial"/>
          <w:color w:val="000000"/>
          <w:sz w:val="22"/>
          <w:szCs w:val="22"/>
        </w:rPr>
      </w:pPr>
    </w:p>
    <w:p w14:paraId="764BBA14" w14:textId="77777777" w:rsidR="005A0C5F" w:rsidRDefault="005A0C5F" w:rsidP="005A0C5F">
      <w:pPr>
        <w:pStyle w:val="para"/>
        <w:widowControl/>
        <w:rPr>
          <w:rFonts w:ascii="Arial" w:hAnsi="Arial" w:cs="Arial"/>
          <w:sz w:val="22"/>
          <w:szCs w:val="22"/>
        </w:rPr>
      </w:pPr>
      <w:r>
        <w:rPr>
          <w:rFonts w:ascii="Arial" w:hAnsi="Arial" w:cs="Arial"/>
          <w:color w:val="000000"/>
          <w:sz w:val="22"/>
          <w:szCs w:val="22"/>
        </w:rPr>
        <w:t>č. SML/2021/069</w:t>
      </w:r>
    </w:p>
    <w:p w14:paraId="522E8C99" w14:textId="77777777" w:rsidR="00F40520" w:rsidRDefault="00F40520" w:rsidP="005A0C5F">
      <w:pPr>
        <w:widowControl/>
        <w:jc w:val="center"/>
        <w:rPr>
          <w:rFonts w:ascii="Arial" w:hAnsi="Arial" w:cs="Arial"/>
          <w:sz w:val="22"/>
          <w:szCs w:val="22"/>
        </w:rPr>
      </w:pPr>
    </w:p>
    <w:p w14:paraId="5ED4A2D2" w14:textId="77777777" w:rsidR="00F7134A" w:rsidRPr="001D58B7" w:rsidRDefault="00F7134A">
      <w:pPr>
        <w:widowControl/>
        <w:rPr>
          <w:rFonts w:ascii="Arial" w:hAnsi="Arial" w:cs="Arial"/>
          <w:sz w:val="22"/>
          <w:szCs w:val="22"/>
        </w:rPr>
      </w:pPr>
    </w:p>
    <w:p w14:paraId="1E7738F1"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5ED0498B" w14:textId="4AA3C40B"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 xml:space="preserve">o Státním pozemkovém úřadu a o změně některých souvisejících zákonů, </w:t>
      </w:r>
      <w:r w:rsidR="000673C2">
        <w:rPr>
          <w:rFonts w:ascii="Arial" w:hAnsi="Arial" w:cs="Arial"/>
          <w:sz w:val="22"/>
          <w:szCs w:val="22"/>
        </w:rPr>
        <w:br/>
      </w:r>
      <w:r w:rsidR="001E49A9" w:rsidRPr="001D58B7">
        <w:rPr>
          <w:rFonts w:ascii="Arial" w:hAnsi="Arial" w:cs="Arial"/>
          <w:sz w:val="22"/>
          <w:szCs w:val="22"/>
        </w:rPr>
        <w:t>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Středočeský kraj, Katastrální pracoviště Praha-východ na LV 10 002:</w:t>
      </w:r>
    </w:p>
    <w:p w14:paraId="77A24B16"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82772EB"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0C7078D1"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51D79C6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5798EBC5"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Čelákovice</w:t>
      </w:r>
      <w:r w:rsidRPr="001D58B7">
        <w:rPr>
          <w:rFonts w:ascii="Arial" w:hAnsi="Arial" w:cs="Arial"/>
          <w:sz w:val="18"/>
          <w:szCs w:val="18"/>
        </w:rPr>
        <w:tab/>
      </w:r>
      <w:proofErr w:type="spellStart"/>
      <w:r w:rsidRPr="001D58B7">
        <w:rPr>
          <w:rFonts w:ascii="Arial" w:hAnsi="Arial" w:cs="Arial"/>
          <w:sz w:val="18"/>
          <w:szCs w:val="18"/>
        </w:rPr>
        <w:t>Čelákovice</w:t>
      </w:r>
      <w:proofErr w:type="spellEnd"/>
      <w:r w:rsidRPr="001D58B7">
        <w:rPr>
          <w:rFonts w:ascii="Arial" w:hAnsi="Arial" w:cs="Arial"/>
          <w:sz w:val="18"/>
          <w:szCs w:val="18"/>
        </w:rPr>
        <w:tab/>
        <w:t>436</w:t>
      </w:r>
      <w:r w:rsidRPr="001D58B7">
        <w:rPr>
          <w:rFonts w:ascii="Arial" w:hAnsi="Arial" w:cs="Arial"/>
          <w:sz w:val="18"/>
          <w:szCs w:val="18"/>
        </w:rPr>
        <w:tab/>
        <w:t>zahrada</w:t>
      </w:r>
    </w:p>
    <w:p w14:paraId="2099CD2B" w14:textId="77777777" w:rsidR="00F40520" w:rsidRPr="001D58B7" w:rsidRDefault="00F40520">
      <w:pPr>
        <w:pStyle w:val="obec1"/>
        <w:widowControl/>
        <w:rPr>
          <w:rFonts w:ascii="Arial" w:hAnsi="Arial" w:cs="Arial"/>
          <w:sz w:val="18"/>
          <w:szCs w:val="18"/>
        </w:rPr>
      </w:pPr>
    </w:p>
    <w:p w14:paraId="4760B3F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63E550F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Čelákovice</w:t>
      </w:r>
      <w:r w:rsidRPr="001D58B7">
        <w:rPr>
          <w:rFonts w:ascii="Arial" w:hAnsi="Arial" w:cs="Arial"/>
          <w:sz w:val="18"/>
          <w:szCs w:val="18"/>
        </w:rPr>
        <w:tab/>
      </w:r>
      <w:proofErr w:type="spellStart"/>
      <w:r w:rsidRPr="001D58B7">
        <w:rPr>
          <w:rFonts w:ascii="Arial" w:hAnsi="Arial" w:cs="Arial"/>
          <w:sz w:val="18"/>
          <w:szCs w:val="18"/>
        </w:rPr>
        <w:t>Čelákovice</w:t>
      </w:r>
      <w:proofErr w:type="spellEnd"/>
      <w:r w:rsidRPr="001D58B7">
        <w:rPr>
          <w:rFonts w:ascii="Arial" w:hAnsi="Arial" w:cs="Arial"/>
          <w:sz w:val="18"/>
          <w:szCs w:val="18"/>
        </w:rPr>
        <w:tab/>
        <w:t>437</w:t>
      </w:r>
      <w:r w:rsidRPr="001D58B7">
        <w:rPr>
          <w:rFonts w:ascii="Arial" w:hAnsi="Arial" w:cs="Arial"/>
          <w:sz w:val="18"/>
          <w:szCs w:val="18"/>
        </w:rPr>
        <w:tab/>
        <w:t>zahrada</w:t>
      </w:r>
    </w:p>
    <w:p w14:paraId="6F60EB93" w14:textId="77777777" w:rsidR="00F40520" w:rsidRPr="001D58B7" w:rsidRDefault="00F40520">
      <w:pPr>
        <w:pStyle w:val="obec1"/>
        <w:widowControl/>
        <w:rPr>
          <w:rFonts w:ascii="Arial" w:hAnsi="Arial" w:cs="Arial"/>
          <w:sz w:val="18"/>
          <w:szCs w:val="18"/>
        </w:rPr>
      </w:pPr>
    </w:p>
    <w:p w14:paraId="743A554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7CE717D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Čelákovice</w:t>
      </w:r>
      <w:r w:rsidRPr="001D58B7">
        <w:rPr>
          <w:rFonts w:ascii="Arial" w:hAnsi="Arial" w:cs="Arial"/>
          <w:sz w:val="18"/>
          <w:szCs w:val="18"/>
        </w:rPr>
        <w:tab/>
      </w:r>
      <w:proofErr w:type="spellStart"/>
      <w:r w:rsidRPr="001D58B7">
        <w:rPr>
          <w:rFonts w:ascii="Arial" w:hAnsi="Arial" w:cs="Arial"/>
          <w:sz w:val="18"/>
          <w:szCs w:val="18"/>
        </w:rPr>
        <w:t>Čelákovice</w:t>
      </w:r>
      <w:proofErr w:type="spellEnd"/>
      <w:r w:rsidRPr="001D58B7">
        <w:rPr>
          <w:rFonts w:ascii="Arial" w:hAnsi="Arial" w:cs="Arial"/>
          <w:sz w:val="18"/>
          <w:szCs w:val="18"/>
        </w:rPr>
        <w:tab/>
        <w:t>438</w:t>
      </w:r>
      <w:r w:rsidRPr="001D58B7">
        <w:rPr>
          <w:rFonts w:ascii="Arial" w:hAnsi="Arial" w:cs="Arial"/>
          <w:sz w:val="18"/>
          <w:szCs w:val="18"/>
        </w:rPr>
        <w:tab/>
        <w:t>zahrada</w:t>
      </w:r>
    </w:p>
    <w:p w14:paraId="488AFEE8"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1761D5BD" w14:textId="77777777"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14:paraId="1F5163C4" w14:textId="77777777" w:rsidR="00F7134A" w:rsidRPr="001D58B7" w:rsidRDefault="00F7134A">
      <w:pPr>
        <w:widowControl/>
        <w:rPr>
          <w:rFonts w:ascii="Arial" w:hAnsi="Arial" w:cs="Arial"/>
          <w:sz w:val="22"/>
          <w:szCs w:val="22"/>
        </w:rPr>
      </w:pPr>
    </w:p>
    <w:p w14:paraId="106D213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459FC14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F7134A">
        <w:rPr>
          <w:rFonts w:ascii="Arial" w:hAnsi="Arial" w:cs="Arial"/>
          <w:sz w:val="22"/>
          <w:szCs w:val="22"/>
        </w:rPr>
        <w:t>§ 10 odst. 5</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1CC67E29" w14:textId="77777777" w:rsidR="00F40520" w:rsidRDefault="00F40520">
      <w:pPr>
        <w:pStyle w:val="para"/>
        <w:widowControl/>
        <w:ind w:firstLine="426"/>
        <w:jc w:val="both"/>
        <w:rPr>
          <w:rFonts w:ascii="Arial" w:hAnsi="Arial" w:cs="Arial"/>
          <w:b w:val="0"/>
          <w:bCs w:val="0"/>
          <w:sz w:val="22"/>
          <w:szCs w:val="22"/>
        </w:rPr>
      </w:pPr>
    </w:p>
    <w:p w14:paraId="05E2BBAC" w14:textId="77777777" w:rsidR="00E36CBA" w:rsidRPr="001D58B7" w:rsidRDefault="00E36CBA">
      <w:pPr>
        <w:pStyle w:val="para"/>
        <w:widowControl/>
        <w:ind w:firstLine="426"/>
        <w:jc w:val="both"/>
        <w:rPr>
          <w:rFonts w:ascii="Arial" w:hAnsi="Arial" w:cs="Arial"/>
          <w:b w:val="0"/>
          <w:bCs w:val="0"/>
          <w:sz w:val="22"/>
          <w:szCs w:val="22"/>
        </w:rPr>
      </w:pPr>
    </w:p>
    <w:p w14:paraId="6646619D"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351BC3B7"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F7134A">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 xml:space="preserve">smlouvy, kupuje. Vlastnické právo </w:t>
      </w:r>
      <w:r w:rsidR="00924A9B">
        <w:rPr>
          <w:rFonts w:ascii="Arial" w:hAnsi="Arial" w:cs="Arial"/>
          <w:sz w:val="22"/>
          <w:szCs w:val="22"/>
        </w:rPr>
        <w:br/>
      </w:r>
      <w:r w:rsidRPr="001D58B7">
        <w:rPr>
          <w:rFonts w:ascii="Arial" w:hAnsi="Arial" w:cs="Arial"/>
          <w:sz w:val="22"/>
          <w:szCs w:val="22"/>
        </w:rPr>
        <w:t>k pozemkům přechází na kupujícího vkladem do katastru nemovitostí na základě této smlouvy.</w:t>
      </w:r>
    </w:p>
    <w:p w14:paraId="05300ABE" w14:textId="77777777" w:rsidR="00F40520" w:rsidRPr="001D58B7" w:rsidRDefault="00F40520">
      <w:pPr>
        <w:widowControl/>
        <w:ind w:firstLine="426"/>
        <w:jc w:val="both"/>
        <w:rPr>
          <w:rFonts w:ascii="Arial" w:hAnsi="Arial" w:cs="Arial"/>
          <w:sz w:val="22"/>
          <w:szCs w:val="22"/>
        </w:rPr>
      </w:pPr>
    </w:p>
    <w:p w14:paraId="1F18C489"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14:paraId="14388760" w14:textId="77777777"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5FB1176F" w14:textId="77777777">
        <w:tc>
          <w:tcPr>
            <w:tcW w:w="2150" w:type="dxa"/>
            <w:tcBorders>
              <w:top w:val="single" w:sz="6" w:space="0" w:color="auto"/>
              <w:left w:val="single" w:sz="6" w:space="0" w:color="auto"/>
              <w:bottom w:val="single" w:sz="6" w:space="0" w:color="auto"/>
              <w:right w:val="single" w:sz="6" w:space="0" w:color="auto"/>
            </w:tcBorders>
          </w:tcPr>
          <w:p w14:paraId="57AE2BEA" w14:textId="77777777" w:rsidR="00BC0356" w:rsidRPr="00CA79DA" w:rsidRDefault="00BC0356">
            <w:pPr>
              <w:widowControl/>
              <w:jc w:val="center"/>
              <w:rPr>
                <w:rFonts w:ascii="Arial" w:hAnsi="Arial" w:cs="Arial"/>
                <w:sz w:val="18"/>
                <w:szCs w:val="18"/>
              </w:rPr>
            </w:pPr>
          </w:p>
          <w:p w14:paraId="4FD7992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1D1A812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1CD85EF3" w14:textId="77777777" w:rsidR="00BC0356" w:rsidRPr="00CA79DA" w:rsidRDefault="00BC0356">
            <w:pPr>
              <w:widowControl/>
              <w:jc w:val="center"/>
              <w:rPr>
                <w:rFonts w:ascii="Arial" w:hAnsi="Arial" w:cs="Arial"/>
                <w:sz w:val="18"/>
                <w:szCs w:val="18"/>
              </w:rPr>
            </w:pPr>
          </w:p>
          <w:p w14:paraId="33BF5E34"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4F8DC722" w14:textId="77777777" w:rsidR="00BC0356" w:rsidRPr="00CA79DA" w:rsidRDefault="00BC0356">
            <w:pPr>
              <w:widowControl/>
              <w:jc w:val="center"/>
              <w:rPr>
                <w:rFonts w:ascii="Arial" w:hAnsi="Arial" w:cs="Arial"/>
                <w:sz w:val="18"/>
                <w:szCs w:val="18"/>
              </w:rPr>
            </w:pPr>
          </w:p>
          <w:p w14:paraId="0D1D3FD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3625EDF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68263F84"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1E5FACA8" w14:textId="77777777" w:rsidR="00BC0356" w:rsidRPr="00CA79DA" w:rsidRDefault="00BC0356">
            <w:pPr>
              <w:widowControl/>
              <w:jc w:val="center"/>
              <w:rPr>
                <w:rFonts w:ascii="Arial" w:hAnsi="Arial" w:cs="Arial"/>
                <w:sz w:val="18"/>
                <w:szCs w:val="18"/>
              </w:rPr>
            </w:pPr>
          </w:p>
          <w:p w14:paraId="576F6C9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68A6BD1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3E58A0B7" w14:textId="77777777">
        <w:tc>
          <w:tcPr>
            <w:tcW w:w="2150" w:type="dxa"/>
            <w:tcBorders>
              <w:top w:val="single" w:sz="6" w:space="0" w:color="auto"/>
              <w:left w:val="single" w:sz="6" w:space="0" w:color="auto"/>
              <w:bottom w:val="single" w:sz="6" w:space="0" w:color="auto"/>
              <w:right w:val="single" w:sz="6" w:space="0" w:color="auto"/>
            </w:tcBorders>
          </w:tcPr>
          <w:p w14:paraId="27DCF5BC"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Čelákovice</w:t>
            </w:r>
          </w:p>
        </w:tc>
        <w:tc>
          <w:tcPr>
            <w:tcW w:w="1142" w:type="dxa"/>
            <w:tcBorders>
              <w:top w:val="single" w:sz="6" w:space="0" w:color="auto"/>
              <w:left w:val="single" w:sz="6" w:space="0" w:color="auto"/>
              <w:bottom w:val="single" w:sz="6" w:space="0" w:color="auto"/>
              <w:right w:val="single" w:sz="6" w:space="0" w:color="auto"/>
            </w:tcBorders>
          </w:tcPr>
          <w:p w14:paraId="62CC032A"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436</w:t>
            </w:r>
          </w:p>
        </w:tc>
        <w:tc>
          <w:tcPr>
            <w:tcW w:w="2016" w:type="dxa"/>
            <w:tcBorders>
              <w:top w:val="single" w:sz="6" w:space="0" w:color="auto"/>
              <w:left w:val="single" w:sz="6" w:space="0" w:color="auto"/>
              <w:bottom w:val="single" w:sz="6" w:space="0" w:color="auto"/>
              <w:right w:val="single" w:sz="6" w:space="0" w:color="auto"/>
            </w:tcBorders>
          </w:tcPr>
          <w:p w14:paraId="47A2423E"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136 160,00 Kč</w:t>
            </w:r>
          </w:p>
        </w:tc>
        <w:tc>
          <w:tcPr>
            <w:tcW w:w="1882" w:type="dxa"/>
            <w:tcBorders>
              <w:top w:val="single" w:sz="6" w:space="0" w:color="auto"/>
              <w:left w:val="single" w:sz="6" w:space="0" w:color="auto"/>
              <w:bottom w:val="single" w:sz="6" w:space="0" w:color="auto"/>
              <w:right w:val="single" w:sz="6" w:space="0" w:color="auto"/>
            </w:tcBorders>
          </w:tcPr>
          <w:p w14:paraId="36D41226"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13 616,00 Kč</w:t>
            </w:r>
          </w:p>
        </w:tc>
        <w:tc>
          <w:tcPr>
            <w:tcW w:w="1882" w:type="dxa"/>
            <w:tcBorders>
              <w:top w:val="single" w:sz="6" w:space="0" w:color="auto"/>
              <w:left w:val="single" w:sz="6" w:space="0" w:color="auto"/>
              <w:bottom w:val="single" w:sz="6" w:space="0" w:color="auto"/>
              <w:right w:val="single" w:sz="6" w:space="0" w:color="auto"/>
            </w:tcBorders>
          </w:tcPr>
          <w:p w14:paraId="00C91C8B"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122 544,00 Kč</w:t>
            </w:r>
          </w:p>
        </w:tc>
      </w:tr>
      <w:tr w:rsidR="00BC0356" w:rsidRPr="00CA79DA" w14:paraId="275FBB53" w14:textId="77777777">
        <w:tc>
          <w:tcPr>
            <w:tcW w:w="2150" w:type="dxa"/>
            <w:tcBorders>
              <w:top w:val="single" w:sz="6" w:space="0" w:color="auto"/>
              <w:left w:val="single" w:sz="6" w:space="0" w:color="auto"/>
              <w:bottom w:val="single" w:sz="6" w:space="0" w:color="auto"/>
              <w:right w:val="single" w:sz="6" w:space="0" w:color="auto"/>
            </w:tcBorders>
          </w:tcPr>
          <w:p w14:paraId="691A6A5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Čelákovice</w:t>
            </w:r>
          </w:p>
        </w:tc>
        <w:tc>
          <w:tcPr>
            <w:tcW w:w="1142" w:type="dxa"/>
            <w:tcBorders>
              <w:top w:val="single" w:sz="6" w:space="0" w:color="auto"/>
              <w:left w:val="single" w:sz="6" w:space="0" w:color="auto"/>
              <w:bottom w:val="single" w:sz="6" w:space="0" w:color="auto"/>
              <w:right w:val="single" w:sz="6" w:space="0" w:color="auto"/>
            </w:tcBorders>
          </w:tcPr>
          <w:p w14:paraId="356F6DF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437</w:t>
            </w:r>
          </w:p>
        </w:tc>
        <w:tc>
          <w:tcPr>
            <w:tcW w:w="2016" w:type="dxa"/>
            <w:tcBorders>
              <w:top w:val="single" w:sz="6" w:space="0" w:color="auto"/>
              <w:left w:val="single" w:sz="6" w:space="0" w:color="auto"/>
              <w:bottom w:val="single" w:sz="6" w:space="0" w:color="auto"/>
              <w:right w:val="single" w:sz="6" w:space="0" w:color="auto"/>
            </w:tcBorders>
          </w:tcPr>
          <w:p w14:paraId="0ED98F9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437 920,00 Kč</w:t>
            </w:r>
          </w:p>
        </w:tc>
        <w:tc>
          <w:tcPr>
            <w:tcW w:w="1882" w:type="dxa"/>
            <w:tcBorders>
              <w:top w:val="single" w:sz="6" w:space="0" w:color="auto"/>
              <w:left w:val="single" w:sz="6" w:space="0" w:color="auto"/>
              <w:bottom w:val="single" w:sz="6" w:space="0" w:color="auto"/>
              <w:right w:val="single" w:sz="6" w:space="0" w:color="auto"/>
            </w:tcBorders>
          </w:tcPr>
          <w:p w14:paraId="4B657F6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43 792,00 Kč</w:t>
            </w:r>
          </w:p>
        </w:tc>
        <w:tc>
          <w:tcPr>
            <w:tcW w:w="1882" w:type="dxa"/>
            <w:tcBorders>
              <w:top w:val="single" w:sz="6" w:space="0" w:color="auto"/>
              <w:left w:val="single" w:sz="6" w:space="0" w:color="auto"/>
              <w:bottom w:val="single" w:sz="6" w:space="0" w:color="auto"/>
              <w:right w:val="single" w:sz="6" w:space="0" w:color="auto"/>
            </w:tcBorders>
          </w:tcPr>
          <w:p w14:paraId="0FD6329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394 128,00 Kč</w:t>
            </w:r>
          </w:p>
        </w:tc>
      </w:tr>
      <w:tr w:rsidR="00BC0356" w:rsidRPr="00CA79DA" w14:paraId="54EF6C46" w14:textId="77777777">
        <w:tc>
          <w:tcPr>
            <w:tcW w:w="2150" w:type="dxa"/>
            <w:tcBorders>
              <w:top w:val="single" w:sz="6" w:space="0" w:color="auto"/>
              <w:left w:val="single" w:sz="6" w:space="0" w:color="auto"/>
              <w:bottom w:val="single" w:sz="6" w:space="0" w:color="auto"/>
              <w:right w:val="single" w:sz="6" w:space="0" w:color="auto"/>
            </w:tcBorders>
          </w:tcPr>
          <w:p w14:paraId="1EA22B4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Čelákovice</w:t>
            </w:r>
          </w:p>
        </w:tc>
        <w:tc>
          <w:tcPr>
            <w:tcW w:w="1142" w:type="dxa"/>
            <w:tcBorders>
              <w:top w:val="single" w:sz="6" w:space="0" w:color="auto"/>
              <w:left w:val="single" w:sz="6" w:space="0" w:color="auto"/>
              <w:bottom w:val="single" w:sz="6" w:space="0" w:color="auto"/>
              <w:right w:val="single" w:sz="6" w:space="0" w:color="auto"/>
            </w:tcBorders>
          </w:tcPr>
          <w:p w14:paraId="4E63319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438</w:t>
            </w:r>
          </w:p>
        </w:tc>
        <w:tc>
          <w:tcPr>
            <w:tcW w:w="2016" w:type="dxa"/>
            <w:tcBorders>
              <w:top w:val="single" w:sz="6" w:space="0" w:color="auto"/>
              <w:left w:val="single" w:sz="6" w:space="0" w:color="auto"/>
              <w:bottom w:val="single" w:sz="6" w:space="0" w:color="auto"/>
              <w:right w:val="single" w:sz="6" w:space="0" w:color="auto"/>
            </w:tcBorders>
          </w:tcPr>
          <w:p w14:paraId="4E73205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693 680,00 Kč</w:t>
            </w:r>
          </w:p>
        </w:tc>
        <w:tc>
          <w:tcPr>
            <w:tcW w:w="1882" w:type="dxa"/>
            <w:tcBorders>
              <w:top w:val="single" w:sz="6" w:space="0" w:color="auto"/>
              <w:left w:val="single" w:sz="6" w:space="0" w:color="auto"/>
              <w:bottom w:val="single" w:sz="6" w:space="0" w:color="auto"/>
              <w:right w:val="single" w:sz="6" w:space="0" w:color="auto"/>
            </w:tcBorders>
          </w:tcPr>
          <w:p w14:paraId="31AB7375"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69 368,00 Kč</w:t>
            </w:r>
          </w:p>
        </w:tc>
        <w:tc>
          <w:tcPr>
            <w:tcW w:w="1882" w:type="dxa"/>
            <w:tcBorders>
              <w:top w:val="single" w:sz="6" w:space="0" w:color="auto"/>
              <w:left w:val="single" w:sz="6" w:space="0" w:color="auto"/>
              <w:bottom w:val="single" w:sz="6" w:space="0" w:color="auto"/>
              <w:right w:val="single" w:sz="6" w:space="0" w:color="auto"/>
            </w:tcBorders>
          </w:tcPr>
          <w:p w14:paraId="1979138B"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624 312,00 Kč</w:t>
            </w:r>
          </w:p>
        </w:tc>
      </w:tr>
    </w:tbl>
    <w:p w14:paraId="00199CCA"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086D44E3" w14:textId="77777777">
        <w:tc>
          <w:tcPr>
            <w:tcW w:w="3292" w:type="dxa"/>
            <w:tcBorders>
              <w:top w:val="single" w:sz="6" w:space="0" w:color="auto"/>
              <w:left w:val="single" w:sz="6" w:space="0" w:color="auto"/>
              <w:bottom w:val="single" w:sz="6" w:space="0" w:color="auto"/>
              <w:right w:val="single" w:sz="6" w:space="0" w:color="auto"/>
            </w:tcBorders>
          </w:tcPr>
          <w:p w14:paraId="71A09F5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3A0CA72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1 267 760,00 Kč</w:t>
            </w:r>
          </w:p>
        </w:tc>
        <w:tc>
          <w:tcPr>
            <w:tcW w:w="1882" w:type="dxa"/>
            <w:tcBorders>
              <w:top w:val="single" w:sz="6" w:space="0" w:color="auto"/>
              <w:left w:val="single" w:sz="6" w:space="0" w:color="auto"/>
              <w:bottom w:val="single" w:sz="6" w:space="0" w:color="auto"/>
              <w:right w:val="single" w:sz="6" w:space="0" w:color="auto"/>
            </w:tcBorders>
          </w:tcPr>
          <w:p w14:paraId="1275DB7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126 776,00 Kč</w:t>
            </w:r>
          </w:p>
        </w:tc>
        <w:tc>
          <w:tcPr>
            <w:tcW w:w="1882" w:type="dxa"/>
            <w:tcBorders>
              <w:top w:val="single" w:sz="6" w:space="0" w:color="auto"/>
              <w:left w:val="single" w:sz="6" w:space="0" w:color="auto"/>
              <w:bottom w:val="single" w:sz="6" w:space="0" w:color="auto"/>
              <w:right w:val="single" w:sz="6" w:space="0" w:color="auto"/>
            </w:tcBorders>
          </w:tcPr>
          <w:p w14:paraId="4E720D1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1 140 984,00 Kč</w:t>
            </w:r>
          </w:p>
        </w:tc>
      </w:tr>
    </w:tbl>
    <w:p w14:paraId="62F872E8" w14:textId="77777777" w:rsidR="00BC0356" w:rsidRPr="00CA79DA" w:rsidRDefault="00BC0356" w:rsidP="00BC0356">
      <w:pPr>
        <w:widowControl/>
        <w:ind w:left="-142"/>
        <w:rPr>
          <w:rFonts w:ascii="Arial" w:hAnsi="Arial" w:cs="Arial"/>
          <w:sz w:val="18"/>
          <w:szCs w:val="18"/>
        </w:rPr>
      </w:pPr>
    </w:p>
    <w:p w14:paraId="705D2231"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126 776,00 Kč (slovy: jedno sto dvacet šest tisíc sedm set sedmdesát šest korun českých) kupující zaplatil prodávajícímu před podpisem této smlouvy formou zálohy na úhradu kupní ceny, zbývající část, to jest částka ve výši 1 140 984,00 Kč </w:t>
      </w:r>
      <w:r w:rsidR="00924A9B">
        <w:rPr>
          <w:rFonts w:ascii="Arial" w:hAnsi="Arial" w:cs="Arial"/>
          <w:sz w:val="22"/>
          <w:szCs w:val="22"/>
        </w:rPr>
        <w:br/>
      </w:r>
      <w:r w:rsidRPr="00CA79DA">
        <w:rPr>
          <w:rFonts w:ascii="Arial" w:hAnsi="Arial" w:cs="Arial"/>
          <w:sz w:val="22"/>
          <w:szCs w:val="22"/>
        </w:rPr>
        <w:t xml:space="preserve">(slovy: jeden milion jedno sto čtyřicet tisíc devět set osmdesát čtyři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w:t>
      </w:r>
      <w:r w:rsidR="00F7134A">
        <w:rPr>
          <w:rFonts w:ascii="Arial" w:hAnsi="Arial" w:cs="Arial"/>
          <w:sz w:val="22"/>
          <w:szCs w:val="22"/>
        </w:rPr>
        <w:br/>
      </w:r>
      <w:r w:rsidR="00493B6A" w:rsidRPr="00CA79DA">
        <w:rPr>
          <w:rFonts w:ascii="Arial" w:hAnsi="Arial" w:cs="Arial"/>
          <w:sz w:val="22"/>
          <w:szCs w:val="22"/>
        </w:rPr>
        <w:t>č. 340/2015 Sb.,</w:t>
      </w:r>
      <w:r w:rsidR="00F7134A">
        <w:rPr>
          <w:rFonts w:ascii="Arial" w:hAnsi="Arial" w:cs="Arial"/>
          <w:sz w:val="22"/>
          <w:szCs w:val="22"/>
        </w:rPr>
        <w:t xml:space="preserve"> </w:t>
      </w:r>
      <w:r w:rsidR="00D96CDE" w:rsidRPr="00CA79DA">
        <w:rPr>
          <w:rFonts w:ascii="Arial" w:hAnsi="Arial" w:cs="Arial"/>
          <w:sz w:val="22"/>
          <w:szCs w:val="22"/>
        </w:rPr>
        <w:t>o</w:t>
      </w:r>
      <w:r w:rsidR="00F7134A">
        <w:rPr>
          <w:rFonts w:ascii="Arial" w:hAnsi="Arial" w:cs="Arial"/>
          <w:sz w:val="22"/>
          <w:szCs w:val="22"/>
        </w:rPr>
        <w:t xml:space="preserve"> </w:t>
      </w:r>
      <w:r w:rsidR="00D96CDE" w:rsidRPr="00CA79DA">
        <w:rPr>
          <w:rFonts w:ascii="Arial" w:hAnsi="Arial" w:cs="Arial"/>
          <w:sz w:val="22"/>
          <w:szCs w:val="22"/>
        </w:rPr>
        <w:t>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3FF5B1E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Nedodrží-li kupující lhůtu pro úhradu kupní ceny podle tohoto článku, je povinen podle </w:t>
      </w:r>
      <w:r w:rsidR="00F7134A">
        <w:rPr>
          <w:rFonts w:ascii="Arial" w:hAnsi="Arial" w:cs="Arial"/>
          <w:sz w:val="22"/>
          <w:szCs w:val="22"/>
        </w:rPr>
        <w:br/>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w:t>
      </w:r>
      <w:r w:rsidR="00F7134A">
        <w:rPr>
          <w:rFonts w:ascii="Arial" w:hAnsi="Arial" w:cs="Arial"/>
          <w:sz w:val="22"/>
          <w:szCs w:val="22"/>
        </w:rPr>
        <w:br/>
      </w:r>
      <w:r w:rsidRPr="00CA79DA">
        <w:rPr>
          <w:rFonts w:ascii="Arial" w:hAnsi="Arial" w:cs="Arial"/>
          <w:sz w:val="22"/>
          <w:szCs w:val="22"/>
        </w:rPr>
        <w:t>z prodlení.</w:t>
      </w:r>
    </w:p>
    <w:p w14:paraId="4FB7C250"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57A66282"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251E0133"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0B20D18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0513E7C4" w14:textId="77777777" w:rsidR="007A57C8" w:rsidRDefault="00BC0356" w:rsidP="00F7134A">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67AF0000" w14:textId="77777777" w:rsidR="00F7134A" w:rsidRDefault="00F7134A" w:rsidP="00F7134A">
      <w:pPr>
        <w:widowControl/>
        <w:tabs>
          <w:tab w:val="left" w:pos="426"/>
        </w:tabs>
        <w:jc w:val="both"/>
        <w:rPr>
          <w:rFonts w:ascii="Arial" w:hAnsi="Arial" w:cs="Arial"/>
          <w:sz w:val="22"/>
          <w:szCs w:val="22"/>
        </w:rPr>
      </w:pPr>
    </w:p>
    <w:p w14:paraId="3F9FE9E0" w14:textId="77777777" w:rsidR="00E36CBA" w:rsidRPr="00F7134A" w:rsidRDefault="00E36CBA" w:rsidP="00F7134A">
      <w:pPr>
        <w:widowControl/>
        <w:tabs>
          <w:tab w:val="left" w:pos="426"/>
        </w:tabs>
        <w:jc w:val="both"/>
        <w:rPr>
          <w:rFonts w:ascii="Arial" w:hAnsi="Arial" w:cs="Arial"/>
          <w:sz w:val="22"/>
          <w:szCs w:val="22"/>
        </w:rPr>
      </w:pPr>
    </w:p>
    <w:p w14:paraId="74DC031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376FD649"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587C804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Kupující je povinen protokolárně předat prodávané pozemky prodávajícímu neprodleně, nejpozději do 30 dnů ode dne odstoupení od smlouvy, nedohodnou-li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14:paraId="3B519110"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4336DCEB"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2AC5EF80" w14:textId="07A4C6B9"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w:t>
      </w:r>
      <w:r w:rsidR="000673C2">
        <w:rPr>
          <w:rFonts w:ascii="Arial" w:hAnsi="Arial" w:cs="Arial"/>
          <w:sz w:val="22"/>
          <w:szCs w:val="22"/>
        </w:rPr>
        <w:br/>
      </w:r>
      <w:r w:rsidRPr="001D58B7">
        <w:rPr>
          <w:rFonts w:ascii="Arial" w:hAnsi="Arial" w:cs="Arial"/>
          <w:sz w:val="22"/>
          <w:szCs w:val="22"/>
        </w:rPr>
        <w:t>od prodávajícího, tj. 1/12 z roční náhrady za každý započatý měsíc trvání vlastnického práva.</w:t>
      </w:r>
    </w:p>
    <w:p w14:paraId="0681C9F6" w14:textId="77777777" w:rsidR="00F40520" w:rsidRPr="001D58B7" w:rsidRDefault="00F40520">
      <w:pPr>
        <w:widowControl/>
        <w:ind w:firstLine="426"/>
        <w:jc w:val="both"/>
        <w:rPr>
          <w:rFonts w:ascii="Arial" w:hAnsi="Arial" w:cs="Arial"/>
          <w:sz w:val="22"/>
          <w:szCs w:val="22"/>
        </w:rPr>
      </w:pPr>
    </w:p>
    <w:p w14:paraId="3C2D8848"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VI.</w:t>
      </w:r>
    </w:p>
    <w:p w14:paraId="39D2088D"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499ECD42"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C35341E" w14:textId="77777777" w:rsidR="00F40520" w:rsidRPr="001D58B7" w:rsidRDefault="00F40520" w:rsidP="00F7134A">
      <w:pPr>
        <w:widowControl/>
        <w:ind w:firstLine="426"/>
        <w:jc w:val="both"/>
        <w:rPr>
          <w:rFonts w:ascii="Arial" w:hAnsi="Arial" w:cs="Arial"/>
          <w:sz w:val="22"/>
          <w:szCs w:val="22"/>
        </w:rPr>
      </w:pPr>
      <w:r w:rsidRPr="001D58B7">
        <w:rPr>
          <w:rFonts w:ascii="Arial" w:hAnsi="Arial" w:cs="Arial"/>
          <w:sz w:val="22"/>
          <w:szCs w:val="22"/>
        </w:rPr>
        <w:t>2)  Prodávané pozemky nejsou zatíženy užívacími právy třetích osob.</w:t>
      </w:r>
    </w:p>
    <w:p w14:paraId="501D4641" w14:textId="77777777" w:rsidR="00F40520" w:rsidRDefault="00F40520">
      <w:pPr>
        <w:widowControl/>
        <w:ind w:firstLine="426"/>
        <w:jc w:val="both"/>
        <w:rPr>
          <w:rFonts w:ascii="Arial" w:hAnsi="Arial" w:cs="Arial"/>
          <w:sz w:val="22"/>
          <w:szCs w:val="22"/>
        </w:rPr>
      </w:pPr>
    </w:p>
    <w:p w14:paraId="0E1D0010" w14:textId="77777777" w:rsidR="00E36CBA" w:rsidRPr="001D58B7" w:rsidRDefault="00E36CBA">
      <w:pPr>
        <w:widowControl/>
        <w:ind w:firstLine="426"/>
        <w:jc w:val="both"/>
        <w:rPr>
          <w:rFonts w:ascii="Arial" w:hAnsi="Arial" w:cs="Arial"/>
          <w:sz w:val="22"/>
          <w:szCs w:val="22"/>
        </w:rPr>
      </w:pPr>
    </w:p>
    <w:p w14:paraId="09980E21" w14:textId="77777777" w:rsidR="00F40520" w:rsidRPr="001D58B7" w:rsidRDefault="00F40520" w:rsidP="00F7134A">
      <w:pPr>
        <w:pStyle w:val="para"/>
        <w:widowControl/>
        <w:rPr>
          <w:rFonts w:ascii="Arial" w:hAnsi="Arial" w:cs="Arial"/>
          <w:sz w:val="22"/>
          <w:szCs w:val="22"/>
        </w:rPr>
      </w:pPr>
      <w:r w:rsidRPr="001D58B7">
        <w:rPr>
          <w:rFonts w:ascii="Arial" w:hAnsi="Arial" w:cs="Arial"/>
          <w:sz w:val="22"/>
          <w:szCs w:val="22"/>
        </w:rPr>
        <w:t>VII.</w:t>
      </w:r>
    </w:p>
    <w:p w14:paraId="2962B0D3"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4A266844"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3E7ADBD5" w14:textId="77777777" w:rsidR="00F40520" w:rsidRDefault="00F40520">
      <w:pPr>
        <w:widowControl/>
        <w:ind w:firstLine="426"/>
        <w:jc w:val="both"/>
        <w:rPr>
          <w:rFonts w:ascii="Arial" w:hAnsi="Arial" w:cs="Arial"/>
          <w:sz w:val="22"/>
          <w:szCs w:val="22"/>
        </w:rPr>
      </w:pPr>
    </w:p>
    <w:p w14:paraId="0A506023" w14:textId="77777777" w:rsidR="00E36CBA" w:rsidRPr="001D58B7" w:rsidRDefault="00E36CBA">
      <w:pPr>
        <w:widowControl/>
        <w:ind w:firstLine="426"/>
        <w:jc w:val="both"/>
        <w:rPr>
          <w:rFonts w:ascii="Arial" w:hAnsi="Arial" w:cs="Arial"/>
          <w:sz w:val="22"/>
          <w:szCs w:val="22"/>
        </w:rPr>
      </w:pPr>
    </w:p>
    <w:p w14:paraId="4884C574"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2897C97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621870E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14:paraId="5EB15C16" w14:textId="576849D3" w:rsidR="00E36CBA" w:rsidRDefault="00F13FA9" w:rsidP="00E36CBA">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 xml:space="preserve">v Registru smluv dle zákona </w:t>
      </w:r>
      <w:r w:rsidR="000673C2">
        <w:rPr>
          <w:rFonts w:ascii="Arial" w:hAnsi="Arial" w:cs="Arial"/>
          <w:sz w:val="22"/>
          <w:szCs w:val="22"/>
        </w:rPr>
        <w:br/>
      </w:r>
      <w:r w:rsidRPr="00347DF4">
        <w:rPr>
          <w:rFonts w:ascii="Arial" w:hAnsi="Arial" w:cs="Arial"/>
          <w:sz w:val="22"/>
          <w:szCs w:val="22"/>
        </w:rPr>
        <w:t>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55269AF9" w14:textId="77777777" w:rsidR="00347DF4" w:rsidRPr="001D58B7" w:rsidRDefault="00347DF4" w:rsidP="00347DF4">
      <w:pPr>
        <w:widowControl/>
        <w:ind w:firstLine="426"/>
        <w:jc w:val="both"/>
        <w:rPr>
          <w:rFonts w:ascii="Arial" w:hAnsi="Arial" w:cs="Arial"/>
          <w:sz w:val="22"/>
          <w:szCs w:val="22"/>
        </w:rPr>
      </w:pPr>
    </w:p>
    <w:p w14:paraId="45141A46"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2F40C4C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 xml:space="preserve">o Státním pozemkovém úřadu </w:t>
      </w:r>
      <w:r w:rsidR="00F7134A">
        <w:rPr>
          <w:rFonts w:ascii="Arial" w:hAnsi="Arial" w:cs="Arial"/>
          <w:sz w:val="22"/>
          <w:szCs w:val="22"/>
        </w:rPr>
        <w:br/>
      </w:r>
      <w:r w:rsidR="001E49A9" w:rsidRPr="001D58B7">
        <w:rPr>
          <w:rFonts w:ascii="Arial" w:hAnsi="Arial" w:cs="Arial"/>
          <w:sz w:val="22"/>
          <w:szCs w:val="22"/>
        </w:rPr>
        <w:t>a o změně některých souvisejících zákonů, ve znění pozdějších předpisů</w:t>
      </w:r>
      <w:r w:rsidRPr="001D58B7">
        <w:rPr>
          <w:rFonts w:ascii="Arial" w:hAnsi="Arial" w:cs="Arial"/>
          <w:sz w:val="22"/>
          <w:szCs w:val="22"/>
        </w:rPr>
        <w:t>.</w:t>
      </w:r>
    </w:p>
    <w:p w14:paraId="62C9B57F"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F7134A">
        <w:rPr>
          <w:rFonts w:ascii="Arial" w:hAnsi="Arial" w:cs="Arial"/>
          <w:sz w:val="22"/>
          <w:szCs w:val="22"/>
        </w:rPr>
        <w:t>§ 10 odst. 5</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6F44B39B"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39AB45C8"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w:t>
      </w:r>
      <w:r w:rsidR="00F7134A">
        <w:rPr>
          <w:rFonts w:ascii="Arial" w:hAnsi="Arial" w:cs="Arial"/>
          <w:sz w:val="22"/>
          <w:szCs w:val="22"/>
        </w:rPr>
        <w:br/>
      </w:r>
      <w:r w:rsidRPr="001D58B7">
        <w:rPr>
          <w:rFonts w:ascii="Arial" w:hAnsi="Arial" w:cs="Arial"/>
          <w:sz w:val="22"/>
          <w:szCs w:val="22"/>
        </w:rPr>
        <w:t xml:space="preserve">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7AA0E8E3" w14:textId="77777777" w:rsidR="00E36CBA" w:rsidRDefault="00E36CBA" w:rsidP="00E36CBA">
      <w:pPr>
        <w:widowControl/>
        <w:ind w:firstLine="426"/>
        <w:jc w:val="both"/>
        <w:rPr>
          <w:rFonts w:ascii="Arial" w:hAnsi="Arial" w:cs="Arial"/>
          <w:sz w:val="22"/>
          <w:szCs w:val="22"/>
        </w:rPr>
      </w:pPr>
      <w:r>
        <w:rPr>
          <w:rFonts w:ascii="Arial" w:hAnsi="Arial" w:cs="Arial"/>
          <w:sz w:val="22"/>
          <w:szCs w:val="22"/>
        </w:rPr>
        <w:t>5) Kupující prohlašuje, že je plně seznámen se skutečností, že k prodávaným pozemkům byla podána žaloba oprávněné osoby podle zákona č. 229/1991 Sb., o úpravě vlastnických vztahů k půdě a jinému zemědělskému majetku v platném znění, a pozemky jsou dotčeny probíhajícím soudním sporem pod spis. zn. 22 C 213/2020.</w:t>
      </w:r>
    </w:p>
    <w:p w14:paraId="0A134780" w14:textId="77777777" w:rsidR="00E36CBA" w:rsidRDefault="00E36CBA" w:rsidP="00E36CBA">
      <w:pPr>
        <w:widowControl/>
        <w:jc w:val="both"/>
        <w:rPr>
          <w:rFonts w:ascii="Arial" w:hAnsi="Arial" w:cs="Arial"/>
          <w:sz w:val="22"/>
          <w:szCs w:val="22"/>
        </w:rPr>
      </w:pPr>
      <w:r>
        <w:rPr>
          <w:rFonts w:ascii="Arial" w:hAnsi="Arial" w:cs="Arial"/>
          <w:sz w:val="22"/>
          <w:szCs w:val="22"/>
        </w:rPr>
        <w:t>V případě, že převod pozemků dle této smlouvy na kupujícího bude v důsledku probíhajícího soudního sporu zmařen nebo pozdržen, vzdává se tímto kupující v celém rozsahu práva na náhradu jakékoliv škody nebo újmy, která by mu mohla být způsobena.</w:t>
      </w:r>
    </w:p>
    <w:p w14:paraId="20AAB6DE" w14:textId="77777777" w:rsidR="00335BCB" w:rsidRPr="001D58B7" w:rsidRDefault="00335BCB" w:rsidP="00F7134A">
      <w:pPr>
        <w:widowControl/>
        <w:jc w:val="both"/>
        <w:rPr>
          <w:rFonts w:ascii="Arial" w:hAnsi="Arial" w:cs="Arial"/>
          <w:sz w:val="22"/>
          <w:szCs w:val="22"/>
        </w:rPr>
      </w:pPr>
    </w:p>
    <w:p w14:paraId="5036336C"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lastRenderedPageBreak/>
        <w:t>X.</w:t>
      </w:r>
    </w:p>
    <w:p w14:paraId="4A5F88BB"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4E0D473F" w14:textId="77777777" w:rsidR="00F40520" w:rsidRPr="001D58B7" w:rsidRDefault="00F40520">
      <w:pPr>
        <w:widowControl/>
        <w:jc w:val="both"/>
        <w:rPr>
          <w:rFonts w:ascii="Arial" w:hAnsi="Arial" w:cs="Arial"/>
          <w:sz w:val="22"/>
          <w:szCs w:val="22"/>
        </w:rPr>
      </w:pPr>
    </w:p>
    <w:p w14:paraId="6E732981" w14:textId="77777777" w:rsidR="00E36CBA" w:rsidRDefault="00E36CBA">
      <w:pPr>
        <w:widowControl/>
        <w:tabs>
          <w:tab w:val="left" w:pos="5103"/>
        </w:tabs>
        <w:jc w:val="both"/>
        <w:rPr>
          <w:rFonts w:ascii="Arial" w:hAnsi="Arial" w:cs="Arial"/>
          <w:sz w:val="22"/>
          <w:szCs w:val="22"/>
        </w:rPr>
      </w:pPr>
    </w:p>
    <w:p w14:paraId="530C3019" w14:textId="77777777" w:rsidR="00E36CBA" w:rsidRDefault="00E36CBA">
      <w:pPr>
        <w:widowControl/>
        <w:tabs>
          <w:tab w:val="left" w:pos="5103"/>
        </w:tabs>
        <w:jc w:val="both"/>
        <w:rPr>
          <w:rFonts w:ascii="Arial" w:hAnsi="Arial" w:cs="Arial"/>
          <w:sz w:val="22"/>
          <w:szCs w:val="22"/>
        </w:rPr>
      </w:pPr>
    </w:p>
    <w:p w14:paraId="159E2133" w14:textId="30EE456C"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Praze dne</w:t>
      </w:r>
      <w:r w:rsidR="001D498F">
        <w:rPr>
          <w:rFonts w:ascii="Arial" w:hAnsi="Arial" w:cs="Arial"/>
          <w:sz w:val="22"/>
          <w:szCs w:val="22"/>
        </w:rPr>
        <w:t xml:space="preserve"> 18.5.2021</w:t>
      </w:r>
      <w:r w:rsidRPr="001D58B7">
        <w:rPr>
          <w:rFonts w:ascii="Arial" w:hAnsi="Arial" w:cs="Arial"/>
          <w:sz w:val="22"/>
          <w:szCs w:val="22"/>
        </w:rPr>
        <w:tab/>
        <w:t xml:space="preserve">V </w:t>
      </w:r>
      <w:r w:rsidR="00F7134A">
        <w:rPr>
          <w:rFonts w:ascii="Arial" w:hAnsi="Arial" w:cs="Arial"/>
          <w:sz w:val="22"/>
          <w:szCs w:val="22"/>
        </w:rPr>
        <w:t>Praze</w:t>
      </w:r>
      <w:r w:rsidRPr="001D58B7">
        <w:rPr>
          <w:rFonts w:ascii="Arial" w:hAnsi="Arial" w:cs="Arial"/>
          <w:sz w:val="22"/>
          <w:szCs w:val="22"/>
        </w:rPr>
        <w:t xml:space="preserve"> dne </w:t>
      </w:r>
      <w:r w:rsidR="001D498F">
        <w:rPr>
          <w:rFonts w:ascii="Arial" w:hAnsi="Arial" w:cs="Arial"/>
          <w:sz w:val="22"/>
          <w:szCs w:val="22"/>
        </w:rPr>
        <w:t>18.5.2021</w:t>
      </w:r>
    </w:p>
    <w:p w14:paraId="6E6C6D81" w14:textId="77777777" w:rsidR="00F40520" w:rsidRPr="001D58B7" w:rsidRDefault="00F40520">
      <w:pPr>
        <w:widowControl/>
        <w:rPr>
          <w:rFonts w:ascii="Arial" w:hAnsi="Arial" w:cs="Arial"/>
          <w:sz w:val="22"/>
          <w:szCs w:val="22"/>
        </w:rPr>
      </w:pPr>
    </w:p>
    <w:p w14:paraId="50B1CEBF" w14:textId="77777777" w:rsidR="00F40520" w:rsidRPr="001D58B7" w:rsidRDefault="00F40520">
      <w:pPr>
        <w:widowControl/>
        <w:rPr>
          <w:rFonts w:ascii="Arial" w:hAnsi="Arial" w:cs="Arial"/>
          <w:sz w:val="22"/>
          <w:szCs w:val="22"/>
        </w:rPr>
      </w:pPr>
    </w:p>
    <w:p w14:paraId="505549FB" w14:textId="77777777" w:rsidR="00F40520" w:rsidRPr="001D58B7" w:rsidRDefault="00F40520">
      <w:pPr>
        <w:widowControl/>
        <w:rPr>
          <w:rFonts w:ascii="Arial" w:hAnsi="Arial" w:cs="Arial"/>
          <w:sz w:val="22"/>
          <w:szCs w:val="22"/>
        </w:rPr>
      </w:pPr>
    </w:p>
    <w:p w14:paraId="7303FECB" w14:textId="77777777" w:rsidR="00F40520" w:rsidRDefault="00F40520">
      <w:pPr>
        <w:widowControl/>
        <w:rPr>
          <w:rFonts w:ascii="Arial" w:hAnsi="Arial" w:cs="Arial"/>
          <w:sz w:val="22"/>
          <w:szCs w:val="22"/>
        </w:rPr>
      </w:pPr>
    </w:p>
    <w:p w14:paraId="7B529F10" w14:textId="77777777" w:rsidR="00E36CBA" w:rsidRPr="001D58B7" w:rsidRDefault="00E36CBA">
      <w:pPr>
        <w:widowControl/>
        <w:rPr>
          <w:rFonts w:ascii="Arial" w:hAnsi="Arial" w:cs="Arial"/>
          <w:sz w:val="22"/>
          <w:szCs w:val="22"/>
        </w:rPr>
      </w:pPr>
    </w:p>
    <w:p w14:paraId="2BAD299E"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2D224F2B"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Město Čelákovice</w:t>
      </w:r>
    </w:p>
    <w:p w14:paraId="1843E403"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r w:rsidR="00924A9B">
        <w:rPr>
          <w:rFonts w:ascii="Arial" w:hAnsi="Arial" w:cs="Arial"/>
          <w:sz w:val="22"/>
          <w:szCs w:val="22"/>
        </w:rPr>
        <w:t xml:space="preserve">starosta </w:t>
      </w:r>
    </w:p>
    <w:p w14:paraId="7F8F1430"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Středočeský kraj a hl. m. Praha</w:t>
      </w:r>
      <w:r w:rsidRPr="001D58B7">
        <w:rPr>
          <w:rFonts w:ascii="Arial" w:hAnsi="Arial" w:cs="Arial"/>
          <w:sz w:val="22"/>
          <w:szCs w:val="22"/>
        </w:rPr>
        <w:tab/>
      </w:r>
      <w:r w:rsidR="00924A9B">
        <w:rPr>
          <w:rFonts w:ascii="Arial" w:hAnsi="Arial" w:cs="Arial"/>
          <w:sz w:val="22"/>
          <w:szCs w:val="22"/>
        </w:rPr>
        <w:t>Ing. Josef Pátek</w:t>
      </w:r>
    </w:p>
    <w:p w14:paraId="2F06721F"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Veselý</w:t>
      </w:r>
      <w:r w:rsidRPr="001D58B7">
        <w:rPr>
          <w:rFonts w:ascii="Arial" w:hAnsi="Arial" w:cs="Arial"/>
          <w:sz w:val="22"/>
          <w:szCs w:val="22"/>
        </w:rPr>
        <w:tab/>
      </w:r>
      <w:r w:rsidR="00924A9B" w:rsidRPr="001D58B7">
        <w:rPr>
          <w:rFonts w:ascii="Arial" w:hAnsi="Arial" w:cs="Arial"/>
          <w:sz w:val="22"/>
          <w:szCs w:val="22"/>
        </w:rPr>
        <w:t>kupující</w:t>
      </w:r>
    </w:p>
    <w:p w14:paraId="2554CC55"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412F8DC7" w14:textId="77777777" w:rsidR="00F40520" w:rsidRPr="001D58B7" w:rsidRDefault="00F40520">
      <w:pPr>
        <w:widowControl/>
        <w:ind w:left="5104" w:hanging="5104"/>
        <w:rPr>
          <w:rFonts w:ascii="Arial" w:hAnsi="Arial" w:cs="Arial"/>
          <w:sz w:val="22"/>
          <w:szCs w:val="22"/>
        </w:rPr>
      </w:pPr>
    </w:p>
    <w:p w14:paraId="585EEE46" w14:textId="77777777" w:rsidR="00F40520" w:rsidRPr="001D58B7" w:rsidRDefault="00F40520">
      <w:pPr>
        <w:widowControl/>
        <w:rPr>
          <w:rFonts w:ascii="Arial" w:hAnsi="Arial" w:cs="Arial"/>
          <w:sz w:val="22"/>
          <w:szCs w:val="22"/>
        </w:rPr>
      </w:pPr>
    </w:p>
    <w:p w14:paraId="4CE7CB3F"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909080, 909180, 909280</w:t>
      </w:r>
      <w:r w:rsidRPr="001D58B7">
        <w:rPr>
          <w:rFonts w:ascii="Arial" w:hAnsi="Arial" w:cs="Arial"/>
          <w:color w:val="000000"/>
          <w:sz w:val="22"/>
          <w:szCs w:val="22"/>
        </w:rPr>
        <w:br/>
      </w:r>
    </w:p>
    <w:p w14:paraId="736D053A" w14:textId="77777777" w:rsidR="00F40520" w:rsidRPr="001D58B7" w:rsidRDefault="00F40520">
      <w:pPr>
        <w:widowControl/>
        <w:rPr>
          <w:rFonts w:ascii="Arial" w:hAnsi="Arial" w:cs="Arial"/>
          <w:sz w:val="22"/>
          <w:szCs w:val="22"/>
        </w:rPr>
      </w:pPr>
    </w:p>
    <w:p w14:paraId="386E7E01"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01E4B0A1"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Středočeský kraj a hl. m. Praha</w:t>
      </w:r>
    </w:p>
    <w:p w14:paraId="3D58AFCF"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Ivana Kuklíková</w:t>
      </w:r>
    </w:p>
    <w:p w14:paraId="0E5D6F32" w14:textId="77777777" w:rsidR="004612CC" w:rsidRPr="001D58B7" w:rsidRDefault="004612CC" w:rsidP="004612CC">
      <w:pPr>
        <w:widowControl/>
        <w:rPr>
          <w:rFonts w:ascii="Arial" w:hAnsi="Arial" w:cs="Arial"/>
          <w:sz w:val="22"/>
          <w:szCs w:val="22"/>
        </w:rPr>
      </w:pPr>
    </w:p>
    <w:p w14:paraId="317F9739"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06D9392E"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56735A86" w14:textId="77777777" w:rsidR="004612CC" w:rsidRPr="001D58B7" w:rsidRDefault="004612CC">
      <w:pPr>
        <w:widowControl/>
        <w:jc w:val="both"/>
        <w:rPr>
          <w:rFonts w:ascii="Arial" w:hAnsi="Arial" w:cs="Arial"/>
          <w:sz w:val="22"/>
          <w:szCs w:val="22"/>
        </w:rPr>
      </w:pPr>
    </w:p>
    <w:p w14:paraId="2264A517"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Věra Janešová</w:t>
      </w:r>
    </w:p>
    <w:p w14:paraId="0A1E381A" w14:textId="77777777" w:rsidR="00F40520" w:rsidRPr="001D58B7" w:rsidRDefault="00F40520">
      <w:pPr>
        <w:widowControl/>
        <w:jc w:val="both"/>
        <w:rPr>
          <w:rFonts w:ascii="Arial" w:hAnsi="Arial" w:cs="Arial"/>
          <w:sz w:val="22"/>
          <w:szCs w:val="22"/>
        </w:rPr>
      </w:pPr>
    </w:p>
    <w:p w14:paraId="445B01A1"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725A6290"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10842FCB" w14:textId="77777777" w:rsidR="000A639E" w:rsidRPr="001D58B7" w:rsidRDefault="000A639E" w:rsidP="000A639E">
      <w:pPr>
        <w:widowControl/>
        <w:rPr>
          <w:rFonts w:ascii="Arial" w:hAnsi="Arial" w:cs="Arial"/>
          <w:sz w:val="22"/>
          <w:szCs w:val="22"/>
        </w:rPr>
      </w:pPr>
    </w:p>
    <w:p w14:paraId="3A2A2D6D" w14:textId="77777777" w:rsidR="000A639E" w:rsidRPr="001D58B7" w:rsidRDefault="000A639E" w:rsidP="000A639E">
      <w:pPr>
        <w:widowControl/>
        <w:rPr>
          <w:rFonts w:ascii="Arial" w:hAnsi="Arial" w:cs="Arial"/>
          <w:sz w:val="22"/>
          <w:szCs w:val="22"/>
        </w:rPr>
      </w:pPr>
    </w:p>
    <w:p w14:paraId="7F1D8EA7" w14:textId="77777777" w:rsidR="000A639E" w:rsidRPr="001D58B7" w:rsidRDefault="000A639E" w:rsidP="000A639E">
      <w:pPr>
        <w:widowControl/>
        <w:jc w:val="both"/>
        <w:rPr>
          <w:rFonts w:ascii="Arial" w:hAnsi="Arial" w:cs="Arial"/>
          <w:sz w:val="22"/>
          <w:szCs w:val="22"/>
        </w:rPr>
      </w:pPr>
    </w:p>
    <w:p w14:paraId="2BF697A0"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2E23B1D0"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2A69467D"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23C1FFA8" w14:textId="77777777" w:rsidR="000A639E" w:rsidRPr="001D58B7" w:rsidRDefault="000A639E" w:rsidP="000A639E">
      <w:pPr>
        <w:jc w:val="both"/>
        <w:rPr>
          <w:rFonts w:ascii="Arial" w:hAnsi="Arial" w:cs="Arial"/>
          <w:sz w:val="22"/>
          <w:szCs w:val="22"/>
        </w:rPr>
      </w:pPr>
    </w:p>
    <w:p w14:paraId="6479862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251B7F60"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2AF2421E" w14:textId="77777777" w:rsidR="000A639E" w:rsidRPr="001D58B7" w:rsidRDefault="000A639E" w:rsidP="000A639E">
      <w:pPr>
        <w:jc w:val="both"/>
        <w:rPr>
          <w:rFonts w:ascii="Arial" w:hAnsi="Arial" w:cs="Arial"/>
          <w:i/>
          <w:sz w:val="22"/>
          <w:szCs w:val="22"/>
        </w:rPr>
      </w:pPr>
    </w:p>
    <w:p w14:paraId="2ADF543D"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54AF6BBF"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68C55214" w14:textId="77777777" w:rsidR="000862E5" w:rsidRDefault="000862E5" w:rsidP="000862E5">
      <w:pPr>
        <w:jc w:val="both"/>
        <w:rPr>
          <w:rFonts w:ascii="Arial" w:hAnsi="Arial" w:cs="Arial"/>
          <w:color w:val="FF0000"/>
          <w:sz w:val="22"/>
          <w:szCs w:val="22"/>
        </w:rPr>
      </w:pPr>
    </w:p>
    <w:p w14:paraId="74EAC558" w14:textId="77777777" w:rsidR="000862E5" w:rsidRDefault="000862E5" w:rsidP="000862E5">
      <w:pPr>
        <w:jc w:val="both"/>
        <w:rPr>
          <w:rFonts w:ascii="Arial" w:hAnsi="Arial" w:cs="Arial"/>
          <w:sz w:val="22"/>
          <w:szCs w:val="22"/>
        </w:rPr>
      </w:pPr>
      <w:r>
        <w:rPr>
          <w:rFonts w:ascii="Arial" w:hAnsi="Arial" w:cs="Arial"/>
          <w:sz w:val="22"/>
          <w:szCs w:val="22"/>
        </w:rPr>
        <w:t>………………………</w:t>
      </w:r>
    </w:p>
    <w:p w14:paraId="6DA1B960" w14:textId="77777777" w:rsidR="000862E5" w:rsidRDefault="000862E5" w:rsidP="000862E5">
      <w:pPr>
        <w:jc w:val="both"/>
        <w:rPr>
          <w:rFonts w:ascii="Arial" w:hAnsi="Arial" w:cs="Arial"/>
          <w:sz w:val="22"/>
          <w:szCs w:val="22"/>
        </w:rPr>
      </w:pPr>
      <w:r>
        <w:rPr>
          <w:rFonts w:ascii="Arial" w:hAnsi="Arial" w:cs="Arial"/>
          <w:sz w:val="22"/>
          <w:szCs w:val="22"/>
        </w:rPr>
        <w:t>ID verze</w:t>
      </w:r>
    </w:p>
    <w:p w14:paraId="7051942E" w14:textId="77777777" w:rsidR="002D0563" w:rsidRPr="001D58B7" w:rsidRDefault="002D0563" w:rsidP="002D0563">
      <w:pPr>
        <w:jc w:val="both"/>
        <w:rPr>
          <w:rFonts w:ascii="Arial" w:hAnsi="Arial" w:cs="Arial"/>
          <w:sz w:val="22"/>
          <w:szCs w:val="22"/>
        </w:rPr>
      </w:pPr>
    </w:p>
    <w:p w14:paraId="37CD1635" w14:textId="18EB70FE" w:rsidR="002D0563" w:rsidRPr="001D58B7" w:rsidRDefault="002D0563" w:rsidP="002D0563">
      <w:pPr>
        <w:jc w:val="both"/>
        <w:rPr>
          <w:rFonts w:ascii="Arial" w:hAnsi="Arial" w:cs="Arial"/>
          <w:sz w:val="22"/>
          <w:szCs w:val="22"/>
        </w:rPr>
      </w:pPr>
      <w:r w:rsidRPr="001D58B7">
        <w:rPr>
          <w:rFonts w:ascii="Arial" w:hAnsi="Arial" w:cs="Arial"/>
          <w:sz w:val="22"/>
          <w:szCs w:val="22"/>
        </w:rPr>
        <w:t xml:space="preserve">registraci </w:t>
      </w:r>
      <w:proofErr w:type="gramStart"/>
      <w:r w:rsidRPr="001D58B7">
        <w:rPr>
          <w:rFonts w:ascii="Arial" w:hAnsi="Arial" w:cs="Arial"/>
          <w:sz w:val="22"/>
          <w:szCs w:val="22"/>
        </w:rPr>
        <w:t>provedl</w:t>
      </w:r>
      <w:r w:rsidR="000673C2">
        <w:rPr>
          <w:rFonts w:ascii="Arial" w:hAnsi="Arial" w:cs="Arial"/>
          <w:sz w:val="22"/>
          <w:szCs w:val="22"/>
        </w:rPr>
        <w:t>:  Janešová</w:t>
      </w:r>
      <w:proofErr w:type="gramEnd"/>
      <w:r w:rsidR="000673C2">
        <w:rPr>
          <w:rFonts w:ascii="Arial" w:hAnsi="Arial" w:cs="Arial"/>
          <w:sz w:val="22"/>
          <w:szCs w:val="22"/>
        </w:rPr>
        <w:t xml:space="preserve"> Věra</w:t>
      </w:r>
    </w:p>
    <w:p w14:paraId="51D9D335" w14:textId="77777777" w:rsidR="002D0563" w:rsidRPr="001D58B7" w:rsidRDefault="002D0563" w:rsidP="002D0563">
      <w:pPr>
        <w:jc w:val="both"/>
        <w:rPr>
          <w:rFonts w:ascii="Arial" w:hAnsi="Arial" w:cs="Arial"/>
          <w:sz w:val="22"/>
          <w:szCs w:val="22"/>
        </w:rPr>
      </w:pPr>
    </w:p>
    <w:p w14:paraId="2C887DEF" w14:textId="77777777" w:rsidR="002D0563" w:rsidRPr="001D58B7" w:rsidRDefault="002D0563" w:rsidP="002D0563">
      <w:pPr>
        <w:jc w:val="both"/>
        <w:rPr>
          <w:rFonts w:ascii="Arial" w:hAnsi="Arial" w:cs="Arial"/>
          <w:sz w:val="22"/>
          <w:szCs w:val="22"/>
        </w:rPr>
      </w:pPr>
    </w:p>
    <w:p w14:paraId="0B53FFF6" w14:textId="77777777" w:rsidR="000A639E" w:rsidRPr="001D58B7" w:rsidRDefault="002D0563" w:rsidP="00F7134A">
      <w:pPr>
        <w:jc w:val="both"/>
        <w:rPr>
          <w:rFonts w:ascii="Arial" w:hAnsi="Arial" w:cs="Arial"/>
          <w:sz w:val="22"/>
          <w:szCs w:val="22"/>
        </w:rPr>
      </w:pPr>
      <w:r w:rsidRPr="001D58B7">
        <w:rPr>
          <w:rFonts w:ascii="Arial" w:hAnsi="Arial" w:cs="Arial"/>
          <w:sz w:val="22"/>
          <w:szCs w:val="22"/>
        </w:rPr>
        <w:t>V</w:t>
      </w:r>
      <w:r w:rsidR="00F7134A">
        <w:rPr>
          <w:rFonts w:ascii="Arial" w:hAnsi="Arial" w:cs="Arial"/>
          <w:sz w:val="22"/>
          <w:szCs w:val="22"/>
        </w:rPr>
        <w:t> Praze dne</w:t>
      </w:r>
      <w:r w:rsidRPr="001D58B7">
        <w:rPr>
          <w:rFonts w:ascii="Arial" w:hAnsi="Arial" w:cs="Arial"/>
          <w:sz w:val="22"/>
          <w:szCs w:val="22"/>
        </w:rPr>
        <w:tab/>
      </w:r>
      <w:r w:rsidRPr="001D58B7">
        <w:rPr>
          <w:rFonts w:ascii="Arial" w:hAnsi="Arial" w:cs="Arial"/>
          <w:sz w:val="22"/>
          <w:szCs w:val="22"/>
        </w:rPr>
        <w:tab/>
      </w:r>
    </w:p>
    <w:p w14:paraId="308F3472" w14:textId="77777777"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CE75F" w14:textId="77777777" w:rsidR="00F7134A" w:rsidRDefault="00F7134A">
      <w:r>
        <w:separator/>
      </w:r>
    </w:p>
  </w:endnote>
  <w:endnote w:type="continuationSeparator" w:id="0">
    <w:p w14:paraId="1D6D24B3" w14:textId="77777777" w:rsidR="00F7134A" w:rsidRDefault="00F7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BB61C" w14:textId="77777777" w:rsidR="00F7134A" w:rsidRDefault="00F7134A">
      <w:r>
        <w:separator/>
      </w:r>
    </w:p>
  </w:footnote>
  <w:footnote w:type="continuationSeparator" w:id="0">
    <w:p w14:paraId="1EE48072" w14:textId="77777777" w:rsidR="00F7134A" w:rsidRDefault="00F7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43EFC"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673C2"/>
    <w:rsid w:val="000862E5"/>
    <w:rsid w:val="000A639E"/>
    <w:rsid w:val="000D49C6"/>
    <w:rsid w:val="000D6AB2"/>
    <w:rsid w:val="000E3E64"/>
    <w:rsid w:val="0014681B"/>
    <w:rsid w:val="001651B5"/>
    <w:rsid w:val="001676B2"/>
    <w:rsid w:val="00192420"/>
    <w:rsid w:val="001B6553"/>
    <w:rsid w:val="001D498F"/>
    <w:rsid w:val="001D58B7"/>
    <w:rsid w:val="001E49A9"/>
    <w:rsid w:val="002055A2"/>
    <w:rsid w:val="0021071F"/>
    <w:rsid w:val="00230658"/>
    <w:rsid w:val="00234120"/>
    <w:rsid w:val="00254CB2"/>
    <w:rsid w:val="002750DE"/>
    <w:rsid w:val="002C6B88"/>
    <w:rsid w:val="002D0563"/>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8097E"/>
    <w:rsid w:val="005A0C5F"/>
    <w:rsid w:val="005A233A"/>
    <w:rsid w:val="005D6433"/>
    <w:rsid w:val="005F0BD0"/>
    <w:rsid w:val="006206F8"/>
    <w:rsid w:val="00625710"/>
    <w:rsid w:val="0063139A"/>
    <w:rsid w:val="006530C6"/>
    <w:rsid w:val="006A4EDD"/>
    <w:rsid w:val="006C3440"/>
    <w:rsid w:val="006E2592"/>
    <w:rsid w:val="007349C7"/>
    <w:rsid w:val="007704CD"/>
    <w:rsid w:val="00775096"/>
    <w:rsid w:val="00777646"/>
    <w:rsid w:val="007A2BD2"/>
    <w:rsid w:val="007A57C8"/>
    <w:rsid w:val="007E3A0A"/>
    <w:rsid w:val="008424E7"/>
    <w:rsid w:val="0087163D"/>
    <w:rsid w:val="00875440"/>
    <w:rsid w:val="00886384"/>
    <w:rsid w:val="0089721D"/>
    <w:rsid w:val="00924A9B"/>
    <w:rsid w:val="00A31C3B"/>
    <w:rsid w:val="00A723F9"/>
    <w:rsid w:val="00AA38B7"/>
    <w:rsid w:val="00AD07D7"/>
    <w:rsid w:val="00AD0CCD"/>
    <w:rsid w:val="00AF574D"/>
    <w:rsid w:val="00B03447"/>
    <w:rsid w:val="00B0549C"/>
    <w:rsid w:val="00B070B5"/>
    <w:rsid w:val="00B169C2"/>
    <w:rsid w:val="00B56780"/>
    <w:rsid w:val="00BC0356"/>
    <w:rsid w:val="00C07759"/>
    <w:rsid w:val="00C13B89"/>
    <w:rsid w:val="00C2745D"/>
    <w:rsid w:val="00C308DC"/>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36CBA"/>
    <w:rsid w:val="00E465B8"/>
    <w:rsid w:val="00EC3E05"/>
    <w:rsid w:val="00EE023E"/>
    <w:rsid w:val="00F13FA9"/>
    <w:rsid w:val="00F278B7"/>
    <w:rsid w:val="00F40520"/>
    <w:rsid w:val="00F66730"/>
    <w:rsid w:val="00F7134A"/>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5800"/>
  <w14:defaultImageDpi w14:val="0"/>
  <w15:docId w15:val="{16EDA0EA-5BD0-4A12-A7A4-E6B3A87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220382">
      <w:marLeft w:val="0"/>
      <w:marRight w:val="0"/>
      <w:marTop w:val="0"/>
      <w:marBottom w:val="0"/>
      <w:divBdr>
        <w:top w:val="none" w:sz="0" w:space="0" w:color="auto"/>
        <w:left w:val="none" w:sz="0" w:space="0" w:color="auto"/>
        <w:bottom w:val="none" w:sz="0" w:space="0" w:color="auto"/>
        <w:right w:val="none" w:sz="0" w:space="0" w:color="auto"/>
      </w:divBdr>
    </w:div>
    <w:div w:id="885220383">
      <w:marLeft w:val="0"/>
      <w:marRight w:val="0"/>
      <w:marTop w:val="0"/>
      <w:marBottom w:val="0"/>
      <w:divBdr>
        <w:top w:val="none" w:sz="0" w:space="0" w:color="auto"/>
        <w:left w:val="none" w:sz="0" w:space="0" w:color="auto"/>
        <w:bottom w:val="none" w:sz="0" w:space="0" w:color="auto"/>
        <w:right w:val="none" w:sz="0" w:space="0" w:color="auto"/>
      </w:divBdr>
    </w:div>
    <w:div w:id="885220384">
      <w:marLeft w:val="0"/>
      <w:marRight w:val="0"/>
      <w:marTop w:val="0"/>
      <w:marBottom w:val="0"/>
      <w:divBdr>
        <w:top w:val="none" w:sz="0" w:space="0" w:color="auto"/>
        <w:left w:val="none" w:sz="0" w:space="0" w:color="auto"/>
        <w:bottom w:val="none" w:sz="0" w:space="0" w:color="auto"/>
        <w:right w:val="none" w:sz="0" w:space="0" w:color="auto"/>
      </w:divBdr>
    </w:div>
    <w:div w:id="885220385">
      <w:marLeft w:val="0"/>
      <w:marRight w:val="0"/>
      <w:marTop w:val="0"/>
      <w:marBottom w:val="0"/>
      <w:divBdr>
        <w:top w:val="none" w:sz="0" w:space="0" w:color="auto"/>
        <w:left w:val="none" w:sz="0" w:space="0" w:color="auto"/>
        <w:bottom w:val="none" w:sz="0" w:space="0" w:color="auto"/>
        <w:right w:val="none" w:sz="0" w:space="0" w:color="auto"/>
      </w:divBdr>
    </w:div>
    <w:div w:id="885220386">
      <w:marLeft w:val="0"/>
      <w:marRight w:val="0"/>
      <w:marTop w:val="0"/>
      <w:marBottom w:val="0"/>
      <w:divBdr>
        <w:top w:val="none" w:sz="0" w:space="0" w:color="auto"/>
        <w:left w:val="none" w:sz="0" w:space="0" w:color="auto"/>
        <w:bottom w:val="none" w:sz="0" w:space="0" w:color="auto"/>
        <w:right w:val="none" w:sz="0" w:space="0" w:color="auto"/>
      </w:divBdr>
    </w:div>
    <w:div w:id="885220387">
      <w:marLeft w:val="0"/>
      <w:marRight w:val="0"/>
      <w:marTop w:val="0"/>
      <w:marBottom w:val="0"/>
      <w:divBdr>
        <w:top w:val="none" w:sz="0" w:space="0" w:color="auto"/>
        <w:left w:val="none" w:sz="0" w:space="0" w:color="auto"/>
        <w:bottom w:val="none" w:sz="0" w:space="0" w:color="auto"/>
        <w:right w:val="none" w:sz="0" w:space="0" w:color="auto"/>
      </w:divBdr>
    </w:div>
    <w:div w:id="885220388">
      <w:marLeft w:val="0"/>
      <w:marRight w:val="0"/>
      <w:marTop w:val="0"/>
      <w:marBottom w:val="0"/>
      <w:divBdr>
        <w:top w:val="none" w:sz="0" w:space="0" w:color="auto"/>
        <w:left w:val="none" w:sz="0" w:space="0" w:color="auto"/>
        <w:bottom w:val="none" w:sz="0" w:space="0" w:color="auto"/>
        <w:right w:val="none" w:sz="0" w:space="0" w:color="auto"/>
      </w:divBdr>
    </w:div>
    <w:div w:id="885220389">
      <w:marLeft w:val="0"/>
      <w:marRight w:val="0"/>
      <w:marTop w:val="0"/>
      <w:marBottom w:val="0"/>
      <w:divBdr>
        <w:top w:val="none" w:sz="0" w:space="0" w:color="auto"/>
        <w:left w:val="none" w:sz="0" w:space="0" w:color="auto"/>
        <w:bottom w:val="none" w:sz="0" w:space="0" w:color="auto"/>
        <w:right w:val="none" w:sz="0" w:space="0" w:color="auto"/>
      </w:divBdr>
    </w:div>
    <w:div w:id="885220390">
      <w:marLeft w:val="0"/>
      <w:marRight w:val="0"/>
      <w:marTop w:val="0"/>
      <w:marBottom w:val="0"/>
      <w:divBdr>
        <w:top w:val="none" w:sz="0" w:space="0" w:color="auto"/>
        <w:left w:val="none" w:sz="0" w:space="0" w:color="auto"/>
        <w:bottom w:val="none" w:sz="0" w:space="0" w:color="auto"/>
        <w:right w:val="none" w:sz="0" w:space="0" w:color="auto"/>
      </w:divBdr>
    </w:div>
    <w:div w:id="1258833166">
      <w:bodyDiv w:val="1"/>
      <w:marLeft w:val="0"/>
      <w:marRight w:val="0"/>
      <w:marTop w:val="0"/>
      <w:marBottom w:val="0"/>
      <w:divBdr>
        <w:top w:val="none" w:sz="0" w:space="0" w:color="auto"/>
        <w:left w:val="none" w:sz="0" w:space="0" w:color="auto"/>
        <w:bottom w:val="none" w:sz="0" w:space="0" w:color="auto"/>
        <w:right w:val="none" w:sz="0" w:space="0" w:color="auto"/>
      </w:divBdr>
    </w:div>
    <w:div w:id="1292128068">
      <w:bodyDiv w:val="1"/>
      <w:marLeft w:val="0"/>
      <w:marRight w:val="0"/>
      <w:marTop w:val="0"/>
      <w:marBottom w:val="0"/>
      <w:divBdr>
        <w:top w:val="none" w:sz="0" w:space="0" w:color="auto"/>
        <w:left w:val="none" w:sz="0" w:space="0" w:color="auto"/>
        <w:bottom w:val="none" w:sz="0" w:space="0" w:color="auto"/>
        <w:right w:val="none" w:sz="0" w:space="0" w:color="auto"/>
      </w:divBdr>
    </w:div>
    <w:div w:id="21196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8907</Characters>
  <Application>Microsoft Office Word</Application>
  <DocSecurity>0</DocSecurity>
  <Lines>74</Lines>
  <Paragraphs>20</Paragraphs>
  <ScaleCrop>false</ScaleCrop>
  <Company>Pozemkový Fond ČR</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Janešová Věra</dc:creator>
  <cp:keywords/>
  <dc:description/>
  <cp:lastModifiedBy>Janešová Věra</cp:lastModifiedBy>
  <cp:revision>2</cp:revision>
  <cp:lastPrinted>2000-06-23T08:38:00Z</cp:lastPrinted>
  <dcterms:created xsi:type="dcterms:W3CDTF">2021-05-18T15:05:00Z</dcterms:created>
  <dcterms:modified xsi:type="dcterms:W3CDTF">2021-05-18T15:05:00Z</dcterms:modified>
</cp:coreProperties>
</file>