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9D" w:rsidRDefault="00A45774">
      <w:pPr>
        <w:pStyle w:val="Nadpis10"/>
        <w:keepNext/>
        <w:keepLines/>
        <w:pBdr>
          <w:top w:val="single" w:sz="4" w:space="0" w:color="auto"/>
        </w:pBdr>
        <w:shd w:val="clear" w:color="auto" w:fill="auto"/>
        <w:spacing w:before="100"/>
        <w:ind w:left="0" w:firstLine="0"/>
      </w:pPr>
      <w:bookmarkStart w:id="0" w:name="bookmark0"/>
      <w:r>
        <w:t>Smlouva o obsahu a rozsahu odborné praxe (stáže)</w:t>
      </w:r>
      <w:bookmarkEnd w:id="0"/>
    </w:p>
    <w:p w:rsidR="00F8359D" w:rsidRDefault="00A45774">
      <w:pPr>
        <w:pStyle w:val="Nadpis10"/>
        <w:keepNext/>
        <w:keepLines/>
        <w:shd w:val="clear" w:color="auto" w:fill="auto"/>
        <w:spacing w:before="0" w:after="160"/>
        <w:ind w:left="0" w:firstLine="0"/>
      </w:pPr>
      <w:bookmarkStart w:id="1" w:name="bookmark1"/>
      <w:r>
        <w:t xml:space="preserve">a </w:t>
      </w:r>
      <w:proofErr w:type="gramStart"/>
      <w:r>
        <w:t>podmínkách</w:t>
      </w:r>
      <w:proofErr w:type="gramEnd"/>
      <w:r>
        <w:t xml:space="preserve"> pro jeho konání</w:t>
      </w:r>
      <w:bookmarkEnd w:id="1"/>
    </w:p>
    <w:p w:rsidR="00F8359D" w:rsidRDefault="00A45774">
      <w:pPr>
        <w:pStyle w:val="Zkladntext1"/>
        <w:shd w:val="clear" w:color="auto" w:fill="auto"/>
        <w:spacing w:after="360" w:line="310" w:lineRule="auto"/>
        <w:jc w:val="both"/>
      </w:pPr>
      <w:r>
        <w:t xml:space="preserve">na základě § 65 odst. 2 zákona č. 561/2004 Sb., o předškolním, základním, středním, vyšším odborném a jiném vzdělávání (školský zákon) v platném znění, podle kterého se </w:t>
      </w:r>
      <w:r>
        <w:t>uskutečňuje praktické vyučování na pracovištích fyzických nebo právnických osob, které mají oprávnění k činnosti související s daným oborem vzdělání a dalších prováděcích předpisů</w:t>
      </w:r>
    </w:p>
    <w:p w:rsidR="00F8359D" w:rsidRDefault="00A45774">
      <w:pPr>
        <w:pStyle w:val="Nadpis40"/>
        <w:keepNext/>
        <w:keepLines/>
        <w:shd w:val="clear" w:color="auto" w:fill="auto"/>
        <w:spacing w:after="0" w:line="240" w:lineRule="auto"/>
      </w:pPr>
      <w:bookmarkStart w:id="2" w:name="bookmark2"/>
      <w:r>
        <w:t>I.</w:t>
      </w:r>
      <w:bookmarkEnd w:id="2"/>
    </w:p>
    <w:p w:rsidR="00F8359D" w:rsidRDefault="00A45774">
      <w:pPr>
        <w:pStyle w:val="Nadpis40"/>
        <w:keepNext/>
        <w:keepLines/>
        <w:shd w:val="clear" w:color="auto" w:fill="auto"/>
        <w:spacing w:after="220" w:line="240" w:lineRule="auto"/>
      </w:pPr>
      <w:bookmarkStart w:id="3" w:name="bookmark3"/>
      <w:r>
        <w:t>Smluvní strany</w:t>
      </w:r>
      <w:bookmarkEnd w:id="3"/>
    </w:p>
    <w:p w:rsidR="00F8359D" w:rsidRDefault="00A45774">
      <w:pPr>
        <w:pStyle w:val="Nadpis10"/>
        <w:keepNext/>
        <w:keepLines/>
        <w:shd w:val="clear" w:color="auto" w:fill="auto"/>
        <w:spacing w:before="0" w:after="0"/>
        <w:ind w:left="380" w:firstLine="40"/>
        <w:jc w:val="left"/>
      </w:pPr>
      <w:bookmarkStart w:id="4" w:name="bookmark4"/>
      <w:r>
        <w:rPr>
          <w:u w:val="none"/>
        </w:rPr>
        <w:t>1) Akademie řemesel Praha - Střední škola technická</w:t>
      </w:r>
      <w:bookmarkEnd w:id="4"/>
    </w:p>
    <w:p w:rsidR="00F8359D" w:rsidRDefault="00A45774">
      <w:pPr>
        <w:pStyle w:val="Zkladntext1"/>
        <w:shd w:val="clear" w:color="auto" w:fill="auto"/>
        <w:spacing w:line="240" w:lineRule="auto"/>
        <w:ind w:left="440"/>
      </w:pPr>
      <w:r>
        <w:t>Sídlo:</w:t>
      </w:r>
      <w:r>
        <w:t xml:space="preserve"> Zelený pruh 1294, 147 08, Praha 4</w:t>
      </w:r>
    </w:p>
    <w:p w:rsidR="00F8359D" w:rsidRDefault="00A45774">
      <w:pPr>
        <w:pStyle w:val="Zkladntext1"/>
        <w:shd w:val="clear" w:color="auto" w:fill="auto"/>
        <w:spacing w:after="220" w:line="240" w:lineRule="auto"/>
        <w:ind w:left="440"/>
      </w:pPr>
      <w:r>
        <w:t>Zastoupená: Ing. Drahoslavem Matonohou</w:t>
      </w:r>
    </w:p>
    <w:p w:rsidR="00F8359D" w:rsidRDefault="00A45774">
      <w:pPr>
        <w:pStyle w:val="Zkladntext1"/>
        <w:shd w:val="clear" w:color="auto" w:fill="auto"/>
        <w:spacing w:line="240" w:lineRule="auto"/>
        <w:ind w:left="440"/>
      </w:pPr>
      <w:r>
        <w:t>IČ: 14891522 DIČ: CZ14891522</w:t>
      </w:r>
    </w:p>
    <w:p w:rsidR="00F8359D" w:rsidRDefault="00A45774">
      <w:pPr>
        <w:pStyle w:val="Zkladntext1"/>
        <w:shd w:val="clear" w:color="auto" w:fill="auto"/>
        <w:spacing w:after="520" w:line="240" w:lineRule="auto"/>
        <w:ind w:left="440" w:right="3060"/>
      </w:pPr>
      <w:r>
        <w:t xml:space="preserve">bankovní spojení: ČSOB a.s., č. účtu </w:t>
      </w:r>
      <w:r w:rsidR="00FB168D">
        <w:t>XXXXXXXX</w:t>
      </w:r>
      <w:r>
        <w:t xml:space="preserve">, kód </w:t>
      </w:r>
      <w:r w:rsidR="00FB168D">
        <w:t>XXXX</w:t>
      </w:r>
      <w:r>
        <w:t xml:space="preserve"> (dále jen škola)</w:t>
      </w:r>
    </w:p>
    <w:p w:rsidR="00F8359D" w:rsidRDefault="00A45774">
      <w:pPr>
        <w:pStyle w:val="Nadpis20"/>
        <w:keepNext/>
        <w:keepLines/>
        <w:shd w:val="clear" w:color="auto" w:fill="auto"/>
        <w:spacing w:line="240" w:lineRule="auto"/>
        <w:ind w:left="360" w:right="0"/>
      </w:pPr>
      <w:bookmarkStart w:id="5" w:name="bookmark5"/>
      <w:r>
        <w:t xml:space="preserve">2) </w:t>
      </w:r>
      <w:proofErr w:type="spellStart"/>
      <w:r>
        <w:t>Subterra</w:t>
      </w:r>
      <w:proofErr w:type="spellEnd"/>
      <w:r>
        <w:t xml:space="preserve"> a.s.</w:t>
      </w:r>
      <w:bookmarkEnd w:id="5"/>
    </w:p>
    <w:p w:rsidR="00F8359D" w:rsidRDefault="00A45774">
      <w:pPr>
        <w:pStyle w:val="Zkladntext1"/>
        <w:shd w:val="clear" w:color="auto" w:fill="auto"/>
        <w:spacing w:line="307" w:lineRule="auto"/>
        <w:ind w:left="380" w:firstLine="40"/>
      </w:pPr>
      <w:r>
        <w:t>Koželužská 2246/5, 18000 Praha 8 - Libeň</w:t>
      </w:r>
    </w:p>
    <w:p w:rsidR="00F8359D" w:rsidRDefault="00A45774">
      <w:pPr>
        <w:pStyle w:val="Zkladntext1"/>
        <w:shd w:val="clear" w:color="auto" w:fill="auto"/>
        <w:spacing w:line="240" w:lineRule="auto"/>
        <w:ind w:left="440"/>
      </w:pPr>
      <w:r>
        <w:t xml:space="preserve">IČ: 45309612, </w:t>
      </w:r>
      <w:r>
        <w:t>DIČ: CZ 45309612</w:t>
      </w:r>
    </w:p>
    <w:p w:rsidR="00F8359D" w:rsidRDefault="00A45774">
      <w:pPr>
        <w:pStyle w:val="Zkladntext1"/>
        <w:shd w:val="clear" w:color="auto" w:fill="auto"/>
        <w:spacing w:after="280" w:line="240" w:lineRule="auto"/>
        <w:ind w:left="380" w:firstLine="40"/>
      </w:pPr>
      <w:r>
        <w:t xml:space="preserve">Zastoupená: </w:t>
      </w:r>
      <w:r w:rsidR="00FB168D">
        <w:t>XXXXXXXX</w:t>
      </w:r>
      <w:r>
        <w:t>, ředitelem Divize 4</w:t>
      </w:r>
    </w:p>
    <w:p w:rsidR="00F8359D" w:rsidRDefault="00A45774">
      <w:pPr>
        <w:pStyle w:val="Zkladntext1"/>
        <w:shd w:val="clear" w:color="auto" w:fill="auto"/>
        <w:spacing w:after="520" w:line="307" w:lineRule="auto"/>
        <w:ind w:left="380" w:right="2880" w:firstLine="40"/>
      </w:pPr>
      <w:r>
        <w:t xml:space="preserve">Zapsaná v OR u Městského soudu v Praze, odd. B/1383, Bankovní spojení: ČSOB a.s., Praha, </w:t>
      </w:r>
      <w:proofErr w:type="spellStart"/>
      <w:proofErr w:type="gramStart"/>
      <w:r>
        <w:t>č.ú</w:t>
      </w:r>
      <w:proofErr w:type="spellEnd"/>
      <w:r>
        <w:t xml:space="preserve">. </w:t>
      </w:r>
      <w:proofErr w:type="gramEnd"/>
      <w:r w:rsidR="00FB168D">
        <w:t>XXXXXXXXX</w:t>
      </w:r>
      <w:r>
        <w:t xml:space="preserve">, (dále jen </w:t>
      </w:r>
      <w:proofErr w:type="spellStart"/>
      <w:r>
        <w:t>Subterra</w:t>
      </w:r>
      <w:proofErr w:type="spellEnd"/>
      <w:r>
        <w:t xml:space="preserve"> a.s.)</w:t>
      </w:r>
    </w:p>
    <w:p w:rsidR="00F8359D" w:rsidRDefault="00A45774">
      <w:pPr>
        <w:pStyle w:val="Nadpis40"/>
        <w:keepNext/>
        <w:keepLines/>
        <w:shd w:val="clear" w:color="auto" w:fill="auto"/>
        <w:spacing w:after="0"/>
      </w:pPr>
      <w:bookmarkStart w:id="6" w:name="bookmark6"/>
      <w:r>
        <w:t>II.</w:t>
      </w:r>
      <w:bookmarkEnd w:id="6"/>
    </w:p>
    <w:p w:rsidR="00F8359D" w:rsidRDefault="00A45774">
      <w:pPr>
        <w:pStyle w:val="Nadpis40"/>
        <w:keepNext/>
        <w:keepLines/>
        <w:shd w:val="clear" w:color="auto" w:fill="auto"/>
        <w:spacing w:after="220"/>
      </w:pPr>
      <w:bookmarkStart w:id="7" w:name="bookmark7"/>
      <w:r>
        <w:t>Předmět smlouvy</w:t>
      </w:r>
      <w:bookmarkEnd w:id="7"/>
    </w:p>
    <w:p w:rsidR="00F8359D" w:rsidRDefault="00A45774">
      <w:pPr>
        <w:pStyle w:val="Zkladntext1"/>
        <w:shd w:val="clear" w:color="auto" w:fill="auto"/>
        <w:spacing w:after="760" w:line="252" w:lineRule="auto"/>
        <w:ind w:left="540"/>
        <w:jc w:val="both"/>
      </w:pPr>
      <w:r>
        <w:t xml:space="preserve">Smluvní strany se dohodly, že žákům AKADEMIE ŘEMESEL PRAHA - STŘEDNÍ ŠKOLA TECHNICKÁ, jejichž seznam je uveden v příloze č. 1 smlouvy této smlouvy, zajistí </w:t>
      </w:r>
      <w:proofErr w:type="spellStart"/>
      <w:r>
        <w:rPr>
          <w:b/>
          <w:bCs/>
        </w:rPr>
        <w:t>Subterra</w:t>
      </w:r>
      <w:proofErr w:type="spellEnd"/>
      <w:r>
        <w:rPr>
          <w:b/>
          <w:bCs/>
        </w:rPr>
        <w:t xml:space="preserve"> a.s. </w:t>
      </w:r>
      <w:r>
        <w:t>odbornou praxi, a to na základě jejího oprávnění k činnostem souvisejícím s danými obo</w:t>
      </w:r>
      <w:r>
        <w:t>ry vzdělání a za podmínek této smlouvy.</w:t>
      </w:r>
    </w:p>
    <w:p w:rsidR="00F8359D" w:rsidRDefault="00A45774">
      <w:pPr>
        <w:pStyle w:val="Nadpis40"/>
        <w:keepNext/>
        <w:keepLines/>
        <w:shd w:val="clear" w:color="auto" w:fill="auto"/>
        <w:spacing w:after="0" w:line="240" w:lineRule="auto"/>
      </w:pPr>
      <w:bookmarkStart w:id="8" w:name="bookmark8"/>
      <w:r>
        <w:t>III.</w:t>
      </w:r>
      <w:bookmarkEnd w:id="8"/>
    </w:p>
    <w:p w:rsidR="00F8359D" w:rsidRDefault="00A45774">
      <w:pPr>
        <w:pStyle w:val="Nadpis40"/>
        <w:keepNext/>
        <w:keepLines/>
        <w:shd w:val="clear" w:color="auto" w:fill="auto"/>
        <w:spacing w:after="220" w:line="240" w:lineRule="auto"/>
      </w:pPr>
      <w:bookmarkStart w:id="9" w:name="bookmark9"/>
      <w:r>
        <w:t>Práva o povinnosti smluvních stran</w:t>
      </w:r>
      <w:bookmarkEnd w:id="9"/>
    </w:p>
    <w:p w:rsidR="00F8359D" w:rsidRDefault="00A45774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558"/>
        </w:tabs>
        <w:spacing w:after="0" w:line="254" w:lineRule="auto"/>
        <w:ind w:left="200"/>
        <w:jc w:val="left"/>
      </w:pPr>
      <w:bookmarkStart w:id="10" w:name="bookmark10"/>
      <w:r>
        <w:t>Škola se zavazuje, že:</w:t>
      </w:r>
      <w:bookmarkEnd w:id="10"/>
    </w:p>
    <w:p w:rsidR="00F8359D" w:rsidRDefault="00A45774">
      <w:pPr>
        <w:pStyle w:val="Zkladntext1"/>
        <w:numPr>
          <w:ilvl w:val="0"/>
          <w:numId w:val="2"/>
        </w:numPr>
        <w:shd w:val="clear" w:color="auto" w:fill="auto"/>
        <w:tabs>
          <w:tab w:val="left" w:pos="618"/>
        </w:tabs>
        <w:ind w:left="540" w:hanging="280"/>
      </w:pPr>
      <w:r>
        <w:t>Vybaví žáka základními osobními ochrannými a dalšími pracovními pomůckami, uvedenými v příloze č. 1 této smlouvy.</w:t>
      </w:r>
    </w:p>
    <w:p w:rsidR="00F8359D" w:rsidRDefault="00A45774">
      <w:pPr>
        <w:pStyle w:val="Zkladntext1"/>
        <w:numPr>
          <w:ilvl w:val="0"/>
          <w:numId w:val="2"/>
        </w:numPr>
        <w:shd w:val="clear" w:color="auto" w:fill="auto"/>
        <w:tabs>
          <w:tab w:val="left" w:pos="618"/>
        </w:tabs>
        <w:ind w:left="540" w:hanging="280"/>
      </w:pPr>
      <w:r>
        <w:t xml:space="preserve">Prostřednictvím pověřeného zaměstnance </w:t>
      </w:r>
      <w:r>
        <w:t xml:space="preserve">školy (učitele odborného výcviku), bude spolupracovat s pověřeným zaměstnancem </w:t>
      </w:r>
      <w:proofErr w:type="spellStart"/>
      <w:r>
        <w:t>Subterra</w:t>
      </w:r>
      <w:proofErr w:type="spellEnd"/>
      <w:r>
        <w:t xml:space="preserve"> a.s. (instruktorem žáků) při realizaci této smlouvy a bude přijímat návrhy hodnocení o průběhu odborné praxe žáků.</w:t>
      </w:r>
    </w:p>
    <w:p w:rsidR="00F8359D" w:rsidRDefault="00A45774">
      <w:pPr>
        <w:pStyle w:val="Zkladntext1"/>
        <w:numPr>
          <w:ilvl w:val="0"/>
          <w:numId w:val="2"/>
        </w:numPr>
        <w:shd w:val="clear" w:color="auto" w:fill="auto"/>
        <w:tabs>
          <w:tab w:val="left" w:pos="618"/>
        </w:tabs>
        <w:ind w:left="540" w:hanging="280"/>
      </w:pPr>
      <w:r>
        <w:t xml:space="preserve">Umožní instruktorům odborného výcviku </w:t>
      </w:r>
      <w:proofErr w:type="spellStart"/>
      <w:r>
        <w:t>Subterra</w:t>
      </w:r>
      <w:proofErr w:type="spellEnd"/>
      <w:r>
        <w:t xml:space="preserve"> a.s. p</w:t>
      </w:r>
      <w:r>
        <w:t>ravidelně se účastnit pedagogických a metodických akcí.</w:t>
      </w:r>
    </w:p>
    <w:p w:rsidR="00F8359D" w:rsidRDefault="00A45774">
      <w:pPr>
        <w:pStyle w:val="Zkladntext1"/>
        <w:numPr>
          <w:ilvl w:val="0"/>
          <w:numId w:val="2"/>
        </w:numPr>
        <w:shd w:val="clear" w:color="auto" w:fill="auto"/>
        <w:tabs>
          <w:tab w:val="left" w:pos="618"/>
        </w:tabs>
        <w:ind w:left="540" w:hanging="280"/>
      </w:pPr>
      <w:r>
        <w:t xml:space="preserve">Seznámí prokazatelně žáky se zásadou, že mohou vstoupit na pracoviště </w:t>
      </w:r>
      <w:proofErr w:type="spellStart"/>
      <w:r>
        <w:t>Subterra</w:t>
      </w:r>
      <w:proofErr w:type="spellEnd"/>
      <w:r>
        <w:t xml:space="preserve"> a.s. pouze</w:t>
      </w:r>
    </w:p>
    <w:p w:rsidR="00F8359D" w:rsidRDefault="00A45774">
      <w:pPr>
        <w:pStyle w:val="Zkladntext1"/>
        <w:shd w:val="clear" w:color="auto" w:fill="auto"/>
        <w:ind w:left="540" w:right="220"/>
        <w:jc w:val="both"/>
      </w:pPr>
      <w:r>
        <w:t xml:space="preserve">s vědomím určeného zaměstnance </w:t>
      </w:r>
      <w:proofErr w:type="spellStart"/>
      <w:r>
        <w:t>Subterra</w:t>
      </w:r>
      <w:proofErr w:type="spellEnd"/>
      <w:r>
        <w:t xml:space="preserve"> a.s. a jen po absolvování vstupního školení BOZP a PO </w:t>
      </w:r>
      <w:proofErr w:type="spellStart"/>
      <w:r>
        <w:t>Subterra</w:t>
      </w:r>
      <w:proofErr w:type="spellEnd"/>
      <w:r>
        <w:t>. a.s.</w:t>
      </w:r>
    </w:p>
    <w:p w:rsidR="00F8359D" w:rsidRDefault="00A45774">
      <w:pPr>
        <w:pStyle w:val="Zkladntext1"/>
        <w:numPr>
          <w:ilvl w:val="0"/>
          <w:numId w:val="2"/>
        </w:numPr>
        <w:shd w:val="clear" w:color="auto" w:fill="auto"/>
        <w:tabs>
          <w:tab w:val="left" w:pos="618"/>
        </w:tabs>
        <w:spacing w:after="180"/>
        <w:ind w:left="540" w:hanging="280"/>
      </w:pPr>
      <w:r>
        <w:t>P</w:t>
      </w:r>
      <w:r>
        <w:t xml:space="preserve">oučí žáky o povinnosti chránit majetek a důvěrné informace </w:t>
      </w:r>
      <w:proofErr w:type="spellStart"/>
      <w:r>
        <w:t>Subterra</w:t>
      </w:r>
      <w:proofErr w:type="spellEnd"/>
      <w:r>
        <w:t xml:space="preserve"> a.s.</w:t>
      </w:r>
    </w:p>
    <w:p w:rsidR="00F8359D" w:rsidRDefault="00A45774">
      <w:pPr>
        <w:pStyle w:val="Zkladntext1"/>
        <w:numPr>
          <w:ilvl w:val="0"/>
          <w:numId w:val="2"/>
        </w:numPr>
        <w:pBdr>
          <w:top w:val="single" w:sz="4" w:space="0" w:color="auto"/>
        </w:pBdr>
        <w:shd w:val="clear" w:color="auto" w:fill="auto"/>
        <w:tabs>
          <w:tab w:val="left" w:pos="567"/>
        </w:tabs>
        <w:ind w:left="540" w:hanging="260"/>
      </w:pPr>
      <w:r>
        <w:t>Poučí žáky o obecných předpisech bezpečnosti a ochrany zdraví při práci a upozorní je na povinnost splnit si řádně docházku na odbornou praxi, dodržovat pracovní dobu, pokyny určených</w:t>
      </w:r>
      <w:r>
        <w:t xml:space="preserve"> pracovníků </w:t>
      </w:r>
      <w:proofErr w:type="spellStart"/>
      <w:r>
        <w:t>Subterra</w:t>
      </w:r>
      <w:proofErr w:type="spellEnd"/>
      <w:r>
        <w:t xml:space="preserve"> a.s., dodržovat ustanovení pracovního řádu, školního řádu a předpisy k zajištění bezpečnosti a </w:t>
      </w:r>
      <w:r>
        <w:lastRenderedPageBreak/>
        <w:t>hygieny práce a požární ochrany.</w:t>
      </w:r>
    </w:p>
    <w:p w:rsidR="00F8359D" w:rsidRDefault="00A45774">
      <w:pPr>
        <w:pStyle w:val="Zkladntext1"/>
        <w:numPr>
          <w:ilvl w:val="0"/>
          <w:numId w:val="2"/>
        </w:numPr>
        <w:shd w:val="clear" w:color="auto" w:fill="auto"/>
        <w:tabs>
          <w:tab w:val="left" w:pos="586"/>
        </w:tabs>
        <w:spacing w:after="680"/>
        <w:ind w:left="540" w:hanging="260"/>
      </w:pPr>
      <w:r>
        <w:t xml:space="preserve">Pověřuje ve věci plnění této smlouvy projednání se </w:t>
      </w:r>
      <w:proofErr w:type="spellStart"/>
      <w:r>
        <w:t>Subterra</w:t>
      </w:r>
      <w:proofErr w:type="spellEnd"/>
      <w:r>
        <w:t xml:space="preserve"> a.s. svého zaměstnance pana </w:t>
      </w:r>
      <w:r w:rsidR="00FB168D">
        <w:t>XXXXXXXXX</w:t>
      </w:r>
    </w:p>
    <w:p w:rsidR="00F8359D" w:rsidRDefault="00A45774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54" w:lineRule="auto"/>
        <w:ind w:left="220"/>
        <w:jc w:val="left"/>
      </w:pPr>
      <w:bookmarkStart w:id="11" w:name="bookmark11"/>
      <w:proofErr w:type="spellStart"/>
      <w:r>
        <w:t>Subterra</w:t>
      </w:r>
      <w:proofErr w:type="spellEnd"/>
      <w:r>
        <w:t xml:space="preserve"> a.s. se zavazuje že:</w:t>
      </w:r>
      <w:bookmarkEnd w:id="11"/>
    </w:p>
    <w:p w:rsidR="00F8359D" w:rsidRDefault="00A45774">
      <w:pPr>
        <w:pStyle w:val="Zkladntext1"/>
        <w:numPr>
          <w:ilvl w:val="0"/>
          <w:numId w:val="3"/>
        </w:numPr>
        <w:shd w:val="clear" w:color="auto" w:fill="auto"/>
        <w:tabs>
          <w:tab w:val="left" w:pos="578"/>
        </w:tabs>
        <w:ind w:left="540" w:hanging="260"/>
      </w:pPr>
      <w:r>
        <w:t>Odborná praxe žáků bude probíhat na pracovištích na území hlavního města Prahy, podle vzdělávací koncepce školy, případně jiných schválených učebních dokumentů.</w:t>
      </w:r>
    </w:p>
    <w:p w:rsidR="00F8359D" w:rsidRDefault="00A45774">
      <w:pPr>
        <w:pStyle w:val="Zkladntext1"/>
        <w:numPr>
          <w:ilvl w:val="0"/>
          <w:numId w:val="3"/>
        </w:numPr>
        <w:shd w:val="clear" w:color="auto" w:fill="auto"/>
        <w:tabs>
          <w:tab w:val="left" w:pos="578"/>
        </w:tabs>
        <w:ind w:left="540" w:hanging="260"/>
      </w:pPr>
      <w:r>
        <w:t>V souladu s § 65 odst. 3 zákona č. 561/2004 Sb. {školského zák</w:t>
      </w:r>
      <w:r>
        <w:t>ona) v platném znění, budou při odborné praxi (stáži) dodržována ustanovení zákoníku práce, zejména pak, která upravují pracovní dobu mladistvých a bezpečnost a ochranu zdraví při práci žáků, péči o zaměstnance a pracovní podmínky žen a mladistvých, a dalš</w:t>
      </w:r>
      <w:r>
        <w:t>í předpisy o bezpečnosti a ochraně zdraví při práci žáků.</w:t>
      </w:r>
    </w:p>
    <w:p w:rsidR="00F8359D" w:rsidRDefault="00A45774">
      <w:pPr>
        <w:pStyle w:val="Zkladntext1"/>
        <w:numPr>
          <w:ilvl w:val="0"/>
          <w:numId w:val="3"/>
        </w:numPr>
        <w:shd w:val="clear" w:color="auto" w:fill="auto"/>
        <w:tabs>
          <w:tab w:val="left" w:pos="578"/>
        </w:tabs>
        <w:ind w:left="540" w:hanging="260"/>
      </w:pPr>
      <w:r>
        <w:t>Prostory budou z hlediska bezpečnosti pro navrhovaný účel, realizace odborné praxe odpovídat předpisům BOZP a PO a normám příslušného orgánu hygienické služby. Materiální zabezpečení a vybavení zákl</w:t>
      </w:r>
      <w:r>
        <w:t>adními OOPP bude odpovídat potřebám daného oboru vzdělání</w:t>
      </w:r>
    </w:p>
    <w:p w:rsidR="00F8359D" w:rsidRDefault="00A45774">
      <w:pPr>
        <w:pStyle w:val="Zkladntext1"/>
        <w:numPr>
          <w:ilvl w:val="0"/>
          <w:numId w:val="3"/>
        </w:numPr>
        <w:shd w:val="clear" w:color="auto" w:fill="auto"/>
        <w:tabs>
          <w:tab w:val="left" w:pos="586"/>
        </w:tabs>
        <w:ind w:left="540" w:hanging="260"/>
      </w:pPr>
      <w:r>
        <w:t>V případě vzniku dalších rizik, dovybaví žáka osobními ochrannými pracovními pomůckami - dle charakteru jeho pracovního nasazení a dle zadané činnosti mu poskytne (zapůjčí po dobu této činnosti) dal</w:t>
      </w:r>
      <w:r>
        <w:t>ší potřebné pomůcky. Seznam vybavení žáka školy je uveden v příloze č. 1 této smlouvy.</w:t>
      </w:r>
    </w:p>
    <w:p w:rsidR="00F8359D" w:rsidRDefault="00A45774">
      <w:pPr>
        <w:pStyle w:val="Zkladntext1"/>
        <w:numPr>
          <w:ilvl w:val="0"/>
          <w:numId w:val="3"/>
        </w:numPr>
        <w:shd w:val="clear" w:color="auto" w:fill="auto"/>
        <w:tabs>
          <w:tab w:val="left" w:pos="586"/>
        </w:tabs>
        <w:ind w:left="540" w:hanging="260"/>
      </w:pPr>
      <w:r>
        <w:t xml:space="preserve">Seznámí prokazatelně žáky s pracovním řádem, riziky a předpisy souvisejícími s ochranou zdraví, požární ochranou na pracovištích </w:t>
      </w:r>
      <w:proofErr w:type="spellStart"/>
      <w:r>
        <w:t>Subterra</w:t>
      </w:r>
      <w:proofErr w:type="spellEnd"/>
      <w:r>
        <w:t xml:space="preserve"> a.s.</w:t>
      </w:r>
    </w:p>
    <w:p w:rsidR="00F8359D" w:rsidRDefault="00A45774">
      <w:pPr>
        <w:pStyle w:val="Zkladntext1"/>
        <w:numPr>
          <w:ilvl w:val="0"/>
          <w:numId w:val="3"/>
        </w:numPr>
        <w:shd w:val="clear" w:color="auto" w:fill="auto"/>
        <w:tabs>
          <w:tab w:val="left" w:pos="586"/>
        </w:tabs>
        <w:ind w:left="540" w:right="180" w:hanging="260"/>
        <w:jc w:val="both"/>
      </w:pPr>
      <w:r>
        <w:t xml:space="preserve">Odpovídá žákům za škodu </w:t>
      </w:r>
      <w:r>
        <w:t>(obecná odpovědnost, odpovědnost při odvracení škody, odpovědnost na věcech vnesených či odložených a na zdraví) v souladu s ustanovením § 391 odst. 3 zákoníku práce.</w:t>
      </w:r>
    </w:p>
    <w:p w:rsidR="00F8359D" w:rsidRDefault="00A45774">
      <w:pPr>
        <w:pStyle w:val="Zkladntext1"/>
        <w:numPr>
          <w:ilvl w:val="0"/>
          <w:numId w:val="3"/>
        </w:numPr>
        <w:shd w:val="clear" w:color="auto" w:fill="auto"/>
        <w:tabs>
          <w:tab w:val="left" w:pos="586"/>
        </w:tabs>
        <w:ind w:left="540" w:hanging="260"/>
      </w:pPr>
      <w:r>
        <w:t xml:space="preserve">Na každém pracovišti odborné praxe určí pověřeného zaměstnance (instruktora žáků), který </w:t>
      </w:r>
      <w:r>
        <w:t>bude žáky odborně vézt a bude nad žáky vykonávat dohled. Organizace odborné praxe žáků bude</w:t>
      </w:r>
    </w:p>
    <w:p w:rsidR="00F8359D" w:rsidRDefault="00A45774">
      <w:pPr>
        <w:pStyle w:val="Zkladntext1"/>
        <w:shd w:val="clear" w:color="auto" w:fill="auto"/>
        <w:ind w:left="540" w:firstLine="20"/>
      </w:pPr>
      <w:r>
        <w:t>v příslušném rozsahu respektovat ustanovení §12, §13 a §15 vyhlášky č. 13/2005 Sb., o středním vzdělávání a vzdělávání v konzervatoři, v platném znění.</w:t>
      </w:r>
    </w:p>
    <w:p w:rsidR="00F8359D" w:rsidRDefault="00A45774">
      <w:pPr>
        <w:pStyle w:val="Zkladntext1"/>
        <w:numPr>
          <w:ilvl w:val="0"/>
          <w:numId w:val="3"/>
        </w:numPr>
        <w:shd w:val="clear" w:color="auto" w:fill="auto"/>
        <w:tabs>
          <w:tab w:val="left" w:pos="586"/>
        </w:tabs>
        <w:ind w:left="540" w:hanging="260"/>
      </w:pPr>
      <w:r>
        <w:t>Pověřený zam</w:t>
      </w:r>
      <w:r>
        <w:t xml:space="preserve">ěstnanec </w:t>
      </w:r>
      <w:proofErr w:type="spellStart"/>
      <w:r>
        <w:t>Subterra</w:t>
      </w:r>
      <w:proofErr w:type="spellEnd"/>
      <w:r>
        <w:t xml:space="preserve"> a.s. bude spolupracovat s pověřeným zaměstnancem školy při realizaci této smlouvy a v závěru odborné praxe žáka navrhne jeho hodnocení.</w:t>
      </w:r>
    </w:p>
    <w:p w:rsidR="00F8359D" w:rsidRDefault="00A45774">
      <w:pPr>
        <w:pStyle w:val="Zkladntext1"/>
        <w:numPr>
          <w:ilvl w:val="0"/>
          <w:numId w:val="3"/>
        </w:numPr>
        <w:shd w:val="clear" w:color="auto" w:fill="auto"/>
        <w:tabs>
          <w:tab w:val="left" w:pos="586"/>
        </w:tabs>
        <w:ind w:left="540" w:hanging="260"/>
      </w:pPr>
      <w:r>
        <w:t xml:space="preserve">Umožní zástupcům školy (tj. zástupci školy a jejího zřizovatele), příslušnému </w:t>
      </w:r>
      <w:proofErr w:type="spellStart"/>
      <w:r>
        <w:t>šk</w:t>
      </w:r>
      <w:proofErr w:type="spellEnd"/>
      <w:r>
        <w:t>. úřadu a České školní</w:t>
      </w:r>
      <w:r>
        <w:t xml:space="preserve"> inspekci vstup do prostor, kde je realizována odborná praxe žáků v rozsahu potřebném pro provádění koordinační a kontrolní činnosti a činnost související bezpečností práce žáků.</w:t>
      </w:r>
    </w:p>
    <w:p w:rsidR="00F8359D" w:rsidRDefault="00A45774">
      <w:pPr>
        <w:pStyle w:val="Zkladntext1"/>
        <w:numPr>
          <w:ilvl w:val="0"/>
          <w:numId w:val="3"/>
        </w:numPr>
        <w:shd w:val="clear" w:color="auto" w:fill="auto"/>
        <w:tabs>
          <w:tab w:val="left" w:pos="586"/>
        </w:tabs>
        <w:spacing w:after="680"/>
        <w:ind w:left="540" w:hanging="260"/>
      </w:pPr>
      <w:r>
        <w:t>Umožní žákům přístup k používaným (nejnovějším) technologiím na daném pracovi</w:t>
      </w:r>
      <w:r>
        <w:t>šti a oboru.</w:t>
      </w:r>
    </w:p>
    <w:p w:rsidR="00F8359D" w:rsidRDefault="00A45774">
      <w:pPr>
        <w:pStyle w:val="Zkladntext1"/>
        <w:shd w:val="clear" w:color="auto" w:fill="auto"/>
        <w:spacing w:line="240" w:lineRule="auto"/>
        <w:ind w:left="4820"/>
        <w:rPr>
          <w:sz w:val="20"/>
          <w:szCs w:val="20"/>
        </w:rPr>
      </w:pPr>
      <w:r>
        <w:rPr>
          <w:b/>
          <w:bCs/>
          <w:sz w:val="20"/>
          <w:szCs w:val="20"/>
        </w:rPr>
        <w:t>IV.</w:t>
      </w:r>
    </w:p>
    <w:p w:rsidR="00F8359D" w:rsidRDefault="00A45774">
      <w:pPr>
        <w:pStyle w:val="Nadpis40"/>
        <w:keepNext/>
        <w:keepLines/>
        <w:shd w:val="clear" w:color="auto" w:fill="auto"/>
        <w:spacing w:after="220" w:line="254" w:lineRule="auto"/>
        <w:ind w:left="3880"/>
        <w:jc w:val="left"/>
      </w:pPr>
      <w:bookmarkStart w:id="12" w:name="bookmark12"/>
      <w:r>
        <w:t>Závěrečná ustanovení</w:t>
      </w:r>
      <w:bookmarkEnd w:id="12"/>
    </w:p>
    <w:p w:rsidR="00F8359D" w:rsidRDefault="00A45774">
      <w:pPr>
        <w:pStyle w:val="Zkladntext1"/>
        <w:numPr>
          <w:ilvl w:val="0"/>
          <w:numId w:val="4"/>
        </w:numPr>
        <w:shd w:val="clear" w:color="auto" w:fill="auto"/>
        <w:tabs>
          <w:tab w:val="left" w:pos="567"/>
        </w:tabs>
        <w:ind w:left="540" w:hanging="400"/>
      </w:pPr>
      <w: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F8359D" w:rsidRDefault="00A45774">
      <w:pPr>
        <w:pStyle w:val="Zkladntext1"/>
        <w:numPr>
          <w:ilvl w:val="0"/>
          <w:numId w:val="4"/>
        </w:numPr>
        <w:shd w:val="clear" w:color="auto" w:fill="auto"/>
        <w:tabs>
          <w:tab w:val="left" w:pos="567"/>
        </w:tabs>
        <w:ind w:left="540" w:hanging="400"/>
      </w:pPr>
      <w:r>
        <w:t xml:space="preserve">Příloha č. 1. této </w:t>
      </w:r>
      <w:r>
        <w:t xml:space="preserve">smlouvy obsahuje jména žáků odborné praxe, jména a kontakt pověřených instruktorů </w:t>
      </w:r>
      <w:proofErr w:type="spellStart"/>
      <w:r>
        <w:t>Subterra</w:t>
      </w:r>
      <w:proofErr w:type="spellEnd"/>
      <w:r>
        <w:t xml:space="preserve"> a.s., obor a ročník vzdělání žáků, délku směny odborné praxe, počet dnů odborné praxe, číslo týdne konání praxe, místa konání odborné praxe, seznam vybavení žáků pře</w:t>
      </w:r>
      <w:r>
        <w:t>d jejich nástupem na odbornou praxi. Kontakt na pověřeného pracovníka školy.</w:t>
      </w:r>
    </w:p>
    <w:p w:rsidR="00F8359D" w:rsidRDefault="00A45774">
      <w:pPr>
        <w:pStyle w:val="Zkladntext1"/>
        <w:numPr>
          <w:ilvl w:val="0"/>
          <w:numId w:val="4"/>
        </w:numPr>
        <w:shd w:val="clear" w:color="auto" w:fill="auto"/>
        <w:tabs>
          <w:tab w:val="left" w:pos="567"/>
        </w:tabs>
        <w:ind w:left="540" w:hanging="400"/>
      </w:pPr>
      <w:r>
        <w:t xml:space="preserve">Dopravu žáka do místa výkonu praktického vyučování </w:t>
      </w:r>
      <w:proofErr w:type="spellStart"/>
      <w:r>
        <w:t>Subterra</w:t>
      </w:r>
      <w:proofErr w:type="spellEnd"/>
      <w:r>
        <w:t xml:space="preserve"> a.s. nezajišťuje. </w:t>
      </w:r>
      <w:proofErr w:type="spellStart"/>
      <w:r>
        <w:t>Subterra</w:t>
      </w:r>
      <w:proofErr w:type="spellEnd"/>
      <w:r>
        <w:t xml:space="preserve"> a.s. nebude po Škole požadovat úhradu nákladů vzniklých v souvislosti s touto odbornou praxí</w:t>
      </w:r>
      <w:r>
        <w:t>.</w:t>
      </w:r>
    </w:p>
    <w:p w:rsidR="00F8359D" w:rsidRDefault="00A45774">
      <w:pPr>
        <w:pStyle w:val="Zkladntext1"/>
        <w:numPr>
          <w:ilvl w:val="0"/>
          <w:numId w:val="4"/>
        </w:numPr>
        <w:shd w:val="clear" w:color="auto" w:fill="auto"/>
        <w:tabs>
          <w:tab w:val="left" w:pos="567"/>
        </w:tabs>
        <w:ind w:left="540" w:hanging="400"/>
      </w:pPr>
      <w:r>
        <w:t>Obě strany mají právo do jednoho měsíce odstoupit od smlouvy, pokud nebudou plněny závazky uvedené v čí. III. této smlouvy.</w:t>
      </w:r>
    </w:p>
    <w:p w:rsidR="00F8359D" w:rsidRDefault="00A45774">
      <w:pPr>
        <w:pStyle w:val="Zkladntext1"/>
        <w:numPr>
          <w:ilvl w:val="0"/>
          <w:numId w:val="4"/>
        </w:numPr>
        <w:shd w:val="clear" w:color="auto" w:fill="auto"/>
        <w:tabs>
          <w:tab w:val="left" w:pos="567"/>
          <w:tab w:val="left" w:pos="4939"/>
          <w:tab w:val="left" w:pos="7063"/>
        </w:tabs>
        <w:ind w:left="540" w:hanging="400"/>
      </w:pPr>
      <w:r>
        <w:t>Tato smlouva se uzavírá na dobu určitou</w:t>
      </w:r>
      <w:r>
        <w:tab/>
        <w:t>od 14. 5. 2021.</w:t>
      </w:r>
      <w:r>
        <w:tab/>
        <w:t>Do 30. 6. 2021</w:t>
      </w:r>
    </w:p>
    <w:p w:rsidR="00F8359D" w:rsidRDefault="00A45774">
      <w:pPr>
        <w:pStyle w:val="Zkladntext1"/>
        <w:numPr>
          <w:ilvl w:val="0"/>
          <w:numId w:val="4"/>
        </w:numPr>
        <w:shd w:val="clear" w:color="auto" w:fill="auto"/>
        <w:tabs>
          <w:tab w:val="left" w:pos="567"/>
          <w:tab w:val="left" w:pos="5666"/>
        </w:tabs>
        <w:spacing w:after="40"/>
        <w:ind w:left="540" w:hanging="400"/>
      </w:pPr>
      <w:r>
        <w:t>Tato smlouva nabývá účinnosti dnem</w:t>
      </w:r>
      <w:r>
        <w:tab/>
      </w:r>
      <w:proofErr w:type="gramStart"/>
      <w:r>
        <w:t>14.5.2021</w:t>
      </w:r>
      <w:proofErr w:type="gramEnd"/>
    </w:p>
    <w:p w:rsidR="00F8359D" w:rsidRDefault="00A45774">
      <w:pPr>
        <w:pStyle w:val="Zkladntext1"/>
        <w:numPr>
          <w:ilvl w:val="0"/>
          <w:numId w:val="4"/>
        </w:numPr>
        <w:shd w:val="clear" w:color="auto" w:fill="auto"/>
        <w:tabs>
          <w:tab w:val="left" w:pos="567"/>
        </w:tabs>
        <w:spacing w:after="440" w:line="252" w:lineRule="auto"/>
        <w:ind w:left="540" w:hanging="400"/>
        <w:jc w:val="both"/>
      </w:pPr>
      <w:r>
        <w:t>Tato smlouva b</w:t>
      </w:r>
      <w:r>
        <w:t>yla podepsána ve dvou stejnopisech, přičemž každá ze smluvních stran obdrží jedno vyhotovení. Smlouvu lze měnit pouze písemně a po dohodě obou stran, a to formou číslovaných dodatků k ní.</w:t>
      </w:r>
      <w:r>
        <w:br w:type="page"/>
      </w:r>
    </w:p>
    <w:p w:rsidR="00F8359D" w:rsidRDefault="00A45774">
      <w:pPr>
        <w:pStyle w:val="Zkladntext1"/>
        <w:numPr>
          <w:ilvl w:val="0"/>
          <w:numId w:val="4"/>
        </w:numPr>
        <w:pBdr>
          <w:top w:val="single" w:sz="4" w:space="0" w:color="auto"/>
        </w:pBdr>
        <w:shd w:val="clear" w:color="auto" w:fill="auto"/>
        <w:tabs>
          <w:tab w:val="left" w:pos="603"/>
        </w:tabs>
        <w:spacing w:after="60" w:line="240" w:lineRule="auto"/>
        <w:ind w:left="600" w:hanging="420"/>
      </w:pPr>
      <w:r>
        <w:lastRenderedPageBreak/>
        <w:t>Smluvní strany prohlašuji, že skutečnosti uvedené v této smlouvě ne</w:t>
      </w:r>
      <w:r>
        <w:t>považují za obchodní tajemství.</w:t>
      </w:r>
    </w:p>
    <w:p w:rsidR="00F8359D" w:rsidRDefault="00A45774">
      <w:pPr>
        <w:pStyle w:val="Zkladntext1"/>
        <w:numPr>
          <w:ilvl w:val="0"/>
          <w:numId w:val="4"/>
        </w:numPr>
        <w:shd w:val="clear" w:color="auto" w:fill="auto"/>
        <w:tabs>
          <w:tab w:val="left" w:pos="603"/>
        </w:tabs>
        <w:spacing w:after="540" w:line="240" w:lineRule="auto"/>
        <w:ind w:left="600" w:hanging="420"/>
      </w:pPr>
      <w:r>
        <w:t>Smluvní strany prohlašují, že uzavírají tuto smlouvu svobodně a vážně a na důkaz svého souhlasu s jejím obsahem připojují své vlastnoruční podpisy.</w:t>
      </w:r>
    </w:p>
    <w:p w:rsidR="00F8359D" w:rsidRDefault="00A45774">
      <w:pPr>
        <w:pStyle w:val="Nadpis30"/>
        <w:keepNext/>
        <w:keepLines/>
        <w:shd w:val="clear" w:color="auto" w:fill="auto"/>
        <w:spacing w:after="420"/>
        <w:ind w:left="0"/>
      </w:pPr>
      <w:bookmarkStart w:id="13" w:name="bookmark13"/>
      <w:r>
        <w:rPr>
          <w:color w:val="000000"/>
        </w:rPr>
        <w:t xml:space="preserve">V Praze dne </w:t>
      </w:r>
      <w:proofErr w:type="gramStart"/>
      <w:r>
        <w:rPr>
          <w:color w:val="000000"/>
        </w:rPr>
        <w:t>14.5.2021</w:t>
      </w:r>
      <w:bookmarkEnd w:id="13"/>
      <w:proofErr w:type="gramEnd"/>
    </w:p>
    <w:p w:rsidR="00F8359D" w:rsidRDefault="00A45774">
      <w:pPr>
        <w:pStyle w:val="Nadpis30"/>
        <w:keepNext/>
        <w:keepLines/>
        <w:shd w:val="clear" w:color="auto" w:fill="auto"/>
        <w:spacing w:after="320"/>
        <w:ind w:left="280"/>
      </w:pPr>
      <w:bookmarkStart w:id="14" w:name="bookmark16"/>
      <w:r>
        <w:rPr>
          <w:color w:val="000000"/>
        </w:rPr>
        <w:t>Ing. Drahoslav Matonoha</w:t>
      </w:r>
      <w:bookmarkEnd w:id="14"/>
    </w:p>
    <w:p w:rsidR="00F8359D" w:rsidRDefault="00A45774">
      <w:pPr>
        <w:pStyle w:val="Zkladntext1"/>
        <w:shd w:val="clear" w:color="auto" w:fill="auto"/>
        <w:spacing w:after="460" w:line="240" w:lineRule="auto"/>
      </w:pPr>
      <w:r>
        <w:t>Akademie řemesel Praha - Střední škola technická</w:t>
      </w:r>
    </w:p>
    <w:p w:rsidR="00F8359D" w:rsidRDefault="00A45774">
      <w:pPr>
        <w:pStyle w:val="Nadpis20"/>
        <w:keepNext/>
        <w:keepLines/>
        <w:shd w:val="clear" w:color="auto" w:fill="auto"/>
        <w:spacing w:line="209" w:lineRule="auto"/>
        <w:ind w:left="0" w:right="680"/>
        <w:jc w:val="center"/>
      </w:pPr>
      <w:r>
        <w:rPr>
          <w:noProof/>
          <w:lang w:bidi="ar-SA"/>
        </w:rPr>
        <mc:AlternateContent>
          <mc:Choice Requires="wps">
            <w:drawing>
              <wp:anchor distT="930275" distB="349885" distL="541655" distR="578485" simplePos="0" relativeHeight="125829379" behindDoc="0" locked="0" layoutInCell="1" allowOverlap="1">
                <wp:simplePos x="0" y="0"/>
                <wp:positionH relativeFrom="page">
                  <wp:posOffset>4789805</wp:posOffset>
                </wp:positionH>
                <wp:positionV relativeFrom="margin">
                  <wp:posOffset>2167255</wp:posOffset>
                </wp:positionV>
                <wp:extent cx="740410" cy="1917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359D" w:rsidRDefault="00F8359D">
                            <w:pPr>
                              <w:pStyle w:val="Zkladntext2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77.15pt;margin-top:170.65pt;width:58.3pt;height:15.1pt;z-index:125829379;visibility:visible;mso-wrap-style:square;mso-wrap-distance-left:42.65pt;mso-wrap-distance-top:73.25pt;mso-wrap-distance-right:45.55pt;mso-wrap-distance-bottom:27.5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" filled="f" stroked="f">
                <v:textbox style="mso-fit-shape-to-text:t" inset="0,0,0,0">
                  <w:txbxContent>
                    <w:p w:rsidR="00F8359D" w:rsidRDefault="00F8359D">
                      <w:pPr>
                        <w:pStyle w:val="Zkladntext20"/>
                        <w:shd w:val="clear" w:color="auto" w:fill="auto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05560" distB="0" distL="534670" distR="304165" simplePos="0" relativeHeight="125829381" behindDoc="0" locked="0" layoutInCell="1" allowOverlap="1">
                <wp:simplePos x="0" y="0"/>
                <wp:positionH relativeFrom="page">
                  <wp:posOffset>4782820</wp:posOffset>
                </wp:positionH>
                <wp:positionV relativeFrom="margin">
                  <wp:posOffset>2541905</wp:posOffset>
                </wp:positionV>
                <wp:extent cx="1021715" cy="16700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715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359D" w:rsidRDefault="00A45774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S u b t e r </w:t>
                            </w:r>
                            <w:proofErr w:type="spellStart"/>
                            <w:r>
                              <w:t>r</w:t>
                            </w:r>
                            <w:proofErr w:type="spellEnd"/>
                            <w:r>
                              <w:t xml:space="preserve"> a a.s.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76.60000000000002pt;margin-top:200.15000000000001pt;width:80.450000000000003pt;height:13.15pt;z-index:-125829372;mso-wrap-distance-left:42.100000000000001pt;mso-wrap-distance-top:102.8pt;mso-wrap-distance-right:23.949999999999999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 u b t e r r a a.s.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bookmarkStart w:id="15" w:name="bookmark17"/>
      <w:proofErr w:type="spellStart"/>
      <w:r>
        <w:t>Subterra</w:t>
      </w:r>
      <w:proofErr w:type="spellEnd"/>
      <w:r>
        <w:t xml:space="preserve"> a.s.</w:t>
      </w:r>
      <w:bookmarkEnd w:id="15"/>
    </w:p>
    <w:p w:rsidR="00F8359D" w:rsidRDefault="00A45774">
      <w:pPr>
        <w:pStyle w:val="Zkladntext1"/>
        <w:shd w:val="clear" w:color="auto" w:fill="auto"/>
        <w:spacing w:after="420" w:line="230" w:lineRule="auto"/>
        <w:ind w:right="680"/>
        <w:jc w:val="center"/>
        <w:rPr>
          <w:sz w:val="20"/>
          <w:szCs w:val="20"/>
        </w:rPr>
      </w:pPr>
      <w:r>
        <w:rPr>
          <w:w w:val="80"/>
          <w:sz w:val="20"/>
          <w:szCs w:val="20"/>
        </w:rPr>
        <w:t>zapsána u MS v Praze pod B/1383</w:t>
      </w:r>
      <w:r>
        <w:rPr>
          <w:w w:val="80"/>
          <w:sz w:val="20"/>
          <w:szCs w:val="20"/>
        </w:rPr>
        <w:br/>
        <w:t>180 00 Praha 8, Koželužská 2246/5</w:t>
      </w:r>
      <w:r>
        <w:rPr>
          <w:w w:val="80"/>
          <w:sz w:val="20"/>
          <w:szCs w:val="20"/>
        </w:rPr>
        <w:br/>
        <w:t>IČ: 45309612 (189)</w:t>
      </w:r>
      <w:bookmarkStart w:id="16" w:name="_GoBack"/>
      <w:bookmarkEnd w:id="16"/>
    </w:p>
    <w:sectPr w:rsidR="00F8359D">
      <w:footerReference w:type="default" r:id="rId7"/>
      <w:pgSz w:w="11900" w:h="16840"/>
      <w:pgMar w:top="1422" w:right="1347" w:bottom="1297" w:left="1167" w:header="99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774" w:rsidRDefault="00A45774">
      <w:r>
        <w:separator/>
      </w:r>
    </w:p>
  </w:endnote>
  <w:endnote w:type="continuationSeparator" w:id="0">
    <w:p w:rsidR="00A45774" w:rsidRDefault="00A4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59D" w:rsidRDefault="00A4577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6487160</wp:posOffset>
              </wp:positionH>
              <wp:positionV relativeFrom="page">
                <wp:posOffset>10003155</wp:posOffset>
              </wp:positionV>
              <wp:extent cx="17399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359D" w:rsidRDefault="00A4577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B168D" w:rsidRPr="00FB168D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510.8pt;margin-top:787.65pt;width:13.7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" filled="f" stroked="f">
              <v:textbox style="mso-fit-shape-to-text:t" inset="0,0,0,0">
                <w:txbxContent>
                  <w:p w:rsidR="00F8359D" w:rsidRDefault="00A45774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B168D" w:rsidRPr="00FB168D">
                      <w:rPr>
                        <w:rFonts w:ascii="Arial" w:eastAsia="Arial" w:hAnsi="Arial" w:cs="Arial"/>
                        <w:b/>
                        <w:bCs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721995</wp:posOffset>
              </wp:positionH>
              <wp:positionV relativeFrom="page">
                <wp:posOffset>9946005</wp:posOffset>
              </wp:positionV>
              <wp:extent cx="5962015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0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850000000000001pt;margin-top:783.14999999999998pt;width:469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774" w:rsidRDefault="00A45774"/>
  </w:footnote>
  <w:footnote w:type="continuationSeparator" w:id="0">
    <w:p w:rsidR="00A45774" w:rsidRDefault="00A457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A9A"/>
    <w:multiLevelType w:val="multilevel"/>
    <w:tmpl w:val="B972FB20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0C7C85"/>
    <w:multiLevelType w:val="multilevel"/>
    <w:tmpl w:val="BF7EC89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B51846"/>
    <w:multiLevelType w:val="multilevel"/>
    <w:tmpl w:val="C914875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E14F74"/>
    <w:multiLevelType w:val="multilevel"/>
    <w:tmpl w:val="9B38245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9D"/>
    <w:rsid w:val="00A45774"/>
    <w:rsid w:val="00F8359D"/>
    <w:rsid w:val="00FB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8507"/>
  <w15:docId w15:val="{42A59FD5-2148-4181-8142-64F6A152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color w:val="81A0D4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0" w:after="120"/>
      <w:ind w:left="190" w:firstLine="20"/>
      <w:jc w:val="center"/>
      <w:outlineLvl w:val="0"/>
    </w:pPr>
    <w:rPr>
      <w:rFonts w:ascii="Arial" w:eastAsia="Arial" w:hAnsi="Arial" w:cs="Arial"/>
      <w:b/>
      <w:bCs/>
      <w:u w:val="singl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10" w:line="252" w:lineRule="auto"/>
      <w:jc w:val="center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3" w:lineRule="auto"/>
      <w:ind w:left="180" w:right="34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70"/>
      <w:ind w:left="320"/>
      <w:outlineLvl w:val="2"/>
    </w:pPr>
    <w:rPr>
      <w:rFonts w:ascii="Arial" w:eastAsia="Arial" w:hAnsi="Arial" w:cs="Arial"/>
      <w:color w:val="81A0D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932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Vladimíra Karafiátová Ing.</cp:lastModifiedBy>
  <cp:revision>2</cp:revision>
  <dcterms:created xsi:type="dcterms:W3CDTF">2021-05-18T12:15:00Z</dcterms:created>
  <dcterms:modified xsi:type="dcterms:W3CDTF">2021-05-18T12:18:00Z</dcterms:modified>
</cp:coreProperties>
</file>